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214EFA" w14:textId="1FF4A6F3" w:rsidR="00821519" w:rsidRPr="004D54E7" w:rsidRDefault="00C13DB6" w:rsidP="00821519">
      <w:pPr>
        <w:jc w:val="center"/>
        <w:rPr>
          <w:rFonts w:cs="Arial"/>
        </w:rPr>
      </w:pPr>
      <w:r>
        <w:rPr>
          <w:noProof/>
        </w:rPr>
        <w:drawing>
          <wp:anchor distT="0" distB="0" distL="114300" distR="114300" simplePos="0" relativeHeight="251658240" behindDoc="0" locked="0" layoutInCell="1" allowOverlap="1" wp14:anchorId="48471DCF" wp14:editId="452A7135">
            <wp:simplePos x="0" y="0"/>
            <wp:positionH relativeFrom="margin">
              <wp:align>center</wp:align>
            </wp:positionH>
            <wp:positionV relativeFrom="paragraph">
              <wp:posOffset>0</wp:posOffset>
            </wp:positionV>
            <wp:extent cx="4219575" cy="2092932"/>
            <wp:effectExtent l="0" t="0" r="0"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19575" cy="2092932"/>
                    </a:xfrm>
                    <a:prstGeom prst="rect">
                      <a:avLst/>
                    </a:prstGeom>
                  </pic:spPr>
                </pic:pic>
              </a:graphicData>
            </a:graphic>
          </wp:anchor>
        </w:drawing>
      </w:r>
    </w:p>
    <w:p w14:paraId="68DF8769" w14:textId="77777777" w:rsidR="00821519" w:rsidRPr="004D54E7" w:rsidRDefault="00821519" w:rsidP="00821519">
      <w:pPr>
        <w:jc w:val="center"/>
        <w:rPr>
          <w:rFonts w:cs="Arial"/>
        </w:rPr>
      </w:pPr>
    </w:p>
    <w:p w14:paraId="625AC8FE" w14:textId="77777777" w:rsidR="00821519" w:rsidRPr="004D54E7" w:rsidRDefault="00821519" w:rsidP="00821519">
      <w:pPr>
        <w:jc w:val="center"/>
        <w:rPr>
          <w:rFonts w:cs="Arial"/>
        </w:rPr>
      </w:pPr>
    </w:p>
    <w:p w14:paraId="4FDDB028" w14:textId="2F549D32" w:rsidR="00821519" w:rsidRPr="004D54E7" w:rsidRDefault="00821519" w:rsidP="00821519">
      <w:pPr>
        <w:jc w:val="center"/>
        <w:rPr>
          <w:rFonts w:cs="Arial"/>
        </w:rPr>
      </w:pPr>
    </w:p>
    <w:p w14:paraId="06BBE05A" w14:textId="77777777" w:rsidR="00821519" w:rsidRPr="004D54E7" w:rsidRDefault="00821519" w:rsidP="00821519">
      <w:pPr>
        <w:jc w:val="center"/>
        <w:rPr>
          <w:rFonts w:cs="Arial"/>
        </w:rPr>
      </w:pPr>
    </w:p>
    <w:p w14:paraId="709A8CCC" w14:textId="77777777" w:rsidR="00821519" w:rsidRPr="004D54E7" w:rsidRDefault="00821519" w:rsidP="00821519">
      <w:pPr>
        <w:jc w:val="center"/>
        <w:rPr>
          <w:rFonts w:cs="Arial"/>
        </w:rPr>
      </w:pPr>
    </w:p>
    <w:p w14:paraId="74185F79" w14:textId="77777777" w:rsidR="00821519" w:rsidRPr="004D54E7" w:rsidRDefault="00821519" w:rsidP="00821519">
      <w:pPr>
        <w:jc w:val="center"/>
        <w:rPr>
          <w:rFonts w:cs="Arial"/>
        </w:rPr>
      </w:pPr>
    </w:p>
    <w:p w14:paraId="66139E6A" w14:textId="160E1A57" w:rsidR="00821519" w:rsidRPr="004D54E7" w:rsidRDefault="00821519" w:rsidP="00821519">
      <w:pPr>
        <w:jc w:val="center"/>
        <w:rPr>
          <w:rFonts w:cs="Arial"/>
        </w:rPr>
      </w:pPr>
    </w:p>
    <w:p w14:paraId="19B13349" w14:textId="39DE4B1F" w:rsidR="00821519" w:rsidRDefault="00821519" w:rsidP="00821519">
      <w:pPr>
        <w:pStyle w:val="Title"/>
      </w:pPr>
      <w:bookmarkStart w:id="0" w:name="_Toc271030683"/>
      <w:bookmarkStart w:id="1" w:name="_Toc271031694"/>
      <w:bookmarkStart w:id="2" w:name="_Toc297889271"/>
      <w:bookmarkStart w:id="3" w:name="_Toc473811273"/>
    </w:p>
    <w:p w14:paraId="3E0924C7" w14:textId="77115CDD" w:rsidR="00821519" w:rsidRDefault="00821519" w:rsidP="00821519">
      <w:pPr>
        <w:pStyle w:val="Title"/>
      </w:pPr>
    </w:p>
    <w:p w14:paraId="1E323D2B" w14:textId="51841051" w:rsidR="00821519" w:rsidRPr="00091075" w:rsidRDefault="000A4B87" w:rsidP="00C13DB6">
      <w:pPr>
        <w:pStyle w:val="Title"/>
        <w:jc w:val="center"/>
      </w:pPr>
      <w:r w:rsidRPr="000A4B87">
        <w:t>Northern B</w:t>
      </w:r>
      <w:r w:rsidR="00821519" w:rsidRPr="000A4B87">
        <w:t xml:space="preserve"> Health </w:t>
      </w:r>
      <w:r w:rsidR="00821519">
        <w:t>and Disability Ethics Committee</w:t>
      </w:r>
    </w:p>
    <w:p w14:paraId="086149E8" w14:textId="2A7D5784" w:rsidR="00821519" w:rsidRPr="00091075" w:rsidRDefault="00821519" w:rsidP="00C13DB6">
      <w:pPr>
        <w:pStyle w:val="Subtitle"/>
        <w:jc w:val="center"/>
      </w:pPr>
      <w:r>
        <w:t>Annual Report</w:t>
      </w:r>
      <w:r>
        <w:br/>
      </w:r>
      <w:r w:rsidRPr="000A4B87">
        <w:t>20</w:t>
      </w:r>
      <w:r w:rsidR="000A4B87" w:rsidRPr="000A4B87">
        <w:t>18</w:t>
      </w:r>
    </w:p>
    <w:p w14:paraId="175CEE00" w14:textId="77777777" w:rsidR="00821519" w:rsidRPr="00091075" w:rsidRDefault="00821519" w:rsidP="00821519"/>
    <w:p w14:paraId="632329A0" w14:textId="77777777" w:rsidR="00821519" w:rsidRPr="00091075" w:rsidRDefault="00821519" w:rsidP="00821519">
      <w:pPr>
        <w:sectPr w:rsidR="00821519" w:rsidRPr="00091075" w:rsidSect="00C1765B">
          <w:pgSz w:w="11907" w:h="16834" w:code="9"/>
          <w:pgMar w:top="3686" w:right="1134" w:bottom="1134" w:left="1134" w:header="567" w:footer="851" w:gutter="0"/>
          <w:pgNumType w:start="1"/>
          <w:cols w:space="720"/>
        </w:sectPr>
      </w:pPr>
    </w:p>
    <w:p w14:paraId="5700BEBB" w14:textId="234C9807" w:rsidR="00821519" w:rsidRPr="00AD2D56" w:rsidRDefault="00821519" w:rsidP="00821519">
      <w:pPr>
        <w:pStyle w:val="Imprint"/>
        <w:spacing w:before="1200"/>
        <w:rPr>
          <w:rFonts w:ascii="Arial" w:hAnsi="Arial" w:cs="Arial"/>
          <w:color w:val="FF0000"/>
        </w:rPr>
      </w:pPr>
      <w:r w:rsidRPr="00282811">
        <w:rPr>
          <w:rFonts w:ascii="Arial" w:hAnsi="Arial" w:cs="Arial"/>
        </w:rPr>
        <w:lastRenderedPageBreak/>
        <w:t xml:space="preserve">Citation: New Zealand Health and Disability Ethics Committee. </w:t>
      </w:r>
      <w:r w:rsidRPr="00B4506F">
        <w:rPr>
          <w:rFonts w:ascii="Arial" w:hAnsi="Arial" w:cs="Arial"/>
          <w:color w:val="FF0000"/>
        </w:rPr>
        <w:t xml:space="preserve">2018. </w:t>
      </w:r>
      <w:r w:rsidRPr="00B4506F">
        <w:rPr>
          <w:rFonts w:ascii="Arial" w:hAnsi="Arial" w:cs="Arial"/>
          <w:i/>
          <w:color w:val="FF0000"/>
        </w:rPr>
        <w:t xml:space="preserve">Northern A </w:t>
      </w:r>
      <w:r w:rsidRPr="00AD2D56">
        <w:rPr>
          <w:rFonts w:ascii="Arial" w:hAnsi="Arial" w:cs="Arial"/>
          <w:i/>
          <w:color w:val="FF0000"/>
        </w:rPr>
        <w:t xml:space="preserve">Health and Disability Ethics Committee: Annual Report 2016. </w:t>
      </w:r>
      <w:r w:rsidRPr="00AD2D56">
        <w:rPr>
          <w:rFonts w:ascii="Arial" w:hAnsi="Arial" w:cs="Arial"/>
          <w:color w:val="FF0000"/>
        </w:rPr>
        <w:t>Wellington: Ministry of Health.</w:t>
      </w:r>
    </w:p>
    <w:p w14:paraId="52A20372" w14:textId="77777777" w:rsidR="00821519" w:rsidRPr="00AD2D56" w:rsidRDefault="00821519" w:rsidP="00821519">
      <w:pPr>
        <w:pStyle w:val="Imprint"/>
        <w:rPr>
          <w:rFonts w:ascii="Arial" w:hAnsi="Arial" w:cs="Arial"/>
          <w:color w:val="FF0000"/>
        </w:rPr>
      </w:pPr>
      <w:r w:rsidRPr="00AD2D56">
        <w:rPr>
          <w:rFonts w:ascii="Arial" w:hAnsi="Arial" w:cs="Arial"/>
          <w:color w:val="FF0000"/>
        </w:rPr>
        <w:t>Published in September 2018 by the Ministry of Health</w:t>
      </w:r>
      <w:r w:rsidRPr="00AD2D56">
        <w:rPr>
          <w:rFonts w:ascii="Arial" w:hAnsi="Arial" w:cs="Arial"/>
          <w:color w:val="FF0000"/>
        </w:rPr>
        <w:br/>
        <w:t>PO Box 5013, Wellington 6140, New Zealand</w:t>
      </w:r>
    </w:p>
    <w:p w14:paraId="2C6AFB64" w14:textId="5FF67A24" w:rsidR="00821519" w:rsidRPr="00AD2D56" w:rsidRDefault="00821519" w:rsidP="00821519">
      <w:pPr>
        <w:pStyle w:val="Imprint"/>
        <w:rPr>
          <w:rFonts w:ascii="Arial" w:hAnsi="Arial" w:cs="Arial"/>
          <w:color w:val="FF0000"/>
        </w:rPr>
      </w:pPr>
      <w:r w:rsidRPr="00AD2D56">
        <w:rPr>
          <w:rFonts w:ascii="Arial" w:hAnsi="Arial" w:cs="Arial"/>
          <w:color w:val="FF0000"/>
        </w:rPr>
        <w:t>ISBN 978-1-98-856808-9 (online)</w:t>
      </w:r>
      <w:r w:rsidRPr="00AD2D56">
        <w:rPr>
          <w:rFonts w:ascii="Arial" w:hAnsi="Arial" w:cs="Arial"/>
          <w:color w:val="FF0000"/>
        </w:rPr>
        <w:br/>
        <w:t>HP 6954</w:t>
      </w:r>
    </w:p>
    <w:p w14:paraId="1F3AF00A" w14:textId="77777777" w:rsidR="00821519" w:rsidRPr="00282811" w:rsidRDefault="00821519" w:rsidP="00821519">
      <w:pPr>
        <w:rPr>
          <w:rFonts w:cs="Arial"/>
        </w:rPr>
      </w:pPr>
    </w:p>
    <w:p w14:paraId="331778C4" w14:textId="188EFD76" w:rsidR="00821519" w:rsidRPr="00282811" w:rsidRDefault="00821519" w:rsidP="00821519">
      <w:pPr>
        <w:pStyle w:val="Imprint"/>
        <w:spacing w:before="240" w:after="480"/>
        <w:rPr>
          <w:rFonts w:ascii="Arial" w:hAnsi="Arial" w:cs="Arial"/>
        </w:rPr>
      </w:pPr>
      <w:r w:rsidRPr="00282811">
        <w:rPr>
          <w:rFonts w:ascii="Arial" w:hAnsi="Arial" w:cs="Arial"/>
        </w:rPr>
        <w:t xml:space="preserve">This document is available </w:t>
      </w:r>
      <w:r>
        <w:rPr>
          <w:rFonts w:ascii="Arial" w:hAnsi="Arial" w:cs="Arial"/>
        </w:rPr>
        <w:t xml:space="preserve">on the New Zealand Health and Disability Ethics Committee website: </w:t>
      </w:r>
      <w:r w:rsidR="00B4506F" w:rsidRPr="00B4506F">
        <w:rPr>
          <w:rFonts w:ascii="Arial" w:hAnsi="Arial" w:cs="Arial"/>
        </w:rPr>
        <w:t>www.ethics.health.govt.nz</w:t>
      </w:r>
    </w:p>
    <w:tbl>
      <w:tblPr>
        <w:tblW w:w="0" w:type="auto"/>
        <w:tblLayout w:type="fixed"/>
        <w:tblLook w:val="04A0" w:firstRow="1" w:lastRow="0" w:firstColumn="1" w:lastColumn="0" w:noHBand="0" w:noVBand="1"/>
      </w:tblPr>
      <w:tblGrid>
        <w:gridCol w:w="1526"/>
        <w:gridCol w:w="6061"/>
      </w:tblGrid>
      <w:tr w:rsidR="00821519" w:rsidRPr="00091075" w14:paraId="544A95BF" w14:textId="77777777" w:rsidTr="00C1765B">
        <w:trPr>
          <w:cantSplit/>
        </w:trPr>
        <w:tc>
          <w:tcPr>
            <w:tcW w:w="1526" w:type="dxa"/>
          </w:tcPr>
          <w:p w14:paraId="2680B578" w14:textId="77777777" w:rsidR="00821519" w:rsidRPr="00091075" w:rsidRDefault="00821519" w:rsidP="00C1765B">
            <w:pPr>
              <w:rPr>
                <w:rFonts w:cs="Segoe UI"/>
                <w:sz w:val="15"/>
                <w:szCs w:val="15"/>
              </w:rPr>
            </w:pPr>
            <w:r w:rsidRPr="00091075">
              <w:rPr>
                <w:rFonts w:cs="Segoe UI"/>
                <w:b/>
                <w:noProof/>
                <w:sz w:val="15"/>
                <w:szCs w:val="15"/>
                <w:lang w:val="en-NZ" w:eastAsia="en-NZ"/>
              </w:rPr>
              <w:drawing>
                <wp:inline distT="0" distB="0" distL="0" distR="0" wp14:anchorId="0923297C" wp14:editId="24FB249C">
                  <wp:extent cx="809625" cy="285750"/>
                  <wp:effectExtent l="0" t="0" r="9525" b="0"/>
                  <wp:docPr id="2" name="Picture 2"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14:paraId="32BE9443" w14:textId="77777777" w:rsidR="00821519" w:rsidRPr="00091075" w:rsidRDefault="00821519" w:rsidP="00C1765B">
            <w:pPr>
              <w:rPr>
                <w:rFonts w:cs="Segoe UI"/>
                <w:sz w:val="15"/>
                <w:szCs w:val="15"/>
              </w:rPr>
            </w:pPr>
            <w:r w:rsidRPr="00091075">
              <w:rPr>
                <w:rFonts w:cs="Segoe UI"/>
                <w:sz w:val="15"/>
                <w:szCs w:val="15"/>
              </w:rPr>
              <w:t xml:space="preserve">This work is licensed under the Creative Commons Attribution 4.0 International </w:t>
            </w:r>
            <w:proofErr w:type="spellStart"/>
            <w:r w:rsidRPr="00091075">
              <w:rPr>
                <w:rFonts w:cs="Segoe UI"/>
                <w:sz w:val="15"/>
                <w:szCs w:val="15"/>
              </w:rPr>
              <w:t>licence</w:t>
            </w:r>
            <w:proofErr w:type="spellEnd"/>
            <w:r w:rsidRPr="00091075">
              <w:rPr>
                <w:rFonts w:cs="Segoe UI"/>
                <w:sz w:val="15"/>
                <w:szCs w:val="15"/>
              </w:rPr>
              <w:t xml:space="preserve">. In essence, </w:t>
            </w:r>
            <w:r w:rsidRPr="00091075">
              <w:rPr>
                <w:rFonts w:cs="Segoe UI"/>
                <w:bCs/>
                <w:sz w:val="15"/>
                <w:szCs w:val="15"/>
              </w:rPr>
              <w:t xml:space="preserve">you are free to: </w:t>
            </w:r>
            <w:r w:rsidRPr="00091075">
              <w:rPr>
                <w:rFonts w:cs="Segoe UI"/>
                <w:sz w:val="15"/>
                <w:szCs w:val="15"/>
              </w:rPr>
              <w:t xml:space="preserve">share </w:t>
            </w:r>
            <w:proofErr w:type="spellStart"/>
            <w:r w:rsidRPr="00091075">
              <w:rPr>
                <w:rFonts w:cs="Segoe UI"/>
                <w:sz w:val="15"/>
                <w:szCs w:val="15"/>
              </w:rPr>
              <w:t>ie</w:t>
            </w:r>
            <w:proofErr w:type="spellEnd"/>
            <w:r w:rsidRPr="00091075">
              <w:rPr>
                <w:rFonts w:cs="Segoe UI"/>
                <w:sz w:val="15"/>
                <w:szCs w:val="15"/>
              </w:rPr>
              <w:t xml:space="preserve">, copy and redistribute the material in any medium or format; adapt </w:t>
            </w:r>
            <w:proofErr w:type="spellStart"/>
            <w:r w:rsidRPr="00091075">
              <w:rPr>
                <w:rFonts w:cs="Segoe UI"/>
                <w:sz w:val="15"/>
                <w:szCs w:val="15"/>
              </w:rPr>
              <w:t>ie</w:t>
            </w:r>
            <w:proofErr w:type="spellEnd"/>
            <w:r w:rsidRPr="00091075">
              <w:rPr>
                <w:rFonts w:cs="Segoe UI"/>
                <w:sz w:val="15"/>
                <w:szCs w:val="15"/>
              </w:rPr>
              <w:t xml:space="preserve">, remix, transform and build upon the material. </w:t>
            </w:r>
            <w:r w:rsidRPr="00091075">
              <w:rPr>
                <w:rFonts w:cs="Segoe UI"/>
                <w:bCs/>
                <w:sz w:val="15"/>
                <w:szCs w:val="15"/>
              </w:rPr>
              <w:t xml:space="preserve">You must give appropriate credit, provide a link to the </w:t>
            </w:r>
            <w:proofErr w:type="spellStart"/>
            <w:r w:rsidRPr="00091075">
              <w:rPr>
                <w:rFonts w:cs="Segoe UI"/>
                <w:bCs/>
                <w:sz w:val="15"/>
                <w:szCs w:val="15"/>
              </w:rPr>
              <w:t>licence</w:t>
            </w:r>
            <w:proofErr w:type="spellEnd"/>
            <w:r w:rsidRPr="00091075">
              <w:rPr>
                <w:rFonts w:cs="Segoe UI"/>
                <w:bCs/>
                <w:sz w:val="15"/>
                <w:szCs w:val="15"/>
              </w:rPr>
              <w:t xml:space="preserve"> and indicate if changes were made.</w:t>
            </w:r>
          </w:p>
        </w:tc>
      </w:tr>
    </w:tbl>
    <w:p w14:paraId="4C5F9E32" w14:textId="77777777" w:rsidR="00821519" w:rsidRPr="00091075" w:rsidRDefault="00821519" w:rsidP="00821519"/>
    <w:p w14:paraId="0B44CDE4" w14:textId="77777777" w:rsidR="00821519" w:rsidRPr="00091075" w:rsidRDefault="00821519" w:rsidP="00821519">
      <w:pPr>
        <w:jc w:val="center"/>
        <w:sectPr w:rsidR="00821519" w:rsidRPr="00091075" w:rsidSect="00C1765B">
          <w:footerReference w:type="even" r:id="rId10"/>
          <w:footerReference w:type="default" r:id="rId11"/>
          <w:pgSz w:w="11907" w:h="16834" w:code="9"/>
          <w:pgMar w:top="1701" w:right="2268" w:bottom="1134" w:left="2268" w:header="0" w:footer="0" w:gutter="0"/>
          <w:cols w:space="720"/>
          <w:vAlign w:val="bottom"/>
        </w:sectPr>
      </w:pPr>
    </w:p>
    <w:p w14:paraId="699B629E" w14:textId="77777777" w:rsidR="00821519" w:rsidRPr="008E4478" w:rsidRDefault="00821519" w:rsidP="008E4478">
      <w:pPr>
        <w:spacing w:after="240"/>
        <w:rPr>
          <w:b/>
          <w:bCs/>
          <w:sz w:val="36"/>
          <w:szCs w:val="36"/>
        </w:rPr>
      </w:pPr>
      <w:bookmarkStart w:id="4" w:name="_Toc525811587"/>
      <w:bookmarkStart w:id="5" w:name="_Toc526320118"/>
      <w:bookmarkStart w:id="6" w:name="_Toc526326603"/>
      <w:bookmarkStart w:id="7" w:name="_Toc526330252"/>
      <w:bookmarkStart w:id="8" w:name="_Toc526402085"/>
      <w:bookmarkEnd w:id="0"/>
      <w:bookmarkEnd w:id="1"/>
      <w:bookmarkEnd w:id="2"/>
      <w:bookmarkEnd w:id="3"/>
      <w:r w:rsidRPr="008E4478">
        <w:rPr>
          <w:b/>
          <w:bCs/>
          <w:sz w:val="36"/>
          <w:szCs w:val="36"/>
        </w:rPr>
        <w:lastRenderedPageBreak/>
        <w:t>Contents</w:t>
      </w:r>
      <w:bookmarkEnd w:id="4"/>
      <w:bookmarkEnd w:id="5"/>
      <w:bookmarkEnd w:id="6"/>
      <w:bookmarkEnd w:id="7"/>
      <w:bookmarkEnd w:id="8"/>
    </w:p>
    <w:p w14:paraId="73F3E122" w14:textId="11E717AB" w:rsidR="00A005B8" w:rsidRDefault="000112D8">
      <w:pPr>
        <w:pStyle w:val="TOC1"/>
        <w:rPr>
          <w:rFonts w:asciiTheme="minorHAnsi" w:eastAsiaTheme="minorEastAsia" w:hAnsiTheme="minorHAnsi" w:cstheme="minorBidi"/>
          <w:b w:val="0"/>
          <w:noProof/>
          <w:sz w:val="22"/>
          <w:szCs w:val="22"/>
          <w:lang w:val="en-AU" w:eastAsia="en-AU"/>
        </w:rPr>
      </w:pPr>
      <w:r>
        <w:rPr>
          <w:lang w:val="en-NZ"/>
        </w:rPr>
        <w:fldChar w:fldCharType="begin"/>
      </w:r>
      <w:r>
        <w:rPr>
          <w:lang w:val="en-NZ"/>
        </w:rPr>
        <w:instrText xml:space="preserve"> TOC \o "1-2" \h \z \u </w:instrText>
      </w:r>
      <w:r>
        <w:rPr>
          <w:lang w:val="en-NZ"/>
        </w:rPr>
        <w:fldChar w:fldCharType="separate"/>
      </w:r>
      <w:hyperlink w:anchor="_Toc108678239" w:history="1">
        <w:r w:rsidR="00A005B8" w:rsidRPr="00751AD7">
          <w:rPr>
            <w:rStyle w:val="Hyperlink"/>
            <w:noProof/>
          </w:rPr>
          <w:t>About the committee</w:t>
        </w:r>
        <w:r w:rsidR="00A005B8">
          <w:rPr>
            <w:noProof/>
            <w:webHidden/>
          </w:rPr>
          <w:tab/>
        </w:r>
        <w:r w:rsidR="00A005B8">
          <w:rPr>
            <w:noProof/>
            <w:webHidden/>
          </w:rPr>
          <w:fldChar w:fldCharType="begin"/>
        </w:r>
        <w:r w:rsidR="00A005B8">
          <w:rPr>
            <w:noProof/>
            <w:webHidden/>
          </w:rPr>
          <w:instrText xml:space="preserve"> PAGEREF _Toc108678239 \h </w:instrText>
        </w:r>
        <w:r w:rsidR="00A005B8">
          <w:rPr>
            <w:noProof/>
            <w:webHidden/>
          </w:rPr>
        </w:r>
        <w:r w:rsidR="00A005B8">
          <w:rPr>
            <w:noProof/>
            <w:webHidden/>
          </w:rPr>
          <w:fldChar w:fldCharType="separate"/>
        </w:r>
        <w:r w:rsidR="00A005B8">
          <w:rPr>
            <w:noProof/>
            <w:webHidden/>
          </w:rPr>
          <w:t>1</w:t>
        </w:r>
        <w:r w:rsidR="00A005B8">
          <w:rPr>
            <w:noProof/>
            <w:webHidden/>
          </w:rPr>
          <w:fldChar w:fldCharType="end"/>
        </w:r>
      </w:hyperlink>
    </w:p>
    <w:p w14:paraId="6E10CC2F" w14:textId="15D671DA" w:rsidR="00A005B8" w:rsidRDefault="00A005B8">
      <w:pPr>
        <w:pStyle w:val="TOC1"/>
        <w:rPr>
          <w:rFonts w:asciiTheme="minorHAnsi" w:eastAsiaTheme="minorEastAsia" w:hAnsiTheme="minorHAnsi" w:cstheme="minorBidi"/>
          <w:b w:val="0"/>
          <w:noProof/>
          <w:sz w:val="22"/>
          <w:szCs w:val="22"/>
          <w:lang w:val="en-AU" w:eastAsia="en-AU"/>
        </w:rPr>
      </w:pPr>
      <w:hyperlink w:anchor="_Toc108678240" w:history="1">
        <w:r w:rsidRPr="00751AD7">
          <w:rPr>
            <w:rStyle w:val="Hyperlink"/>
            <w:noProof/>
          </w:rPr>
          <w:t>Chairperson’s report</w:t>
        </w:r>
        <w:r>
          <w:rPr>
            <w:noProof/>
            <w:webHidden/>
          </w:rPr>
          <w:tab/>
        </w:r>
        <w:r>
          <w:rPr>
            <w:noProof/>
            <w:webHidden/>
          </w:rPr>
          <w:fldChar w:fldCharType="begin"/>
        </w:r>
        <w:r>
          <w:rPr>
            <w:noProof/>
            <w:webHidden/>
          </w:rPr>
          <w:instrText xml:space="preserve"> PAGEREF _Toc108678240 \h </w:instrText>
        </w:r>
        <w:r>
          <w:rPr>
            <w:noProof/>
            <w:webHidden/>
          </w:rPr>
        </w:r>
        <w:r>
          <w:rPr>
            <w:noProof/>
            <w:webHidden/>
          </w:rPr>
          <w:fldChar w:fldCharType="separate"/>
        </w:r>
        <w:r>
          <w:rPr>
            <w:noProof/>
            <w:webHidden/>
          </w:rPr>
          <w:t>2</w:t>
        </w:r>
        <w:r>
          <w:rPr>
            <w:noProof/>
            <w:webHidden/>
          </w:rPr>
          <w:fldChar w:fldCharType="end"/>
        </w:r>
      </w:hyperlink>
    </w:p>
    <w:p w14:paraId="15762A94" w14:textId="37EA36C9" w:rsidR="00A005B8" w:rsidRDefault="00A005B8">
      <w:pPr>
        <w:pStyle w:val="TOC1"/>
        <w:rPr>
          <w:rFonts w:asciiTheme="minorHAnsi" w:eastAsiaTheme="minorEastAsia" w:hAnsiTheme="minorHAnsi" w:cstheme="minorBidi"/>
          <w:b w:val="0"/>
          <w:noProof/>
          <w:sz w:val="22"/>
          <w:szCs w:val="22"/>
          <w:lang w:val="en-AU" w:eastAsia="en-AU"/>
        </w:rPr>
      </w:pPr>
      <w:hyperlink w:anchor="_Toc108678241" w:history="1">
        <w:r w:rsidRPr="00751AD7">
          <w:rPr>
            <w:rStyle w:val="Hyperlink"/>
            <w:noProof/>
          </w:rPr>
          <w:t>Membership and attendance</w:t>
        </w:r>
        <w:r>
          <w:rPr>
            <w:noProof/>
            <w:webHidden/>
          </w:rPr>
          <w:tab/>
        </w:r>
        <w:r>
          <w:rPr>
            <w:noProof/>
            <w:webHidden/>
          </w:rPr>
          <w:fldChar w:fldCharType="begin"/>
        </w:r>
        <w:r>
          <w:rPr>
            <w:noProof/>
            <w:webHidden/>
          </w:rPr>
          <w:instrText xml:space="preserve"> PAGEREF _Toc108678241 \h </w:instrText>
        </w:r>
        <w:r>
          <w:rPr>
            <w:noProof/>
            <w:webHidden/>
          </w:rPr>
        </w:r>
        <w:r>
          <w:rPr>
            <w:noProof/>
            <w:webHidden/>
          </w:rPr>
          <w:fldChar w:fldCharType="separate"/>
        </w:r>
        <w:r>
          <w:rPr>
            <w:noProof/>
            <w:webHidden/>
          </w:rPr>
          <w:t>4</w:t>
        </w:r>
        <w:r>
          <w:rPr>
            <w:noProof/>
            <w:webHidden/>
          </w:rPr>
          <w:fldChar w:fldCharType="end"/>
        </w:r>
      </w:hyperlink>
    </w:p>
    <w:p w14:paraId="714C1AD9" w14:textId="1F057EB4" w:rsidR="00A005B8" w:rsidRDefault="00A005B8">
      <w:pPr>
        <w:pStyle w:val="TOC2"/>
        <w:rPr>
          <w:rFonts w:asciiTheme="minorHAnsi" w:eastAsiaTheme="minorEastAsia" w:hAnsiTheme="minorHAnsi" w:cstheme="minorBidi"/>
          <w:noProof/>
          <w:szCs w:val="22"/>
          <w:lang w:val="en-AU" w:eastAsia="en-AU"/>
        </w:rPr>
      </w:pPr>
      <w:hyperlink w:anchor="_Toc108678242" w:history="1">
        <w:r w:rsidRPr="00751AD7">
          <w:rPr>
            <w:rStyle w:val="Hyperlink"/>
            <w:noProof/>
          </w:rPr>
          <w:t>Membership</w:t>
        </w:r>
        <w:r>
          <w:rPr>
            <w:noProof/>
            <w:webHidden/>
          </w:rPr>
          <w:tab/>
        </w:r>
        <w:r>
          <w:rPr>
            <w:noProof/>
            <w:webHidden/>
          </w:rPr>
          <w:fldChar w:fldCharType="begin"/>
        </w:r>
        <w:r>
          <w:rPr>
            <w:noProof/>
            <w:webHidden/>
          </w:rPr>
          <w:instrText xml:space="preserve"> PAGEREF _Toc108678242 \h </w:instrText>
        </w:r>
        <w:r>
          <w:rPr>
            <w:noProof/>
            <w:webHidden/>
          </w:rPr>
        </w:r>
        <w:r>
          <w:rPr>
            <w:noProof/>
            <w:webHidden/>
          </w:rPr>
          <w:fldChar w:fldCharType="separate"/>
        </w:r>
        <w:r>
          <w:rPr>
            <w:noProof/>
            <w:webHidden/>
          </w:rPr>
          <w:t>4</w:t>
        </w:r>
        <w:r>
          <w:rPr>
            <w:noProof/>
            <w:webHidden/>
          </w:rPr>
          <w:fldChar w:fldCharType="end"/>
        </w:r>
      </w:hyperlink>
    </w:p>
    <w:p w14:paraId="0FAEE1AF" w14:textId="04482C5B" w:rsidR="00A005B8" w:rsidRDefault="00A005B8">
      <w:pPr>
        <w:pStyle w:val="TOC2"/>
        <w:rPr>
          <w:rFonts w:asciiTheme="minorHAnsi" w:eastAsiaTheme="minorEastAsia" w:hAnsiTheme="minorHAnsi" w:cstheme="minorBidi"/>
          <w:noProof/>
          <w:szCs w:val="22"/>
          <w:lang w:val="en-AU" w:eastAsia="en-AU"/>
        </w:rPr>
      </w:pPr>
      <w:hyperlink w:anchor="_Toc108678243" w:history="1">
        <w:r w:rsidRPr="00751AD7">
          <w:rPr>
            <w:rStyle w:val="Hyperlink"/>
            <w:noProof/>
            <w:lang w:val="en-NZ"/>
          </w:rPr>
          <w:t>Attendance</w:t>
        </w:r>
        <w:r>
          <w:rPr>
            <w:noProof/>
            <w:webHidden/>
          </w:rPr>
          <w:tab/>
        </w:r>
        <w:r>
          <w:rPr>
            <w:noProof/>
            <w:webHidden/>
          </w:rPr>
          <w:fldChar w:fldCharType="begin"/>
        </w:r>
        <w:r>
          <w:rPr>
            <w:noProof/>
            <w:webHidden/>
          </w:rPr>
          <w:instrText xml:space="preserve"> PAGEREF _Toc108678243 \h </w:instrText>
        </w:r>
        <w:r>
          <w:rPr>
            <w:noProof/>
            <w:webHidden/>
          </w:rPr>
        </w:r>
        <w:r>
          <w:rPr>
            <w:noProof/>
            <w:webHidden/>
          </w:rPr>
          <w:fldChar w:fldCharType="separate"/>
        </w:r>
        <w:r>
          <w:rPr>
            <w:noProof/>
            <w:webHidden/>
          </w:rPr>
          <w:t>6</w:t>
        </w:r>
        <w:r>
          <w:rPr>
            <w:noProof/>
            <w:webHidden/>
          </w:rPr>
          <w:fldChar w:fldCharType="end"/>
        </w:r>
      </w:hyperlink>
    </w:p>
    <w:p w14:paraId="4314AAF3" w14:textId="7FD03083" w:rsidR="00A005B8" w:rsidRDefault="00A005B8">
      <w:pPr>
        <w:pStyle w:val="TOC2"/>
        <w:rPr>
          <w:rFonts w:asciiTheme="minorHAnsi" w:eastAsiaTheme="minorEastAsia" w:hAnsiTheme="minorHAnsi" w:cstheme="minorBidi"/>
          <w:noProof/>
          <w:szCs w:val="22"/>
          <w:lang w:val="en-AU" w:eastAsia="en-AU"/>
        </w:rPr>
      </w:pPr>
      <w:hyperlink w:anchor="_Toc108678244" w:history="1">
        <w:r w:rsidRPr="00751AD7">
          <w:rPr>
            <w:rStyle w:val="Hyperlink"/>
            <w:noProof/>
            <w:lang w:val="en-NZ"/>
          </w:rPr>
          <w:t>Training and conferences</w:t>
        </w:r>
        <w:r>
          <w:rPr>
            <w:noProof/>
            <w:webHidden/>
          </w:rPr>
          <w:tab/>
        </w:r>
        <w:r>
          <w:rPr>
            <w:noProof/>
            <w:webHidden/>
          </w:rPr>
          <w:fldChar w:fldCharType="begin"/>
        </w:r>
        <w:r>
          <w:rPr>
            <w:noProof/>
            <w:webHidden/>
          </w:rPr>
          <w:instrText xml:space="preserve"> PAGEREF _Toc108678244 \h </w:instrText>
        </w:r>
        <w:r>
          <w:rPr>
            <w:noProof/>
            <w:webHidden/>
          </w:rPr>
        </w:r>
        <w:r>
          <w:rPr>
            <w:noProof/>
            <w:webHidden/>
          </w:rPr>
          <w:fldChar w:fldCharType="separate"/>
        </w:r>
        <w:r>
          <w:rPr>
            <w:noProof/>
            <w:webHidden/>
          </w:rPr>
          <w:t>6</w:t>
        </w:r>
        <w:r>
          <w:rPr>
            <w:noProof/>
            <w:webHidden/>
          </w:rPr>
          <w:fldChar w:fldCharType="end"/>
        </w:r>
      </w:hyperlink>
    </w:p>
    <w:p w14:paraId="0AEF04D9" w14:textId="41E014A2" w:rsidR="00A005B8" w:rsidRDefault="00A005B8">
      <w:pPr>
        <w:pStyle w:val="TOC1"/>
        <w:rPr>
          <w:rFonts w:asciiTheme="minorHAnsi" w:eastAsiaTheme="minorEastAsia" w:hAnsiTheme="minorHAnsi" w:cstheme="minorBidi"/>
          <w:b w:val="0"/>
          <w:noProof/>
          <w:sz w:val="22"/>
          <w:szCs w:val="22"/>
          <w:lang w:val="en-AU" w:eastAsia="en-AU"/>
        </w:rPr>
      </w:pPr>
      <w:hyperlink w:anchor="_Toc108678245" w:history="1">
        <w:r w:rsidRPr="00751AD7">
          <w:rPr>
            <w:rStyle w:val="Hyperlink"/>
            <w:rFonts w:cs="Arial"/>
            <w:noProof/>
          </w:rPr>
          <w:t>Applications reviewed</w:t>
        </w:r>
        <w:r>
          <w:rPr>
            <w:noProof/>
            <w:webHidden/>
          </w:rPr>
          <w:tab/>
        </w:r>
        <w:r>
          <w:rPr>
            <w:noProof/>
            <w:webHidden/>
          </w:rPr>
          <w:fldChar w:fldCharType="begin"/>
        </w:r>
        <w:r>
          <w:rPr>
            <w:noProof/>
            <w:webHidden/>
          </w:rPr>
          <w:instrText xml:space="preserve"> PAGEREF _Toc108678245 \h </w:instrText>
        </w:r>
        <w:r>
          <w:rPr>
            <w:noProof/>
            <w:webHidden/>
          </w:rPr>
        </w:r>
        <w:r>
          <w:rPr>
            <w:noProof/>
            <w:webHidden/>
          </w:rPr>
          <w:fldChar w:fldCharType="separate"/>
        </w:r>
        <w:r>
          <w:rPr>
            <w:noProof/>
            <w:webHidden/>
          </w:rPr>
          <w:t>7</w:t>
        </w:r>
        <w:r>
          <w:rPr>
            <w:noProof/>
            <w:webHidden/>
          </w:rPr>
          <w:fldChar w:fldCharType="end"/>
        </w:r>
      </w:hyperlink>
    </w:p>
    <w:p w14:paraId="0E99A0C6" w14:textId="5698E1D8" w:rsidR="00A005B8" w:rsidRDefault="00A005B8">
      <w:pPr>
        <w:pStyle w:val="TOC1"/>
        <w:rPr>
          <w:rFonts w:asciiTheme="minorHAnsi" w:eastAsiaTheme="minorEastAsia" w:hAnsiTheme="minorHAnsi" w:cstheme="minorBidi"/>
          <w:b w:val="0"/>
          <w:noProof/>
          <w:sz w:val="22"/>
          <w:szCs w:val="22"/>
          <w:lang w:val="en-AU" w:eastAsia="en-AU"/>
        </w:rPr>
      </w:pPr>
      <w:hyperlink w:anchor="_Toc108678246" w:history="1">
        <w:r w:rsidRPr="00751AD7">
          <w:rPr>
            <w:rStyle w:val="Hyperlink"/>
            <w:rFonts w:cs="Arial"/>
            <w:noProof/>
          </w:rPr>
          <w:t>Complaints and overdue application summary</w:t>
        </w:r>
        <w:r>
          <w:rPr>
            <w:noProof/>
            <w:webHidden/>
          </w:rPr>
          <w:tab/>
        </w:r>
        <w:r>
          <w:rPr>
            <w:noProof/>
            <w:webHidden/>
          </w:rPr>
          <w:fldChar w:fldCharType="begin"/>
        </w:r>
        <w:r>
          <w:rPr>
            <w:noProof/>
            <w:webHidden/>
          </w:rPr>
          <w:instrText xml:space="preserve"> PAGEREF _Toc108678246 \h </w:instrText>
        </w:r>
        <w:r>
          <w:rPr>
            <w:noProof/>
            <w:webHidden/>
          </w:rPr>
        </w:r>
        <w:r>
          <w:rPr>
            <w:noProof/>
            <w:webHidden/>
          </w:rPr>
          <w:fldChar w:fldCharType="separate"/>
        </w:r>
        <w:r>
          <w:rPr>
            <w:noProof/>
            <w:webHidden/>
          </w:rPr>
          <w:t>8</w:t>
        </w:r>
        <w:r>
          <w:rPr>
            <w:noProof/>
            <w:webHidden/>
          </w:rPr>
          <w:fldChar w:fldCharType="end"/>
        </w:r>
      </w:hyperlink>
    </w:p>
    <w:p w14:paraId="36B9784A" w14:textId="77B162C4" w:rsidR="00A005B8" w:rsidRDefault="00A005B8">
      <w:pPr>
        <w:pStyle w:val="TOC2"/>
        <w:rPr>
          <w:rFonts w:asciiTheme="minorHAnsi" w:eastAsiaTheme="minorEastAsia" w:hAnsiTheme="minorHAnsi" w:cstheme="minorBidi"/>
          <w:noProof/>
          <w:szCs w:val="22"/>
          <w:lang w:val="en-AU" w:eastAsia="en-AU"/>
        </w:rPr>
      </w:pPr>
      <w:hyperlink w:anchor="_Toc108678247" w:history="1">
        <w:r w:rsidRPr="00751AD7">
          <w:rPr>
            <w:rStyle w:val="Hyperlink"/>
            <w:noProof/>
          </w:rPr>
          <w:t>Complaints received</w:t>
        </w:r>
        <w:r>
          <w:rPr>
            <w:noProof/>
            <w:webHidden/>
          </w:rPr>
          <w:tab/>
        </w:r>
        <w:r>
          <w:rPr>
            <w:noProof/>
            <w:webHidden/>
          </w:rPr>
          <w:fldChar w:fldCharType="begin"/>
        </w:r>
        <w:r>
          <w:rPr>
            <w:noProof/>
            <w:webHidden/>
          </w:rPr>
          <w:instrText xml:space="preserve"> PAGEREF _Toc108678247 \h </w:instrText>
        </w:r>
        <w:r>
          <w:rPr>
            <w:noProof/>
            <w:webHidden/>
          </w:rPr>
        </w:r>
        <w:r>
          <w:rPr>
            <w:noProof/>
            <w:webHidden/>
          </w:rPr>
          <w:fldChar w:fldCharType="separate"/>
        </w:r>
        <w:r>
          <w:rPr>
            <w:noProof/>
            <w:webHidden/>
          </w:rPr>
          <w:t>8</w:t>
        </w:r>
        <w:r>
          <w:rPr>
            <w:noProof/>
            <w:webHidden/>
          </w:rPr>
          <w:fldChar w:fldCharType="end"/>
        </w:r>
      </w:hyperlink>
    </w:p>
    <w:p w14:paraId="044876BE" w14:textId="4EB9B9F8" w:rsidR="00A005B8" w:rsidRDefault="00A005B8">
      <w:pPr>
        <w:pStyle w:val="TOC2"/>
        <w:rPr>
          <w:rFonts w:asciiTheme="minorHAnsi" w:eastAsiaTheme="minorEastAsia" w:hAnsiTheme="minorHAnsi" w:cstheme="minorBidi"/>
          <w:noProof/>
          <w:szCs w:val="22"/>
          <w:lang w:val="en-AU" w:eastAsia="en-AU"/>
        </w:rPr>
      </w:pPr>
      <w:hyperlink w:anchor="_Toc108678248" w:history="1">
        <w:r w:rsidRPr="00751AD7">
          <w:rPr>
            <w:rStyle w:val="Hyperlink"/>
            <w:noProof/>
          </w:rPr>
          <w:t>Overdue review</w:t>
        </w:r>
        <w:r>
          <w:rPr>
            <w:noProof/>
            <w:webHidden/>
          </w:rPr>
          <w:tab/>
        </w:r>
        <w:r>
          <w:rPr>
            <w:noProof/>
            <w:webHidden/>
          </w:rPr>
          <w:fldChar w:fldCharType="begin"/>
        </w:r>
        <w:r>
          <w:rPr>
            <w:noProof/>
            <w:webHidden/>
          </w:rPr>
          <w:instrText xml:space="preserve"> PAGEREF _Toc108678248 \h </w:instrText>
        </w:r>
        <w:r>
          <w:rPr>
            <w:noProof/>
            <w:webHidden/>
          </w:rPr>
        </w:r>
        <w:r>
          <w:rPr>
            <w:noProof/>
            <w:webHidden/>
          </w:rPr>
          <w:fldChar w:fldCharType="separate"/>
        </w:r>
        <w:r>
          <w:rPr>
            <w:noProof/>
            <w:webHidden/>
          </w:rPr>
          <w:t>9</w:t>
        </w:r>
        <w:r>
          <w:rPr>
            <w:noProof/>
            <w:webHidden/>
          </w:rPr>
          <w:fldChar w:fldCharType="end"/>
        </w:r>
      </w:hyperlink>
    </w:p>
    <w:p w14:paraId="6B0011EA" w14:textId="0FB0EE57" w:rsidR="00A005B8" w:rsidRDefault="00A005B8">
      <w:pPr>
        <w:pStyle w:val="TOC1"/>
        <w:rPr>
          <w:rFonts w:asciiTheme="minorHAnsi" w:eastAsiaTheme="minorEastAsia" w:hAnsiTheme="minorHAnsi" w:cstheme="minorBidi"/>
          <w:b w:val="0"/>
          <w:noProof/>
          <w:sz w:val="22"/>
          <w:szCs w:val="22"/>
          <w:lang w:val="en-AU" w:eastAsia="en-AU"/>
        </w:rPr>
      </w:pPr>
      <w:hyperlink w:anchor="_Toc108678249" w:history="1">
        <w:r w:rsidRPr="00751AD7">
          <w:rPr>
            <w:rStyle w:val="Hyperlink"/>
            <w:noProof/>
          </w:rPr>
          <w:t>Appendix 1: Details of applications reviewed</w:t>
        </w:r>
        <w:r>
          <w:rPr>
            <w:noProof/>
            <w:webHidden/>
          </w:rPr>
          <w:tab/>
        </w:r>
        <w:r>
          <w:rPr>
            <w:noProof/>
            <w:webHidden/>
          </w:rPr>
          <w:fldChar w:fldCharType="begin"/>
        </w:r>
        <w:r>
          <w:rPr>
            <w:noProof/>
            <w:webHidden/>
          </w:rPr>
          <w:instrText xml:space="preserve"> PAGEREF _Toc108678249 \h </w:instrText>
        </w:r>
        <w:r>
          <w:rPr>
            <w:noProof/>
            <w:webHidden/>
          </w:rPr>
        </w:r>
        <w:r>
          <w:rPr>
            <w:noProof/>
            <w:webHidden/>
          </w:rPr>
          <w:fldChar w:fldCharType="separate"/>
        </w:r>
        <w:r>
          <w:rPr>
            <w:noProof/>
            <w:webHidden/>
          </w:rPr>
          <w:t>10</w:t>
        </w:r>
        <w:r>
          <w:rPr>
            <w:noProof/>
            <w:webHidden/>
          </w:rPr>
          <w:fldChar w:fldCharType="end"/>
        </w:r>
      </w:hyperlink>
    </w:p>
    <w:p w14:paraId="7CBC355D" w14:textId="6D4E9281" w:rsidR="00A005B8" w:rsidRDefault="00A005B8">
      <w:pPr>
        <w:pStyle w:val="TOC2"/>
        <w:rPr>
          <w:rFonts w:asciiTheme="minorHAnsi" w:eastAsiaTheme="minorEastAsia" w:hAnsiTheme="minorHAnsi" w:cstheme="minorBidi"/>
          <w:noProof/>
          <w:szCs w:val="22"/>
          <w:lang w:val="en-AU" w:eastAsia="en-AU"/>
        </w:rPr>
      </w:pPr>
      <w:hyperlink w:anchor="_Toc108678250" w:history="1">
        <w:r w:rsidRPr="00751AD7">
          <w:rPr>
            <w:rStyle w:val="Hyperlink"/>
            <w:noProof/>
          </w:rPr>
          <w:t>Applications reviewed by full committee</w:t>
        </w:r>
        <w:r>
          <w:rPr>
            <w:noProof/>
            <w:webHidden/>
          </w:rPr>
          <w:tab/>
        </w:r>
        <w:r>
          <w:rPr>
            <w:noProof/>
            <w:webHidden/>
          </w:rPr>
          <w:fldChar w:fldCharType="begin"/>
        </w:r>
        <w:r>
          <w:rPr>
            <w:noProof/>
            <w:webHidden/>
          </w:rPr>
          <w:instrText xml:space="preserve"> PAGEREF _Toc108678250 \h </w:instrText>
        </w:r>
        <w:r>
          <w:rPr>
            <w:noProof/>
            <w:webHidden/>
          </w:rPr>
        </w:r>
        <w:r>
          <w:rPr>
            <w:noProof/>
            <w:webHidden/>
          </w:rPr>
          <w:fldChar w:fldCharType="separate"/>
        </w:r>
        <w:r>
          <w:rPr>
            <w:noProof/>
            <w:webHidden/>
          </w:rPr>
          <w:t>10</w:t>
        </w:r>
        <w:r>
          <w:rPr>
            <w:noProof/>
            <w:webHidden/>
          </w:rPr>
          <w:fldChar w:fldCharType="end"/>
        </w:r>
      </w:hyperlink>
    </w:p>
    <w:p w14:paraId="5B583EA0" w14:textId="4D0A99DA" w:rsidR="00A005B8" w:rsidRDefault="00A005B8">
      <w:pPr>
        <w:pStyle w:val="TOC1"/>
        <w:rPr>
          <w:rFonts w:asciiTheme="minorHAnsi" w:eastAsiaTheme="minorEastAsia" w:hAnsiTheme="minorHAnsi" w:cstheme="minorBidi"/>
          <w:b w:val="0"/>
          <w:noProof/>
          <w:sz w:val="22"/>
          <w:szCs w:val="22"/>
          <w:lang w:val="en-AU" w:eastAsia="en-AU"/>
        </w:rPr>
      </w:pPr>
      <w:hyperlink w:anchor="_Toc108678251" w:history="1">
        <w:r w:rsidRPr="00751AD7">
          <w:rPr>
            <w:rStyle w:val="Hyperlink"/>
            <w:noProof/>
          </w:rPr>
          <w:t>Declaration by Head of Organisation with Primary Responsibility for the EC</w:t>
        </w:r>
        <w:r>
          <w:rPr>
            <w:noProof/>
            <w:webHidden/>
          </w:rPr>
          <w:tab/>
        </w:r>
        <w:r>
          <w:rPr>
            <w:noProof/>
            <w:webHidden/>
          </w:rPr>
          <w:fldChar w:fldCharType="begin"/>
        </w:r>
        <w:r>
          <w:rPr>
            <w:noProof/>
            <w:webHidden/>
          </w:rPr>
          <w:instrText xml:space="preserve"> PAGEREF _Toc108678251 \h </w:instrText>
        </w:r>
        <w:r>
          <w:rPr>
            <w:noProof/>
            <w:webHidden/>
          </w:rPr>
        </w:r>
        <w:r>
          <w:rPr>
            <w:noProof/>
            <w:webHidden/>
          </w:rPr>
          <w:fldChar w:fldCharType="separate"/>
        </w:r>
        <w:r>
          <w:rPr>
            <w:noProof/>
            <w:webHidden/>
          </w:rPr>
          <w:t>36</w:t>
        </w:r>
        <w:r>
          <w:rPr>
            <w:noProof/>
            <w:webHidden/>
          </w:rPr>
          <w:fldChar w:fldCharType="end"/>
        </w:r>
      </w:hyperlink>
    </w:p>
    <w:p w14:paraId="6367541E" w14:textId="40F1D5CE" w:rsidR="00A005B8" w:rsidRDefault="00A005B8">
      <w:pPr>
        <w:pStyle w:val="TOC2"/>
        <w:rPr>
          <w:rFonts w:asciiTheme="minorHAnsi" w:eastAsiaTheme="minorEastAsia" w:hAnsiTheme="minorHAnsi" w:cstheme="minorBidi"/>
          <w:noProof/>
          <w:szCs w:val="22"/>
          <w:lang w:val="en-AU" w:eastAsia="en-AU"/>
        </w:rPr>
      </w:pPr>
      <w:hyperlink w:anchor="_Toc108678252" w:history="1">
        <w:r w:rsidRPr="00751AD7">
          <w:rPr>
            <w:rStyle w:val="Hyperlink"/>
            <w:noProof/>
          </w:rPr>
          <w:t>Declaration by EC Chairperson</w:t>
        </w:r>
        <w:r>
          <w:rPr>
            <w:noProof/>
            <w:webHidden/>
          </w:rPr>
          <w:tab/>
        </w:r>
        <w:r>
          <w:rPr>
            <w:noProof/>
            <w:webHidden/>
          </w:rPr>
          <w:fldChar w:fldCharType="begin"/>
        </w:r>
        <w:r>
          <w:rPr>
            <w:noProof/>
            <w:webHidden/>
          </w:rPr>
          <w:instrText xml:space="preserve"> PAGEREF _Toc108678252 \h </w:instrText>
        </w:r>
        <w:r>
          <w:rPr>
            <w:noProof/>
            <w:webHidden/>
          </w:rPr>
        </w:r>
        <w:r>
          <w:rPr>
            <w:noProof/>
            <w:webHidden/>
          </w:rPr>
          <w:fldChar w:fldCharType="separate"/>
        </w:r>
        <w:r>
          <w:rPr>
            <w:noProof/>
            <w:webHidden/>
          </w:rPr>
          <w:t>36</w:t>
        </w:r>
        <w:r>
          <w:rPr>
            <w:noProof/>
            <w:webHidden/>
          </w:rPr>
          <w:fldChar w:fldCharType="end"/>
        </w:r>
      </w:hyperlink>
    </w:p>
    <w:p w14:paraId="0E12F47E" w14:textId="14645617" w:rsidR="00A005B8" w:rsidRDefault="00A005B8">
      <w:pPr>
        <w:pStyle w:val="TOC2"/>
        <w:rPr>
          <w:rFonts w:asciiTheme="minorHAnsi" w:eastAsiaTheme="minorEastAsia" w:hAnsiTheme="minorHAnsi" w:cstheme="minorBidi"/>
          <w:noProof/>
          <w:szCs w:val="22"/>
          <w:lang w:val="en-AU" w:eastAsia="en-AU"/>
        </w:rPr>
      </w:pPr>
      <w:hyperlink w:anchor="_Toc108678253" w:history="1">
        <w:r w:rsidRPr="00751AD7">
          <w:rPr>
            <w:rStyle w:val="Hyperlink"/>
            <w:noProof/>
          </w:rPr>
          <w:t>Declaration by Head of Organisation with Primary Responsibility for the EC</w:t>
        </w:r>
        <w:r>
          <w:rPr>
            <w:noProof/>
            <w:webHidden/>
          </w:rPr>
          <w:tab/>
        </w:r>
        <w:r>
          <w:rPr>
            <w:noProof/>
            <w:webHidden/>
          </w:rPr>
          <w:fldChar w:fldCharType="begin"/>
        </w:r>
        <w:r>
          <w:rPr>
            <w:noProof/>
            <w:webHidden/>
          </w:rPr>
          <w:instrText xml:space="preserve"> PAGEREF _Toc108678253 \h </w:instrText>
        </w:r>
        <w:r>
          <w:rPr>
            <w:noProof/>
            <w:webHidden/>
          </w:rPr>
        </w:r>
        <w:r>
          <w:rPr>
            <w:noProof/>
            <w:webHidden/>
          </w:rPr>
          <w:fldChar w:fldCharType="separate"/>
        </w:r>
        <w:r>
          <w:rPr>
            <w:noProof/>
            <w:webHidden/>
          </w:rPr>
          <w:t>36</w:t>
        </w:r>
        <w:r>
          <w:rPr>
            <w:noProof/>
            <w:webHidden/>
          </w:rPr>
          <w:fldChar w:fldCharType="end"/>
        </w:r>
      </w:hyperlink>
    </w:p>
    <w:p w14:paraId="715C5BBE" w14:textId="083A4757" w:rsidR="000112D8" w:rsidRDefault="000112D8" w:rsidP="000112D8">
      <w:r>
        <w:fldChar w:fldCharType="end"/>
      </w:r>
    </w:p>
    <w:p w14:paraId="2AB6419A" w14:textId="77777777" w:rsidR="0089514A" w:rsidRDefault="0089514A" w:rsidP="000112D8">
      <w:pPr>
        <w:pStyle w:val="Heading1"/>
        <w:sectPr w:rsidR="0089514A" w:rsidSect="008E4478">
          <w:footerReference w:type="even" r:id="rId12"/>
          <w:footerReference w:type="default" r:id="rId13"/>
          <w:footerReference w:type="first" r:id="rId14"/>
          <w:footnotePr>
            <w:numRestart w:val="eachPage"/>
          </w:footnotePr>
          <w:pgSz w:w="11906" w:h="16838"/>
          <w:pgMar w:top="1259" w:right="1701" w:bottom="1021" w:left="1701" w:header="709" w:footer="567" w:gutter="0"/>
          <w:pgNumType w:fmt="lowerRoman" w:start="1"/>
          <w:cols w:space="708"/>
          <w:titlePg/>
          <w:docGrid w:linePitch="360"/>
        </w:sectPr>
      </w:pPr>
    </w:p>
    <w:p w14:paraId="7F38860D" w14:textId="2CFF6F96" w:rsidR="000112D8" w:rsidRDefault="000112D8" w:rsidP="000112D8">
      <w:pPr>
        <w:pStyle w:val="Heading1"/>
      </w:pPr>
      <w:bookmarkStart w:id="9" w:name="_Toc271030684"/>
      <w:bookmarkStart w:id="10" w:name="_Toc108678239"/>
      <w:r w:rsidRPr="00851B80">
        <w:lastRenderedPageBreak/>
        <w:t xml:space="preserve">About the </w:t>
      </w:r>
      <w:r w:rsidR="002F759C">
        <w:t>c</w:t>
      </w:r>
      <w:r w:rsidRPr="00851B80">
        <w:t>ommittee</w:t>
      </w:r>
      <w:bookmarkEnd w:id="9"/>
      <w:bookmarkEnd w:id="10"/>
    </w:p>
    <w:p w14:paraId="367B8EA5" w14:textId="58E0B97D" w:rsidR="00F75C9C" w:rsidRPr="00D40E26" w:rsidRDefault="00F75C9C" w:rsidP="00F75C9C">
      <w:pPr>
        <w:rPr>
          <w:rFonts w:cs="Arial"/>
        </w:rPr>
      </w:pPr>
      <w:r w:rsidRPr="00D40E26">
        <w:rPr>
          <w:rFonts w:cs="Arial"/>
        </w:rPr>
        <w:t xml:space="preserve">The </w:t>
      </w:r>
      <w:r w:rsidR="000A4B87" w:rsidRPr="000A4B87">
        <w:rPr>
          <w:rFonts w:cs="Arial"/>
        </w:rPr>
        <w:t xml:space="preserve">Northern B </w:t>
      </w:r>
      <w:r w:rsidR="003E3E5E" w:rsidRPr="000A4B87">
        <w:rPr>
          <w:rFonts w:cs="Arial"/>
        </w:rPr>
        <w:t xml:space="preserve">Health and Disability Ethics </w:t>
      </w:r>
      <w:r w:rsidR="003E3E5E" w:rsidRPr="004D54E7">
        <w:rPr>
          <w:rFonts w:cs="Arial"/>
        </w:rPr>
        <w:t>Committee</w:t>
      </w:r>
      <w:r w:rsidR="003E3E5E">
        <w:rPr>
          <w:rFonts w:cs="Arial"/>
        </w:rPr>
        <w:t xml:space="preserve"> (HDEC)</w:t>
      </w:r>
      <w:r w:rsidR="003E3E5E" w:rsidRPr="004D54E7">
        <w:rPr>
          <w:rFonts w:cs="Arial"/>
        </w:rPr>
        <w:t xml:space="preserve"> </w:t>
      </w:r>
      <w:r w:rsidRPr="00D40E26">
        <w:rPr>
          <w:rFonts w:cs="Arial"/>
        </w:rPr>
        <w:t xml:space="preserve">is a </w:t>
      </w:r>
      <w:r w:rsidR="000463A7">
        <w:rPr>
          <w:rFonts w:cs="Arial"/>
        </w:rPr>
        <w:t>Minister</w:t>
      </w:r>
      <w:r w:rsidRPr="00D40E26">
        <w:rPr>
          <w:rFonts w:cs="Arial"/>
        </w:rPr>
        <w:t xml:space="preserve">ial committee established under section 11 of the </w:t>
      </w:r>
      <w:hyperlink r:id="rId15" w:history="1">
        <w:r w:rsidRPr="00D40E26">
          <w:rPr>
            <w:rStyle w:val="Hyperlink"/>
            <w:rFonts w:cs="Arial"/>
          </w:rPr>
          <w:t>New Zealand Public Health and Disability Act 2000</w:t>
        </w:r>
      </w:hyperlink>
      <w:r w:rsidR="00C1765B">
        <w:rPr>
          <w:rFonts w:cs="Arial"/>
        </w:rPr>
        <w:t xml:space="preserve">. </w:t>
      </w:r>
      <w:r w:rsidRPr="00D40E26">
        <w:rPr>
          <w:rFonts w:cs="Arial"/>
        </w:rPr>
        <w:t xml:space="preserve">Its members are appointed by the </w:t>
      </w:r>
      <w:r w:rsidR="000463A7">
        <w:rPr>
          <w:rFonts w:cs="Arial"/>
        </w:rPr>
        <w:t>Minister</w:t>
      </w:r>
      <w:r w:rsidRPr="00D40E26">
        <w:rPr>
          <w:rFonts w:cs="Arial"/>
        </w:rPr>
        <w:t xml:space="preserve"> of Health through the public appointments process.</w:t>
      </w:r>
    </w:p>
    <w:p w14:paraId="3D1C1567" w14:textId="77777777" w:rsidR="00F75C9C" w:rsidRPr="00D40E26" w:rsidRDefault="00F75C9C" w:rsidP="00F75C9C">
      <w:pPr>
        <w:rPr>
          <w:rFonts w:cs="Arial"/>
        </w:rPr>
      </w:pPr>
    </w:p>
    <w:p w14:paraId="796DD280" w14:textId="77777777" w:rsidR="00F75C9C" w:rsidRPr="00D40E26" w:rsidRDefault="00F75C9C" w:rsidP="00F75C9C">
      <w:pPr>
        <w:rPr>
          <w:rFonts w:cs="Arial"/>
        </w:rPr>
      </w:pPr>
      <w:r w:rsidRPr="00D40E26">
        <w:rPr>
          <w:rFonts w:cs="Arial"/>
        </w:rPr>
        <w:t>The primary function of the Committee is to provide independent ethical review of health research and innovative practice in order to safeguard the rights, health and wellbeing of consumers and research participants and, in particular, those persons with diminished autonomy.</w:t>
      </w:r>
    </w:p>
    <w:p w14:paraId="053180A6" w14:textId="77777777" w:rsidR="00F75C9C" w:rsidRPr="00D40E26" w:rsidRDefault="00F75C9C" w:rsidP="00F75C9C">
      <w:pPr>
        <w:rPr>
          <w:rFonts w:cs="Arial"/>
        </w:rPr>
      </w:pPr>
    </w:p>
    <w:p w14:paraId="5721156E" w14:textId="1532D9D6" w:rsidR="00F75C9C" w:rsidRPr="00D40E26" w:rsidRDefault="00F75C9C" w:rsidP="00F75C9C">
      <w:pPr>
        <w:rPr>
          <w:rFonts w:cs="Arial"/>
        </w:rPr>
      </w:pPr>
      <w:r w:rsidRPr="00D40E26">
        <w:rPr>
          <w:rFonts w:cs="Arial"/>
        </w:rPr>
        <w:t xml:space="preserve">The Committee is required by its </w:t>
      </w:r>
      <w:hyperlink r:id="rId16" w:anchor="tor" w:history="1">
        <w:r w:rsidRPr="00D40E26">
          <w:rPr>
            <w:rStyle w:val="Hyperlink"/>
            <w:rFonts w:cs="Arial"/>
          </w:rPr>
          <w:t>Terms of Reference</w:t>
        </w:r>
      </w:hyperlink>
      <w:r w:rsidRPr="00D40E26">
        <w:rPr>
          <w:rFonts w:cs="Arial"/>
        </w:rPr>
        <w:t xml:space="preserve"> to submit an Annual Report to the </w:t>
      </w:r>
      <w:r w:rsidR="000463A7">
        <w:rPr>
          <w:rFonts w:cs="Arial"/>
        </w:rPr>
        <w:t>Minister</w:t>
      </w:r>
      <w:r w:rsidRPr="00D40E26">
        <w:rPr>
          <w:rFonts w:cs="Arial"/>
        </w:rPr>
        <w:t xml:space="preserve"> of Health</w:t>
      </w:r>
      <w:r w:rsidR="00C1765B">
        <w:rPr>
          <w:rFonts w:cs="Arial"/>
        </w:rPr>
        <w:t xml:space="preserve">. </w:t>
      </w:r>
      <w:r w:rsidRPr="00D40E26">
        <w:rPr>
          <w:rFonts w:cs="Arial"/>
        </w:rPr>
        <w:t xml:space="preserve">The Annual Report must include information on the membership of the Committee, a summary of the applications reviewed during the year, details of any complaints received (and how they were resolved), and areas of review that caused difficulty </w:t>
      </w:r>
      <w:r w:rsidR="00F5440B">
        <w:rPr>
          <w:rFonts w:cs="Arial"/>
        </w:rPr>
        <w:t>when</w:t>
      </w:r>
      <w:r w:rsidRPr="00D40E26">
        <w:rPr>
          <w:rFonts w:cs="Arial"/>
        </w:rPr>
        <w:t xml:space="preserve"> making decisions, among other matters. </w:t>
      </w:r>
    </w:p>
    <w:p w14:paraId="4EACD680" w14:textId="77777777" w:rsidR="00F75C9C" w:rsidRPr="008E4478" w:rsidRDefault="00F75C9C" w:rsidP="008E4478">
      <w:pPr>
        <w:pStyle w:val="Heading3"/>
      </w:pPr>
      <w:r w:rsidRPr="008E4478">
        <w:t>Approvals and registrations</w:t>
      </w:r>
    </w:p>
    <w:p w14:paraId="57ADC2F7" w14:textId="77777777" w:rsidR="00950C06" w:rsidRPr="000A4B87" w:rsidRDefault="00950C06" w:rsidP="00950C06"/>
    <w:p w14:paraId="401D6F19" w14:textId="1496FD6D" w:rsidR="00F75C9C" w:rsidRPr="00D40E26" w:rsidRDefault="00F75C9C" w:rsidP="00F75C9C">
      <w:pPr>
        <w:rPr>
          <w:rFonts w:cs="Arial"/>
        </w:rPr>
      </w:pPr>
      <w:r w:rsidRPr="000A4B87">
        <w:rPr>
          <w:rFonts w:cs="Arial"/>
        </w:rPr>
        <w:t xml:space="preserve">The </w:t>
      </w:r>
      <w:r w:rsidR="000A4B87" w:rsidRPr="000A4B87">
        <w:rPr>
          <w:rFonts w:cs="Arial"/>
        </w:rPr>
        <w:t xml:space="preserve">Northern B </w:t>
      </w:r>
      <w:r w:rsidR="003E3E5E" w:rsidRPr="000A4B87">
        <w:rPr>
          <w:rFonts w:cs="Arial"/>
        </w:rPr>
        <w:t>HDEC</w:t>
      </w:r>
      <w:r w:rsidRPr="000A4B87">
        <w:rPr>
          <w:rFonts w:cs="Arial"/>
        </w:rPr>
        <w:t xml:space="preserve"> </w:t>
      </w:r>
      <w:r w:rsidRPr="00D40E26">
        <w:rPr>
          <w:rFonts w:cs="Arial"/>
        </w:rPr>
        <w:t xml:space="preserve">is approved </w:t>
      </w:r>
      <w:r w:rsidR="00F5440B">
        <w:rPr>
          <w:rFonts w:cs="Arial"/>
        </w:rPr>
        <w:t>by the Health Research Council</w:t>
      </w:r>
      <w:r w:rsidRPr="00D40E26">
        <w:rPr>
          <w:rFonts w:cs="Arial"/>
        </w:rPr>
        <w:t xml:space="preserve"> Ethics Committee for the purposes of section 25(1)(c) of the </w:t>
      </w:r>
      <w:hyperlink r:id="rId17" w:history="1">
        <w:r w:rsidRPr="00D40E26">
          <w:rPr>
            <w:rStyle w:val="Hyperlink"/>
            <w:rFonts w:cs="Arial"/>
          </w:rPr>
          <w:t>Health Research Council Act 1990</w:t>
        </w:r>
      </w:hyperlink>
      <w:r w:rsidRPr="00D40E26">
        <w:rPr>
          <w:rFonts w:cs="Arial"/>
        </w:rPr>
        <w:t>.</w:t>
      </w:r>
    </w:p>
    <w:p w14:paraId="443BE51A" w14:textId="77777777" w:rsidR="00F75C9C" w:rsidRPr="00D40E26" w:rsidRDefault="00F75C9C" w:rsidP="00F75C9C">
      <w:pPr>
        <w:rPr>
          <w:rFonts w:cs="Arial"/>
        </w:rPr>
      </w:pPr>
    </w:p>
    <w:p w14:paraId="48D0FA2D" w14:textId="56CDB2A6" w:rsidR="00F75C9C" w:rsidRDefault="00F75C9C" w:rsidP="00F75C9C">
      <w:pPr>
        <w:rPr>
          <w:rFonts w:cs="Arial"/>
        </w:rPr>
      </w:pPr>
      <w:r w:rsidRPr="0088716A">
        <w:rPr>
          <w:rFonts w:cs="Arial"/>
        </w:rPr>
        <w:t xml:space="preserve">The </w:t>
      </w:r>
      <w:r w:rsidR="000A4B87" w:rsidRPr="000A4B87">
        <w:rPr>
          <w:rFonts w:cs="Arial"/>
        </w:rPr>
        <w:t xml:space="preserve">Northern B </w:t>
      </w:r>
      <w:r w:rsidR="003E3E5E" w:rsidRPr="000A4B87">
        <w:rPr>
          <w:rFonts w:cs="Arial"/>
        </w:rPr>
        <w:t>HDEC</w:t>
      </w:r>
      <w:r w:rsidRPr="000A4B87">
        <w:rPr>
          <w:rFonts w:cs="Arial"/>
        </w:rPr>
        <w:t xml:space="preserve"> </w:t>
      </w:r>
      <w:r w:rsidRPr="0088716A">
        <w:rPr>
          <w:rFonts w:cs="Arial"/>
        </w:rPr>
        <w:t xml:space="preserve">is </w:t>
      </w:r>
      <w:r w:rsidRPr="00B73085">
        <w:rPr>
          <w:rFonts w:cs="Arial"/>
        </w:rPr>
        <w:t>registered (number IRB0000871</w:t>
      </w:r>
      <w:r w:rsidR="00B73085" w:rsidRPr="00B73085">
        <w:rPr>
          <w:rFonts w:cs="Arial"/>
        </w:rPr>
        <w:t>5</w:t>
      </w:r>
      <w:r w:rsidRPr="00B73085">
        <w:rPr>
          <w:rFonts w:cs="Arial"/>
        </w:rPr>
        <w:t xml:space="preserve">) with </w:t>
      </w:r>
      <w:r w:rsidRPr="0088716A">
        <w:rPr>
          <w:rFonts w:cs="Arial"/>
        </w:rPr>
        <w:t>the United States’ Office for Human Research Protections</w:t>
      </w:r>
      <w:r w:rsidR="00C1765B">
        <w:rPr>
          <w:rFonts w:cs="Arial"/>
        </w:rPr>
        <w:t xml:space="preserve">. </w:t>
      </w:r>
      <w:r w:rsidRPr="0088716A">
        <w:rPr>
          <w:rFonts w:cs="Arial"/>
        </w:rPr>
        <w:t>This registration</w:t>
      </w:r>
      <w:r w:rsidRPr="00D40E26">
        <w:rPr>
          <w:rFonts w:cs="Arial"/>
        </w:rPr>
        <w:t xml:space="preserve"> enables the committee to review research conducted or supported by the US Department of Health and Human Services.</w:t>
      </w:r>
    </w:p>
    <w:p w14:paraId="141A6120" w14:textId="77777777" w:rsidR="00F75C9C" w:rsidRPr="00533A6E" w:rsidRDefault="00F75C9C" w:rsidP="00F75C9C">
      <w:pPr>
        <w:rPr>
          <w:rFonts w:cs="Arial"/>
        </w:rPr>
      </w:pPr>
    </w:p>
    <w:p w14:paraId="530CB4C2" w14:textId="77777777" w:rsidR="00CE47D3" w:rsidRDefault="00CE47D3" w:rsidP="000112D8"/>
    <w:p w14:paraId="1DAF5702" w14:textId="05564113" w:rsidR="00DA594A" w:rsidRPr="00D42BB0" w:rsidRDefault="000112D8" w:rsidP="008E4478">
      <w:pPr>
        <w:pStyle w:val="Heading1"/>
      </w:pPr>
      <w:r>
        <w:rPr>
          <w:highlight w:val="yellow"/>
        </w:rPr>
        <w:br w:type="page"/>
      </w:r>
      <w:bookmarkStart w:id="11" w:name="_Toc271030685"/>
      <w:bookmarkStart w:id="12" w:name="_Toc108678240"/>
      <w:r>
        <w:lastRenderedPageBreak/>
        <w:t>Chairperson’s report</w:t>
      </w:r>
      <w:bookmarkEnd w:id="11"/>
      <w:bookmarkEnd w:id="12"/>
    </w:p>
    <w:p w14:paraId="1A5C37EB" w14:textId="77777777" w:rsidR="00D42BB0" w:rsidRPr="00D42BB0" w:rsidRDefault="00D42BB0" w:rsidP="00D42BB0">
      <w:pPr>
        <w:autoSpaceDE w:val="0"/>
        <w:autoSpaceDN w:val="0"/>
        <w:adjustRightInd w:val="0"/>
        <w:rPr>
          <w:rFonts w:cs="Arial"/>
          <w:color w:val="000000"/>
          <w:szCs w:val="22"/>
          <w:lang w:val="en-NZ" w:eastAsia="en-NZ"/>
        </w:rPr>
      </w:pPr>
      <w:bookmarkStart w:id="13" w:name="_Hlk103864558"/>
      <w:r w:rsidRPr="00D42BB0">
        <w:rPr>
          <w:rFonts w:cs="Arial"/>
          <w:color w:val="000000"/>
          <w:szCs w:val="22"/>
          <w:lang w:val="en-NZ" w:eastAsia="en-NZ"/>
        </w:rPr>
        <w:t>I am pleased to present this report of the work of Northern B HDEC over the last year.  The continual growth in demand for ethical review reflects a national health research sector which is expanding in both volume and complexity: it is critical that the nation’s ethics review bodies continue to evolve with it in a cohesive and responsive way, so as to maintain the public’s trust in the health and disability network.  I confirm that Northern B has functioned effectively in the last year and in accordance with the HRCEC’s expectations for proper process and membership, the Guidelines for the Approval of Ethics Committees, and HDECS Standard Operating Procedures.</w:t>
      </w:r>
    </w:p>
    <w:p w14:paraId="5EDA04CA" w14:textId="77777777" w:rsidR="00D42BB0" w:rsidRPr="00D42BB0" w:rsidRDefault="00D42BB0" w:rsidP="00D42BB0">
      <w:pPr>
        <w:autoSpaceDE w:val="0"/>
        <w:autoSpaceDN w:val="0"/>
        <w:adjustRightInd w:val="0"/>
        <w:rPr>
          <w:rFonts w:cs="Arial"/>
          <w:color w:val="000000"/>
          <w:szCs w:val="22"/>
          <w:lang w:val="en-NZ" w:eastAsia="en-NZ"/>
        </w:rPr>
      </w:pPr>
      <w:r w:rsidRPr="00D42BB0">
        <w:rPr>
          <w:rFonts w:cs="Arial"/>
          <w:color w:val="000000"/>
          <w:szCs w:val="22"/>
          <w:lang w:val="en-NZ" w:eastAsia="en-NZ"/>
        </w:rPr>
        <w:t xml:space="preserve"> </w:t>
      </w:r>
    </w:p>
    <w:p w14:paraId="6CF6B217" w14:textId="77777777" w:rsidR="00D42BB0" w:rsidRPr="00D42BB0" w:rsidRDefault="00D42BB0" w:rsidP="00D42BB0">
      <w:pPr>
        <w:autoSpaceDE w:val="0"/>
        <w:autoSpaceDN w:val="0"/>
        <w:adjustRightInd w:val="0"/>
        <w:rPr>
          <w:rFonts w:cs="Arial"/>
          <w:color w:val="000000"/>
          <w:szCs w:val="22"/>
          <w:lang w:val="en-NZ" w:eastAsia="en-NZ"/>
        </w:rPr>
      </w:pPr>
      <w:r w:rsidRPr="00D42BB0">
        <w:rPr>
          <w:rFonts w:cs="Arial"/>
          <w:color w:val="000000"/>
          <w:szCs w:val="22"/>
          <w:lang w:val="en-NZ" w:eastAsia="en-NZ"/>
        </w:rPr>
        <w:t xml:space="preserve">As the summary of the activities of Northern B over the last year detailed in this report reveals, the applications that come before us cover a very wide range of health and disability research. Our deliberations therefore are equally as wide ranging as we apply the established ethical standards to the detail and context of each study protocol.  Our decision making involves a careful balancing of ethical principles, the legal and regulatory requirements, and the demands of scientific rigour whilst giving primacy to the protection of the rights and interests of participants.  The applications before us are predominantly clinical research, and a goodly proportion of them are commercial and multi-national.  These feature New Zealand investigators and research units who are deservedly esteemed on the international stage.  The high regard with which the New Zealand ethics review system is also held is evidenced by the fact that we are often one the first countries of many to be approached for ethics review. HDECs work hard to maintain this reputation for efficient, thorough and principle-based ethical review.   </w:t>
      </w:r>
    </w:p>
    <w:p w14:paraId="4F1B0E19" w14:textId="77777777" w:rsidR="00D42BB0" w:rsidRPr="00D42BB0" w:rsidRDefault="00D42BB0" w:rsidP="00D42BB0">
      <w:pPr>
        <w:autoSpaceDE w:val="0"/>
        <w:autoSpaceDN w:val="0"/>
        <w:adjustRightInd w:val="0"/>
        <w:rPr>
          <w:rFonts w:cs="Arial"/>
          <w:color w:val="000000"/>
          <w:szCs w:val="22"/>
          <w:lang w:val="en-NZ" w:eastAsia="en-NZ"/>
        </w:rPr>
      </w:pPr>
      <w:r w:rsidRPr="00D42BB0">
        <w:rPr>
          <w:rFonts w:cs="Arial"/>
          <w:color w:val="000000"/>
          <w:szCs w:val="22"/>
          <w:lang w:val="en-NZ" w:eastAsia="en-NZ"/>
        </w:rPr>
        <w:t xml:space="preserve"> </w:t>
      </w:r>
    </w:p>
    <w:p w14:paraId="5BF8A4BB" w14:textId="77777777" w:rsidR="00D42BB0" w:rsidRPr="00D42BB0" w:rsidRDefault="00D42BB0" w:rsidP="00D42BB0">
      <w:pPr>
        <w:autoSpaceDE w:val="0"/>
        <w:autoSpaceDN w:val="0"/>
        <w:adjustRightInd w:val="0"/>
        <w:rPr>
          <w:rFonts w:cs="Arial"/>
          <w:color w:val="000000"/>
          <w:szCs w:val="22"/>
          <w:lang w:val="en-NZ" w:eastAsia="en-NZ"/>
        </w:rPr>
      </w:pPr>
      <w:r w:rsidRPr="00D42BB0">
        <w:rPr>
          <w:rFonts w:cs="Arial"/>
          <w:color w:val="000000"/>
          <w:szCs w:val="22"/>
          <w:lang w:val="en-NZ" w:eastAsia="en-NZ"/>
        </w:rPr>
        <w:t xml:space="preserve">A particular highlight in the last year was the great progress made towards updating the NEAC guidelines. Northern B members Kate O’Connor and Dr Nora Lynch participated in the working group co-ordinated by the HDECs Secretariat which completed the draft NEAC Standards for Health Research, currently out for public consultation. Once implemented, these Standards will necessitate an update to the HDECs operating procedures and this is likely to be a substantial piece of work. We anticipate that the  NZ Ethical Standards will provide greater clarity for research practitioners for minimising research harms (including data harms), and provide internationally benchmarked guidance for addressing the ethical challenges in increasingly important research designs, such as cluster randomised trials.  We hope that the Standards, along with other national level documents such as the New Zealand Health Research Strategy 2017–2027 will support the vision of maximising the benefits of health research and achieving better health outcomes for all New Zealanders. There remains uncertainty however about distinguishing health research from audit or innovative practice, and in identifying the appropriate review and approval pathways for these between and within localities. I also note the continued calls for greater cohesion and transparency between all components of the research, innovation and medical technologies enterprise, including in the whole-of-country research ethics and governance: in this regard we eagerly anticipate the progress which should be made possible under the forthcoming therapeutic products regulatory regime.   </w:t>
      </w:r>
    </w:p>
    <w:p w14:paraId="6CD476FE" w14:textId="77777777" w:rsidR="00D42BB0" w:rsidRPr="00D42BB0" w:rsidRDefault="00D42BB0" w:rsidP="00D42BB0">
      <w:pPr>
        <w:autoSpaceDE w:val="0"/>
        <w:autoSpaceDN w:val="0"/>
        <w:adjustRightInd w:val="0"/>
        <w:rPr>
          <w:rFonts w:cs="Arial"/>
          <w:color w:val="000000"/>
          <w:szCs w:val="22"/>
          <w:lang w:val="en-NZ" w:eastAsia="en-NZ"/>
        </w:rPr>
      </w:pPr>
      <w:r w:rsidRPr="00D42BB0">
        <w:rPr>
          <w:rFonts w:cs="Arial"/>
          <w:color w:val="000000"/>
          <w:szCs w:val="22"/>
          <w:lang w:val="en-NZ" w:eastAsia="en-NZ"/>
        </w:rPr>
        <w:t xml:space="preserve"> </w:t>
      </w:r>
    </w:p>
    <w:p w14:paraId="2DE5DF0B" w14:textId="77777777" w:rsidR="00D42BB0" w:rsidRPr="00D42BB0" w:rsidRDefault="00D42BB0" w:rsidP="00D42BB0">
      <w:pPr>
        <w:autoSpaceDE w:val="0"/>
        <w:autoSpaceDN w:val="0"/>
        <w:adjustRightInd w:val="0"/>
        <w:rPr>
          <w:rFonts w:cs="Arial"/>
          <w:color w:val="000000"/>
          <w:szCs w:val="22"/>
          <w:lang w:val="en-NZ" w:eastAsia="en-NZ"/>
        </w:rPr>
      </w:pPr>
      <w:r w:rsidRPr="00D42BB0">
        <w:rPr>
          <w:rFonts w:cs="Arial"/>
          <w:color w:val="000000"/>
          <w:szCs w:val="22"/>
          <w:lang w:val="en-NZ" w:eastAsia="en-NZ"/>
        </w:rPr>
        <w:t xml:space="preserve">The last year has been notable for a greatly increased focus on non-consensual research (conducted in adults who lack capacity to consent). The HDC’s consultation on Right 7(4) of the Code was a valuable exercise in highlighting the legal expectations around best interest, and igniting discussions around determining capacity, and supporting autonomy to the maximum extent possible. As a result of these conversations we are observing those investigators working in areas such as emergency medicine, or with persons with dementia or Alzheimer’s disease, displaying a deeper and more finely grained understanding of both the ethical and legal implications of their research, as well as implementing responsible strategies for realising beneficial and evidenced-based health outcomes for patients.  We are also </w:t>
      </w:r>
      <w:r w:rsidRPr="00D42BB0">
        <w:rPr>
          <w:rFonts w:cs="Arial"/>
          <w:color w:val="000000"/>
          <w:szCs w:val="22"/>
          <w:lang w:val="en-NZ" w:eastAsia="en-NZ"/>
        </w:rPr>
        <w:lastRenderedPageBreak/>
        <w:t>detecting incremental advances in knowledge about how to minimise and manage the potential harms of ‘big data’ research.</w:t>
      </w:r>
    </w:p>
    <w:p w14:paraId="66AA6AB5" w14:textId="77777777" w:rsidR="00D42BB0" w:rsidRPr="00D42BB0" w:rsidRDefault="00D42BB0" w:rsidP="00D42BB0">
      <w:pPr>
        <w:autoSpaceDE w:val="0"/>
        <w:autoSpaceDN w:val="0"/>
        <w:adjustRightInd w:val="0"/>
        <w:rPr>
          <w:rFonts w:cs="Arial"/>
          <w:color w:val="000000"/>
          <w:szCs w:val="22"/>
          <w:lang w:val="en-NZ" w:eastAsia="en-NZ"/>
        </w:rPr>
      </w:pPr>
      <w:r w:rsidRPr="00D42BB0">
        <w:rPr>
          <w:rFonts w:cs="Arial"/>
          <w:color w:val="000000"/>
          <w:szCs w:val="22"/>
          <w:lang w:val="en-NZ" w:eastAsia="en-NZ"/>
        </w:rPr>
        <w:t xml:space="preserve"> </w:t>
      </w:r>
    </w:p>
    <w:p w14:paraId="3556E8B9" w14:textId="32CC870F" w:rsidR="00DA594A" w:rsidRPr="00D42BB0" w:rsidRDefault="00D42BB0" w:rsidP="00D42BB0">
      <w:pPr>
        <w:autoSpaceDE w:val="0"/>
        <w:autoSpaceDN w:val="0"/>
        <w:adjustRightInd w:val="0"/>
        <w:rPr>
          <w:rFonts w:cs="Arial"/>
          <w:color w:val="000000"/>
          <w:szCs w:val="22"/>
          <w:lang w:val="en-NZ" w:eastAsia="en-NZ"/>
        </w:rPr>
      </w:pPr>
      <w:r w:rsidRPr="00D42BB0">
        <w:rPr>
          <w:rFonts w:cs="Arial"/>
          <w:color w:val="000000"/>
          <w:szCs w:val="22"/>
          <w:lang w:val="en-NZ" w:eastAsia="en-NZ"/>
        </w:rPr>
        <w:t xml:space="preserve">I wish to take this opportunity to acknowledge the commitment of the members of Northern B who admirably discharge their responsibilities, carrying a load which is both time consuming and cognitively demanding.  I also sincerely thank all staff of the secretariat who continue to provide the committees with high quality support, despite staffing and structural challenges.  It is my privilege to be part of HDECs and to work with you all as we strive to protect the rights and interests of research participants and foster ethical and impactful research.   </w:t>
      </w:r>
    </w:p>
    <w:bookmarkEnd w:id="13"/>
    <w:p w14:paraId="30628E6E" w14:textId="77777777" w:rsidR="00184103" w:rsidRDefault="00184103" w:rsidP="000112D8">
      <w:pPr>
        <w:pStyle w:val="Heading1"/>
      </w:pPr>
    </w:p>
    <w:p w14:paraId="7EF7082E" w14:textId="77777777" w:rsidR="00184103" w:rsidRPr="00184103" w:rsidRDefault="00184103" w:rsidP="00184103">
      <w:pPr>
        <w:rPr>
          <w:lang w:val="en-NZ"/>
        </w:rPr>
      </w:pPr>
    </w:p>
    <w:p w14:paraId="6CCBCE03" w14:textId="77777777" w:rsidR="00184103" w:rsidRPr="00184103" w:rsidRDefault="00184103" w:rsidP="00184103">
      <w:pPr>
        <w:rPr>
          <w:lang w:val="en-NZ"/>
        </w:rPr>
      </w:pPr>
    </w:p>
    <w:p w14:paraId="02447E24" w14:textId="77777777" w:rsidR="00184103" w:rsidRPr="00184103" w:rsidRDefault="00184103" w:rsidP="00184103">
      <w:pPr>
        <w:rPr>
          <w:lang w:val="en-NZ"/>
        </w:rPr>
      </w:pPr>
    </w:p>
    <w:p w14:paraId="780C820C" w14:textId="77777777" w:rsidR="00184103" w:rsidRPr="00184103" w:rsidRDefault="00184103" w:rsidP="00184103">
      <w:pPr>
        <w:rPr>
          <w:lang w:val="en-NZ"/>
        </w:rPr>
      </w:pPr>
    </w:p>
    <w:p w14:paraId="1A9FB634" w14:textId="77777777" w:rsidR="00184103" w:rsidRPr="00184103" w:rsidRDefault="00184103" w:rsidP="00184103">
      <w:pPr>
        <w:rPr>
          <w:lang w:val="en-NZ"/>
        </w:rPr>
      </w:pPr>
    </w:p>
    <w:p w14:paraId="1A0F90C7" w14:textId="77777777" w:rsidR="00184103" w:rsidRPr="00184103" w:rsidRDefault="00184103" w:rsidP="00184103">
      <w:pPr>
        <w:rPr>
          <w:lang w:val="en-NZ"/>
        </w:rPr>
      </w:pPr>
    </w:p>
    <w:p w14:paraId="2C308042" w14:textId="77777777" w:rsidR="00184103" w:rsidRPr="00184103" w:rsidRDefault="00184103" w:rsidP="00184103">
      <w:pPr>
        <w:rPr>
          <w:lang w:val="en-NZ"/>
        </w:rPr>
      </w:pPr>
    </w:p>
    <w:p w14:paraId="510BE3E0" w14:textId="77777777" w:rsidR="00184103" w:rsidRPr="00184103" w:rsidRDefault="00184103" w:rsidP="00184103">
      <w:pPr>
        <w:rPr>
          <w:lang w:val="en-NZ"/>
        </w:rPr>
      </w:pPr>
    </w:p>
    <w:p w14:paraId="269D5430" w14:textId="77777777" w:rsidR="00184103" w:rsidRPr="00184103" w:rsidRDefault="00184103" w:rsidP="00184103">
      <w:pPr>
        <w:rPr>
          <w:lang w:val="en-NZ"/>
        </w:rPr>
      </w:pPr>
    </w:p>
    <w:p w14:paraId="0AB2A056" w14:textId="77777777" w:rsidR="00184103" w:rsidRPr="00184103" w:rsidRDefault="00184103" w:rsidP="00184103">
      <w:pPr>
        <w:rPr>
          <w:lang w:val="en-NZ"/>
        </w:rPr>
      </w:pPr>
    </w:p>
    <w:p w14:paraId="6861E822" w14:textId="77777777" w:rsidR="00184103" w:rsidRPr="00184103" w:rsidRDefault="00184103" w:rsidP="00184103">
      <w:pPr>
        <w:rPr>
          <w:lang w:val="en-NZ"/>
        </w:rPr>
      </w:pPr>
    </w:p>
    <w:p w14:paraId="70198D8F" w14:textId="77777777" w:rsidR="00184103" w:rsidRPr="00184103" w:rsidRDefault="00184103" w:rsidP="00184103">
      <w:pPr>
        <w:rPr>
          <w:lang w:val="en-NZ"/>
        </w:rPr>
      </w:pPr>
    </w:p>
    <w:p w14:paraId="252B8AD9" w14:textId="127A6DB8" w:rsidR="00184103" w:rsidRPr="00184103" w:rsidRDefault="00184103" w:rsidP="00184103">
      <w:pPr>
        <w:tabs>
          <w:tab w:val="left" w:pos="2039"/>
        </w:tabs>
        <w:rPr>
          <w:lang w:val="en-NZ"/>
        </w:rPr>
      </w:pPr>
      <w:r>
        <w:rPr>
          <w:lang w:val="en-NZ"/>
        </w:rPr>
        <w:tab/>
      </w:r>
    </w:p>
    <w:p w14:paraId="03851687" w14:textId="29D18F18" w:rsidR="000112D8" w:rsidRPr="00C733AF" w:rsidRDefault="000112D8" w:rsidP="000112D8">
      <w:pPr>
        <w:pStyle w:val="Heading1"/>
      </w:pPr>
      <w:r w:rsidRPr="00184103">
        <w:br w:type="page"/>
      </w:r>
      <w:bookmarkStart w:id="14" w:name="_Toc271030686"/>
      <w:bookmarkStart w:id="15" w:name="_Toc108678241"/>
      <w:r>
        <w:lastRenderedPageBreak/>
        <w:t>Membership and attendance</w:t>
      </w:r>
      <w:bookmarkEnd w:id="14"/>
      <w:bookmarkEnd w:id="15"/>
    </w:p>
    <w:p w14:paraId="0ED5AEAA" w14:textId="521B0DFF" w:rsidR="00B4506F" w:rsidRPr="008E4478" w:rsidRDefault="000112D8" w:rsidP="008E4478">
      <w:pPr>
        <w:pStyle w:val="Heading2"/>
      </w:pPr>
      <w:bookmarkStart w:id="16" w:name="_Toc271030687"/>
      <w:bookmarkStart w:id="17" w:name="_Toc378691507"/>
      <w:bookmarkStart w:id="18" w:name="_Toc108678242"/>
      <w:r w:rsidRPr="008E4478">
        <w:t>Membership</w:t>
      </w:r>
      <w:bookmarkEnd w:id="16"/>
      <w:bookmarkEnd w:id="17"/>
      <w:bookmarkEnd w:id="18"/>
    </w:p>
    <w:p w14:paraId="4000243F" w14:textId="494F9998" w:rsidR="00B4506F" w:rsidRDefault="00B4506F" w:rsidP="008E4478">
      <w:pPr>
        <w:pStyle w:val="Heading3"/>
      </w:pPr>
      <w:r w:rsidRPr="00796D27">
        <w:t>List of EC members within the reporting period</w:t>
      </w:r>
    </w:p>
    <w:p w14:paraId="0DC43ADB" w14:textId="77777777" w:rsidR="008E4478" w:rsidRPr="008E4478" w:rsidRDefault="008E4478" w:rsidP="008E4478"/>
    <w:p w14:paraId="72F4DA68" w14:textId="6270552E" w:rsidR="00B4506F" w:rsidRPr="00D74462" w:rsidRDefault="00871EF7" w:rsidP="00B4506F">
      <w:pPr>
        <w:rPr>
          <w:b/>
          <w:bCs/>
          <w:lang w:val="en-NZ"/>
        </w:rPr>
      </w:pPr>
      <w:r w:rsidRPr="00D74462">
        <w:rPr>
          <w:b/>
          <w:bCs/>
          <w:lang w:val="en-NZ"/>
        </w:rPr>
        <w:t xml:space="preserve">Mrs Kate O’Connor (Chair) </w:t>
      </w:r>
    </w:p>
    <w:p w14:paraId="708C2107" w14:textId="2868E29B" w:rsidR="00781843" w:rsidRPr="008E4478" w:rsidRDefault="00781843" w:rsidP="00781843">
      <w:pPr>
        <w:rPr>
          <w:rFonts w:cs="Arial"/>
          <w:szCs w:val="22"/>
        </w:rPr>
      </w:pPr>
      <w:r w:rsidRPr="008E4478">
        <w:rPr>
          <w:rFonts w:cs="Arial"/>
          <w:szCs w:val="22"/>
        </w:rPr>
        <w:t>Membership category:</w:t>
      </w:r>
      <w:r w:rsidR="00D74462" w:rsidRPr="008E4478">
        <w:rPr>
          <w:rFonts w:cs="Arial"/>
          <w:szCs w:val="22"/>
        </w:rPr>
        <w:t xml:space="preserve"> </w:t>
      </w:r>
      <w:r w:rsidR="008E4478">
        <w:rPr>
          <w:rFonts w:cs="Arial"/>
          <w:szCs w:val="22"/>
        </w:rPr>
        <w:tab/>
      </w:r>
      <w:r w:rsidR="00D74462" w:rsidRPr="008E4478">
        <w:rPr>
          <w:rFonts w:cs="Arial"/>
          <w:szCs w:val="22"/>
        </w:rPr>
        <w:t>Ethical and Moral Reasoning</w:t>
      </w:r>
    </w:p>
    <w:p w14:paraId="4ADBFD15" w14:textId="298F7886" w:rsidR="00781843" w:rsidRPr="008E4478" w:rsidRDefault="00781843" w:rsidP="00781843">
      <w:pPr>
        <w:rPr>
          <w:szCs w:val="22"/>
        </w:rPr>
      </w:pPr>
      <w:r w:rsidRPr="008E4478">
        <w:rPr>
          <w:szCs w:val="22"/>
        </w:rPr>
        <w:t xml:space="preserve">Date of appointment: </w:t>
      </w:r>
      <w:r w:rsidR="008E4478">
        <w:rPr>
          <w:szCs w:val="22"/>
        </w:rPr>
        <w:tab/>
      </w:r>
      <w:r w:rsidR="008E4478">
        <w:rPr>
          <w:szCs w:val="22"/>
        </w:rPr>
        <w:tab/>
      </w:r>
      <w:r w:rsidR="00D74462" w:rsidRPr="008E4478">
        <w:rPr>
          <w:szCs w:val="22"/>
        </w:rPr>
        <w:t>14</w:t>
      </w:r>
      <w:r w:rsidR="00D74462" w:rsidRPr="008E4478">
        <w:rPr>
          <w:szCs w:val="22"/>
          <w:vertAlign w:val="superscript"/>
        </w:rPr>
        <w:t>th</w:t>
      </w:r>
      <w:r w:rsidR="00D74462" w:rsidRPr="008E4478">
        <w:rPr>
          <w:szCs w:val="22"/>
        </w:rPr>
        <w:t xml:space="preserve"> December 2015</w:t>
      </w:r>
    </w:p>
    <w:p w14:paraId="7488EC10" w14:textId="000F85B3" w:rsidR="00781843" w:rsidRPr="008E4478" w:rsidRDefault="00781843" w:rsidP="00781843">
      <w:pPr>
        <w:rPr>
          <w:szCs w:val="22"/>
        </w:rPr>
      </w:pPr>
      <w:r w:rsidRPr="008E4478">
        <w:rPr>
          <w:szCs w:val="22"/>
        </w:rPr>
        <w:t xml:space="preserve">Current term expires: </w:t>
      </w:r>
      <w:r w:rsidR="008E4478">
        <w:rPr>
          <w:szCs w:val="22"/>
        </w:rPr>
        <w:tab/>
      </w:r>
      <w:r w:rsidR="008E4478">
        <w:rPr>
          <w:szCs w:val="22"/>
        </w:rPr>
        <w:tab/>
      </w:r>
      <w:r w:rsidR="00D74462" w:rsidRPr="008E4478">
        <w:rPr>
          <w:szCs w:val="22"/>
        </w:rPr>
        <w:t>14</w:t>
      </w:r>
      <w:r w:rsidR="00D74462" w:rsidRPr="008E4478">
        <w:rPr>
          <w:szCs w:val="22"/>
          <w:vertAlign w:val="superscript"/>
        </w:rPr>
        <w:t>th</w:t>
      </w:r>
      <w:r w:rsidR="00D74462" w:rsidRPr="008E4478">
        <w:rPr>
          <w:szCs w:val="22"/>
        </w:rPr>
        <w:t xml:space="preserve"> December 2018</w:t>
      </w:r>
    </w:p>
    <w:p w14:paraId="0A80A03A" w14:textId="77777777" w:rsidR="00871EF7" w:rsidRPr="008E4478" w:rsidRDefault="00871EF7" w:rsidP="008E4478"/>
    <w:p w14:paraId="5B8A6A38" w14:textId="0A0A496F" w:rsidR="00B4506F" w:rsidRPr="008E4478" w:rsidRDefault="003006A8" w:rsidP="00B4506F">
      <w:pPr>
        <w:rPr>
          <w:sz w:val="16"/>
          <w:szCs w:val="16"/>
        </w:rPr>
      </w:pPr>
      <w:r w:rsidRPr="008E4478">
        <w:rPr>
          <w:sz w:val="16"/>
          <w:szCs w:val="16"/>
        </w:rPr>
        <w:t>Kate O'Connor is the Chair of Northern B, HDEC, and is the Executive Manager of the AUT Ethics Committee. She is a Master of Arts (Philosophy) and holds a Post Graduate Diploma in Business Administration. Kate’s current doctoral inquiry is of research governmentality, using Michel Foucault’s theories of power and resistance.</w:t>
      </w:r>
    </w:p>
    <w:p w14:paraId="5347CC0D" w14:textId="2FA9A4CB" w:rsidR="00DA594A" w:rsidRDefault="00DA594A" w:rsidP="00DA594A">
      <w:pPr>
        <w:rPr>
          <w:rFonts w:asciiTheme="majorHAnsi" w:hAnsiTheme="majorHAnsi"/>
          <w:sz w:val="20"/>
        </w:rPr>
      </w:pPr>
    </w:p>
    <w:p w14:paraId="1A23C7E8" w14:textId="30D2884D" w:rsidR="00871EF7" w:rsidRPr="00060428" w:rsidRDefault="003006A8" w:rsidP="00DA594A">
      <w:pPr>
        <w:rPr>
          <w:rFonts w:cs="Arial"/>
          <w:b/>
          <w:bCs/>
          <w:szCs w:val="22"/>
        </w:rPr>
      </w:pPr>
      <w:r w:rsidRPr="00060428">
        <w:rPr>
          <w:rFonts w:cs="Arial"/>
          <w:b/>
          <w:bCs/>
          <w:szCs w:val="22"/>
        </w:rPr>
        <w:t>Mrs Stephanie Pollard</w:t>
      </w:r>
    </w:p>
    <w:p w14:paraId="332A3961" w14:textId="2892374A" w:rsidR="003006A8" w:rsidRPr="008E4478" w:rsidRDefault="003006A8" w:rsidP="003006A8">
      <w:pPr>
        <w:rPr>
          <w:rFonts w:cs="Arial"/>
          <w:szCs w:val="22"/>
        </w:rPr>
      </w:pPr>
      <w:r w:rsidRPr="008E4478">
        <w:rPr>
          <w:rFonts w:cs="Arial"/>
          <w:szCs w:val="22"/>
        </w:rPr>
        <w:t xml:space="preserve">Membership category: </w:t>
      </w:r>
      <w:r w:rsidR="008E4478">
        <w:rPr>
          <w:rFonts w:cs="Arial"/>
          <w:szCs w:val="22"/>
        </w:rPr>
        <w:tab/>
      </w:r>
      <w:r w:rsidR="00060428" w:rsidRPr="008E4478">
        <w:rPr>
          <w:rFonts w:cs="Arial"/>
          <w:szCs w:val="22"/>
        </w:rPr>
        <w:t xml:space="preserve">Design and conduct of intervention studies </w:t>
      </w:r>
    </w:p>
    <w:p w14:paraId="75E81574" w14:textId="55E03584" w:rsidR="003006A8" w:rsidRPr="008E4478" w:rsidRDefault="003006A8" w:rsidP="003006A8">
      <w:pPr>
        <w:rPr>
          <w:szCs w:val="22"/>
        </w:rPr>
      </w:pPr>
      <w:r w:rsidRPr="008E4478">
        <w:rPr>
          <w:szCs w:val="22"/>
        </w:rPr>
        <w:t xml:space="preserve">Date of appointment: </w:t>
      </w:r>
      <w:r w:rsidR="008E4478">
        <w:rPr>
          <w:szCs w:val="22"/>
        </w:rPr>
        <w:tab/>
      </w:r>
      <w:r w:rsidR="008E4478">
        <w:rPr>
          <w:szCs w:val="22"/>
        </w:rPr>
        <w:tab/>
      </w:r>
      <w:r w:rsidRPr="008E4478">
        <w:rPr>
          <w:szCs w:val="22"/>
        </w:rPr>
        <w:t>14</w:t>
      </w:r>
      <w:r w:rsidRPr="008E4478">
        <w:rPr>
          <w:szCs w:val="22"/>
          <w:vertAlign w:val="superscript"/>
        </w:rPr>
        <w:t>th</w:t>
      </w:r>
      <w:r w:rsidRPr="008E4478">
        <w:rPr>
          <w:szCs w:val="22"/>
        </w:rPr>
        <w:t xml:space="preserve"> December 2015</w:t>
      </w:r>
    </w:p>
    <w:p w14:paraId="638BED76" w14:textId="50DC2BF7" w:rsidR="003006A8" w:rsidRPr="008E4478" w:rsidRDefault="003006A8" w:rsidP="003006A8">
      <w:pPr>
        <w:rPr>
          <w:szCs w:val="22"/>
        </w:rPr>
      </w:pPr>
      <w:r w:rsidRPr="008E4478">
        <w:rPr>
          <w:szCs w:val="22"/>
        </w:rPr>
        <w:t xml:space="preserve">Current term expires: </w:t>
      </w:r>
      <w:r w:rsidR="008E4478">
        <w:rPr>
          <w:szCs w:val="22"/>
        </w:rPr>
        <w:tab/>
      </w:r>
      <w:r w:rsidR="008E4478">
        <w:rPr>
          <w:szCs w:val="22"/>
        </w:rPr>
        <w:tab/>
      </w:r>
      <w:r w:rsidRPr="008E4478">
        <w:rPr>
          <w:szCs w:val="22"/>
        </w:rPr>
        <w:t>14</w:t>
      </w:r>
      <w:r w:rsidRPr="008E4478">
        <w:rPr>
          <w:szCs w:val="22"/>
          <w:vertAlign w:val="superscript"/>
        </w:rPr>
        <w:t>th</w:t>
      </w:r>
      <w:r w:rsidRPr="008E4478">
        <w:rPr>
          <w:szCs w:val="22"/>
        </w:rPr>
        <w:t xml:space="preserve"> December 2018</w:t>
      </w:r>
    </w:p>
    <w:p w14:paraId="17C3BF27" w14:textId="2A12FDF3" w:rsidR="003006A8" w:rsidRDefault="003006A8" w:rsidP="00DA594A">
      <w:pPr>
        <w:rPr>
          <w:rFonts w:cs="Arial"/>
          <w:szCs w:val="22"/>
        </w:rPr>
      </w:pPr>
    </w:p>
    <w:p w14:paraId="35A50B40" w14:textId="3AD1951D" w:rsidR="00060428" w:rsidRPr="008E4478" w:rsidRDefault="00060428" w:rsidP="00DA594A">
      <w:pPr>
        <w:rPr>
          <w:sz w:val="16"/>
          <w:szCs w:val="16"/>
        </w:rPr>
      </w:pPr>
      <w:r w:rsidRPr="008E4478">
        <w:rPr>
          <w:sz w:val="16"/>
          <w:szCs w:val="16"/>
        </w:rPr>
        <w:t xml:space="preserve">Mrs Stephanie Pollard is currently employed as an independent Clinical Research Consultant. With a 20 year career in clinical trials she </w:t>
      </w:r>
      <w:proofErr w:type="spellStart"/>
      <w:r w:rsidRPr="008E4478">
        <w:rPr>
          <w:sz w:val="16"/>
          <w:szCs w:val="16"/>
        </w:rPr>
        <w:t>specialises</w:t>
      </w:r>
      <w:proofErr w:type="spellEnd"/>
      <w:r w:rsidRPr="008E4478">
        <w:rPr>
          <w:sz w:val="16"/>
          <w:szCs w:val="16"/>
        </w:rPr>
        <w:t xml:space="preserve"> in oncology trials and previously held Research Manager roles at the University of Auckland (2007-2011) and University of Leeds, UK (1996-2006). She obtained a Master’s degree in Healthcare Ethics and Law in 2005.</w:t>
      </w:r>
    </w:p>
    <w:p w14:paraId="15525374" w14:textId="12583B6C" w:rsidR="00060428" w:rsidRDefault="00060428" w:rsidP="00DA594A">
      <w:pPr>
        <w:rPr>
          <w:rFonts w:cs="Arial"/>
          <w:szCs w:val="22"/>
        </w:rPr>
      </w:pPr>
    </w:p>
    <w:p w14:paraId="5DEC4D23" w14:textId="099B08C3" w:rsidR="00060428" w:rsidRPr="00060428" w:rsidRDefault="00060428" w:rsidP="00DA594A">
      <w:pPr>
        <w:rPr>
          <w:rFonts w:cs="Arial"/>
          <w:b/>
          <w:bCs/>
          <w:szCs w:val="22"/>
        </w:rPr>
      </w:pPr>
      <w:r w:rsidRPr="00060428">
        <w:rPr>
          <w:rFonts w:cs="Arial"/>
          <w:b/>
          <w:bCs/>
          <w:szCs w:val="22"/>
        </w:rPr>
        <w:t xml:space="preserve">Mrs Jane Wylie </w:t>
      </w:r>
    </w:p>
    <w:p w14:paraId="2A30C588" w14:textId="6E88CF69" w:rsidR="00060428" w:rsidRPr="008E4478" w:rsidRDefault="00060428" w:rsidP="00060428">
      <w:pPr>
        <w:rPr>
          <w:rFonts w:cs="Arial"/>
          <w:szCs w:val="22"/>
        </w:rPr>
      </w:pPr>
      <w:r w:rsidRPr="008E4478">
        <w:rPr>
          <w:rFonts w:cs="Arial"/>
          <w:szCs w:val="22"/>
        </w:rPr>
        <w:t xml:space="preserve">Membership category: </w:t>
      </w:r>
      <w:r w:rsidR="008E4478">
        <w:rPr>
          <w:rFonts w:cs="Arial"/>
          <w:szCs w:val="22"/>
        </w:rPr>
        <w:tab/>
      </w:r>
      <w:r w:rsidR="00632AC4" w:rsidRPr="008E4478">
        <w:rPr>
          <w:rFonts w:cs="Arial"/>
          <w:szCs w:val="22"/>
        </w:rPr>
        <w:t>Provision of health and disability services</w:t>
      </w:r>
    </w:p>
    <w:p w14:paraId="2C16C6DA" w14:textId="6EEA5FC0" w:rsidR="00060428" w:rsidRPr="008E4478" w:rsidRDefault="00060428" w:rsidP="00060428">
      <w:pPr>
        <w:rPr>
          <w:szCs w:val="22"/>
        </w:rPr>
      </w:pPr>
      <w:r w:rsidRPr="008E4478">
        <w:rPr>
          <w:szCs w:val="22"/>
        </w:rPr>
        <w:t xml:space="preserve">Date of appointment: </w:t>
      </w:r>
      <w:r w:rsidR="008E4478">
        <w:rPr>
          <w:szCs w:val="22"/>
        </w:rPr>
        <w:tab/>
      </w:r>
      <w:r w:rsidR="008E4478">
        <w:rPr>
          <w:szCs w:val="22"/>
        </w:rPr>
        <w:tab/>
      </w:r>
      <w:r w:rsidR="00632AC4" w:rsidRPr="008E4478">
        <w:rPr>
          <w:szCs w:val="22"/>
        </w:rPr>
        <w:t>20</w:t>
      </w:r>
      <w:r w:rsidR="00632AC4" w:rsidRPr="008E4478">
        <w:rPr>
          <w:szCs w:val="22"/>
          <w:vertAlign w:val="superscript"/>
        </w:rPr>
        <w:t>th</w:t>
      </w:r>
      <w:r w:rsidR="00632AC4" w:rsidRPr="008E4478">
        <w:rPr>
          <w:szCs w:val="22"/>
        </w:rPr>
        <w:t xml:space="preserve"> May 2017</w:t>
      </w:r>
    </w:p>
    <w:p w14:paraId="00D767E0" w14:textId="2C22660C" w:rsidR="00060428" w:rsidRPr="008E4478" w:rsidRDefault="00060428" w:rsidP="00060428">
      <w:pPr>
        <w:rPr>
          <w:szCs w:val="22"/>
        </w:rPr>
      </w:pPr>
      <w:r w:rsidRPr="008E4478">
        <w:rPr>
          <w:szCs w:val="22"/>
        </w:rPr>
        <w:t xml:space="preserve">Current term expires: </w:t>
      </w:r>
      <w:r w:rsidR="008E4478">
        <w:rPr>
          <w:szCs w:val="22"/>
        </w:rPr>
        <w:tab/>
      </w:r>
      <w:r w:rsidR="008E4478">
        <w:rPr>
          <w:szCs w:val="22"/>
        </w:rPr>
        <w:tab/>
      </w:r>
      <w:r w:rsidR="00632AC4" w:rsidRPr="008E4478">
        <w:rPr>
          <w:szCs w:val="22"/>
        </w:rPr>
        <w:t>20</w:t>
      </w:r>
      <w:r w:rsidR="00632AC4" w:rsidRPr="008E4478">
        <w:rPr>
          <w:szCs w:val="22"/>
          <w:vertAlign w:val="superscript"/>
        </w:rPr>
        <w:t>th</w:t>
      </w:r>
      <w:r w:rsidR="00632AC4" w:rsidRPr="008E4478">
        <w:rPr>
          <w:szCs w:val="22"/>
        </w:rPr>
        <w:t xml:space="preserve"> May 2020</w:t>
      </w:r>
    </w:p>
    <w:p w14:paraId="1BABD897" w14:textId="77777777" w:rsidR="00060428" w:rsidRPr="008E4478" w:rsidRDefault="00060428" w:rsidP="008E4478"/>
    <w:p w14:paraId="4AB6D771" w14:textId="42EA502D" w:rsidR="00060428" w:rsidRPr="008E4478" w:rsidRDefault="00632AC4" w:rsidP="00DA594A">
      <w:pPr>
        <w:rPr>
          <w:sz w:val="16"/>
          <w:szCs w:val="16"/>
        </w:rPr>
      </w:pPr>
      <w:r w:rsidRPr="008E4478">
        <w:rPr>
          <w:sz w:val="16"/>
          <w:szCs w:val="16"/>
        </w:rPr>
        <w:t xml:space="preserve">Jane Wylie was originally a Medical Laboratory Scientist, and after raising a family and completing a </w:t>
      </w:r>
      <w:proofErr w:type="spellStart"/>
      <w:r w:rsidRPr="008E4478">
        <w:rPr>
          <w:sz w:val="16"/>
          <w:szCs w:val="16"/>
        </w:rPr>
        <w:t>DipSocSci</w:t>
      </w:r>
      <w:proofErr w:type="spellEnd"/>
      <w:r w:rsidRPr="008E4478">
        <w:rPr>
          <w:sz w:val="16"/>
          <w:szCs w:val="16"/>
        </w:rPr>
        <w:t xml:space="preserve"> (Massey 1994) she returned to work in 2001 as New Zealand Coordinator for an Australasian research consortium into familial breast cancer. In 2006 she moved to clinical trials work for the </w:t>
      </w:r>
      <w:proofErr w:type="spellStart"/>
      <w:r w:rsidRPr="008E4478">
        <w:rPr>
          <w:sz w:val="16"/>
          <w:szCs w:val="16"/>
        </w:rPr>
        <w:t>Haematology</w:t>
      </w:r>
      <w:proofErr w:type="spellEnd"/>
      <w:r w:rsidRPr="008E4478">
        <w:rPr>
          <w:sz w:val="16"/>
          <w:szCs w:val="16"/>
        </w:rPr>
        <w:t xml:space="preserve"> Research Unit at Auckland Hospital, acting as Team Leader for several years, and then in 2014 to new trials development and quality management in Cancer Trials New Zealand at the University of Auckland. During these years she obtained a </w:t>
      </w:r>
      <w:proofErr w:type="spellStart"/>
      <w:r w:rsidRPr="008E4478">
        <w:rPr>
          <w:sz w:val="16"/>
          <w:szCs w:val="16"/>
        </w:rPr>
        <w:t>MHSc</w:t>
      </w:r>
      <w:proofErr w:type="spellEnd"/>
      <w:r w:rsidRPr="008E4478">
        <w:rPr>
          <w:sz w:val="16"/>
          <w:szCs w:val="16"/>
        </w:rPr>
        <w:t xml:space="preserve"> (Hons) with post-grad. Studies in medical ethics, health law, research design and cancer therapies. Most recently Jane has been a Research Project Manager at the University of Auckland of studies investigating molecular profiling in blood cancers. Jane also held a part-time research consultancy facilitating projects across a range of health disciplines (2005-2012). Other roles include secondment to the NZ Health Innovation Hub (2012), and she currently serves on the Auckland Health Research Ethics Committee (AHREC) under the Auckland Academic Health Alliance and is a member of several health professional </w:t>
      </w:r>
      <w:proofErr w:type="spellStart"/>
      <w:r w:rsidRPr="008E4478">
        <w:rPr>
          <w:sz w:val="16"/>
          <w:szCs w:val="16"/>
        </w:rPr>
        <w:t>organisations</w:t>
      </w:r>
      <w:proofErr w:type="spellEnd"/>
      <w:r w:rsidRPr="008E4478">
        <w:rPr>
          <w:sz w:val="16"/>
          <w:szCs w:val="16"/>
        </w:rPr>
        <w:t>.</w:t>
      </w:r>
    </w:p>
    <w:p w14:paraId="7B0C822D" w14:textId="3F00FBFF" w:rsidR="00DA594A" w:rsidRDefault="00DA594A" w:rsidP="00871EF7"/>
    <w:p w14:paraId="23D0392F" w14:textId="676D96A2" w:rsidR="00632AC4" w:rsidRPr="00632AC4" w:rsidRDefault="00632AC4" w:rsidP="00871EF7">
      <w:pPr>
        <w:rPr>
          <w:b/>
          <w:bCs/>
        </w:rPr>
      </w:pPr>
      <w:r w:rsidRPr="00632AC4">
        <w:rPr>
          <w:b/>
          <w:bCs/>
        </w:rPr>
        <w:t xml:space="preserve">Mrs Leesa Russell </w:t>
      </w:r>
    </w:p>
    <w:p w14:paraId="08E5BBE9" w14:textId="3EB19ED8" w:rsidR="00632AC4" w:rsidRPr="008E4478" w:rsidRDefault="00632AC4" w:rsidP="00632AC4">
      <w:pPr>
        <w:rPr>
          <w:rFonts w:cs="Arial"/>
          <w:szCs w:val="22"/>
        </w:rPr>
      </w:pPr>
      <w:r w:rsidRPr="008E4478">
        <w:rPr>
          <w:rFonts w:cs="Arial"/>
          <w:szCs w:val="22"/>
        </w:rPr>
        <w:t xml:space="preserve">Membership category: </w:t>
      </w:r>
      <w:r w:rsidR="008E4478">
        <w:rPr>
          <w:rFonts w:cs="Arial"/>
          <w:szCs w:val="22"/>
        </w:rPr>
        <w:tab/>
      </w:r>
      <w:r w:rsidR="00536463" w:rsidRPr="008E4478">
        <w:rPr>
          <w:rFonts w:cs="Arial"/>
          <w:szCs w:val="22"/>
        </w:rPr>
        <w:t>Design and conduct of intervention/observational studies</w:t>
      </w:r>
    </w:p>
    <w:p w14:paraId="70667E95" w14:textId="6E0DCD13" w:rsidR="00632AC4" w:rsidRPr="008E4478" w:rsidRDefault="00632AC4" w:rsidP="00632AC4">
      <w:pPr>
        <w:rPr>
          <w:szCs w:val="22"/>
        </w:rPr>
      </w:pPr>
      <w:r w:rsidRPr="008E4478">
        <w:rPr>
          <w:szCs w:val="22"/>
        </w:rPr>
        <w:t xml:space="preserve">Date of appointment: </w:t>
      </w:r>
      <w:r w:rsidR="008E4478">
        <w:rPr>
          <w:szCs w:val="22"/>
        </w:rPr>
        <w:tab/>
      </w:r>
      <w:r w:rsidR="008E4478">
        <w:rPr>
          <w:szCs w:val="22"/>
        </w:rPr>
        <w:tab/>
      </w:r>
      <w:r w:rsidR="00536463" w:rsidRPr="008E4478">
        <w:rPr>
          <w:szCs w:val="22"/>
        </w:rPr>
        <w:t>14</w:t>
      </w:r>
      <w:r w:rsidR="00536463" w:rsidRPr="008E4478">
        <w:rPr>
          <w:szCs w:val="22"/>
          <w:vertAlign w:val="superscript"/>
        </w:rPr>
        <w:t>th</w:t>
      </w:r>
      <w:r w:rsidR="00536463" w:rsidRPr="008E4478">
        <w:rPr>
          <w:szCs w:val="22"/>
        </w:rPr>
        <w:t xml:space="preserve"> December 2015</w:t>
      </w:r>
    </w:p>
    <w:p w14:paraId="27130906" w14:textId="55B92D3F" w:rsidR="00632AC4" w:rsidRPr="008E4478" w:rsidRDefault="00632AC4" w:rsidP="00632AC4">
      <w:pPr>
        <w:rPr>
          <w:szCs w:val="22"/>
        </w:rPr>
      </w:pPr>
      <w:r w:rsidRPr="008E4478">
        <w:rPr>
          <w:szCs w:val="22"/>
        </w:rPr>
        <w:t xml:space="preserve">Current term expires: </w:t>
      </w:r>
      <w:r w:rsidR="008E4478">
        <w:rPr>
          <w:szCs w:val="22"/>
        </w:rPr>
        <w:tab/>
      </w:r>
      <w:r w:rsidR="008E4478">
        <w:rPr>
          <w:szCs w:val="22"/>
        </w:rPr>
        <w:tab/>
      </w:r>
      <w:r w:rsidR="00536463" w:rsidRPr="008E4478">
        <w:rPr>
          <w:szCs w:val="22"/>
        </w:rPr>
        <w:t>14</w:t>
      </w:r>
      <w:r w:rsidR="00536463" w:rsidRPr="008E4478">
        <w:rPr>
          <w:szCs w:val="22"/>
          <w:vertAlign w:val="superscript"/>
        </w:rPr>
        <w:t>th</w:t>
      </w:r>
      <w:r w:rsidR="00536463" w:rsidRPr="008E4478">
        <w:rPr>
          <w:szCs w:val="22"/>
        </w:rPr>
        <w:t xml:space="preserve"> December 2018</w:t>
      </w:r>
    </w:p>
    <w:p w14:paraId="7238AF19" w14:textId="09EEF75D" w:rsidR="00632AC4" w:rsidRDefault="00632AC4" w:rsidP="00871EF7"/>
    <w:p w14:paraId="2F945D5D" w14:textId="52F6B8C0" w:rsidR="00536463" w:rsidRPr="008E4478" w:rsidRDefault="00536463" w:rsidP="00871EF7">
      <w:pPr>
        <w:rPr>
          <w:sz w:val="16"/>
          <w:szCs w:val="16"/>
        </w:rPr>
      </w:pPr>
      <w:r w:rsidRPr="008E4478">
        <w:rPr>
          <w:sz w:val="16"/>
          <w:szCs w:val="16"/>
        </w:rPr>
        <w:t>Leesa Russell is currently Quality Lead for Specialist Medicine and Health of Older People at Waitemata District Health Board and is studying towards a Post-Graduate Diploma in Quality Systems at Massey University. She has previously worked with the</w:t>
      </w:r>
      <w:r w:rsidRPr="00536463">
        <w:t xml:space="preserve"> </w:t>
      </w:r>
      <w:r w:rsidRPr="008E4478">
        <w:rPr>
          <w:sz w:val="16"/>
          <w:szCs w:val="16"/>
        </w:rPr>
        <w:t xml:space="preserve">New Zealand Cardiac Network, the National Cardiac Surgical Clinical Network and the Cancer Treatments Advisory Group </w:t>
      </w:r>
      <w:proofErr w:type="spellStart"/>
      <w:r w:rsidRPr="008E4478">
        <w:rPr>
          <w:sz w:val="16"/>
          <w:szCs w:val="16"/>
        </w:rPr>
        <w:t>Haematology</w:t>
      </w:r>
      <w:proofErr w:type="spellEnd"/>
      <w:r w:rsidRPr="008E4478">
        <w:rPr>
          <w:sz w:val="16"/>
          <w:szCs w:val="16"/>
        </w:rPr>
        <w:t xml:space="preserve"> Oncology Working Group as national coordinator. She completed a BA (2002) and MA (2004) at University of Auckland, focusing on Sociology of Medicine and writing on the effect of policy changes on the personal and professional lives of General Practitioners in Auckland. Mrs Russell has been involved in clinical research, quality improvement and at the Health Research Council as Executive Secretary to the HRC Ethics Committee and Data Monitoring Committee. In 2006 she received Research Fellowship for her work on the cognitive effects of elective surgery on older adults. On return from maternity leave in 2013, Mrs Russell managed a yearlong national implementation project in the fertility industry prompted by a change in legislation and obtained a management position in quality and process improvement as a result. She went on to manage Clinical Audit at St John. She holds (lapsed) accreditation for spirometry and Phlebotomy competencies and has previously volunteered as a  First Responder (Waiuku Station). She previously held a role in the NZACRES executive and membership of the Cardiac Society of New Zealand.</w:t>
      </w:r>
    </w:p>
    <w:p w14:paraId="5E1A818E" w14:textId="39E8FC54" w:rsidR="00536463" w:rsidRDefault="00536463" w:rsidP="00871EF7"/>
    <w:p w14:paraId="58428F18" w14:textId="77777777" w:rsidR="008E4478" w:rsidRDefault="008E4478" w:rsidP="00871EF7">
      <w:pPr>
        <w:rPr>
          <w:b/>
          <w:bCs/>
        </w:rPr>
      </w:pPr>
    </w:p>
    <w:p w14:paraId="05C8237D" w14:textId="77777777" w:rsidR="008E4478" w:rsidRDefault="008E4478" w:rsidP="00871EF7">
      <w:pPr>
        <w:rPr>
          <w:b/>
          <w:bCs/>
        </w:rPr>
      </w:pPr>
    </w:p>
    <w:p w14:paraId="0BC54629" w14:textId="77777777" w:rsidR="008E4478" w:rsidRDefault="008E4478" w:rsidP="00871EF7">
      <w:pPr>
        <w:rPr>
          <w:b/>
          <w:bCs/>
        </w:rPr>
      </w:pPr>
    </w:p>
    <w:p w14:paraId="3A24F0E4" w14:textId="6A0638FE" w:rsidR="00536463" w:rsidRPr="00094D37" w:rsidRDefault="00536463" w:rsidP="00871EF7">
      <w:pPr>
        <w:rPr>
          <w:b/>
          <w:bCs/>
        </w:rPr>
      </w:pPr>
      <w:r w:rsidRPr="00094D37">
        <w:rPr>
          <w:b/>
          <w:bCs/>
        </w:rPr>
        <w:lastRenderedPageBreak/>
        <w:t>Dr Nora Lynch</w:t>
      </w:r>
    </w:p>
    <w:p w14:paraId="03B80492" w14:textId="2A215D3A" w:rsidR="00536463" w:rsidRPr="008E4478" w:rsidRDefault="00536463" w:rsidP="00536463">
      <w:pPr>
        <w:rPr>
          <w:rFonts w:cs="Arial"/>
          <w:szCs w:val="22"/>
        </w:rPr>
      </w:pPr>
      <w:r w:rsidRPr="008E4478">
        <w:rPr>
          <w:rFonts w:cs="Arial"/>
          <w:szCs w:val="22"/>
        </w:rPr>
        <w:t xml:space="preserve">Membership category: </w:t>
      </w:r>
      <w:r w:rsidR="008E4478">
        <w:rPr>
          <w:rFonts w:cs="Arial"/>
          <w:szCs w:val="22"/>
        </w:rPr>
        <w:tab/>
      </w:r>
      <w:r w:rsidR="00094D37" w:rsidRPr="008E4478">
        <w:rPr>
          <w:rFonts w:cs="Arial"/>
          <w:szCs w:val="22"/>
        </w:rPr>
        <w:t>Provision of health and disability services</w:t>
      </w:r>
    </w:p>
    <w:p w14:paraId="4594176D" w14:textId="38AE191E" w:rsidR="00536463" w:rsidRPr="008E4478" w:rsidRDefault="00536463" w:rsidP="00536463">
      <w:pPr>
        <w:rPr>
          <w:szCs w:val="22"/>
        </w:rPr>
      </w:pPr>
      <w:r w:rsidRPr="008E4478">
        <w:rPr>
          <w:szCs w:val="22"/>
        </w:rPr>
        <w:t xml:space="preserve">Date of appointment: </w:t>
      </w:r>
      <w:r w:rsidR="008E4478">
        <w:rPr>
          <w:szCs w:val="22"/>
        </w:rPr>
        <w:tab/>
      </w:r>
      <w:r w:rsidR="008E4478">
        <w:rPr>
          <w:szCs w:val="22"/>
        </w:rPr>
        <w:tab/>
      </w:r>
      <w:r w:rsidR="00094D37" w:rsidRPr="008E4478">
        <w:rPr>
          <w:szCs w:val="22"/>
        </w:rPr>
        <w:t>24</w:t>
      </w:r>
      <w:r w:rsidR="00094D37" w:rsidRPr="008E4478">
        <w:rPr>
          <w:szCs w:val="22"/>
          <w:vertAlign w:val="superscript"/>
        </w:rPr>
        <w:t>th</w:t>
      </w:r>
      <w:r w:rsidR="00094D37" w:rsidRPr="008E4478">
        <w:rPr>
          <w:szCs w:val="22"/>
        </w:rPr>
        <w:t xml:space="preserve"> July 2015</w:t>
      </w:r>
    </w:p>
    <w:p w14:paraId="5D5387E3" w14:textId="31CF92CD" w:rsidR="00536463" w:rsidRPr="008E4478" w:rsidRDefault="00536463" w:rsidP="00536463">
      <w:pPr>
        <w:rPr>
          <w:szCs w:val="22"/>
        </w:rPr>
      </w:pPr>
      <w:r w:rsidRPr="008E4478">
        <w:rPr>
          <w:szCs w:val="22"/>
        </w:rPr>
        <w:t xml:space="preserve">Current term expires: </w:t>
      </w:r>
      <w:r w:rsidR="008E4478">
        <w:rPr>
          <w:szCs w:val="22"/>
        </w:rPr>
        <w:tab/>
      </w:r>
      <w:r w:rsidR="008E4478">
        <w:rPr>
          <w:szCs w:val="22"/>
        </w:rPr>
        <w:tab/>
      </w:r>
      <w:r w:rsidR="00094D37" w:rsidRPr="008E4478">
        <w:rPr>
          <w:szCs w:val="22"/>
        </w:rPr>
        <w:t>24</w:t>
      </w:r>
      <w:r w:rsidR="00094D37" w:rsidRPr="008E4478">
        <w:rPr>
          <w:szCs w:val="22"/>
          <w:vertAlign w:val="superscript"/>
        </w:rPr>
        <w:t>th</w:t>
      </w:r>
      <w:r w:rsidR="00094D37" w:rsidRPr="008E4478">
        <w:rPr>
          <w:szCs w:val="22"/>
        </w:rPr>
        <w:t xml:space="preserve"> July 2018</w:t>
      </w:r>
    </w:p>
    <w:p w14:paraId="71FD960D" w14:textId="0339B952" w:rsidR="00536463" w:rsidRDefault="00536463" w:rsidP="00871EF7"/>
    <w:p w14:paraId="58874119" w14:textId="5AFD750E" w:rsidR="00094D37" w:rsidRPr="008E4478" w:rsidRDefault="00094D37" w:rsidP="00871EF7">
      <w:pPr>
        <w:rPr>
          <w:sz w:val="16"/>
          <w:szCs w:val="16"/>
        </w:rPr>
      </w:pPr>
      <w:r w:rsidRPr="008E4478">
        <w:rPr>
          <w:sz w:val="16"/>
          <w:szCs w:val="16"/>
        </w:rPr>
        <w:t xml:space="preserve">Dr Nora Lynch MBChB (Auckland 1979) </w:t>
      </w:r>
      <w:proofErr w:type="spellStart"/>
      <w:r w:rsidRPr="008E4478">
        <w:rPr>
          <w:sz w:val="16"/>
          <w:szCs w:val="16"/>
        </w:rPr>
        <w:t>MMed</w:t>
      </w:r>
      <w:proofErr w:type="spellEnd"/>
      <w:r w:rsidRPr="008E4478">
        <w:rPr>
          <w:sz w:val="16"/>
          <w:szCs w:val="16"/>
        </w:rPr>
        <w:t xml:space="preserve"> (</w:t>
      </w:r>
      <w:proofErr w:type="spellStart"/>
      <w:r w:rsidRPr="008E4478">
        <w:rPr>
          <w:sz w:val="16"/>
          <w:szCs w:val="16"/>
        </w:rPr>
        <w:t>Melb</w:t>
      </w:r>
      <w:proofErr w:type="spellEnd"/>
      <w:r w:rsidRPr="008E4478">
        <w:rPr>
          <w:sz w:val="16"/>
          <w:szCs w:val="16"/>
        </w:rPr>
        <w:t xml:space="preserve">. 1987) FRACP 1986, PGCert Public Health (Auckland 2016). Nora is a physician </w:t>
      </w:r>
      <w:proofErr w:type="spellStart"/>
      <w:r w:rsidRPr="008E4478">
        <w:rPr>
          <w:sz w:val="16"/>
          <w:szCs w:val="16"/>
        </w:rPr>
        <w:t>specialising</w:t>
      </w:r>
      <w:proofErr w:type="spellEnd"/>
      <w:r w:rsidRPr="008E4478">
        <w:rPr>
          <w:sz w:val="16"/>
          <w:szCs w:val="16"/>
        </w:rPr>
        <w:t xml:space="preserve"> in rheumatology who consulted in both the public and private sectors until 2014. She has held a number of professional advisory roles and leadership positions including member of the Core Services Consensus Development Panel for hip and knee replacement (1995),member of the Royal Australasian College Physicians Specialist Advisory Committee for rheumatology training (1998-2004),executive member (1995-2006) and President(2006-2008) of the New Zealand Rheumatology Association, member PTAC Rheumatology Subcommittee (2010-2014 ), member on the Australasian 3e panel (Evidence, Expertise and Exchange) which prepared treatment guidelines for local specialist use(2010-2013) and member of the North Shore CMA governance team 2015-present. She returned to Auckland University in 2015 where she completed a Postgraduate Certificate in Public Health and is currently undertaking a Graduate Diploma in History.</w:t>
      </w:r>
    </w:p>
    <w:p w14:paraId="48806E4E" w14:textId="02148679" w:rsidR="00094D37" w:rsidRDefault="00094D37" w:rsidP="00871EF7"/>
    <w:p w14:paraId="68778527" w14:textId="05713749" w:rsidR="00094D37" w:rsidRPr="00DB0B1A" w:rsidRDefault="00094D37" w:rsidP="00871EF7">
      <w:pPr>
        <w:rPr>
          <w:b/>
          <w:bCs/>
        </w:rPr>
      </w:pPr>
      <w:r w:rsidRPr="00DB0B1A">
        <w:rPr>
          <w:b/>
          <w:bCs/>
        </w:rPr>
        <w:t xml:space="preserve">Dr </w:t>
      </w:r>
      <w:proofErr w:type="spellStart"/>
      <w:r w:rsidRPr="00DB0B1A">
        <w:rPr>
          <w:b/>
          <w:bCs/>
        </w:rPr>
        <w:t>Maliaga</w:t>
      </w:r>
      <w:proofErr w:type="spellEnd"/>
      <w:r w:rsidRPr="00DB0B1A">
        <w:rPr>
          <w:b/>
          <w:bCs/>
        </w:rPr>
        <w:t xml:space="preserve"> Erick</w:t>
      </w:r>
    </w:p>
    <w:p w14:paraId="660FCE61" w14:textId="033F956C" w:rsidR="00094D37" w:rsidRPr="008E4478" w:rsidRDefault="00094D37" w:rsidP="00094D37">
      <w:pPr>
        <w:rPr>
          <w:rFonts w:cs="Arial"/>
          <w:szCs w:val="22"/>
        </w:rPr>
      </w:pPr>
      <w:r w:rsidRPr="008E4478">
        <w:rPr>
          <w:rFonts w:cs="Arial"/>
          <w:szCs w:val="22"/>
        </w:rPr>
        <w:t xml:space="preserve">Membership category: </w:t>
      </w:r>
      <w:r w:rsidR="008E4478">
        <w:rPr>
          <w:rFonts w:cs="Arial"/>
          <w:szCs w:val="22"/>
        </w:rPr>
        <w:tab/>
      </w:r>
      <w:r w:rsidR="00DB0B1A" w:rsidRPr="008E4478">
        <w:rPr>
          <w:rFonts w:cs="Arial"/>
          <w:szCs w:val="22"/>
        </w:rPr>
        <w:t>Consumer/community perspectives</w:t>
      </w:r>
    </w:p>
    <w:p w14:paraId="076D4A9D" w14:textId="678F49BF" w:rsidR="00094D37" w:rsidRPr="008E4478" w:rsidRDefault="00094D37" w:rsidP="00094D37">
      <w:pPr>
        <w:rPr>
          <w:szCs w:val="22"/>
        </w:rPr>
      </w:pPr>
      <w:r w:rsidRPr="008E4478">
        <w:rPr>
          <w:szCs w:val="22"/>
        </w:rPr>
        <w:t xml:space="preserve">Date of appointment: </w:t>
      </w:r>
      <w:r w:rsidR="008E4478">
        <w:rPr>
          <w:szCs w:val="22"/>
        </w:rPr>
        <w:tab/>
      </w:r>
      <w:r w:rsidR="008E4478">
        <w:rPr>
          <w:szCs w:val="22"/>
        </w:rPr>
        <w:tab/>
      </w:r>
      <w:r w:rsidRPr="008E4478">
        <w:rPr>
          <w:szCs w:val="22"/>
        </w:rPr>
        <w:t>24</w:t>
      </w:r>
      <w:r w:rsidRPr="008E4478">
        <w:rPr>
          <w:szCs w:val="22"/>
          <w:vertAlign w:val="superscript"/>
        </w:rPr>
        <w:t>th</w:t>
      </w:r>
      <w:r w:rsidRPr="008E4478">
        <w:rPr>
          <w:szCs w:val="22"/>
        </w:rPr>
        <w:t xml:space="preserve"> July 2015</w:t>
      </w:r>
    </w:p>
    <w:p w14:paraId="06D427AE" w14:textId="32CC2E5C" w:rsidR="00094D37" w:rsidRPr="008E4478" w:rsidRDefault="00094D37" w:rsidP="00094D37">
      <w:pPr>
        <w:rPr>
          <w:szCs w:val="22"/>
        </w:rPr>
      </w:pPr>
      <w:r w:rsidRPr="008E4478">
        <w:rPr>
          <w:szCs w:val="22"/>
        </w:rPr>
        <w:t xml:space="preserve">Current term expires: </w:t>
      </w:r>
      <w:r w:rsidR="008E4478">
        <w:rPr>
          <w:szCs w:val="22"/>
        </w:rPr>
        <w:tab/>
      </w:r>
      <w:r w:rsidR="008E4478">
        <w:rPr>
          <w:szCs w:val="22"/>
        </w:rPr>
        <w:tab/>
      </w:r>
      <w:r w:rsidRPr="008E4478">
        <w:rPr>
          <w:szCs w:val="22"/>
        </w:rPr>
        <w:t>24</w:t>
      </w:r>
      <w:r w:rsidRPr="008E4478">
        <w:rPr>
          <w:szCs w:val="22"/>
          <w:vertAlign w:val="superscript"/>
        </w:rPr>
        <w:t>th</w:t>
      </w:r>
      <w:r w:rsidRPr="008E4478">
        <w:rPr>
          <w:szCs w:val="22"/>
        </w:rPr>
        <w:t xml:space="preserve"> July 2018</w:t>
      </w:r>
    </w:p>
    <w:p w14:paraId="6362903C" w14:textId="77777777" w:rsidR="00094D37" w:rsidRDefault="00094D37" w:rsidP="00871EF7"/>
    <w:p w14:paraId="3AD84C84" w14:textId="6D956070" w:rsidR="00094D37" w:rsidRPr="008E4478" w:rsidRDefault="00DB0B1A" w:rsidP="00871EF7">
      <w:pPr>
        <w:rPr>
          <w:sz w:val="16"/>
          <w:szCs w:val="16"/>
        </w:rPr>
      </w:pPr>
      <w:proofErr w:type="spellStart"/>
      <w:r w:rsidRPr="008E4478">
        <w:rPr>
          <w:sz w:val="16"/>
          <w:szCs w:val="16"/>
        </w:rPr>
        <w:t>Maliaga</w:t>
      </w:r>
      <w:proofErr w:type="spellEnd"/>
      <w:r w:rsidRPr="008E4478">
        <w:rPr>
          <w:sz w:val="16"/>
          <w:szCs w:val="16"/>
        </w:rPr>
        <w:t xml:space="preserve"> Erick is currently working for the </w:t>
      </w:r>
      <w:proofErr w:type="spellStart"/>
      <w:r w:rsidRPr="008E4478">
        <w:rPr>
          <w:sz w:val="16"/>
          <w:szCs w:val="16"/>
        </w:rPr>
        <w:t>Werry</w:t>
      </w:r>
      <w:proofErr w:type="spellEnd"/>
      <w:r w:rsidRPr="008E4478">
        <w:rPr>
          <w:sz w:val="16"/>
          <w:szCs w:val="16"/>
        </w:rPr>
        <w:t xml:space="preserve"> Workforce </w:t>
      </w:r>
      <w:proofErr w:type="spellStart"/>
      <w:r w:rsidRPr="008E4478">
        <w:rPr>
          <w:sz w:val="16"/>
          <w:szCs w:val="16"/>
        </w:rPr>
        <w:t>Wharaurau</w:t>
      </w:r>
      <w:proofErr w:type="spellEnd"/>
      <w:r w:rsidRPr="008E4478">
        <w:rPr>
          <w:sz w:val="16"/>
          <w:szCs w:val="16"/>
        </w:rPr>
        <w:t xml:space="preserve"> Child and Adolescent mental health workforce development as a Pacific Clinical Advisor. She is a mother of seven children and a grandmother of 12 grandchildren. She has in the past been on School Board of Trustees and non-government agencies. Mali has a background in the Care and Protection of children, Family violence, and Mental Health and Pacific health research projects.</w:t>
      </w:r>
    </w:p>
    <w:p w14:paraId="16A1A931" w14:textId="35A4D7F5" w:rsidR="00DB0B1A" w:rsidRPr="00DB0B1A" w:rsidRDefault="00DB0B1A" w:rsidP="00871EF7">
      <w:pPr>
        <w:rPr>
          <w:b/>
          <w:bCs/>
        </w:rPr>
      </w:pPr>
    </w:p>
    <w:p w14:paraId="0FFD9FEF" w14:textId="57792DBE" w:rsidR="00DB0B1A" w:rsidRDefault="00DB0B1A" w:rsidP="00871EF7">
      <w:pPr>
        <w:rPr>
          <w:b/>
          <w:bCs/>
        </w:rPr>
      </w:pPr>
      <w:r w:rsidRPr="00DB0B1A">
        <w:rPr>
          <w:b/>
          <w:bCs/>
        </w:rPr>
        <w:t xml:space="preserve">Ms </w:t>
      </w:r>
      <w:proofErr w:type="spellStart"/>
      <w:r w:rsidRPr="00DB0B1A">
        <w:rPr>
          <w:b/>
          <w:bCs/>
        </w:rPr>
        <w:t>Tangihaere</w:t>
      </w:r>
      <w:proofErr w:type="spellEnd"/>
      <w:r w:rsidRPr="00DB0B1A">
        <w:rPr>
          <w:b/>
          <w:bCs/>
        </w:rPr>
        <w:t xml:space="preserve"> Macfarlane</w:t>
      </w:r>
      <w:r>
        <w:rPr>
          <w:b/>
          <w:bCs/>
        </w:rPr>
        <w:t>*</w:t>
      </w:r>
    </w:p>
    <w:p w14:paraId="5EF672F4" w14:textId="5E1B5C42" w:rsidR="00DB0B1A" w:rsidRPr="008E4478" w:rsidRDefault="00DB0B1A" w:rsidP="00DB0B1A">
      <w:pPr>
        <w:rPr>
          <w:rFonts w:cs="Arial"/>
          <w:szCs w:val="22"/>
        </w:rPr>
      </w:pPr>
      <w:r w:rsidRPr="008E4478">
        <w:rPr>
          <w:rFonts w:cs="Arial"/>
          <w:szCs w:val="22"/>
        </w:rPr>
        <w:t xml:space="preserve">Membership category: </w:t>
      </w:r>
      <w:r w:rsidR="008E4478">
        <w:rPr>
          <w:rFonts w:cs="Arial"/>
          <w:szCs w:val="22"/>
        </w:rPr>
        <w:tab/>
      </w:r>
      <w:r w:rsidRPr="008E4478">
        <w:rPr>
          <w:rFonts w:cs="Arial"/>
          <w:szCs w:val="22"/>
        </w:rPr>
        <w:t>Consumer/community perspectives</w:t>
      </w:r>
    </w:p>
    <w:p w14:paraId="2FA4DB60" w14:textId="0D31A51C" w:rsidR="00DB0B1A" w:rsidRPr="008E4478" w:rsidRDefault="00DB0B1A" w:rsidP="00DB0B1A">
      <w:pPr>
        <w:rPr>
          <w:szCs w:val="22"/>
        </w:rPr>
      </w:pPr>
      <w:r w:rsidRPr="008E4478">
        <w:rPr>
          <w:szCs w:val="22"/>
        </w:rPr>
        <w:t xml:space="preserve">Date of appointment: </w:t>
      </w:r>
      <w:r w:rsidR="008E4478">
        <w:rPr>
          <w:szCs w:val="22"/>
        </w:rPr>
        <w:tab/>
      </w:r>
      <w:r w:rsidR="008E4478">
        <w:rPr>
          <w:szCs w:val="22"/>
        </w:rPr>
        <w:tab/>
      </w:r>
      <w:r w:rsidR="00BE0CB9" w:rsidRPr="008E4478">
        <w:rPr>
          <w:szCs w:val="22"/>
        </w:rPr>
        <w:t>20</w:t>
      </w:r>
      <w:r w:rsidR="00BE0CB9" w:rsidRPr="008E4478">
        <w:rPr>
          <w:szCs w:val="22"/>
          <w:vertAlign w:val="superscript"/>
        </w:rPr>
        <w:t>th</w:t>
      </w:r>
      <w:r w:rsidR="00BE0CB9" w:rsidRPr="008E4478">
        <w:rPr>
          <w:szCs w:val="22"/>
        </w:rPr>
        <w:t xml:space="preserve"> May 2017</w:t>
      </w:r>
    </w:p>
    <w:p w14:paraId="6280B875" w14:textId="1093CA29" w:rsidR="00DB0B1A" w:rsidRPr="008E4478" w:rsidRDefault="00DB0B1A" w:rsidP="00DB0B1A">
      <w:pPr>
        <w:rPr>
          <w:szCs w:val="22"/>
        </w:rPr>
      </w:pPr>
      <w:r w:rsidRPr="008E4478">
        <w:rPr>
          <w:szCs w:val="22"/>
        </w:rPr>
        <w:t xml:space="preserve">Current term expires: </w:t>
      </w:r>
      <w:r w:rsidR="008E4478">
        <w:rPr>
          <w:szCs w:val="22"/>
        </w:rPr>
        <w:tab/>
      </w:r>
      <w:r w:rsidR="008E4478">
        <w:rPr>
          <w:szCs w:val="22"/>
        </w:rPr>
        <w:tab/>
      </w:r>
      <w:r w:rsidR="00BE0CB9" w:rsidRPr="008E4478">
        <w:rPr>
          <w:szCs w:val="22"/>
        </w:rPr>
        <w:t>20</w:t>
      </w:r>
      <w:r w:rsidR="00BE0CB9" w:rsidRPr="008E4478">
        <w:rPr>
          <w:szCs w:val="22"/>
          <w:vertAlign w:val="superscript"/>
        </w:rPr>
        <w:t>th</w:t>
      </w:r>
      <w:r w:rsidR="00BE0CB9" w:rsidRPr="008E4478">
        <w:rPr>
          <w:szCs w:val="22"/>
        </w:rPr>
        <w:t xml:space="preserve"> May 2020</w:t>
      </w:r>
    </w:p>
    <w:p w14:paraId="5EDCBE98" w14:textId="0DB2ACF7" w:rsidR="00DB0B1A" w:rsidRDefault="00DB0B1A" w:rsidP="00871EF7">
      <w:pPr>
        <w:rPr>
          <w:b/>
          <w:bCs/>
        </w:rPr>
      </w:pPr>
    </w:p>
    <w:p w14:paraId="1AA23E00" w14:textId="5C8F501E" w:rsidR="00BE0CB9" w:rsidRPr="008E4478" w:rsidRDefault="00BE0CB9" w:rsidP="00871EF7">
      <w:pPr>
        <w:rPr>
          <w:sz w:val="16"/>
          <w:szCs w:val="16"/>
        </w:rPr>
      </w:pPr>
      <w:r w:rsidRPr="008E4478">
        <w:rPr>
          <w:sz w:val="16"/>
          <w:szCs w:val="16"/>
        </w:rPr>
        <w:t>Miss Macfarlane (</w:t>
      </w:r>
      <w:proofErr w:type="spellStart"/>
      <w:r w:rsidRPr="008E4478">
        <w:rPr>
          <w:sz w:val="16"/>
          <w:szCs w:val="16"/>
        </w:rPr>
        <w:t>Te</w:t>
      </w:r>
      <w:proofErr w:type="spellEnd"/>
      <w:r w:rsidRPr="008E4478">
        <w:rPr>
          <w:sz w:val="16"/>
          <w:szCs w:val="16"/>
        </w:rPr>
        <w:t xml:space="preserve"> </w:t>
      </w:r>
      <w:proofErr w:type="spellStart"/>
      <w:r w:rsidRPr="008E4478">
        <w:rPr>
          <w:sz w:val="16"/>
          <w:szCs w:val="16"/>
        </w:rPr>
        <w:t>Arawa</w:t>
      </w:r>
      <w:proofErr w:type="spellEnd"/>
      <w:r w:rsidRPr="008E4478">
        <w:rPr>
          <w:sz w:val="16"/>
          <w:szCs w:val="16"/>
        </w:rPr>
        <w:t xml:space="preserve">, </w:t>
      </w:r>
      <w:proofErr w:type="spellStart"/>
      <w:r w:rsidRPr="008E4478">
        <w:rPr>
          <w:sz w:val="16"/>
          <w:szCs w:val="16"/>
        </w:rPr>
        <w:t>Ngāti</w:t>
      </w:r>
      <w:proofErr w:type="spellEnd"/>
      <w:r w:rsidRPr="008E4478">
        <w:rPr>
          <w:sz w:val="16"/>
          <w:szCs w:val="16"/>
        </w:rPr>
        <w:t xml:space="preserve"> </w:t>
      </w:r>
      <w:proofErr w:type="spellStart"/>
      <w:r w:rsidRPr="008E4478">
        <w:rPr>
          <w:sz w:val="16"/>
          <w:szCs w:val="16"/>
        </w:rPr>
        <w:t>Whakaue</w:t>
      </w:r>
      <w:proofErr w:type="spellEnd"/>
      <w:r w:rsidRPr="008E4478">
        <w:rPr>
          <w:sz w:val="16"/>
          <w:szCs w:val="16"/>
        </w:rPr>
        <w:t xml:space="preserve">, </w:t>
      </w:r>
      <w:proofErr w:type="spellStart"/>
      <w:r w:rsidRPr="008E4478">
        <w:rPr>
          <w:sz w:val="16"/>
          <w:szCs w:val="16"/>
        </w:rPr>
        <w:t>Ngāti</w:t>
      </w:r>
      <w:proofErr w:type="spellEnd"/>
      <w:r w:rsidRPr="008E4478">
        <w:rPr>
          <w:sz w:val="16"/>
          <w:szCs w:val="16"/>
        </w:rPr>
        <w:t xml:space="preserve"> </w:t>
      </w:r>
      <w:proofErr w:type="spellStart"/>
      <w:r w:rsidRPr="008E4478">
        <w:rPr>
          <w:sz w:val="16"/>
          <w:szCs w:val="16"/>
        </w:rPr>
        <w:t>Pikiao</w:t>
      </w:r>
      <w:proofErr w:type="spellEnd"/>
      <w:r w:rsidRPr="008E4478">
        <w:rPr>
          <w:sz w:val="16"/>
          <w:szCs w:val="16"/>
        </w:rPr>
        <w:t xml:space="preserve">, </w:t>
      </w:r>
      <w:proofErr w:type="spellStart"/>
      <w:r w:rsidRPr="008E4478">
        <w:rPr>
          <w:sz w:val="16"/>
          <w:szCs w:val="16"/>
        </w:rPr>
        <w:t>Ngāti</w:t>
      </w:r>
      <w:proofErr w:type="spellEnd"/>
      <w:r w:rsidRPr="008E4478">
        <w:rPr>
          <w:sz w:val="16"/>
          <w:szCs w:val="16"/>
        </w:rPr>
        <w:t xml:space="preserve"> </w:t>
      </w:r>
      <w:proofErr w:type="spellStart"/>
      <w:r w:rsidRPr="008E4478">
        <w:rPr>
          <w:sz w:val="16"/>
          <w:szCs w:val="16"/>
        </w:rPr>
        <w:t>Rangiwewehi</w:t>
      </w:r>
      <w:proofErr w:type="spellEnd"/>
      <w:r w:rsidRPr="008E4478">
        <w:rPr>
          <w:sz w:val="16"/>
          <w:szCs w:val="16"/>
        </w:rPr>
        <w:t xml:space="preserve">) is Quality and Risk Manager, Complaints Officer and Privacy Officer at </w:t>
      </w:r>
      <w:proofErr w:type="spellStart"/>
      <w:r w:rsidRPr="008E4478">
        <w:rPr>
          <w:sz w:val="16"/>
          <w:szCs w:val="16"/>
        </w:rPr>
        <w:t>Te</w:t>
      </w:r>
      <w:proofErr w:type="spellEnd"/>
      <w:r w:rsidRPr="008E4478">
        <w:rPr>
          <w:sz w:val="16"/>
          <w:szCs w:val="16"/>
        </w:rPr>
        <w:t xml:space="preserve"> </w:t>
      </w:r>
      <w:proofErr w:type="spellStart"/>
      <w:r w:rsidRPr="008E4478">
        <w:rPr>
          <w:sz w:val="16"/>
          <w:szCs w:val="16"/>
        </w:rPr>
        <w:t>Roopu</w:t>
      </w:r>
      <w:proofErr w:type="spellEnd"/>
      <w:r w:rsidRPr="008E4478">
        <w:rPr>
          <w:sz w:val="16"/>
          <w:szCs w:val="16"/>
        </w:rPr>
        <w:t xml:space="preserve"> </w:t>
      </w:r>
      <w:proofErr w:type="spellStart"/>
      <w:r w:rsidRPr="008E4478">
        <w:rPr>
          <w:sz w:val="16"/>
          <w:szCs w:val="16"/>
        </w:rPr>
        <w:t>Taurima</w:t>
      </w:r>
      <w:proofErr w:type="spellEnd"/>
      <w:r w:rsidRPr="008E4478">
        <w:rPr>
          <w:sz w:val="16"/>
          <w:szCs w:val="16"/>
        </w:rPr>
        <w:t xml:space="preserve"> O Manukau Trust (2011 – present).  She has previously held positions on the Lakes District Health Board Community &amp; Public Health Advisory Committee (2001 – 2007), </w:t>
      </w:r>
      <w:proofErr w:type="spellStart"/>
      <w:r w:rsidRPr="008E4478">
        <w:rPr>
          <w:sz w:val="16"/>
          <w:szCs w:val="16"/>
        </w:rPr>
        <w:t>Te</w:t>
      </w:r>
      <w:proofErr w:type="spellEnd"/>
      <w:r w:rsidRPr="008E4478">
        <w:rPr>
          <w:sz w:val="16"/>
          <w:szCs w:val="16"/>
        </w:rPr>
        <w:t xml:space="preserve"> Kotahitanga o </w:t>
      </w:r>
      <w:proofErr w:type="spellStart"/>
      <w:r w:rsidRPr="008E4478">
        <w:rPr>
          <w:sz w:val="16"/>
          <w:szCs w:val="16"/>
        </w:rPr>
        <w:t>Te</w:t>
      </w:r>
      <w:proofErr w:type="spellEnd"/>
      <w:r w:rsidRPr="008E4478">
        <w:rPr>
          <w:sz w:val="16"/>
          <w:szCs w:val="16"/>
        </w:rPr>
        <w:t xml:space="preserve"> </w:t>
      </w:r>
      <w:proofErr w:type="spellStart"/>
      <w:r w:rsidRPr="008E4478">
        <w:rPr>
          <w:sz w:val="16"/>
          <w:szCs w:val="16"/>
        </w:rPr>
        <w:t>Arawa</w:t>
      </w:r>
      <w:proofErr w:type="spellEnd"/>
      <w:r w:rsidRPr="008E4478">
        <w:rPr>
          <w:sz w:val="16"/>
          <w:szCs w:val="16"/>
        </w:rPr>
        <w:t xml:space="preserve"> Fisheries Trust (2004 – 2013), and </w:t>
      </w:r>
      <w:proofErr w:type="spellStart"/>
      <w:r w:rsidRPr="008E4478">
        <w:rPr>
          <w:sz w:val="16"/>
          <w:szCs w:val="16"/>
        </w:rPr>
        <w:t>Te</w:t>
      </w:r>
      <w:proofErr w:type="spellEnd"/>
      <w:r w:rsidRPr="008E4478">
        <w:rPr>
          <w:sz w:val="16"/>
          <w:szCs w:val="16"/>
        </w:rPr>
        <w:t xml:space="preserve"> </w:t>
      </w:r>
      <w:proofErr w:type="spellStart"/>
      <w:r w:rsidRPr="008E4478">
        <w:rPr>
          <w:sz w:val="16"/>
          <w:szCs w:val="16"/>
        </w:rPr>
        <w:t>Roopu</w:t>
      </w:r>
      <w:proofErr w:type="spellEnd"/>
      <w:r w:rsidRPr="008E4478">
        <w:rPr>
          <w:sz w:val="16"/>
          <w:szCs w:val="16"/>
        </w:rPr>
        <w:t xml:space="preserve"> Hauora o </w:t>
      </w:r>
      <w:proofErr w:type="spellStart"/>
      <w:r w:rsidRPr="008E4478">
        <w:rPr>
          <w:sz w:val="16"/>
          <w:szCs w:val="16"/>
        </w:rPr>
        <w:t>Te</w:t>
      </w:r>
      <w:proofErr w:type="spellEnd"/>
      <w:r w:rsidRPr="008E4478">
        <w:rPr>
          <w:sz w:val="16"/>
          <w:szCs w:val="16"/>
        </w:rPr>
        <w:t xml:space="preserve"> </w:t>
      </w:r>
      <w:proofErr w:type="spellStart"/>
      <w:r w:rsidRPr="008E4478">
        <w:rPr>
          <w:sz w:val="16"/>
          <w:szCs w:val="16"/>
        </w:rPr>
        <w:t>Arawa</w:t>
      </w:r>
      <w:proofErr w:type="spellEnd"/>
      <w:r w:rsidRPr="008E4478">
        <w:rPr>
          <w:sz w:val="16"/>
          <w:szCs w:val="16"/>
        </w:rPr>
        <w:t xml:space="preserve"> Trust (2001 – 2007).  Miss Macfarlane has completed a Bachelor of Health Science (2007) and a Diploma in Māori Business (2004), among other studies.</w:t>
      </w:r>
    </w:p>
    <w:p w14:paraId="23AB0353" w14:textId="3AFA2627" w:rsidR="00DB0B1A" w:rsidRDefault="00DB0B1A" w:rsidP="00871EF7"/>
    <w:p w14:paraId="299681CF" w14:textId="1B52CF70" w:rsidR="00BE0CB9" w:rsidRPr="00BE0CB9" w:rsidRDefault="00BE0CB9" w:rsidP="00871EF7">
      <w:pPr>
        <w:rPr>
          <w:b/>
          <w:bCs/>
        </w:rPr>
      </w:pPr>
      <w:proofErr w:type="spellStart"/>
      <w:r w:rsidRPr="00BE0CB9">
        <w:rPr>
          <w:b/>
          <w:bCs/>
        </w:rPr>
        <w:t>Mr</w:t>
      </w:r>
      <w:proofErr w:type="spellEnd"/>
      <w:r w:rsidRPr="00BE0CB9">
        <w:rPr>
          <w:b/>
          <w:bCs/>
        </w:rPr>
        <w:t xml:space="preserve"> John Hancock</w:t>
      </w:r>
    </w:p>
    <w:p w14:paraId="785B24EC" w14:textId="10BF404B" w:rsidR="00BE0CB9" w:rsidRPr="008E4478" w:rsidRDefault="00BE0CB9" w:rsidP="00BE0CB9">
      <w:pPr>
        <w:rPr>
          <w:rFonts w:cs="Arial"/>
          <w:szCs w:val="22"/>
        </w:rPr>
      </w:pPr>
      <w:r w:rsidRPr="008E4478">
        <w:rPr>
          <w:rFonts w:cs="Arial"/>
          <w:szCs w:val="22"/>
        </w:rPr>
        <w:t>Membership category</w:t>
      </w:r>
      <w:r w:rsidR="003418BC" w:rsidRPr="008E4478">
        <w:rPr>
          <w:rFonts w:cs="Arial"/>
          <w:szCs w:val="22"/>
        </w:rPr>
        <w:t xml:space="preserve">: </w:t>
      </w:r>
      <w:r w:rsidR="008E4478">
        <w:rPr>
          <w:rFonts w:cs="Arial"/>
          <w:szCs w:val="22"/>
        </w:rPr>
        <w:tab/>
      </w:r>
      <w:r w:rsidR="003418BC" w:rsidRPr="008E4478">
        <w:rPr>
          <w:rFonts w:cs="Arial"/>
          <w:szCs w:val="22"/>
        </w:rPr>
        <w:t>Law</w:t>
      </w:r>
    </w:p>
    <w:p w14:paraId="5BA46127" w14:textId="19AD31D4" w:rsidR="00BE0CB9" w:rsidRPr="008E4478" w:rsidRDefault="00BE0CB9" w:rsidP="00BE0CB9">
      <w:pPr>
        <w:rPr>
          <w:szCs w:val="22"/>
        </w:rPr>
      </w:pPr>
      <w:r w:rsidRPr="008E4478">
        <w:rPr>
          <w:szCs w:val="22"/>
        </w:rPr>
        <w:t xml:space="preserve">Date of appointment: </w:t>
      </w:r>
      <w:r w:rsidR="008E4478">
        <w:rPr>
          <w:szCs w:val="22"/>
        </w:rPr>
        <w:tab/>
      </w:r>
      <w:r w:rsidR="008E4478">
        <w:rPr>
          <w:szCs w:val="22"/>
        </w:rPr>
        <w:tab/>
      </w:r>
      <w:r w:rsidR="003418BC" w:rsidRPr="008E4478">
        <w:rPr>
          <w:szCs w:val="22"/>
        </w:rPr>
        <w:t>14</w:t>
      </w:r>
      <w:r w:rsidR="003418BC" w:rsidRPr="008E4478">
        <w:rPr>
          <w:szCs w:val="22"/>
          <w:vertAlign w:val="superscript"/>
        </w:rPr>
        <w:t>th</w:t>
      </w:r>
      <w:r w:rsidR="003418BC" w:rsidRPr="008E4478">
        <w:rPr>
          <w:szCs w:val="22"/>
        </w:rPr>
        <w:t xml:space="preserve"> December 2015</w:t>
      </w:r>
    </w:p>
    <w:p w14:paraId="4C2FF2E7" w14:textId="2BF1A569" w:rsidR="00BE0CB9" w:rsidRPr="008E4478" w:rsidRDefault="00BE0CB9" w:rsidP="00BE0CB9">
      <w:pPr>
        <w:rPr>
          <w:szCs w:val="22"/>
        </w:rPr>
      </w:pPr>
      <w:r w:rsidRPr="008E4478">
        <w:rPr>
          <w:szCs w:val="22"/>
        </w:rPr>
        <w:t xml:space="preserve">Current term expires: </w:t>
      </w:r>
      <w:r w:rsidR="008E4478">
        <w:rPr>
          <w:szCs w:val="22"/>
        </w:rPr>
        <w:tab/>
      </w:r>
      <w:r w:rsidR="008E4478">
        <w:rPr>
          <w:szCs w:val="22"/>
        </w:rPr>
        <w:tab/>
      </w:r>
      <w:r w:rsidR="003418BC" w:rsidRPr="008E4478">
        <w:rPr>
          <w:szCs w:val="22"/>
        </w:rPr>
        <w:t>14</w:t>
      </w:r>
      <w:r w:rsidR="003418BC" w:rsidRPr="008E4478">
        <w:rPr>
          <w:szCs w:val="22"/>
          <w:vertAlign w:val="superscript"/>
        </w:rPr>
        <w:t>th</w:t>
      </w:r>
      <w:r w:rsidR="003418BC" w:rsidRPr="008E4478">
        <w:rPr>
          <w:szCs w:val="22"/>
        </w:rPr>
        <w:t xml:space="preserve"> December 2018</w:t>
      </w:r>
    </w:p>
    <w:p w14:paraId="52ECBD8C" w14:textId="38AE8474" w:rsidR="00BE0CB9" w:rsidRDefault="00BE0CB9" w:rsidP="00871EF7"/>
    <w:p w14:paraId="1A1C2DF6" w14:textId="5EB0BA5F" w:rsidR="003418BC" w:rsidRPr="008E4478" w:rsidRDefault="003418BC" w:rsidP="00871EF7">
      <w:pPr>
        <w:rPr>
          <w:sz w:val="16"/>
          <w:szCs w:val="16"/>
        </w:rPr>
      </w:pPr>
      <w:r w:rsidRPr="008E4478">
        <w:rPr>
          <w:sz w:val="16"/>
          <w:szCs w:val="16"/>
        </w:rPr>
        <w:t xml:space="preserve">John Hancock is an Auckland lawyer who </w:t>
      </w:r>
      <w:proofErr w:type="spellStart"/>
      <w:r w:rsidRPr="008E4478">
        <w:rPr>
          <w:sz w:val="16"/>
          <w:szCs w:val="16"/>
        </w:rPr>
        <w:t>specialises</w:t>
      </w:r>
      <w:proofErr w:type="spellEnd"/>
      <w:r w:rsidRPr="008E4478">
        <w:rPr>
          <w:sz w:val="16"/>
          <w:szCs w:val="16"/>
        </w:rPr>
        <w:t xml:space="preserve"> in child, youth and human rights related law and public policy. He was formally Principal Solicitor at </w:t>
      </w:r>
      <w:proofErr w:type="spellStart"/>
      <w:r w:rsidRPr="008E4478">
        <w:rPr>
          <w:sz w:val="16"/>
          <w:szCs w:val="16"/>
        </w:rPr>
        <w:t>YouthLaw</w:t>
      </w:r>
      <w:proofErr w:type="spellEnd"/>
      <w:r w:rsidRPr="008E4478">
        <w:rPr>
          <w:sz w:val="16"/>
          <w:szCs w:val="16"/>
        </w:rPr>
        <w:t xml:space="preserve"> in Auckland, Principal Advisor (Legal) at the Office of the Children's Commissioner and a Youth Advocate </w:t>
      </w:r>
      <w:proofErr w:type="spellStart"/>
      <w:r w:rsidRPr="008E4478">
        <w:rPr>
          <w:sz w:val="16"/>
          <w:szCs w:val="16"/>
        </w:rPr>
        <w:t>practising</w:t>
      </w:r>
      <w:proofErr w:type="spellEnd"/>
      <w:r w:rsidRPr="008E4478">
        <w:rPr>
          <w:sz w:val="16"/>
          <w:szCs w:val="16"/>
        </w:rPr>
        <w:t xml:space="preserve"> in the Auckland Youth Court. He is currently Senior Legal Adviser at the Human Rights Commission. He also has held advocacy, governance and leadership roles in non-government and community-based </w:t>
      </w:r>
      <w:proofErr w:type="spellStart"/>
      <w:r w:rsidRPr="008E4478">
        <w:rPr>
          <w:sz w:val="16"/>
          <w:szCs w:val="16"/>
        </w:rPr>
        <w:t>organisations</w:t>
      </w:r>
      <w:proofErr w:type="spellEnd"/>
      <w:r w:rsidRPr="008E4478">
        <w:rPr>
          <w:sz w:val="16"/>
          <w:szCs w:val="16"/>
        </w:rPr>
        <w:t xml:space="preserve"> and statutory committees.</w:t>
      </w:r>
    </w:p>
    <w:p w14:paraId="1CEEBCC9" w14:textId="77777777" w:rsidR="00B4506F" w:rsidRPr="00B4506F" w:rsidRDefault="00B4506F" w:rsidP="00D12CBE">
      <w:pPr>
        <w:rPr>
          <w:rFonts w:cs="Arial"/>
          <w:lang w:val="en-NZ"/>
        </w:rPr>
      </w:pPr>
    </w:p>
    <w:p w14:paraId="30AF37BA" w14:textId="77777777" w:rsidR="008E4478" w:rsidRDefault="008E4478" w:rsidP="008E4478">
      <w:pPr>
        <w:pStyle w:val="Heading2"/>
        <w:rPr>
          <w:lang w:val="en-NZ"/>
        </w:rPr>
        <w:sectPr w:rsidR="008E4478" w:rsidSect="008E4478">
          <w:footnotePr>
            <w:numRestart w:val="eachPage"/>
          </w:footnotePr>
          <w:type w:val="oddPage"/>
          <w:pgSz w:w="11906" w:h="16838"/>
          <w:pgMar w:top="1259" w:right="1701" w:bottom="1021" w:left="1701" w:header="709" w:footer="567" w:gutter="0"/>
          <w:pgNumType w:start="1"/>
          <w:cols w:space="708"/>
          <w:titlePg/>
          <w:docGrid w:linePitch="360"/>
        </w:sectPr>
      </w:pPr>
      <w:bookmarkStart w:id="19" w:name="_Toc271030688"/>
      <w:bookmarkStart w:id="20" w:name="_Toc393448260"/>
    </w:p>
    <w:p w14:paraId="3368983D" w14:textId="7063688F" w:rsidR="000112D8" w:rsidRPr="00B4506F" w:rsidRDefault="000112D8" w:rsidP="008E4478">
      <w:pPr>
        <w:pStyle w:val="Heading2"/>
        <w:rPr>
          <w:i/>
          <w:lang w:val="en-NZ"/>
        </w:rPr>
      </w:pPr>
      <w:bookmarkStart w:id="21" w:name="_Toc108678243"/>
      <w:r w:rsidRPr="00B4506F">
        <w:rPr>
          <w:lang w:val="en-NZ"/>
        </w:rPr>
        <w:lastRenderedPageBreak/>
        <w:t>Attendance</w:t>
      </w:r>
      <w:bookmarkEnd w:id="19"/>
      <w:bookmarkEnd w:id="20"/>
      <w:bookmarkEnd w:id="21"/>
    </w:p>
    <w:tbl>
      <w:tblPr>
        <w:tblStyle w:val="TableGrid1"/>
        <w:tblW w:w="0" w:type="auto"/>
        <w:tblLook w:val="04A0" w:firstRow="1" w:lastRow="0" w:firstColumn="1" w:lastColumn="0" w:noHBand="0" w:noVBand="1"/>
      </w:tblPr>
      <w:tblGrid>
        <w:gridCol w:w="5240"/>
      </w:tblGrid>
      <w:tr w:rsidR="008E4478" w:rsidRPr="008E4478" w14:paraId="49063577" w14:textId="77777777" w:rsidTr="008E4478">
        <w:tc>
          <w:tcPr>
            <w:tcW w:w="5240" w:type="dxa"/>
          </w:tcPr>
          <w:p w14:paraId="6D38C952" w14:textId="77777777" w:rsidR="008E4478" w:rsidRPr="008E4478" w:rsidRDefault="008E4478" w:rsidP="008E4478">
            <w:pPr>
              <w:rPr>
                <w:rFonts w:ascii="Arial" w:hAnsi="Arial" w:cs="Arial"/>
                <w:b/>
                <w:bCs/>
                <w:lang w:val="en-NZ" w:eastAsia="en-US"/>
              </w:rPr>
            </w:pPr>
            <w:bookmarkStart w:id="22" w:name="_Hlk108440975"/>
            <w:bookmarkStart w:id="23" w:name="_Hlk108502308"/>
            <w:r w:rsidRPr="008E4478">
              <w:rPr>
                <w:rFonts w:ascii="Arial" w:hAnsi="Arial" w:cs="Arial"/>
                <w:b/>
                <w:bCs/>
                <w:lang w:val="en-NZ" w:eastAsia="en-US"/>
              </w:rPr>
              <w:t xml:space="preserve">LEGEND: </w:t>
            </w:r>
          </w:p>
          <w:p w14:paraId="369050A4" w14:textId="77777777" w:rsidR="008E4478" w:rsidRPr="008E4478" w:rsidRDefault="008E4478" w:rsidP="008E4478">
            <w:pPr>
              <w:rPr>
                <w:rFonts w:ascii="Arial" w:hAnsi="Arial" w:cs="Arial"/>
                <w:lang w:val="en-NZ"/>
              </w:rPr>
            </w:pPr>
            <w:r w:rsidRPr="008E4478">
              <w:rPr>
                <w:rFonts w:ascii="Arial" w:hAnsi="Arial" w:cs="Arial"/>
                <w:b/>
                <w:bCs/>
                <w:lang w:val="en-NZ"/>
              </w:rPr>
              <w:t>*</w:t>
            </w:r>
            <w:r w:rsidRPr="008E4478">
              <w:rPr>
                <w:rFonts w:ascii="Arial" w:hAnsi="Arial" w:cs="Arial"/>
                <w:lang w:val="en-NZ"/>
              </w:rPr>
              <w:t xml:space="preserve">  After name indicates Māori member</w:t>
            </w:r>
          </w:p>
          <w:p w14:paraId="5972752C" w14:textId="77777777" w:rsidR="008E4478" w:rsidRPr="008E4478" w:rsidRDefault="008E4478" w:rsidP="008E4478">
            <w:pPr>
              <w:rPr>
                <w:rFonts w:ascii="Arial" w:hAnsi="Arial" w:cs="Arial"/>
                <w:lang w:val="en-NZ"/>
              </w:rPr>
            </w:pPr>
            <w:r w:rsidRPr="008E4478">
              <w:rPr>
                <w:rFonts w:ascii="Arial" w:hAnsi="Arial" w:cs="Arial"/>
                <w:b/>
                <w:bCs/>
                <w:lang w:val="en-NZ"/>
              </w:rPr>
              <w:t>Y</w:t>
            </w:r>
            <w:r w:rsidRPr="008E4478">
              <w:rPr>
                <w:rFonts w:ascii="Arial" w:hAnsi="Arial" w:cs="Arial"/>
                <w:lang w:val="en-NZ"/>
              </w:rPr>
              <w:t xml:space="preserve"> = Present </w:t>
            </w:r>
          </w:p>
          <w:p w14:paraId="170611C6" w14:textId="77777777" w:rsidR="008E4478" w:rsidRPr="008E4478" w:rsidRDefault="008E4478" w:rsidP="008E4478">
            <w:pPr>
              <w:rPr>
                <w:rFonts w:ascii="Arial" w:hAnsi="Arial" w:cs="Arial"/>
                <w:lang w:val="en-NZ"/>
              </w:rPr>
            </w:pPr>
            <w:r w:rsidRPr="008E4478">
              <w:rPr>
                <w:rFonts w:ascii="Arial" w:hAnsi="Arial" w:cs="Arial"/>
                <w:b/>
                <w:bCs/>
                <w:lang w:val="en-NZ"/>
              </w:rPr>
              <w:t>A</w:t>
            </w:r>
            <w:r w:rsidRPr="008E4478">
              <w:rPr>
                <w:rFonts w:ascii="Arial" w:hAnsi="Arial" w:cs="Arial"/>
                <w:lang w:val="en-NZ"/>
              </w:rPr>
              <w:t xml:space="preserve"> = Apology</w:t>
            </w:r>
          </w:p>
          <w:p w14:paraId="5EE484E9" w14:textId="77777777" w:rsidR="008E4478" w:rsidRPr="008E4478" w:rsidRDefault="008E4478" w:rsidP="008E4478">
            <w:pPr>
              <w:rPr>
                <w:rFonts w:ascii="Arial" w:hAnsi="Arial" w:cs="Arial"/>
                <w:lang w:val="en-NZ"/>
              </w:rPr>
            </w:pPr>
            <w:r w:rsidRPr="008E4478">
              <w:rPr>
                <w:rFonts w:ascii="Arial" w:hAnsi="Arial" w:cs="Arial"/>
                <w:b/>
                <w:bCs/>
                <w:lang w:val="en-NZ"/>
              </w:rPr>
              <w:t>X</w:t>
            </w:r>
            <w:r w:rsidRPr="008E4478">
              <w:rPr>
                <w:rFonts w:ascii="Arial" w:hAnsi="Arial" w:cs="Arial"/>
                <w:lang w:val="en-NZ"/>
              </w:rPr>
              <w:t xml:space="preserve"> = Meeting cancelled / No meeting scheduled</w:t>
            </w:r>
          </w:p>
          <w:p w14:paraId="7FCBD062" w14:textId="77777777" w:rsidR="008E4478" w:rsidRPr="008E4478" w:rsidRDefault="008E4478" w:rsidP="008E4478">
            <w:pPr>
              <w:rPr>
                <w:lang w:val="en-NZ"/>
              </w:rPr>
            </w:pPr>
            <w:r w:rsidRPr="008E4478">
              <w:rPr>
                <w:rFonts w:ascii="Arial" w:hAnsi="Arial" w:cs="Arial"/>
                <w:b/>
                <w:bCs/>
                <w:lang w:val="en-NZ" w:eastAsia="en-US"/>
              </w:rPr>
              <w:t xml:space="preserve"> </w:t>
            </w:r>
            <w:r w:rsidRPr="008E4478">
              <w:rPr>
                <w:rFonts w:ascii="Arial" w:hAnsi="Arial" w:cs="Arial"/>
                <w:b/>
                <w:bCs/>
                <w:lang w:val="en-NZ"/>
              </w:rPr>
              <w:t>/</w:t>
            </w:r>
            <w:r w:rsidRPr="008E4478">
              <w:rPr>
                <w:rFonts w:ascii="Arial" w:hAnsi="Arial" w:cs="Arial"/>
                <w:lang w:val="en-NZ" w:eastAsia="en-US"/>
              </w:rPr>
              <w:t xml:space="preserve"> </w:t>
            </w:r>
            <w:r w:rsidRPr="008E4478">
              <w:rPr>
                <w:rFonts w:ascii="Arial" w:hAnsi="Arial" w:cs="Arial"/>
                <w:lang w:val="en-NZ"/>
              </w:rPr>
              <w:t xml:space="preserve"> =  Not a member of committee during this time</w:t>
            </w:r>
          </w:p>
        </w:tc>
      </w:tr>
      <w:bookmarkEnd w:id="22"/>
    </w:tbl>
    <w:p w14:paraId="1BA117A5" w14:textId="77777777" w:rsidR="00DA594A" w:rsidRPr="007D7C36" w:rsidRDefault="00DA594A" w:rsidP="00796D27">
      <w:pPr>
        <w:rPr>
          <w:rFonts w:ascii="Cambria" w:hAnsi="Cambria"/>
          <w:b/>
          <w:color w:val="FF0000"/>
          <w:sz w:val="14"/>
          <w:szCs w:val="14"/>
        </w:rPr>
      </w:pPr>
    </w:p>
    <w:bookmarkEnd w:id="23"/>
    <w:p w14:paraId="6202FEB7" w14:textId="77777777" w:rsidR="00166222" w:rsidRPr="00161448" w:rsidRDefault="00166222" w:rsidP="00166222">
      <w:pPr>
        <w:rPr>
          <w:rFonts w:asciiTheme="majorHAnsi" w:hAnsiTheme="majorHAnsi"/>
          <w:b/>
          <w:color w:val="FF0000"/>
          <w:sz w:val="20"/>
        </w:rPr>
      </w:pPr>
    </w:p>
    <w:tbl>
      <w:tblPr>
        <w:tblW w:w="9923" w:type="dxa"/>
        <w:tblInd w:w="-57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1843"/>
        <w:gridCol w:w="1134"/>
        <w:gridCol w:w="567"/>
        <w:gridCol w:w="709"/>
        <w:gridCol w:w="567"/>
        <w:gridCol w:w="567"/>
        <w:gridCol w:w="567"/>
        <w:gridCol w:w="567"/>
        <w:gridCol w:w="709"/>
        <w:gridCol w:w="567"/>
        <w:gridCol w:w="708"/>
        <w:gridCol w:w="567"/>
        <w:gridCol w:w="851"/>
      </w:tblGrid>
      <w:tr w:rsidR="00166222" w:rsidRPr="00161448" w14:paraId="6E9CC3A7" w14:textId="77777777" w:rsidTr="008E4478">
        <w:trPr>
          <w:trHeight w:val="549"/>
        </w:trPr>
        <w:tc>
          <w:tcPr>
            <w:tcW w:w="1843" w:type="dxa"/>
            <w:shd w:val="clear" w:color="auto" w:fill="D9D9D9" w:themeFill="background1" w:themeFillShade="D9"/>
          </w:tcPr>
          <w:p w14:paraId="27F2AC64" w14:textId="77777777" w:rsidR="00166222" w:rsidRPr="008E4478" w:rsidRDefault="00166222" w:rsidP="008E4478">
            <w:pPr>
              <w:rPr>
                <w:rFonts w:cs="Arial"/>
                <w:b/>
                <w:sz w:val="16"/>
                <w:szCs w:val="16"/>
              </w:rPr>
            </w:pPr>
            <w:bookmarkStart w:id="24" w:name="_Hlk108502331"/>
            <w:r w:rsidRPr="008E4478">
              <w:rPr>
                <w:rFonts w:cs="Arial"/>
                <w:b/>
                <w:sz w:val="16"/>
                <w:szCs w:val="16"/>
              </w:rPr>
              <w:br w:type="page"/>
              <w:t>Members</w:t>
            </w:r>
          </w:p>
        </w:tc>
        <w:tc>
          <w:tcPr>
            <w:tcW w:w="1134" w:type="dxa"/>
            <w:shd w:val="clear" w:color="auto" w:fill="D9D9D9" w:themeFill="background1" w:themeFillShade="D9"/>
          </w:tcPr>
          <w:p w14:paraId="23CC401D" w14:textId="77777777" w:rsidR="00166222" w:rsidRPr="008E4478" w:rsidRDefault="00166222" w:rsidP="008E4478">
            <w:pPr>
              <w:rPr>
                <w:rFonts w:cs="Arial"/>
                <w:b/>
                <w:snapToGrid w:val="0"/>
                <w:sz w:val="14"/>
                <w:szCs w:val="14"/>
              </w:rPr>
            </w:pPr>
            <w:r w:rsidRPr="008E4478">
              <w:rPr>
                <w:rFonts w:cs="Arial"/>
                <w:b/>
                <w:snapToGrid w:val="0"/>
                <w:sz w:val="14"/>
                <w:szCs w:val="14"/>
              </w:rPr>
              <w:t xml:space="preserve">Membership category </w:t>
            </w:r>
          </w:p>
          <w:p w14:paraId="6DC44C75" w14:textId="77777777" w:rsidR="00166222" w:rsidRPr="008E4478" w:rsidRDefault="00166222" w:rsidP="008E4478">
            <w:pPr>
              <w:rPr>
                <w:rFonts w:cs="Arial"/>
                <w:b/>
                <w:i/>
                <w:sz w:val="16"/>
                <w:szCs w:val="16"/>
              </w:rPr>
            </w:pPr>
            <w:r w:rsidRPr="008E4478">
              <w:rPr>
                <w:rFonts w:cs="Arial"/>
                <w:b/>
                <w:sz w:val="14"/>
                <w:szCs w:val="14"/>
              </w:rPr>
              <w:t>(L/NL)</w:t>
            </w:r>
          </w:p>
        </w:tc>
        <w:tc>
          <w:tcPr>
            <w:tcW w:w="567" w:type="dxa"/>
            <w:shd w:val="clear" w:color="auto" w:fill="D9D9D9" w:themeFill="background1" w:themeFillShade="D9"/>
          </w:tcPr>
          <w:p w14:paraId="1EB61FFD" w14:textId="77777777" w:rsidR="00166222" w:rsidRPr="008E4478" w:rsidRDefault="00166222" w:rsidP="008E4478">
            <w:pPr>
              <w:jc w:val="both"/>
              <w:rPr>
                <w:rFonts w:cs="Arial"/>
                <w:b/>
                <w:sz w:val="16"/>
                <w:szCs w:val="16"/>
              </w:rPr>
            </w:pPr>
            <w:r w:rsidRPr="008E4478">
              <w:rPr>
                <w:rFonts w:cs="Arial"/>
                <w:b/>
                <w:sz w:val="16"/>
                <w:szCs w:val="16"/>
              </w:rPr>
              <w:t>Jul 17</w:t>
            </w:r>
          </w:p>
        </w:tc>
        <w:tc>
          <w:tcPr>
            <w:tcW w:w="709" w:type="dxa"/>
            <w:shd w:val="clear" w:color="auto" w:fill="D9D9D9" w:themeFill="background1" w:themeFillShade="D9"/>
          </w:tcPr>
          <w:p w14:paraId="4BF5ED93" w14:textId="77777777" w:rsidR="00166222" w:rsidRPr="008E4478" w:rsidRDefault="00166222" w:rsidP="008E4478">
            <w:pPr>
              <w:jc w:val="both"/>
              <w:rPr>
                <w:rFonts w:cs="Arial"/>
                <w:b/>
                <w:sz w:val="16"/>
                <w:szCs w:val="16"/>
              </w:rPr>
            </w:pPr>
            <w:r w:rsidRPr="008E4478">
              <w:rPr>
                <w:rFonts w:cs="Arial"/>
                <w:b/>
                <w:sz w:val="16"/>
                <w:szCs w:val="16"/>
              </w:rPr>
              <w:t>Aug 17</w:t>
            </w:r>
          </w:p>
        </w:tc>
        <w:tc>
          <w:tcPr>
            <w:tcW w:w="567" w:type="dxa"/>
            <w:shd w:val="clear" w:color="auto" w:fill="D9D9D9" w:themeFill="background1" w:themeFillShade="D9"/>
          </w:tcPr>
          <w:p w14:paraId="34A7F0E0" w14:textId="77777777" w:rsidR="00166222" w:rsidRPr="008E4478" w:rsidRDefault="00166222" w:rsidP="008E4478">
            <w:pPr>
              <w:jc w:val="both"/>
              <w:rPr>
                <w:rFonts w:cs="Arial"/>
                <w:b/>
                <w:sz w:val="16"/>
                <w:szCs w:val="16"/>
              </w:rPr>
            </w:pPr>
            <w:r w:rsidRPr="008E4478">
              <w:rPr>
                <w:rFonts w:cs="Arial"/>
                <w:b/>
                <w:sz w:val="16"/>
                <w:szCs w:val="16"/>
              </w:rPr>
              <w:t>Sep</w:t>
            </w:r>
          </w:p>
          <w:p w14:paraId="29D09E5D" w14:textId="77777777" w:rsidR="00166222" w:rsidRPr="008E4478" w:rsidRDefault="00166222" w:rsidP="008E4478">
            <w:pPr>
              <w:jc w:val="both"/>
              <w:rPr>
                <w:rFonts w:cs="Arial"/>
                <w:sz w:val="16"/>
                <w:szCs w:val="16"/>
              </w:rPr>
            </w:pPr>
            <w:r w:rsidRPr="008E4478">
              <w:rPr>
                <w:rFonts w:cs="Arial"/>
                <w:b/>
                <w:sz w:val="16"/>
                <w:szCs w:val="16"/>
              </w:rPr>
              <w:t>17</w:t>
            </w:r>
          </w:p>
        </w:tc>
        <w:tc>
          <w:tcPr>
            <w:tcW w:w="567" w:type="dxa"/>
            <w:shd w:val="clear" w:color="auto" w:fill="D9D9D9" w:themeFill="background1" w:themeFillShade="D9"/>
          </w:tcPr>
          <w:p w14:paraId="43581939" w14:textId="77777777" w:rsidR="00166222" w:rsidRPr="008E4478" w:rsidRDefault="00166222" w:rsidP="008E4478">
            <w:pPr>
              <w:ind w:left="-23"/>
              <w:jc w:val="both"/>
              <w:rPr>
                <w:rFonts w:cs="Arial"/>
                <w:b/>
                <w:sz w:val="16"/>
                <w:szCs w:val="16"/>
              </w:rPr>
            </w:pPr>
            <w:r w:rsidRPr="008E4478">
              <w:rPr>
                <w:rFonts w:cs="Arial"/>
                <w:b/>
                <w:sz w:val="16"/>
                <w:szCs w:val="16"/>
              </w:rPr>
              <w:t>Nov 17</w:t>
            </w:r>
          </w:p>
        </w:tc>
        <w:tc>
          <w:tcPr>
            <w:tcW w:w="567" w:type="dxa"/>
            <w:shd w:val="clear" w:color="auto" w:fill="D9D9D9" w:themeFill="background1" w:themeFillShade="D9"/>
          </w:tcPr>
          <w:p w14:paraId="25CC6578" w14:textId="77777777" w:rsidR="00166222" w:rsidRPr="008E4478" w:rsidRDefault="00166222" w:rsidP="008E4478">
            <w:pPr>
              <w:jc w:val="both"/>
              <w:rPr>
                <w:rFonts w:cs="Arial"/>
                <w:b/>
                <w:sz w:val="16"/>
                <w:szCs w:val="16"/>
              </w:rPr>
            </w:pPr>
            <w:r w:rsidRPr="008E4478">
              <w:rPr>
                <w:rFonts w:cs="Arial"/>
                <w:b/>
                <w:sz w:val="16"/>
                <w:szCs w:val="16"/>
              </w:rPr>
              <w:t>Dec 18</w:t>
            </w:r>
          </w:p>
        </w:tc>
        <w:tc>
          <w:tcPr>
            <w:tcW w:w="567" w:type="dxa"/>
            <w:shd w:val="clear" w:color="auto" w:fill="D9D9D9" w:themeFill="background1" w:themeFillShade="D9"/>
          </w:tcPr>
          <w:p w14:paraId="2D5D6431" w14:textId="77777777" w:rsidR="00166222" w:rsidRPr="008E4478" w:rsidRDefault="00166222" w:rsidP="008E4478">
            <w:pPr>
              <w:jc w:val="both"/>
              <w:rPr>
                <w:rFonts w:cs="Arial"/>
                <w:b/>
                <w:sz w:val="16"/>
                <w:szCs w:val="16"/>
              </w:rPr>
            </w:pPr>
            <w:r w:rsidRPr="008E4478">
              <w:rPr>
                <w:rFonts w:cs="Arial"/>
                <w:b/>
                <w:sz w:val="16"/>
                <w:szCs w:val="16"/>
              </w:rPr>
              <w:t>Feb 18</w:t>
            </w:r>
          </w:p>
        </w:tc>
        <w:tc>
          <w:tcPr>
            <w:tcW w:w="709" w:type="dxa"/>
            <w:shd w:val="clear" w:color="auto" w:fill="D9D9D9" w:themeFill="background1" w:themeFillShade="D9"/>
          </w:tcPr>
          <w:p w14:paraId="72D97D18" w14:textId="77777777" w:rsidR="00166222" w:rsidRPr="008E4478" w:rsidRDefault="00166222" w:rsidP="008E4478">
            <w:pPr>
              <w:jc w:val="both"/>
              <w:rPr>
                <w:rFonts w:cs="Arial"/>
                <w:b/>
                <w:sz w:val="16"/>
                <w:szCs w:val="16"/>
              </w:rPr>
            </w:pPr>
            <w:r w:rsidRPr="008E4478">
              <w:rPr>
                <w:rFonts w:cs="Arial"/>
                <w:b/>
                <w:sz w:val="16"/>
                <w:szCs w:val="16"/>
              </w:rPr>
              <w:t>Mar 18</w:t>
            </w:r>
          </w:p>
        </w:tc>
        <w:tc>
          <w:tcPr>
            <w:tcW w:w="567" w:type="dxa"/>
            <w:shd w:val="clear" w:color="auto" w:fill="D9D9D9" w:themeFill="background1" w:themeFillShade="D9"/>
          </w:tcPr>
          <w:p w14:paraId="1CA104FF" w14:textId="77777777" w:rsidR="00166222" w:rsidRPr="008E4478" w:rsidRDefault="00166222" w:rsidP="008E4478">
            <w:pPr>
              <w:jc w:val="both"/>
              <w:rPr>
                <w:rFonts w:cs="Arial"/>
                <w:b/>
                <w:sz w:val="16"/>
                <w:szCs w:val="16"/>
              </w:rPr>
            </w:pPr>
            <w:r w:rsidRPr="008E4478">
              <w:rPr>
                <w:rFonts w:cs="Arial"/>
                <w:b/>
                <w:sz w:val="16"/>
                <w:szCs w:val="16"/>
              </w:rPr>
              <w:t>Apr 18</w:t>
            </w:r>
          </w:p>
        </w:tc>
        <w:tc>
          <w:tcPr>
            <w:tcW w:w="708" w:type="dxa"/>
            <w:shd w:val="clear" w:color="auto" w:fill="D9D9D9" w:themeFill="background1" w:themeFillShade="D9"/>
          </w:tcPr>
          <w:p w14:paraId="6849671A" w14:textId="77777777" w:rsidR="00166222" w:rsidRPr="008E4478" w:rsidRDefault="00166222" w:rsidP="008E4478">
            <w:pPr>
              <w:jc w:val="both"/>
              <w:rPr>
                <w:rFonts w:cs="Arial"/>
                <w:b/>
                <w:sz w:val="16"/>
                <w:szCs w:val="16"/>
              </w:rPr>
            </w:pPr>
            <w:r w:rsidRPr="008E4478">
              <w:rPr>
                <w:rFonts w:cs="Arial"/>
                <w:b/>
                <w:sz w:val="16"/>
                <w:szCs w:val="16"/>
              </w:rPr>
              <w:t>May 18</w:t>
            </w:r>
          </w:p>
        </w:tc>
        <w:tc>
          <w:tcPr>
            <w:tcW w:w="567" w:type="dxa"/>
            <w:shd w:val="clear" w:color="auto" w:fill="D9D9D9" w:themeFill="background1" w:themeFillShade="D9"/>
          </w:tcPr>
          <w:p w14:paraId="630540B0" w14:textId="77777777" w:rsidR="00166222" w:rsidRPr="008E4478" w:rsidRDefault="00166222" w:rsidP="008E4478">
            <w:pPr>
              <w:jc w:val="both"/>
              <w:rPr>
                <w:rFonts w:cs="Arial"/>
                <w:b/>
                <w:sz w:val="16"/>
                <w:szCs w:val="16"/>
              </w:rPr>
            </w:pPr>
            <w:r w:rsidRPr="008E4478">
              <w:rPr>
                <w:rFonts w:cs="Arial"/>
                <w:b/>
                <w:sz w:val="16"/>
                <w:szCs w:val="16"/>
              </w:rPr>
              <w:t>Jun 18</w:t>
            </w:r>
          </w:p>
          <w:p w14:paraId="5B8F7D86" w14:textId="77777777" w:rsidR="00166222" w:rsidRPr="008E4478" w:rsidRDefault="00166222" w:rsidP="008E4478">
            <w:pPr>
              <w:jc w:val="both"/>
              <w:rPr>
                <w:rFonts w:cs="Arial"/>
                <w:b/>
                <w:sz w:val="16"/>
                <w:szCs w:val="16"/>
              </w:rPr>
            </w:pPr>
          </w:p>
        </w:tc>
        <w:tc>
          <w:tcPr>
            <w:tcW w:w="851" w:type="dxa"/>
            <w:shd w:val="clear" w:color="auto" w:fill="D9D9D9" w:themeFill="background1" w:themeFillShade="D9"/>
          </w:tcPr>
          <w:p w14:paraId="2ACF5280" w14:textId="77777777" w:rsidR="00166222" w:rsidRPr="008E4478" w:rsidRDefault="00166222" w:rsidP="008E4478">
            <w:pPr>
              <w:jc w:val="center"/>
              <w:rPr>
                <w:rFonts w:cs="Arial"/>
                <w:b/>
                <w:sz w:val="16"/>
                <w:szCs w:val="16"/>
              </w:rPr>
            </w:pPr>
            <w:r w:rsidRPr="008E4478">
              <w:rPr>
                <w:rFonts w:cs="Arial"/>
                <w:b/>
                <w:sz w:val="16"/>
                <w:szCs w:val="16"/>
              </w:rPr>
              <w:t>Total</w:t>
            </w:r>
          </w:p>
        </w:tc>
      </w:tr>
      <w:tr w:rsidR="00166222" w:rsidRPr="00161448" w14:paraId="1A11C37A" w14:textId="77777777" w:rsidTr="008E4478">
        <w:trPr>
          <w:trHeight w:val="419"/>
        </w:trPr>
        <w:tc>
          <w:tcPr>
            <w:tcW w:w="1843" w:type="dxa"/>
            <w:vAlign w:val="center"/>
          </w:tcPr>
          <w:p w14:paraId="0F0ABEA1" w14:textId="77777777" w:rsidR="00166222" w:rsidRPr="008E4478" w:rsidRDefault="00A005B8" w:rsidP="008E4478">
            <w:pPr>
              <w:rPr>
                <w:rFonts w:cs="Arial"/>
                <w:bCs/>
                <w:sz w:val="16"/>
                <w:szCs w:val="16"/>
                <w:lang w:val="en-NZ"/>
              </w:rPr>
            </w:pPr>
            <w:hyperlink r:id="rId18" w:history="1">
              <w:r w:rsidR="00166222" w:rsidRPr="008E4478">
                <w:rPr>
                  <w:rFonts w:cs="Arial"/>
                  <w:bCs/>
                  <w:sz w:val="16"/>
                  <w:szCs w:val="16"/>
                  <w:lang w:val="en-NZ"/>
                </w:rPr>
                <w:t xml:space="preserve">Mrs Kate O'Connor </w:t>
              </w:r>
            </w:hyperlink>
          </w:p>
        </w:tc>
        <w:tc>
          <w:tcPr>
            <w:tcW w:w="1134" w:type="dxa"/>
            <w:vAlign w:val="center"/>
          </w:tcPr>
          <w:p w14:paraId="2A3FDBC4" w14:textId="77777777" w:rsidR="00166222" w:rsidRPr="008E4478" w:rsidRDefault="00166222" w:rsidP="008E4478">
            <w:pPr>
              <w:jc w:val="center"/>
              <w:rPr>
                <w:rFonts w:cs="Arial"/>
                <w:sz w:val="16"/>
                <w:szCs w:val="16"/>
              </w:rPr>
            </w:pPr>
            <w:r w:rsidRPr="008E4478">
              <w:rPr>
                <w:rFonts w:cs="Arial"/>
                <w:sz w:val="16"/>
                <w:szCs w:val="16"/>
              </w:rPr>
              <w:t>L</w:t>
            </w:r>
          </w:p>
        </w:tc>
        <w:tc>
          <w:tcPr>
            <w:tcW w:w="567" w:type="dxa"/>
            <w:shd w:val="clear" w:color="auto" w:fill="F2F2F2" w:themeFill="background1" w:themeFillShade="F2"/>
            <w:vAlign w:val="center"/>
          </w:tcPr>
          <w:p w14:paraId="6EDEA74C" w14:textId="77777777" w:rsidR="00166222" w:rsidRPr="008E4478" w:rsidRDefault="00166222" w:rsidP="008E4478">
            <w:pPr>
              <w:jc w:val="center"/>
              <w:rPr>
                <w:rFonts w:cs="Arial"/>
                <w:b/>
                <w:bCs/>
                <w:sz w:val="16"/>
                <w:szCs w:val="16"/>
              </w:rPr>
            </w:pPr>
            <w:r w:rsidRPr="008E4478">
              <w:rPr>
                <w:rFonts w:cs="Arial"/>
                <w:b/>
                <w:bCs/>
                <w:sz w:val="16"/>
                <w:szCs w:val="16"/>
              </w:rPr>
              <w:t>Y</w:t>
            </w:r>
          </w:p>
        </w:tc>
        <w:tc>
          <w:tcPr>
            <w:tcW w:w="709" w:type="dxa"/>
            <w:shd w:val="clear" w:color="auto" w:fill="F2F2F2" w:themeFill="background1" w:themeFillShade="F2"/>
            <w:vAlign w:val="center"/>
          </w:tcPr>
          <w:p w14:paraId="6EC4F82E" w14:textId="77777777" w:rsidR="00166222" w:rsidRPr="008E4478" w:rsidRDefault="00166222" w:rsidP="008E4478">
            <w:pPr>
              <w:jc w:val="center"/>
              <w:rPr>
                <w:rFonts w:cs="Arial"/>
                <w:b/>
                <w:bCs/>
                <w:sz w:val="16"/>
                <w:szCs w:val="16"/>
              </w:rPr>
            </w:pPr>
            <w:r w:rsidRPr="008E4478">
              <w:rPr>
                <w:rFonts w:cs="Arial"/>
                <w:b/>
                <w:bCs/>
                <w:sz w:val="16"/>
                <w:szCs w:val="16"/>
              </w:rPr>
              <w:t>Y</w:t>
            </w:r>
          </w:p>
        </w:tc>
        <w:tc>
          <w:tcPr>
            <w:tcW w:w="567" w:type="dxa"/>
            <w:shd w:val="clear" w:color="auto" w:fill="F2F2F2" w:themeFill="background1" w:themeFillShade="F2"/>
            <w:vAlign w:val="center"/>
          </w:tcPr>
          <w:p w14:paraId="1571FA5E" w14:textId="77777777" w:rsidR="00166222" w:rsidRPr="008E4478" w:rsidRDefault="00166222" w:rsidP="008E4478">
            <w:pPr>
              <w:jc w:val="center"/>
              <w:rPr>
                <w:rFonts w:cs="Arial"/>
                <w:b/>
                <w:bCs/>
                <w:sz w:val="16"/>
                <w:szCs w:val="16"/>
              </w:rPr>
            </w:pPr>
            <w:r w:rsidRPr="008E4478">
              <w:rPr>
                <w:rFonts w:cs="Arial"/>
                <w:b/>
                <w:bCs/>
                <w:sz w:val="16"/>
                <w:szCs w:val="16"/>
              </w:rPr>
              <w:t>Y</w:t>
            </w:r>
          </w:p>
        </w:tc>
        <w:tc>
          <w:tcPr>
            <w:tcW w:w="567" w:type="dxa"/>
            <w:shd w:val="clear" w:color="auto" w:fill="F2F2F2" w:themeFill="background1" w:themeFillShade="F2"/>
            <w:vAlign w:val="center"/>
          </w:tcPr>
          <w:p w14:paraId="509EB327" w14:textId="77777777" w:rsidR="00166222" w:rsidRPr="008E4478" w:rsidRDefault="00166222" w:rsidP="008E4478">
            <w:pPr>
              <w:jc w:val="center"/>
              <w:rPr>
                <w:rFonts w:cs="Arial"/>
                <w:b/>
                <w:bCs/>
                <w:sz w:val="16"/>
                <w:szCs w:val="16"/>
              </w:rPr>
            </w:pPr>
            <w:r w:rsidRPr="008E4478">
              <w:rPr>
                <w:rFonts w:cs="Arial"/>
                <w:b/>
                <w:bCs/>
                <w:sz w:val="16"/>
                <w:szCs w:val="16"/>
              </w:rPr>
              <w:t>Y</w:t>
            </w:r>
          </w:p>
        </w:tc>
        <w:tc>
          <w:tcPr>
            <w:tcW w:w="567" w:type="dxa"/>
            <w:shd w:val="clear" w:color="auto" w:fill="F2F2F2" w:themeFill="background1" w:themeFillShade="F2"/>
            <w:vAlign w:val="center"/>
          </w:tcPr>
          <w:p w14:paraId="734BB230" w14:textId="77777777" w:rsidR="00166222" w:rsidRPr="008E4478" w:rsidRDefault="00166222" w:rsidP="008E4478">
            <w:pPr>
              <w:jc w:val="center"/>
              <w:rPr>
                <w:rFonts w:cs="Arial"/>
                <w:b/>
                <w:bCs/>
                <w:sz w:val="16"/>
                <w:szCs w:val="16"/>
              </w:rPr>
            </w:pPr>
            <w:r w:rsidRPr="008E4478">
              <w:rPr>
                <w:rFonts w:cs="Arial"/>
                <w:b/>
                <w:bCs/>
                <w:sz w:val="16"/>
                <w:szCs w:val="16"/>
              </w:rPr>
              <w:t>Y</w:t>
            </w:r>
          </w:p>
        </w:tc>
        <w:tc>
          <w:tcPr>
            <w:tcW w:w="567" w:type="dxa"/>
            <w:shd w:val="clear" w:color="auto" w:fill="F2F2F2" w:themeFill="background1" w:themeFillShade="F2"/>
            <w:vAlign w:val="center"/>
          </w:tcPr>
          <w:p w14:paraId="39FFBF2B" w14:textId="77777777" w:rsidR="00166222" w:rsidRPr="008E4478" w:rsidRDefault="00166222" w:rsidP="008E4478">
            <w:pPr>
              <w:jc w:val="center"/>
              <w:rPr>
                <w:rFonts w:cs="Arial"/>
                <w:b/>
                <w:bCs/>
                <w:sz w:val="16"/>
                <w:szCs w:val="16"/>
              </w:rPr>
            </w:pPr>
            <w:r w:rsidRPr="008E4478">
              <w:rPr>
                <w:rFonts w:cs="Arial"/>
                <w:b/>
                <w:bCs/>
                <w:sz w:val="16"/>
                <w:szCs w:val="16"/>
              </w:rPr>
              <w:t>Y</w:t>
            </w:r>
          </w:p>
        </w:tc>
        <w:tc>
          <w:tcPr>
            <w:tcW w:w="709" w:type="dxa"/>
            <w:shd w:val="clear" w:color="auto" w:fill="F2F2F2" w:themeFill="background1" w:themeFillShade="F2"/>
            <w:vAlign w:val="center"/>
          </w:tcPr>
          <w:p w14:paraId="2355A579" w14:textId="77777777" w:rsidR="00166222" w:rsidRPr="008E4478" w:rsidRDefault="00166222" w:rsidP="008E4478">
            <w:pPr>
              <w:jc w:val="center"/>
              <w:rPr>
                <w:rFonts w:cs="Arial"/>
                <w:b/>
                <w:bCs/>
                <w:sz w:val="16"/>
                <w:szCs w:val="16"/>
              </w:rPr>
            </w:pPr>
            <w:r w:rsidRPr="008E4478">
              <w:rPr>
                <w:rFonts w:cs="Arial"/>
                <w:b/>
                <w:bCs/>
                <w:sz w:val="16"/>
                <w:szCs w:val="16"/>
              </w:rPr>
              <w:t>Y</w:t>
            </w:r>
          </w:p>
        </w:tc>
        <w:tc>
          <w:tcPr>
            <w:tcW w:w="567" w:type="dxa"/>
            <w:shd w:val="clear" w:color="auto" w:fill="F2F2F2" w:themeFill="background1" w:themeFillShade="F2"/>
            <w:vAlign w:val="center"/>
          </w:tcPr>
          <w:p w14:paraId="27B9C60F" w14:textId="77777777" w:rsidR="00166222" w:rsidRPr="008E4478" w:rsidRDefault="00166222" w:rsidP="008E4478">
            <w:pPr>
              <w:jc w:val="center"/>
              <w:rPr>
                <w:rFonts w:cs="Arial"/>
                <w:b/>
                <w:bCs/>
                <w:sz w:val="16"/>
                <w:szCs w:val="16"/>
              </w:rPr>
            </w:pPr>
            <w:r w:rsidRPr="008E4478">
              <w:rPr>
                <w:rFonts w:cs="Arial"/>
                <w:b/>
                <w:bCs/>
                <w:sz w:val="16"/>
                <w:szCs w:val="16"/>
              </w:rPr>
              <w:t>Y</w:t>
            </w:r>
          </w:p>
        </w:tc>
        <w:tc>
          <w:tcPr>
            <w:tcW w:w="708" w:type="dxa"/>
            <w:shd w:val="clear" w:color="auto" w:fill="F2F2F2" w:themeFill="background1" w:themeFillShade="F2"/>
            <w:vAlign w:val="center"/>
          </w:tcPr>
          <w:p w14:paraId="1CF002A5" w14:textId="77777777" w:rsidR="00166222" w:rsidRPr="008E4478" w:rsidRDefault="00166222" w:rsidP="008E4478">
            <w:pPr>
              <w:jc w:val="center"/>
              <w:rPr>
                <w:rFonts w:cs="Arial"/>
                <w:b/>
                <w:bCs/>
                <w:sz w:val="16"/>
                <w:szCs w:val="16"/>
              </w:rPr>
            </w:pPr>
            <w:r w:rsidRPr="008E4478">
              <w:rPr>
                <w:rFonts w:cs="Arial"/>
                <w:b/>
                <w:bCs/>
                <w:sz w:val="16"/>
                <w:szCs w:val="16"/>
              </w:rPr>
              <w:t>Y</w:t>
            </w:r>
          </w:p>
        </w:tc>
        <w:tc>
          <w:tcPr>
            <w:tcW w:w="567" w:type="dxa"/>
            <w:shd w:val="clear" w:color="auto" w:fill="F2F2F2" w:themeFill="background1" w:themeFillShade="F2"/>
            <w:vAlign w:val="center"/>
          </w:tcPr>
          <w:p w14:paraId="3EA23B93" w14:textId="77777777" w:rsidR="00166222" w:rsidRPr="008E4478" w:rsidRDefault="00166222" w:rsidP="008E4478">
            <w:pPr>
              <w:jc w:val="center"/>
              <w:rPr>
                <w:rFonts w:cs="Arial"/>
                <w:b/>
                <w:bCs/>
                <w:sz w:val="16"/>
                <w:szCs w:val="16"/>
              </w:rPr>
            </w:pPr>
            <w:r w:rsidRPr="008E4478">
              <w:rPr>
                <w:rFonts w:cs="Arial"/>
                <w:b/>
                <w:bCs/>
                <w:sz w:val="16"/>
                <w:szCs w:val="16"/>
              </w:rPr>
              <w:t>Y</w:t>
            </w:r>
          </w:p>
        </w:tc>
        <w:tc>
          <w:tcPr>
            <w:tcW w:w="851" w:type="dxa"/>
            <w:vAlign w:val="center"/>
          </w:tcPr>
          <w:p w14:paraId="70D442C0" w14:textId="77777777" w:rsidR="00166222" w:rsidRPr="008E4478" w:rsidRDefault="00166222" w:rsidP="008E4478">
            <w:pPr>
              <w:jc w:val="center"/>
              <w:rPr>
                <w:rFonts w:cs="Arial"/>
                <w:sz w:val="16"/>
                <w:szCs w:val="16"/>
              </w:rPr>
            </w:pPr>
            <w:r w:rsidRPr="008E4478">
              <w:rPr>
                <w:rFonts w:cs="Arial"/>
                <w:sz w:val="16"/>
                <w:szCs w:val="16"/>
              </w:rPr>
              <w:t>10/10</w:t>
            </w:r>
          </w:p>
        </w:tc>
      </w:tr>
      <w:tr w:rsidR="00166222" w:rsidRPr="00161448" w14:paraId="01B1873F" w14:textId="77777777" w:rsidTr="008E4478">
        <w:trPr>
          <w:trHeight w:val="419"/>
        </w:trPr>
        <w:tc>
          <w:tcPr>
            <w:tcW w:w="1843" w:type="dxa"/>
            <w:vAlign w:val="center"/>
          </w:tcPr>
          <w:p w14:paraId="3684DF63" w14:textId="3BE26491" w:rsidR="00166222" w:rsidRPr="008E4478" w:rsidRDefault="00651641" w:rsidP="008E4478">
            <w:pPr>
              <w:rPr>
                <w:rFonts w:cs="Arial"/>
                <w:bCs/>
                <w:sz w:val="16"/>
                <w:szCs w:val="16"/>
                <w:lang w:val="en-NZ"/>
              </w:rPr>
            </w:pPr>
            <w:r w:rsidRPr="008E4478">
              <w:rPr>
                <w:rFonts w:cs="Arial"/>
                <w:bCs/>
                <w:sz w:val="16"/>
                <w:szCs w:val="16"/>
                <w:lang w:val="en-NZ"/>
              </w:rPr>
              <w:t>Mrs Stephanie Pollard</w:t>
            </w:r>
          </w:p>
        </w:tc>
        <w:tc>
          <w:tcPr>
            <w:tcW w:w="1134" w:type="dxa"/>
            <w:vAlign w:val="center"/>
          </w:tcPr>
          <w:p w14:paraId="227A980E" w14:textId="77777777" w:rsidR="00166222" w:rsidRPr="008E4478" w:rsidRDefault="00166222" w:rsidP="008E4478">
            <w:pPr>
              <w:jc w:val="center"/>
              <w:rPr>
                <w:rFonts w:cs="Arial"/>
                <w:sz w:val="16"/>
                <w:szCs w:val="16"/>
              </w:rPr>
            </w:pPr>
            <w:r w:rsidRPr="008E4478">
              <w:rPr>
                <w:rFonts w:cs="Arial"/>
                <w:sz w:val="16"/>
                <w:szCs w:val="16"/>
              </w:rPr>
              <w:t>NL</w:t>
            </w:r>
          </w:p>
        </w:tc>
        <w:tc>
          <w:tcPr>
            <w:tcW w:w="567" w:type="dxa"/>
            <w:shd w:val="clear" w:color="auto" w:fill="F2F2F2" w:themeFill="background1" w:themeFillShade="F2"/>
            <w:vAlign w:val="center"/>
          </w:tcPr>
          <w:p w14:paraId="542828AD" w14:textId="77777777" w:rsidR="00166222" w:rsidRPr="008E4478" w:rsidRDefault="00166222" w:rsidP="008E4478">
            <w:pPr>
              <w:jc w:val="center"/>
              <w:rPr>
                <w:rFonts w:cs="Arial"/>
                <w:b/>
                <w:bCs/>
                <w:sz w:val="16"/>
                <w:szCs w:val="16"/>
              </w:rPr>
            </w:pPr>
            <w:r w:rsidRPr="008E4478">
              <w:rPr>
                <w:rFonts w:cs="Arial"/>
                <w:b/>
                <w:bCs/>
                <w:sz w:val="16"/>
                <w:szCs w:val="16"/>
              </w:rPr>
              <w:t>Y</w:t>
            </w:r>
          </w:p>
        </w:tc>
        <w:tc>
          <w:tcPr>
            <w:tcW w:w="709" w:type="dxa"/>
            <w:shd w:val="clear" w:color="auto" w:fill="F2F2F2" w:themeFill="background1" w:themeFillShade="F2"/>
            <w:vAlign w:val="center"/>
          </w:tcPr>
          <w:p w14:paraId="23AD5BA7" w14:textId="77777777" w:rsidR="00166222" w:rsidRPr="008E4478" w:rsidRDefault="00166222" w:rsidP="008E4478">
            <w:pPr>
              <w:jc w:val="center"/>
              <w:rPr>
                <w:rFonts w:cs="Arial"/>
                <w:b/>
                <w:bCs/>
                <w:sz w:val="16"/>
                <w:szCs w:val="16"/>
              </w:rPr>
            </w:pPr>
            <w:r w:rsidRPr="008E4478">
              <w:rPr>
                <w:rFonts w:cs="Arial"/>
                <w:b/>
                <w:bCs/>
                <w:sz w:val="16"/>
                <w:szCs w:val="16"/>
              </w:rPr>
              <w:t>Y</w:t>
            </w:r>
          </w:p>
        </w:tc>
        <w:tc>
          <w:tcPr>
            <w:tcW w:w="567" w:type="dxa"/>
            <w:shd w:val="clear" w:color="auto" w:fill="F2F2F2" w:themeFill="background1" w:themeFillShade="F2"/>
            <w:vAlign w:val="center"/>
          </w:tcPr>
          <w:p w14:paraId="4CA1D13C" w14:textId="77777777" w:rsidR="00166222" w:rsidRPr="008E4478" w:rsidRDefault="00166222" w:rsidP="008E4478">
            <w:pPr>
              <w:jc w:val="center"/>
              <w:rPr>
                <w:rFonts w:cs="Arial"/>
                <w:b/>
                <w:bCs/>
                <w:sz w:val="16"/>
                <w:szCs w:val="16"/>
              </w:rPr>
            </w:pPr>
            <w:r w:rsidRPr="008E4478">
              <w:rPr>
                <w:rFonts w:cs="Arial"/>
                <w:b/>
                <w:bCs/>
                <w:sz w:val="16"/>
                <w:szCs w:val="16"/>
              </w:rPr>
              <w:t>Y</w:t>
            </w:r>
          </w:p>
        </w:tc>
        <w:tc>
          <w:tcPr>
            <w:tcW w:w="567" w:type="dxa"/>
            <w:shd w:val="clear" w:color="auto" w:fill="F2F2F2" w:themeFill="background1" w:themeFillShade="F2"/>
            <w:vAlign w:val="center"/>
          </w:tcPr>
          <w:p w14:paraId="76E4D425" w14:textId="77777777" w:rsidR="00166222" w:rsidRPr="008E4478" w:rsidRDefault="00166222" w:rsidP="008E4478">
            <w:pPr>
              <w:jc w:val="center"/>
              <w:rPr>
                <w:rFonts w:cs="Arial"/>
                <w:b/>
                <w:bCs/>
                <w:sz w:val="16"/>
                <w:szCs w:val="16"/>
              </w:rPr>
            </w:pPr>
            <w:r w:rsidRPr="008E4478">
              <w:rPr>
                <w:rFonts w:cs="Arial"/>
                <w:b/>
                <w:bCs/>
                <w:sz w:val="16"/>
                <w:szCs w:val="16"/>
              </w:rPr>
              <w:t>Y</w:t>
            </w:r>
          </w:p>
        </w:tc>
        <w:tc>
          <w:tcPr>
            <w:tcW w:w="567" w:type="dxa"/>
            <w:shd w:val="clear" w:color="auto" w:fill="F2F2F2" w:themeFill="background1" w:themeFillShade="F2"/>
            <w:vAlign w:val="center"/>
          </w:tcPr>
          <w:p w14:paraId="43AB781E" w14:textId="77777777" w:rsidR="00166222" w:rsidRPr="008E4478" w:rsidRDefault="00166222" w:rsidP="008E4478">
            <w:pPr>
              <w:jc w:val="center"/>
              <w:rPr>
                <w:rFonts w:cs="Arial"/>
                <w:b/>
                <w:bCs/>
                <w:sz w:val="16"/>
                <w:szCs w:val="16"/>
              </w:rPr>
            </w:pPr>
            <w:r w:rsidRPr="008E4478">
              <w:rPr>
                <w:rFonts w:cs="Arial"/>
                <w:b/>
                <w:bCs/>
                <w:sz w:val="16"/>
                <w:szCs w:val="16"/>
              </w:rPr>
              <w:t>Y</w:t>
            </w:r>
          </w:p>
        </w:tc>
        <w:tc>
          <w:tcPr>
            <w:tcW w:w="567" w:type="dxa"/>
            <w:shd w:val="clear" w:color="auto" w:fill="F2F2F2" w:themeFill="background1" w:themeFillShade="F2"/>
            <w:vAlign w:val="center"/>
          </w:tcPr>
          <w:p w14:paraId="242BE74C" w14:textId="77777777" w:rsidR="00166222" w:rsidRPr="008E4478" w:rsidRDefault="00166222" w:rsidP="008E4478">
            <w:pPr>
              <w:jc w:val="center"/>
              <w:rPr>
                <w:rFonts w:cs="Arial"/>
                <w:b/>
                <w:bCs/>
                <w:sz w:val="16"/>
                <w:szCs w:val="16"/>
              </w:rPr>
            </w:pPr>
            <w:r w:rsidRPr="008E4478">
              <w:rPr>
                <w:rFonts w:cs="Arial"/>
                <w:b/>
                <w:bCs/>
                <w:sz w:val="16"/>
                <w:szCs w:val="16"/>
              </w:rPr>
              <w:t>Y</w:t>
            </w:r>
          </w:p>
        </w:tc>
        <w:tc>
          <w:tcPr>
            <w:tcW w:w="709" w:type="dxa"/>
            <w:shd w:val="clear" w:color="auto" w:fill="F2F2F2" w:themeFill="background1" w:themeFillShade="F2"/>
            <w:vAlign w:val="center"/>
          </w:tcPr>
          <w:p w14:paraId="435524A1" w14:textId="77777777" w:rsidR="00166222" w:rsidRPr="008E4478" w:rsidRDefault="00166222" w:rsidP="008E4478">
            <w:pPr>
              <w:jc w:val="center"/>
              <w:rPr>
                <w:rFonts w:cs="Arial"/>
                <w:b/>
                <w:bCs/>
                <w:sz w:val="16"/>
                <w:szCs w:val="16"/>
              </w:rPr>
            </w:pPr>
            <w:r w:rsidRPr="008E4478">
              <w:rPr>
                <w:rFonts w:cs="Arial"/>
                <w:b/>
                <w:bCs/>
                <w:sz w:val="16"/>
                <w:szCs w:val="16"/>
              </w:rPr>
              <w:t>Y</w:t>
            </w:r>
          </w:p>
        </w:tc>
        <w:tc>
          <w:tcPr>
            <w:tcW w:w="567" w:type="dxa"/>
            <w:shd w:val="clear" w:color="auto" w:fill="F2F2F2" w:themeFill="background1" w:themeFillShade="F2"/>
            <w:vAlign w:val="center"/>
          </w:tcPr>
          <w:p w14:paraId="346AFC0C" w14:textId="77777777" w:rsidR="00166222" w:rsidRPr="008E4478" w:rsidRDefault="00166222" w:rsidP="008E4478">
            <w:pPr>
              <w:jc w:val="center"/>
              <w:rPr>
                <w:rFonts w:cs="Arial"/>
                <w:b/>
                <w:bCs/>
                <w:sz w:val="16"/>
                <w:szCs w:val="16"/>
              </w:rPr>
            </w:pPr>
            <w:r w:rsidRPr="008E4478">
              <w:rPr>
                <w:rFonts w:cs="Arial"/>
                <w:b/>
                <w:bCs/>
                <w:sz w:val="16"/>
                <w:szCs w:val="16"/>
              </w:rPr>
              <w:t>Y</w:t>
            </w:r>
          </w:p>
        </w:tc>
        <w:tc>
          <w:tcPr>
            <w:tcW w:w="708" w:type="dxa"/>
            <w:shd w:val="clear" w:color="auto" w:fill="F2F2F2" w:themeFill="background1" w:themeFillShade="F2"/>
            <w:vAlign w:val="center"/>
          </w:tcPr>
          <w:p w14:paraId="07541DBF" w14:textId="77777777" w:rsidR="00166222" w:rsidRPr="008E4478" w:rsidRDefault="00166222" w:rsidP="008E4478">
            <w:pPr>
              <w:jc w:val="center"/>
              <w:rPr>
                <w:rFonts w:cs="Arial"/>
                <w:b/>
                <w:bCs/>
                <w:sz w:val="16"/>
                <w:szCs w:val="16"/>
              </w:rPr>
            </w:pPr>
            <w:r w:rsidRPr="008E4478">
              <w:rPr>
                <w:rFonts w:cs="Arial"/>
                <w:b/>
                <w:bCs/>
                <w:sz w:val="16"/>
                <w:szCs w:val="16"/>
              </w:rPr>
              <w:t>Y</w:t>
            </w:r>
          </w:p>
        </w:tc>
        <w:tc>
          <w:tcPr>
            <w:tcW w:w="567" w:type="dxa"/>
            <w:shd w:val="clear" w:color="auto" w:fill="F2F2F2" w:themeFill="background1" w:themeFillShade="F2"/>
            <w:vAlign w:val="center"/>
          </w:tcPr>
          <w:p w14:paraId="4105E381" w14:textId="77777777" w:rsidR="00166222" w:rsidRPr="008E4478" w:rsidRDefault="00166222" w:rsidP="008E4478">
            <w:pPr>
              <w:jc w:val="center"/>
              <w:rPr>
                <w:rFonts w:cs="Arial"/>
                <w:b/>
                <w:bCs/>
                <w:sz w:val="16"/>
                <w:szCs w:val="16"/>
              </w:rPr>
            </w:pPr>
            <w:r w:rsidRPr="008E4478">
              <w:rPr>
                <w:rFonts w:cs="Arial"/>
                <w:b/>
                <w:bCs/>
                <w:sz w:val="16"/>
                <w:szCs w:val="16"/>
              </w:rPr>
              <w:t>Y</w:t>
            </w:r>
          </w:p>
        </w:tc>
        <w:tc>
          <w:tcPr>
            <w:tcW w:w="851" w:type="dxa"/>
            <w:vAlign w:val="center"/>
          </w:tcPr>
          <w:p w14:paraId="19F5B1C5" w14:textId="77777777" w:rsidR="00166222" w:rsidRPr="008E4478" w:rsidRDefault="00166222" w:rsidP="008E4478">
            <w:pPr>
              <w:jc w:val="center"/>
              <w:rPr>
                <w:rFonts w:cs="Arial"/>
                <w:sz w:val="16"/>
                <w:szCs w:val="16"/>
              </w:rPr>
            </w:pPr>
            <w:r w:rsidRPr="008E4478">
              <w:rPr>
                <w:rFonts w:cs="Arial"/>
                <w:sz w:val="16"/>
                <w:szCs w:val="16"/>
              </w:rPr>
              <w:t>10/10</w:t>
            </w:r>
          </w:p>
        </w:tc>
      </w:tr>
      <w:tr w:rsidR="00166222" w:rsidRPr="00161448" w14:paraId="086C93DF" w14:textId="77777777" w:rsidTr="008E4478">
        <w:trPr>
          <w:trHeight w:val="419"/>
        </w:trPr>
        <w:tc>
          <w:tcPr>
            <w:tcW w:w="1843" w:type="dxa"/>
            <w:vAlign w:val="center"/>
          </w:tcPr>
          <w:p w14:paraId="129E239A" w14:textId="3FF43756" w:rsidR="00166222" w:rsidRPr="008E4478" w:rsidRDefault="00651641" w:rsidP="008E4478">
            <w:pPr>
              <w:rPr>
                <w:rFonts w:cs="Arial"/>
                <w:sz w:val="16"/>
                <w:szCs w:val="16"/>
              </w:rPr>
            </w:pPr>
            <w:r w:rsidRPr="008E4478">
              <w:rPr>
                <w:rFonts w:cs="Arial"/>
                <w:sz w:val="16"/>
                <w:szCs w:val="16"/>
              </w:rPr>
              <w:t>Mrs Jane Wylie</w:t>
            </w:r>
          </w:p>
        </w:tc>
        <w:tc>
          <w:tcPr>
            <w:tcW w:w="1134" w:type="dxa"/>
            <w:vAlign w:val="center"/>
          </w:tcPr>
          <w:p w14:paraId="57C888C3" w14:textId="77777777" w:rsidR="00166222" w:rsidRPr="008E4478" w:rsidRDefault="00166222" w:rsidP="008E4478">
            <w:pPr>
              <w:jc w:val="center"/>
              <w:rPr>
                <w:rFonts w:cs="Arial"/>
                <w:sz w:val="16"/>
                <w:szCs w:val="16"/>
              </w:rPr>
            </w:pPr>
            <w:r w:rsidRPr="008E4478">
              <w:rPr>
                <w:rFonts w:cs="Arial"/>
                <w:sz w:val="16"/>
                <w:szCs w:val="16"/>
              </w:rPr>
              <w:t>NL</w:t>
            </w:r>
          </w:p>
        </w:tc>
        <w:tc>
          <w:tcPr>
            <w:tcW w:w="567" w:type="dxa"/>
            <w:vAlign w:val="center"/>
          </w:tcPr>
          <w:p w14:paraId="43338C10" w14:textId="77777777" w:rsidR="00166222" w:rsidRPr="008E4478" w:rsidRDefault="00166222" w:rsidP="008E4478">
            <w:pPr>
              <w:jc w:val="center"/>
              <w:rPr>
                <w:rFonts w:cs="Arial"/>
                <w:sz w:val="16"/>
                <w:szCs w:val="16"/>
              </w:rPr>
            </w:pPr>
            <w:r w:rsidRPr="008E4478">
              <w:rPr>
                <w:rFonts w:cs="Arial"/>
                <w:sz w:val="16"/>
                <w:szCs w:val="16"/>
              </w:rPr>
              <w:t>A</w:t>
            </w:r>
          </w:p>
        </w:tc>
        <w:tc>
          <w:tcPr>
            <w:tcW w:w="709" w:type="dxa"/>
            <w:vAlign w:val="center"/>
          </w:tcPr>
          <w:p w14:paraId="2B9118E1" w14:textId="77777777" w:rsidR="00166222" w:rsidRPr="008E4478" w:rsidRDefault="00166222" w:rsidP="008E4478">
            <w:pPr>
              <w:jc w:val="center"/>
              <w:rPr>
                <w:rFonts w:cs="Arial"/>
                <w:sz w:val="16"/>
                <w:szCs w:val="16"/>
              </w:rPr>
            </w:pPr>
            <w:r w:rsidRPr="008E4478">
              <w:rPr>
                <w:rFonts w:cs="Arial"/>
                <w:sz w:val="16"/>
                <w:szCs w:val="16"/>
              </w:rPr>
              <w:t>A</w:t>
            </w:r>
          </w:p>
        </w:tc>
        <w:tc>
          <w:tcPr>
            <w:tcW w:w="567" w:type="dxa"/>
            <w:shd w:val="clear" w:color="auto" w:fill="F2F2F2" w:themeFill="background1" w:themeFillShade="F2"/>
            <w:vAlign w:val="center"/>
          </w:tcPr>
          <w:p w14:paraId="78744C1F" w14:textId="77777777" w:rsidR="00166222" w:rsidRPr="008E4478" w:rsidRDefault="00166222" w:rsidP="008E4478">
            <w:pPr>
              <w:jc w:val="center"/>
              <w:rPr>
                <w:rFonts w:cs="Arial"/>
                <w:b/>
                <w:bCs/>
                <w:sz w:val="16"/>
                <w:szCs w:val="16"/>
              </w:rPr>
            </w:pPr>
            <w:r w:rsidRPr="008E4478">
              <w:rPr>
                <w:rFonts w:cs="Arial"/>
                <w:b/>
                <w:bCs/>
                <w:sz w:val="16"/>
                <w:szCs w:val="16"/>
              </w:rPr>
              <w:t>Y</w:t>
            </w:r>
          </w:p>
        </w:tc>
        <w:tc>
          <w:tcPr>
            <w:tcW w:w="567" w:type="dxa"/>
            <w:shd w:val="clear" w:color="auto" w:fill="F2F2F2" w:themeFill="background1" w:themeFillShade="F2"/>
            <w:vAlign w:val="center"/>
          </w:tcPr>
          <w:p w14:paraId="2099400B" w14:textId="77777777" w:rsidR="00166222" w:rsidRPr="008E4478" w:rsidRDefault="00166222" w:rsidP="008E4478">
            <w:pPr>
              <w:jc w:val="center"/>
              <w:rPr>
                <w:rFonts w:cs="Arial"/>
                <w:b/>
                <w:bCs/>
                <w:sz w:val="16"/>
                <w:szCs w:val="16"/>
              </w:rPr>
            </w:pPr>
            <w:r w:rsidRPr="008E4478">
              <w:rPr>
                <w:rFonts w:cs="Arial"/>
                <w:b/>
                <w:bCs/>
                <w:sz w:val="16"/>
                <w:szCs w:val="16"/>
              </w:rPr>
              <w:t>Y</w:t>
            </w:r>
          </w:p>
        </w:tc>
        <w:tc>
          <w:tcPr>
            <w:tcW w:w="567" w:type="dxa"/>
            <w:shd w:val="clear" w:color="auto" w:fill="F2F2F2" w:themeFill="background1" w:themeFillShade="F2"/>
            <w:vAlign w:val="center"/>
          </w:tcPr>
          <w:p w14:paraId="323AA65C" w14:textId="77777777" w:rsidR="00166222" w:rsidRPr="008E4478" w:rsidRDefault="00166222" w:rsidP="008E4478">
            <w:pPr>
              <w:jc w:val="center"/>
              <w:rPr>
                <w:rFonts w:cs="Arial"/>
                <w:b/>
                <w:bCs/>
                <w:sz w:val="16"/>
                <w:szCs w:val="16"/>
              </w:rPr>
            </w:pPr>
            <w:r w:rsidRPr="008E4478">
              <w:rPr>
                <w:rFonts w:cs="Arial"/>
                <w:b/>
                <w:bCs/>
                <w:sz w:val="16"/>
                <w:szCs w:val="16"/>
              </w:rPr>
              <w:t>Y</w:t>
            </w:r>
          </w:p>
        </w:tc>
        <w:tc>
          <w:tcPr>
            <w:tcW w:w="567" w:type="dxa"/>
            <w:shd w:val="clear" w:color="auto" w:fill="F2F2F2" w:themeFill="background1" w:themeFillShade="F2"/>
            <w:vAlign w:val="center"/>
          </w:tcPr>
          <w:p w14:paraId="0F0CF263" w14:textId="77777777" w:rsidR="00166222" w:rsidRPr="008E4478" w:rsidRDefault="00166222" w:rsidP="008E4478">
            <w:pPr>
              <w:jc w:val="center"/>
              <w:rPr>
                <w:rFonts w:cs="Arial"/>
                <w:b/>
                <w:bCs/>
                <w:sz w:val="16"/>
                <w:szCs w:val="16"/>
              </w:rPr>
            </w:pPr>
            <w:r w:rsidRPr="008E4478">
              <w:rPr>
                <w:rFonts w:cs="Arial"/>
                <w:b/>
                <w:bCs/>
                <w:sz w:val="16"/>
                <w:szCs w:val="16"/>
              </w:rPr>
              <w:t>Y</w:t>
            </w:r>
          </w:p>
        </w:tc>
        <w:tc>
          <w:tcPr>
            <w:tcW w:w="709" w:type="dxa"/>
            <w:shd w:val="clear" w:color="auto" w:fill="F2F2F2" w:themeFill="background1" w:themeFillShade="F2"/>
            <w:vAlign w:val="center"/>
          </w:tcPr>
          <w:p w14:paraId="7EBB8711" w14:textId="77777777" w:rsidR="00166222" w:rsidRPr="008E4478" w:rsidRDefault="00166222" w:rsidP="008E4478">
            <w:pPr>
              <w:jc w:val="center"/>
              <w:rPr>
                <w:rFonts w:cs="Arial"/>
                <w:b/>
                <w:bCs/>
                <w:sz w:val="16"/>
                <w:szCs w:val="16"/>
              </w:rPr>
            </w:pPr>
            <w:r w:rsidRPr="008E4478">
              <w:rPr>
                <w:rFonts w:cs="Arial"/>
                <w:b/>
                <w:bCs/>
                <w:sz w:val="16"/>
                <w:szCs w:val="16"/>
              </w:rPr>
              <w:t>Y</w:t>
            </w:r>
          </w:p>
        </w:tc>
        <w:tc>
          <w:tcPr>
            <w:tcW w:w="567" w:type="dxa"/>
            <w:shd w:val="clear" w:color="auto" w:fill="F2F2F2" w:themeFill="background1" w:themeFillShade="F2"/>
            <w:vAlign w:val="center"/>
          </w:tcPr>
          <w:p w14:paraId="7B39A5D6" w14:textId="77777777" w:rsidR="00166222" w:rsidRPr="008E4478" w:rsidRDefault="00166222" w:rsidP="008E4478">
            <w:pPr>
              <w:jc w:val="center"/>
              <w:rPr>
                <w:rFonts w:cs="Arial"/>
                <w:b/>
                <w:bCs/>
                <w:sz w:val="16"/>
                <w:szCs w:val="16"/>
              </w:rPr>
            </w:pPr>
            <w:r w:rsidRPr="008E4478">
              <w:rPr>
                <w:rFonts w:cs="Arial"/>
                <w:b/>
                <w:bCs/>
                <w:sz w:val="16"/>
                <w:szCs w:val="16"/>
              </w:rPr>
              <w:t>Y</w:t>
            </w:r>
          </w:p>
        </w:tc>
        <w:tc>
          <w:tcPr>
            <w:tcW w:w="708" w:type="dxa"/>
            <w:shd w:val="clear" w:color="auto" w:fill="F2F2F2" w:themeFill="background1" w:themeFillShade="F2"/>
            <w:vAlign w:val="center"/>
          </w:tcPr>
          <w:p w14:paraId="6D9BFCF3" w14:textId="77777777" w:rsidR="00166222" w:rsidRPr="008E4478" w:rsidRDefault="00166222" w:rsidP="008E4478">
            <w:pPr>
              <w:jc w:val="center"/>
              <w:rPr>
                <w:rFonts w:cs="Arial"/>
                <w:b/>
                <w:bCs/>
                <w:sz w:val="16"/>
                <w:szCs w:val="16"/>
              </w:rPr>
            </w:pPr>
            <w:r w:rsidRPr="008E4478">
              <w:rPr>
                <w:rFonts w:cs="Arial"/>
                <w:b/>
                <w:bCs/>
                <w:sz w:val="16"/>
                <w:szCs w:val="16"/>
              </w:rPr>
              <w:t>Y</w:t>
            </w:r>
          </w:p>
        </w:tc>
        <w:tc>
          <w:tcPr>
            <w:tcW w:w="567" w:type="dxa"/>
            <w:shd w:val="clear" w:color="auto" w:fill="F2F2F2" w:themeFill="background1" w:themeFillShade="F2"/>
            <w:vAlign w:val="center"/>
          </w:tcPr>
          <w:p w14:paraId="1443DA03" w14:textId="77777777" w:rsidR="00166222" w:rsidRPr="008E4478" w:rsidRDefault="00166222" w:rsidP="008E4478">
            <w:pPr>
              <w:jc w:val="center"/>
              <w:rPr>
                <w:rFonts w:cs="Arial"/>
                <w:b/>
                <w:bCs/>
                <w:sz w:val="16"/>
                <w:szCs w:val="16"/>
              </w:rPr>
            </w:pPr>
            <w:r w:rsidRPr="008E4478">
              <w:rPr>
                <w:rFonts w:cs="Arial"/>
                <w:b/>
                <w:bCs/>
                <w:sz w:val="16"/>
                <w:szCs w:val="16"/>
              </w:rPr>
              <w:t>Y</w:t>
            </w:r>
          </w:p>
        </w:tc>
        <w:tc>
          <w:tcPr>
            <w:tcW w:w="851" w:type="dxa"/>
            <w:vAlign w:val="center"/>
          </w:tcPr>
          <w:p w14:paraId="0A0F4F94" w14:textId="77777777" w:rsidR="00166222" w:rsidRPr="008E4478" w:rsidRDefault="00166222" w:rsidP="008E4478">
            <w:pPr>
              <w:jc w:val="center"/>
              <w:rPr>
                <w:rFonts w:cs="Arial"/>
                <w:sz w:val="16"/>
                <w:szCs w:val="16"/>
              </w:rPr>
            </w:pPr>
            <w:r w:rsidRPr="008E4478">
              <w:rPr>
                <w:rFonts w:cs="Arial"/>
                <w:sz w:val="16"/>
                <w:szCs w:val="16"/>
              </w:rPr>
              <w:t>8/10</w:t>
            </w:r>
          </w:p>
        </w:tc>
      </w:tr>
      <w:tr w:rsidR="00166222" w:rsidRPr="00161448" w14:paraId="3CA2B6A1" w14:textId="77777777" w:rsidTr="008E4478">
        <w:trPr>
          <w:trHeight w:val="419"/>
        </w:trPr>
        <w:tc>
          <w:tcPr>
            <w:tcW w:w="1843" w:type="dxa"/>
            <w:vAlign w:val="center"/>
          </w:tcPr>
          <w:p w14:paraId="487180D7" w14:textId="13E9A73D" w:rsidR="00166222" w:rsidRPr="008E4478" w:rsidRDefault="00A005B8" w:rsidP="008E4478">
            <w:pPr>
              <w:rPr>
                <w:rFonts w:cs="Arial"/>
                <w:bCs/>
                <w:sz w:val="16"/>
                <w:szCs w:val="16"/>
                <w:lang w:val="en-NZ"/>
              </w:rPr>
            </w:pPr>
            <w:hyperlink r:id="rId19" w:history="1">
              <w:hyperlink r:id="rId20" w:history="1">
                <w:r w:rsidR="00651641" w:rsidRPr="008E4478">
                  <w:rPr>
                    <w:rFonts w:cs="Arial"/>
                    <w:sz w:val="16"/>
                    <w:szCs w:val="16"/>
                  </w:rPr>
                  <w:t xml:space="preserve"> Mrs Leesa Russell</w:t>
                </w:r>
                <w:r w:rsidR="00166222" w:rsidRPr="008E4478">
                  <w:rPr>
                    <w:rStyle w:val="Hyperlink"/>
                    <w:rFonts w:cs="Arial"/>
                    <w:sz w:val="16"/>
                    <w:szCs w:val="16"/>
                  </w:rPr>
                  <w:t xml:space="preserve"> </w:t>
                </w:r>
              </w:hyperlink>
              <w:r w:rsidR="00166222" w:rsidRPr="008E4478">
                <w:rPr>
                  <w:rStyle w:val="Hyperlink"/>
                  <w:rFonts w:cs="Arial"/>
                  <w:sz w:val="16"/>
                  <w:szCs w:val="16"/>
                </w:rPr>
                <w:t xml:space="preserve"> </w:t>
              </w:r>
            </w:hyperlink>
          </w:p>
        </w:tc>
        <w:tc>
          <w:tcPr>
            <w:tcW w:w="1134" w:type="dxa"/>
            <w:vAlign w:val="center"/>
          </w:tcPr>
          <w:p w14:paraId="4568A61A" w14:textId="77777777" w:rsidR="00166222" w:rsidRPr="008E4478" w:rsidRDefault="00166222" w:rsidP="008E4478">
            <w:pPr>
              <w:jc w:val="center"/>
              <w:rPr>
                <w:rFonts w:cs="Arial"/>
                <w:sz w:val="16"/>
                <w:szCs w:val="16"/>
              </w:rPr>
            </w:pPr>
            <w:r w:rsidRPr="008E4478">
              <w:rPr>
                <w:rFonts w:cs="Arial"/>
                <w:sz w:val="16"/>
                <w:szCs w:val="16"/>
              </w:rPr>
              <w:t>NL</w:t>
            </w:r>
          </w:p>
        </w:tc>
        <w:tc>
          <w:tcPr>
            <w:tcW w:w="567" w:type="dxa"/>
            <w:shd w:val="clear" w:color="auto" w:fill="F2F2F2" w:themeFill="background1" w:themeFillShade="F2"/>
            <w:vAlign w:val="center"/>
          </w:tcPr>
          <w:p w14:paraId="5AB8FFCC" w14:textId="77777777" w:rsidR="00166222" w:rsidRPr="008E4478" w:rsidRDefault="00166222" w:rsidP="008E4478">
            <w:pPr>
              <w:jc w:val="center"/>
              <w:rPr>
                <w:rFonts w:cs="Arial"/>
                <w:b/>
                <w:bCs/>
                <w:sz w:val="16"/>
                <w:szCs w:val="16"/>
              </w:rPr>
            </w:pPr>
            <w:r w:rsidRPr="008E4478">
              <w:rPr>
                <w:rFonts w:cs="Arial"/>
                <w:b/>
                <w:bCs/>
                <w:sz w:val="16"/>
                <w:szCs w:val="16"/>
              </w:rPr>
              <w:t>Y</w:t>
            </w:r>
          </w:p>
        </w:tc>
        <w:tc>
          <w:tcPr>
            <w:tcW w:w="709" w:type="dxa"/>
            <w:shd w:val="clear" w:color="auto" w:fill="F2F2F2" w:themeFill="background1" w:themeFillShade="F2"/>
            <w:vAlign w:val="center"/>
          </w:tcPr>
          <w:p w14:paraId="063A1279" w14:textId="77777777" w:rsidR="00166222" w:rsidRPr="008E4478" w:rsidRDefault="00166222" w:rsidP="008E4478">
            <w:pPr>
              <w:jc w:val="center"/>
              <w:rPr>
                <w:rFonts w:cs="Arial"/>
                <w:b/>
                <w:bCs/>
                <w:sz w:val="16"/>
                <w:szCs w:val="16"/>
              </w:rPr>
            </w:pPr>
            <w:r w:rsidRPr="008E4478">
              <w:rPr>
                <w:rFonts w:cs="Arial"/>
                <w:b/>
                <w:bCs/>
                <w:sz w:val="16"/>
                <w:szCs w:val="16"/>
              </w:rPr>
              <w:t>Y</w:t>
            </w:r>
          </w:p>
        </w:tc>
        <w:tc>
          <w:tcPr>
            <w:tcW w:w="567" w:type="dxa"/>
            <w:shd w:val="clear" w:color="auto" w:fill="F2F2F2" w:themeFill="background1" w:themeFillShade="F2"/>
            <w:vAlign w:val="center"/>
          </w:tcPr>
          <w:p w14:paraId="7CE36BDE" w14:textId="77777777" w:rsidR="00166222" w:rsidRPr="008E4478" w:rsidRDefault="00166222" w:rsidP="008E4478">
            <w:pPr>
              <w:jc w:val="center"/>
              <w:rPr>
                <w:rFonts w:cs="Arial"/>
                <w:b/>
                <w:bCs/>
                <w:sz w:val="16"/>
                <w:szCs w:val="16"/>
              </w:rPr>
            </w:pPr>
            <w:r w:rsidRPr="008E4478">
              <w:rPr>
                <w:rFonts w:cs="Arial"/>
                <w:b/>
                <w:bCs/>
                <w:sz w:val="16"/>
                <w:szCs w:val="16"/>
              </w:rPr>
              <w:t>Y</w:t>
            </w:r>
          </w:p>
        </w:tc>
        <w:tc>
          <w:tcPr>
            <w:tcW w:w="567" w:type="dxa"/>
            <w:vAlign w:val="center"/>
          </w:tcPr>
          <w:p w14:paraId="3BAE2187" w14:textId="77777777" w:rsidR="00166222" w:rsidRPr="008E4478" w:rsidRDefault="00166222" w:rsidP="008E4478">
            <w:pPr>
              <w:jc w:val="center"/>
              <w:rPr>
                <w:rFonts w:cs="Arial"/>
                <w:sz w:val="16"/>
                <w:szCs w:val="16"/>
              </w:rPr>
            </w:pPr>
            <w:r w:rsidRPr="008E4478">
              <w:rPr>
                <w:rFonts w:cs="Arial"/>
                <w:sz w:val="16"/>
                <w:szCs w:val="16"/>
              </w:rPr>
              <w:t>A</w:t>
            </w:r>
          </w:p>
        </w:tc>
        <w:tc>
          <w:tcPr>
            <w:tcW w:w="567" w:type="dxa"/>
            <w:shd w:val="clear" w:color="auto" w:fill="F2F2F2" w:themeFill="background1" w:themeFillShade="F2"/>
            <w:vAlign w:val="center"/>
          </w:tcPr>
          <w:p w14:paraId="224917E1" w14:textId="77777777" w:rsidR="00166222" w:rsidRPr="008E4478" w:rsidRDefault="00166222" w:rsidP="008E4478">
            <w:pPr>
              <w:jc w:val="center"/>
              <w:rPr>
                <w:rFonts w:cs="Arial"/>
                <w:b/>
                <w:bCs/>
                <w:sz w:val="16"/>
                <w:szCs w:val="16"/>
              </w:rPr>
            </w:pPr>
            <w:r w:rsidRPr="008E4478">
              <w:rPr>
                <w:rFonts w:cs="Arial"/>
                <w:b/>
                <w:bCs/>
                <w:sz w:val="16"/>
                <w:szCs w:val="16"/>
              </w:rPr>
              <w:t>Y</w:t>
            </w:r>
          </w:p>
        </w:tc>
        <w:tc>
          <w:tcPr>
            <w:tcW w:w="567" w:type="dxa"/>
            <w:shd w:val="clear" w:color="auto" w:fill="F2F2F2" w:themeFill="background1" w:themeFillShade="F2"/>
            <w:vAlign w:val="center"/>
          </w:tcPr>
          <w:p w14:paraId="6925D26D" w14:textId="77777777" w:rsidR="00166222" w:rsidRPr="008E4478" w:rsidRDefault="00166222" w:rsidP="008E4478">
            <w:pPr>
              <w:jc w:val="center"/>
              <w:rPr>
                <w:rFonts w:cs="Arial"/>
                <w:b/>
                <w:bCs/>
                <w:sz w:val="16"/>
                <w:szCs w:val="16"/>
              </w:rPr>
            </w:pPr>
            <w:r w:rsidRPr="008E4478">
              <w:rPr>
                <w:rFonts w:cs="Arial"/>
                <w:b/>
                <w:bCs/>
                <w:sz w:val="16"/>
                <w:szCs w:val="16"/>
              </w:rPr>
              <w:t>Y</w:t>
            </w:r>
          </w:p>
        </w:tc>
        <w:tc>
          <w:tcPr>
            <w:tcW w:w="709" w:type="dxa"/>
            <w:vAlign w:val="center"/>
          </w:tcPr>
          <w:p w14:paraId="6B068892" w14:textId="77777777" w:rsidR="00166222" w:rsidRPr="008E4478" w:rsidRDefault="00166222" w:rsidP="008E4478">
            <w:pPr>
              <w:jc w:val="center"/>
              <w:rPr>
                <w:rFonts w:cs="Arial"/>
                <w:sz w:val="16"/>
                <w:szCs w:val="16"/>
              </w:rPr>
            </w:pPr>
            <w:r w:rsidRPr="008E4478">
              <w:rPr>
                <w:rFonts w:cs="Arial"/>
                <w:sz w:val="16"/>
                <w:szCs w:val="16"/>
              </w:rPr>
              <w:t>A</w:t>
            </w:r>
          </w:p>
        </w:tc>
        <w:tc>
          <w:tcPr>
            <w:tcW w:w="567" w:type="dxa"/>
            <w:shd w:val="clear" w:color="auto" w:fill="F2F2F2" w:themeFill="background1" w:themeFillShade="F2"/>
            <w:vAlign w:val="center"/>
          </w:tcPr>
          <w:p w14:paraId="74B2353C" w14:textId="77777777" w:rsidR="00166222" w:rsidRPr="008E4478" w:rsidRDefault="00166222" w:rsidP="008E4478">
            <w:pPr>
              <w:jc w:val="center"/>
              <w:rPr>
                <w:rFonts w:cs="Arial"/>
                <w:b/>
                <w:bCs/>
                <w:sz w:val="16"/>
                <w:szCs w:val="16"/>
              </w:rPr>
            </w:pPr>
            <w:r w:rsidRPr="008E4478">
              <w:rPr>
                <w:rFonts w:cs="Arial"/>
                <w:b/>
                <w:bCs/>
                <w:sz w:val="16"/>
                <w:szCs w:val="16"/>
              </w:rPr>
              <w:t>Y</w:t>
            </w:r>
          </w:p>
        </w:tc>
        <w:tc>
          <w:tcPr>
            <w:tcW w:w="708" w:type="dxa"/>
            <w:shd w:val="clear" w:color="auto" w:fill="F2F2F2" w:themeFill="background1" w:themeFillShade="F2"/>
            <w:vAlign w:val="center"/>
          </w:tcPr>
          <w:p w14:paraId="73B123B9" w14:textId="77777777" w:rsidR="00166222" w:rsidRPr="008E4478" w:rsidRDefault="00166222" w:rsidP="008E4478">
            <w:pPr>
              <w:jc w:val="center"/>
              <w:rPr>
                <w:rFonts w:cs="Arial"/>
                <w:b/>
                <w:bCs/>
                <w:sz w:val="16"/>
                <w:szCs w:val="16"/>
              </w:rPr>
            </w:pPr>
            <w:r w:rsidRPr="008E4478">
              <w:rPr>
                <w:rFonts w:cs="Arial"/>
                <w:b/>
                <w:bCs/>
                <w:sz w:val="16"/>
                <w:szCs w:val="16"/>
              </w:rPr>
              <w:t>Y</w:t>
            </w:r>
          </w:p>
        </w:tc>
        <w:tc>
          <w:tcPr>
            <w:tcW w:w="567" w:type="dxa"/>
            <w:vAlign w:val="center"/>
          </w:tcPr>
          <w:p w14:paraId="6DB463D2" w14:textId="77777777" w:rsidR="00166222" w:rsidRPr="008E4478" w:rsidRDefault="00166222" w:rsidP="008E4478">
            <w:pPr>
              <w:jc w:val="center"/>
              <w:rPr>
                <w:rFonts w:cs="Arial"/>
                <w:sz w:val="16"/>
                <w:szCs w:val="16"/>
              </w:rPr>
            </w:pPr>
            <w:r w:rsidRPr="008E4478">
              <w:rPr>
                <w:rFonts w:cs="Arial"/>
                <w:sz w:val="16"/>
                <w:szCs w:val="16"/>
              </w:rPr>
              <w:t>A</w:t>
            </w:r>
          </w:p>
        </w:tc>
        <w:tc>
          <w:tcPr>
            <w:tcW w:w="851" w:type="dxa"/>
            <w:vAlign w:val="center"/>
          </w:tcPr>
          <w:p w14:paraId="3C66539E" w14:textId="77777777" w:rsidR="00166222" w:rsidRPr="008E4478" w:rsidRDefault="00166222" w:rsidP="008E4478">
            <w:pPr>
              <w:jc w:val="center"/>
              <w:rPr>
                <w:rFonts w:cs="Arial"/>
                <w:sz w:val="16"/>
                <w:szCs w:val="16"/>
              </w:rPr>
            </w:pPr>
            <w:r w:rsidRPr="008E4478">
              <w:rPr>
                <w:rFonts w:cs="Arial"/>
                <w:sz w:val="16"/>
                <w:szCs w:val="16"/>
              </w:rPr>
              <w:t>7/10</w:t>
            </w:r>
          </w:p>
        </w:tc>
      </w:tr>
      <w:tr w:rsidR="00166222" w:rsidRPr="00161448" w14:paraId="0E1A945E" w14:textId="77777777" w:rsidTr="008E4478">
        <w:trPr>
          <w:trHeight w:val="419"/>
        </w:trPr>
        <w:tc>
          <w:tcPr>
            <w:tcW w:w="1843" w:type="dxa"/>
            <w:vAlign w:val="center"/>
          </w:tcPr>
          <w:p w14:paraId="49451D59" w14:textId="6C5DE961" w:rsidR="00166222" w:rsidRPr="008E4478" w:rsidRDefault="00A005B8" w:rsidP="008E4478">
            <w:pPr>
              <w:rPr>
                <w:rFonts w:cs="Arial"/>
                <w:sz w:val="16"/>
                <w:szCs w:val="16"/>
              </w:rPr>
            </w:pPr>
            <w:hyperlink r:id="rId21" w:history="1">
              <w:r w:rsidR="00651641" w:rsidRPr="008E4478">
                <w:rPr>
                  <w:rFonts w:cs="Arial"/>
                  <w:sz w:val="16"/>
                  <w:szCs w:val="16"/>
                </w:rPr>
                <w:t xml:space="preserve"> Dr Nora Lynch</w:t>
              </w:r>
              <w:r w:rsidR="00166222" w:rsidRPr="008E4478">
                <w:rPr>
                  <w:rStyle w:val="Hyperlink"/>
                  <w:rFonts w:cs="Arial"/>
                  <w:sz w:val="16"/>
                  <w:szCs w:val="16"/>
                </w:rPr>
                <w:t xml:space="preserve"> </w:t>
              </w:r>
            </w:hyperlink>
          </w:p>
        </w:tc>
        <w:tc>
          <w:tcPr>
            <w:tcW w:w="1134" w:type="dxa"/>
            <w:vAlign w:val="center"/>
          </w:tcPr>
          <w:p w14:paraId="7B83B785" w14:textId="77777777" w:rsidR="00166222" w:rsidRPr="008E4478" w:rsidRDefault="00166222" w:rsidP="008E4478">
            <w:pPr>
              <w:jc w:val="center"/>
              <w:rPr>
                <w:rFonts w:cs="Arial"/>
                <w:sz w:val="16"/>
                <w:szCs w:val="16"/>
              </w:rPr>
            </w:pPr>
            <w:r w:rsidRPr="008E4478">
              <w:rPr>
                <w:rFonts w:cs="Arial"/>
                <w:sz w:val="16"/>
                <w:szCs w:val="16"/>
              </w:rPr>
              <w:t>NL</w:t>
            </w:r>
          </w:p>
        </w:tc>
        <w:tc>
          <w:tcPr>
            <w:tcW w:w="567" w:type="dxa"/>
            <w:shd w:val="clear" w:color="auto" w:fill="F2F2F2" w:themeFill="background1" w:themeFillShade="F2"/>
            <w:vAlign w:val="center"/>
          </w:tcPr>
          <w:p w14:paraId="07246181" w14:textId="77777777" w:rsidR="00166222" w:rsidRPr="008E4478" w:rsidRDefault="00166222" w:rsidP="008E4478">
            <w:pPr>
              <w:jc w:val="center"/>
              <w:rPr>
                <w:rFonts w:cs="Arial"/>
                <w:b/>
                <w:bCs/>
                <w:sz w:val="16"/>
                <w:szCs w:val="16"/>
              </w:rPr>
            </w:pPr>
            <w:r w:rsidRPr="008E4478">
              <w:rPr>
                <w:rFonts w:cs="Arial"/>
                <w:b/>
                <w:bCs/>
                <w:sz w:val="16"/>
                <w:szCs w:val="16"/>
              </w:rPr>
              <w:t>Y</w:t>
            </w:r>
          </w:p>
        </w:tc>
        <w:tc>
          <w:tcPr>
            <w:tcW w:w="709" w:type="dxa"/>
            <w:shd w:val="clear" w:color="auto" w:fill="F2F2F2" w:themeFill="background1" w:themeFillShade="F2"/>
            <w:vAlign w:val="center"/>
          </w:tcPr>
          <w:p w14:paraId="19BD52D4" w14:textId="77777777" w:rsidR="00166222" w:rsidRPr="008E4478" w:rsidRDefault="00166222" w:rsidP="008E4478">
            <w:pPr>
              <w:jc w:val="center"/>
              <w:rPr>
                <w:rFonts w:cs="Arial"/>
                <w:b/>
                <w:bCs/>
                <w:sz w:val="16"/>
                <w:szCs w:val="16"/>
              </w:rPr>
            </w:pPr>
            <w:r w:rsidRPr="008E4478">
              <w:rPr>
                <w:rFonts w:cs="Arial"/>
                <w:b/>
                <w:bCs/>
                <w:sz w:val="16"/>
                <w:szCs w:val="16"/>
              </w:rPr>
              <w:t>Y</w:t>
            </w:r>
          </w:p>
        </w:tc>
        <w:tc>
          <w:tcPr>
            <w:tcW w:w="567" w:type="dxa"/>
            <w:shd w:val="clear" w:color="auto" w:fill="F2F2F2" w:themeFill="background1" w:themeFillShade="F2"/>
            <w:vAlign w:val="center"/>
          </w:tcPr>
          <w:p w14:paraId="0F1F5501" w14:textId="77777777" w:rsidR="00166222" w:rsidRPr="008E4478" w:rsidRDefault="00166222" w:rsidP="008E4478">
            <w:pPr>
              <w:jc w:val="center"/>
              <w:rPr>
                <w:rFonts w:cs="Arial"/>
                <w:b/>
                <w:bCs/>
                <w:sz w:val="16"/>
                <w:szCs w:val="16"/>
              </w:rPr>
            </w:pPr>
            <w:r w:rsidRPr="008E4478">
              <w:rPr>
                <w:rFonts w:cs="Arial"/>
                <w:b/>
                <w:bCs/>
                <w:sz w:val="16"/>
                <w:szCs w:val="16"/>
              </w:rPr>
              <w:t>Y</w:t>
            </w:r>
          </w:p>
        </w:tc>
        <w:tc>
          <w:tcPr>
            <w:tcW w:w="567" w:type="dxa"/>
            <w:shd w:val="clear" w:color="auto" w:fill="F2F2F2" w:themeFill="background1" w:themeFillShade="F2"/>
            <w:vAlign w:val="center"/>
          </w:tcPr>
          <w:p w14:paraId="400CAD81" w14:textId="77777777" w:rsidR="00166222" w:rsidRPr="008E4478" w:rsidRDefault="00166222" w:rsidP="008E4478">
            <w:pPr>
              <w:jc w:val="center"/>
              <w:rPr>
                <w:rFonts w:cs="Arial"/>
                <w:b/>
                <w:bCs/>
                <w:sz w:val="16"/>
                <w:szCs w:val="16"/>
              </w:rPr>
            </w:pPr>
            <w:r w:rsidRPr="008E4478">
              <w:rPr>
                <w:rFonts w:cs="Arial"/>
                <w:b/>
                <w:bCs/>
                <w:sz w:val="16"/>
                <w:szCs w:val="16"/>
              </w:rPr>
              <w:t>Y</w:t>
            </w:r>
          </w:p>
        </w:tc>
        <w:tc>
          <w:tcPr>
            <w:tcW w:w="567" w:type="dxa"/>
            <w:shd w:val="clear" w:color="auto" w:fill="F2F2F2" w:themeFill="background1" w:themeFillShade="F2"/>
            <w:vAlign w:val="center"/>
          </w:tcPr>
          <w:p w14:paraId="4168F2CC" w14:textId="77777777" w:rsidR="00166222" w:rsidRPr="008E4478" w:rsidRDefault="00166222" w:rsidP="008E4478">
            <w:pPr>
              <w:jc w:val="center"/>
              <w:rPr>
                <w:rFonts w:cs="Arial"/>
                <w:b/>
                <w:bCs/>
                <w:sz w:val="16"/>
                <w:szCs w:val="16"/>
              </w:rPr>
            </w:pPr>
            <w:r w:rsidRPr="008E4478">
              <w:rPr>
                <w:rFonts w:cs="Arial"/>
                <w:b/>
                <w:bCs/>
                <w:sz w:val="16"/>
                <w:szCs w:val="16"/>
              </w:rPr>
              <w:t>Y</w:t>
            </w:r>
          </w:p>
        </w:tc>
        <w:tc>
          <w:tcPr>
            <w:tcW w:w="567" w:type="dxa"/>
            <w:shd w:val="clear" w:color="auto" w:fill="F2F2F2" w:themeFill="background1" w:themeFillShade="F2"/>
            <w:vAlign w:val="center"/>
          </w:tcPr>
          <w:p w14:paraId="72375A24" w14:textId="77777777" w:rsidR="00166222" w:rsidRPr="008E4478" w:rsidRDefault="00166222" w:rsidP="008E4478">
            <w:pPr>
              <w:jc w:val="center"/>
              <w:rPr>
                <w:rFonts w:cs="Arial"/>
                <w:b/>
                <w:bCs/>
                <w:sz w:val="16"/>
                <w:szCs w:val="16"/>
              </w:rPr>
            </w:pPr>
            <w:r w:rsidRPr="008E4478">
              <w:rPr>
                <w:rFonts w:cs="Arial"/>
                <w:b/>
                <w:bCs/>
                <w:sz w:val="16"/>
                <w:szCs w:val="16"/>
              </w:rPr>
              <w:t>Y</w:t>
            </w:r>
          </w:p>
        </w:tc>
        <w:tc>
          <w:tcPr>
            <w:tcW w:w="709" w:type="dxa"/>
            <w:shd w:val="clear" w:color="auto" w:fill="F2F2F2" w:themeFill="background1" w:themeFillShade="F2"/>
            <w:vAlign w:val="center"/>
          </w:tcPr>
          <w:p w14:paraId="508A15B5" w14:textId="77777777" w:rsidR="00166222" w:rsidRPr="008E4478" w:rsidRDefault="00166222" w:rsidP="008E4478">
            <w:pPr>
              <w:jc w:val="center"/>
              <w:rPr>
                <w:rFonts w:cs="Arial"/>
                <w:b/>
                <w:bCs/>
                <w:sz w:val="16"/>
                <w:szCs w:val="16"/>
              </w:rPr>
            </w:pPr>
            <w:r w:rsidRPr="008E4478">
              <w:rPr>
                <w:rFonts w:cs="Arial"/>
                <w:b/>
                <w:bCs/>
                <w:sz w:val="16"/>
                <w:szCs w:val="16"/>
              </w:rPr>
              <w:t>Y</w:t>
            </w:r>
          </w:p>
        </w:tc>
        <w:tc>
          <w:tcPr>
            <w:tcW w:w="567" w:type="dxa"/>
            <w:shd w:val="clear" w:color="auto" w:fill="F2F2F2" w:themeFill="background1" w:themeFillShade="F2"/>
            <w:vAlign w:val="center"/>
          </w:tcPr>
          <w:p w14:paraId="5C6F99B1" w14:textId="77777777" w:rsidR="00166222" w:rsidRPr="008E4478" w:rsidRDefault="00166222" w:rsidP="008E4478">
            <w:pPr>
              <w:jc w:val="center"/>
              <w:rPr>
                <w:rFonts w:cs="Arial"/>
                <w:b/>
                <w:bCs/>
                <w:sz w:val="16"/>
                <w:szCs w:val="16"/>
              </w:rPr>
            </w:pPr>
            <w:r w:rsidRPr="008E4478">
              <w:rPr>
                <w:rFonts w:cs="Arial"/>
                <w:b/>
                <w:bCs/>
                <w:sz w:val="16"/>
                <w:szCs w:val="16"/>
              </w:rPr>
              <w:t>Y</w:t>
            </w:r>
          </w:p>
        </w:tc>
        <w:tc>
          <w:tcPr>
            <w:tcW w:w="708" w:type="dxa"/>
            <w:shd w:val="clear" w:color="auto" w:fill="F2F2F2" w:themeFill="background1" w:themeFillShade="F2"/>
            <w:vAlign w:val="center"/>
          </w:tcPr>
          <w:p w14:paraId="40680C71" w14:textId="77777777" w:rsidR="00166222" w:rsidRPr="008E4478" w:rsidRDefault="00166222" w:rsidP="008E4478">
            <w:pPr>
              <w:jc w:val="center"/>
              <w:rPr>
                <w:rFonts w:cs="Arial"/>
                <w:b/>
                <w:bCs/>
                <w:sz w:val="16"/>
                <w:szCs w:val="16"/>
              </w:rPr>
            </w:pPr>
            <w:r w:rsidRPr="008E4478">
              <w:rPr>
                <w:rFonts w:cs="Arial"/>
                <w:b/>
                <w:bCs/>
                <w:sz w:val="16"/>
                <w:szCs w:val="16"/>
              </w:rPr>
              <w:t>Y</w:t>
            </w:r>
          </w:p>
        </w:tc>
        <w:tc>
          <w:tcPr>
            <w:tcW w:w="567" w:type="dxa"/>
            <w:shd w:val="clear" w:color="auto" w:fill="F2F2F2" w:themeFill="background1" w:themeFillShade="F2"/>
            <w:vAlign w:val="center"/>
          </w:tcPr>
          <w:p w14:paraId="72B22F87" w14:textId="77777777" w:rsidR="00166222" w:rsidRPr="008E4478" w:rsidRDefault="00166222" w:rsidP="008E4478">
            <w:pPr>
              <w:jc w:val="center"/>
              <w:rPr>
                <w:rFonts w:cs="Arial"/>
                <w:b/>
                <w:bCs/>
                <w:sz w:val="16"/>
                <w:szCs w:val="16"/>
              </w:rPr>
            </w:pPr>
            <w:r w:rsidRPr="008E4478">
              <w:rPr>
                <w:rFonts w:cs="Arial"/>
                <w:b/>
                <w:bCs/>
                <w:sz w:val="16"/>
                <w:szCs w:val="16"/>
              </w:rPr>
              <w:t>Y</w:t>
            </w:r>
          </w:p>
        </w:tc>
        <w:tc>
          <w:tcPr>
            <w:tcW w:w="851" w:type="dxa"/>
            <w:vAlign w:val="center"/>
          </w:tcPr>
          <w:p w14:paraId="38D63E23" w14:textId="77777777" w:rsidR="00166222" w:rsidRPr="008E4478" w:rsidRDefault="00166222" w:rsidP="008E4478">
            <w:pPr>
              <w:jc w:val="center"/>
              <w:rPr>
                <w:rFonts w:cs="Arial"/>
                <w:sz w:val="16"/>
                <w:szCs w:val="16"/>
              </w:rPr>
            </w:pPr>
            <w:r w:rsidRPr="008E4478">
              <w:rPr>
                <w:rFonts w:cs="Arial"/>
                <w:sz w:val="16"/>
                <w:szCs w:val="16"/>
              </w:rPr>
              <w:t>10/10</w:t>
            </w:r>
          </w:p>
        </w:tc>
      </w:tr>
      <w:tr w:rsidR="00166222" w:rsidRPr="00161448" w14:paraId="39772B59" w14:textId="77777777" w:rsidTr="008E4478">
        <w:trPr>
          <w:trHeight w:val="419"/>
        </w:trPr>
        <w:tc>
          <w:tcPr>
            <w:tcW w:w="1843" w:type="dxa"/>
            <w:vAlign w:val="center"/>
          </w:tcPr>
          <w:p w14:paraId="2CBA90D9" w14:textId="28B9EDD8" w:rsidR="00166222" w:rsidRPr="008E4478" w:rsidRDefault="00A005B8" w:rsidP="008E4478">
            <w:pPr>
              <w:rPr>
                <w:rFonts w:cs="Arial"/>
                <w:sz w:val="16"/>
                <w:szCs w:val="16"/>
              </w:rPr>
            </w:pPr>
            <w:hyperlink r:id="rId22" w:history="1">
              <w:r w:rsidR="00651641" w:rsidRPr="008E4478">
                <w:rPr>
                  <w:rFonts w:cs="Arial"/>
                  <w:sz w:val="16"/>
                  <w:szCs w:val="16"/>
                </w:rPr>
                <w:t xml:space="preserve"> Dr </w:t>
              </w:r>
              <w:proofErr w:type="spellStart"/>
              <w:r w:rsidR="00651641" w:rsidRPr="008E4478">
                <w:rPr>
                  <w:rFonts w:cs="Arial"/>
                  <w:sz w:val="16"/>
                  <w:szCs w:val="16"/>
                </w:rPr>
                <w:t>Maliaga</w:t>
              </w:r>
              <w:proofErr w:type="spellEnd"/>
              <w:r w:rsidR="00651641" w:rsidRPr="008E4478">
                <w:rPr>
                  <w:rFonts w:cs="Arial"/>
                  <w:sz w:val="16"/>
                  <w:szCs w:val="16"/>
                </w:rPr>
                <w:t xml:space="preserve"> Erick</w:t>
              </w:r>
              <w:r w:rsidR="00166222" w:rsidRPr="008E4478">
                <w:rPr>
                  <w:rStyle w:val="Hyperlink"/>
                  <w:rFonts w:cs="Arial"/>
                  <w:sz w:val="16"/>
                  <w:szCs w:val="16"/>
                </w:rPr>
                <w:t xml:space="preserve"> </w:t>
              </w:r>
            </w:hyperlink>
          </w:p>
        </w:tc>
        <w:tc>
          <w:tcPr>
            <w:tcW w:w="1134" w:type="dxa"/>
            <w:vAlign w:val="center"/>
          </w:tcPr>
          <w:p w14:paraId="0C539F3D" w14:textId="77777777" w:rsidR="00166222" w:rsidRPr="008E4478" w:rsidRDefault="00166222" w:rsidP="008E4478">
            <w:pPr>
              <w:jc w:val="center"/>
              <w:rPr>
                <w:rFonts w:cs="Arial"/>
                <w:sz w:val="16"/>
                <w:szCs w:val="16"/>
              </w:rPr>
            </w:pPr>
            <w:r w:rsidRPr="008E4478">
              <w:rPr>
                <w:rFonts w:cs="Arial"/>
                <w:sz w:val="16"/>
                <w:szCs w:val="16"/>
              </w:rPr>
              <w:t>L</w:t>
            </w:r>
          </w:p>
        </w:tc>
        <w:tc>
          <w:tcPr>
            <w:tcW w:w="567" w:type="dxa"/>
            <w:shd w:val="clear" w:color="auto" w:fill="F2F2F2" w:themeFill="background1" w:themeFillShade="F2"/>
            <w:vAlign w:val="center"/>
          </w:tcPr>
          <w:p w14:paraId="7F10A8CB" w14:textId="77777777" w:rsidR="00166222" w:rsidRPr="008E4478" w:rsidRDefault="00166222" w:rsidP="008E4478">
            <w:pPr>
              <w:jc w:val="center"/>
              <w:rPr>
                <w:rFonts w:cs="Arial"/>
                <w:b/>
                <w:bCs/>
                <w:sz w:val="16"/>
                <w:szCs w:val="16"/>
              </w:rPr>
            </w:pPr>
            <w:r w:rsidRPr="008E4478">
              <w:rPr>
                <w:rFonts w:cs="Arial"/>
                <w:b/>
                <w:bCs/>
                <w:sz w:val="16"/>
                <w:szCs w:val="16"/>
              </w:rPr>
              <w:t>Y</w:t>
            </w:r>
          </w:p>
        </w:tc>
        <w:tc>
          <w:tcPr>
            <w:tcW w:w="709" w:type="dxa"/>
            <w:shd w:val="clear" w:color="auto" w:fill="F2F2F2" w:themeFill="background1" w:themeFillShade="F2"/>
            <w:vAlign w:val="center"/>
          </w:tcPr>
          <w:p w14:paraId="3D287872" w14:textId="77777777" w:rsidR="00166222" w:rsidRPr="008E4478" w:rsidRDefault="00166222" w:rsidP="008E4478">
            <w:pPr>
              <w:jc w:val="center"/>
              <w:rPr>
                <w:rFonts w:cs="Arial"/>
                <w:b/>
                <w:bCs/>
                <w:sz w:val="16"/>
                <w:szCs w:val="16"/>
              </w:rPr>
            </w:pPr>
            <w:r w:rsidRPr="008E4478">
              <w:rPr>
                <w:rFonts w:cs="Arial"/>
                <w:b/>
                <w:bCs/>
                <w:sz w:val="16"/>
                <w:szCs w:val="16"/>
              </w:rPr>
              <w:t>Y</w:t>
            </w:r>
          </w:p>
        </w:tc>
        <w:tc>
          <w:tcPr>
            <w:tcW w:w="567" w:type="dxa"/>
            <w:shd w:val="clear" w:color="auto" w:fill="F2F2F2" w:themeFill="background1" w:themeFillShade="F2"/>
            <w:vAlign w:val="center"/>
          </w:tcPr>
          <w:p w14:paraId="54A17B43" w14:textId="77777777" w:rsidR="00166222" w:rsidRPr="008E4478" w:rsidRDefault="00166222" w:rsidP="008E4478">
            <w:pPr>
              <w:jc w:val="center"/>
              <w:rPr>
                <w:rFonts w:cs="Arial"/>
                <w:b/>
                <w:bCs/>
                <w:sz w:val="16"/>
                <w:szCs w:val="16"/>
              </w:rPr>
            </w:pPr>
            <w:r w:rsidRPr="008E4478">
              <w:rPr>
                <w:rFonts w:cs="Arial"/>
                <w:b/>
                <w:bCs/>
                <w:sz w:val="16"/>
                <w:szCs w:val="16"/>
              </w:rPr>
              <w:t>Y</w:t>
            </w:r>
          </w:p>
        </w:tc>
        <w:tc>
          <w:tcPr>
            <w:tcW w:w="567" w:type="dxa"/>
            <w:shd w:val="clear" w:color="auto" w:fill="F2F2F2" w:themeFill="background1" w:themeFillShade="F2"/>
            <w:vAlign w:val="center"/>
          </w:tcPr>
          <w:p w14:paraId="5202AEFA" w14:textId="77777777" w:rsidR="00166222" w:rsidRPr="008E4478" w:rsidRDefault="00166222" w:rsidP="008E4478">
            <w:pPr>
              <w:jc w:val="center"/>
              <w:rPr>
                <w:rFonts w:cs="Arial"/>
                <w:b/>
                <w:bCs/>
                <w:sz w:val="16"/>
                <w:szCs w:val="16"/>
              </w:rPr>
            </w:pPr>
            <w:r w:rsidRPr="008E4478">
              <w:rPr>
                <w:rFonts w:cs="Arial"/>
                <w:b/>
                <w:bCs/>
                <w:sz w:val="16"/>
                <w:szCs w:val="16"/>
              </w:rPr>
              <w:t>Y</w:t>
            </w:r>
          </w:p>
        </w:tc>
        <w:tc>
          <w:tcPr>
            <w:tcW w:w="567" w:type="dxa"/>
            <w:shd w:val="clear" w:color="auto" w:fill="F2F2F2" w:themeFill="background1" w:themeFillShade="F2"/>
            <w:vAlign w:val="center"/>
          </w:tcPr>
          <w:p w14:paraId="4BFF8D67" w14:textId="77777777" w:rsidR="00166222" w:rsidRPr="008E4478" w:rsidRDefault="00166222" w:rsidP="008E4478">
            <w:pPr>
              <w:jc w:val="center"/>
              <w:rPr>
                <w:rFonts w:cs="Arial"/>
                <w:b/>
                <w:bCs/>
                <w:sz w:val="16"/>
                <w:szCs w:val="16"/>
              </w:rPr>
            </w:pPr>
            <w:r w:rsidRPr="008E4478">
              <w:rPr>
                <w:rFonts w:cs="Arial"/>
                <w:b/>
                <w:bCs/>
                <w:sz w:val="16"/>
                <w:szCs w:val="16"/>
              </w:rPr>
              <w:t>Y</w:t>
            </w:r>
          </w:p>
        </w:tc>
        <w:tc>
          <w:tcPr>
            <w:tcW w:w="567" w:type="dxa"/>
            <w:shd w:val="clear" w:color="auto" w:fill="F2F2F2" w:themeFill="background1" w:themeFillShade="F2"/>
            <w:vAlign w:val="center"/>
          </w:tcPr>
          <w:p w14:paraId="25E0876E" w14:textId="77777777" w:rsidR="00166222" w:rsidRPr="008E4478" w:rsidRDefault="00166222" w:rsidP="008E4478">
            <w:pPr>
              <w:jc w:val="center"/>
              <w:rPr>
                <w:rFonts w:cs="Arial"/>
                <w:b/>
                <w:bCs/>
                <w:sz w:val="16"/>
                <w:szCs w:val="16"/>
              </w:rPr>
            </w:pPr>
            <w:r w:rsidRPr="008E4478">
              <w:rPr>
                <w:rFonts w:cs="Arial"/>
                <w:b/>
                <w:bCs/>
                <w:sz w:val="16"/>
                <w:szCs w:val="16"/>
              </w:rPr>
              <w:t>Y</w:t>
            </w:r>
          </w:p>
        </w:tc>
        <w:tc>
          <w:tcPr>
            <w:tcW w:w="709" w:type="dxa"/>
            <w:shd w:val="clear" w:color="auto" w:fill="F2F2F2" w:themeFill="background1" w:themeFillShade="F2"/>
            <w:vAlign w:val="center"/>
          </w:tcPr>
          <w:p w14:paraId="31B846BA" w14:textId="77777777" w:rsidR="00166222" w:rsidRPr="008E4478" w:rsidRDefault="00166222" w:rsidP="008E4478">
            <w:pPr>
              <w:jc w:val="center"/>
              <w:rPr>
                <w:rFonts w:cs="Arial"/>
                <w:b/>
                <w:bCs/>
                <w:sz w:val="16"/>
                <w:szCs w:val="16"/>
              </w:rPr>
            </w:pPr>
            <w:r w:rsidRPr="008E4478">
              <w:rPr>
                <w:rFonts w:cs="Arial"/>
                <w:b/>
                <w:bCs/>
                <w:sz w:val="16"/>
                <w:szCs w:val="16"/>
              </w:rPr>
              <w:t>Y</w:t>
            </w:r>
          </w:p>
        </w:tc>
        <w:tc>
          <w:tcPr>
            <w:tcW w:w="567" w:type="dxa"/>
            <w:shd w:val="clear" w:color="auto" w:fill="F2F2F2" w:themeFill="background1" w:themeFillShade="F2"/>
            <w:vAlign w:val="center"/>
          </w:tcPr>
          <w:p w14:paraId="057E1727" w14:textId="77777777" w:rsidR="00166222" w:rsidRPr="008E4478" w:rsidRDefault="00166222" w:rsidP="008E4478">
            <w:pPr>
              <w:jc w:val="center"/>
              <w:rPr>
                <w:rFonts w:cs="Arial"/>
                <w:b/>
                <w:bCs/>
                <w:sz w:val="16"/>
                <w:szCs w:val="16"/>
              </w:rPr>
            </w:pPr>
            <w:r w:rsidRPr="008E4478">
              <w:rPr>
                <w:rFonts w:cs="Arial"/>
                <w:b/>
                <w:bCs/>
                <w:sz w:val="16"/>
                <w:szCs w:val="16"/>
              </w:rPr>
              <w:t>Y</w:t>
            </w:r>
          </w:p>
        </w:tc>
        <w:tc>
          <w:tcPr>
            <w:tcW w:w="708" w:type="dxa"/>
            <w:shd w:val="clear" w:color="auto" w:fill="F2F2F2" w:themeFill="background1" w:themeFillShade="F2"/>
            <w:vAlign w:val="center"/>
          </w:tcPr>
          <w:p w14:paraId="514AF4E1" w14:textId="77777777" w:rsidR="00166222" w:rsidRPr="008E4478" w:rsidRDefault="00166222" w:rsidP="008E4478">
            <w:pPr>
              <w:jc w:val="center"/>
              <w:rPr>
                <w:rFonts w:cs="Arial"/>
                <w:b/>
                <w:bCs/>
                <w:sz w:val="16"/>
                <w:szCs w:val="16"/>
              </w:rPr>
            </w:pPr>
            <w:r w:rsidRPr="008E4478">
              <w:rPr>
                <w:rFonts w:cs="Arial"/>
                <w:b/>
                <w:bCs/>
                <w:sz w:val="16"/>
                <w:szCs w:val="16"/>
              </w:rPr>
              <w:t>Y</w:t>
            </w:r>
          </w:p>
        </w:tc>
        <w:tc>
          <w:tcPr>
            <w:tcW w:w="567" w:type="dxa"/>
            <w:shd w:val="clear" w:color="auto" w:fill="F2F2F2" w:themeFill="background1" w:themeFillShade="F2"/>
            <w:vAlign w:val="center"/>
          </w:tcPr>
          <w:p w14:paraId="43A1410B" w14:textId="77777777" w:rsidR="00166222" w:rsidRPr="008E4478" w:rsidRDefault="00166222" w:rsidP="008E4478">
            <w:pPr>
              <w:jc w:val="center"/>
              <w:rPr>
                <w:rFonts w:cs="Arial"/>
                <w:b/>
                <w:bCs/>
                <w:sz w:val="16"/>
                <w:szCs w:val="16"/>
              </w:rPr>
            </w:pPr>
            <w:r w:rsidRPr="008E4478">
              <w:rPr>
                <w:rFonts w:cs="Arial"/>
                <w:b/>
                <w:bCs/>
                <w:sz w:val="16"/>
                <w:szCs w:val="16"/>
              </w:rPr>
              <w:t>Y</w:t>
            </w:r>
          </w:p>
        </w:tc>
        <w:tc>
          <w:tcPr>
            <w:tcW w:w="851" w:type="dxa"/>
            <w:vAlign w:val="center"/>
          </w:tcPr>
          <w:p w14:paraId="1C490CA7" w14:textId="77777777" w:rsidR="00166222" w:rsidRPr="008E4478" w:rsidRDefault="00166222" w:rsidP="008E4478">
            <w:pPr>
              <w:jc w:val="center"/>
              <w:rPr>
                <w:rFonts w:cs="Arial"/>
                <w:sz w:val="16"/>
                <w:szCs w:val="16"/>
              </w:rPr>
            </w:pPr>
            <w:r w:rsidRPr="008E4478">
              <w:rPr>
                <w:rFonts w:cs="Arial"/>
                <w:sz w:val="16"/>
                <w:szCs w:val="16"/>
              </w:rPr>
              <w:t>10/10</w:t>
            </w:r>
          </w:p>
        </w:tc>
      </w:tr>
      <w:tr w:rsidR="00166222" w:rsidRPr="00161448" w14:paraId="39462A84" w14:textId="77777777" w:rsidTr="008E4478">
        <w:trPr>
          <w:trHeight w:val="330"/>
        </w:trPr>
        <w:tc>
          <w:tcPr>
            <w:tcW w:w="1843" w:type="dxa"/>
            <w:vAlign w:val="center"/>
          </w:tcPr>
          <w:p w14:paraId="2BC6D684" w14:textId="68979573" w:rsidR="00166222" w:rsidRPr="008E4478" w:rsidRDefault="00651641" w:rsidP="008E4478">
            <w:pPr>
              <w:rPr>
                <w:rFonts w:cs="Arial"/>
                <w:sz w:val="16"/>
                <w:szCs w:val="16"/>
              </w:rPr>
            </w:pPr>
            <w:r w:rsidRPr="008E4478">
              <w:rPr>
                <w:rFonts w:cs="Arial"/>
                <w:sz w:val="16"/>
                <w:szCs w:val="16"/>
              </w:rPr>
              <w:t xml:space="preserve">Miss </w:t>
            </w:r>
            <w:proofErr w:type="spellStart"/>
            <w:r w:rsidRPr="008E4478">
              <w:rPr>
                <w:rFonts w:cs="Arial"/>
                <w:sz w:val="16"/>
                <w:szCs w:val="16"/>
              </w:rPr>
              <w:t>Tangihaere</w:t>
            </w:r>
            <w:proofErr w:type="spellEnd"/>
            <w:r w:rsidRPr="008E4478">
              <w:rPr>
                <w:rFonts w:cs="Arial"/>
                <w:sz w:val="16"/>
                <w:szCs w:val="16"/>
              </w:rPr>
              <w:t xml:space="preserve"> Macfarlane</w:t>
            </w:r>
          </w:p>
        </w:tc>
        <w:tc>
          <w:tcPr>
            <w:tcW w:w="1134" w:type="dxa"/>
            <w:vAlign w:val="center"/>
          </w:tcPr>
          <w:p w14:paraId="06204FFC" w14:textId="77777777" w:rsidR="00166222" w:rsidRPr="008E4478" w:rsidRDefault="00166222" w:rsidP="008E4478">
            <w:pPr>
              <w:jc w:val="center"/>
              <w:rPr>
                <w:rFonts w:cs="Arial"/>
                <w:sz w:val="16"/>
                <w:szCs w:val="16"/>
              </w:rPr>
            </w:pPr>
            <w:r w:rsidRPr="008E4478">
              <w:rPr>
                <w:rFonts w:cs="Arial"/>
                <w:sz w:val="16"/>
                <w:szCs w:val="16"/>
              </w:rPr>
              <w:t>L</w:t>
            </w:r>
          </w:p>
        </w:tc>
        <w:tc>
          <w:tcPr>
            <w:tcW w:w="567" w:type="dxa"/>
            <w:shd w:val="clear" w:color="auto" w:fill="F2F2F2" w:themeFill="background1" w:themeFillShade="F2"/>
            <w:vAlign w:val="center"/>
          </w:tcPr>
          <w:p w14:paraId="20A93BB5" w14:textId="77777777" w:rsidR="00166222" w:rsidRPr="008E4478" w:rsidRDefault="00166222" w:rsidP="008E4478">
            <w:pPr>
              <w:jc w:val="center"/>
              <w:rPr>
                <w:rFonts w:cs="Arial"/>
                <w:b/>
                <w:bCs/>
                <w:sz w:val="16"/>
                <w:szCs w:val="16"/>
              </w:rPr>
            </w:pPr>
            <w:r w:rsidRPr="008E4478">
              <w:rPr>
                <w:rFonts w:cs="Arial"/>
                <w:b/>
                <w:bCs/>
                <w:sz w:val="16"/>
                <w:szCs w:val="16"/>
              </w:rPr>
              <w:t>Y</w:t>
            </w:r>
          </w:p>
        </w:tc>
        <w:tc>
          <w:tcPr>
            <w:tcW w:w="709" w:type="dxa"/>
            <w:shd w:val="clear" w:color="auto" w:fill="F2F2F2" w:themeFill="background1" w:themeFillShade="F2"/>
            <w:vAlign w:val="center"/>
          </w:tcPr>
          <w:p w14:paraId="17645B55" w14:textId="77777777" w:rsidR="00166222" w:rsidRPr="008E4478" w:rsidRDefault="00166222" w:rsidP="008E4478">
            <w:pPr>
              <w:jc w:val="center"/>
              <w:rPr>
                <w:rFonts w:cs="Arial"/>
                <w:b/>
                <w:bCs/>
                <w:sz w:val="16"/>
                <w:szCs w:val="16"/>
              </w:rPr>
            </w:pPr>
            <w:r w:rsidRPr="008E4478">
              <w:rPr>
                <w:rFonts w:cs="Arial"/>
                <w:b/>
                <w:bCs/>
                <w:sz w:val="16"/>
                <w:szCs w:val="16"/>
              </w:rPr>
              <w:t>Y</w:t>
            </w:r>
          </w:p>
        </w:tc>
        <w:tc>
          <w:tcPr>
            <w:tcW w:w="567" w:type="dxa"/>
            <w:shd w:val="clear" w:color="auto" w:fill="F2F2F2" w:themeFill="background1" w:themeFillShade="F2"/>
            <w:vAlign w:val="center"/>
          </w:tcPr>
          <w:p w14:paraId="001097C9" w14:textId="77777777" w:rsidR="00166222" w:rsidRPr="008E4478" w:rsidRDefault="00166222" w:rsidP="008E4478">
            <w:pPr>
              <w:jc w:val="center"/>
              <w:rPr>
                <w:rFonts w:cs="Arial"/>
                <w:b/>
                <w:bCs/>
                <w:sz w:val="16"/>
                <w:szCs w:val="16"/>
              </w:rPr>
            </w:pPr>
            <w:r w:rsidRPr="008E4478">
              <w:rPr>
                <w:rFonts w:cs="Arial"/>
                <w:b/>
                <w:bCs/>
                <w:sz w:val="16"/>
                <w:szCs w:val="16"/>
              </w:rPr>
              <w:t>Y</w:t>
            </w:r>
          </w:p>
        </w:tc>
        <w:tc>
          <w:tcPr>
            <w:tcW w:w="567" w:type="dxa"/>
            <w:vAlign w:val="center"/>
          </w:tcPr>
          <w:p w14:paraId="179BAD93" w14:textId="77777777" w:rsidR="00166222" w:rsidRPr="008E4478" w:rsidRDefault="00166222" w:rsidP="008E4478">
            <w:pPr>
              <w:jc w:val="center"/>
              <w:rPr>
                <w:rFonts w:cs="Arial"/>
                <w:sz w:val="16"/>
                <w:szCs w:val="16"/>
              </w:rPr>
            </w:pPr>
            <w:r w:rsidRPr="008E4478">
              <w:rPr>
                <w:rFonts w:cs="Arial"/>
                <w:sz w:val="16"/>
                <w:szCs w:val="16"/>
              </w:rPr>
              <w:t>A</w:t>
            </w:r>
          </w:p>
        </w:tc>
        <w:tc>
          <w:tcPr>
            <w:tcW w:w="567" w:type="dxa"/>
            <w:shd w:val="clear" w:color="auto" w:fill="F2F2F2" w:themeFill="background1" w:themeFillShade="F2"/>
            <w:vAlign w:val="center"/>
          </w:tcPr>
          <w:p w14:paraId="4A5E92AE" w14:textId="77777777" w:rsidR="00166222" w:rsidRPr="008E4478" w:rsidRDefault="00166222" w:rsidP="008E4478">
            <w:pPr>
              <w:jc w:val="center"/>
              <w:rPr>
                <w:rFonts w:cs="Arial"/>
                <w:b/>
                <w:bCs/>
                <w:sz w:val="16"/>
                <w:szCs w:val="16"/>
              </w:rPr>
            </w:pPr>
            <w:r w:rsidRPr="008E4478">
              <w:rPr>
                <w:rFonts w:cs="Arial"/>
                <w:b/>
                <w:bCs/>
                <w:sz w:val="16"/>
                <w:szCs w:val="16"/>
              </w:rPr>
              <w:t>Y</w:t>
            </w:r>
          </w:p>
        </w:tc>
        <w:tc>
          <w:tcPr>
            <w:tcW w:w="567" w:type="dxa"/>
            <w:shd w:val="clear" w:color="auto" w:fill="F2F2F2" w:themeFill="background1" w:themeFillShade="F2"/>
            <w:vAlign w:val="center"/>
          </w:tcPr>
          <w:p w14:paraId="292E0023" w14:textId="77777777" w:rsidR="00166222" w:rsidRPr="008E4478" w:rsidRDefault="00166222" w:rsidP="008E4478">
            <w:pPr>
              <w:jc w:val="center"/>
              <w:rPr>
                <w:rFonts w:cs="Arial"/>
                <w:b/>
                <w:bCs/>
                <w:sz w:val="16"/>
                <w:szCs w:val="16"/>
              </w:rPr>
            </w:pPr>
            <w:r w:rsidRPr="008E4478">
              <w:rPr>
                <w:rFonts w:cs="Arial"/>
                <w:b/>
                <w:bCs/>
                <w:sz w:val="16"/>
                <w:szCs w:val="16"/>
              </w:rPr>
              <w:t>Y</w:t>
            </w:r>
          </w:p>
        </w:tc>
        <w:tc>
          <w:tcPr>
            <w:tcW w:w="709" w:type="dxa"/>
            <w:shd w:val="clear" w:color="auto" w:fill="F2F2F2" w:themeFill="background1" w:themeFillShade="F2"/>
            <w:vAlign w:val="center"/>
          </w:tcPr>
          <w:p w14:paraId="64C807B1" w14:textId="77777777" w:rsidR="00166222" w:rsidRPr="008E4478" w:rsidRDefault="00166222" w:rsidP="008E4478">
            <w:pPr>
              <w:jc w:val="center"/>
              <w:rPr>
                <w:rFonts w:cs="Arial"/>
                <w:b/>
                <w:bCs/>
                <w:sz w:val="16"/>
                <w:szCs w:val="16"/>
              </w:rPr>
            </w:pPr>
            <w:r w:rsidRPr="008E4478">
              <w:rPr>
                <w:rFonts w:cs="Arial"/>
                <w:b/>
                <w:bCs/>
                <w:sz w:val="16"/>
                <w:szCs w:val="16"/>
              </w:rPr>
              <w:t>Y</w:t>
            </w:r>
          </w:p>
        </w:tc>
        <w:tc>
          <w:tcPr>
            <w:tcW w:w="567" w:type="dxa"/>
            <w:shd w:val="clear" w:color="auto" w:fill="F2F2F2" w:themeFill="background1" w:themeFillShade="F2"/>
            <w:vAlign w:val="center"/>
          </w:tcPr>
          <w:p w14:paraId="68DC0E5B" w14:textId="77777777" w:rsidR="00166222" w:rsidRPr="008E4478" w:rsidRDefault="00166222" w:rsidP="008E4478">
            <w:pPr>
              <w:jc w:val="center"/>
              <w:rPr>
                <w:rFonts w:cs="Arial"/>
                <w:b/>
                <w:bCs/>
                <w:sz w:val="16"/>
                <w:szCs w:val="16"/>
              </w:rPr>
            </w:pPr>
            <w:r w:rsidRPr="008E4478">
              <w:rPr>
                <w:rFonts w:cs="Arial"/>
                <w:b/>
                <w:bCs/>
                <w:sz w:val="16"/>
                <w:szCs w:val="16"/>
              </w:rPr>
              <w:t>Y</w:t>
            </w:r>
          </w:p>
        </w:tc>
        <w:tc>
          <w:tcPr>
            <w:tcW w:w="708" w:type="dxa"/>
            <w:shd w:val="clear" w:color="auto" w:fill="F2F2F2" w:themeFill="background1" w:themeFillShade="F2"/>
            <w:vAlign w:val="center"/>
          </w:tcPr>
          <w:p w14:paraId="5D1F98F7" w14:textId="77777777" w:rsidR="00166222" w:rsidRPr="008E4478" w:rsidRDefault="00166222" w:rsidP="008E4478">
            <w:pPr>
              <w:jc w:val="center"/>
              <w:rPr>
                <w:rFonts w:cs="Arial"/>
                <w:b/>
                <w:bCs/>
                <w:sz w:val="16"/>
                <w:szCs w:val="16"/>
              </w:rPr>
            </w:pPr>
            <w:r w:rsidRPr="008E4478">
              <w:rPr>
                <w:rFonts w:cs="Arial"/>
                <w:b/>
                <w:bCs/>
                <w:sz w:val="16"/>
                <w:szCs w:val="16"/>
              </w:rPr>
              <w:t>Y</w:t>
            </w:r>
          </w:p>
        </w:tc>
        <w:tc>
          <w:tcPr>
            <w:tcW w:w="567" w:type="dxa"/>
            <w:shd w:val="clear" w:color="auto" w:fill="F2F2F2" w:themeFill="background1" w:themeFillShade="F2"/>
            <w:vAlign w:val="center"/>
          </w:tcPr>
          <w:p w14:paraId="203C28C1" w14:textId="77777777" w:rsidR="00166222" w:rsidRPr="008E4478" w:rsidRDefault="00166222" w:rsidP="008E4478">
            <w:pPr>
              <w:jc w:val="center"/>
              <w:rPr>
                <w:rFonts w:cs="Arial"/>
                <w:b/>
                <w:bCs/>
                <w:sz w:val="16"/>
                <w:szCs w:val="16"/>
              </w:rPr>
            </w:pPr>
            <w:r w:rsidRPr="008E4478">
              <w:rPr>
                <w:rFonts w:cs="Arial"/>
                <w:b/>
                <w:bCs/>
                <w:sz w:val="16"/>
                <w:szCs w:val="16"/>
              </w:rPr>
              <w:t>Y</w:t>
            </w:r>
          </w:p>
        </w:tc>
        <w:tc>
          <w:tcPr>
            <w:tcW w:w="851" w:type="dxa"/>
            <w:vAlign w:val="center"/>
          </w:tcPr>
          <w:p w14:paraId="3EF4329B" w14:textId="77777777" w:rsidR="00166222" w:rsidRPr="008E4478" w:rsidRDefault="00166222" w:rsidP="008E4478">
            <w:pPr>
              <w:jc w:val="center"/>
              <w:rPr>
                <w:rFonts w:cs="Arial"/>
                <w:sz w:val="16"/>
                <w:szCs w:val="16"/>
              </w:rPr>
            </w:pPr>
            <w:r w:rsidRPr="008E4478">
              <w:rPr>
                <w:rFonts w:cs="Arial"/>
                <w:sz w:val="16"/>
                <w:szCs w:val="16"/>
              </w:rPr>
              <w:t>9/10</w:t>
            </w:r>
          </w:p>
        </w:tc>
      </w:tr>
      <w:tr w:rsidR="00166222" w:rsidRPr="00161448" w14:paraId="560C05F5" w14:textId="77777777" w:rsidTr="008E4478">
        <w:trPr>
          <w:trHeight w:val="330"/>
        </w:trPr>
        <w:tc>
          <w:tcPr>
            <w:tcW w:w="1843" w:type="dxa"/>
            <w:vAlign w:val="center"/>
          </w:tcPr>
          <w:p w14:paraId="53D9EB5C" w14:textId="2FC67E24" w:rsidR="00166222" w:rsidRPr="008E4478" w:rsidRDefault="00A005B8" w:rsidP="008E4478">
            <w:pPr>
              <w:rPr>
                <w:rFonts w:cs="Arial"/>
                <w:sz w:val="16"/>
                <w:szCs w:val="16"/>
              </w:rPr>
            </w:pPr>
            <w:hyperlink r:id="rId23" w:history="1">
              <w:r w:rsidR="00651641" w:rsidRPr="008E4478">
                <w:rPr>
                  <w:rFonts w:cs="Arial"/>
                  <w:sz w:val="16"/>
                  <w:szCs w:val="16"/>
                </w:rPr>
                <w:t xml:space="preserve"> </w:t>
              </w:r>
              <w:proofErr w:type="spellStart"/>
              <w:r w:rsidR="00651641" w:rsidRPr="008E4478">
                <w:rPr>
                  <w:rFonts w:cs="Arial"/>
                  <w:sz w:val="16"/>
                  <w:szCs w:val="16"/>
                </w:rPr>
                <w:t>Mr</w:t>
              </w:r>
              <w:proofErr w:type="spellEnd"/>
              <w:r w:rsidR="00651641" w:rsidRPr="008E4478">
                <w:rPr>
                  <w:rFonts w:cs="Arial"/>
                  <w:sz w:val="16"/>
                  <w:szCs w:val="16"/>
                </w:rPr>
                <w:t xml:space="preserve"> John Hancock</w:t>
              </w:r>
              <w:r w:rsidR="00166222" w:rsidRPr="008E4478">
                <w:rPr>
                  <w:rStyle w:val="Hyperlink"/>
                  <w:rFonts w:cs="Arial"/>
                  <w:sz w:val="16"/>
                  <w:szCs w:val="16"/>
                </w:rPr>
                <w:t xml:space="preserve"> </w:t>
              </w:r>
            </w:hyperlink>
          </w:p>
        </w:tc>
        <w:tc>
          <w:tcPr>
            <w:tcW w:w="1134" w:type="dxa"/>
            <w:vAlign w:val="center"/>
          </w:tcPr>
          <w:p w14:paraId="6A27075B" w14:textId="77777777" w:rsidR="00166222" w:rsidRPr="008E4478" w:rsidRDefault="00166222" w:rsidP="008E4478">
            <w:pPr>
              <w:jc w:val="center"/>
              <w:rPr>
                <w:rFonts w:cs="Arial"/>
                <w:sz w:val="16"/>
                <w:szCs w:val="16"/>
              </w:rPr>
            </w:pPr>
            <w:r w:rsidRPr="008E4478">
              <w:rPr>
                <w:rFonts w:cs="Arial"/>
                <w:sz w:val="16"/>
                <w:szCs w:val="16"/>
              </w:rPr>
              <w:t>L</w:t>
            </w:r>
          </w:p>
        </w:tc>
        <w:tc>
          <w:tcPr>
            <w:tcW w:w="567" w:type="dxa"/>
            <w:shd w:val="clear" w:color="auto" w:fill="F2F2F2" w:themeFill="background1" w:themeFillShade="F2"/>
            <w:vAlign w:val="center"/>
          </w:tcPr>
          <w:p w14:paraId="76520D37" w14:textId="77777777" w:rsidR="00166222" w:rsidRPr="008E4478" w:rsidRDefault="00166222" w:rsidP="008E4478">
            <w:pPr>
              <w:jc w:val="center"/>
              <w:rPr>
                <w:rFonts w:cs="Arial"/>
                <w:b/>
                <w:bCs/>
                <w:sz w:val="16"/>
                <w:szCs w:val="16"/>
              </w:rPr>
            </w:pPr>
            <w:r w:rsidRPr="008E4478">
              <w:rPr>
                <w:rFonts w:cs="Arial"/>
                <w:b/>
                <w:bCs/>
                <w:sz w:val="16"/>
                <w:szCs w:val="16"/>
              </w:rPr>
              <w:t>Y</w:t>
            </w:r>
          </w:p>
        </w:tc>
        <w:tc>
          <w:tcPr>
            <w:tcW w:w="709" w:type="dxa"/>
            <w:shd w:val="clear" w:color="auto" w:fill="F2F2F2" w:themeFill="background1" w:themeFillShade="F2"/>
            <w:vAlign w:val="center"/>
          </w:tcPr>
          <w:p w14:paraId="44D1EB0B" w14:textId="77777777" w:rsidR="00166222" w:rsidRPr="008E4478" w:rsidRDefault="00166222" w:rsidP="008E4478">
            <w:pPr>
              <w:jc w:val="center"/>
              <w:rPr>
                <w:rFonts w:cs="Arial"/>
                <w:b/>
                <w:bCs/>
                <w:sz w:val="16"/>
                <w:szCs w:val="16"/>
              </w:rPr>
            </w:pPr>
            <w:r w:rsidRPr="008E4478">
              <w:rPr>
                <w:rFonts w:cs="Arial"/>
                <w:b/>
                <w:bCs/>
                <w:sz w:val="16"/>
                <w:szCs w:val="16"/>
              </w:rPr>
              <w:t>Y</w:t>
            </w:r>
          </w:p>
        </w:tc>
        <w:tc>
          <w:tcPr>
            <w:tcW w:w="567" w:type="dxa"/>
            <w:shd w:val="clear" w:color="auto" w:fill="F2F2F2" w:themeFill="background1" w:themeFillShade="F2"/>
            <w:vAlign w:val="center"/>
          </w:tcPr>
          <w:p w14:paraId="4432ECC6" w14:textId="77777777" w:rsidR="00166222" w:rsidRPr="008E4478" w:rsidRDefault="00166222" w:rsidP="008E4478">
            <w:pPr>
              <w:jc w:val="center"/>
              <w:rPr>
                <w:rFonts w:cs="Arial"/>
                <w:b/>
                <w:bCs/>
                <w:sz w:val="16"/>
                <w:szCs w:val="16"/>
              </w:rPr>
            </w:pPr>
            <w:r w:rsidRPr="008E4478">
              <w:rPr>
                <w:rFonts w:cs="Arial"/>
                <w:b/>
                <w:bCs/>
                <w:sz w:val="16"/>
                <w:szCs w:val="16"/>
              </w:rPr>
              <w:t>Y</w:t>
            </w:r>
          </w:p>
        </w:tc>
        <w:tc>
          <w:tcPr>
            <w:tcW w:w="567" w:type="dxa"/>
            <w:shd w:val="clear" w:color="auto" w:fill="F2F2F2" w:themeFill="background1" w:themeFillShade="F2"/>
            <w:vAlign w:val="center"/>
          </w:tcPr>
          <w:p w14:paraId="70B2315B" w14:textId="77777777" w:rsidR="00166222" w:rsidRPr="008E4478" w:rsidRDefault="00166222" w:rsidP="008E4478">
            <w:pPr>
              <w:jc w:val="center"/>
              <w:rPr>
                <w:rFonts w:cs="Arial"/>
                <w:b/>
                <w:bCs/>
                <w:sz w:val="16"/>
                <w:szCs w:val="16"/>
              </w:rPr>
            </w:pPr>
            <w:r w:rsidRPr="008E4478">
              <w:rPr>
                <w:rFonts w:cs="Arial"/>
                <w:b/>
                <w:bCs/>
                <w:sz w:val="16"/>
                <w:szCs w:val="16"/>
              </w:rPr>
              <w:t>Y</w:t>
            </w:r>
          </w:p>
        </w:tc>
        <w:tc>
          <w:tcPr>
            <w:tcW w:w="567" w:type="dxa"/>
            <w:shd w:val="clear" w:color="auto" w:fill="F2F2F2" w:themeFill="background1" w:themeFillShade="F2"/>
            <w:vAlign w:val="center"/>
          </w:tcPr>
          <w:p w14:paraId="7F1C708F" w14:textId="77777777" w:rsidR="00166222" w:rsidRPr="008E4478" w:rsidRDefault="00166222" w:rsidP="008E4478">
            <w:pPr>
              <w:jc w:val="center"/>
              <w:rPr>
                <w:rFonts w:cs="Arial"/>
                <w:b/>
                <w:bCs/>
                <w:sz w:val="16"/>
                <w:szCs w:val="16"/>
              </w:rPr>
            </w:pPr>
            <w:r w:rsidRPr="008E4478">
              <w:rPr>
                <w:rFonts w:cs="Arial"/>
                <w:b/>
                <w:bCs/>
                <w:sz w:val="16"/>
                <w:szCs w:val="16"/>
              </w:rPr>
              <w:t>Y</w:t>
            </w:r>
          </w:p>
        </w:tc>
        <w:tc>
          <w:tcPr>
            <w:tcW w:w="567" w:type="dxa"/>
            <w:shd w:val="clear" w:color="auto" w:fill="F2F2F2" w:themeFill="background1" w:themeFillShade="F2"/>
            <w:vAlign w:val="center"/>
          </w:tcPr>
          <w:p w14:paraId="01170B93" w14:textId="77777777" w:rsidR="00166222" w:rsidRPr="008E4478" w:rsidRDefault="00166222" w:rsidP="008E4478">
            <w:pPr>
              <w:jc w:val="center"/>
              <w:rPr>
                <w:rFonts w:cs="Arial"/>
                <w:b/>
                <w:bCs/>
                <w:sz w:val="16"/>
                <w:szCs w:val="16"/>
              </w:rPr>
            </w:pPr>
            <w:r w:rsidRPr="008E4478">
              <w:rPr>
                <w:rFonts w:cs="Arial"/>
                <w:b/>
                <w:bCs/>
                <w:sz w:val="16"/>
                <w:szCs w:val="16"/>
              </w:rPr>
              <w:t>Y</w:t>
            </w:r>
          </w:p>
        </w:tc>
        <w:tc>
          <w:tcPr>
            <w:tcW w:w="709" w:type="dxa"/>
            <w:vAlign w:val="center"/>
          </w:tcPr>
          <w:p w14:paraId="6C23AFFC" w14:textId="77777777" w:rsidR="00166222" w:rsidRPr="008E4478" w:rsidRDefault="00166222" w:rsidP="008E4478">
            <w:pPr>
              <w:jc w:val="center"/>
              <w:rPr>
                <w:rFonts w:cs="Arial"/>
                <w:sz w:val="16"/>
                <w:szCs w:val="16"/>
              </w:rPr>
            </w:pPr>
            <w:r w:rsidRPr="008E4478">
              <w:rPr>
                <w:rFonts w:cs="Arial"/>
                <w:sz w:val="16"/>
                <w:szCs w:val="16"/>
              </w:rPr>
              <w:t>A</w:t>
            </w:r>
          </w:p>
        </w:tc>
        <w:tc>
          <w:tcPr>
            <w:tcW w:w="567" w:type="dxa"/>
            <w:shd w:val="clear" w:color="auto" w:fill="F2F2F2" w:themeFill="background1" w:themeFillShade="F2"/>
            <w:vAlign w:val="center"/>
          </w:tcPr>
          <w:p w14:paraId="30234F7C" w14:textId="77777777" w:rsidR="00166222" w:rsidRPr="008E4478" w:rsidRDefault="00166222" w:rsidP="008E4478">
            <w:pPr>
              <w:jc w:val="center"/>
              <w:rPr>
                <w:rFonts w:cs="Arial"/>
                <w:b/>
                <w:bCs/>
                <w:sz w:val="16"/>
                <w:szCs w:val="16"/>
              </w:rPr>
            </w:pPr>
            <w:r w:rsidRPr="008E4478">
              <w:rPr>
                <w:rFonts w:cs="Arial"/>
                <w:b/>
                <w:bCs/>
                <w:sz w:val="16"/>
                <w:szCs w:val="16"/>
              </w:rPr>
              <w:t>Y</w:t>
            </w:r>
          </w:p>
        </w:tc>
        <w:tc>
          <w:tcPr>
            <w:tcW w:w="708" w:type="dxa"/>
            <w:vAlign w:val="center"/>
          </w:tcPr>
          <w:p w14:paraId="55AD0D81" w14:textId="77777777" w:rsidR="00166222" w:rsidRPr="008E4478" w:rsidRDefault="00166222" w:rsidP="008E4478">
            <w:pPr>
              <w:jc w:val="center"/>
              <w:rPr>
                <w:rFonts w:cs="Arial"/>
                <w:sz w:val="16"/>
                <w:szCs w:val="16"/>
              </w:rPr>
            </w:pPr>
            <w:r w:rsidRPr="008E4478">
              <w:rPr>
                <w:rFonts w:cs="Arial"/>
                <w:sz w:val="16"/>
                <w:szCs w:val="16"/>
              </w:rPr>
              <w:t>A</w:t>
            </w:r>
          </w:p>
        </w:tc>
        <w:tc>
          <w:tcPr>
            <w:tcW w:w="567" w:type="dxa"/>
            <w:shd w:val="clear" w:color="auto" w:fill="F2F2F2" w:themeFill="background1" w:themeFillShade="F2"/>
            <w:vAlign w:val="center"/>
          </w:tcPr>
          <w:p w14:paraId="6AEBF650" w14:textId="77777777" w:rsidR="00166222" w:rsidRPr="008E4478" w:rsidRDefault="00166222" w:rsidP="008E4478">
            <w:pPr>
              <w:jc w:val="center"/>
              <w:rPr>
                <w:rFonts w:cs="Arial"/>
                <w:b/>
                <w:bCs/>
                <w:sz w:val="16"/>
                <w:szCs w:val="16"/>
              </w:rPr>
            </w:pPr>
            <w:r w:rsidRPr="008E4478">
              <w:rPr>
                <w:rFonts w:cs="Arial"/>
                <w:b/>
                <w:bCs/>
                <w:sz w:val="16"/>
                <w:szCs w:val="16"/>
              </w:rPr>
              <w:t>Y</w:t>
            </w:r>
          </w:p>
        </w:tc>
        <w:tc>
          <w:tcPr>
            <w:tcW w:w="851" w:type="dxa"/>
            <w:vAlign w:val="center"/>
          </w:tcPr>
          <w:p w14:paraId="79553CD7" w14:textId="77777777" w:rsidR="00166222" w:rsidRPr="008E4478" w:rsidRDefault="00166222" w:rsidP="008E4478">
            <w:pPr>
              <w:jc w:val="center"/>
              <w:rPr>
                <w:rFonts w:cs="Arial"/>
                <w:sz w:val="16"/>
                <w:szCs w:val="16"/>
              </w:rPr>
            </w:pPr>
            <w:r w:rsidRPr="008E4478">
              <w:rPr>
                <w:rFonts w:cs="Arial"/>
                <w:sz w:val="16"/>
                <w:szCs w:val="16"/>
              </w:rPr>
              <w:t>8/10</w:t>
            </w:r>
          </w:p>
        </w:tc>
      </w:tr>
      <w:tr w:rsidR="00166222" w:rsidRPr="00161448" w14:paraId="06694636" w14:textId="77777777" w:rsidTr="008E4478">
        <w:trPr>
          <w:trHeight w:val="330"/>
        </w:trPr>
        <w:tc>
          <w:tcPr>
            <w:tcW w:w="1843" w:type="dxa"/>
            <w:vAlign w:val="center"/>
          </w:tcPr>
          <w:p w14:paraId="264D599A" w14:textId="5AD433B8" w:rsidR="00166222" w:rsidRPr="008E4478" w:rsidRDefault="00651641" w:rsidP="008E4478">
            <w:pPr>
              <w:rPr>
                <w:rFonts w:cs="Arial"/>
                <w:sz w:val="16"/>
                <w:szCs w:val="16"/>
              </w:rPr>
            </w:pPr>
            <w:r w:rsidRPr="008E4478">
              <w:rPr>
                <w:rFonts w:cs="Arial"/>
                <w:sz w:val="16"/>
                <w:szCs w:val="16"/>
              </w:rPr>
              <w:t>Ms Toni Millar (Co-</w:t>
            </w:r>
            <w:proofErr w:type="spellStart"/>
            <w:r w:rsidRPr="008E4478">
              <w:rPr>
                <w:rFonts w:cs="Arial"/>
                <w:sz w:val="16"/>
                <w:szCs w:val="16"/>
              </w:rPr>
              <w:t>opted</w:t>
            </w:r>
            <w:r w:rsidR="00166222" w:rsidRPr="008E4478">
              <w:rPr>
                <w:rFonts w:cs="Arial"/>
                <w:sz w:val="16"/>
                <w:szCs w:val="16"/>
              </w:rPr>
              <w:t>member</w:t>
            </w:r>
            <w:proofErr w:type="spellEnd"/>
            <w:r w:rsidR="00166222" w:rsidRPr="008E4478">
              <w:rPr>
                <w:rFonts w:cs="Arial"/>
                <w:sz w:val="16"/>
                <w:szCs w:val="16"/>
              </w:rPr>
              <w:t xml:space="preserve"> NTA)</w:t>
            </w:r>
          </w:p>
        </w:tc>
        <w:tc>
          <w:tcPr>
            <w:tcW w:w="1134" w:type="dxa"/>
            <w:vAlign w:val="center"/>
          </w:tcPr>
          <w:p w14:paraId="00733B5F" w14:textId="77777777" w:rsidR="00166222" w:rsidRPr="008E4478" w:rsidRDefault="00166222" w:rsidP="008E4478">
            <w:pPr>
              <w:jc w:val="center"/>
              <w:rPr>
                <w:rFonts w:cs="Arial"/>
                <w:sz w:val="16"/>
                <w:szCs w:val="16"/>
                <w:highlight w:val="yellow"/>
              </w:rPr>
            </w:pPr>
            <w:r w:rsidRPr="008E4478">
              <w:rPr>
                <w:rFonts w:cs="Arial"/>
                <w:sz w:val="16"/>
                <w:szCs w:val="16"/>
              </w:rPr>
              <w:t>L</w:t>
            </w:r>
          </w:p>
        </w:tc>
        <w:tc>
          <w:tcPr>
            <w:tcW w:w="567" w:type="dxa"/>
            <w:vAlign w:val="center"/>
          </w:tcPr>
          <w:p w14:paraId="5FB9577E" w14:textId="77777777" w:rsidR="00166222" w:rsidRPr="008E4478" w:rsidRDefault="00166222" w:rsidP="008E4478">
            <w:pPr>
              <w:jc w:val="center"/>
              <w:rPr>
                <w:rFonts w:cs="Arial"/>
                <w:sz w:val="16"/>
                <w:szCs w:val="16"/>
              </w:rPr>
            </w:pPr>
            <w:r w:rsidRPr="008E4478">
              <w:rPr>
                <w:rFonts w:cs="Arial"/>
                <w:sz w:val="16"/>
                <w:szCs w:val="16"/>
              </w:rPr>
              <w:t>/</w:t>
            </w:r>
          </w:p>
        </w:tc>
        <w:tc>
          <w:tcPr>
            <w:tcW w:w="709" w:type="dxa"/>
            <w:vAlign w:val="center"/>
          </w:tcPr>
          <w:p w14:paraId="645E6E84" w14:textId="77777777" w:rsidR="00166222" w:rsidRPr="008E4478" w:rsidRDefault="00166222" w:rsidP="008E4478">
            <w:pPr>
              <w:jc w:val="center"/>
              <w:rPr>
                <w:rFonts w:cs="Arial"/>
                <w:sz w:val="16"/>
                <w:szCs w:val="16"/>
              </w:rPr>
            </w:pPr>
            <w:r w:rsidRPr="008E4478">
              <w:rPr>
                <w:rFonts w:cs="Arial"/>
                <w:sz w:val="16"/>
                <w:szCs w:val="16"/>
              </w:rPr>
              <w:t>/</w:t>
            </w:r>
          </w:p>
        </w:tc>
        <w:tc>
          <w:tcPr>
            <w:tcW w:w="567" w:type="dxa"/>
            <w:vAlign w:val="center"/>
          </w:tcPr>
          <w:p w14:paraId="15C298EB" w14:textId="77777777" w:rsidR="00166222" w:rsidRPr="008E4478" w:rsidRDefault="00166222" w:rsidP="008E4478">
            <w:pPr>
              <w:jc w:val="center"/>
              <w:rPr>
                <w:rFonts w:cs="Arial"/>
                <w:sz w:val="16"/>
                <w:szCs w:val="16"/>
              </w:rPr>
            </w:pPr>
            <w:r w:rsidRPr="008E4478">
              <w:rPr>
                <w:rFonts w:cs="Arial"/>
                <w:sz w:val="16"/>
                <w:szCs w:val="16"/>
              </w:rPr>
              <w:t>/</w:t>
            </w:r>
          </w:p>
        </w:tc>
        <w:tc>
          <w:tcPr>
            <w:tcW w:w="567" w:type="dxa"/>
            <w:shd w:val="clear" w:color="auto" w:fill="F2F2F2" w:themeFill="background1" w:themeFillShade="F2"/>
            <w:vAlign w:val="center"/>
          </w:tcPr>
          <w:p w14:paraId="6571367A" w14:textId="77777777" w:rsidR="00166222" w:rsidRPr="008E4478" w:rsidRDefault="00166222" w:rsidP="008E4478">
            <w:pPr>
              <w:jc w:val="center"/>
              <w:rPr>
                <w:rFonts w:cs="Arial"/>
                <w:b/>
                <w:bCs/>
                <w:sz w:val="16"/>
                <w:szCs w:val="16"/>
              </w:rPr>
            </w:pPr>
            <w:r w:rsidRPr="008E4478">
              <w:rPr>
                <w:rFonts w:cs="Arial"/>
                <w:b/>
                <w:bCs/>
                <w:sz w:val="16"/>
                <w:szCs w:val="16"/>
              </w:rPr>
              <w:t>Y</w:t>
            </w:r>
          </w:p>
        </w:tc>
        <w:tc>
          <w:tcPr>
            <w:tcW w:w="567" w:type="dxa"/>
            <w:vAlign w:val="center"/>
          </w:tcPr>
          <w:p w14:paraId="4343CE9F" w14:textId="77777777" w:rsidR="00166222" w:rsidRPr="008E4478" w:rsidRDefault="00166222" w:rsidP="008E4478">
            <w:pPr>
              <w:jc w:val="center"/>
              <w:rPr>
                <w:rFonts w:cs="Arial"/>
                <w:sz w:val="16"/>
                <w:szCs w:val="16"/>
              </w:rPr>
            </w:pPr>
            <w:r w:rsidRPr="008E4478">
              <w:rPr>
                <w:rFonts w:cs="Arial"/>
                <w:sz w:val="16"/>
                <w:szCs w:val="16"/>
              </w:rPr>
              <w:t>/</w:t>
            </w:r>
          </w:p>
        </w:tc>
        <w:tc>
          <w:tcPr>
            <w:tcW w:w="567" w:type="dxa"/>
            <w:vAlign w:val="center"/>
          </w:tcPr>
          <w:p w14:paraId="1B5A7D9C" w14:textId="77777777" w:rsidR="00166222" w:rsidRPr="008E4478" w:rsidRDefault="00166222" w:rsidP="008E4478">
            <w:pPr>
              <w:jc w:val="center"/>
              <w:rPr>
                <w:rFonts w:cs="Arial"/>
                <w:sz w:val="16"/>
                <w:szCs w:val="16"/>
              </w:rPr>
            </w:pPr>
            <w:r w:rsidRPr="008E4478">
              <w:rPr>
                <w:rFonts w:cs="Arial"/>
                <w:sz w:val="16"/>
                <w:szCs w:val="16"/>
              </w:rPr>
              <w:t>/</w:t>
            </w:r>
          </w:p>
        </w:tc>
        <w:tc>
          <w:tcPr>
            <w:tcW w:w="709" w:type="dxa"/>
            <w:vAlign w:val="center"/>
          </w:tcPr>
          <w:p w14:paraId="799186F6" w14:textId="77777777" w:rsidR="00166222" w:rsidRPr="008E4478" w:rsidRDefault="00166222" w:rsidP="008E4478">
            <w:pPr>
              <w:jc w:val="center"/>
              <w:rPr>
                <w:rFonts w:cs="Arial"/>
                <w:sz w:val="16"/>
                <w:szCs w:val="16"/>
              </w:rPr>
            </w:pPr>
            <w:r w:rsidRPr="008E4478">
              <w:rPr>
                <w:rFonts w:cs="Arial"/>
                <w:sz w:val="16"/>
                <w:szCs w:val="16"/>
              </w:rPr>
              <w:t>/</w:t>
            </w:r>
          </w:p>
        </w:tc>
        <w:tc>
          <w:tcPr>
            <w:tcW w:w="567" w:type="dxa"/>
            <w:vAlign w:val="center"/>
          </w:tcPr>
          <w:p w14:paraId="5EF37B89" w14:textId="77777777" w:rsidR="00166222" w:rsidRPr="008E4478" w:rsidRDefault="00166222" w:rsidP="008E4478">
            <w:pPr>
              <w:jc w:val="center"/>
              <w:rPr>
                <w:rFonts w:cs="Arial"/>
                <w:sz w:val="16"/>
                <w:szCs w:val="16"/>
              </w:rPr>
            </w:pPr>
            <w:r w:rsidRPr="008E4478">
              <w:rPr>
                <w:rFonts w:cs="Arial"/>
                <w:sz w:val="16"/>
                <w:szCs w:val="16"/>
              </w:rPr>
              <w:t>/</w:t>
            </w:r>
          </w:p>
        </w:tc>
        <w:tc>
          <w:tcPr>
            <w:tcW w:w="708" w:type="dxa"/>
            <w:vAlign w:val="center"/>
          </w:tcPr>
          <w:p w14:paraId="3DD70D76" w14:textId="77777777" w:rsidR="00166222" w:rsidRPr="008E4478" w:rsidRDefault="00166222" w:rsidP="008E4478">
            <w:pPr>
              <w:jc w:val="center"/>
              <w:rPr>
                <w:rFonts w:cs="Arial"/>
                <w:sz w:val="16"/>
                <w:szCs w:val="16"/>
              </w:rPr>
            </w:pPr>
            <w:r w:rsidRPr="008E4478">
              <w:rPr>
                <w:rFonts w:cs="Arial"/>
                <w:sz w:val="16"/>
                <w:szCs w:val="16"/>
              </w:rPr>
              <w:t>/</w:t>
            </w:r>
          </w:p>
        </w:tc>
        <w:tc>
          <w:tcPr>
            <w:tcW w:w="567" w:type="dxa"/>
            <w:vAlign w:val="center"/>
          </w:tcPr>
          <w:p w14:paraId="7E2C47C6" w14:textId="77777777" w:rsidR="00166222" w:rsidRPr="008E4478" w:rsidRDefault="00166222" w:rsidP="008E4478">
            <w:pPr>
              <w:jc w:val="center"/>
              <w:rPr>
                <w:rFonts w:cs="Arial"/>
                <w:sz w:val="16"/>
                <w:szCs w:val="16"/>
              </w:rPr>
            </w:pPr>
            <w:r w:rsidRPr="008E4478">
              <w:rPr>
                <w:rFonts w:cs="Arial"/>
                <w:sz w:val="16"/>
                <w:szCs w:val="16"/>
              </w:rPr>
              <w:t>/</w:t>
            </w:r>
          </w:p>
        </w:tc>
        <w:tc>
          <w:tcPr>
            <w:tcW w:w="851" w:type="dxa"/>
            <w:vAlign w:val="center"/>
          </w:tcPr>
          <w:p w14:paraId="03CA63F4" w14:textId="77777777" w:rsidR="00166222" w:rsidRPr="008E4478" w:rsidRDefault="00166222" w:rsidP="008E4478">
            <w:pPr>
              <w:jc w:val="center"/>
              <w:rPr>
                <w:rFonts w:cs="Arial"/>
                <w:sz w:val="16"/>
                <w:szCs w:val="16"/>
              </w:rPr>
            </w:pPr>
            <w:r w:rsidRPr="008E4478">
              <w:rPr>
                <w:rFonts w:cs="Arial"/>
                <w:sz w:val="16"/>
                <w:szCs w:val="16"/>
              </w:rPr>
              <w:t>1/10</w:t>
            </w:r>
          </w:p>
        </w:tc>
      </w:tr>
      <w:tr w:rsidR="00166222" w:rsidRPr="00161448" w14:paraId="1436AF60" w14:textId="77777777" w:rsidTr="008E4478">
        <w:trPr>
          <w:trHeight w:val="500"/>
        </w:trPr>
        <w:tc>
          <w:tcPr>
            <w:tcW w:w="1843" w:type="dxa"/>
            <w:vAlign w:val="center"/>
          </w:tcPr>
          <w:p w14:paraId="0FB72C6F" w14:textId="77777777" w:rsidR="00166222" w:rsidRPr="008E4478" w:rsidRDefault="00166222" w:rsidP="008E4478">
            <w:pPr>
              <w:rPr>
                <w:rFonts w:cs="Arial"/>
                <w:b/>
                <w:sz w:val="16"/>
                <w:szCs w:val="16"/>
              </w:rPr>
            </w:pPr>
            <w:r w:rsidRPr="008E4478">
              <w:rPr>
                <w:rFonts w:cs="Arial"/>
                <w:b/>
                <w:sz w:val="16"/>
                <w:szCs w:val="16"/>
              </w:rPr>
              <w:t>Total no.  of members present</w:t>
            </w:r>
          </w:p>
        </w:tc>
        <w:tc>
          <w:tcPr>
            <w:tcW w:w="1134" w:type="dxa"/>
            <w:shd w:val="clear" w:color="auto" w:fill="F2F2F2"/>
            <w:vAlign w:val="center"/>
          </w:tcPr>
          <w:p w14:paraId="01305540" w14:textId="77777777" w:rsidR="00166222" w:rsidRPr="008E4478" w:rsidRDefault="00166222" w:rsidP="008E4478">
            <w:pPr>
              <w:jc w:val="center"/>
              <w:rPr>
                <w:rFonts w:cs="Arial"/>
                <w:b/>
                <w:sz w:val="16"/>
                <w:szCs w:val="16"/>
                <w:highlight w:val="yellow"/>
              </w:rPr>
            </w:pPr>
          </w:p>
        </w:tc>
        <w:tc>
          <w:tcPr>
            <w:tcW w:w="567" w:type="dxa"/>
            <w:vAlign w:val="center"/>
          </w:tcPr>
          <w:p w14:paraId="36433132" w14:textId="77777777" w:rsidR="00166222" w:rsidRPr="008E4478" w:rsidRDefault="00166222" w:rsidP="008E4478">
            <w:pPr>
              <w:jc w:val="center"/>
              <w:rPr>
                <w:rFonts w:cs="Arial"/>
                <w:b/>
                <w:sz w:val="16"/>
                <w:szCs w:val="16"/>
              </w:rPr>
            </w:pPr>
            <w:r w:rsidRPr="008E4478">
              <w:rPr>
                <w:rFonts w:cs="Arial"/>
                <w:b/>
                <w:sz w:val="16"/>
                <w:szCs w:val="16"/>
              </w:rPr>
              <w:t>7</w:t>
            </w:r>
          </w:p>
        </w:tc>
        <w:tc>
          <w:tcPr>
            <w:tcW w:w="709" w:type="dxa"/>
            <w:vAlign w:val="center"/>
          </w:tcPr>
          <w:p w14:paraId="4AC326CD" w14:textId="77777777" w:rsidR="00166222" w:rsidRPr="008E4478" w:rsidRDefault="00166222" w:rsidP="008E4478">
            <w:pPr>
              <w:jc w:val="center"/>
              <w:rPr>
                <w:rFonts w:cs="Arial"/>
                <w:b/>
                <w:sz w:val="16"/>
                <w:szCs w:val="16"/>
              </w:rPr>
            </w:pPr>
            <w:r w:rsidRPr="008E4478">
              <w:rPr>
                <w:rFonts w:cs="Arial"/>
                <w:b/>
                <w:sz w:val="16"/>
                <w:szCs w:val="16"/>
              </w:rPr>
              <w:t>7</w:t>
            </w:r>
          </w:p>
        </w:tc>
        <w:tc>
          <w:tcPr>
            <w:tcW w:w="567" w:type="dxa"/>
            <w:vAlign w:val="center"/>
          </w:tcPr>
          <w:p w14:paraId="3BB47165" w14:textId="77777777" w:rsidR="00166222" w:rsidRPr="008E4478" w:rsidRDefault="00166222" w:rsidP="008E4478">
            <w:pPr>
              <w:jc w:val="center"/>
              <w:rPr>
                <w:rFonts w:cs="Arial"/>
                <w:b/>
                <w:sz w:val="16"/>
                <w:szCs w:val="16"/>
              </w:rPr>
            </w:pPr>
            <w:r w:rsidRPr="008E4478">
              <w:rPr>
                <w:rFonts w:cs="Arial"/>
                <w:b/>
                <w:sz w:val="16"/>
                <w:szCs w:val="16"/>
              </w:rPr>
              <w:t>8</w:t>
            </w:r>
          </w:p>
        </w:tc>
        <w:tc>
          <w:tcPr>
            <w:tcW w:w="567" w:type="dxa"/>
            <w:vAlign w:val="center"/>
          </w:tcPr>
          <w:p w14:paraId="146F1140" w14:textId="77777777" w:rsidR="00166222" w:rsidRPr="008E4478" w:rsidRDefault="00166222" w:rsidP="008E4478">
            <w:pPr>
              <w:jc w:val="center"/>
              <w:rPr>
                <w:rFonts w:cs="Arial"/>
                <w:b/>
                <w:sz w:val="16"/>
                <w:szCs w:val="16"/>
              </w:rPr>
            </w:pPr>
            <w:r w:rsidRPr="008E4478">
              <w:rPr>
                <w:rFonts w:cs="Arial"/>
                <w:b/>
                <w:sz w:val="16"/>
                <w:szCs w:val="16"/>
              </w:rPr>
              <w:t>7</w:t>
            </w:r>
          </w:p>
        </w:tc>
        <w:tc>
          <w:tcPr>
            <w:tcW w:w="567" w:type="dxa"/>
            <w:vAlign w:val="center"/>
          </w:tcPr>
          <w:p w14:paraId="03F58AC3" w14:textId="77777777" w:rsidR="00166222" w:rsidRPr="008E4478" w:rsidRDefault="00166222" w:rsidP="008E4478">
            <w:pPr>
              <w:jc w:val="center"/>
              <w:rPr>
                <w:rFonts w:cs="Arial"/>
                <w:b/>
                <w:sz w:val="16"/>
                <w:szCs w:val="16"/>
              </w:rPr>
            </w:pPr>
            <w:r w:rsidRPr="008E4478">
              <w:rPr>
                <w:rFonts w:cs="Arial"/>
                <w:b/>
                <w:sz w:val="16"/>
                <w:szCs w:val="16"/>
              </w:rPr>
              <w:t>8</w:t>
            </w:r>
          </w:p>
        </w:tc>
        <w:tc>
          <w:tcPr>
            <w:tcW w:w="567" w:type="dxa"/>
            <w:vAlign w:val="center"/>
          </w:tcPr>
          <w:p w14:paraId="7DD90B64" w14:textId="77777777" w:rsidR="00166222" w:rsidRPr="008E4478" w:rsidRDefault="00166222" w:rsidP="008E4478">
            <w:pPr>
              <w:jc w:val="center"/>
              <w:rPr>
                <w:rFonts w:cs="Arial"/>
                <w:b/>
                <w:sz w:val="16"/>
                <w:szCs w:val="16"/>
              </w:rPr>
            </w:pPr>
            <w:r w:rsidRPr="008E4478">
              <w:rPr>
                <w:rFonts w:cs="Arial"/>
                <w:b/>
                <w:sz w:val="16"/>
                <w:szCs w:val="16"/>
              </w:rPr>
              <w:t>8</w:t>
            </w:r>
          </w:p>
        </w:tc>
        <w:tc>
          <w:tcPr>
            <w:tcW w:w="709" w:type="dxa"/>
            <w:vAlign w:val="center"/>
          </w:tcPr>
          <w:p w14:paraId="0A96F025" w14:textId="77777777" w:rsidR="00166222" w:rsidRPr="008E4478" w:rsidRDefault="00166222" w:rsidP="008E4478">
            <w:pPr>
              <w:jc w:val="center"/>
              <w:rPr>
                <w:rFonts w:cs="Arial"/>
                <w:b/>
                <w:sz w:val="16"/>
                <w:szCs w:val="16"/>
              </w:rPr>
            </w:pPr>
            <w:r w:rsidRPr="008E4478">
              <w:rPr>
                <w:rFonts w:cs="Arial"/>
                <w:b/>
                <w:sz w:val="16"/>
                <w:szCs w:val="16"/>
              </w:rPr>
              <w:t>6</w:t>
            </w:r>
          </w:p>
        </w:tc>
        <w:tc>
          <w:tcPr>
            <w:tcW w:w="567" w:type="dxa"/>
            <w:vAlign w:val="center"/>
          </w:tcPr>
          <w:p w14:paraId="5B8775CF" w14:textId="77777777" w:rsidR="00166222" w:rsidRPr="008E4478" w:rsidRDefault="00166222" w:rsidP="008E4478">
            <w:pPr>
              <w:jc w:val="center"/>
              <w:rPr>
                <w:rFonts w:cs="Arial"/>
                <w:b/>
                <w:sz w:val="16"/>
                <w:szCs w:val="16"/>
              </w:rPr>
            </w:pPr>
            <w:r w:rsidRPr="008E4478">
              <w:rPr>
                <w:rFonts w:cs="Arial"/>
                <w:b/>
                <w:sz w:val="16"/>
                <w:szCs w:val="16"/>
              </w:rPr>
              <w:t>8</w:t>
            </w:r>
          </w:p>
        </w:tc>
        <w:tc>
          <w:tcPr>
            <w:tcW w:w="708" w:type="dxa"/>
            <w:vAlign w:val="center"/>
          </w:tcPr>
          <w:p w14:paraId="76BF7324" w14:textId="77777777" w:rsidR="00166222" w:rsidRPr="008E4478" w:rsidRDefault="00166222" w:rsidP="008E4478">
            <w:pPr>
              <w:jc w:val="center"/>
              <w:rPr>
                <w:rFonts w:cs="Arial"/>
                <w:b/>
                <w:sz w:val="16"/>
                <w:szCs w:val="16"/>
              </w:rPr>
            </w:pPr>
            <w:r w:rsidRPr="008E4478">
              <w:rPr>
                <w:rFonts w:cs="Arial"/>
                <w:b/>
                <w:sz w:val="16"/>
                <w:szCs w:val="16"/>
              </w:rPr>
              <w:t>7</w:t>
            </w:r>
          </w:p>
        </w:tc>
        <w:tc>
          <w:tcPr>
            <w:tcW w:w="567" w:type="dxa"/>
            <w:vAlign w:val="center"/>
          </w:tcPr>
          <w:p w14:paraId="29B13054" w14:textId="77777777" w:rsidR="00166222" w:rsidRPr="008E4478" w:rsidRDefault="00166222" w:rsidP="008E4478">
            <w:pPr>
              <w:jc w:val="center"/>
              <w:rPr>
                <w:rFonts w:cs="Arial"/>
                <w:b/>
                <w:sz w:val="16"/>
                <w:szCs w:val="16"/>
              </w:rPr>
            </w:pPr>
            <w:r w:rsidRPr="008E4478">
              <w:rPr>
                <w:rFonts w:cs="Arial"/>
                <w:b/>
                <w:sz w:val="16"/>
                <w:szCs w:val="16"/>
              </w:rPr>
              <w:t>7</w:t>
            </w:r>
          </w:p>
        </w:tc>
        <w:tc>
          <w:tcPr>
            <w:tcW w:w="851" w:type="dxa"/>
            <w:shd w:val="clear" w:color="auto" w:fill="F2F2F2"/>
            <w:vAlign w:val="center"/>
          </w:tcPr>
          <w:p w14:paraId="0D97D0EC" w14:textId="77777777" w:rsidR="00166222" w:rsidRPr="008E4478" w:rsidRDefault="00166222" w:rsidP="008E4478">
            <w:pPr>
              <w:ind w:right="-108"/>
              <w:jc w:val="center"/>
              <w:rPr>
                <w:rFonts w:cs="Arial"/>
                <w:b/>
                <w:sz w:val="16"/>
                <w:szCs w:val="16"/>
                <w:highlight w:val="darkGray"/>
              </w:rPr>
            </w:pPr>
          </w:p>
        </w:tc>
      </w:tr>
      <w:tr w:rsidR="00166222" w:rsidRPr="00161448" w14:paraId="012251E5" w14:textId="77777777" w:rsidTr="008E4478">
        <w:trPr>
          <w:trHeight w:val="455"/>
        </w:trPr>
        <w:tc>
          <w:tcPr>
            <w:tcW w:w="1843" w:type="dxa"/>
            <w:shd w:val="clear" w:color="auto" w:fill="auto"/>
            <w:vAlign w:val="center"/>
          </w:tcPr>
          <w:p w14:paraId="10F2ADDA" w14:textId="77777777" w:rsidR="00166222" w:rsidRPr="008E4478" w:rsidRDefault="00166222" w:rsidP="008E4478">
            <w:pPr>
              <w:rPr>
                <w:rFonts w:cs="Arial"/>
                <w:b/>
                <w:sz w:val="16"/>
                <w:szCs w:val="16"/>
              </w:rPr>
            </w:pPr>
            <w:r w:rsidRPr="008E4478">
              <w:rPr>
                <w:rFonts w:cs="Arial"/>
                <w:b/>
                <w:sz w:val="16"/>
                <w:szCs w:val="16"/>
              </w:rPr>
              <w:t>No. of applications considered</w:t>
            </w:r>
          </w:p>
        </w:tc>
        <w:tc>
          <w:tcPr>
            <w:tcW w:w="1134" w:type="dxa"/>
            <w:shd w:val="clear" w:color="auto" w:fill="auto"/>
          </w:tcPr>
          <w:p w14:paraId="49042B9B" w14:textId="77777777" w:rsidR="00166222" w:rsidRPr="008E4478" w:rsidRDefault="00166222" w:rsidP="008E4478">
            <w:pPr>
              <w:jc w:val="center"/>
              <w:rPr>
                <w:rFonts w:cs="Arial"/>
                <w:b/>
                <w:sz w:val="16"/>
                <w:szCs w:val="16"/>
                <w:highlight w:val="yellow"/>
              </w:rPr>
            </w:pPr>
          </w:p>
        </w:tc>
        <w:tc>
          <w:tcPr>
            <w:tcW w:w="567" w:type="dxa"/>
            <w:shd w:val="clear" w:color="auto" w:fill="auto"/>
            <w:vAlign w:val="center"/>
          </w:tcPr>
          <w:p w14:paraId="4009C7FA" w14:textId="77777777" w:rsidR="00166222" w:rsidRPr="008E4478" w:rsidRDefault="00166222" w:rsidP="008E4478">
            <w:pPr>
              <w:jc w:val="center"/>
              <w:rPr>
                <w:rFonts w:cs="Arial"/>
                <w:b/>
                <w:sz w:val="16"/>
                <w:szCs w:val="16"/>
              </w:rPr>
            </w:pPr>
            <w:r w:rsidRPr="008E4478">
              <w:rPr>
                <w:rFonts w:cs="Arial"/>
                <w:b/>
                <w:sz w:val="16"/>
                <w:szCs w:val="16"/>
              </w:rPr>
              <w:t>10</w:t>
            </w:r>
          </w:p>
        </w:tc>
        <w:tc>
          <w:tcPr>
            <w:tcW w:w="709" w:type="dxa"/>
            <w:shd w:val="clear" w:color="auto" w:fill="auto"/>
            <w:vAlign w:val="center"/>
          </w:tcPr>
          <w:p w14:paraId="5249A686" w14:textId="77777777" w:rsidR="00166222" w:rsidRPr="008E4478" w:rsidRDefault="00166222" w:rsidP="008E4478">
            <w:pPr>
              <w:jc w:val="center"/>
              <w:rPr>
                <w:rFonts w:cs="Arial"/>
                <w:b/>
                <w:sz w:val="16"/>
                <w:szCs w:val="16"/>
              </w:rPr>
            </w:pPr>
            <w:r w:rsidRPr="008E4478">
              <w:rPr>
                <w:rFonts w:cs="Arial"/>
                <w:b/>
                <w:sz w:val="16"/>
                <w:szCs w:val="16"/>
              </w:rPr>
              <w:t>5</w:t>
            </w:r>
          </w:p>
        </w:tc>
        <w:tc>
          <w:tcPr>
            <w:tcW w:w="567" w:type="dxa"/>
            <w:shd w:val="clear" w:color="auto" w:fill="auto"/>
            <w:vAlign w:val="center"/>
          </w:tcPr>
          <w:p w14:paraId="6E864150" w14:textId="77777777" w:rsidR="00166222" w:rsidRPr="008E4478" w:rsidRDefault="00166222" w:rsidP="008E4478">
            <w:pPr>
              <w:jc w:val="center"/>
              <w:rPr>
                <w:rFonts w:cs="Arial"/>
                <w:b/>
                <w:sz w:val="16"/>
                <w:szCs w:val="16"/>
              </w:rPr>
            </w:pPr>
            <w:r w:rsidRPr="008E4478">
              <w:rPr>
                <w:rFonts w:cs="Arial"/>
                <w:b/>
                <w:sz w:val="16"/>
                <w:szCs w:val="16"/>
              </w:rPr>
              <w:t>11</w:t>
            </w:r>
          </w:p>
        </w:tc>
        <w:tc>
          <w:tcPr>
            <w:tcW w:w="567" w:type="dxa"/>
            <w:shd w:val="clear" w:color="auto" w:fill="auto"/>
            <w:vAlign w:val="center"/>
          </w:tcPr>
          <w:p w14:paraId="2F8483B6" w14:textId="77777777" w:rsidR="00166222" w:rsidRPr="008E4478" w:rsidRDefault="00166222" w:rsidP="008E4478">
            <w:pPr>
              <w:jc w:val="center"/>
              <w:rPr>
                <w:rFonts w:cs="Arial"/>
                <w:b/>
                <w:sz w:val="16"/>
                <w:szCs w:val="16"/>
              </w:rPr>
            </w:pPr>
            <w:r w:rsidRPr="008E4478">
              <w:rPr>
                <w:rFonts w:cs="Arial"/>
                <w:b/>
                <w:sz w:val="16"/>
                <w:szCs w:val="16"/>
              </w:rPr>
              <w:t>12</w:t>
            </w:r>
          </w:p>
        </w:tc>
        <w:tc>
          <w:tcPr>
            <w:tcW w:w="567" w:type="dxa"/>
            <w:shd w:val="clear" w:color="auto" w:fill="auto"/>
            <w:vAlign w:val="center"/>
          </w:tcPr>
          <w:p w14:paraId="09BDBB75" w14:textId="77777777" w:rsidR="00166222" w:rsidRPr="008E4478" w:rsidRDefault="00166222" w:rsidP="008E4478">
            <w:pPr>
              <w:jc w:val="center"/>
              <w:rPr>
                <w:rFonts w:cs="Arial"/>
                <w:b/>
                <w:sz w:val="16"/>
                <w:szCs w:val="16"/>
              </w:rPr>
            </w:pPr>
            <w:r w:rsidRPr="008E4478">
              <w:rPr>
                <w:rFonts w:cs="Arial"/>
                <w:b/>
                <w:sz w:val="16"/>
                <w:szCs w:val="16"/>
              </w:rPr>
              <w:t>11</w:t>
            </w:r>
          </w:p>
        </w:tc>
        <w:tc>
          <w:tcPr>
            <w:tcW w:w="567" w:type="dxa"/>
            <w:shd w:val="clear" w:color="auto" w:fill="auto"/>
            <w:vAlign w:val="center"/>
          </w:tcPr>
          <w:p w14:paraId="4ECD1EEA" w14:textId="77777777" w:rsidR="00166222" w:rsidRPr="008E4478" w:rsidRDefault="00166222" w:rsidP="008E4478">
            <w:pPr>
              <w:jc w:val="center"/>
              <w:rPr>
                <w:rFonts w:cs="Arial"/>
                <w:b/>
                <w:sz w:val="16"/>
                <w:szCs w:val="16"/>
              </w:rPr>
            </w:pPr>
            <w:r w:rsidRPr="008E4478">
              <w:rPr>
                <w:rFonts w:cs="Arial"/>
                <w:b/>
                <w:sz w:val="16"/>
                <w:szCs w:val="16"/>
              </w:rPr>
              <w:t>11</w:t>
            </w:r>
          </w:p>
        </w:tc>
        <w:tc>
          <w:tcPr>
            <w:tcW w:w="709" w:type="dxa"/>
            <w:shd w:val="clear" w:color="auto" w:fill="auto"/>
            <w:vAlign w:val="center"/>
          </w:tcPr>
          <w:p w14:paraId="2E27E5AE" w14:textId="77777777" w:rsidR="00166222" w:rsidRPr="008E4478" w:rsidRDefault="00166222" w:rsidP="008E4478">
            <w:pPr>
              <w:jc w:val="center"/>
              <w:rPr>
                <w:rFonts w:cs="Arial"/>
                <w:b/>
                <w:sz w:val="16"/>
                <w:szCs w:val="16"/>
              </w:rPr>
            </w:pPr>
            <w:r w:rsidRPr="008E4478">
              <w:rPr>
                <w:rFonts w:cs="Arial"/>
                <w:b/>
                <w:sz w:val="16"/>
                <w:szCs w:val="16"/>
              </w:rPr>
              <w:t>9</w:t>
            </w:r>
          </w:p>
        </w:tc>
        <w:tc>
          <w:tcPr>
            <w:tcW w:w="567" w:type="dxa"/>
            <w:shd w:val="clear" w:color="auto" w:fill="auto"/>
            <w:vAlign w:val="center"/>
          </w:tcPr>
          <w:p w14:paraId="4BA3028D" w14:textId="77777777" w:rsidR="00166222" w:rsidRPr="008E4478" w:rsidRDefault="00166222" w:rsidP="008E4478">
            <w:pPr>
              <w:jc w:val="center"/>
              <w:rPr>
                <w:rFonts w:cs="Arial"/>
                <w:b/>
                <w:sz w:val="16"/>
                <w:szCs w:val="16"/>
              </w:rPr>
            </w:pPr>
            <w:r w:rsidRPr="008E4478">
              <w:rPr>
                <w:rFonts w:cs="Arial"/>
                <w:b/>
                <w:sz w:val="16"/>
                <w:szCs w:val="16"/>
              </w:rPr>
              <w:t>7</w:t>
            </w:r>
          </w:p>
        </w:tc>
        <w:tc>
          <w:tcPr>
            <w:tcW w:w="708" w:type="dxa"/>
            <w:shd w:val="clear" w:color="auto" w:fill="auto"/>
            <w:vAlign w:val="center"/>
          </w:tcPr>
          <w:p w14:paraId="47A5B9DB" w14:textId="77777777" w:rsidR="00166222" w:rsidRPr="008E4478" w:rsidRDefault="00166222" w:rsidP="008E4478">
            <w:pPr>
              <w:jc w:val="center"/>
              <w:rPr>
                <w:rFonts w:cs="Arial"/>
                <w:b/>
                <w:sz w:val="16"/>
                <w:szCs w:val="16"/>
              </w:rPr>
            </w:pPr>
            <w:r w:rsidRPr="008E4478">
              <w:rPr>
                <w:rFonts w:cs="Arial"/>
                <w:b/>
                <w:sz w:val="16"/>
                <w:szCs w:val="16"/>
              </w:rPr>
              <w:t>6</w:t>
            </w:r>
          </w:p>
        </w:tc>
        <w:tc>
          <w:tcPr>
            <w:tcW w:w="567" w:type="dxa"/>
            <w:shd w:val="clear" w:color="auto" w:fill="auto"/>
            <w:vAlign w:val="center"/>
          </w:tcPr>
          <w:p w14:paraId="3BD7F035" w14:textId="77777777" w:rsidR="00166222" w:rsidRPr="008E4478" w:rsidRDefault="00166222" w:rsidP="008E4478">
            <w:pPr>
              <w:jc w:val="center"/>
              <w:rPr>
                <w:rFonts w:cs="Arial"/>
                <w:b/>
                <w:sz w:val="16"/>
                <w:szCs w:val="16"/>
              </w:rPr>
            </w:pPr>
            <w:r w:rsidRPr="008E4478">
              <w:rPr>
                <w:rFonts w:cs="Arial"/>
                <w:b/>
                <w:sz w:val="16"/>
                <w:szCs w:val="16"/>
              </w:rPr>
              <w:t>12</w:t>
            </w:r>
          </w:p>
        </w:tc>
        <w:tc>
          <w:tcPr>
            <w:tcW w:w="851" w:type="dxa"/>
            <w:shd w:val="clear" w:color="auto" w:fill="auto"/>
            <w:vAlign w:val="center"/>
          </w:tcPr>
          <w:p w14:paraId="6626FF70" w14:textId="77777777" w:rsidR="00166222" w:rsidRPr="008E4478" w:rsidRDefault="00166222" w:rsidP="008E4478">
            <w:pPr>
              <w:jc w:val="center"/>
              <w:rPr>
                <w:rFonts w:cs="Arial"/>
                <w:b/>
                <w:sz w:val="16"/>
                <w:szCs w:val="16"/>
                <w:highlight w:val="darkGray"/>
              </w:rPr>
            </w:pPr>
          </w:p>
        </w:tc>
      </w:tr>
      <w:bookmarkEnd w:id="24"/>
    </w:tbl>
    <w:p w14:paraId="1CAC6861" w14:textId="77777777" w:rsidR="00166222" w:rsidRPr="00161448" w:rsidRDefault="00166222" w:rsidP="00166222">
      <w:pPr>
        <w:rPr>
          <w:rFonts w:asciiTheme="majorHAnsi" w:hAnsiTheme="majorHAnsi"/>
          <w:sz w:val="20"/>
        </w:rPr>
      </w:pPr>
    </w:p>
    <w:p w14:paraId="0EF6C3DD" w14:textId="7F025FFC" w:rsidR="00E80AB4" w:rsidRPr="009E7EF1" w:rsidRDefault="00E80AB4" w:rsidP="008E4478">
      <w:pPr>
        <w:pStyle w:val="Heading2"/>
        <w:rPr>
          <w:rFonts w:asciiTheme="majorHAnsi" w:hAnsiTheme="majorHAnsi"/>
          <w:sz w:val="20"/>
        </w:rPr>
      </w:pPr>
      <w:bookmarkStart w:id="25" w:name="_Toc108678244"/>
      <w:r w:rsidRPr="005252FA">
        <w:rPr>
          <w:lang w:val="en-NZ"/>
        </w:rPr>
        <w:t>Training and conferences</w:t>
      </w:r>
      <w:bookmarkEnd w:id="25"/>
    </w:p>
    <w:p w14:paraId="5BEB3453" w14:textId="5D69DE11" w:rsidR="00796D27" w:rsidRDefault="00796D27" w:rsidP="008E4478">
      <w:pPr>
        <w:pStyle w:val="Heading3"/>
      </w:pPr>
      <w:bookmarkStart w:id="26" w:name="_Toc441230620"/>
      <w:bookmarkStart w:id="27" w:name="_Toc453591035"/>
      <w:r w:rsidRPr="00796D27">
        <w:t>Specify the training undergone by new members</w:t>
      </w:r>
    </w:p>
    <w:p w14:paraId="41792245" w14:textId="77777777" w:rsidR="008E4478" w:rsidRPr="008E4478" w:rsidRDefault="008E4478" w:rsidP="008E4478"/>
    <w:p w14:paraId="2874E40F" w14:textId="61A047DD" w:rsidR="00796D27" w:rsidRPr="008F626C" w:rsidRDefault="008F626C" w:rsidP="00796D27">
      <w:pPr>
        <w:rPr>
          <w:rFonts w:cs="Arial"/>
          <w:bCs/>
          <w:szCs w:val="22"/>
        </w:rPr>
      </w:pPr>
      <w:r w:rsidRPr="008F626C">
        <w:rPr>
          <w:rFonts w:cs="Arial"/>
          <w:bCs/>
          <w:szCs w:val="22"/>
        </w:rPr>
        <w:t xml:space="preserve">There were no new members appointed during this reporting period. </w:t>
      </w:r>
    </w:p>
    <w:p w14:paraId="583CEEE0" w14:textId="166AC98B" w:rsidR="00796D27" w:rsidRDefault="00796D27" w:rsidP="008E4478">
      <w:pPr>
        <w:pStyle w:val="Heading3"/>
      </w:pPr>
      <w:r w:rsidRPr="00796D27">
        <w:t>Specify the on-going training for EC members</w:t>
      </w:r>
    </w:p>
    <w:p w14:paraId="19C2A3E7" w14:textId="77777777" w:rsidR="008E4478" w:rsidRPr="008E4478" w:rsidRDefault="008E4478" w:rsidP="008E4478"/>
    <w:p w14:paraId="0B15224A" w14:textId="7F19955D" w:rsidR="009019DA" w:rsidRPr="009019DA" w:rsidRDefault="008D731E" w:rsidP="009019DA">
      <w:pPr>
        <w:rPr>
          <w:rFonts w:cs="Arial"/>
          <w:szCs w:val="22"/>
        </w:rPr>
      </w:pPr>
      <w:r>
        <w:rPr>
          <w:rFonts w:cs="Arial"/>
          <w:szCs w:val="22"/>
        </w:rPr>
        <w:t>One member e</w:t>
      </w:r>
      <w:r w:rsidR="009019DA" w:rsidRPr="009019DA">
        <w:rPr>
          <w:rFonts w:cs="Arial"/>
          <w:szCs w:val="22"/>
        </w:rPr>
        <w:t xml:space="preserve">nrolled in </w:t>
      </w:r>
      <w:proofErr w:type="spellStart"/>
      <w:r w:rsidR="009019DA" w:rsidRPr="009019DA">
        <w:rPr>
          <w:rFonts w:cs="Arial"/>
          <w:szCs w:val="22"/>
        </w:rPr>
        <w:t>Te</w:t>
      </w:r>
      <w:proofErr w:type="spellEnd"/>
      <w:r w:rsidR="009019DA" w:rsidRPr="009019DA">
        <w:rPr>
          <w:rFonts w:cs="Arial"/>
          <w:szCs w:val="22"/>
        </w:rPr>
        <w:t xml:space="preserve"> </w:t>
      </w:r>
      <w:proofErr w:type="spellStart"/>
      <w:r w:rsidR="009019DA" w:rsidRPr="009019DA">
        <w:rPr>
          <w:rFonts w:cs="Arial"/>
          <w:szCs w:val="22"/>
        </w:rPr>
        <w:t>Reo</w:t>
      </w:r>
      <w:proofErr w:type="spellEnd"/>
      <w:r w:rsidR="009019DA" w:rsidRPr="009019DA">
        <w:rPr>
          <w:rFonts w:cs="Arial"/>
          <w:szCs w:val="22"/>
        </w:rPr>
        <w:t xml:space="preserve"> </w:t>
      </w:r>
      <w:proofErr w:type="spellStart"/>
      <w:r w:rsidR="009019DA" w:rsidRPr="009019DA">
        <w:rPr>
          <w:rFonts w:cs="Arial"/>
          <w:szCs w:val="22"/>
        </w:rPr>
        <w:t>Tahi</w:t>
      </w:r>
      <w:proofErr w:type="spellEnd"/>
      <w:r w:rsidR="009019DA" w:rsidRPr="009019DA">
        <w:rPr>
          <w:rFonts w:cs="Arial"/>
          <w:szCs w:val="22"/>
        </w:rPr>
        <w:t xml:space="preserve"> (Level 1) Unitec, Auckland. Semester 2 2018</w:t>
      </w:r>
    </w:p>
    <w:p w14:paraId="44D12868" w14:textId="77777777" w:rsidR="009019DA" w:rsidRPr="009019DA" w:rsidRDefault="009019DA" w:rsidP="009019DA">
      <w:pPr>
        <w:rPr>
          <w:rFonts w:cs="Arial"/>
          <w:szCs w:val="22"/>
        </w:rPr>
      </w:pPr>
    </w:p>
    <w:p w14:paraId="2707E81D" w14:textId="77777777" w:rsidR="009019DA" w:rsidRPr="009019DA" w:rsidRDefault="009019DA" w:rsidP="009019DA">
      <w:pPr>
        <w:rPr>
          <w:rFonts w:cs="Arial"/>
          <w:szCs w:val="22"/>
        </w:rPr>
      </w:pPr>
      <w:r w:rsidRPr="009019DA">
        <w:rPr>
          <w:rFonts w:cs="Arial"/>
          <w:szCs w:val="22"/>
        </w:rPr>
        <w:t xml:space="preserve">Completed University of Auckland Stage 3 paper Semester 1 2018-History 362 Social Welfare in NZ 1840-2000 with A+ pass and First in Course Award. </w:t>
      </w:r>
    </w:p>
    <w:p w14:paraId="75605B33" w14:textId="77777777" w:rsidR="009019DA" w:rsidRPr="009019DA" w:rsidRDefault="009019DA" w:rsidP="009019DA">
      <w:pPr>
        <w:rPr>
          <w:rFonts w:cs="Arial"/>
          <w:szCs w:val="22"/>
        </w:rPr>
      </w:pPr>
    </w:p>
    <w:p w14:paraId="300FA576" w14:textId="0C97BC5A" w:rsidR="009019DA" w:rsidRDefault="009019DA" w:rsidP="009019DA">
      <w:pPr>
        <w:rPr>
          <w:rFonts w:cs="Arial"/>
          <w:szCs w:val="22"/>
        </w:rPr>
      </w:pPr>
      <w:r w:rsidRPr="009019DA">
        <w:rPr>
          <w:rFonts w:cs="Arial"/>
          <w:szCs w:val="22"/>
        </w:rPr>
        <w:t>Has enriched understanding of health and welfare inequalities which underpin much of current NZ research.</w:t>
      </w:r>
    </w:p>
    <w:p w14:paraId="5EF6A40A" w14:textId="37000407" w:rsidR="009019DA" w:rsidRDefault="009019DA" w:rsidP="00796D27">
      <w:pPr>
        <w:rPr>
          <w:rFonts w:cs="Arial"/>
          <w:szCs w:val="22"/>
        </w:rPr>
      </w:pPr>
    </w:p>
    <w:p w14:paraId="629BEE88" w14:textId="5B16968E" w:rsidR="008565A8" w:rsidRPr="008E4478" w:rsidRDefault="008565A8" w:rsidP="008E4478">
      <w:pPr>
        <w:rPr>
          <w:b/>
          <w:bCs/>
        </w:rPr>
      </w:pPr>
      <w:r w:rsidRPr="008E4478">
        <w:rPr>
          <w:b/>
          <w:bCs/>
        </w:rPr>
        <w:t>If no training was undertaken, provide reasons below</w:t>
      </w:r>
    </w:p>
    <w:p w14:paraId="131AB106" w14:textId="77777777" w:rsidR="008565A8" w:rsidRDefault="008565A8" w:rsidP="008565A8">
      <w:pPr>
        <w:rPr>
          <w:rFonts w:asciiTheme="majorHAnsi" w:hAnsiTheme="majorHAnsi"/>
          <w:b/>
          <w:sz w:val="20"/>
        </w:rPr>
      </w:pPr>
    </w:p>
    <w:p w14:paraId="38D2FCAB" w14:textId="56367126" w:rsidR="008565A8" w:rsidRPr="008D731E" w:rsidRDefault="008D731E" w:rsidP="008E4478">
      <w:pPr>
        <w:rPr>
          <w:b/>
          <w:bCs/>
          <w:i/>
          <w:iCs/>
        </w:rPr>
      </w:pPr>
      <w:r w:rsidRPr="008D731E">
        <w:t>Full member training is on hold this year as many appointment rounds expire and the ethics standards are pending an update. Full training sessions are planned for 2019 in anticipation of the updated ethics standards and new member appointments.</w:t>
      </w:r>
    </w:p>
    <w:p w14:paraId="33F0B3A4" w14:textId="77777777" w:rsidR="00E80AB4" w:rsidRDefault="00E80AB4" w:rsidP="00E64893">
      <w:pPr>
        <w:rPr>
          <w:lang w:val="en-NZ"/>
        </w:rPr>
      </w:pPr>
    </w:p>
    <w:p w14:paraId="788C1914" w14:textId="4EC303E5" w:rsidR="000112D8" w:rsidRPr="00E86D3B" w:rsidRDefault="000112D8" w:rsidP="00E86D3B">
      <w:pPr>
        <w:pStyle w:val="Heading1"/>
        <w:rPr>
          <w:rFonts w:cs="Arial"/>
        </w:rPr>
      </w:pPr>
      <w:bookmarkStart w:id="28" w:name="_Toc108678245"/>
      <w:bookmarkEnd w:id="26"/>
      <w:bookmarkEnd w:id="27"/>
      <w:r w:rsidRPr="00E86D3B">
        <w:rPr>
          <w:rFonts w:cs="Arial"/>
        </w:rPr>
        <w:lastRenderedPageBreak/>
        <w:t>Applications reviewed</w:t>
      </w:r>
      <w:bookmarkEnd w:id="28"/>
    </w:p>
    <w:p w14:paraId="7807324F" w14:textId="16A3474E" w:rsidR="00E64893" w:rsidRDefault="00E64893" w:rsidP="008E4478">
      <w:pPr>
        <w:pStyle w:val="Heading3"/>
      </w:pPr>
      <w:r w:rsidRPr="00E64893">
        <w:t>Summary of applications received by full EC</w:t>
      </w:r>
    </w:p>
    <w:p w14:paraId="10F33329" w14:textId="5CFE6BBB" w:rsidR="008E4478" w:rsidRDefault="008E4478" w:rsidP="008E4478"/>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7"/>
        <w:gridCol w:w="697"/>
      </w:tblGrid>
      <w:tr w:rsidR="00E241D6" w:rsidRPr="007D7C36" w14:paraId="48FF13CC" w14:textId="77777777" w:rsidTr="00E241D6">
        <w:trPr>
          <w:trHeight w:val="397"/>
        </w:trPr>
        <w:tc>
          <w:tcPr>
            <w:tcW w:w="4590" w:type="pct"/>
          </w:tcPr>
          <w:p w14:paraId="1DD5B5E8" w14:textId="10C094E6" w:rsidR="00E241D6" w:rsidRPr="00E241D6" w:rsidRDefault="00E241D6" w:rsidP="00E241D6">
            <w:pPr>
              <w:spacing w:before="40" w:after="40"/>
              <w:ind w:left="57"/>
              <w:rPr>
                <w:rFonts w:cs="Arial"/>
                <w:sz w:val="20"/>
                <w:szCs w:val="20"/>
              </w:rPr>
            </w:pPr>
            <w:bookmarkStart w:id="29" w:name="_Hlk108441142"/>
            <w:r w:rsidRPr="00E241D6">
              <w:rPr>
                <w:sz w:val="20"/>
                <w:szCs w:val="20"/>
              </w:rPr>
              <w:t xml:space="preserve">No. of applications approved </w:t>
            </w:r>
          </w:p>
        </w:tc>
        <w:tc>
          <w:tcPr>
            <w:tcW w:w="410" w:type="pct"/>
            <w:vAlign w:val="center"/>
          </w:tcPr>
          <w:p w14:paraId="27F3C33B" w14:textId="2BEC1745" w:rsidR="00E241D6" w:rsidRPr="007079FF" w:rsidRDefault="00E241D6" w:rsidP="00E241D6">
            <w:pPr>
              <w:jc w:val="center"/>
              <w:rPr>
                <w:sz w:val="20"/>
                <w:szCs w:val="22"/>
              </w:rPr>
            </w:pPr>
            <w:r w:rsidRPr="00856EFE">
              <w:rPr>
                <w:rFonts w:cs="Arial"/>
                <w:sz w:val="20"/>
              </w:rPr>
              <w:t>23</w:t>
            </w:r>
          </w:p>
        </w:tc>
      </w:tr>
      <w:tr w:rsidR="00E241D6" w:rsidRPr="007D7C36" w14:paraId="1E4F2E36" w14:textId="77777777" w:rsidTr="00E241D6">
        <w:trPr>
          <w:trHeight w:val="397"/>
        </w:trPr>
        <w:tc>
          <w:tcPr>
            <w:tcW w:w="4590" w:type="pct"/>
          </w:tcPr>
          <w:p w14:paraId="7CA76514" w14:textId="471CF58D" w:rsidR="00E241D6" w:rsidRPr="00E241D6" w:rsidRDefault="00E241D6" w:rsidP="00E241D6">
            <w:pPr>
              <w:spacing w:before="40" w:after="40"/>
              <w:ind w:left="57"/>
              <w:rPr>
                <w:rFonts w:cs="Arial"/>
                <w:sz w:val="20"/>
                <w:szCs w:val="20"/>
              </w:rPr>
            </w:pPr>
            <w:r w:rsidRPr="00E241D6">
              <w:rPr>
                <w:sz w:val="20"/>
                <w:szCs w:val="20"/>
              </w:rPr>
              <w:t>No. of applications that were provisionally approved</w:t>
            </w:r>
          </w:p>
        </w:tc>
        <w:tc>
          <w:tcPr>
            <w:tcW w:w="410" w:type="pct"/>
            <w:vAlign w:val="center"/>
          </w:tcPr>
          <w:p w14:paraId="783E6947" w14:textId="1B45774D" w:rsidR="00E241D6" w:rsidRPr="007079FF" w:rsidRDefault="00E241D6" w:rsidP="00E241D6">
            <w:pPr>
              <w:jc w:val="center"/>
              <w:rPr>
                <w:sz w:val="20"/>
                <w:szCs w:val="22"/>
              </w:rPr>
            </w:pPr>
            <w:r w:rsidRPr="00856EFE">
              <w:rPr>
                <w:rFonts w:cs="Arial"/>
                <w:sz w:val="20"/>
              </w:rPr>
              <w:t>48</w:t>
            </w:r>
          </w:p>
        </w:tc>
      </w:tr>
      <w:tr w:rsidR="00E241D6" w:rsidRPr="007D7C36" w14:paraId="2A037354" w14:textId="77777777" w:rsidTr="00E241D6">
        <w:trPr>
          <w:trHeight w:val="397"/>
        </w:trPr>
        <w:tc>
          <w:tcPr>
            <w:tcW w:w="4590" w:type="pct"/>
          </w:tcPr>
          <w:p w14:paraId="5EAC836A" w14:textId="3D04EC54" w:rsidR="00E241D6" w:rsidRPr="00E241D6" w:rsidRDefault="00E241D6" w:rsidP="00E241D6">
            <w:pPr>
              <w:spacing w:before="40" w:after="40"/>
              <w:ind w:left="57"/>
              <w:rPr>
                <w:rFonts w:cs="Arial"/>
                <w:sz w:val="20"/>
                <w:szCs w:val="20"/>
              </w:rPr>
            </w:pPr>
            <w:r w:rsidRPr="00E241D6">
              <w:rPr>
                <w:sz w:val="20"/>
                <w:szCs w:val="20"/>
              </w:rPr>
              <w:t xml:space="preserve">No. of applications declined (This excludes those with no/insufficient consultation with appropriate Māori/whanau/iwi/hapu/cultural group.) </w:t>
            </w:r>
          </w:p>
        </w:tc>
        <w:tc>
          <w:tcPr>
            <w:tcW w:w="410" w:type="pct"/>
            <w:vAlign w:val="center"/>
          </w:tcPr>
          <w:p w14:paraId="4698065E" w14:textId="52FE9884" w:rsidR="00E241D6" w:rsidRPr="007079FF" w:rsidRDefault="00E241D6" w:rsidP="00E241D6">
            <w:pPr>
              <w:jc w:val="center"/>
              <w:rPr>
                <w:sz w:val="20"/>
                <w:szCs w:val="22"/>
              </w:rPr>
            </w:pPr>
            <w:r w:rsidRPr="00856EFE">
              <w:rPr>
                <w:rFonts w:cs="Arial"/>
                <w:sz w:val="20"/>
              </w:rPr>
              <w:t>5</w:t>
            </w:r>
          </w:p>
        </w:tc>
      </w:tr>
      <w:tr w:rsidR="00E241D6" w:rsidRPr="007D7C36" w14:paraId="4C8F3253" w14:textId="77777777" w:rsidTr="00E241D6">
        <w:trPr>
          <w:trHeight w:val="397"/>
        </w:trPr>
        <w:tc>
          <w:tcPr>
            <w:tcW w:w="4590" w:type="pct"/>
          </w:tcPr>
          <w:p w14:paraId="616C375A" w14:textId="00EB1EA6" w:rsidR="00E241D6" w:rsidRPr="00E241D6" w:rsidRDefault="00E241D6" w:rsidP="00E241D6">
            <w:pPr>
              <w:spacing w:before="40" w:after="40"/>
              <w:ind w:left="57"/>
              <w:rPr>
                <w:rFonts w:cs="Arial"/>
                <w:sz w:val="20"/>
                <w:szCs w:val="20"/>
              </w:rPr>
            </w:pPr>
            <w:r w:rsidRPr="00E241D6">
              <w:rPr>
                <w:sz w:val="20"/>
                <w:szCs w:val="20"/>
              </w:rPr>
              <w:t>No. of applications that were provisionally approved and final decision pending</w:t>
            </w:r>
          </w:p>
        </w:tc>
        <w:tc>
          <w:tcPr>
            <w:tcW w:w="410" w:type="pct"/>
            <w:vAlign w:val="center"/>
          </w:tcPr>
          <w:p w14:paraId="19BB8801" w14:textId="0C2DEE1A" w:rsidR="00E241D6" w:rsidRPr="007079FF" w:rsidRDefault="00E241D6" w:rsidP="00E241D6">
            <w:pPr>
              <w:jc w:val="center"/>
              <w:rPr>
                <w:sz w:val="20"/>
                <w:szCs w:val="22"/>
              </w:rPr>
            </w:pPr>
            <w:r w:rsidRPr="00856EFE">
              <w:rPr>
                <w:rFonts w:cs="Arial"/>
                <w:sz w:val="20"/>
              </w:rPr>
              <w:t>5</w:t>
            </w:r>
          </w:p>
        </w:tc>
      </w:tr>
      <w:tr w:rsidR="00E241D6" w:rsidRPr="007D7C36" w14:paraId="420C0840" w14:textId="77777777" w:rsidTr="00E241D6">
        <w:trPr>
          <w:trHeight w:val="397"/>
        </w:trPr>
        <w:tc>
          <w:tcPr>
            <w:tcW w:w="4590" w:type="pct"/>
          </w:tcPr>
          <w:p w14:paraId="2C8A6861" w14:textId="57036865" w:rsidR="00E241D6" w:rsidRPr="00E241D6" w:rsidRDefault="00E241D6" w:rsidP="00E241D6">
            <w:pPr>
              <w:spacing w:before="40" w:after="40"/>
              <w:ind w:left="57"/>
              <w:rPr>
                <w:rFonts w:cs="Arial"/>
                <w:sz w:val="20"/>
                <w:szCs w:val="20"/>
              </w:rPr>
            </w:pPr>
            <w:r w:rsidRPr="00E241D6">
              <w:rPr>
                <w:sz w:val="20"/>
                <w:szCs w:val="20"/>
              </w:rPr>
              <w:t>No. of applications provisionally approved and subsequently approved</w:t>
            </w:r>
          </w:p>
        </w:tc>
        <w:tc>
          <w:tcPr>
            <w:tcW w:w="410" w:type="pct"/>
            <w:vAlign w:val="center"/>
          </w:tcPr>
          <w:p w14:paraId="7820B65A" w14:textId="59140F5F" w:rsidR="00E241D6" w:rsidRPr="007079FF" w:rsidRDefault="00E241D6" w:rsidP="00E241D6">
            <w:pPr>
              <w:jc w:val="center"/>
              <w:rPr>
                <w:sz w:val="20"/>
                <w:szCs w:val="22"/>
              </w:rPr>
            </w:pPr>
            <w:r w:rsidRPr="00856EFE">
              <w:rPr>
                <w:rFonts w:cs="Arial"/>
                <w:sz w:val="20"/>
              </w:rPr>
              <w:t>40</w:t>
            </w:r>
          </w:p>
        </w:tc>
      </w:tr>
      <w:tr w:rsidR="00E241D6" w:rsidRPr="007D7C36" w14:paraId="45715CA8" w14:textId="77777777" w:rsidTr="00E241D6">
        <w:trPr>
          <w:trHeight w:val="397"/>
        </w:trPr>
        <w:tc>
          <w:tcPr>
            <w:tcW w:w="4590" w:type="pct"/>
          </w:tcPr>
          <w:p w14:paraId="62A56021" w14:textId="38C8DD55" w:rsidR="00E241D6" w:rsidRPr="00E241D6" w:rsidRDefault="00E241D6" w:rsidP="00E241D6">
            <w:pPr>
              <w:spacing w:before="40" w:after="40"/>
              <w:ind w:left="57"/>
              <w:rPr>
                <w:rFonts w:cs="Arial"/>
                <w:sz w:val="20"/>
                <w:szCs w:val="20"/>
              </w:rPr>
            </w:pPr>
            <w:r w:rsidRPr="00E241D6">
              <w:rPr>
                <w:sz w:val="20"/>
                <w:szCs w:val="20"/>
              </w:rPr>
              <w:t>No. of applications provisionally approved and subsequently declined</w:t>
            </w:r>
          </w:p>
        </w:tc>
        <w:tc>
          <w:tcPr>
            <w:tcW w:w="410" w:type="pct"/>
            <w:vAlign w:val="center"/>
          </w:tcPr>
          <w:p w14:paraId="2080468E" w14:textId="719E84A1" w:rsidR="00E241D6" w:rsidRPr="007079FF" w:rsidRDefault="00E241D6" w:rsidP="00E241D6">
            <w:pPr>
              <w:jc w:val="center"/>
              <w:rPr>
                <w:sz w:val="20"/>
                <w:szCs w:val="22"/>
              </w:rPr>
            </w:pPr>
            <w:r w:rsidRPr="00856EFE">
              <w:rPr>
                <w:rFonts w:cs="Arial"/>
                <w:sz w:val="20"/>
              </w:rPr>
              <w:t>6</w:t>
            </w:r>
          </w:p>
        </w:tc>
      </w:tr>
      <w:tr w:rsidR="00E241D6" w:rsidRPr="007D7C36" w14:paraId="06514E66" w14:textId="77777777" w:rsidTr="00E241D6">
        <w:trPr>
          <w:trHeight w:val="397"/>
        </w:trPr>
        <w:tc>
          <w:tcPr>
            <w:tcW w:w="4590" w:type="pct"/>
          </w:tcPr>
          <w:p w14:paraId="28FC6430" w14:textId="0CDFE7BD" w:rsidR="00E241D6" w:rsidRPr="00E241D6" w:rsidRDefault="00E241D6" w:rsidP="00E241D6">
            <w:pPr>
              <w:spacing w:before="40" w:after="40"/>
              <w:ind w:left="57"/>
              <w:rPr>
                <w:rFonts w:cs="Arial"/>
                <w:sz w:val="20"/>
                <w:szCs w:val="20"/>
              </w:rPr>
            </w:pPr>
            <w:r w:rsidRPr="00E241D6">
              <w:rPr>
                <w:sz w:val="20"/>
                <w:szCs w:val="20"/>
              </w:rPr>
              <w:t>No. of applications that were declined because of no/insufficient consultation with appropriate Māori/whanau/iwi/hapu</w:t>
            </w:r>
          </w:p>
        </w:tc>
        <w:tc>
          <w:tcPr>
            <w:tcW w:w="410" w:type="pct"/>
            <w:vAlign w:val="center"/>
          </w:tcPr>
          <w:p w14:paraId="73E8FE2A" w14:textId="6952FB83" w:rsidR="00E241D6" w:rsidRPr="007079FF" w:rsidRDefault="00E241D6" w:rsidP="00E241D6">
            <w:pPr>
              <w:jc w:val="center"/>
              <w:rPr>
                <w:sz w:val="20"/>
                <w:szCs w:val="22"/>
              </w:rPr>
            </w:pPr>
            <w:r w:rsidRPr="00856EFE">
              <w:rPr>
                <w:rFonts w:cs="Arial"/>
                <w:sz w:val="20"/>
              </w:rPr>
              <w:t>0</w:t>
            </w:r>
          </w:p>
        </w:tc>
      </w:tr>
      <w:tr w:rsidR="00E241D6" w:rsidRPr="007D7C36" w14:paraId="65FB41AE" w14:textId="77777777" w:rsidTr="00E241D6">
        <w:trPr>
          <w:trHeight w:val="397"/>
        </w:trPr>
        <w:tc>
          <w:tcPr>
            <w:tcW w:w="4590" w:type="pct"/>
          </w:tcPr>
          <w:p w14:paraId="78394A49" w14:textId="04C9F9AF" w:rsidR="00E241D6" w:rsidRPr="00E241D6" w:rsidRDefault="00E241D6" w:rsidP="00E241D6">
            <w:pPr>
              <w:spacing w:before="40" w:after="40"/>
              <w:ind w:left="57"/>
              <w:rPr>
                <w:rFonts w:cs="Arial"/>
                <w:sz w:val="20"/>
                <w:szCs w:val="20"/>
              </w:rPr>
            </w:pPr>
            <w:r w:rsidRPr="00E241D6">
              <w:rPr>
                <w:sz w:val="20"/>
                <w:szCs w:val="20"/>
              </w:rPr>
              <w:t>No. of applications that were declined because of no/insufficient consultation with appropriate cultural group</w:t>
            </w:r>
          </w:p>
        </w:tc>
        <w:tc>
          <w:tcPr>
            <w:tcW w:w="410" w:type="pct"/>
            <w:vAlign w:val="center"/>
          </w:tcPr>
          <w:p w14:paraId="52319639" w14:textId="2F87C781" w:rsidR="00E241D6" w:rsidRPr="007079FF" w:rsidRDefault="00E241D6" w:rsidP="00E241D6">
            <w:pPr>
              <w:jc w:val="center"/>
              <w:rPr>
                <w:sz w:val="20"/>
                <w:szCs w:val="22"/>
              </w:rPr>
            </w:pPr>
            <w:r w:rsidRPr="00856EFE">
              <w:rPr>
                <w:rFonts w:cs="Arial"/>
                <w:sz w:val="20"/>
              </w:rPr>
              <w:t>N/A</w:t>
            </w:r>
          </w:p>
        </w:tc>
      </w:tr>
      <w:tr w:rsidR="00E241D6" w:rsidRPr="007D7C36" w14:paraId="47887D47" w14:textId="77777777" w:rsidTr="00E241D6">
        <w:trPr>
          <w:trHeight w:val="397"/>
        </w:trPr>
        <w:tc>
          <w:tcPr>
            <w:tcW w:w="4590" w:type="pct"/>
          </w:tcPr>
          <w:p w14:paraId="7313A1F3" w14:textId="537C4EA5" w:rsidR="00E241D6" w:rsidRPr="00E241D6" w:rsidRDefault="00E241D6" w:rsidP="00E241D6">
            <w:pPr>
              <w:spacing w:before="40" w:after="40"/>
              <w:ind w:left="57"/>
              <w:rPr>
                <w:rFonts w:cs="Arial"/>
                <w:sz w:val="20"/>
                <w:szCs w:val="20"/>
              </w:rPr>
            </w:pPr>
            <w:r w:rsidRPr="00E241D6">
              <w:rPr>
                <w:sz w:val="20"/>
                <w:szCs w:val="20"/>
              </w:rPr>
              <w:t>No. of studies withdrawn by researcher</w:t>
            </w:r>
          </w:p>
        </w:tc>
        <w:tc>
          <w:tcPr>
            <w:tcW w:w="410" w:type="pct"/>
            <w:vAlign w:val="center"/>
          </w:tcPr>
          <w:p w14:paraId="2CD94D21" w14:textId="06FD5D75" w:rsidR="00E241D6" w:rsidRPr="007079FF" w:rsidRDefault="00E241D6" w:rsidP="00E241D6">
            <w:pPr>
              <w:jc w:val="center"/>
              <w:rPr>
                <w:sz w:val="20"/>
                <w:szCs w:val="22"/>
              </w:rPr>
            </w:pPr>
            <w:r w:rsidRPr="00856EFE">
              <w:rPr>
                <w:rFonts w:cs="Arial"/>
                <w:sz w:val="20"/>
              </w:rPr>
              <w:t>0</w:t>
            </w:r>
          </w:p>
        </w:tc>
      </w:tr>
      <w:tr w:rsidR="00E241D6" w:rsidRPr="007D7C36" w14:paraId="1C63FE66" w14:textId="77777777" w:rsidTr="00E241D6">
        <w:trPr>
          <w:trHeight w:val="397"/>
        </w:trPr>
        <w:tc>
          <w:tcPr>
            <w:tcW w:w="4590" w:type="pct"/>
          </w:tcPr>
          <w:p w14:paraId="5A3AE668" w14:textId="62E1DFE3" w:rsidR="00E241D6" w:rsidRPr="00E241D6" w:rsidRDefault="00E241D6" w:rsidP="00E241D6">
            <w:pPr>
              <w:spacing w:before="40" w:after="40"/>
              <w:ind w:left="57"/>
              <w:rPr>
                <w:rFonts w:cs="Arial"/>
                <w:sz w:val="20"/>
                <w:szCs w:val="20"/>
              </w:rPr>
            </w:pPr>
            <w:r w:rsidRPr="00E241D6">
              <w:rPr>
                <w:sz w:val="20"/>
                <w:szCs w:val="20"/>
              </w:rPr>
              <w:t>No. of studies terminated by sponsor</w:t>
            </w:r>
          </w:p>
        </w:tc>
        <w:tc>
          <w:tcPr>
            <w:tcW w:w="410" w:type="pct"/>
            <w:vAlign w:val="center"/>
          </w:tcPr>
          <w:p w14:paraId="292B0DFF" w14:textId="40F710D2" w:rsidR="00E241D6" w:rsidRPr="007079FF" w:rsidRDefault="00E241D6" w:rsidP="00E241D6">
            <w:pPr>
              <w:jc w:val="center"/>
              <w:rPr>
                <w:sz w:val="20"/>
                <w:szCs w:val="22"/>
              </w:rPr>
            </w:pPr>
            <w:r w:rsidRPr="00856EFE">
              <w:rPr>
                <w:rFonts w:cs="Arial"/>
                <w:sz w:val="20"/>
              </w:rPr>
              <w:t>0</w:t>
            </w:r>
          </w:p>
        </w:tc>
      </w:tr>
      <w:tr w:rsidR="00E241D6" w:rsidRPr="007D7C36" w14:paraId="322BA843" w14:textId="77777777" w:rsidTr="00E241D6">
        <w:trPr>
          <w:trHeight w:val="397"/>
        </w:trPr>
        <w:tc>
          <w:tcPr>
            <w:tcW w:w="4590" w:type="pct"/>
          </w:tcPr>
          <w:p w14:paraId="43235C28" w14:textId="0E570067" w:rsidR="00E241D6" w:rsidRPr="00E241D6" w:rsidRDefault="00E241D6" w:rsidP="00E241D6">
            <w:pPr>
              <w:spacing w:before="40" w:after="40"/>
              <w:ind w:left="57"/>
              <w:rPr>
                <w:rFonts w:cs="Arial"/>
                <w:color w:val="FF0000"/>
                <w:sz w:val="20"/>
                <w:szCs w:val="20"/>
              </w:rPr>
            </w:pPr>
            <w:r w:rsidRPr="00E241D6">
              <w:rPr>
                <w:sz w:val="20"/>
                <w:szCs w:val="20"/>
              </w:rPr>
              <w:t xml:space="preserve">No. of studies transferred to another EC </w:t>
            </w:r>
          </w:p>
        </w:tc>
        <w:tc>
          <w:tcPr>
            <w:tcW w:w="410" w:type="pct"/>
            <w:vAlign w:val="center"/>
          </w:tcPr>
          <w:p w14:paraId="5B812C62" w14:textId="614D0E6C" w:rsidR="00E241D6" w:rsidRPr="007079FF" w:rsidRDefault="00E241D6" w:rsidP="00E241D6">
            <w:pPr>
              <w:jc w:val="center"/>
              <w:rPr>
                <w:sz w:val="20"/>
                <w:szCs w:val="22"/>
              </w:rPr>
            </w:pPr>
            <w:r w:rsidRPr="00856EFE">
              <w:rPr>
                <w:rFonts w:cs="Arial"/>
                <w:sz w:val="20"/>
              </w:rPr>
              <w:t>N/A</w:t>
            </w:r>
          </w:p>
        </w:tc>
      </w:tr>
      <w:tr w:rsidR="00E241D6" w:rsidRPr="007D7C36" w14:paraId="62E9CEE9" w14:textId="77777777" w:rsidTr="00E241D6">
        <w:trPr>
          <w:trHeight w:val="397"/>
        </w:trPr>
        <w:tc>
          <w:tcPr>
            <w:tcW w:w="4590" w:type="pct"/>
          </w:tcPr>
          <w:p w14:paraId="4FE2ED9A" w14:textId="3052614D" w:rsidR="00E241D6" w:rsidRPr="00E241D6" w:rsidRDefault="00320264" w:rsidP="00E241D6">
            <w:pPr>
              <w:spacing w:before="40" w:after="40"/>
              <w:ind w:left="57"/>
              <w:rPr>
                <w:rFonts w:cs="Arial"/>
                <w:bCs/>
                <w:sz w:val="20"/>
                <w:szCs w:val="20"/>
              </w:rPr>
            </w:pPr>
            <w:r w:rsidRPr="00320264">
              <w:rPr>
                <w:rFonts w:cs="Arial"/>
                <w:bCs/>
                <w:sz w:val="20"/>
                <w:szCs w:val="20"/>
              </w:rPr>
              <w:t>No. of studies withdrawn by HDEC</w:t>
            </w:r>
          </w:p>
        </w:tc>
        <w:tc>
          <w:tcPr>
            <w:tcW w:w="410" w:type="pct"/>
            <w:vAlign w:val="center"/>
          </w:tcPr>
          <w:p w14:paraId="185B63AF" w14:textId="642F1FAC" w:rsidR="00E241D6" w:rsidRPr="007079FF" w:rsidRDefault="00E241D6" w:rsidP="00E241D6">
            <w:pPr>
              <w:jc w:val="center"/>
              <w:rPr>
                <w:b/>
                <w:bCs/>
                <w:sz w:val="20"/>
                <w:szCs w:val="22"/>
              </w:rPr>
            </w:pPr>
            <w:r w:rsidRPr="00856EFE">
              <w:rPr>
                <w:rFonts w:cs="Arial"/>
                <w:sz w:val="20"/>
              </w:rPr>
              <w:t>1</w:t>
            </w:r>
          </w:p>
        </w:tc>
      </w:tr>
      <w:tr w:rsidR="00E241D6" w:rsidRPr="007D7C36" w14:paraId="1002D5B9" w14:textId="77777777" w:rsidTr="00E241D6">
        <w:trPr>
          <w:trHeight w:val="397"/>
        </w:trPr>
        <w:tc>
          <w:tcPr>
            <w:tcW w:w="4590" w:type="pct"/>
          </w:tcPr>
          <w:p w14:paraId="2A46DCAF" w14:textId="77777777" w:rsidR="00E241D6" w:rsidRPr="00E241D6" w:rsidRDefault="00E241D6" w:rsidP="00E241D6">
            <w:pPr>
              <w:spacing w:before="40" w:after="40"/>
              <w:ind w:left="57"/>
              <w:rPr>
                <w:rFonts w:cs="Arial"/>
                <w:b/>
                <w:sz w:val="20"/>
                <w:szCs w:val="20"/>
              </w:rPr>
            </w:pPr>
            <w:r w:rsidRPr="00E241D6">
              <w:rPr>
                <w:rFonts w:cs="Arial"/>
                <w:b/>
                <w:sz w:val="20"/>
                <w:szCs w:val="20"/>
              </w:rPr>
              <w:t xml:space="preserve">Total number of applications received by full EC </w:t>
            </w:r>
          </w:p>
          <w:p w14:paraId="4936ED08" w14:textId="77136BED" w:rsidR="00E241D6" w:rsidRPr="00E241D6" w:rsidRDefault="00E241D6" w:rsidP="00E241D6">
            <w:pPr>
              <w:spacing w:before="40" w:after="40"/>
              <w:ind w:left="57"/>
              <w:rPr>
                <w:rFonts w:cs="Arial"/>
                <w:bCs/>
                <w:sz w:val="20"/>
                <w:szCs w:val="20"/>
              </w:rPr>
            </w:pPr>
            <w:r w:rsidRPr="00E241D6">
              <w:rPr>
                <w:rFonts w:cs="Arial"/>
                <w:bCs/>
                <w:sz w:val="20"/>
                <w:szCs w:val="20"/>
              </w:rPr>
              <w:t>i.e. no. of full applications with a final decision of approve, decline or provisional approval at time of report</w:t>
            </w:r>
          </w:p>
        </w:tc>
        <w:tc>
          <w:tcPr>
            <w:tcW w:w="410" w:type="pct"/>
            <w:vAlign w:val="center"/>
          </w:tcPr>
          <w:p w14:paraId="5B302EBC" w14:textId="57CDC8A9" w:rsidR="00E241D6" w:rsidRPr="00856EFE" w:rsidRDefault="00E241D6" w:rsidP="00E241D6">
            <w:pPr>
              <w:jc w:val="center"/>
              <w:rPr>
                <w:rFonts w:cs="Arial"/>
                <w:sz w:val="20"/>
              </w:rPr>
            </w:pPr>
            <w:r w:rsidRPr="00856EFE">
              <w:rPr>
                <w:rFonts w:cs="Arial"/>
                <w:b/>
                <w:sz w:val="20"/>
              </w:rPr>
              <w:t>79</w:t>
            </w:r>
          </w:p>
        </w:tc>
      </w:tr>
    </w:tbl>
    <w:bookmarkEnd w:id="29"/>
    <w:p w14:paraId="271D95C1" w14:textId="60A7C23D" w:rsidR="00E64893" w:rsidRPr="00E64893" w:rsidRDefault="00E64893" w:rsidP="00E241D6">
      <w:pPr>
        <w:pStyle w:val="Heading3"/>
      </w:pPr>
      <w:r w:rsidRPr="00E64893">
        <w:t>Summary of applications received under expedited / low risk review.</w:t>
      </w:r>
    </w:p>
    <w:p w14:paraId="3506CE3A" w14:textId="6B7BB8DA" w:rsidR="00E64893" w:rsidRDefault="00E64893" w:rsidP="00E64893">
      <w:pPr>
        <w:tabs>
          <w:tab w:val="left" w:pos="567"/>
        </w:tabs>
        <w:ind w:left="567" w:hanging="567"/>
        <w:rPr>
          <w:rFonts w:cs="Arial"/>
          <w:color w:val="FF0000"/>
          <w:szCs w:val="22"/>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4"/>
        <w:gridCol w:w="720"/>
      </w:tblGrid>
      <w:tr w:rsidR="00E241D6" w:rsidRPr="007D7C36" w14:paraId="2F7CD674" w14:textId="77777777" w:rsidTr="00E241D6">
        <w:trPr>
          <w:trHeight w:val="397"/>
        </w:trPr>
        <w:tc>
          <w:tcPr>
            <w:tcW w:w="4576" w:type="pct"/>
          </w:tcPr>
          <w:p w14:paraId="42113442" w14:textId="5A57285F" w:rsidR="00E241D6" w:rsidRPr="00E241D6" w:rsidRDefault="00E241D6" w:rsidP="00E241D6">
            <w:pPr>
              <w:spacing w:before="40" w:after="40"/>
              <w:ind w:left="57"/>
              <w:rPr>
                <w:rFonts w:cs="Arial"/>
                <w:sz w:val="20"/>
                <w:szCs w:val="20"/>
              </w:rPr>
            </w:pPr>
            <w:bookmarkStart w:id="30" w:name="_Hlk108441195"/>
            <w:r w:rsidRPr="00E241D6">
              <w:rPr>
                <w:sz w:val="20"/>
                <w:szCs w:val="20"/>
              </w:rPr>
              <w:t>No. of applications approved</w:t>
            </w:r>
          </w:p>
        </w:tc>
        <w:tc>
          <w:tcPr>
            <w:tcW w:w="424" w:type="pct"/>
            <w:vAlign w:val="center"/>
          </w:tcPr>
          <w:p w14:paraId="290E9528" w14:textId="5BF8FD05" w:rsidR="00E241D6" w:rsidRPr="00E241D6" w:rsidRDefault="00E241D6" w:rsidP="00E241D6">
            <w:pPr>
              <w:jc w:val="center"/>
              <w:rPr>
                <w:sz w:val="20"/>
                <w:szCs w:val="22"/>
              </w:rPr>
            </w:pPr>
            <w:r w:rsidRPr="00E241D6">
              <w:rPr>
                <w:sz w:val="20"/>
                <w:szCs w:val="22"/>
              </w:rPr>
              <w:t>29</w:t>
            </w:r>
          </w:p>
        </w:tc>
      </w:tr>
      <w:tr w:rsidR="00E241D6" w:rsidRPr="007D7C36" w14:paraId="62D353F7" w14:textId="77777777" w:rsidTr="00E241D6">
        <w:trPr>
          <w:trHeight w:val="397"/>
        </w:trPr>
        <w:tc>
          <w:tcPr>
            <w:tcW w:w="4576" w:type="pct"/>
          </w:tcPr>
          <w:p w14:paraId="633BFF73" w14:textId="1814B568" w:rsidR="00E241D6" w:rsidRPr="00E241D6" w:rsidRDefault="00E241D6" w:rsidP="00E241D6">
            <w:pPr>
              <w:spacing w:before="40" w:after="40"/>
              <w:ind w:left="57"/>
              <w:rPr>
                <w:rFonts w:cs="Arial"/>
                <w:sz w:val="20"/>
                <w:szCs w:val="20"/>
              </w:rPr>
            </w:pPr>
            <w:r w:rsidRPr="00E241D6">
              <w:rPr>
                <w:sz w:val="20"/>
                <w:szCs w:val="20"/>
              </w:rPr>
              <w:t>No. of applications that were provisionally approved</w:t>
            </w:r>
          </w:p>
        </w:tc>
        <w:tc>
          <w:tcPr>
            <w:tcW w:w="424" w:type="pct"/>
            <w:vAlign w:val="center"/>
          </w:tcPr>
          <w:p w14:paraId="0FC3BA6B" w14:textId="43A08FD6" w:rsidR="00E241D6" w:rsidRPr="00E241D6" w:rsidRDefault="00E241D6" w:rsidP="00E241D6">
            <w:pPr>
              <w:jc w:val="center"/>
              <w:rPr>
                <w:sz w:val="20"/>
                <w:szCs w:val="22"/>
              </w:rPr>
            </w:pPr>
            <w:r w:rsidRPr="00E241D6">
              <w:rPr>
                <w:sz w:val="20"/>
                <w:szCs w:val="22"/>
              </w:rPr>
              <w:t>45</w:t>
            </w:r>
          </w:p>
        </w:tc>
      </w:tr>
      <w:tr w:rsidR="00E241D6" w:rsidRPr="007D7C36" w14:paraId="1039CA8D" w14:textId="77777777" w:rsidTr="00E241D6">
        <w:trPr>
          <w:trHeight w:val="397"/>
        </w:trPr>
        <w:tc>
          <w:tcPr>
            <w:tcW w:w="4576" w:type="pct"/>
          </w:tcPr>
          <w:p w14:paraId="6049144E" w14:textId="633621BC" w:rsidR="00E241D6" w:rsidRPr="00E241D6" w:rsidRDefault="00E241D6" w:rsidP="00E241D6">
            <w:pPr>
              <w:spacing w:before="40" w:after="40"/>
              <w:ind w:left="57"/>
              <w:rPr>
                <w:rFonts w:cs="Arial"/>
                <w:sz w:val="20"/>
                <w:szCs w:val="20"/>
              </w:rPr>
            </w:pPr>
            <w:r w:rsidRPr="00E241D6">
              <w:rPr>
                <w:sz w:val="20"/>
                <w:szCs w:val="20"/>
              </w:rPr>
              <w:t>No. of studies declined</w:t>
            </w:r>
          </w:p>
        </w:tc>
        <w:tc>
          <w:tcPr>
            <w:tcW w:w="424" w:type="pct"/>
            <w:vAlign w:val="center"/>
          </w:tcPr>
          <w:p w14:paraId="6E9CCB8D" w14:textId="793EC8B2" w:rsidR="00E241D6" w:rsidRPr="00E241D6" w:rsidRDefault="00E241D6" w:rsidP="00E241D6">
            <w:pPr>
              <w:jc w:val="center"/>
              <w:rPr>
                <w:sz w:val="20"/>
                <w:szCs w:val="22"/>
              </w:rPr>
            </w:pPr>
            <w:r w:rsidRPr="00E241D6">
              <w:rPr>
                <w:sz w:val="20"/>
                <w:szCs w:val="22"/>
              </w:rPr>
              <w:t>2</w:t>
            </w:r>
          </w:p>
        </w:tc>
      </w:tr>
      <w:tr w:rsidR="00E241D6" w:rsidRPr="007D7C36" w14:paraId="1FB5B46A" w14:textId="77777777" w:rsidTr="00E241D6">
        <w:trPr>
          <w:trHeight w:val="397"/>
        </w:trPr>
        <w:tc>
          <w:tcPr>
            <w:tcW w:w="4576" w:type="pct"/>
          </w:tcPr>
          <w:p w14:paraId="141C2D1C" w14:textId="0CD68F14" w:rsidR="00E241D6" w:rsidRPr="00E241D6" w:rsidRDefault="00E241D6" w:rsidP="00E241D6">
            <w:pPr>
              <w:spacing w:before="40" w:after="40"/>
              <w:ind w:left="57"/>
              <w:rPr>
                <w:rFonts w:cs="Arial"/>
                <w:sz w:val="20"/>
                <w:szCs w:val="20"/>
              </w:rPr>
            </w:pPr>
            <w:r w:rsidRPr="00E241D6">
              <w:rPr>
                <w:sz w:val="20"/>
                <w:szCs w:val="20"/>
              </w:rPr>
              <w:t xml:space="preserve">No. of applications provisionally approved and subsequently approved </w:t>
            </w:r>
          </w:p>
        </w:tc>
        <w:tc>
          <w:tcPr>
            <w:tcW w:w="424" w:type="pct"/>
            <w:vAlign w:val="center"/>
          </w:tcPr>
          <w:p w14:paraId="17FB5341" w14:textId="1CAE9862" w:rsidR="00E241D6" w:rsidRPr="00E241D6" w:rsidRDefault="00E241D6" w:rsidP="00E241D6">
            <w:pPr>
              <w:jc w:val="center"/>
              <w:rPr>
                <w:sz w:val="20"/>
                <w:szCs w:val="22"/>
              </w:rPr>
            </w:pPr>
            <w:r w:rsidRPr="00E241D6">
              <w:rPr>
                <w:sz w:val="20"/>
                <w:szCs w:val="22"/>
              </w:rPr>
              <w:t>40</w:t>
            </w:r>
          </w:p>
        </w:tc>
      </w:tr>
      <w:tr w:rsidR="00E241D6" w:rsidRPr="007D7C36" w14:paraId="6B0E5D3D" w14:textId="77777777" w:rsidTr="00E241D6">
        <w:trPr>
          <w:trHeight w:val="397"/>
        </w:trPr>
        <w:tc>
          <w:tcPr>
            <w:tcW w:w="4576" w:type="pct"/>
          </w:tcPr>
          <w:p w14:paraId="1783D16A" w14:textId="1E3B9DCD" w:rsidR="00E241D6" w:rsidRPr="00E241D6" w:rsidRDefault="00E241D6" w:rsidP="00E241D6">
            <w:pPr>
              <w:spacing w:before="40" w:after="40"/>
              <w:ind w:left="57"/>
              <w:rPr>
                <w:rFonts w:cs="Arial"/>
                <w:sz w:val="20"/>
                <w:szCs w:val="20"/>
              </w:rPr>
            </w:pPr>
            <w:r w:rsidRPr="00E241D6">
              <w:rPr>
                <w:sz w:val="20"/>
                <w:szCs w:val="20"/>
              </w:rPr>
              <w:t>No. of applications provisionally approved and subsequently declined</w:t>
            </w:r>
          </w:p>
        </w:tc>
        <w:tc>
          <w:tcPr>
            <w:tcW w:w="424" w:type="pct"/>
            <w:vAlign w:val="center"/>
          </w:tcPr>
          <w:p w14:paraId="37058D66" w14:textId="7118A291" w:rsidR="00E241D6" w:rsidRPr="00E241D6" w:rsidRDefault="00E241D6" w:rsidP="00E241D6">
            <w:pPr>
              <w:jc w:val="center"/>
              <w:rPr>
                <w:sz w:val="20"/>
                <w:szCs w:val="22"/>
              </w:rPr>
            </w:pPr>
            <w:r w:rsidRPr="00E241D6">
              <w:rPr>
                <w:sz w:val="20"/>
                <w:szCs w:val="22"/>
              </w:rPr>
              <w:t>5</w:t>
            </w:r>
          </w:p>
        </w:tc>
      </w:tr>
      <w:tr w:rsidR="00E241D6" w:rsidRPr="007D7C36" w14:paraId="65C373F3" w14:textId="77777777" w:rsidTr="00E241D6">
        <w:trPr>
          <w:trHeight w:val="397"/>
        </w:trPr>
        <w:tc>
          <w:tcPr>
            <w:tcW w:w="4576" w:type="pct"/>
          </w:tcPr>
          <w:p w14:paraId="2479A19C" w14:textId="70218967" w:rsidR="00E241D6" w:rsidRPr="00E241D6" w:rsidRDefault="00E241D6" w:rsidP="00E241D6">
            <w:pPr>
              <w:spacing w:before="40" w:after="40"/>
              <w:ind w:left="57"/>
              <w:rPr>
                <w:rFonts w:cs="Arial"/>
                <w:sz w:val="20"/>
                <w:szCs w:val="20"/>
              </w:rPr>
            </w:pPr>
            <w:r w:rsidRPr="00E241D6">
              <w:rPr>
                <w:sz w:val="20"/>
                <w:szCs w:val="20"/>
              </w:rPr>
              <w:t>No. of applications that were provisionally approved and final decision pending</w:t>
            </w:r>
          </w:p>
        </w:tc>
        <w:tc>
          <w:tcPr>
            <w:tcW w:w="424" w:type="pct"/>
            <w:vAlign w:val="center"/>
          </w:tcPr>
          <w:p w14:paraId="6939B436" w14:textId="59219301" w:rsidR="00E241D6" w:rsidRPr="00E241D6" w:rsidRDefault="00E241D6" w:rsidP="00E241D6">
            <w:pPr>
              <w:jc w:val="center"/>
              <w:rPr>
                <w:sz w:val="20"/>
                <w:szCs w:val="22"/>
              </w:rPr>
            </w:pPr>
            <w:r w:rsidRPr="00E241D6">
              <w:rPr>
                <w:sz w:val="20"/>
                <w:szCs w:val="22"/>
              </w:rPr>
              <w:t>2</w:t>
            </w:r>
          </w:p>
        </w:tc>
      </w:tr>
      <w:tr w:rsidR="00E241D6" w:rsidRPr="007D7C36" w14:paraId="25BBB6F4" w14:textId="77777777" w:rsidTr="00E241D6">
        <w:trPr>
          <w:trHeight w:val="397"/>
        </w:trPr>
        <w:tc>
          <w:tcPr>
            <w:tcW w:w="4576" w:type="pct"/>
          </w:tcPr>
          <w:p w14:paraId="4E877D69" w14:textId="51A11CA4" w:rsidR="00E241D6" w:rsidRPr="00E241D6" w:rsidRDefault="00E241D6" w:rsidP="00E241D6">
            <w:pPr>
              <w:spacing w:before="40" w:after="40"/>
              <w:ind w:left="57"/>
              <w:rPr>
                <w:rFonts w:cs="Arial"/>
                <w:sz w:val="20"/>
                <w:szCs w:val="20"/>
              </w:rPr>
            </w:pPr>
            <w:r w:rsidRPr="00E241D6">
              <w:rPr>
                <w:sz w:val="20"/>
                <w:szCs w:val="20"/>
              </w:rPr>
              <w:t>No. of applications referred for full committee review</w:t>
            </w:r>
          </w:p>
        </w:tc>
        <w:tc>
          <w:tcPr>
            <w:tcW w:w="424" w:type="pct"/>
            <w:vAlign w:val="center"/>
          </w:tcPr>
          <w:p w14:paraId="3EE30175" w14:textId="781170CA" w:rsidR="00E241D6" w:rsidRPr="00E241D6" w:rsidRDefault="00E241D6" w:rsidP="00E241D6">
            <w:pPr>
              <w:jc w:val="center"/>
              <w:rPr>
                <w:sz w:val="20"/>
                <w:szCs w:val="22"/>
              </w:rPr>
            </w:pPr>
            <w:r w:rsidRPr="00E241D6">
              <w:rPr>
                <w:sz w:val="20"/>
                <w:szCs w:val="22"/>
              </w:rPr>
              <w:t>0</w:t>
            </w:r>
          </w:p>
        </w:tc>
      </w:tr>
      <w:tr w:rsidR="00E241D6" w:rsidRPr="007D7C36" w14:paraId="4ACA9235" w14:textId="77777777" w:rsidTr="00E241D6">
        <w:trPr>
          <w:trHeight w:val="397"/>
        </w:trPr>
        <w:tc>
          <w:tcPr>
            <w:tcW w:w="4576" w:type="pct"/>
          </w:tcPr>
          <w:p w14:paraId="1CC5C981" w14:textId="2CD4B2E5" w:rsidR="00E241D6" w:rsidRPr="00E241D6" w:rsidRDefault="00E241D6" w:rsidP="00E241D6">
            <w:pPr>
              <w:spacing w:before="40" w:after="40"/>
              <w:ind w:left="57"/>
              <w:rPr>
                <w:rFonts w:cs="Arial"/>
                <w:sz w:val="20"/>
                <w:szCs w:val="20"/>
              </w:rPr>
            </w:pPr>
            <w:r w:rsidRPr="00E241D6">
              <w:rPr>
                <w:sz w:val="20"/>
                <w:szCs w:val="20"/>
              </w:rPr>
              <w:t>No. of studies withdrawn by researcher</w:t>
            </w:r>
          </w:p>
        </w:tc>
        <w:tc>
          <w:tcPr>
            <w:tcW w:w="424" w:type="pct"/>
            <w:vAlign w:val="center"/>
          </w:tcPr>
          <w:p w14:paraId="6AD00E89" w14:textId="5020F702" w:rsidR="00E241D6" w:rsidRPr="00E241D6" w:rsidRDefault="00E241D6" w:rsidP="00E241D6">
            <w:pPr>
              <w:jc w:val="center"/>
              <w:rPr>
                <w:sz w:val="20"/>
                <w:szCs w:val="22"/>
              </w:rPr>
            </w:pPr>
            <w:r w:rsidRPr="00E241D6">
              <w:rPr>
                <w:sz w:val="20"/>
                <w:szCs w:val="22"/>
              </w:rPr>
              <w:t>2</w:t>
            </w:r>
          </w:p>
        </w:tc>
      </w:tr>
      <w:tr w:rsidR="00E241D6" w:rsidRPr="007D7C36" w14:paraId="5DF5ED97" w14:textId="77777777" w:rsidTr="00E241D6">
        <w:trPr>
          <w:trHeight w:val="397"/>
        </w:trPr>
        <w:tc>
          <w:tcPr>
            <w:tcW w:w="4576" w:type="pct"/>
          </w:tcPr>
          <w:p w14:paraId="39BD2278" w14:textId="76DFC392" w:rsidR="00E241D6" w:rsidRPr="00E241D6" w:rsidRDefault="00E241D6" w:rsidP="00E241D6">
            <w:pPr>
              <w:spacing w:before="40" w:after="40"/>
              <w:ind w:left="57"/>
              <w:rPr>
                <w:rFonts w:cs="Arial"/>
                <w:sz w:val="20"/>
                <w:szCs w:val="20"/>
              </w:rPr>
            </w:pPr>
            <w:r w:rsidRPr="00E241D6">
              <w:rPr>
                <w:sz w:val="20"/>
                <w:szCs w:val="20"/>
              </w:rPr>
              <w:t>No. of studies withdrawn by HDEC</w:t>
            </w:r>
          </w:p>
        </w:tc>
        <w:tc>
          <w:tcPr>
            <w:tcW w:w="424" w:type="pct"/>
            <w:vAlign w:val="center"/>
          </w:tcPr>
          <w:p w14:paraId="27E02B9D" w14:textId="1BB0EADC" w:rsidR="00E241D6" w:rsidRPr="00E241D6" w:rsidRDefault="00E241D6" w:rsidP="00E241D6">
            <w:pPr>
              <w:jc w:val="center"/>
              <w:rPr>
                <w:sz w:val="20"/>
                <w:szCs w:val="22"/>
              </w:rPr>
            </w:pPr>
            <w:r w:rsidRPr="00E241D6">
              <w:rPr>
                <w:sz w:val="20"/>
                <w:szCs w:val="22"/>
              </w:rPr>
              <w:t>2</w:t>
            </w:r>
          </w:p>
        </w:tc>
      </w:tr>
      <w:tr w:rsidR="00E241D6" w:rsidRPr="007D7C36" w14:paraId="212E98B3" w14:textId="77777777" w:rsidTr="00E241D6">
        <w:trPr>
          <w:trHeight w:val="397"/>
        </w:trPr>
        <w:tc>
          <w:tcPr>
            <w:tcW w:w="4576" w:type="pct"/>
          </w:tcPr>
          <w:p w14:paraId="70830CED" w14:textId="77777777" w:rsidR="00E241D6" w:rsidRPr="00E241D6" w:rsidRDefault="00E241D6" w:rsidP="00E241D6">
            <w:pPr>
              <w:spacing w:before="40" w:after="40"/>
              <w:ind w:left="57"/>
              <w:rPr>
                <w:sz w:val="20"/>
                <w:szCs w:val="20"/>
              </w:rPr>
            </w:pPr>
            <w:r w:rsidRPr="00E241D6">
              <w:rPr>
                <w:sz w:val="20"/>
                <w:szCs w:val="20"/>
              </w:rPr>
              <w:t>Total number of applications received under expedited/low risk review</w:t>
            </w:r>
          </w:p>
          <w:p w14:paraId="18D70B25" w14:textId="635ED8BA" w:rsidR="00E241D6" w:rsidRPr="00E241D6" w:rsidRDefault="00E241D6" w:rsidP="00E241D6">
            <w:pPr>
              <w:spacing w:before="40" w:after="40"/>
              <w:ind w:left="57"/>
              <w:rPr>
                <w:rFonts w:cs="Arial"/>
                <w:b/>
                <w:bCs/>
                <w:sz w:val="20"/>
                <w:szCs w:val="20"/>
              </w:rPr>
            </w:pPr>
            <w:r w:rsidRPr="00E241D6">
              <w:rPr>
                <w:rFonts w:cs="Arial"/>
                <w:b/>
                <w:bCs/>
                <w:sz w:val="20"/>
                <w:szCs w:val="20"/>
              </w:rPr>
              <w:t>i.e. no. of expedited applications with a final decision of approve, decline or provisional approval at time of report</w:t>
            </w:r>
          </w:p>
        </w:tc>
        <w:tc>
          <w:tcPr>
            <w:tcW w:w="424" w:type="pct"/>
            <w:vAlign w:val="center"/>
          </w:tcPr>
          <w:p w14:paraId="0CD34C9B" w14:textId="3487FF2A" w:rsidR="00E241D6" w:rsidRPr="00320264" w:rsidRDefault="00E241D6" w:rsidP="00E241D6">
            <w:pPr>
              <w:jc w:val="center"/>
              <w:rPr>
                <w:b/>
                <w:bCs/>
                <w:sz w:val="20"/>
                <w:szCs w:val="22"/>
              </w:rPr>
            </w:pPr>
            <w:r w:rsidRPr="00320264">
              <w:rPr>
                <w:b/>
                <w:bCs/>
                <w:sz w:val="20"/>
                <w:szCs w:val="22"/>
              </w:rPr>
              <w:t>78</w:t>
            </w:r>
          </w:p>
        </w:tc>
      </w:tr>
      <w:bookmarkEnd w:id="30"/>
    </w:tbl>
    <w:p w14:paraId="046F6F65" w14:textId="77777777" w:rsidR="00E241D6" w:rsidRPr="00E64893" w:rsidRDefault="00E241D6" w:rsidP="00E64893">
      <w:pPr>
        <w:tabs>
          <w:tab w:val="left" w:pos="567"/>
        </w:tabs>
        <w:ind w:left="567" w:hanging="567"/>
        <w:rPr>
          <w:rFonts w:cs="Arial"/>
          <w:color w:val="FF0000"/>
          <w:szCs w:val="22"/>
        </w:rPr>
      </w:pPr>
    </w:p>
    <w:tbl>
      <w:tblPr>
        <w:tblW w:w="5000" w:type="pct"/>
        <w:tblLayout w:type="fixed"/>
        <w:tblLook w:val="01E0" w:firstRow="1" w:lastRow="1" w:firstColumn="1" w:lastColumn="1" w:noHBand="0" w:noVBand="0"/>
      </w:tblPr>
      <w:tblGrid>
        <w:gridCol w:w="7797"/>
        <w:gridCol w:w="702"/>
      </w:tblGrid>
      <w:tr w:rsidR="00E241D6" w:rsidRPr="00E64893" w14:paraId="273E6BB4" w14:textId="77777777" w:rsidTr="002602E5">
        <w:trPr>
          <w:trHeight w:val="722"/>
        </w:trPr>
        <w:tc>
          <w:tcPr>
            <w:tcW w:w="4587" w:type="pct"/>
            <w:tcBorders>
              <w:right w:val="single" w:sz="4" w:space="0" w:color="auto"/>
            </w:tcBorders>
            <w:vAlign w:val="center"/>
          </w:tcPr>
          <w:p w14:paraId="1E9AE6AB" w14:textId="595B9FAC" w:rsidR="00E241D6" w:rsidRPr="007079FF" w:rsidRDefault="00E241D6" w:rsidP="002602E5">
            <w:pPr>
              <w:pStyle w:val="Heading3"/>
            </w:pPr>
            <w:bookmarkStart w:id="31" w:name="_Hlk108502915"/>
            <w:r w:rsidRPr="007079FF">
              <w:t>Total number of applications received</w:t>
            </w:r>
          </w:p>
        </w:tc>
        <w:tc>
          <w:tcPr>
            <w:tcW w:w="413" w:type="pct"/>
            <w:tcBorders>
              <w:top w:val="single" w:sz="4" w:space="0" w:color="auto"/>
              <w:left w:val="single" w:sz="4" w:space="0" w:color="auto"/>
              <w:bottom w:val="single" w:sz="4" w:space="0" w:color="auto"/>
              <w:right w:val="single" w:sz="4" w:space="0" w:color="auto"/>
            </w:tcBorders>
            <w:vAlign w:val="center"/>
          </w:tcPr>
          <w:p w14:paraId="378FEB30" w14:textId="09CD45E1" w:rsidR="00E241D6" w:rsidRPr="00E64893" w:rsidRDefault="00E241D6" w:rsidP="002602E5">
            <w:pPr>
              <w:tabs>
                <w:tab w:val="left" w:pos="567"/>
              </w:tabs>
              <w:ind w:left="567" w:hanging="567"/>
              <w:jc w:val="center"/>
              <w:rPr>
                <w:rFonts w:cs="Arial"/>
                <w:b/>
                <w:szCs w:val="22"/>
              </w:rPr>
            </w:pPr>
            <w:r>
              <w:rPr>
                <w:rFonts w:cs="Arial"/>
                <w:b/>
                <w:szCs w:val="22"/>
              </w:rPr>
              <w:t>157</w:t>
            </w:r>
          </w:p>
        </w:tc>
      </w:tr>
      <w:bookmarkEnd w:id="31"/>
    </w:tbl>
    <w:p w14:paraId="6D2BC667" w14:textId="77777777" w:rsidR="00E64893" w:rsidRPr="00E64893" w:rsidRDefault="00E64893" w:rsidP="00E64893">
      <w:pPr>
        <w:tabs>
          <w:tab w:val="left" w:pos="567"/>
        </w:tabs>
        <w:ind w:left="567" w:hanging="567"/>
        <w:rPr>
          <w:rFonts w:cs="Arial"/>
          <w:szCs w:val="22"/>
        </w:rPr>
      </w:pPr>
    </w:p>
    <w:p w14:paraId="4BD8FE60" w14:textId="77777777" w:rsidR="007D3DA9" w:rsidRPr="004D54E7" w:rsidRDefault="007D3DA9" w:rsidP="007D3DA9">
      <w:pPr>
        <w:rPr>
          <w:rFonts w:cs="Arial"/>
          <w:lang w:val="en-NZ"/>
        </w:rPr>
      </w:pPr>
    </w:p>
    <w:p w14:paraId="328749D6" w14:textId="74479FFE" w:rsidR="00137386" w:rsidRDefault="00137386" w:rsidP="007D3DA9"/>
    <w:p w14:paraId="19EDA11B" w14:textId="2FFBF108" w:rsidR="0079391C" w:rsidRPr="00275578" w:rsidRDefault="0079391C" w:rsidP="0079391C">
      <w:pPr>
        <w:pStyle w:val="Heading1"/>
        <w:rPr>
          <w:rFonts w:cs="Arial"/>
        </w:rPr>
      </w:pPr>
      <w:bookmarkStart w:id="32" w:name="_Toc378678944"/>
      <w:bookmarkStart w:id="33" w:name="_Toc441230625"/>
      <w:bookmarkStart w:id="34" w:name="_Toc453591041"/>
      <w:bookmarkStart w:id="35" w:name="_Hlk108502950"/>
      <w:bookmarkStart w:id="36" w:name="_Toc271030697"/>
      <w:bookmarkStart w:id="37" w:name="_Toc108678246"/>
      <w:r>
        <w:rPr>
          <w:rFonts w:cs="Arial"/>
        </w:rPr>
        <w:lastRenderedPageBreak/>
        <w:t>C</w:t>
      </w:r>
      <w:r w:rsidRPr="00275578">
        <w:rPr>
          <w:rFonts w:cs="Arial"/>
        </w:rPr>
        <w:t>omplaints</w:t>
      </w:r>
      <w:bookmarkEnd w:id="32"/>
      <w:bookmarkEnd w:id="33"/>
      <w:bookmarkEnd w:id="34"/>
      <w:r>
        <w:rPr>
          <w:rFonts w:cs="Arial"/>
        </w:rPr>
        <w:t xml:space="preserve"> and </w:t>
      </w:r>
      <w:r w:rsidR="00BA645B">
        <w:rPr>
          <w:rFonts w:cs="Arial"/>
        </w:rPr>
        <w:t>o</w:t>
      </w:r>
      <w:r>
        <w:rPr>
          <w:rFonts w:cs="Arial"/>
        </w:rPr>
        <w:t xml:space="preserve">verdue </w:t>
      </w:r>
      <w:r w:rsidR="00BA645B">
        <w:rPr>
          <w:rFonts w:cs="Arial"/>
        </w:rPr>
        <w:t>a</w:t>
      </w:r>
      <w:r>
        <w:rPr>
          <w:rFonts w:cs="Arial"/>
        </w:rPr>
        <w:t xml:space="preserve">pplication </w:t>
      </w:r>
      <w:r w:rsidR="00BA645B">
        <w:rPr>
          <w:rFonts w:cs="Arial"/>
        </w:rPr>
        <w:t>s</w:t>
      </w:r>
      <w:r>
        <w:rPr>
          <w:rFonts w:cs="Arial"/>
        </w:rPr>
        <w:t>ummary</w:t>
      </w:r>
      <w:bookmarkEnd w:id="37"/>
    </w:p>
    <w:bookmarkEnd w:id="35"/>
    <w:p w14:paraId="4C4A4C2B" w14:textId="1D0D4A1B" w:rsidR="0079391C" w:rsidRPr="00275578" w:rsidRDefault="0079391C" w:rsidP="0079391C">
      <w:pPr>
        <w:rPr>
          <w:rFonts w:cs="Arial"/>
        </w:rPr>
      </w:pPr>
      <w:r w:rsidRPr="00275578">
        <w:rPr>
          <w:rFonts w:cs="Arial"/>
        </w:rPr>
        <w:t xml:space="preserve">This section outlines </w:t>
      </w:r>
      <w:r>
        <w:rPr>
          <w:rFonts w:cs="Arial"/>
        </w:rPr>
        <w:t>complaints</w:t>
      </w:r>
      <w:bookmarkStart w:id="38" w:name="_Toc271030695"/>
      <w:r>
        <w:rPr>
          <w:rFonts w:cs="Arial"/>
        </w:rPr>
        <w:t xml:space="preserve"> about decisions made</w:t>
      </w:r>
      <w:r w:rsidRPr="00275578">
        <w:rPr>
          <w:rFonts w:cs="Arial"/>
        </w:rPr>
        <w:t xml:space="preserve"> by the Committee during 201</w:t>
      </w:r>
      <w:r>
        <w:rPr>
          <w:rFonts w:cs="Arial"/>
        </w:rPr>
        <w:t>6</w:t>
      </w:r>
      <w:r w:rsidR="00C1765B">
        <w:rPr>
          <w:rFonts w:cs="Arial"/>
        </w:rPr>
        <w:t xml:space="preserve">. </w:t>
      </w:r>
    </w:p>
    <w:p w14:paraId="5391CE59" w14:textId="6B3198B5" w:rsidR="00EB0A81" w:rsidRPr="009E7EF1" w:rsidRDefault="0079391C" w:rsidP="008E4478">
      <w:pPr>
        <w:pStyle w:val="Heading2"/>
        <w:rPr>
          <w:i/>
        </w:rPr>
      </w:pPr>
      <w:bookmarkStart w:id="39" w:name="_Toc453591044"/>
      <w:bookmarkStart w:id="40" w:name="_Toc108678247"/>
      <w:bookmarkEnd w:id="38"/>
      <w:r w:rsidRPr="009E7EF1">
        <w:t>Complaints received</w:t>
      </w:r>
      <w:bookmarkEnd w:id="39"/>
      <w:bookmarkEnd w:id="40"/>
    </w:p>
    <w:p w14:paraId="6AA2A91E" w14:textId="77777777" w:rsidR="00733332" w:rsidRPr="00E241D6" w:rsidRDefault="00733332" w:rsidP="00E241D6">
      <w:pPr>
        <w:rPr>
          <w:b/>
          <w:bCs/>
        </w:rPr>
      </w:pPr>
      <w:r w:rsidRPr="00E241D6">
        <w:rPr>
          <w:b/>
          <w:bCs/>
        </w:rPr>
        <w:t>17/NTB/86 “Oral Prednisone for the Treatment of Acute Sore throat”</w:t>
      </w:r>
    </w:p>
    <w:p w14:paraId="7D3EDD5B" w14:textId="39BB0689" w:rsidR="00733332" w:rsidRPr="009E7EF1" w:rsidRDefault="00733332" w:rsidP="00E241D6">
      <w:r w:rsidRPr="00E241D6">
        <w:rPr>
          <w:b/>
          <w:bCs/>
        </w:rPr>
        <w:t>Study Approval/Meeting Date:</w:t>
      </w:r>
      <w:r w:rsidRPr="009E7EF1">
        <w:t xml:space="preserve"> </w:t>
      </w:r>
      <w:r w:rsidR="00A005B8">
        <w:tab/>
      </w:r>
      <w:r w:rsidRPr="009E7EF1">
        <w:t>18 October 2017 via HDEC Full Review</w:t>
      </w:r>
    </w:p>
    <w:p w14:paraId="6FBED6C1" w14:textId="48AE8AD9" w:rsidR="00733332" w:rsidRPr="009E7EF1" w:rsidRDefault="00733332" w:rsidP="00E241D6">
      <w:r w:rsidRPr="00E241D6">
        <w:rPr>
          <w:b/>
          <w:bCs/>
        </w:rPr>
        <w:t>Complaint regrading:</w:t>
      </w:r>
      <w:r w:rsidRPr="009E7EF1">
        <w:t xml:space="preserve"> </w:t>
      </w:r>
      <w:r w:rsidR="00A005B8">
        <w:tab/>
      </w:r>
      <w:r w:rsidR="00A005B8">
        <w:tab/>
      </w:r>
      <w:r w:rsidRPr="009E7EF1">
        <w:t>Researcher Conduct</w:t>
      </w:r>
    </w:p>
    <w:p w14:paraId="07419D22" w14:textId="1A510ED9" w:rsidR="00733332" w:rsidRPr="009E7EF1" w:rsidRDefault="00733332" w:rsidP="00E241D6">
      <w:r w:rsidRPr="00E241D6">
        <w:rPr>
          <w:b/>
          <w:bCs/>
        </w:rPr>
        <w:t>Complaint Received:</w:t>
      </w:r>
      <w:r w:rsidRPr="009E7EF1">
        <w:t xml:space="preserve"> </w:t>
      </w:r>
      <w:r w:rsidR="00A005B8">
        <w:tab/>
      </w:r>
      <w:r w:rsidR="00A005B8">
        <w:tab/>
      </w:r>
      <w:r w:rsidRPr="009E7EF1">
        <w:t>28 May 2018</w:t>
      </w:r>
    </w:p>
    <w:p w14:paraId="7B35CDEE" w14:textId="254B6D4D" w:rsidR="00733332" w:rsidRPr="009E7EF1" w:rsidRDefault="00733332" w:rsidP="00E241D6">
      <w:r w:rsidRPr="00E241D6">
        <w:rPr>
          <w:b/>
          <w:bCs/>
        </w:rPr>
        <w:t>Date Complaint Resolved</w:t>
      </w:r>
      <w:r w:rsidRPr="009E7EF1">
        <w:t xml:space="preserve">: </w:t>
      </w:r>
      <w:r w:rsidR="00A005B8">
        <w:tab/>
      </w:r>
      <w:r w:rsidR="00A005B8">
        <w:tab/>
      </w:r>
      <w:r w:rsidRPr="009E7EF1">
        <w:t>15 June 2018</w:t>
      </w:r>
    </w:p>
    <w:p w14:paraId="5A2A2696" w14:textId="77777777" w:rsidR="00733332" w:rsidRPr="009E7EF1" w:rsidRDefault="00733332" w:rsidP="00733332">
      <w:pPr>
        <w:pStyle w:val="NoSpacing"/>
        <w:rPr>
          <w:rFonts w:ascii="Arial" w:hAnsi="Arial" w:cs="Arial"/>
        </w:rPr>
      </w:pPr>
    </w:p>
    <w:p w14:paraId="1E171D8A" w14:textId="77777777" w:rsidR="00733332" w:rsidRPr="00E241D6" w:rsidRDefault="00733332" w:rsidP="00E241D6">
      <w:pPr>
        <w:rPr>
          <w:b/>
          <w:bCs/>
        </w:rPr>
      </w:pPr>
      <w:r w:rsidRPr="00E241D6">
        <w:rPr>
          <w:b/>
          <w:bCs/>
        </w:rPr>
        <w:t xml:space="preserve">Details: </w:t>
      </w:r>
    </w:p>
    <w:p w14:paraId="77D4F0D3" w14:textId="77777777" w:rsidR="00733332" w:rsidRPr="009E7EF1" w:rsidRDefault="00733332" w:rsidP="00E241D6">
      <w:r w:rsidRPr="009E7EF1">
        <w:t>Participant in research contacted HDEC regarding the treatment and the inadequate research process that had taken place. Participant had a worsening clinical picture which was discounted by the research team, despite the research team knowing the participants past clinical history.</w:t>
      </w:r>
    </w:p>
    <w:p w14:paraId="3F27C99C" w14:textId="77777777" w:rsidR="00733332" w:rsidRPr="009E7EF1" w:rsidRDefault="00733332" w:rsidP="00E241D6"/>
    <w:p w14:paraId="746E425B" w14:textId="77777777" w:rsidR="00733332" w:rsidRPr="00E241D6" w:rsidRDefault="00733332" w:rsidP="00E241D6">
      <w:pPr>
        <w:rPr>
          <w:b/>
          <w:bCs/>
        </w:rPr>
      </w:pPr>
      <w:r w:rsidRPr="00E241D6">
        <w:rPr>
          <w:b/>
          <w:bCs/>
        </w:rPr>
        <w:t>Actions Taken:</w:t>
      </w:r>
    </w:p>
    <w:p w14:paraId="5B51D5E8" w14:textId="77777777" w:rsidR="00A005B8" w:rsidRPr="00A005B8" w:rsidRDefault="00733332" w:rsidP="00A005B8">
      <w:pPr>
        <w:pStyle w:val="ListParagraph"/>
        <w:numPr>
          <w:ilvl w:val="0"/>
          <w:numId w:val="25"/>
        </w:numPr>
        <w:spacing w:before="40" w:after="40"/>
        <w:ind w:left="284" w:hanging="284"/>
        <w:contextualSpacing w:val="0"/>
      </w:pPr>
      <w:r w:rsidRPr="00A005B8">
        <w:t xml:space="preserve">Ethics Secretariat formally acknowledged the complaint on the day it was received and contacted the NTB Chair. </w:t>
      </w:r>
    </w:p>
    <w:p w14:paraId="1849F7CB" w14:textId="77777777" w:rsidR="00A005B8" w:rsidRPr="00A005B8" w:rsidRDefault="00733332" w:rsidP="00A005B8">
      <w:pPr>
        <w:pStyle w:val="ListParagraph"/>
        <w:numPr>
          <w:ilvl w:val="0"/>
          <w:numId w:val="25"/>
        </w:numPr>
        <w:spacing w:before="40" w:after="40"/>
        <w:ind w:left="284" w:hanging="284"/>
        <w:contextualSpacing w:val="0"/>
      </w:pPr>
      <w:r w:rsidRPr="00A005B8">
        <w:t xml:space="preserve">The Chair contacted the complainant by phone and checked to ensure appropriate medical care had been obtained.  </w:t>
      </w:r>
    </w:p>
    <w:p w14:paraId="5A6AE47A" w14:textId="77777777" w:rsidR="00A005B8" w:rsidRPr="00A005B8" w:rsidRDefault="00733332" w:rsidP="00A005B8">
      <w:pPr>
        <w:pStyle w:val="ListParagraph"/>
        <w:numPr>
          <w:ilvl w:val="0"/>
          <w:numId w:val="25"/>
        </w:numPr>
        <w:spacing w:before="40" w:after="40"/>
        <w:ind w:left="284" w:hanging="284"/>
        <w:contextualSpacing w:val="0"/>
      </w:pPr>
      <w:r w:rsidRPr="00A005B8">
        <w:t xml:space="preserve">The Chair also clarified points made in the complaint letter. </w:t>
      </w:r>
    </w:p>
    <w:p w14:paraId="19BD886A" w14:textId="77777777" w:rsidR="00A005B8" w:rsidRPr="00A005B8" w:rsidRDefault="00733332" w:rsidP="00A005B8">
      <w:pPr>
        <w:pStyle w:val="ListParagraph"/>
        <w:numPr>
          <w:ilvl w:val="0"/>
          <w:numId w:val="25"/>
        </w:numPr>
        <w:spacing w:before="40" w:after="40"/>
        <w:ind w:left="284" w:hanging="284"/>
        <w:contextualSpacing w:val="0"/>
      </w:pPr>
      <w:r w:rsidRPr="00A005B8">
        <w:t xml:space="preserve">Non Lay Members reviewed clinical elements of the study and the complaint. </w:t>
      </w:r>
    </w:p>
    <w:p w14:paraId="44F49159" w14:textId="51CBFD34" w:rsidR="00733332" w:rsidRPr="00A005B8" w:rsidRDefault="00733332" w:rsidP="00A005B8">
      <w:pPr>
        <w:pStyle w:val="ListParagraph"/>
        <w:numPr>
          <w:ilvl w:val="0"/>
          <w:numId w:val="25"/>
        </w:numPr>
        <w:spacing w:before="40" w:after="40"/>
        <w:ind w:left="284" w:hanging="284"/>
        <w:contextualSpacing w:val="0"/>
      </w:pPr>
      <w:r w:rsidRPr="00A005B8">
        <w:t xml:space="preserve">A formal request for further information was made to the CI of the project. This letter asked the research team to review their inclusion criteria to ensure that only the least vulnerable participants are considered for participation, that they review their procedures in managing study harm, review their follow up call procedures and review the costs incurred associated with follow up consultations. </w:t>
      </w:r>
    </w:p>
    <w:p w14:paraId="7578D992" w14:textId="77777777" w:rsidR="00733332" w:rsidRPr="009E7EF1" w:rsidRDefault="00733332" w:rsidP="00E241D6"/>
    <w:p w14:paraId="383FB8DD" w14:textId="77777777" w:rsidR="00733332" w:rsidRPr="00E241D6" w:rsidRDefault="00733332" w:rsidP="00E241D6">
      <w:pPr>
        <w:rPr>
          <w:b/>
          <w:bCs/>
        </w:rPr>
      </w:pPr>
      <w:r w:rsidRPr="00E241D6">
        <w:rPr>
          <w:b/>
          <w:bCs/>
        </w:rPr>
        <w:t>Outcome:</w:t>
      </w:r>
    </w:p>
    <w:p w14:paraId="7FA3D5D1" w14:textId="77777777" w:rsidR="00733332" w:rsidRPr="009E7EF1" w:rsidRDefault="00733332" w:rsidP="00E241D6">
      <w:r w:rsidRPr="009E7EF1">
        <w:t xml:space="preserve">Researcher apologised for the experience. Participant Information Sheet was amended and sent for review. Approved on the 15 June 2018. Outcome was also communicated by the Chair to the complainant. </w:t>
      </w:r>
    </w:p>
    <w:p w14:paraId="4B4EA378" w14:textId="77777777" w:rsidR="00733332" w:rsidRPr="009E7EF1" w:rsidRDefault="00733332" w:rsidP="00733332">
      <w:pPr>
        <w:rPr>
          <w:rFonts w:cs="Arial"/>
        </w:rPr>
      </w:pPr>
    </w:p>
    <w:p w14:paraId="22E205D7" w14:textId="77777777" w:rsidR="00733332" w:rsidRPr="00E241D6" w:rsidRDefault="00733332" w:rsidP="00E241D6">
      <w:pPr>
        <w:rPr>
          <w:b/>
          <w:bCs/>
        </w:rPr>
      </w:pPr>
      <w:r w:rsidRPr="00E241D6">
        <w:rPr>
          <w:b/>
          <w:bCs/>
        </w:rPr>
        <w:t xml:space="preserve">17/NTB/265 Severe </w:t>
      </w:r>
      <w:proofErr w:type="spellStart"/>
      <w:r w:rsidRPr="00E241D6">
        <w:rPr>
          <w:b/>
          <w:bCs/>
        </w:rPr>
        <w:t>anaemia</w:t>
      </w:r>
      <w:proofErr w:type="spellEnd"/>
      <w:r w:rsidRPr="00E241D6">
        <w:rPr>
          <w:b/>
          <w:bCs/>
        </w:rPr>
        <w:t xml:space="preserve"> risk prediction in Jehovah's Witnesses</w:t>
      </w:r>
    </w:p>
    <w:p w14:paraId="5406DB60" w14:textId="44AB8FC1" w:rsidR="00733332" w:rsidRPr="009E7EF1" w:rsidRDefault="00733332" w:rsidP="00E241D6">
      <w:r w:rsidRPr="00E241D6">
        <w:rPr>
          <w:b/>
          <w:bCs/>
        </w:rPr>
        <w:t>Study Approval/Meeting Date:</w:t>
      </w:r>
      <w:r w:rsidRPr="009E7EF1">
        <w:t xml:space="preserve"> </w:t>
      </w:r>
      <w:r w:rsidR="00A005B8">
        <w:tab/>
      </w:r>
      <w:r w:rsidRPr="009E7EF1">
        <w:t>05 April 2018 via HDEC Expedited Review</w:t>
      </w:r>
    </w:p>
    <w:p w14:paraId="261ADCA6" w14:textId="73354DED" w:rsidR="00733332" w:rsidRPr="009E7EF1" w:rsidRDefault="00733332" w:rsidP="00E241D6">
      <w:r w:rsidRPr="00E241D6">
        <w:rPr>
          <w:b/>
          <w:bCs/>
        </w:rPr>
        <w:t>Complaint regrading:</w:t>
      </w:r>
      <w:r w:rsidRPr="009E7EF1">
        <w:t xml:space="preserve"> </w:t>
      </w:r>
      <w:r w:rsidR="00A005B8">
        <w:tab/>
      </w:r>
      <w:r w:rsidR="00A005B8">
        <w:tab/>
      </w:r>
      <w:r w:rsidRPr="009E7EF1">
        <w:t>Ethics Process – Declined Application</w:t>
      </w:r>
    </w:p>
    <w:p w14:paraId="6F8F9FEC" w14:textId="6EDDBD58" w:rsidR="00733332" w:rsidRPr="009E7EF1" w:rsidRDefault="00733332" w:rsidP="00E241D6">
      <w:r w:rsidRPr="00E241D6">
        <w:rPr>
          <w:b/>
          <w:bCs/>
        </w:rPr>
        <w:t>Complaint Received</w:t>
      </w:r>
      <w:r w:rsidRPr="009E7EF1">
        <w:t xml:space="preserve">: </w:t>
      </w:r>
      <w:r w:rsidR="00A005B8">
        <w:tab/>
      </w:r>
      <w:r w:rsidR="00A005B8">
        <w:tab/>
      </w:r>
      <w:r w:rsidRPr="009E7EF1">
        <w:t>11 April 2018</w:t>
      </w:r>
    </w:p>
    <w:p w14:paraId="73F715D8" w14:textId="1781FF87" w:rsidR="00733332" w:rsidRPr="009E7EF1" w:rsidRDefault="00733332" w:rsidP="00E241D6">
      <w:r w:rsidRPr="00E241D6">
        <w:rPr>
          <w:b/>
          <w:bCs/>
        </w:rPr>
        <w:t>Date Complaint Resolved</w:t>
      </w:r>
      <w:r w:rsidRPr="009E7EF1">
        <w:t xml:space="preserve">: </w:t>
      </w:r>
      <w:r w:rsidR="00A005B8">
        <w:tab/>
      </w:r>
      <w:r w:rsidR="00A005B8">
        <w:tab/>
      </w:r>
      <w:r w:rsidRPr="009E7EF1">
        <w:t>12 April 2018</w:t>
      </w:r>
    </w:p>
    <w:p w14:paraId="690DFC13" w14:textId="77777777" w:rsidR="00733332" w:rsidRPr="009E7EF1" w:rsidRDefault="00733332" w:rsidP="00E241D6"/>
    <w:p w14:paraId="588C4170" w14:textId="77777777" w:rsidR="00733332" w:rsidRPr="00E241D6" w:rsidRDefault="00733332" w:rsidP="00E241D6">
      <w:pPr>
        <w:rPr>
          <w:b/>
          <w:bCs/>
        </w:rPr>
      </w:pPr>
      <w:r w:rsidRPr="00E241D6">
        <w:rPr>
          <w:b/>
          <w:bCs/>
        </w:rPr>
        <w:t>Details:</w:t>
      </w:r>
    </w:p>
    <w:p w14:paraId="17B74C0B" w14:textId="77777777" w:rsidR="00733332" w:rsidRPr="009E7EF1" w:rsidRDefault="00733332" w:rsidP="00A005B8">
      <w:r w:rsidRPr="009E7EF1">
        <w:t xml:space="preserve">Researcher unhappy with a declined result received. It was in research team view that application should be successful because they are trying to find treatment for severely </w:t>
      </w:r>
      <w:proofErr w:type="spellStart"/>
      <w:r w:rsidRPr="009E7EF1">
        <w:t>anaemic</w:t>
      </w:r>
      <w:proofErr w:type="spellEnd"/>
      <w:r w:rsidRPr="009E7EF1">
        <w:t xml:space="preserve"> Jehovah's Witnesses who refuse blood transfusion. Research team has sought advice from HRC.</w:t>
      </w:r>
    </w:p>
    <w:p w14:paraId="6DECFA1D" w14:textId="77777777" w:rsidR="00733332" w:rsidRPr="009E7EF1" w:rsidRDefault="00733332" w:rsidP="00E241D6">
      <w:pPr>
        <w:rPr>
          <w:sz w:val="20"/>
          <w:szCs w:val="20"/>
        </w:rPr>
      </w:pPr>
    </w:p>
    <w:p w14:paraId="37442C9D" w14:textId="77777777" w:rsidR="00733332" w:rsidRPr="00E241D6" w:rsidRDefault="00733332" w:rsidP="00E241D6">
      <w:pPr>
        <w:rPr>
          <w:b/>
          <w:bCs/>
        </w:rPr>
      </w:pPr>
      <w:r w:rsidRPr="00E241D6">
        <w:rPr>
          <w:b/>
          <w:bCs/>
        </w:rPr>
        <w:t>Actions Taken:</w:t>
      </w:r>
    </w:p>
    <w:p w14:paraId="4D704319" w14:textId="77777777" w:rsidR="00733332" w:rsidRPr="009E7EF1" w:rsidRDefault="00733332" w:rsidP="00E241D6">
      <w:r w:rsidRPr="009E7EF1">
        <w:t xml:space="preserve">Ethics Secretariat formally acknowledged the complaint on the day it was received and contacted the NTB Chair. As the HRC had forwarded the researcher back to HDEC, the HDEC contacted the research team with instructions on how to apply for a second opinion from another HDEC. </w:t>
      </w:r>
    </w:p>
    <w:p w14:paraId="66CAFB88" w14:textId="77777777" w:rsidR="00733332" w:rsidRPr="009E7EF1" w:rsidRDefault="00733332" w:rsidP="00E241D6"/>
    <w:p w14:paraId="0BCA69F2" w14:textId="77777777" w:rsidR="00A005B8" w:rsidRDefault="00A005B8" w:rsidP="00E241D6">
      <w:pPr>
        <w:rPr>
          <w:b/>
          <w:bCs/>
        </w:rPr>
      </w:pPr>
    </w:p>
    <w:p w14:paraId="14208E5D" w14:textId="7134A5D2" w:rsidR="00733332" w:rsidRPr="00E241D6" w:rsidRDefault="00733332" w:rsidP="00E241D6">
      <w:pPr>
        <w:rPr>
          <w:b/>
          <w:bCs/>
        </w:rPr>
      </w:pPr>
      <w:r w:rsidRPr="00E241D6">
        <w:rPr>
          <w:b/>
          <w:bCs/>
        </w:rPr>
        <w:lastRenderedPageBreak/>
        <w:t>Outcome:</w:t>
      </w:r>
    </w:p>
    <w:p w14:paraId="40024639" w14:textId="77777777" w:rsidR="00733332" w:rsidRPr="009E7EF1" w:rsidRDefault="00733332" w:rsidP="00E241D6">
      <w:r w:rsidRPr="009E7EF1">
        <w:t>HDEC received an appealed application which was then heard and declined by STH HDEC, for similar reasons that was given in the initial application.</w:t>
      </w:r>
    </w:p>
    <w:p w14:paraId="7D4EF10B" w14:textId="77777777" w:rsidR="009E7EF1" w:rsidRPr="00206A9A" w:rsidRDefault="009E7EF1" w:rsidP="008E4478">
      <w:pPr>
        <w:pStyle w:val="Heading2"/>
        <w:rPr>
          <w:i/>
        </w:rPr>
      </w:pPr>
      <w:bookmarkStart w:id="41" w:name="_Toc391546347"/>
      <w:bookmarkStart w:id="42" w:name="_Toc393452024"/>
      <w:bookmarkStart w:id="43" w:name="_Toc453591045"/>
      <w:bookmarkStart w:id="44" w:name="_Toc108678248"/>
      <w:r>
        <w:t>Overdue review</w:t>
      </w:r>
      <w:bookmarkEnd w:id="41"/>
      <w:bookmarkEnd w:id="42"/>
      <w:bookmarkEnd w:id="43"/>
      <w:bookmarkEnd w:id="44"/>
    </w:p>
    <w:p w14:paraId="49A6658D" w14:textId="6C41EBAB" w:rsidR="009E7EF1" w:rsidRDefault="009E7EF1" w:rsidP="00E241D6">
      <w:r w:rsidRPr="009E7EF1">
        <w:t>Average review times take into account the time taken for the Secretariat to process applications and the time taken for the Committee to review applications. The clock is stopped when a decision letter is emailed to applicants. Average review times exclude time taken for researchers to respond to requests for further information.</w:t>
      </w:r>
    </w:p>
    <w:p w14:paraId="37FAFB34" w14:textId="77777777" w:rsidR="00E241D6" w:rsidRPr="009E7EF1" w:rsidRDefault="00E241D6" w:rsidP="00E241D6"/>
    <w:p w14:paraId="0AE7FC14" w14:textId="05338C0F" w:rsidR="009E7EF1" w:rsidRDefault="009E7EF1" w:rsidP="00E241D6">
      <w:r w:rsidRPr="009E7EF1">
        <w:t>Average review time was 17 days for expedited applications. Target timeframe for expedited applications is 15 calendar days</w:t>
      </w:r>
      <w:r w:rsidR="00E241D6">
        <w:t>.</w:t>
      </w:r>
    </w:p>
    <w:p w14:paraId="2590D512" w14:textId="77777777" w:rsidR="00E241D6" w:rsidRPr="009E7EF1" w:rsidRDefault="00E241D6" w:rsidP="00E241D6"/>
    <w:p w14:paraId="184CF935" w14:textId="404AE12A" w:rsidR="007D3DA9" w:rsidRDefault="009E7EF1" w:rsidP="00E241D6">
      <w:r w:rsidRPr="009E7EF1">
        <w:t>Average review time was 32 days for full applications. Target timeframe for full applications is 35 calendar days</w:t>
      </w:r>
      <w:r w:rsidR="00E241D6">
        <w:t>.</w:t>
      </w:r>
    </w:p>
    <w:p w14:paraId="5C011828" w14:textId="77777777" w:rsidR="007D3DA9" w:rsidRDefault="007D3DA9" w:rsidP="007D3DA9">
      <w:pPr>
        <w:pStyle w:val="Bullet"/>
        <w:numPr>
          <w:ilvl w:val="0"/>
          <w:numId w:val="0"/>
        </w:numPr>
        <w:spacing w:before="0"/>
        <w:ind w:left="567" w:hanging="567"/>
        <w:jc w:val="left"/>
        <w:rPr>
          <w:rFonts w:ascii="Arial" w:hAnsi="Arial" w:cs="Arial"/>
          <w:sz w:val="22"/>
          <w:szCs w:val="24"/>
          <w:lang w:val="en-US"/>
        </w:rPr>
      </w:pPr>
    </w:p>
    <w:p w14:paraId="7BB481D2" w14:textId="5F4821B9" w:rsidR="00EE3400" w:rsidRPr="00160CD9" w:rsidRDefault="00EE3400" w:rsidP="007D3DA9">
      <w:pPr>
        <w:pStyle w:val="Heading1"/>
        <w:rPr>
          <w:rFonts w:cs="Arial"/>
          <w:sz w:val="22"/>
          <w:lang w:val="en-US"/>
        </w:rPr>
        <w:sectPr w:rsidR="00EE3400" w:rsidRPr="00160CD9" w:rsidSect="008E4478">
          <w:footnotePr>
            <w:numRestart w:val="eachPage"/>
          </w:footnotePr>
          <w:pgSz w:w="11906" w:h="16838"/>
          <w:pgMar w:top="1259" w:right="1701" w:bottom="1021" w:left="1701" w:header="709" w:footer="567" w:gutter="0"/>
          <w:cols w:space="708"/>
          <w:titlePg/>
          <w:docGrid w:linePitch="360"/>
        </w:sectPr>
      </w:pPr>
      <w:r>
        <w:rPr>
          <w:rFonts w:cs="Arial"/>
          <w:sz w:val="22"/>
          <w:lang w:val="en-US"/>
        </w:rPr>
        <w:t xml:space="preserve"> </w:t>
      </w:r>
    </w:p>
    <w:p w14:paraId="56E548AD" w14:textId="04BCE886" w:rsidR="000112D8" w:rsidRDefault="00E241D6" w:rsidP="000112D8">
      <w:pPr>
        <w:pStyle w:val="Heading1"/>
      </w:pPr>
      <w:bookmarkStart w:id="45" w:name="_Hlk108442911"/>
      <w:bookmarkStart w:id="46" w:name="_Toc108678249"/>
      <w:r w:rsidRPr="001B1491">
        <w:lastRenderedPageBreak/>
        <w:t>Appendix</w:t>
      </w:r>
      <w:r>
        <w:t xml:space="preserve"> 1</w:t>
      </w:r>
      <w:r w:rsidRPr="001B1491">
        <w:t xml:space="preserve">: </w:t>
      </w:r>
      <w:bookmarkEnd w:id="45"/>
      <w:r w:rsidR="000112D8" w:rsidRPr="001B1491">
        <w:t>Details of applications reviewed</w:t>
      </w:r>
      <w:bookmarkEnd w:id="36"/>
      <w:r w:rsidR="00864388">
        <w:rPr>
          <w:rStyle w:val="FootnoteReference"/>
          <w:rFonts w:cs="Arial"/>
        </w:rPr>
        <w:footnoteReference w:id="1"/>
      </w:r>
      <w:bookmarkEnd w:id="46"/>
    </w:p>
    <w:p w14:paraId="35220A90" w14:textId="439916A4" w:rsidR="000112D8" w:rsidRPr="00C325F7" w:rsidRDefault="000112D8" w:rsidP="00E241D6">
      <w:pPr>
        <w:pStyle w:val="Heading2"/>
        <w:rPr>
          <w:i/>
        </w:rPr>
      </w:pPr>
      <w:bookmarkStart w:id="47" w:name="_Toc271030698"/>
      <w:bookmarkStart w:id="48" w:name="_Toc108678250"/>
      <w:r w:rsidRPr="00C325F7">
        <w:t>Applications reviewed by full committee</w:t>
      </w:r>
      <w:bookmarkEnd w:id="47"/>
      <w:bookmarkEnd w:id="48"/>
    </w:p>
    <w:tbl>
      <w:tblPr>
        <w:tblW w:w="53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470"/>
        <w:gridCol w:w="1366"/>
        <w:gridCol w:w="1277"/>
        <w:gridCol w:w="1416"/>
        <w:gridCol w:w="1277"/>
        <w:gridCol w:w="1277"/>
        <w:gridCol w:w="1419"/>
        <w:gridCol w:w="1134"/>
        <w:gridCol w:w="1419"/>
        <w:gridCol w:w="1410"/>
      </w:tblGrid>
      <w:tr w:rsidR="00E241D6" w:rsidRPr="00E241D6" w14:paraId="788FA4B0" w14:textId="77777777" w:rsidTr="00E241D6">
        <w:trPr>
          <w:tblHeader/>
          <w:jc w:val="center"/>
        </w:trPr>
        <w:tc>
          <w:tcPr>
            <w:tcW w:w="475" w:type="pct"/>
            <w:shd w:val="clear" w:color="auto" w:fill="D9D9D9" w:themeFill="background1" w:themeFillShade="D9"/>
            <w:vAlign w:val="center"/>
            <w:hideMark/>
          </w:tcPr>
          <w:p w14:paraId="18F04F99" w14:textId="77777777" w:rsidR="00EB0A81" w:rsidRPr="00E241D6" w:rsidRDefault="00EB0A81" w:rsidP="008E4478">
            <w:pPr>
              <w:jc w:val="center"/>
              <w:rPr>
                <w:rFonts w:cs="Arial"/>
                <w:b/>
                <w:bCs/>
                <w:sz w:val="18"/>
                <w:szCs w:val="18"/>
                <w:lang w:val="en-NZ" w:eastAsia="en-NZ"/>
              </w:rPr>
            </w:pPr>
            <w:r w:rsidRPr="00E241D6">
              <w:rPr>
                <w:rFonts w:cs="Arial"/>
                <w:b/>
                <w:bCs/>
                <w:sz w:val="18"/>
                <w:szCs w:val="18"/>
                <w:lang w:val="en-NZ" w:eastAsia="en-NZ"/>
              </w:rPr>
              <w:t>Study reference</w:t>
            </w:r>
          </w:p>
        </w:tc>
        <w:tc>
          <w:tcPr>
            <w:tcW w:w="494" w:type="pct"/>
            <w:shd w:val="clear" w:color="auto" w:fill="D9D9D9" w:themeFill="background1" w:themeFillShade="D9"/>
            <w:vAlign w:val="center"/>
            <w:hideMark/>
          </w:tcPr>
          <w:p w14:paraId="562A5C99" w14:textId="77777777" w:rsidR="00EB0A81" w:rsidRPr="00E241D6" w:rsidRDefault="00EB0A81" w:rsidP="008E4478">
            <w:pPr>
              <w:jc w:val="center"/>
              <w:rPr>
                <w:rFonts w:cs="Arial"/>
                <w:b/>
                <w:bCs/>
                <w:sz w:val="18"/>
                <w:szCs w:val="18"/>
                <w:lang w:val="en-NZ" w:eastAsia="en-NZ"/>
              </w:rPr>
            </w:pPr>
            <w:r w:rsidRPr="00E241D6">
              <w:rPr>
                <w:rFonts w:cs="Arial"/>
                <w:b/>
                <w:bCs/>
                <w:sz w:val="18"/>
                <w:szCs w:val="18"/>
                <w:lang w:val="en-NZ" w:eastAsia="en-NZ"/>
              </w:rPr>
              <w:t>Short title</w:t>
            </w:r>
          </w:p>
        </w:tc>
        <w:tc>
          <w:tcPr>
            <w:tcW w:w="459" w:type="pct"/>
            <w:shd w:val="clear" w:color="auto" w:fill="D9D9D9" w:themeFill="background1" w:themeFillShade="D9"/>
            <w:vAlign w:val="center"/>
            <w:hideMark/>
          </w:tcPr>
          <w:p w14:paraId="322F4661" w14:textId="77777777" w:rsidR="00EB0A81" w:rsidRPr="00E241D6" w:rsidRDefault="00EB0A81" w:rsidP="008E4478">
            <w:pPr>
              <w:jc w:val="center"/>
              <w:rPr>
                <w:rFonts w:cs="Arial"/>
                <w:b/>
                <w:bCs/>
                <w:sz w:val="18"/>
                <w:szCs w:val="18"/>
                <w:lang w:val="en-NZ" w:eastAsia="en-NZ"/>
              </w:rPr>
            </w:pPr>
            <w:r w:rsidRPr="00E241D6">
              <w:rPr>
                <w:rFonts w:cs="Arial"/>
                <w:b/>
                <w:bCs/>
                <w:sz w:val="18"/>
                <w:szCs w:val="18"/>
                <w:lang w:val="en-NZ" w:eastAsia="en-NZ"/>
              </w:rPr>
              <w:t>CI Name</w:t>
            </w:r>
          </w:p>
        </w:tc>
        <w:tc>
          <w:tcPr>
            <w:tcW w:w="429" w:type="pct"/>
            <w:shd w:val="clear" w:color="auto" w:fill="D9D9D9" w:themeFill="background1" w:themeFillShade="D9"/>
            <w:vAlign w:val="center"/>
            <w:hideMark/>
          </w:tcPr>
          <w:p w14:paraId="5AABC72F" w14:textId="77777777" w:rsidR="00EB0A81" w:rsidRPr="00E241D6" w:rsidRDefault="00EB0A81" w:rsidP="008E4478">
            <w:pPr>
              <w:jc w:val="center"/>
              <w:rPr>
                <w:rFonts w:cs="Arial"/>
                <w:b/>
                <w:bCs/>
                <w:sz w:val="18"/>
                <w:szCs w:val="18"/>
                <w:lang w:val="en-NZ" w:eastAsia="en-NZ"/>
              </w:rPr>
            </w:pPr>
            <w:r w:rsidRPr="00E241D6">
              <w:rPr>
                <w:rFonts w:cs="Arial"/>
                <w:b/>
                <w:bCs/>
                <w:sz w:val="18"/>
                <w:szCs w:val="18"/>
                <w:lang w:val="en-NZ" w:eastAsia="en-NZ"/>
              </w:rPr>
              <w:t>Validation date</w:t>
            </w:r>
          </w:p>
        </w:tc>
        <w:tc>
          <w:tcPr>
            <w:tcW w:w="476" w:type="pct"/>
            <w:shd w:val="clear" w:color="auto" w:fill="D9D9D9" w:themeFill="background1" w:themeFillShade="D9"/>
            <w:vAlign w:val="center"/>
            <w:hideMark/>
          </w:tcPr>
          <w:p w14:paraId="0B054F03" w14:textId="77777777" w:rsidR="00EB0A81" w:rsidRPr="00E241D6" w:rsidRDefault="00EB0A81" w:rsidP="008E4478">
            <w:pPr>
              <w:jc w:val="center"/>
              <w:rPr>
                <w:rFonts w:cs="Arial"/>
                <w:b/>
                <w:bCs/>
                <w:sz w:val="18"/>
                <w:szCs w:val="18"/>
                <w:lang w:val="en-NZ" w:eastAsia="en-NZ"/>
              </w:rPr>
            </w:pPr>
            <w:r w:rsidRPr="00E241D6">
              <w:rPr>
                <w:rFonts w:cs="Arial"/>
                <w:b/>
                <w:bCs/>
                <w:sz w:val="18"/>
                <w:szCs w:val="18"/>
                <w:lang w:val="en-NZ" w:eastAsia="en-NZ"/>
              </w:rPr>
              <w:t>Pause date (i.e. provisional approval)</w:t>
            </w:r>
          </w:p>
        </w:tc>
        <w:tc>
          <w:tcPr>
            <w:tcW w:w="429" w:type="pct"/>
            <w:shd w:val="clear" w:color="auto" w:fill="D9D9D9" w:themeFill="background1" w:themeFillShade="D9"/>
            <w:vAlign w:val="center"/>
            <w:hideMark/>
          </w:tcPr>
          <w:p w14:paraId="65B4E002" w14:textId="77777777" w:rsidR="00EB0A81" w:rsidRPr="00E241D6" w:rsidRDefault="00EB0A81" w:rsidP="008E4478">
            <w:pPr>
              <w:jc w:val="center"/>
              <w:rPr>
                <w:rFonts w:cs="Arial"/>
                <w:b/>
                <w:bCs/>
                <w:sz w:val="18"/>
                <w:szCs w:val="18"/>
                <w:lang w:val="en-NZ" w:eastAsia="en-NZ"/>
              </w:rPr>
            </w:pPr>
            <w:r w:rsidRPr="00E241D6">
              <w:rPr>
                <w:rFonts w:cs="Arial"/>
                <w:b/>
                <w:bCs/>
                <w:sz w:val="18"/>
                <w:szCs w:val="18"/>
                <w:lang w:val="en-NZ" w:eastAsia="en-NZ"/>
              </w:rPr>
              <w:t>Date of final decision</w:t>
            </w:r>
          </w:p>
        </w:tc>
        <w:tc>
          <w:tcPr>
            <w:tcW w:w="429" w:type="pct"/>
            <w:shd w:val="clear" w:color="auto" w:fill="D9D9D9" w:themeFill="background1" w:themeFillShade="D9"/>
            <w:vAlign w:val="center"/>
            <w:hideMark/>
          </w:tcPr>
          <w:p w14:paraId="67029639" w14:textId="77777777" w:rsidR="00EB0A81" w:rsidRPr="00E241D6" w:rsidRDefault="00EB0A81" w:rsidP="008E4478">
            <w:pPr>
              <w:jc w:val="center"/>
              <w:rPr>
                <w:rFonts w:cs="Arial"/>
                <w:b/>
                <w:bCs/>
                <w:sz w:val="18"/>
                <w:szCs w:val="18"/>
                <w:lang w:val="en-NZ" w:eastAsia="en-NZ"/>
              </w:rPr>
            </w:pPr>
            <w:r w:rsidRPr="00E241D6">
              <w:rPr>
                <w:rFonts w:cs="Arial"/>
                <w:b/>
                <w:bCs/>
                <w:sz w:val="18"/>
                <w:szCs w:val="18"/>
                <w:lang w:val="en-NZ" w:eastAsia="en-NZ"/>
              </w:rPr>
              <w:t>Study status at time of report</w:t>
            </w:r>
          </w:p>
        </w:tc>
        <w:tc>
          <w:tcPr>
            <w:tcW w:w="477" w:type="pct"/>
            <w:shd w:val="clear" w:color="auto" w:fill="D9D9D9" w:themeFill="background1" w:themeFillShade="D9"/>
            <w:vAlign w:val="center"/>
            <w:hideMark/>
          </w:tcPr>
          <w:p w14:paraId="6949FF51" w14:textId="77777777" w:rsidR="00EB0A81" w:rsidRPr="00E241D6" w:rsidRDefault="00EB0A81" w:rsidP="008E4478">
            <w:pPr>
              <w:jc w:val="center"/>
              <w:rPr>
                <w:rFonts w:cs="Arial"/>
                <w:b/>
                <w:bCs/>
                <w:sz w:val="18"/>
                <w:szCs w:val="18"/>
                <w:lang w:val="en-NZ" w:eastAsia="en-NZ"/>
              </w:rPr>
            </w:pPr>
            <w:r w:rsidRPr="00E241D6">
              <w:rPr>
                <w:rFonts w:cs="Arial"/>
                <w:b/>
                <w:bCs/>
                <w:sz w:val="18"/>
                <w:szCs w:val="18"/>
                <w:lang w:val="en-NZ" w:eastAsia="en-NZ"/>
              </w:rPr>
              <w:t>Locality/</w:t>
            </w:r>
            <w:proofErr w:type="spellStart"/>
            <w:r w:rsidRPr="00E241D6">
              <w:rPr>
                <w:rFonts w:cs="Arial"/>
                <w:b/>
                <w:bCs/>
                <w:sz w:val="18"/>
                <w:szCs w:val="18"/>
                <w:lang w:val="en-NZ" w:eastAsia="en-NZ"/>
              </w:rPr>
              <w:t>ies</w:t>
            </w:r>
            <w:proofErr w:type="spellEnd"/>
          </w:p>
        </w:tc>
        <w:tc>
          <w:tcPr>
            <w:tcW w:w="381" w:type="pct"/>
            <w:shd w:val="clear" w:color="auto" w:fill="D9D9D9" w:themeFill="background1" w:themeFillShade="D9"/>
            <w:vAlign w:val="center"/>
            <w:hideMark/>
          </w:tcPr>
          <w:p w14:paraId="56D4B4DE" w14:textId="77777777" w:rsidR="00EB0A81" w:rsidRPr="00E241D6" w:rsidRDefault="00EB0A81" w:rsidP="008E4478">
            <w:pPr>
              <w:ind w:right="-132"/>
              <w:jc w:val="center"/>
              <w:rPr>
                <w:rFonts w:cs="Arial"/>
                <w:b/>
                <w:bCs/>
                <w:sz w:val="18"/>
                <w:szCs w:val="18"/>
                <w:lang w:val="en-NZ" w:eastAsia="en-NZ"/>
              </w:rPr>
            </w:pPr>
            <w:r w:rsidRPr="00E241D6">
              <w:rPr>
                <w:rFonts w:cs="Arial"/>
                <w:b/>
                <w:bCs/>
                <w:sz w:val="18"/>
                <w:szCs w:val="18"/>
                <w:lang w:val="en-NZ" w:eastAsia="en-NZ"/>
              </w:rPr>
              <w:t>Funder</w:t>
            </w:r>
          </w:p>
        </w:tc>
        <w:tc>
          <w:tcPr>
            <w:tcW w:w="477" w:type="pct"/>
            <w:shd w:val="clear" w:color="auto" w:fill="D9D9D9" w:themeFill="background1" w:themeFillShade="D9"/>
            <w:vAlign w:val="center"/>
            <w:hideMark/>
          </w:tcPr>
          <w:p w14:paraId="392B9ED0" w14:textId="77777777" w:rsidR="00EB0A81" w:rsidRPr="00E241D6" w:rsidRDefault="00EB0A81" w:rsidP="008E4478">
            <w:pPr>
              <w:jc w:val="center"/>
              <w:rPr>
                <w:rFonts w:cs="Arial"/>
                <w:b/>
                <w:bCs/>
                <w:sz w:val="18"/>
                <w:szCs w:val="18"/>
                <w:lang w:val="en-NZ" w:eastAsia="en-NZ"/>
              </w:rPr>
            </w:pPr>
            <w:r w:rsidRPr="00E241D6">
              <w:rPr>
                <w:rFonts w:cs="Arial"/>
                <w:b/>
                <w:bCs/>
                <w:sz w:val="18"/>
                <w:szCs w:val="18"/>
                <w:lang w:val="en-NZ" w:eastAsia="en-NZ"/>
              </w:rPr>
              <w:t>Consultation Undertaken</w:t>
            </w:r>
          </w:p>
        </w:tc>
        <w:tc>
          <w:tcPr>
            <w:tcW w:w="476" w:type="pct"/>
            <w:shd w:val="clear" w:color="auto" w:fill="D9D9D9" w:themeFill="background1" w:themeFillShade="D9"/>
            <w:vAlign w:val="center"/>
            <w:hideMark/>
          </w:tcPr>
          <w:p w14:paraId="59785632" w14:textId="77777777" w:rsidR="00EB0A81" w:rsidRPr="00E241D6" w:rsidRDefault="00EB0A81" w:rsidP="008E4478">
            <w:pPr>
              <w:jc w:val="center"/>
              <w:rPr>
                <w:rFonts w:cs="Arial"/>
                <w:b/>
                <w:bCs/>
                <w:sz w:val="18"/>
                <w:szCs w:val="18"/>
                <w:lang w:val="en-NZ" w:eastAsia="en-NZ"/>
              </w:rPr>
            </w:pPr>
            <w:r w:rsidRPr="00E241D6">
              <w:rPr>
                <w:rFonts w:cs="Arial"/>
                <w:b/>
                <w:bCs/>
                <w:sz w:val="18"/>
                <w:szCs w:val="18"/>
                <w:lang w:val="en-NZ" w:eastAsia="en-NZ"/>
              </w:rPr>
              <w:t>Review Type</w:t>
            </w:r>
          </w:p>
        </w:tc>
      </w:tr>
      <w:tr w:rsidR="00E241D6" w:rsidRPr="00E241D6" w14:paraId="3C038E43" w14:textId="77777777" w:rsidTr="00E241D6">
        <w:trPr>
          <w:jc w:val="center"/>
        </w:trPr>
        <w:tc>
          <w:tcPr>
            <w:tcW w:w="475" w:type="pct"/>
            <w:shd w:val="clear" w:color="auto" w:fill="auto"/>
            <w:vAlign w:val="center"/>
            <w:hideMark/>
          </w:tcPr>
          <w:p w14:paraId="39ADDCB0"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17/NTB/138</w:t>
            </w:r>
          </w:p>
        </w:tc>
        <w:tc>
          <w:tcPr>
            <w:tcW w:w="494" w:type="pct"/>
            <w:shd w:val="clear" w:color="auto" w:fill="auto"/>
            <w:vAlign w:val="center"/>
            <w:hideMark/>
          </w:tcPr>
          <w:p w14:paraId="5DF82361"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Sprinting to prevent hypoglycaemia</w:t>
            </w:r>
          </w:p>
        </w:tc>
        <w:tc>
          <w:tcPr>
            <w:tcW w:w="459" w:type="pct"/>
            <w:shd w:val="clear" w:color="auto" w:fill="auto"/>
            <w:vAlign w:val="center"/>
            <w:hideMark/>
          </w:tcPr>
          <w:p w14:paraId="1372191B"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Dr Ryan Paul</w:t>
            </w:r>
          </w:p>
        </w:tc>
        <w:tc>
          <w:tcPr>
            <w:tcW w:w="429" w:type="pct"/>
            <w:shd w:val="clear" w:color="auto" w:fill="auto"/>
            <w:vAlign w:val="center"/>
            <w:hideMark/>
          </w:tcPr>
          <w:p w14:paraId="1B39E49F"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14/07/2017</w:t>
            </w:r>
          </w:p>
        </w:tc>
        <w:tc>
          <w:tcPr>
            <w:tcW w:w="476" w:type="pct"/>
            <w:shd w:val="clear" w:color="auto" w:fill="auto"/>
            <w:vAlign w:val="center"/>
            <w:hideMark/>
          </w:tcPr>
          <w:p w14:paraId="17046A00"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31/08/2017</w:t>
            </w:r>
          </w:p>
        </w:tc>
        <w:tc>
          <w:tcPr>
            <w:tcW w:w="429" w:type="pct"/>
            <w:shd w:val="clear" w:color="auto" w:fill="auto"/>
            <w:vAlign w:val="center"/>
            <w:hideMark/>
          </w:tcPr>
          <w:p w14:paraId="1F634B5B"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24/07/2017</w:t>
            </w:r>
          </w:p>
        </w:tc>
        <w:tc>
          <w:tcPr>
            <w:tcW w:w="429" w:type="pct"/>
            <w:shd w:val="clear" w:color="auto" w:fill="auto"/>
            <w:vAlign w:val="center"/>
            <w:hideMark/>
          </w:tcPr>
          <w:p w14:paraId="3F4EB53B"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Approve</w:t>
            </w:r>
          </w:p>
        </w:tc>
        <w:tc>
          <w:tcPr>
            <w:tcW w:w="477" w:type="pct"/>
            <w:shd w:val="clear" w:color="auto" w:fill="auto"/>
            <w:vAlign w:val="center"/>
            <w:hideMark/>
          </w:tcPr>
          <w:p w14:paraId="498B63BC"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 xml:space="preserve">Sarah </w:t>
            </w:r>
            <w:proofErr w:type="spellStart"/>
            <w:r w:rsidRPr="00E241D6">
              <w:rPr>
                <w:rFonts w:cs="Arial"/>
                <w:color w:val="000000"/>
                <w:sz w:val="18"/>
                <w:szCs w:val="18"/>
                <w:lang w:val="en-NZ" w:eastAsia="en-NZ"/>
              </w:rPr>
              <w:t>Brodnax</w:t>
            </w:r>
            <w:proofErr w:type="spellEnd"/>
          </w:p>
        </w:tc>
        <w:tc>
          <w:tcPr>
            <w:tcW w:w="381" w:type="pct"/>
            <w:shd w:val="clear" w:color="auto" w:fill="auto"/>
            <w:vAlign w:val="center"/>
            <w:hideMark/>
          </w:tcPr>
          <w:p w14:paraId="037E1232" w14:textId="77777777" w:rsidR="00EB0A81" w:rsidRPr="00E241D6" w:rsidRDefault="00EB0A81" w:rsidP="008E4478">
            <w:pPr>
              <w:jc w:val="center"/>
              <w:rPr>
                <w:rFonts w:cs="Arial"/>
                <w:color w:val="000000"/>
                <w:sz w:val="18"/>
                <w:szCs w:val="18"/>
                <w:lang w:val="en-NZ" w:eastAsia="en-NZ"/>
              </w:rPr>
            </w:pPr>
          </w:p>
        </w:tc>
        <w:tc>
          <w:tcPr>
            <w:tcW w:w="477" w:type="pct"/>
            <w:shd w:val="clear" w:color="auto" w:fill="auto"/>
            <w:vAlign w:val="center"/>
            <w:hideMark/>
          </w:tcPr>
          <w:p w14:paraId="168CB50D"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Locality</w:t>
            </w:r>
          </w:p>
        </w:tc>
        <w:tc>
          <w:tcPr>
            <w:tcW w:w="476" w:type="pct"/>
            <w:shd w:val="clear" w:color="auto" w:fill="auto"/>
            <w:vAlign w:val="center"/>
            <w:hideMark/>
          </w:tcPr>
          <w:p w14:paraId="2F0A5FA2"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HDEC-Expedited Review</w:t>
            </w:r>
          </w:p>
        </w:tc>
      </w:tr>
      <w:tr w:rsidR="00E241D6" w:rsidRPr="00E241D6" w14:paraId="4BE5B524" w14:textId="77777777" w:rsidTr="00E241D6">
        <w:trPr>
          <w:jc w:val="center"/>
        </w:trPr>
        <w:tc>
          <w:tcPr>
            <w:tcW w:w="475" w:type="pct"/>
            <w:shd w:val="clear" w:color="auto" w:fill="auto"/>
            <w:vAlign w:val="center"/>
            <w:hideMark/>
          </w:tcPr>
          <w:p w14:paraId="6F7573F5"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17/NTB/139</w:t>
            </w:r>
          </w:p>
        </w:tc>
        <w:tc>
          <w:tcPr>
            <w:tcW w:w="494" w:type="pct"/>
            <w:shd w:val="clear" w:color="auto" w:fill="auto"/>
            <w:vAlign w:val="center"/>
            <w:hideMark/>
          </w:tcPr>
          <w:p w14:paraId="07EE731F"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EPICCS</w:t>
            </w:r>
          </w:p>
        </w:tc>
        <w:tc>
          <w:tcPr>
            <w:tcW w:w="459" w:type="pct"/>
            <w:shd w:val="clear" w:color="auto" w:fill="auto"/>
            <w:vAlign w:val="center"/>
            <w:hideMark/>
          </w:tcPr>
          <w:p w14:paraId="61C31C24"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Dr Andrew Wilson</w:t>
            </w:r>
          </w:p>
        </w:tc>
        <w:tc>
          <w:tcPr>
            <w:tcW w:w="429" w:type="pct"/>
            <w:shd w:val="clear" w:color="auto" w:fill="auto"/>
            <w:vAlign w:val="center"/>
            <w:hideMark/>
          </w:tcPr>
          <w:p w14:paraId="151B6D8B"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17/07/2017</w:t>
            </w:r>
          </w:p>
        </w:tc>
        <w:tc>
          <w:tcPr>
            <w:tcW w:w="476" w:type="pct"/>
            <w:shd w:val="clear" w:color="auto" w:fill="auto"/>
            <w:vAlign w:val="center"/>
            <w:hideMark/>
          </w:tcPr>
          <w:p w14:paraId="58462684"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30/08/2017</w:t>
            </w:r>
          </w:p>
        </w:tc>
        <w:tc>
          <w:tcPr>
            <w:tcW w:w="429" w:type="pct"/>
            <w:shd w:val="clear" w:color="auto" w:fill="auto"/>
            <w:vAlign w:val="center"/>
            <w:hideMark/>
          </w:tcPr>
          <w:p w14:paraId="16407890"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11/08/2017</w:t>
            </w:r>
          </w:p>
        </w:tc>
        <w:tc>
          <w:tcPr>
            <w:tcW w:w="429" w:type="pct"/>
            <w:shd w:val="clear" w:color="auto" w:fill="auto"/>
            <w:vAlign w:val="center"/>
            <w:hideMark/>
          </w:tcPr>
          <w:p w14:paraId="425DE149"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Approve</w:t>
            </w:r>
          </w:p>
        </w:tc>
        <w:tc>
          <w:tcPr>
            <w:tcW w:w="477" w:type="pct"/>
            <w:shd w:val="clear" w:color="auto" w:fill="auto"/>
            <w:vAlign w:val="center"/>
            <w:hideMark/>
          </w:tcPr>
          <w:p w14:paraId="26989778"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 xml:space="preserve">Dr Kenneth </w:t>
            </w:r>
            <w:proofErr w:type="spellStart"/>
            <w:r w:rsidRPr="00E241D6">
              <w:rPr>
                <w:rFonts w:cs="Arial"/>
                <w:color w:val="000000"/>
                <w:sz w:val="18"/>
                <w:szCs w:val="18"/>
                <w:lang w:val="en-NZ" w:eastAsia="en-NZ"/>
              </w:rPr>
              <w:t>Clark,Dr</w:t>
            </w:r>
            <w:proofErr w:type="spellEnd"/>
            <w:r w:rsidRPr="00E241D6">
              <w:rPr>
                <w:rFonts w:cs="Arial"/>
                <w:color w:val="000000"/>
                <w:sz w:val="18"/>
                <w:szCs w:val="18"/>
                <w:lang w:val="en-NZ" w:eastAsia="en-NZ"/>
              </w:rPr>
              <w:t xml:space="preserve"> Michael </w:t>
            </w:r>
            <w:proofErr w:type="spellStart"/>
            <w:r w:rsidRPr="00E241D6">
              <w:rPr>
                <w:rFonts w:cs="Arial"/>
                <w:color w:val="000000"/>
                <w:sz w:val="18"/>
                <w:szCs w:val="18"/>
                <w:lang w:val="en-NZ" w:eastAsia="en-NZ"/>
              </w:rPr>
              <w:t>Roberts,Marina</w:t>
            </w:r>
            <w:proofErr w:type="spellEnd"/>
            <w:r w:rsidRPr="00E241D6">
              <w:rPr>
                <w:rFonts w:cs="Arial"/>
                <w:color w:val="000000"/>
                <w:sz w:val="18"/>
                <w:szCs w:val="18"/>
                <w:lang w:val="en-NZ" w:eastAsia="en-NZ"/>
              </w:rPr>
              <w:t xml:space="preserve"> </w:t>
            </w:r>
            <w:proofErr w:type="spellStart"/>
            <w:r w:rsidRPr="00E241D6">
              <w:rPr>
                <w:rFonts w:cs="Arial"/>
                <w:color w:val="000000"/>
                <w:sz w:val="18"/>
                <w:szCs w:val="18"/>
                <w:lang w:val="en-NZ" w:eastAsia="en-NZ"/>
              </w:rPr>
              <w:t>Dzhelali,Marina</w:t>
            </w:r>
            <w:proofErr w:type="spellEnd"/>
            <w:r w:rsidRPr="00E241D6">
              <w:rPr>
                <w:rFonts w:cs="Arial"/>
                <w:color w:val="000000"/>
                <w:sz w:val="18"/>
                <w:szCs w:val="18"/>
                <w:lang w:val="en-NZ" w:eastAsia="en-NZ"/>
              </w:rPr>
              <w:t xml:space="preserve"> </w:t>
            </w:r>
            <w:proofErr w:type="spellStart"/>
            <w:r w:rsidRPr="00E241D6">
              <w:rPr>
                <w:rFonts w:cs="Arial"/>
                <w:color w:val="000000"/>
                <w:sz w:val="18"/>
                <w:szCs w:val="18"/>
                <w:lang w:val="en-NZ" w:eastAsia="en-NZ"/>
              </w:rPr>
              <w:t>Dzhelali,Mary</w:t>
            </w:r>
            <w:proofErr w:type="spellEnd"/>
            <w:r w:rsidRPr="00E241D6">
              <w:rPr>
                <w:rFonts w:cs="Arial"/>
                <w:color w:val="000000"/>
                <w:sz w:val="18"/>
                <w:szCs w:val="18"/>
                <w:lang w:val="en-NZ" w:eastAsia="en-NZ"/>
              </w:rPr>
              <w:t xml:space="preserve">-Anne </w:t>
            </w:r>
            <w:proofErr w:type="spellStart"/>
            <w:r w:rsidRPr="00E241D6">
              <w:rPr>
                <w:rFonts w:cs="Arial"/>
                <w:color w:val="000000"/>
                <w:sz w:val="18"/>
                <w:szCs w:val="18"/>
                <w:lang w:val="en-NZ" w:eastAsia="en-NZ"/>
              </w:rPr>
              <w:t>Woodnorth,Ruth</w:t>
            </w:r>
            <w:proofErr w:type="spellEnd"/>
            <w:r w:rsidRPr="00E241D6">
              <w:rPr>
                <w:rFonts w:cs="Arial"/>
                <w:color w:val="000000"/>
                <w:sz w:val="18"/>
                <w:szCs w:val="18"/>
                <w:lang w:val="en-NZ" w:eastAsia="en-NZ"/>
              </w:rPr>
              <w:t xml:space="preserve"> </w:t>
            </w:r>
            <w:proofErr w:type="spellStart"/>
            <w:r w:rsidRPr="00E241D6">
              <w:rPr>
                <w:rFonts w:cs="Arial"/>
                <w:color w:val="000000"/>
                <w:sz w:val="18"/>
                <w:szCs w:val="18"/>
                <w:lang w:val="en-NZ" w:eastAsia="en-NZ"/>
              </w:rPr>
              <w:t>Sharpe,Sarah</w:t>
            </w:r>
            <w:proofErr w:type="spellEnd"/>
            <w:r w:rsidRPr="00E241D6">
              <w:rPr>
                <w:rFonts w:cs="Arial"/>
                <w:color w:val="000000"/>
                <w:sz w:val="18"/>
                <w:szCs w:val="18"/>
                <w:lang w:val="en-NZ" w:eastAsia="en-NZ"/>
              </w:rPr>
              <w:t xml:space="preserve"> </w:t>
            </w:r>
            <w:proofErr w:type="spellStart"/>
            <w:r w:rsidRPr="00E241D6">
              <w:rPr>
                <w:rFonts w:cs="Arial"/>
                <w:color w:val="000000"/>
                <w:sz w:val="18"/>
                <w:szCs w:val="18"/>
                <w:lang w:val="en-NZ" w:eastAsia="en-NZ"/>
              </w:rPr>
              <w:t>Brodnax</w:t>
            </w:r>
            <w:proofErr w:type="spellEnd"/>
          </w:p>
        </w:tc>
        <w:tc>
          <w:tcPr>
            <w:tcW w:w="381" w:type="pct"/>
            <w:shd w:val="clear" w:color="auto" w:fill="auto"/>
            <w:vAlign w:val="center"/>
            <w:hideMark/>
          </w:tcPr>
          <w:p w14:paraId="46F7AA4A"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Auckland City Hospital</w:t>
            </w:r>
          </w:p>
        </w:tc>
        <w:tc>
          <w:tcPr>
            <w:tcW w:w="477" w:type="pct"/>
            <w:shd w:val="clear" w:color="auto" w:fill="auto"/>
            <w:vAlign w:val="center"/>
            <w:hideMark/>
          </w:tcPr>
          <w:p w14:paraId="264CAE9A"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Locality</w:t>
            </w:r>
          </w:p>
        </w:tc>
        <w:tc>
          <w:tcPr>
            <w:tcW w:w="476" w:type="pct"/>
            <w:shd w:val="clear" w:color="auto" w:fill="auto"/>
            <w:vAlign w:val="center"/>
            <w:hideMark/>
          </w:tcPr>
          <w:p w14:paraId="66D31BFD"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HDEC-Full Review</w:t>
            </w:r>
          </w:p>
        </w:tc>
      </w:tr>
      <w:tr w:rsidR="00E241D6" w:rsidRPr="00E241D6" w14:paraId="27281D55" w14:textId="77777777" w:rsidTr="00E241D6">
        <w:trPr>
          <w:jc w:val="center"/>
        </w:trPr>
        <w:tc>
          <w:tcPr>
            <w:tcW w:w="475" w:type="pct"/>
            <w:shd w:val="clear" w:color="auto" w:fill="auto"/>
            <w:vAlign w:val="center"/>
            <w:hideMark/>
          </w:tcPr>
          <w:p w14:paraId="46630610"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17/NTB/140</w:t>
            </w:r>
          </w:p>
        </w:tc>
        <w:tc>
          <w:tcPr>
            <w:tcW w:w="494" w:type="pct"/>
            <w:shd w:val="clear" w:color="auto" w:fill="auto"/>
            <w:vAlign w:val="center"/>
            <w:hideMark/>
          </w:tcPr>
          <w:p w14:paraId="5FEC6170"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DXA precision study</w:t>
            </w:r>
          </w:p>
        </w:tc>
        <w:tc>
          <w:tcPr>
            <w:tcW w:w="459" w:type="pct"/>
            <w:shd w:val="clear" w:color="auto" w:fill="auto"/>
            <w:vAlign w:val="center"/>
            <w:hideMark/>
          </w:tcPr>
          <w:p w14:paraId="0A62E66C"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Mr Terrence O'Donnell</w:t>
            </w:r>
          </w:p>
        </w:tc>
        <w:tc>
          <w:tcPr>
            <w:tcW w:w="429" w:type="pct"/>
            <w:shd w:val="clear" w:color="auto" w:fill="auto"/>
            <w:vAlign w:val="center"/>
            <w:hideMark/>
          </w:tcPr>
          <w:p w14:paraId="0F2E83D2"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17/07/2017</w:t>
            </w:r>
          </w:p>
        </w:tc>
        <w:tc>
          <w:tcPr>
            <w:tcW w:w="476" w:type="pct"/>
            <w:shd w:val="clear" w:color="auto" w:fill="auto"/>
            <w:vAlign w:val="center"/>
            <w:hideMark/>
          </w:tcPr>
          <w:p w14:paraId="0683C6D1" w14:textId="77777777" w:rsidR="00EB0A81" w:rsidRPr="00E241D6" w:rsidRDefault="00EB0A81" w:rsidP="008E4478">
            <w:pPr>
              <w:jc w:val="center"/>
              <w:rPr>
                <w:rFonts w:cs="Arial"/>
                <w:color w:val="000000"/>
                <w:sz w:val="18"/>
                <w:szCs w:val="18"/>
                <w:lang w:val="en-NZ" w:eastAsia="en-NZ"/>
              </w:rPr>
            </w:pPr>
          </w:p>
        </w:tc>
        <w:tc>
          <w:tcPr>
            <w:tcW w:w="429" w:type="pct"/>
            <w:shd w:val="clear" w:color="auto" w:fill="auto"/>
            <w:vAlign w:val="center"/>
            <w:hideMark/>
          </w:tcPr>
          <w:p w14:paraId="086EE3E5"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7/08/2017</w:t>
            </w:r>
          </w:p>
        </w:tc>
        <w:tc>
          <w:tcPr>
            <w:tcW w:w="429" w:type="pct"/>
            <w:shd w:val="clear" w:color="auto" w:fill="auto"/>
            <w:vAlign w:val="center"/>
            <w:hideMark/>
          </w:tcPr>
          <w:p w14:paraId="212982DD"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Approve</w:t>
            </w:r>
          </w:p>
        </w:tc>
        <w:tc>
          <w:tcPr>
            <w:tcW w:w="477" w:type="pct"/>
            <w:shd w:val="clear" w:color="auto" w:fill="auto"/>
            <w:vAlign w:val="center"/>
            <w:hideMark/>
          </w:tcPr>
          <w:p w14:paraId="508E1461"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 xml:space="preserve">William </w:t>
            </w:r>
            <w:proofErr w:type="spellStart"/>
            <w:r w:rsidRPr="00E241D6">
              <w:rPr>
                <w:rFonts w:cs="Arial"/>
                <w:color w:val="000000"/>
                <w:sz w:val="18"/>
                <w:szCs w:val="18"/>
                <w:lang w:val="en-NZ" w:eastAsia="en-NZ"/>
              </w:rPr>
              <w:t>Levack</w:t>
            </w:r>
            <w:proofErr w:type="spellEnd"/>
          </w:p>
        </w:tc>
        <w:tc>
          <w:tcPr>
            <w:tcW w:w="381" w:type="pct"/>
            <w:shd w:val="clear" w:color="auto" w:fill="auto"/>
            <w:vAlign w:val="center"/>
            <w:hideMark/>
          </w:tcPr>
          <w:p w14:paraId="75B09AA3"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Southern District Health Board</w:t>
            </w:r>
          </w:p>
        </w:tc>
        <w:tc>
          <w:tcPr>
            <w:tcW w:w="477" w:type="pct"/>
            <w:shd w:val="clear" w:color="auto" w:fill="auto"/>
            <w:vAlign w:val="center"/>
            <w:hideMark/>
          </w:tcPr>
          <w:p w14:paraId="13295169"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Locality</w:t>
            </w:r>
          </w:p>
        </w:tc>
        <w:tc>
          <w:tcPr>
            <w:tcW w:w="476" w:type="pct"/>
            <w:shd w:val="clear" w:color="auto" w:fill="auto"/>
            <w:vAlign w:val="center"/>
            <w:hideMark/>
          </w:tcPr>
          <w:p w14:paraId="3324D5BA"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HDEC-Expedited Review</w:t>
            </w:r>
          </w:p>
        </w:tc>
      </w:tr>
      <w:tr w:rsidR="00E241D6" w:rsidRPr="00E241D6" w14:paraId="68F9012C" w14:textId="77777777" w:rsidTr="00E241D6">
        <w:trPr>
          <w:jc w:val="center"/>
        </w:trPr>
        <w:tc>
          <w:tcPr>
            <w:tcW w:w="475" w:type="pct"/>
            <w:shd w:val="clear" w:color="auto" w:fill="auto"/>
            <w:vAlign w:val="center"/>
            <w:hideMark/>
          </w:tcPr>
          <w:p w14:paraId="48FA1AC6"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17/NTB/142</w:t>
            </w:r>
          </w:p>
        </w:tc>
        <w:tc>
          <w:tcPr>
            <w:tcW w:w="494" w:type="pct"/>
            <w:shd w:val="clear" w:color="auto" w:fill="auto"/>
            <w:vAlign w:val="center"/>
            <w:hideMark/>
          </w:tcPr>
          <w:p w14:paraId="3DE1F00D"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A prospective evaluation of KXL II system for photorefractive intrastromal cross-linking (</w:t>
            </w:r>
            <w:proofErr w:type="spellStart"/>
            <w:r w:rsidRPr="00E241D6">
              <w:rPr>
                <w:rFonts w:cs="Arial"/>
                <w:color w:val="000000"/>
                <w:sz w:val="18"/>
                <w:szCs w:val="18"/>
                <w:lang w:val="en-NZ" w:eastAsia="en-NZ"/>
              </w:rPr>
              <w:t>PiXL</w:t>
            </w:r>
            <w:proofErr w:type="spellEnd"/>
            <w:r w:rsidRPr="00E241D6">
              <w:rPr>
                <w:rFonts w:cs="Arial"/>
                <w:color w:val="000000"/>
                <w:sz w:val="18"/>
                <w:szCs w:val="18"/>
                <w:lang w:val="en-NZ" w:eastAsia="en-NZ"/>
              </w:rPr>
              <w:t>) for the treatment of Myopia and Hyperopia</w:t>
            </w:r>
          </w:p>
        </w:tc>
        <w:tc>
          <w:tcPr>
            <w:tcW w:w="459" w:type="pct"/>
            <w:shd w:val="clear" w:color="auto" w:fill="auto"/>
            <w:vAlign w:val="center"/>
            <w:hideMark/>
          </w:tcPr>
          <w:p w14:paraId="1FC2FF90"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Doctor Andrew Logan</w:t>
            </w:r>
          </w:p>
        </w:tc>
        <w:tc>
          <w:tcPr>
            <w:tcW w:w="429" w:type="pct"/>
            <w:shd w:val="clear" w:color="auto" w:fill="auto"/>
            <w:vAlign w:val="center"/>
            <w:hideMark/>
          </w:tcPr>
          <w:p w14:paraId="16D2ECD0"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20/07/2017</w:t>
            </w:r>
          </w:p>
        </w:tc>
        <w:tc>
          <w:tcPr>
            <w:tcW w:w="476" w:type="pct"/>
            <w:shd w:val="clear" w:color="auto" w:fill="auto"/>
            <w:vAlign w:val="center"/>
            <w:hideMark/>
          </w:tcPr>
          <w:p w14:paraId="34D3B590"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30/08/2017</w:t>
            </w:r>
          </w:p>
        </w:tc>
        <w:tc>
          <w:tcPr>
            <w:tcW w:w="429" w:type="pct"/>
            <w:shd w:val="clear" w:color="auto" w:fill="auto"/>
            <w:vAlign w:val="center"/>
            <w:hideMark/>
          </w:tcPr>
          <w:p w14:paraId="38E93286"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17/11/2017</w:t>
            </w:r>
          </w:p>
        </w:tc>
        <w:tc>
          <w:tcPr>
            <w:tcW w:w="429" w:type="pct"/>
            <w:shd w:val="clear" w:color="auto" w:fill="auto"/>
            <w:vAlign w:val="center"/>
            <w:hideMark/>
          </w:tcPr>
          <w:p w14:paraId="65441705"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Withdrawn by HDEC</w:t>
            </w:r>
          </w:p>
        </w:tc>
        <w:tc>
          <w:tcPr>
            <w:tcW w:w="477" w:type="pct"/>
            <w:shd w:val="clear" w:color="auto" w:fill="auto"/>
            <w:vAlign w:val="center"/>
            <w:hideMark/>
          </w:tcPr>
          <w:p w14:paraId="0033FA94"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Andrew Logan</w:t>
            </w:r>
          </w:p>
        </w:tc>
        <w:tc>
          <w:tcPr>
            <w:tcW w:w="381" w:type="pct"/>
            <w:shd w:val="clear" w:color="auto" w:fill="auto"/>
            <w:vAlign w:val="center"/>
            <w:hideMark/>
          </w:tcPr>
          <w:p w14:paraId="6520B87C"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University of Auckland</w:t>
            </w:r>
          </w:p>
        </w:tc>
        <w:tc>
          <w:tcPr>
            <w:tcW w:w="477" w:type="pct"/>
            <w:shd w:val="clear" w:color="auto" w:fill="auto"/>
            <w:vAlign w:val="center"/>
            <w:hideMark/>
          </w:tcPr>
          <w:p w14:paraId="33525A25" w14:textId="77777777" w:rsidR="00EB0A81" w:rsidRPr="00E241D6" w:rsidRDefault="00EB0A81" w:rsidP="008E4478">
            <w:pPr>
              <w:jc w:val="center"/>
              <w:rPr>
                <w:rFonts w:cs="Arial"/>
                <w:color w:val="000000"/>
                <w:sz w:val="18"/>
                <w:szCs w:val="18"/>
                <w:lang w:val="en-NZ" w:eastAsia="en-NZ"/>
              </w:rPr>
            </w:pPr>
          </w:p>
        </w:tc>
        <w:tc>
          <w:tcPr>
            <w:tcW w:w="476" w:type="pct"/>
            <w:shd w:val="clear" w:color="auto" w:fill="auto"/>
            <w:vAlign w:val="center"/>
            <w:hideMark/>
          </w:tcPr>
          <w:p w14:paraId="79591148"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HDEC-Full Review</w:t>
            </w:r>
          </w:p>
        </w:tc>
      </w:tr>
      <w:tr w:rsidR="00E241D6" w:rsidRPr="00E241D6" w14:paraId="495401D7" w14:textId="77777777" w:rsidTr="00E241D6">
        <w:trPr>
          <w:jc w:val="center"/>
        </w:trPr>
        <w:tc>
          <w:tcPr>
            <w:tcW w:w="475" w:type="pct"/>
            <w:shd w:val="clear" w:color="auto" w:fill="auto"/>
            <w:vAlign w:val="center"/>
            <w:hideMark/>
          </w:tcPr>
          <w:p w14:paraId="33AEE54E"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17/NTB/146</w:t>
            </w:r>
          </w:p>
        </w:tc>
        <w:tc>
          <w:tcPr>
            <w:tcW w:w="494" w:type="pct"/>
            <w:shd w:val="clear" w:color="auto" w:fill="auto"/>
            <w:vAlign w:val="center"/>
            <w:hideMark/>
          </w:tcPr>
          <w:p w14:paraId="579F9F86"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 xml:space="preserve">Comparison of the blood levels of two forms of ferrous </w:t>
            </w:r>
            <w:proofErr w:type="spellStart"/>
            <w:r w:rsidRPr="00E241D6">
              <w:rPr>
                <w:rFonts w:cs="Arial"/>
                <w:color w:val="000000"/>
                <w:sz w:val="18"/>
                <w:szCs w:val="18"/>
                <w:lang w:val="en-NZ" w:eastAsia="en-NZ"/>
              </w:rPr>
              <w:t>sulfate</w:t>
            </w:r>
            <w:proofErr w:type="spellEnd"/>
            <w:r w:rsidRPr="00E241D6">
              <w:rPr>
                <w:rFonts w:cs="Arial"/>
                <w:color w:val="000000"/>
                <w:sz w:val="18"/>
                <w:szCs w:val="18"/>
                <w:lang w:val="en-NZ" w:eastAsia="en-NZ"/>
              </w:rPr>
              <w:t xml:space="preserve"> in healthy male </w:t>
            </w:r>
            <w:r w:rsidRPr="00E241D6">
              <w:rPr>
                <w:rFonts w:cs="Arial"/>
                <w:color w:val="000000"/>
                <w:sz w:val="18"/>
                <w:szCs w:val="18"/>
                <w:lang w:val="en-NZ" w:eastAsia="en-NZ"/>
              </w:rPr>
              <w:lastRenderedPageBreak/>
              <w:t>volunteers under fasting conditions with diet control</w:t>
            </w:r>
          </w:p>
        </w:tc>
        <w:tc>
          <w:tcPr>
            <w:tcW w:w="459" w:type="pct"/>
            <w:shd w:val="clear" w:color="auto" w:fill="auto"/>
            <w:vAlign w:val="center"/>
            <w:hideMark/>
          </w:tcPr>
          <w:p w14:paraId="21B7CEBE"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lastRenderedPageBreak/>
              <w:t xml:space="preserve">Dr </w:t>
            </w:r>
            <w:proofErr w:type="spellStart"/>
            <w:r w:rsidRPr="00E241D6">
              <w:rPr>
                <w:rFonts w:cs="Arial"/>
                <w:color w:val="000000"/>
                <w:sz w:val="18"/>
                <w:szCs w:val="18"/>
                <w:lang w:val="en-NZ" w:eastAsia="en-NZ"/>
              </w:rPr>
              <w:t>Noelyn</w:t>
            </w:r>
            <w:proofErr w:type="spellEnd"/>
            <w:r w:rsidRPr="00E241D6">
              <w:rPr>
                <w:rFonts w:cs="Arial"/>
                <w:color w:val="000000"/>
                <w:sz w:val="18"/>
                <w:szCs w:val="18"/>
                <w:lang w:val="en-NZ" w:eastAsia="en-NZ"/>
              </w:rPr>
              <w:t xml:space="preserve"> Hung</w:t>
            </w:r>
          </w:p>
        </w:tc>
        <w:tc>
          <w:tcPr>
            <w:tcW w:w="429" w:type="pct"/>
            <w:shd w:val="clear" w:color="auto" w:fill="auto"/>
            <w:vAlign w:val="center"/>
            <w:hideMark/>
          </w:tcPr>
          <w:p w14:paraId="23831A8E"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20/07/2017</w:t>
            </w:r>
          </w:p>
        </w:tc>
        <w:tc>
          <w:tcPr>
            <w:tcW w:w="476" w:type="pct"/>
            <w:shd w:val="clear" w:color="auto" w:fill="auto"/>
            <w:vAlign w:val="center"/>
            <w:hideMark/>
          </w:tcPr>
          <w:p w14:paraId="779E70A8"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31/08/2017</w:t>
            </w:r>
          </w:p>
        </w:tc>
        <w:tc>
          <w:tcPr>
            <w:tcW w:w="429" w:type="pct"/>
            <w:shd w:val="clear" w:color="auto" w:fill="auto"/>
            <w:vAlign w:val="center"/>
            <w:hideMark/>
          </w:tcPr>
          <w:p w14:paraId="1454CA48"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8/08/2017</w:t>
            </w:r>
          </w:p>
        </w:tc>
        <w:tc>
          <w:tcPr>
            <w:tcW w:w="429" w:type="pct"/>
            <w:shd w:val="clear" w:color="auto" w:fill="auto"/>
            <w:vAlign w:val="center"/>
            <w:hideMark/>
          </w:tcPr>
          <w:p w14:paraId="13E0D957"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Approve</w:t>
            </w:r>
          </w:p>
        </w:tc>
        <w:tc>
          <w:tcPr>
            <w:tcW w:w="477" w:type="pct"/>
            <w:shd w:val="clear" w:color="auto" w:fill="auto"/>
            <w:vAlign w:val="center"/>
            <w:hideMark/>
          </w:tcPr>
          <w:p w14:paraId="33FEA663"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 xml:space="preserve">Linda </w:t>
            </w:r>
            <w:proofErr w:type="spellStart"/>
            <w:r w:rsidRPr="00E241D6">
              <w:rPr>
                <w:rFonts w:cs="Arial"/>
                <w:color w:val="000000"/>
                <w:sz w:val="18"/>
                <w:szCs w:val="18"/>
                <w:lang w:val="en-NZ" w:eastAsia="en-NZ"/>
              </w:rPr>
              <w:t>Folland,Linda</w:t>
            </w:r>
            <w:proofErr w:type="spellEnd"/>
            <w:r w:rsidRPr="00E241D6">
              <w:rPr>
                <w:rFonts w:cs="Arial"/>
                <w:color w:val="000000"/>
                <w:sz w:val="18"/>
                <w:szCs w:val="18"/>
                <w:lang w:val="en-NZ" w:eastAsia="en-NZ"/>
              </w:rPr>
              <w:t xml:space="preserve"> </w:t>
            </w:r>
            <w:proofErr w:type="spellStart"/>
            <w:r w:rsidRPr="00E241D6">
              <w:rPr>
                <w:rFonts w:cs="Arial"/>
                <w:color w:val="000000"/>
                <w:sz w:val="18"/>
                <w:szCs w:val="18"/>
                <w:lang w:val="en-NZ" w:eastAsia="en-NZ"/>
              </w:rPr>
              <w:t>Folland</w:t>
            </w:r>
            <w:proofErr w:type="spellEnd"/>
          </w:p>
        </w:tc>
        <w:tc>
          <w:tcPr>
            <w:tcW w:w="381" w:type="pct"/>
            <w:shd w:val="clear" w:color="auto" w:fill="auto"/>
            <w:vAlign w:val="center"/>
            <w:hideMark/>
          </w:tcPr>
          <w:p w14:paraId="4B41FE41"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Unitec Institute of Technology</w:t>
            </w:r>
          </w:p>
        </w:tc>
        <w:tc>
          <w:tcPr>
            <w:tcW w:w="477" w:type="pct"/>
            <w:shd w:val="clear" w:color="auto" w:fill="auto"/>
            <w:vAlign w:val="center"/>
            <w:hideMark/>
          </w:tcPr>
          <w:p w14:paraId="3DC3D8BB"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Locality</w:t>
            </w:r>
          </w:p>
        </w:tc>
        <w:tc>
          <w:tcPr>
            <w:tcW w:w="476" w:type="pct"/>
            <w:shd w:val="clear" w:color="auto" w:fill="auto"/>
            <w:vAlign w:val="center"/>
            <w:hideMark/>
          </w:tcPr>
          <w:p w14:paraId="1D5E64F6"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HDEC-Expedited Review</w:t>
            </w:r>
          </w:p>
        </w:tc>
      </w:tr>
      <w:tr w:rsidR="00E241D6" w:rsidRPr="00E241D6" w14:paraId="72FFBBCA" w14:textId="77777777" w:rsidTr="00E241D6">
        <w:trPr>
          <w:jc w:val="center"/>
        </w:trPr>
        <w:tc>
          <w:tcPr>
            <w:tcW w:w="475" w:type="pct"/>
            <w:shd w:val="clear" w:color="auto" w:fill="auto"/>
            <w:vAlign w:val="center"/>
            <w:hideMark/>
          </w:tcPr>
          <w:p w14:paraId="36D77218"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17/NTB/148</w:t>
            </w:r>
          </w:p>
        </w:tc>
        <w:tc>
          <w:tcPr>
            <w:tcW w:w="494" w:type="pct"/>
            <w:shd w:val="clear" w:color="auto" w:fill="auto"/>
            <w:vAlign w:val="center"/>
            <w:hideMark/>
          </w:tcPr>
          <w:p w14:paraId="0240C629"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Comparison of the blood levels of two forms of acamprosate tablets in healthy male and female volunteers under fasting conditions</w:t>
            </w:r>
          </w:p>
        </w:tc>
        <w:tc>
          <w:tcPr>
            <w:tcW w:w="459" w:type="pct"/>
            <w:shd w:val="clear" w:color="auto" w:fill="auto"/>
            <w:vAlign w:val="center"/>
            <w:hideMark/>
          </w:tcPr>
          <w:p w14:paraId="09FEB24B"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 xml:space="preserve">Dr </w:t>
            </w:r>
            <w:proofErr w:type="spellStart"/>
            <w:r w:rsidRPr="00E241D6">
              <w:rPr>
                <w:rFonts w:cs="Arial"/>
                <w:color w:val="000000"/>
                <w:sz w:val="18"/>
                <w:szCs w:val="18"/>
                <w:lang w:val="en-NZ" w:eastAsia="en-NZ"/>
              </w:rPr>
              <w:t>Noelyn</w:t>
            </w:r>
            <w:proofErr w:type="spellEnd"/>
            <w:r w:rsidRPr="00E241D6">
              <w:rPr>
                <w:rFonts w:cs="Arial"/>
                <w:color w:val="000000"/>
                <w:sz w:val="18"/>
                <w:szCs w:val="18"/>
                <w:lang w:val="en-NZ" w:eastAsia="en-NZ"/>
              </w:rPr>
              <w:t xml:space="preserve"> Hung</w:t>
            </w:r>
          </w:p>
        </w:tc>
        <w:tc>
          <w:tcPr>
            <w:tcW w:w="429" w:type="pct"/>
            <w:shd w:val="clear" w:color="auto" w:fill="auto"/>
            <w:vAlign w:val="center"/>
            <w:hideMark/>
          </w:tcPr>
          <w:p w14:paraId="0B0A9ED9"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20/07/2017</w:t>
            </w:r>
          </w:p>
        </w:tc>
        <w:tc>
          <w:tcPr>
            <w:tcW w:w="476" w:type="pct"/>
            <w:shd w:val="clear" w:color="auto" w:fill="auto"/>
            <w:vAlign w:val="center"/>
            <w:hideMark/>
          </w:tcPr>
          <w:p w14:paraId="317CACC3"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9/09/2017</w:t>
            </w:r>
          </w:p>
        </w:tc>
        <w:tc>
          <w:tcPr>
            <w:tcW w:w="429" w:type="pct"/>
            <w:shd w:val="clear" w:color="auto" w:fill="auto"/>
            <w:vAlign w:val="center"/>
            <w:hideMark/>
          </w:tcPr>
          <w:p w14:paraId="16FC796E"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8/08/2017</w:t>
            </w:r>
          </w:p>
        </w:tc>
        <w:tc>
          <w:tcPr>
            <w:tcW w:w="429" w:type="pct"/>
            <w:shd w:val="clear" w:color="auto" w:fill="auto"/>
            <w:vAlign w:val="center"/>
            <w:hideMark/>
          </w:tcPr>
          <w:p w14:paraId="6ECB3392"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Approve</w:t>
            </w:r>
          </w:p>
        </w:tc>
        <w:tc>
          <w:tcPr>
            <w:tcW w:w="477" w:type="pct"/>
            <w:shd w:val="clear" w:color="auto" w:fill="auto"/>
            <w:vAlign w:val="center"/>
            <w:hideMark/>
          </w:tcPr>
          <w:p w14:paraId="0486543D"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 xml:space="preserve">Linda </w:t>
            </w:r>
            <w:proofErr w:type="spellStart"/>
            <w:r w:rsidRPr="00E241D6">
              <w:rPr>
                <w:rFonts w:cs="Arial"/>
                <w:color w:val="000000"/>
                <w:sz w:val="18"/>
                <w:szCs w:val="18"/>
                <w:lang w:val="en-NZ" w:eastAsia="en-NZ"/>
              </w:rPr>
              <w:t>Folland,Linda</w:t>
            </w:r>
            <w:proofErr w:type="spellEnd"/>
            <w:r w:rsidRPr="00E241D6">
              <w:rPr>
                <w:rFonts w:cs="Arial"/>
                <w:color w:val="000000"/>
                <w:sz w:val="18"/>
                <w:szCs w:val="18"/>
                <w:lang w:val="en-NZ" w:eastAsia="en-NZ"/>
              </w:rPr>
              <w:t xml:space="preserve"> </w:t>
            </w:r>
            <w:proofErr w:type="spellStart"/>
            <w:r w:rsidRPr="00E241D6">
              <w:rPr>
                <w:rFonts w:cs="Arial"/>
                <w:color w:val="000000"/>
                <w:sz w:val="18"/>
                <w:szCs w:val="18"/>
                <w:lang w:val="en-NZ" w:eastAsia="en-NZ"/>
              </w:rPr>
              <w:t>Folland</w:t>
            </w:r>
            <w:proofErr w:type="spellEnd"/>
          </w:p>
        </w:tc>
        <w:tc>
          <w:tcPr>
            <w:tcW w:w="381" w:type="pct"/>
            <w:shd w:val="clear" w:color="auto" w:fill="auto"/>
            <w:vAlign w:val="center"/>
            <w:hideMark/>
          </w:tcPr>
          <w:p w14:paraId="305A66BA"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 xml:space="preserve">Auckland District Health </w:t>
            </w:r>
            <w:proofErr w:type="spellStart"/>
            <w:r w:rsidRPr="00E241D6">
              <w:rPr>
                <w:rFonts w:cs="Arial"/>
                <w:color w:val="000000"/>
                <w:sz w:val="18"/>
                <w:szCs w:val="18"/>
                <w:lang w:val="en-NZ" w:eastAsia="en-NZ"/>
              </w:rPr>
              <w:t>BOard</w:t>
            </w:r>
            <w:proofErr w:type="spellEnd"/>
          </w:p>
        </w:tc>
        <w:tc>
          <w:tcPr>
            <w:tcW w:w="477" w:type="pct"/>
            <w:shd w:val="clear" w:color="auto" w:fill="auto"/>
            <w:vAlign w:val="center"/>
            <w:hideMark/>
          </w:tcPr>
          <w:p w14:paraId="1723BAC0"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Locality</w:t>
            </w:r>
          </w:p>
        </w:tc>
        <w:tc>
          <w:tcPr>
            <w:tcW w:w="476" w:type="pct"/>
            <w:shd w:val="clear" w:color="auto" w:fill="auto"/>
            <w:vAlign w:val="center"/>
            <w:hideMark/>
          </w:tcPr>
          <w:p w14:paraId="50C00EAC"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HDEC-Expedited Review</w:t>
            </w:r>
          </w:p>
        </w:tc>
      </w:tr>
      <w:tr w:rsidR="00E241D6" w:rsidRPr="00E241D6" w14:paraId="5CEA4759" w14:textId="77777777" w:rsidTr="00E241D6">
        <w:trPr>
          <w:jc w:val="center"/>
        </w:trPr>
        <w:tc>
          <w:tcPr>
            <w:tcW w:w="475" w:type="pct"/>
            <w:shd w:val="clear" w:color="auto" w:fill="auto"/>
            <w:vAlign w:val="center"/>
            <w:hideMark/>
          </w:tcPr>
          <w:p w14:paraId="57D43662"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17/NTB/149</w:t>
            </w:r>
          </w:p>
        </w:tc>
        <w:tc>
          <w:tcPr>
            <w:tcW w:w="494" w:type="pct"/>
            <w:shd w:val="clear" w:color="auto" w:fill="auto"/>
            <w:vAlign w:val="center"/>
            <w:hideMark/>
          </w:tcPr>
          <w:p w14:paraId="03372D24"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Comparison of the blood levels of two forms of acamprosate tablets in healthy male and female volunteers under fed conditions</w:t>
            </w:r>
          </w:p>
        </w:tc>
        <w:tc>
          <w:tcPr>
            <w:tcW w:w="459" w:type="pct"/>
            <w:shd w:val="clear" w:color="auto" w:fill="auto"/>
            <w:vAlign w:val="center"/>
            <w:hideMark/>
          </w:tcPr>
          <w:p w14:paraId="76CB61E4"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 xml:space="preserve">Dr </w:t>
            </w:r>
            <w:proofErr w:type="spellStart"/>
            <w:r w:rsidRPr="00E241D6">
              <w:rPr>
                <w:rFonts w:cs="Arial"/>
                <w:color w:val="000000"/>
                <w:sz w:val="18"/>
                <w:szCs w:val="18"/>
                <w:lang w:val="en-NZ" w:eastAsia="en-NZ"/>
              </w:rPr>
              <w:t>Noelyn</w:t>
            </w:r>
            <w:proofErr w:type="spellEnd"/>
            <w:r w:rsidRPr="00E241D6">
              <w:rPr>
                <w:rFonts w:cs="Arial"/>
                <w:color w:val="000000"/>
                <w:sz w:val="18"/>
                <w:szCs w:val="18"/>
                <w:lang w:val="en-NZ" w:eastAsia="en-NZ"/>
              </w:rPr>
              <w:t xml:space="preserve"> Hung</w:t>
            </w:r>
          </w:p>
        </w:tc>
        <w:tc>
          <w:tcPr>
            <w:tcW w:w="429" w:type="pct"/>
            <w:shd w:val="clear" w:color="auto" w:fill="auto"/>
            <w:vAlign w:val="center"/>
            <w:hideMark/>
          </w:tcPr>
          <w:p w14:paraId="73776149"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20/07/2017</w:t>
            </w:r>
          </w:p>
        </w:tc>
        <w:tc>
          <w:tcPr>
            <w:tcW w:w="476" w:type="pct"/>
            <w:shd w:val="clear" w:color="auto" w:fill="auto"/>
            <w:vAlign w:val="center"/>
            <w:hideMark/>
          </w:tcPr>
          <w:p w14:paraId="45DC2F38" w14:textId="77777777" w:rsidR="00EB0A81" w:rsidRPr="00E241D6" w:rsidRDefault="00EB0A81" w:rsidP="008E4478">
            <w:pPr>
              <w:jc w:val="center"/>
              <w:rPr>
                <w:rFonts w:cs="Arial"/>
                <w:color w:val="000000"/>
                <w:sz w:val="18"/>
                <w:szCs w:val="18"/>
                <w:lang w:val="en-NZ" w:eastAsia="en-NZ"/>
              </w:rPr>
            </w:pPr>
          </w:p>
        </w:tc>
        <w:tc>
          <w:tcPr>
            <w:tcW w:w="429" w:type="pct"/>
            <w:shd w:val="clear" w:color="auto" w:fill="auto"/>
            <w:vAlign w:val="center"/>
            <w:hideMark/>
          </w:tcPr>
          <w:p w14:paraId="2B0C615E"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8/08/2017</w:t>
            </w:r>
          </w:p>
        </w:tc>
        <w:tc>
          <w:tcPr>
            <w:tcW w:w="429" w:type="pct"/>
            <w:shd w:val="clear" w:color="auto" w:fill="auto"/>
            <w:vAlign w:val="center"/>
            <w:hideMark/>
          </w:tcPr>
          <w:p w14:paraId="15002DD1"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Approve</w:t>
            </w:r>
          </w:p>
        </w:tc>
        <w:tc>
          <w:tcPr>
            <w:tcW w:w="477" w:type="pct"/>
            <w:shd w:val="clear" w:color="auto" w:fill="auto"/>
            <w:vAlign w:val="center"/>
            <w:hideMark/>
          </w:tcPr>
          <w:p w14:paraId="42EA5629"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 xml:space="preserve">Linda </w:t>
            </w:r>
            <w:proofErr w:type="spellStart"/>
            <w:r w:rsidRPr="00E241D6">
              <w:rPr>
                <w:rFonts w:cs="Arial"/>
                <w:color w:val="000000"/>
                <w:sz w:val="18"/>
                <w:szCs w:val="18"/>
                <w:lang w:val="en-NZ" w:eastAsia="en-NZ"/>
              </w:rPr>
              <w:t>Folland,Linda</w:t>
            </w:r>
            <w:proofErr w:type="spellEnd"/>
            <w:r w:rsidRPr="00E241D6">
              <w:rPr>
                <w:rFonts w:cs="Arial"/>
                <w:color w:val="000000"/>
                <w:sz w:val="18"/>
                <w:szCs w:val="18"/>
                <w:lang w:val="en-NZ" w:eastAsia="en-NZ"/>
              </w:rPr>
              <w:t xml:space="preserve"> </w:t>
            </w:r>
            <w:proofErr w:type="spellStart"/>
            <w:r w:rsidRPr="00E241D6">
              <w:rPr>
                <w:rFonts w:cs="Arial"/>
                <w:color w:val="000000"/>
                <w:sz w:val="18"/>
                <w:szCs w:val="18"/>
                <w:lang w:val="en-NZ" w:eastAsia="en-NZ"/>
              </w:rPr>
              <w:t>Folland</w:t>
            </w:r>
            <w:proofErr w:type="spellEnd"/>
          </w:p>
        </w:tc>
        <w:tc>
          <w:tcPr>
            <w:tcW w:w="381" w:type="pct"/>
            <w:shd w:val="clear" w:color="auto" w:fill="auto"/>
            <w:vAlign w:val="center"/>
            <w:hideMark/>
          </w:tcPr>
          <w:p w14:paraId="32F83551"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University of Otago, Wellington</w:t>
            </w:r>
          </w:p>
        </w:tc>
        <w:tc>
          <w:tcPr>
            <w:tcW w:w="477" w:type="pct"/>
            <w:shd w:val="clear" w:color="auto" w:fill="auto"/>
            <w:vAlign w:val="center"/>
            <w:hideMark/>
          </w:tcPr>
          <w:p w14:paraId="772236C5"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Locality</w:t>
            </w:r>
          </w:p>
        </w:tc>
        <w:tc>
          <w:tcPr>
            <w:tcW w:w="476" w:type="pct"/>
            <w:shd w:val="clear" w:color="auto" w:fill="auto"/>
            <w:vAlign w:val="center"/>
            <w:hideMark/>
          </w:tcPr>
          <w:p w14:paraId="769C154E"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HDEC-Expedited Review</w:t>
            </w:r>
          </w:p>
        </w:tc>
      </w:tr>
      <w:tr w:rsidR="00E241D6" w:rsidRPr="00E241D6" w14:paraId="66EE6E3E" w14:textId="77777777" w:rsidTr="00E241D6">
        <w:trPr>
          <w:jc w:val="center"/>
        </w:trPr>
        <w:tc>
          <w:tcPr>
            <w:tcW w:w="475" w:type="pct"/>
            <w:shd w:val="clear" w:color="auto" w:fill="auto"/>
            <w:vAlign w:val="center"/>
            <w:hideMark/>
          </w:tcPr>
          <w:p w14:paraId="22BFFE78"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17/NTB/150</w:t>
            </w:r>
          </w:p>
        </w:tc>
        <w:tc>
          <w:tcPr>
            <w:tcW w:w="494" w:type="pct"/>
            <w:shd w:val="clear" w:color="auto" w:fill="auto"/>
            <w:vAlign w:val="center"/>
            <w:hideMark/>
          </w:tcPr>
          <w:p w14:paraId="3A9212F7"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 xml:space="preserve">Phase 2 of </w:t>
            </w:r>
            <w:proofErr w:type="spellStart"/>
            <w:r w:rsidRPr="00E241D6">
              <w:rPr>
                <w:rFonts w:cs="Arial"/>
                <w:color w:val="000000"/>
                <w:sz w:val="18"/>
                <w:szCs w:val="18"/>
                <w:lang w:val="en-NZ" w:eastAsia="en-NZ"/>
              </w:rPr>
              <w:t>Filgotinib</w:t>
            </w:r>
            <w:proofErr w:type="spellEnd"/>
            <w:r w:rsidRPr="00E241D6">
              <w:rPr>
                <w:rFonts w:cs="Arial"/>
                <w:color w:val="000000"/>
                <w:sz w:val="18"/>
                <w:szCs w:val="18"/>
                <w:lang w:val="en-NZ" w:eastAsia="en-NZ"/>
              </w:rPr>
              <w:t xml:space="preserve"> in patients with active non-infectious uveitis</w:t>
            </w:r>
          </w:p>
        </w:tc>
        <w:tc>
          <w:tcPr>
            <w:tcW w:w="459" w:type="pct"/>
            <w:shd w:val="clear" w:color="auto" w:fill="auto"/>
            <w:vAlign w:val="center"/>
            <w:hideMark/>
          </w:tcPr>
          <w:p w14:paraId="10EE719D"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Dr Joanne Sims</w:t>
            </w:r>
          </w:p>
        </w:tc>
        <w:tc>
          <w:tcPr>
            <w:tcW w:w="429" w:type="pct"/>
            <w:shd w:val="clear" w:color="auto" w:fill="auto"/>
            <w:vAlign w:val="center"/>
            <w:hideMark/>
          </w:tcPr>
          <w:p w14:paraId="26894C62"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20/07/2017</w:t>
            </w:r>
          </w:p>
        </w:tc>
        <w:tc>
          <w:tcPr>
            <w:tcW w:w="476" w:type="pct"/>
            <w:shd w:val="clear" w:color="auto" w:fill="auto"/>
            <w:vAlign w:val="center"/>
            <w:hideMark/>
          </w:tcPr>
          <w:p w14:paraId="7C4415DA"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4/10/2017</w:t>
            </w:r>
          </w:p>
        </w:tc>
        <w:tc>
          <w:tcPr>
            <w:tcW w:w="429" w:type="pct"/>
            <w:shd w:val="clear" w:color="auto" w:fill="auto"/>
            <w:vAlign w:val="center"/>
            <w:hideMark/>
          </w:tcPr>
          <w:p w14:paraId="5B074C9F"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19/09/2017</w:t>
            </w:r>
          </w:p>
        </w:tc>
        <w:tc>
          <w:tcPr>
            <w:tcW w:w="429" w:type="pct"/>
            <w:shd w:val="clear" w:color="auto" w:fill="auto"/>
            <w:vAlign w:val="center"/>
            <w:hideMark/>
          </w:tcPr>
          <w:p w14:paraId="4213567D"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Approve</w:t>
            </w:r>
          </w:p>
        </w:tc>
        <w:tc>
          <w:tcPr>
            <w:tcW w:w="477" w:type="pct"/>
            <w:shd w:val="clear" w:color="auto" w:fill="auto"/>
            <w:vAlign w:val="center"/>
            <w:hideMark/>
          </w:tcPr>
          <w:p w14:paraId="7AE9D45F" w14:textId="77777777" w:rsidR="00EB0A81" w:rsidRPr="00E241D6" w:rsidRDefault="00EB0A81" w:rsidP="008E4478">
            <w:pPr>
              <w:jc w:val="center"/>
              <w:rPr>
                <w:rFonts w:cs="Arial"/>
                <w:color w:val="000000"/>
                <w:sz w:val="18"/>
                <w:szCs w:val="18"/>
                <w:lang w:val="en-NZ" w:eastAsia="en-NZ"/>
              </w:rPr>
            </w:pPr>
          </w:p>
        </w:tc>
        <w:tc>
          <w:tcPr>
            <w:tcW w:w="381" w:type="pct"/>
            <w:shd w:val="clear" w:color="auto" w:fill="auto"/>
            <w:vAlign w:val="center"/>
            <w:hideMark/>
          </w:tcPr>
          <w:p w14:paraId="77852DFB"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Liggins Institute</w:t>
            </w:r>
          </w:p>
        </w:tc>
        <w:tc>
          <w:tcPr>
            <w:tcW w:w="477" w:type="pct"/>
            <w:shd w:val="clear" w:color="auto" w:fill="auto"/>
            <w:vAlign w:val="center"/>
            <w:hideMark/>
          </w:tcPr>
          <w:p w14:paraId="4B41DE8F"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Locality</w:t>
            </w:r>
          </w:p>
        </w:tc>
        <w:tc>
          <w:tcPr>
            <w:tcW w:w="476" w:type="pct"/>
            <w:shd w:val="clear" w:color="auto" w:fill="auto"/>
            <w:vAlign w:val="center"/>
            <w:hideMark/>
          </w:tcPr>
          <w:p w14:paraId="3903EED7"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HDEC-Expedited Review</w:t>
            </w:r>
          </w:p>
        </w:tc>
      </w:tr>
      <w:tr w:rsidR="00E241D6" w:rsidRPr="00E241D6" w14:paraId="66448079" w14:textId="77777777" w:rsidTr="00E241D6">
        <w:trPr>
          <w:jc w:val="center"/>
        </w:trPr>
        <w:tc>
          <w:tcPr>
            <w:tcW w:w="475" w:type="pct"/>
            <w:shd w:val="clear" w:color="auto" w:fill="auto"/>
            <w:vAlign w:val="center"/>
            <w:hideMark/>
          </w:tcPr>
          <w:p w14:paraId="64082CF1"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17/NTB/145</w:t>
            </w:r>
          </w:p>
        </w:tc>
        <w:tc>
          <w:tcPr>
            <w:tcW w:w="494" w:type="pct"/>
            <w:shd w:val="clear" w:color="auto" w:fill="auto"/>
            <w:vAlign w:val="center"/>
            <w:hideMark/>
          </w:tcPr>
          <w:p w14:paraId="28B11363"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Brain blood flow and type 2 diabetes.</w:t>
            </w:r>
          </w:p>
        </w:tc>
        <w:tc>
          <w:tcPr>
            <w:tcW w:w="459" w:type="pct"/>
            <w:shd w:val="clear" w:color="auto" w:fill="auto"/>
            <w:vAlign w:val="center"/>
            <w:hideMark/>
          </w:tcPr>
          <w:p w14:paraId="2C417DC8"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Dr (PhD) Luke Wilson</w:t>
            </w:r>
          </w:p>
        </w:tc>
        <w:tc>
          <w:tcPr>
            <w:tcW w:w="429" w:type="pct"/>
            <w:shd w:val="clear" w:color="auto" w:fill="auto"/>
            <w:vAlign w:val="center"/>
            <w:hideMark/>
          </w:tcPr>
          <w:p w14:paraId="678319B3"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21/07/2017</w:t>
            </w:r>
          </w:p>
        </w:tc>
        <w:tc>
          <w:tcPr>
            <w:tcW w:w="476" w:type="pct"/>
            <w:shd w:val="clear" w:color="auto" w:fill="auto"/>
            <w:vAlign w:val="center"/>
            <w:hideMark/>
          </w:tcPr>
          <w:p w14:paraId="2B7DE323"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1/12/2017</w:t>
            </w:r>
          </w:p>
        </w:tc>
        <w:tc>
          <w:tcPr>
            <w:tcW w:w="429" w:type="pct"/>
            <w:shd w:val="clear" w:color="auto" w:fill="auto"/>
            <w:vAlign w:val="center"/>
            <w:hideMark/>
          </w:tcPr>
          <w:p w14:paraId="177F79E7"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22/09/2017</w:t>
            </w:r>
          </w:p>
        </w:tc>
        <w:tc>
          <w:tcPr>
            <w:tcW w:w="429" w:type="pct"/>
            <w:shd w:val="clear" w:color="auto" w:fill="auto"/>
            <w:vAlign w:val="center"/>
            <w:hideMark/>
          </w:tcPr>
          <w:p w14:paraId="107451A3"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Approve</w:t>
            </w:r>
          </w:p>
        </w:tc>
        <w:tc>
          <w:tcPr>
            <w:tcW w:w="477" w:type="pct"/>
            <w:shd w:val="clear" w:color="auto" w:fill="auto"/>
            <w:vAlign w:val="center"/>
            <w:hideMark/>
          </w:tcPr>
          <w:p w14:paraId="596C8EF7"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Ruth Sharpe</w:t>
            </w:r>
          </w:p>
        </w:tc>
        <w:tc>
          <w:tcPr>
            <w:tcW w:w="381" w:type="pct"/>
            <w:shd w:val="clear" w:color="auto" w:fill="auto"/>
            <w:vAlign w:val="center"/>
            <w:hideMark/>
          </w:tcPr>
          <w:p w14:paraId="34B56EC6" w14:textId="77777777" w:rsidR="00EB0A81" w:rsidRPr="00E241D6" w:rsidRDefault="00EB0A81" w:rsidP="008E4478">
            <w:pPr>
              <w:jc w:val="center"/>
              <w:rPr>
                <w:rFonts w:cs="Arial"/>
                <w:color w:val="000000"/>
                <w:sz w:val="18"/>
                <w:szCs w:val="18"/>
                <w:lang w:val="en-NZ" w:eastAsia="en-NZ"/>
              </w:rPr>
            </w:pPr>
          </w:p>
        </w:tc>
        <w:tc>
          <w:tcPr>
            <w:tcW w:w="477" w:type="pct"/>
            <w:shd w:val="clear" w:color="auto" w:fill="auto"/>
            <w:vAlign w:val="center"/>
            <w:hideMark/>
          </w:tcPr>
          <w:p w14:paraId="2F6781FD"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Locality</w:t>
            </w:r>
          </w:p>
        </w:tc>
        <w:tc>
          <w:tcPr>
            <w:tcW w:w="476" w:type="pct"/>
            <w:shd w:val="clear" w:color="auto" w:fill="auto"/>
            <w:vAlign w:val="center"/>
            <w:hideMark/>
          </w:tcPr>
          <w:p w14:paraId="30F29B81"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HDEC-Full Review</w:t>
            </w:r>
          </w:p>
        </w:tc>
      </w:tr>
      <w:tr w:rsidR="00E241D6" w:rsidRPr="00E241D6" w14:paraId="556B4104" w14:textId="77777777" w:rsidTr="00E241D6">
        <w:trPr>
          <w:jc w:val="center"/>
        </w:trPr>
        <w:tc>
          <w:tcPr>
            <w:tcW w:w="475" w:type="pct"/>
            <w:shd w:val="clear" w:color="auto" w:fill="auto"/>
            <w:vAlign w:val="center"/>
            <w:hideMark/>
          </w:tcPr>
          <w:p w14:paraId="6D018F46"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17/NTB/152</w:t>
            </w:r>
          </w:p>
        </w:tc>
        <w:tc>
          <w:tcPr>
            <w:tcW w:w="494" w:type="pct"/>
            <w:shd w:val="clear" w:color="auto" w:fill="auto"/>
            <w:vAlign w:val="center"/>
            <w:hideMark/>
          </w:tcPr>
          <w:p w14:paraId="6FE27127"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OL@-OR@ (</w:t>
            </w:r>
            <w:proofErr w:type="spellStart"/>
            <w:r w:rsidRPr="00E241D6">
              <w:rPr>
                <w:rFonts w:cs="Arial"/>
                <w:color w:val="000000"/>
                <w:sz w:val="18"/>
                <w:szCs w:val="18"/>
                <w:lang w:val="en-NZ" w:eastAsia="en-NZ"/>
              </w:rPr>
              <w:t>WellTEXT</w:t>
            </w:r>
            <w:proofErr w:type="spellEnd"/>
            <w:r w:rsidRPr="00E241D6">
              <w:rPr>
                <w:rFonts w:cs="Arial"/>
                <w:color w:val="000000"/>
                <w:sz w:val="18"/>
                <w:szCs w:val="18"/>
                <w:lang w:val="en-NZ" w:eastAsia="en-NZ"/>
              </w:rPr>
              <w:t>)</w:t>
            </w:r>
          </w:p>
        </w:tc>
        <w:tc>
          <w:tcPr>
            <w:tcW w:w="459" w:type="pct"/>
            <w:shd w:val="clear" w:color="auto" w:fill="auto"/>
            <w:vAlign w:val="center"/>
            <w:hideMark/>
          </w:tcPr>
          <w:p w14:paraId="5D1BE7C4"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 xml:space="preserve">Professor Cliona Ni </w:t>
            </w:r>
            <w:proofErr w:type="spellStart"/>
            <w:r w:rsidRPr="00E241D6">
              <w:rPr>
                <w:rFonts w:cs="Arial"/>
                <w:color w:val="000000"/>
                <w:sz w:val="18"/>
                <w:szCs w:val="18"/>
                <w:lang w:val="en-NZ" w:eastAsia="en-NZ"/>
              </w:rPr>
              <w:t>Mhurchu</w:t>
            </w:r>
            <w:proofErr w:type="spellEnd"/>
          </w:p>
        </w:tc>
        <w:tc>
          <w:tcPr>
            <w:tcW w:w="429" w:type="pct"/>
            <w:shd w:val="clear" w:color="auto" w:fill="auto"/>
            <w:vAlign w:val="center"/>
            <w:hideMark/>
          </w:tcPr>
          <w:p w14:paraId="12973B20"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28/07/2017</w:t>
            </w:r>
          </w:p>
        </w:tc>
        <w:tc>
          <w:tcPr>
            <w:tcW w:w="476" w:type="pct"/>
            <w:shd w:val="clear" w:color="auto" w:fill="auto"/>
            <w:vAlign w:val="center"/>
            <w:hideMark/>
          </w:tcPr>
          <w:p w14:paraId="4EC3E3D6"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4/10/2017</w:t>
            </w:r>
          </w:p>
        </w:tc>
        <w:tc>
          <w:tcPr>
            <w:tcW w:w="429" w:type="pct"/>
            <w:shd w:val="clear" w:color="auto" w:fill="auto"/>
            <w:vAlign w:val="center"/>
            <w:hideMark/>
          </w:tcPr>
          <w:p w14:paraId="4C085ED6"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14/08/2017</w:t>
            </w:r>
          </w:p>
        </w:tc>
        <w:tc>
          <w:tcPr>
            <w:tcW w:w="429" w:type="pct"/>
            <w:shd w:val="clear" w:color="auto" w:fill="auto"/>
            <w:vAlign w:val="center"/>
            <w:hideMark/>
          </w:tcPr>
          <w:p w14:paraId="782B0644"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Approve</w:t>
            </w:r>
          </w:p>
        </w:tc>
        <w:tc>
          <w:tcPr>
            <w:tcW w:w="477" w:type="pct"/>
            <w:shd w:val="clear" w:color="auto" w:fill="auto"/>
            <w:vAlign w:val="center"/>
            <w:hideMark/>
          </w:tcPr>
          <w:p w14:paraId="259C4655"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 xml:space="preserve">Cliona Ni </w:t>
            </w:r>
            <w:proofErr w:type="spellStart"/>
            <w:r w:rsidRPr="00E241D6">
              <w:rPr>
                <w:rFonts w:cs="Arial"/>
                <w:color w:val="000000"/>
                <w:sz w:val="18"/>
                <w:szCs w:val="18"/>
                <w:lang w:val="en-NZ" w:eastAsia="en-NZ"/>
              </w:rPr>
              <w:t>Mhurchu</w:t>
            </w:r>
            <w:proofErr w:type="spellEnd"/>
          </w:p>
        </w:tc>
        <w:tc>
          <w:tcPr>
            <w:tcW w:w="381" w:type="pct"/>
            <w:shd w:val="clear" w:color="auto" w:fill="auto"/>
            <w:vAlign w:val="center"/>
            <w:hideMark/>
          </w:tcPr>
          <w:p w14:paraId="7742E672" w14:textId="77777777" w:rsidR="00EB0A81" w:rsidRPr="00E241D6" w:rsidRDefault="00EB0A81" w:rsidP="008E4478">
            <w:pPr>
              <w:jc w:val="center"/>
              <w:rPr>
                <w:rFonts w:cs="Arial"/>
                <w:color w:val="000000"/>
                <w:sz w:val="18"/>
                <w:szCs w:val="18"/>
                <w:lang w:val="en-NZ" w:eastAsia="en-NZ"/>
              </w:rPr>
            </w:pPr>
          </w:p>
        </w:tc>
        <w:tc>
          <w:tcPr>
            <w:tcW w:w="477" w:type="pct"/>
            <w:shd w:val="clear" w:color="auto" w:fill="auto"/>
            <w:vAlign w:val="center"/>
            <w:hideMark/>
          </w:tcPr>
          <w:p w14:paraId="5C8F8CC3"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Locality</w:t>
            </w:r>
          </w:p>
        </w:tc>
        <w:tc>
          <w:tcPr>
            <w:tcW w:w="476" w:type="pct"/>
            <w:shd w:val="clear" w:color="auto" w:fill="auto"/>
            <w:vAlign w:val="center"/>
            <w:hideMark/>
          </w:tcPr>
          <w:p w14:paraId="0A17FDAB"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HDEC-Full Review</w:t>
            </w:r>
          </w:p>
        </w:tc>
      </w:tr>
      <w:tr w:rsidR="00E241D6" w:rsidRPr="00E241D6" w14:paraId="69B2830B" w14:textId="77777777" w:rsidTr="00E241D6">
        <w:trPr>
          <w:jc w:val="center"/>
        </w:trPr>
        <w:tc>
          <w:tcPr>
            <w:tcW w:w="475" w:type="pct"/>
            <w:shd w:val="clear" w:color="auto" w:fill="auto"/>
            <w:vAlign w:val="center"/>
            <w:hideMark/>
          </w:tcPr>
          <w:p w14:paraId="0EAA23A1"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17/NTB/153</w:t>
            </w:r>
          </w:p>
        </w:tc>
        <w:tc>
          <w:tcPr>
            <w:tcW w:w="494" w:type="pct"/>
            <w:shd w:val="clear" w:color="auto" w:fill="auto"/>
            <w:vAlign w:val="center"/>
            <w:hideMark/>
          </w:tcPr>
          <w:p w14:paraId="30257D8E"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Evaluation of trauma experiences.</w:t>
            </w:r>
          </w:p>
        </w:tc>
        <w:tc>
          <w:tcPr>
            <w:tcW w:w="459" w:type="pct"/>
            <w:shd w:val="clear" w:color="auto" w:fill="auto"/>
            <w:vAlign w:val="center"/>
            <w:hideMark/>
          </w:tcPr>
          <w:p w14:paraId="294E6E8E"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Dr Angela Beaton</w:t>
            </w:r>
          </w:p>
        </w:tc>
        <w:tc>
          <w:tcPr>
            <w:tcW w:w="429" w:type="pct"/>
            <w:shd w:val="clear" w:color="auto" w:fill="auto"/>
            <w:vAlign w:val="center"/>
            <w:hideMark/>
          </w:tcPr>
          <w:p w14:paraId="40F3F961"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4/08/2017</w:t>
            </w:r>
          </w:p>
        </w:tc>
        <w:tc>
          <w:tcPr>
            <w:tcW w:w="476" w:type="pct"/>
            <w:shd w:val="clear" w:color="auto" w:fill="auto"/>
            <w:vAlign w:val="center"/>
            <w:hideMark/>
          </w:tcPr>
          <w:p w14:paraId="6AB2D620"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7/11/2017</w:t>
            </w:r>
          </w:p>
        </w:tc>
        <w:tc>
          <w:tcPr>
            <w:tcW w:w="429" w:type="pct"/>
            <w:shd w:val="clear" w:color="auto" w:fill="auto"/>
            <w:vAlign w:val="center"/>
            <w:hideMark/>
          </w:tcPr>
          <w:p w14:paraId="69CD8C4C"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6/09/2017</w:t>
            </w:r>
          </w:p>
        </w:tc>
        <w:tc>
          <w:tcPr>
            <w:tcW w:w="429" w:type="pct"/>
            <w:shd w:val="clear" w:color="auto" w:fill="auto"/>
            <w:vAlign w:val="center"/>
            <w:hideMark/>
          </w:tcPr>
          <w:p w14:paraId="0D8C376C"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Approve</w:t>
            </w:r>
          </w:p>
        </w:tc>
        <w:tc>
          <w:tcPr>
            <w:tcW w:w="477" w:type="pct"/>
            <w:shd w:val="clear" w:color="auto" w:fill="auto"/>
            <w:vAlign w:val="center"/>
            <w:hideMark/>
          </w:tcPr>
          <w:p w14:paraId="5736EEB8" w14:textId="77777777" w:rsidR="00EB0A81" w:rsidRPr="00E241D6" w:rsidRDefault="00EB0A81" w:rsidP="008E4478">
            <w:pPr>
              <w:jc w:val="center"/>
              <w:rPr>
                <w:rFonts w:cs="Arial"/>
                <w:color w:val="000000"/>
                <w:sz w:val="18"/>
                <w:szCs w:val="18"/>
                <w:lang w:val="en-NZ" w:eastAsia="en-NZ"/>
              </w:rPr>
            </w:pPr>
          </w:p>
        </w:tc>
        <w:tc>
          <w:tcPr>
            <w:tcW w:w="381" w:type="pct"/>
            <w:shd w:val="clear" w:color="auto" w:fill="auto"/>
            <w:vAlign w:val="center"/>
            <w:hideMark/>
          </w:tcPr>
          <w:p w14:paraId="7170E36E" w14:textId="77777777" w:rsidR="00EB0A81" w:rsidRPr="00E241D6" w:rsidRDefault="00EB0A81" w:rsidP="008E4478">
            <w:pPr>
              <w:jc w:val="center"/>
              <w:rPr>
                <w:rFonts w:cs="Arial"/>
                <w:sz w:val="18"/>
                <w:szCs w:val="18"/>
                <w:lang w:val="en-NZ" w:eastAsia="en-NZ"/>
              </w:rPr>
            </w:pPr>
          </w:p>
        </w:tc>
        <w:tc>
          <w:tcPr>
            <w:tcW w:w="477" w:type="pct"/>
            <w:shd w:val="clear" w:color="auto" w:fill="auto"/>
            <w:vAlign w:val="center"/>
            <w:hideMark/>
          </w:tcPr>
          <w:p w14:paraId="12D1E3F5"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Locality</w:t>
            </w:r>
          </w:p>
        </w:tc>
        <w:tc>
          <w:tcPr>
            <w:tcW w:w="476" w:type="pct"/>
            <w:shd w:val="clear" w:color="auto" w:fill="auto"/>
            <w:vAlign w:val="center"/>
            <w:hideMark/>
          </w:tcPr>
          <w:p w14:paraId="1922DE2F"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HDEC-Full Review</w:t>
            </w:r>
          </w:p>
        </w:tc>
      </w:tr>
      <w:tr w:rsidR="00E241D6" w:rsidRPr="00E241D6" w14:paraId="778F749C" w14:textId="77777777" w:rsidTr="00E241D6">
        <w:trPr>
          <w:jc w:val="center"/>
        </w:trPr>
        <w:tc>
          <w:tcPr>
            <w:tcW w:w="475" w:type="pct"/>
            <w:shd w:val="clear" w:color="auto" w:fill="auto"/>
            <w:vAlign w:val="center"/>
            <w:hideMark/>
          </w:tcPr>
          <w:p w14:paraId="005A3243"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17/NTB/154</w:t>
            </w:r>
          </w:p>
        </w:tc>
        <w:tc>
          <w:tcPr>
            <w:tcW w:w="494" w:type="pct"/>
            <w:shd w:val="clear" w:color="auto" w:fill="auto"/>
            <w:vAlign w:val="center"/>
            <w:hideMark/>
          </w:tcPr>
          <w:p w14:paraId="1F46F215"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Impact of late referral to nephrology care</w:t>
            </w:r>
          </w:p>
        </w:tc>
        <w:tc>
          <w:tcPr>
            <w:tcW w:w="459" w:type="pct"/>
            <w:shd w:val="clear" w:color="auto" w:fill="auto"/>
            <w:vAlign w:val="center"/>
            <w:hideMark/>
          </w:tcPr>
          <w:p w14:paraId="7FC1DCE1"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 xml:space="preserve">Dr </w:t>
            </w:r>
            <w:proofErr w:type="spellStart"/>
            <w:r w:rsidRPr="00E241D6">
              <w:rPr>
                <w:rFonts w:cs="Arial"/>
                <w:color w:val="000000"/>
                <w:sz w:val="18"/>
                <w:szCs w:val="18"/>
                <w:lang w:val="en-NZ" w:eastAsia="en-NZ"/>
              </w:rPr>
              <w:t>Suetonia</w:t>
            </w:r>
            <w:proofErr w:type="spellEnd"/>
            <w:r w:rsidRPr="00E241D6">
              <w:rPr>
                <w:rFonts w:cs="Arial"/>
                <w:color w:val="000000"/>
                <w:sz w:val="18"/>
                <w:szCs w:val="18"/>
                <w:lang w:val="en-NZ" w:eastAsia="en-NZ"/>
              </w:rPr>
              <w:t xml:space="preserve"> Palmer</w:t>
            </w:r>
          </w:p>
        </w:tc>
        <w:tc>
          <w:tcPr>
            <w:tcW w:w="429" w:type="pct"/>
            <w:shd w:val="clear" w:color="auto" w:fill="auto"/>
            <w:vAlign w:val="center"/>
            <w:hideMark/>
          </w:tcPr>
          <w:p w14:paraId="4B439661"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7/08/2017</w:t>
            </w:r>
          </w:p>
        </w:tc>
        <w:tc>
          <w:tcPr>
            <w:tcW w:w="476" w:type="pct"/>
            <w:shd w:val="clear" w:color="auto" w:fill="auto"/>
            <w:vAlign w:val="center"/>
            <w:hideMark/>
          </w:tcPr>
          <w:p w14:paraId="7AECDDC7"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6/11/2017</w:t>
            </w:r>
          </w:p>
        </w:tc>
        <w:tc>
          <w:tcPr>
            <w:tcW w:w="429" w:type="pct"/>
            <w:shd w:val="clear" w:color="auto" w:fill="auto"/>
            <w:vAlign w:val="center"/>
            <w:hideMark/>
          </w:tcPr>
          <w:p w14:paraId="6C0513A0"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16/08/2017</w:t>
            </w:r>
          </w:p>
        </w:tc>
        <w:tc>
          <w:tcPr>
            <w:tcW w:w="429" w:type="pct"/>
            <w:shd w:val="clear" w:color="auto" w:fill="auto"/>
            <w:vAlign w:val="center"/>
            <w:hideMark/>
          </w:tcPr>
          <w:p w14:paraId="19CED68A"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Approve</w:t>
            </w:r>
          </w:p>
        </w:tc>
        <w:tc>
          <w:tcPr>
            <w:tcW w:w="477" w:type="pct"/>
            <w:shd w:val="clear" w:color="auto" w:fill="auto"/>
            <w:vAlign w:val="center"/>
            <w:hideMark/>
          </w:tcPr>
          <w:p w14:paraId="2F0937E3" w14:textId="77777777" w:rsidR="00EB0A81" w:rsidRPr="00E241D6" w:rsidRDefault="00EB0A81" w:rsidP="008E4478">
            <w:pPr>
              <w:jc w:val="center"/>
              <w:rPr>
                <w:rFonts w:cs="Arial"/>
                <w:color w:val="000000"/>
                <w:sz w:val="18"/>
                <w:szCs w:val="18"/>
                <w:lang w:val="en-NZ" w:eastAsia="en-NZ"/>
              </w:rPr>
            </w:pPr>
          </w:p>
        </w:tc>
        <w:tc>
          <w:tcPr>
            <w:tcW w:w="381" w:type="pct"/>
            <w:shd w:val="clear" w:color="auto" w:fill="auto"/>
            <w:vAlign w:val="center"/>
            <w:hideMark/>
          </w:tcPr>
          <w:p w14:paraId="0FB1CB72"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Zenith Technology Corporation Limited</w:t>
            </w:r>
          </w:p>
        </w:tc>
        <w:tc>
          <w:tcPr>
            <w:tcW w:w="477" w:type="pct"/>
            <w:shd w:val="clear" w:color="auto" w:fill="auto"/>
            <w:vAlign w:val="center"/>
            <w:hideMark/>
          </w:tcPr>
          <w:p w14:paraId="32D68EEF"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Locality</w:t>
            </w:r>
          </w:p>
        </w:tc>
        <w:tc>
          <w:tcPr>
            <w:tcW w:w="476" w:type="pct"/>
            <w:shd w:val="clear" w:color="auto" w:fill="auto"/>
            <w:vAlign w:val="center"/>
            <w:hideMark/>
          </w:tcPr>
          <w:p w14:paraId="6C363B57"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HDEC-Full Review</w:t>
            </w:r>
          </w:p>
        </w:tc>
      </w:tr>
      <w:tr w:rsidR="00E241D6" w:rsidRPr="00E241D6" w14:paraId="77E9BEB2" w14:textId="77777777" w:rsidTr="00E241D6">
        <w:trPr>
          <w:jc w:val="center"/>
        </w:trPr>
        <w:tc>
          <w:tcPr>
            <w:tcW w:w="475" w:type="pct"/>
            <w:shd w:val="clear" w:color="auto" w:fill="auto"/>
            <w:vAlign w:val="center"/>
            <w:hideMark/>
          </w:tcPr>
          <w:p w14:paraId="55797630"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lastRenderedPageBreak/>
              <w:t>17/NTB/155</w:t>
            </w:r>
          </w:p>
        </w:tc>
        <w:tc>
          <w:tcPr>
            <w:tcW w:w="494" w:type="pct"/>
            <w:shd w:val="clear" w:color="auto" w:fill="auto"/>
            <w:vAlign w:val="center"/>
            <w:hideMark/>
          </w:tcPr>
          <w:p w14:paraId="2FB7F079"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Bone health for premenopausal women</w:t>
            </w:r>
          </w:p>
        </w:tc>
        <w:tc>
          <w:tcPr>
            <w:tcW w:w="459" w:type="pct"/>
            <w:shd w:val="clear" w:color="auto" w:fill="auto"/>
            <w:vAlign w:val="center"/>
            <w:hideMark/>
          </w:tcPr>
          <w:p w14:paraId="3E910E0D"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Ms Tracey Clissold</w:t>
            </w:r>
          </w:p>
        </w:tc>
        <w:tc>
          <w:tcPr>
            <w:tcW w:w="429" w:type="pct"/>
            <w:shd w:val="clear" w:color="auto" w:fill="auto"/>
            <w:vAlign w:val="center"/>
            <w:hideMark/>
          </w:tcPr>
          <w:p w14:paraId="5DD4D61F"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7/08/2017</w:t>
            </w:r>
          </w:p>
        </w:tc>
        <w:tc>
          <w:tcPr>
            <w:tcW w:w="476" w:type="pct"/>
            <w:shd w:val="clear" w:color="auto" w:fill="auto"/>
            <w:vAlign w:val="center"/>
            <w:hideMark/>
          </w:tcPr>
          <w:p w14:paraId="49275574"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7/11/2017</w:t>
            </w:r>
          </w:p>
        </w:tc>
        <w:tc>
          <w:tcPr>
            <w:tcW w:w="429" w:type="pct"/>
            <w:shd w:val="clear" w:color="auto" w:fill="auto"/>
            <w:vAlign w:val="center"/>
            <w:hideMark/>
          </w:tcPr>
          <w:p w14:paraId="05061617"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7/09/2017</w:t>
            </w:r>
          </w:p>
        </w:tc>
        <w:tc>
          <w:tcPr>
            <w:tcW w:w="429" w:type="pct"/>
            <w:shd w:val="clear" w:color="auto" w:fill="auto"/>
            <w:vAlign w:val="center"/>
            <w:hideMark/>
          </w:tcPr>
          <w:p w14:paraId="558A26C1"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Approve</w:t>
            </w:r>
          </w:p>
        </w:tc>
        <w:tc>
          <w:tcPr>
            <w:tcW w:w="477" w:type="pct"/>
            <w:shd w:val="clear" w:color="auto" w:fill="auto"/>
            <w:vAlign w:val="center"/>
            <w:hideMark/>
          </w:tcPr>
          <w:p w14:paraId="2FFD8F02" w14:textId="77777777" w:rsidR="00EB0A81" w:rsidRPr="00E241D6" w:rsidRDefault="00EB0A81" w:rsidP="008E4478">
            <w:pPr>
              <w:jc w:val="center"/>
              <w:rPr>
                <w:rFonts w:cs="Arial"/>
                <w:color w:val="000000"/>
                <w:sz w:val="18"/>
                <w:szCs w:val="18"/>
                <w:lang w:val="en-NZ" w:eastAsia="en-NZ"/>
              </w:rPr>
            </w:pPr>
          </w:p>
        </w:tc>
        <w:tc>
          <w:tcPr>
            <w:tcW w:w="381" w:type="pct"/>
            <w:shd w:val="clear" w:color="auto" w:fill="auto"/>
            <w:vAlign w:val="center"/>
            <w:hideMark/>
          </w:tcPr>
          <w:p w14:paraId="2D6411D9"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Zenith Technology Corporation Limited</w:t>
            </w:r>
          </w:p>
        </w:tc>
        <w:tc>
          <w:tcPr>
            <w:tcW w:w="477" w:type="pct"/>
            <w:shd w:val="clear" w:color="auto" w:fill="auto"/>
            <w:vAlign w:val="center"/>
            <w:hideMark/>
          </w:tcPr>
          <w:p w14:paraId="730D8EAA"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Locality</w:t>
            </w:r>
          </w:p>
        </w:tc>
        <w:tc>
          <w:tcPr>
            <w:tcW w:w="476" w:type="pct"/>
            <w:shd w:val="clear" w:color="auto" w:fill="auto"/>
            <w:vAlign w:val="center"/>
            <w:hideMark/>
          </w:tcPr>
          <w:p w14:paraId="6A2711FB"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HDEC-Full Review</w:t>
            </w:r>
          </w:p>
        </w:tc>
      </w:tr>
      <w:tr w:rsidR="00E241D6" w:rsidRPr="00E241D6" w14:paraId="0A76260A" w14:textId="77777777" w:rsidTr="00E241D6">
        <w:trPr>
          <w:jc w:val="center"/>
        </w:trPr>
        <w:tc>
          <w:tcPr>
            <w:tcW w:w="475" w:type="pct"/>
            <w:shd w:val="clear" w:color="auto" w:fill="auto"/>
            <w:vAlign w:val="center"/>
            <w:hideMark/>
          </w:tcPr>
          <w:p w14:paraId="5D459DCF"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17/NTB/156</w:t>
            </w:r>
          </w:p>
        </w:tc>
        <w:tc>
          <w:tcPr>
            <w:tcW w:w="494" w:type="pct"/>
            <w:shd w:val="clear" w:color="auto" w:fill="auto"/>
            <w:vAlign w:val="center"/>
            <w:hideMark/>
          </w:tcPr>
          <w:p w14:paraId="52C404CF"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Study 2 Diagnosed Colorectal Cancer</w:t>
            </w:r>
          </w:p>
        </w:tc>
        <w:tc>
          <w:tcPr>
            <w:tcW w:w="459" w:type="pct"/>
            <w:shd w:val="clear" w:color="auto" w:fill="auto"/>
            <w:vAlign w:val="center"/>
            <w:hideMark/>
          </w:tcPr>
          <w:p w14:paraId="44F967A5"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Professor Ross Lawrenson</w:t>
            </w:r>
          </w:p>
        </w:tc>
        <w:tc>
          <w:tcPr>
            <w:tcW w:w="429" w:type="pct"/>
            <w:shd w:val="clear" w:color="auto" w:fill="auto"/>
            <w:vAlign w:val="center"/>
            <w:hideMark/>
          </w:tcPr>
          <w:p w14:paraId="2F09F4BE"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11/08/2017</w:t>
            </w:r>
          </w:p>
        </w:tc>
        <w:tc>
          <w:tcPr>
            <w:tcW w:w="476" w:type="pct"/>
            <w:shd w:val="clear" w:color="auto" w:fill="auto"/>
            <w:vAlign w:val="center"/>
            <w:hideMark/>
          </w:tcPr>
          <w:p w14:paraId="2BFEE1A9"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12/12/2017</w:t>
            </w:r>
          </w:p>
        </w:tc>
        <w:tc>
          <w:tcPr>
            <w:tcW w:w="429" w:type="pct"/>
            <w:shd w:val="clear" w:color="auto" w:fill="auto"/>
            <w:vAlign w:val="center"/>
            <w:hideMark/>
          </w:tcPr>
          <w:p w14:paraId="6C23D28E"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7/09/2017</w:t>
            </w:r>
          </w:p>
        </w:tc>
        <w:tc>
          <w:tcPr>
            <w:tcW w:w="429" w:type="pct"/>
            <w:shd w:val="clear" w:color="auto" w:fill="auto"/>
            <w:vAlign w:val="center"/>
            <w:hideMark/>
          </w:tcPr>
          <w:p w14:paraId="35517A56"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Approve</w:t>
            </w:r>
          </w:p>
        </w:tc>
        <w:tc>
          <w:tcPr>
            <w:tcW w:w="477" w:type="pct"/>
            <w:shd w:val="clear" w:color="auto" w:fill="auto"/>
            <w:vAlign w:val="center"/>
            <w:hideMark/>
          </w:tcPr>
          <w:p w14:paraId="11CF0CB0"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 xml:space="preserve">Barry </w:t>
            </w:r>
            <w:proofErr w:type="spellStart"/>
            <w:r w:rsidRPr="00E241D6">
              <w:rPr>
                <w:rFonts w:cs="Arial"/>
                <w:color w:val="000000"/>
                <w:sz w:val="18"/>
                <w:szCs w:val="18"/>
                <w:lang w:val="en-NZ" w:eastAsia="en-NZ"/>
              </w:rPr>
              <w:t>Smith,Jim</w:t>
            </w:r>
            <w:proofErr w:type="spellEnd"/>
            <w:r w:rsidRPr="00E241D6">
              <w:rPr>
                <w:rFonts w:cs="Arial"/>
                <w:color w:val="000000"/>
                <w:sz w:val="18"/>
                <w:szCs w:val="18"/>
                <w:lang w:val="en-NZ" w:eastAsia="en-NZ"/>
              </w:rPr>
              <w:t xml:space="preserve"> </w:t>
            </w:r>
            <w:proofErr w:type="spellStart"/>
            <w:r w:rsidRPr="00E241D6">
              <w:rPr>
                <w:rFonts w:cs="Arial"/>
                <w:color w:val="000000"/>
                <w:sz w:val="18"/>
                <w:szCs w:val="18"/>
                <w:lang w:val="en-NZ" w:eastAsia="en-NZ"/>
              </w:rPr>
              <w:t>Green,Peter</w:t>
            </w:r>
            <w:proofErr w:type="spellEnd"/>
            <w:r w:rsidRPr="00E241D6">
              <w:rPr>
                <w:rFonts w:cs="Arial"/>
                <w:color w:val="000000"/>
                <w:sz w:val="18"/>
                <w:szCs w:val="18"/>
                <w:lang w:val="en-NZ" w:eastAsia="en-NZ"/>
              </w:rPr>
              <w:t xml:space="preserve"> </w:t>
            </w:r>
            <w:proofErr w:type="spellStart"/>
            <w:r w:rsidRPr="00E241D6">
              <w:rPr>
                <w:rFonts w:cs="Arial"/>
                <w:color w:val="000000"/>
                <w:sz w:val="18"/>
                <w:szCs w:val="18"/>
                <w:lang w:val="en-NZ" w:eastAsia="en-NZ"/>
              </w:rPr>
              <w:t>Gilling,Sarah</w:t>
            </w:r>
            <w:proofErr w:type="spellEnd"/>
            <w:r w:rsidRPr="00E241D6">
              <w:rPr>
                <w:rFonts w:cs="Arial"/>
                <w:color w:val="000000"/>
                <w:sz w:val="18"/>
                <w:szCs w:val="18"/>
                <w:lang w:val="en-NZ" w:eastAsia="en-NZ"/>
              </w:rPr>
              <w:t xml:space="preserve"> </w:t>
            </w:r>
            <w:proofErr w:type="spellStart"/>
            <w:r w:rsidRPr="00E241D6">
              <w:rPr>
                <w:rFonts w:cs="Arial"/>
                <w:color w:val="000000"/>
                <w:sz w:val="18"/>
                <w:szCs w:val="18"/>
                <w:lang w:val="en-NZ" w:eastAsia="en-NZ"/>
              </w:rPr>
              <w:t>Brodnax</w:t>
            </w:r>
            <w:proofErr w:type="spellEnd"/>
          </w:p>
        </w:tc>
        <w:tc>
          <w:tcPr>
            <w:tcW w:w="381" w:type="pct"/>
            <w:shd w:val="clear" w:color="auto" w:fill="auto"/>
            <w:vAlign w:val="center"/>
            <w:hideMark/>
          </w:tcPr>
          <w:p w14:paraId="4F266E70" w14:textId="77777777" w:rsidR="00EB0A81" w:rsidRPr="00E241D6" w:rsidRDefault="00EB0A81" w:rsidP="008E4478">
            <w:pPr>
              <w:jc w:val="center"/>
              <w:rPr>
                <w:rFonts w:cs="Arial"/>
                <w:color w:val="000000"/>
                <w:sz w:val="18"/>
                <w:szCs w:val="18"/>
                <w:lang w:val="en-NZ" w:eastAsia="en-NZ"/>
              </w:rPr>
            </w:pPr>
          </w:p>
        </w:tc>
        <w:tc>
          <w:tcPr>
            <w:tcW w:w="477" w:type="pct"/>
            <w:shd w:val="clear" w:color="auto" w:fill="auto"/>
            <w:vAlign w:val="center"/>
            <w:hideMark/>
          </w:tcPr>
          <w:p w14:paraId="1067A8DD"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Locality</w:t>
            </w:r>
          </w:p>
        </w:tc>
        <w:tc>
          <w:tcPr>
            <w:tcW w:w="476" w:type="pct"/>
            <w:shd w:val="clear" w:color="auto" w:fill="auto"/>
            <w:vAlign w:val="center"/>
            <w:hideMark/>
          </w:tcPr>
          <w:p w14:paraId="73C5E885"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HDEC-Full Review</w:t>
            </w:r>
          </w:p>
        </w:tc>
      </w:tr>
      <w:tr w:rsidR="00E241D6" w:rsidRPr="00E241D6" w14:paraId="0E59F56F" w14:textId="77777777" w:rsidTr="00E241D6">
        <w:trPr>
          <w:jc w:val="center"/>
        </w:trPr>
        <w:tc>
          <w:tcPr>
            <w:tcW w:w="475" w:type="pct"/>
            <w:shd w:val="clear" w:color="auto" w:fill="auto"/>
            <w:vAlign w:val="center"/>
            <w:hideMark/>
          </w:tcPr>
          <w:p w14:paraId="719DFA83"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17/NTB/157</w:t>
            </w:r>
          </w:p>
        </w:tc>
        <w:tc>
          <w:tcPr>
            <w:tcW w:w="494" w:type="pct"/>
            <w:shd w:val="clear" w:color="auto" w:fill="auto"/>
            <w:vAlign w:val="center"/>
            <w:hideMark/>
          </w:tcPr>
          <w:p w14:paraId="54A06C39"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Study 1 The Detection Period: Suspected Colorectal Cancer</w:t>
            </w:r>
          </w:p>
        </w:tc>
        <w:tc>
          <w:tcPr>
            <w:tcW w:w="459" w:type="pct"/>
            <w:shd w:val="clear" w:color="auto" w:fill="auto"/>
            <w:vAlign w:val="center"/>
            <w:hideMark/>
          </w:tcPr>
          <w:p w14:paraId="2964B1A2"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Professor Ross Lawrenson</w:t>
            </w:r>
          </w:p>
        </w:tc>
        <w:tc>
          <w:tcPr>
            <w:tcW w:w="429" w:type="pct"/>
            <w:shd w:val="clear" w:color="auto" w:fill="auto"/>
            <w:vAlign w:val="center"/>
            <w:hideMark/>
          </w:tcPr>
          <w:p w14:paraId="16FF4F0C"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11/08/2017</w:t>
            </w:r>
          </w:p>
        </w:tc>
        <w:tc>
          <w:tcPr>
            <w:tcW w:w="476" w:type="pct"/>
            <w:shd w:val="clear" w:color="auto" w:fill="auto"/>
            <w:vAlign w:val="center"/>
            <w:hideMark/>
          </w:tcPr>
          <w:p w14:paraId="5B8845DE" w14:textId="77777777" w:rsidR="00EB0A81" w:rsidRPr="00E241D6" w:rsidRDefault="00EB0A81" w:rsidP="008E4478">
            <w:pPr>
              <w:jc w:val="center"/>
              <w:rPr>
                <w:rFonts w:cs="Arial"/>
                <w:color w:val="000000"/>
                <w:sz w:val="18"/>
                <w:szCs w:val="18"/>
                <w:lang w:val="en-NZ" w:eastAsia="en-NZ"/>
              </w:rPr>
            </w:pPr>
          </w:p>
        </w:tc>
        <w:tc>
          <w:tcPr>
            <w:tcW w:w="429" w:type="pct"/>
            <w:shd w:val="clear" w:color="auto" w:fill="auto"/>
            <w:vAlign w:val="center"/>
            <w:hideMark/>
          </w:tcPr>
          <w:p w14:paraId="15ED2C91"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27/08/2017</w:t>
            </w:r>
          </w:p>
        </w:tc>
        <w:tc>
          <w:tcPr>
            <w:tcW w:w="429" w:type="pct"/>
            <w:shd w:val="clear" w:color="auto" w:fill="auto"/>
            <w:vAlign w:val="center"/>
            <w:hideMark/>
          </w:tcPr>
          <w:p w14:paraId="46D38520"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Approve</w:t>
            </w:r>
          </w:p>
        </w:tc>
        <w:tc>
          <w:tcPr>
            <w:tcW w:w="477" w:type="pct"/>
            <w:shd w:val="clear" w:color="auto" w:fill="auto"/>
            <w:vAlign w:val="center"/>
            <w:hideMark/>
          </w:tcPr>
          <w:p w14:paraId="3BA6FD48"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 xml:space="preserve">Barry </w:t>
            </w:r>
            <w:proofErr w:type="spellStart"/>
            <w:r w:rsidRPr="00E241D6">
              <w:rPr>
                <w:rFonts w:cs="Arial"/>
                <w:color w:val="000000"/>
                <w:sz w:val="18"/>
                <w:szCs w:val="18"/>
                <w:lang w:val="en-NZ" w:eastAsia="en-NZ"/>
              </w:rPr>
              <w:t>Smith,Jim</w:t>
            </w:r>
            <w:proofErr w:type="spellEnd"/>
            <w:r w:rsidRPr="00E241D6">
              <w:rPr>
                <w:rFonts w:cs="Arial"/>
                <w:color w:val="000000"/>
                <w:sz w:val="18"/>
                <w:szCs w:val="18"/>
                <w:lang w:val="en-NZ" w:eastAsia="en-NZ"/>
              </w:rPr>
              <w:t xml:space="preserve"> </w:t>
            </w:r>
            <w:proofErr w:type="spellStart"/>
            <w:r w:rsidRPr="00E241D6">
              <w:rPr>
                <w:rFonts w:cs="Arial"/>
                <w:color w:val="000000"/>
                <w:sz w:val="18"/>
                <w:szCs w:val="18"/>
                <w:lang w:val="en-NZ" w:eastAsia="en-NZ"/>
              </w:rPr>
              <w:t>Green,Peter</w:t>
            </w:r>
            <w:proofErr w:type="spellEnd"/>
            <w:r w:rsidRPr="00E241D6">
              <w:rPr>
                <w:rFonts w:cs="Arial"/>
                <w:color w:val="000000"/>
                <w:sz w:val="18"/>
                <w:szCs w:val="18"/>
                <w:lang w:val="en-NZ" w:eastAsia="en-NZ"/>
              </w:rPr>
              <w:t xml:space="preserve"> </w:t>
            </w:r>
            <w:proofErr w:type="spellStart"/>
            <w:r w:rsidRPr="00E241D6">
              <w:rPr>
                <w:rFonts w:cs="Arial"/>
                <w:color w:val="000000"/>
                <w:sz w:val="18"/>
                <w:szCs w:val="18"/>
                <w:lang w:val="en-NZ" w:eastAsia="en-NZ"/>
              </w:rPr>
              <w:t>Gilling,Sarah</w:t>
            </w:r>
            <w:proofErr w:type="spellEnd"/>
            <w:r w:rsidRPr="00E241D6">
              <w:rPr>
                <w:rFonts w:cs="Arial"/>
                <w:color w:val="000000"/>
                <w:sz w:val="18"/>
                <w:szCs w:val="18"/>
                <w:lang w:val="en-NZ" w:eastAsia="en-NZ"/>
              </w:rPr>
              <w:t xml:space="preserve"> </w:t>
            </w:r>
            <w:proofErr w:type="spellStart"/>
            <w:r w:rsidRPr="00E241D6">
              <w:rPr>
                <w:rFonts w:cs="Arial"/>
                <w:color w:val="000000"/>
                <w:sz w:val="18"/>
                <w:szCs w:val="18"/>
                <w:lang w:val="en-NZ" w:eastAsia="en-NZ"/>
              </w:rPr>
              <w:t>Brodnax</w:t>
            </w:r>
            <w:proofErr w:type="spellEnd"/>
          </w:p>
        </w:tc>
        <w:tc>
          <w:tcPr>
            <w:tcW w:w="381" w:type="pct"/>
            <w:shd w:val="clear" w:color="auto" w:fill="auto"/>
            <w:vAlign w:val="center"/>
            <w:hideMark/>
          </w:tcPr>
          <w:p w14:paraId="104F9923" w14:textId="77777777" w:rsidR="00EB0A81" w:rsidRPr="00E241D6" w:rsidRDefault="00EB0A81" w:rsidP="008E4478">
            <w:pPr>
              <w:jc w:val="center"/>
              <w:rPr>
                <w:rFonts w:cs="Arial"/>
                <w:color w:val="000000"/>
                <w:sz w:val="18"/>
                <w:szCs w:val="18"/>
                <w:lang w:val="en-NZ" w:eastAsia="en-NZ"/>
              </w:rPr>
            </w:pPr>
          </w:p>
        </w:tc>
        <w:tc>
          <w:tcPr>
            <w:tcW w:w="477" w:type="pct"/>
            <w:shd w:val="clear" w:color="auto" w:fill="auto"/>
            <w:vAlign w:val="center"/>
            <w:hideMark/>
          </w:tcPr>
          <w:p w14:paraId="58B28F5B"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Locality</w:t>
            </w:r>
          </w:p>
        </w:tc>
        <w:tc>
          <w:tcPr>
            <w:tcW w:w="476" w:type="pct"/>
            <w:shd w:val="clear" w:color="auto" w:fill="auto"/>
            <w:vAlign w:val="center"/>
            <w:hideMark/>
          </w:tcPr>
          <w:p w14:paraId="55328660"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HDEC-Expedited Review</w:t>
            </w:r>
          </w:p>
        </w:tc>
      </w:tr>
      <w:tr w:rsidR="00E241D6" w:rsidRPr="00E241D6" w14:paraId="246B8546" w14:textId="77777777" w:rsidTr="00E241D6">
        <w:trPr>
          <w:jc w:val="center"/>
        </w:trPr>
        <w:tc>
          <w:tcPr>
            <w:tcW w:w="475" w:type="pct"/>
            <w:shd w:val="clear" w:color="auto" w:fill="auto"/>
            <w:vAlign w:val="center"/>
            <w:hideMark/>
          </w:tcPr>
          <w:p w14:paraId="2C294DA9"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17/NTB/171</w:t>
            </w:r>
          </w:p>
        </w:tc>
        <w:tc>
          <w:tcPr>
            <w:tcW w:w="494" w:type="pct"/>
            <w:shd w:val="clear" w:color="auto" w:fill="auto"/>
            <w:vAlign w:val="center"/>
            <w:hideMark/>
          </w:tcPr>
          <w:p w14:paraId="479517EC"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Jaw opening forces in subjects diagnosed with Temporomandibular disorder</w:t>
            </w:r>
          </w:p>
        </w:tc>
        <w:tc>
          <w:tcPr>
            <w:tcW w:w="459" w:type="pct"/>
            <w:shd w:val="clear" w:color="auto" w:fill="auto"/>
            <w:vAlign w:val="center"/>
            <w:hideMark/>
          </w:tcPr>
          <w:p w14:paraId="3DC3962C"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Prof. Paul Brunton</w:t>
            </w:r>
          </w:p>
        </w:tc>
        <w:tc>
          <w:tcPr>
            <w:tcW w:w="429" w:type="pct"/>
            <w:shd w:val="clear" w:color="auto" w:fill="auto"/>
            <w:vAlign w:val="center"/>
            <w:hideMark/>
          </w:tcPr>
          <w:p w14:paraId="1364DCDF"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21/08/2017</w:t>
            </w:r>
          </w:p>
        </w:tc>
        <w:tc>
          <w:tcPr>
            <w:tcW w:w="476" w:type="pct"/>
            <w:shd w:val="clear" w:color="auto" w:fill="auto"/>
            <w:vAlign w:val="center"/>
            <w:hideMark/>
          </w:tcPr>
          <w:p w14:paraId="1F7A040C"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8/12/2017</w:t>
            </w:r>
          </w:p>
        </w:tc>
        <w:tc>
          <w:tcPr>
            <w:tcW w:w="429" w:type="pct"/>
            <w:shd w:val="clear" w:color="auto" w:fill="auto"/>
            <w:vAlign w:val="center"/>
            <w:hideMark/>
          </w:tcPr>
          <w:p w14:paraId="26F9FA35"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26/10/2017</w:t>
            </w:r>
          </w:p>
        </w:tc>
        <w:tc>
          <w:tcPr>
            <w:tcW w:w="429" w:type="pct"/>
            <w:shd w:val="clear" w:color="auto" w:fill="auto"/>
            <w:vAlign w:val="center"/>
            <w:hideMark/>
          </w:tcPr>
          <w:p w14:paraId="5F007F6B"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Approve</w:t>
            </w:r>
          </w:p>
        </w:tc>
        <w:tc>
          <w:tcPr>
            <w:tcW w:w="477" w:type="pct"/>
            <w:shd w:val="clear" w:color="auto" w:fill="auto"/>
            <w:vAlign w:val="center"/>
            <w:hideMark/>
          </w:tcPr>
          <w:p w14:paraId="3125269B"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Ruth Sharpe</w:t>
            </w:r>
          </w:p>
        </w:tc>
        <w:tc>
          <w:tcPr>
            <w:tcW w:w="381" w:type="pct"/>
            <w:shd w:val="clear" w:color="auto" w:fill="auto"/>
            <w:vAlign w:val="center"/>
            <w:hideMark/>
          </w:tcPr>
          <w:p w14:paraId="7946D003" w14:textId="77777777" w:rsidR="00EB0A81" w:rsidRPr="00E241D6" w:rsidRDefault="00EB0A81" w:rsidP="008E4478">
            <w:pPr>
              <w:jc w:val="center"/>
              <w:rPr>
                <w:rFonts w:cs="Arial"/>
                <w:color w:val="000000"/>
                <w:sz w:val="18"/>
                <w:szCs w:val="18"/>
                <w:lang w:val="en-NZ" w:eastAsia="en-NZ"/>
              </w:rPr>
            </w:pPr>
          </w:p>
        </w:tc>
        <w:tc>
          <w:tcPr>
            <w:tcW w:w="477" w:type="pct"/>
            <w:shd w:val="clear" w:color="auto" w:fill="auto"/>
            <w:vAlign w:val="center"/>
            <w:hideMark/>
          </w:tcPr>
          <w:p w14:paraId="2CA6FCC6"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Locality</w:t>
            </w:r>
          </w:p>
        </w:tc>
        <w:tc>
          <w:tcPr>
            <w:tcW w:w="476" w:type="pct"/>
            <w:shd w:val="clear" w:color="auto" w:fill="auto"/>
            <w:vAlign w:val="center"/>
            <w:hideMark/>
          </w:tcPr>
          <w:p w14:paraId="1D3C112C"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HDEC-Expedited Review</w:t>
            </w:r>
          </w:p>
        </w:tc>
      </w:tr>
      <w:tr w:rsidR="00E241D6" w:rsidRPr="00E241D6" w14:paraId="463E1778" w14:textId="77777777" w:rsidTr="00E241D6">
        <w:trPr>
          <w:jc w:val="center"/>
        </w:trPr>
        <w:tc>
          <w:tcPr>
            <w:tcW w:w="475" w:type="pct"/>
            <w:shd w:val="clear" w:color="auto" w:fill="auto"/>
            <w:vAlign w:val="center"/>
            <w:hideMark/>
          </w:tcPr>
          <w:p w14:paraId="4BE4A26D"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17/NTB/158</w:t>
            </w:r>
          </w:p>
        </w:tc>
        <w:tc>
          <w:tcPr>
            <w:tcW w:w="494" w:type="pct"/>
            <w:shd w:val="clear" w:color="auto" w:fill="auto"/>
            <w:vAlign w:val="center"/>
            <w:hideMark/>
          </w:tcPr>
          <w:p w14:paraId="1D37FAD4"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RUBATO</w:t>
            </w:r>
          </w:p>
        </w:tc>
        <w:tc>
          <w:tcPr>
            <w:tcW w:w="459" w:type="pct"/>
            <w:shd w:val="clear" w:color="auto" w:fill="auto"/>
            <w:vAlign w:val="center"/>
            <w:hideMark/>
          </w:tcPr>
          <w:p w14:paraId="079E5895"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Doctor Kathryn Rice</w:t>
            </w:r>
          </w:p>
        </w:tc>
        <w:tc>
          <w:tcPr>
            <w:tcW w:w="429" w:type="pct"/>
            <w:shd w:val="clear" w:color="auto" w:fill="auto"/>
            <w:vAlign w:val="center"/>
            <w:hideMark/>
          </w:tcPr>
          <w:p w14:paraId="60B8FD21"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24/08/2017</w:t>
            </w:r>
          </w:p>
        </w:tc>
        <w:tc>
          <w:tcPr>
            <w:tcW w:w="476" w:type="pct"/>
            <w:shd w:val="clear" w:color="auto" w:fill="auto"/>
            <w:vAlign w:val="center"/>
            <w:hideMark/>
          </w:tcPr>
          <w:p w14:paraId="33D3D340" w14:textId="77777777" w:rsidR="00EB0A81" w:rsidRPr="00E241D6" w:rsidRDefault="00EB0A81" w:rsidP="008E4478">
            <w:pPr>
              <w:jc w:val="center"/>
              <w:rPr>
                <w:rFonts w:cs="Arial"/>
                <w:color w:val="000000"/>
                <w:sz w:val="18"/>
                <w:szCs w:val="18"/>
                <w:lang w:val="en-NZ" w:eastAsia="en-NZ"/>
              </w:rPr>
            </w:pPr>
          </w:p>
        </w:tc>
        <w:tc>
          <w:tcPr>
            <w:tcW w:w="429" w:type="pct"/>
            <w:shd w:val="clear" w:color="auto" w:fill="auto"/>
            <w:vAlign w:val="center"/>
            <w:hideMark/>
          </w:tcPr>
          <w:p w14:paraId="605C062E"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15/03/2018</w:t>
            </w:r>
          </w:p>
        </w:tc>
        <w:tc>
          <w:tcPr>
            <w:tcW w:w="429" w:type="pct"/>
            <w:shd w:val="clear" w:color="auto" w:fill="auto"/>
            <w:vAlign w:val="center"/>
            <w:hideMark/>
          </w:tcPr>
          <w:p w14:paraId="4565FAF0"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Approve</w:t>
            </w:r>
          </w:p>
        </w:tc>
        <w:tc>
          <w:tcPr>
            <w:tcW w:w="477" w:type="pct"/>
            <w:shd w:val="clear" w:color="auto" w:fill="auto"/>
            <w:vAlign w:val="center"/>
            <w:hideMark/>
          </w:tcPr>
          <w:p w14:paraId="74589610"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 xml:space="preserve">Mary-Anne </w:t>
            </w:r>
            <w:proofErr w:type="spellStart"/>
            <w:r w:rsidRPr="00E241D6">
              <w:rPr>
                <w:rFonts w:cs="Arial"/>
                <w:color w:val="000000"/>
                <w:sz w:val="18"/>
                <w:szCs w:val="18"/>
                <w:lang w:val="en-NZ" w:eastAsia="en-NZ"/>
              </w:rPr>
              <w:t>Woodnorth</w:t>
            </w:r>
            <w:proofErr w:type="spellEnd"/>
          </w:p>
        </w:tc>
        <w:tc>
          <w:tcPr>
            <w:tcW w:w="381" w:type="pct"/>
            <w:shd w:val="clear" w:color="auto" w:fill="auto"/>
            <w:vAlign w:val="center"/>
            <w:hideMark/>
          </w:tcPr>
          <w:p w14:paraId="0581CB98"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Christchurch Clinical Studies Trust Ltd</w:t>
            </w:r>
          </w:p>
        </w:tc>
        <w:tc>
          <w:tcPr>
            <w:tcW w:w="477" w:type="pct"/>
            <w:shd w:val="clear" w:color="auto" w:fill="auto"/>
            <w:vAlign w:val="center"/>
            <w:hideMark/>
          </w:tcPr>
          <w:p w14:paraId="5F6C295C"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Locality</w:t>
            </w:r>
          </w:p>
        </w:tc>
        <w:tc>
          <w:tcPr>
            <w:tcW w:w="476" w:type="pct"/>
            <w:shd w:val="clear" w:color="auto" w:fill="auto"/>
            <w:vAlign w:val="center"/>
            <w:hideMark/>
          </w:tcPr>
          <w:p w14:paraId="537B8F87"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HDEC-Expedited Review</w:t>
            </w:r>
          </w:p>
        </w:tc>
      </w:tr>
      <w:tr w:rsidR="00E241D6" w:rsidRPr="00E241D6" w14:paraId="505460A3" w14:textId="77777777" w:rsidTr="00E241D6">
        <w:trPr>
          <w:jc w:val="center"/>
        </w:trPr>
        <w:tc>
          <w:tcPr>
            <w:tcW w:w="475" w:type="pct"/>
            <w:shd w:val="clear" w:color="auto" w:fill="auto"/>
            <w:vAlign w:val="center"/>
            <w:hideMark/>
          </w:tcPr>
          <w:p w14:paraId="57171FDF"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17/NTB/159</w:t>
            </w:r>
          </w:p>
        </w:tc>
        <w:tc>
          <w:tcPr>
            <w:tcW w:w="494" w:type="pct"/>
            <w:shd w:val="clear" w:color="auto" w:fill="auto"/>
            <w:vAlign w:val="center"/>
            <w:hideMark/>
          </w:tcPr>
          <w:p w14:paraId="2D2EA094"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M15-991</w:t>
            </w:r>
          </w:p>
        </w:tc>
        <w:tc>
          <w:tcPr>
            <w:tcW w:w="459" w:type="pct"/>
            <w:shd w:val="clear" w:color="auto" w:fill="auto"/>
            <w:vAlign w:val="center"/>
            <w:hideMark/>
          </w:tcPr>
          <w:p w14:paraId="70D31D30"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 xml:space="preserve">Prof Richard </w:t>
            </w:r>
            <w:proofErr w:type="spellStart"/>
            <w:r w:rsidRPr="00E241D6">
              <w:rPr>
                <w:rFonts w:cs="Arial"/>
                <w:color w:val="000000"/>
                <w:sz w:val="18"/>
                <w:szCs w:val="18"/>
                <w:lang w:val="en-NZ" w:eastAsia="en-NZ"/>
              </w:rPr>
              <w:t>Gearry</w:t>
            </w:r>
            <w:proofErr w:type="spellEnd"/>
          </w:p>
        </w:tc>
        <w:tc>
          <w:tcPr>
            <w:tcW w:w="429" w:type="pct"/>
            <w:shd w:val="clear" w:color="auto" w:fill="auto"/>
            <w:vAlign w:val="center"/>
            <w:hideMark/>
          </w:tcPr>
          <w:p w14:paraId="6E13A8F4"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24/08/2017</w:t>
            </w:r>
          </w:p>
        </w:tc>
        <w:tc>
          <w:tcPr>
            <w:tcW w:w="476" w:type="pct"/>
            <w:shd w:val="clear" w:color="auto" w:fill="auto"/>
            <w:vAlign w:val="center"/>
            <w:hideMark/>
          </w:tcPr>
          <w:p w14:paraId="034595DA" w14:textId="77777777" w:rsidR="00EB0A81" w:rsidRPr="00E241D6" w:rsidRDefault="00EB0A81" w:rsidP="008E4478">
            <w:pPr>
              <w:jc w:val="center"/>
              <w:rPr>
                <w:rFonts w:cs="Arial"/>
                <w:color w:val="000000"/>
                <w:sz w:val="18"/>
                <w:szCs w:val="18"/>
                <w:lang w:val="en-NZ" w:eastAsia="en-NZ"/>
              </w:rPr>
            </w:pPr>
          </w:p>
        </w:tc>
        <w:tc>
          <w:tcPr>
            <w:tcW w:w="429" w:type="pct"/>
            <w:shd w:val="clear" w:color="auto" w:fill="auto"/>
            <w:vAlign w:val="center"/>
            <w:hideMark/>
          </w:tcPr>
          <w:p w14:paraId="1F926D64"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20/12/2017</w:t>
            </w:r>
          </w:p>
        </w:tc>
        <w:tc>
          <w:tcPr>
            <w:tcW w:w="429" w:type="pct"/>
            <w:shd w:val="clear" w:color="auto" w:fill="auto"/>
            <w:vAlign w:val="center"/>
            <w:hideMark/>
          </w:tcPr>
          <w:p w14:paraId="4F7B5AB7"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Approve</w:t>
            </w:r>
          </w:p>
        </w:tc>
        <w:tc>
          <w:tcPr>
            <w:tcW w:w="477" w:type="pct"/>
            <w:shd w:val="clear" w:color="auto" w:fill="auto"/>
            <w:vAlign w:val="center"/>
            <w:hideMark/>
          </w:tcPr>
          <w:p w14:paraId="4A53F09A"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 xml:space="preserve">CDHB Research </w:t>
            </w:r>
            <w:proofErr w:type="spellStart"/>
            <w:r w:rsidRPr="00E241D6">
              <w:rPr>
                <w:rFonts w:cs="Arial"/>
                <w:color w:val="000000"/>
                <w:sz w:val="18"/>
                <w:szCs w:val="18"/>
                <w:lang w:val="en-NZ" w:eastAsia="en-NZ"/>
              </w:rPr>
              <w:t>Advisor,Marina</w:t>
            </w:r>
            <w:proofErr w:type="spellEnd"/>
            <w:r w:rsidRPr="00E241D6">
              <w:rPr>
                <w:rFonts w:cs="Arial"/>
                <w:color w:val="000000"/>
                <w:sz w:val="18"/>
                <w:szCs w:val="18"/>
                <w:lang w:val="en-NZ" w:eastAsia="en-NZ"/>
              </w:rPr>
              <w:t xml:space="preserve"> </w:t>
            </w:r>
            <w:proofErr w:type="spellStart"/>
            <w:r w:rsidRPr="00E241D6">
              <w:rPr>
                <w:rFonts w:cs="Arial"/>
                <w:color w:val="000000"/>
                <w:sz w:val="18"/>
                <w:szCs w:val="18"/>
                <w:lang w:val="en-NZ" w:eastAsia="en-NZ"/>
              </w:rPr>
              <w:t>Dzhelali,Ruth</w:t>
            </w:r>
            <w:proofErr w:type="spellEnd"/>
            <w:r w:rsidRPr="00E241D6">
              <w:rPr>
                <w:rFonts w:cs="Arial"/>
                <w:color w:val="000000"/>
                <w:sz w:val="18"/>
                <w:szCs w:val="18"/>
                <w:lang w:val="en-NZ" w:eastAsia="en-NZ"/>
              </w:rPr>
              <w:t xml:space="preserve"> Sharpe</w:t>
            </w:r>
          </w:p>
        </w:tc>
        <w:tc>
          <w:tcPr>
            <w:tcW w:w="381" w:type="pct"/>
            <w:shd w:val="clear" w:color="auto" w:fill="auto"/>
            <w:vAlign w:val="center"/>
            <w:hideMark/>
          </w:tcPr>
          <w:p w14:paraId="114220C9"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 xml:space="preserve">University of </w:t>
            </w:r>
            <w:proofErr w:type="spellStart"/>
            <w:r w:rsidRPr="00E241D6">
              <w:rPr>
                <w:rFonts w:cs="Arial"/>
                <w:color w:val="000000"/>
                <w:sz w:val="18"/>
                <w:szCs w:val="18"/>
                <w:lang w:val="en-NZ" w:eastAsia="en-NZ"/>
              </w:rPr>
              <w:t>Otgao</w:t>
            </w:r>
            <w:proofErr w:type="spellEnd"/>
          </w:p>
        </w:tc>
        <w:tc>
          <w:tcPr>
            <w:tcW w:w="477" w:type="pct"/>
            <w:shd w:val="clear" w:color="auto" w:fill="auto"/>
            <w:vAlign w:val="center"/>
            <w:hideMark/>
          </w:tcPr>
          <w:p w14:paraId="30F07485"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Locality</w:t>
            </w:r>
          </w:p>
        </w:tc>
        <w:tc>
          <w:tcPr>
            <w:tcW w:w="476" w:type="pct"/>
            <w:shd w:val="clear" w:color="auto" w:fill="auto"/>
            <w:vAlign w:val="center"/>
            <w:hideMark/>
          </w:tcPr>
          <w:p w14:paraId="13B2E052"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HDEC-Full Review</w:t>
            </w:r>
          </w:p>
        </w:tc>
      </w:tr>
      <w:tr w:rsidR="00E241D6" w:rsidRPr="00E241D6" w14:paraId="0E9F9AE8" w14:textId="77777777" w:rsidTr="00E241D6">
        <w:trPr>
          <w:jc w:val="center"/>
        </w:trPr>
        <w:tc>
          <w:tcPr>
            <w:tcW w:w="475" w:type="pct"/>
            <w:shd w:val="clear" w:color="auto" w:fill="auto"/>
            <w:vAlign w:val="center"/>
            <w:hideMark/>
          </w:tcPr>
          <w:p w14:paraId="500C258E"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17/NTB/160</w:t>
            </w:r>
          </w:p>
        </w:tc>
        <w:tc>
          <w:tcPr>
            <w:tcW w:w="494" w:type="pct"/>
            <w:shd w:val="clear" w:color="auto" w:fill="auto"/>
            <w:vAlign w:val="center"/>
            <w:hideMark/>
          </w:tcPr>
          <w:p w14:paraId="7D099857"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M16-000</w:t>
            </w:r>
          </w:p>
        </w:tc>
        <w:tc>
          <w:tcPr>
            <w:tcW w:w="459" w:type="pct"/>
            <w:shd w:val="clear" w:color="auto" w:fill="auto"/>
            <w:vAlign w:val="center"/>
            <w:hideMark/>
          </w:tcPr>
          <w:p w14:paraId="7426470D"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 xml:space="preserve">Prof Richard </w:t>
            </w:r>
            <w:proofErr w:type="spellStart"/>
            <w:r w:rsidRPr="00E241D6">
              <w:rPr>
                <w:rFonts w:cs="Arial"/>
                <w:color w:val="000000"/>
                <w:sz w:val="18"/>
                <w:szCs w:val="18"/>
                <w:lang w:val="en-NZ" w:eastAsia="en-NZ"/>
              </w:rPr>
              <w:t>Gearry</w:t>
            </w:r>
            <w:proofErr w:type="spellEnd"/>
          </w:p>
        </w:tc>
        <w:tc>
          <w:tcPr>
            <w:tcW w:w="429" w:type="pct"/>
            <w:shd w:val="clear" w:color="auto" w:fill="auto"/>
            <w:vAlign w:val="center"/>
            <w:hideMark/>
          </w:tcPr>
          <w:p w14:paraId="7B80AAE4"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24/08/2017</w:t>
            </w:r>
          </w:p>
        </w:tc>
        <w:tc>
          <w:tcPr>
            <w:tcW w:w="476" w:type="pct"/>
            <w:shd w:val="clear" w:color="auto" w:fill="auto"/>
            <w:vAlign w:val="center"/>
            <w:hideMark/>
          </w:tcPr>
          <w:p w14:paraId="1228DFB2"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21/12/2017</w:t>
            </w:r>
          </w:p>
        </w:tc>
        <w:tc>
          <w:tcPr>
            <w:tcW w:w="429" w:type="pct"/>
            <w:shd w:val="clear" w:color="auto" w:fill="auto"/>
            <w:vAlign w:val="center"/>
            <w:hideMark/>
          </w:tcPr>
          <w:p w14:paraId="451A74AC"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20/12/2017</w:t>
            </w:r>
          </w:p>
        </w:tc>
        <w:tc>
          <w:tcPr>
            <w:tcW w:w="429" w:type="pct"/>
            <w:shd w:val="clear" w:color="auto" w:fill="auto"/>
            <w:vAlign w:val="center"/>
            <w:hideMark/>
          </w:tcPr>
          <w:p w14:paraId="22FACF7D"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Approve</w:t>
            </w:r>
          </w:p>
        </w:tc>
        <w:tc>
          <w:tcPr>
            <w:tcW w:w="477" w:type="pct"/>
            <w:shd w:val="clear" w:color="auto" w:fill="auto"/>
            <w:vAlign w:val="center"/>
            <w:hideMark/>
          </w:tcPr>
          <w:p w14:paraId="0AF6C28F"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 xml:space="preserve">CDHB Research </w:t>
            </w:r>
            <w:proofErr w:type="spellStart"/>
            <w:r w:rsidRPr="00E241D6">
              <w:rPr>
                <w:rFonts w:cs="Arial"/>
                <w:color w:val="000000"/>
                <w:sz w:val="18"/>
                <w:szCs w:val="18"/>
                <w:lang w:val="en-NZ" w:eastAsia="en-NZ"/>
              </w:rPr>
              <w:t>Advisor,Marina</w:t>
            </w:r>
            <w:proofErr w:type="spellEnd"/>
            <w:r w:rsidRPr="00E241D6">
              <w:rPr>
                <w:rFonts w:cs="Arial"/>
                <w:color w:val="000000"/>
                <w:sz w:val="18"/>
                <w:szCs w:val="18"/>
                <w:lang w:val="en-NZ" w:eastAsia="en-NZ"/>
              </w:rPr>
              <w:t xml:space="preserve"> </w:t>
            </w:r>
            <w:proofErr w:type="spellStart"/>
            <w:r w:rsidRPr="00E241D6">
              <w:rPr>
                <w:rFonts w:cs="Arial"/>
                <w:color w:val="000000"/>
                <w:sz w:val="18"/>
                <w:szCs w:val="18"/>
                <w:lang w:val="en-NZ" w:eastAsia="en-NZ"/>
              </w:rPr>
              <w:t>Dzhelali</w:t>
            </w:r>
            <w:proofErr w:type="spellEnd"/>
          </w:p>
        </w:tc>
        <w:tc>
          <w:tcPr>
            <w:tcW w:w="381" w:type="pct"/>
            <w:shd w:val="clear" w:color="auto" w:fill="auto"/>
            <w:vAlign w:val="center"/>
            <w:hideMark/>
          </w:tcPr>
          <w:p w14:paraId="37929AC0" w14:textId="77777777" w:rsidR="00EB0A81" w:rsidRPr="00E241D6" w:rsidRDefault="00EB0A81" w:rsidP="008E4478">
            <w:pPr>
              <w:jc w:val="center"/>
              <w:rPr>
                <w:rFonts w:cs="Arial"/>
                <w:color w:val="000000"/>
                <w:sz w:val="18"/>
                <w:szCs w:val="18"/>
                <w:lang w:val="en-NZ" w:eastAsia="en-NZ"/>
              </w:rPr>
            </w:pPr>
          </w:p>
        </w:tc>
        <w:tc>
          <w:tcPr>
            <w:tcW w:w="477" w:type="pct"/>
            <w:shd w:val="clear" w:color="auto" w:fill="auto"/>
            <w:vAlign w:val="center"/>
            <w:hideMark/>
          </w:tcPr>
          <w:p w14:paraId="0E479770"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Locality</w:t>
            </w:r>
          </w:p>
        </w:tc>
        <w:tc>
          <w:tcPr>
            <w:tcW w:w="476" w:type="pct"/>
            <w:shd w:val="clear" w:color="auto" w:fill="auto"/>
            <w:vAlign w:val="center"/>
            <w:hideMark/>
          </w:tcPr>
          <w:p w14:paraId="6B895570"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HDEC-Expedited Review</w:t>
            </w:r>
          </w:p>
        </w:tc>
      </w:tr>
      <w:tr w:rsidR="00E241D6" w:rsidRPr="00E241D6" w14:paraId="2197DF15" w14:textId="77777777" w:rsidTr="00E241D6">
        <w:trPr>
          <w:jc w:val="center"/>
        </w:trPr>
        <w:tc>
          <w:tcPr>
            <w:tcW w:w="475" w:type="pct"/>
            <w:shd w:val="clear" w:color="auto" w:fill="auto"/>
            <w:vAlign w:val="center"/>
            <w:hideMark/>
          </w:tcPr>
          <w:p w14:paraId="1C067B71"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17/NTB/161</w:t>
            </w:r>
          </w:p>
        </w:tc>
        <w:tc>
          <w:tcPr>
            <w:tcW w:w="494" w:type="pct"/>
            <w:shd w:val="clear" w:color="auto" w:fill="auto"/>
            <w:vAlign w:val="center"/>
            <w:hideMark/>
          </w:tcPr>
          <w:p w14:paraId="3FBA6AA1"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M16-006</w:t>
            </w:r>
          </w:p>
        </w:tc>
        <w:tc>
          <w:tcPr>
            <w:tcW w:w="459" w:type="pct"/>
            <w:shd w:val="clear" w:color="auto" w:fill="auto"/>
            <w:vAlign w:val="center"/>
            <w:hideMark/>
          </w:tcPr>
          <w:p w14:paraId="6D996E63"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 xml:space="preserve">Prof Richard </w:t>
            </w:r>
            <w:proofErr w:type="spellStart"/>
            <w:r w:rsidRPr="00E241D6">
              <w:rPr>
                <w:rFonts w:cs="Arial"/>
                <w:color w:val="000000"/>
                <w:sz w:val="18"/>
                <w:szCs w:val="18"/>
                <w:lang w:val="en-NZ" w:eastAsia="en-NZ"/>
              </w:rPr>
              <w:t>Gearry</w:t>
            </w:r>
            <w:proofErr w:type="spellEnd"/>
          </w:p>
        </w:tc>
        <w:tc>
          <w:tcPr>
            <w:tcW w:w="429" w:type="pct"/>
            <w:shd w:val="clear" w:color="auto" w:fill="auto"/>
            <w:vAlign w:val="center"/>
            <w:hideMark/>
          </w:tcPr>
          <w:p w14:paraId="322CCC3E"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24/08/2017</w:t>
            </w:r>
          </w:p>
        </w:tc>
        <w:tc>
          <w:tcPr>
            <w:tcW w:w="476" w:type="pct"/>
            <w:shd w:val="clear" w:color="auto" w:fill="auto"/>
            <w:vAlign w:val="center"/>
            <w:hideMark/>
          </w:tcPr>
          <w:p w14:paraId="7BA43F29"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21/12/2017</w:t>
            </w:r>
          </w:p>
        </w:tc>
        <w:tc>
          <w:tcPr>
            <w:tcW w:w="429" w:type="pct"/>
            <w:shd w:val="clear" w:color="auto" w:fill="auto"/>
            <w:vAlign w:val="center"/>
            <w:hideMark/>
          </w:tcPr>
          <w:p w14:paraId="67180386"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20/12/2017</w:t>
            </w:r>
          </w:p>
        </w:tc>
        <w:tc>
          <w:tcPr>
            <w:tcW w:w="429" w:type="pct"/>
            <w:shd w:val="clear" w:color="auto" w:fill="auto"/>
            <w:vAlign w:val="center"/>
            <w:hideMark/>
          </w:tcPr>
          <w:p w14:paraId="1F4C20CC"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Approve</w:t>
            </w:r>
          </w:p>
        </w:tc>
        <w:tc>
          <w:tcPr>
            <w:tcW w:w="477" w:type="pct"/>
            <w:shd w:val="clear" w:color="auto" w:fill="auto"/>
            <w:vAlign w:val="center"/>
            <w:hideMark/>
          </w:tcPr>
          <w:p w14:paraId="4692E1EA"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 xml:space="preserve">CDHB Research </w:t>
            </w:r>
            <w:proofErr w:type="spellStart"/>
            <w:r w:rsidRPr="00E241D6">
              <w:rPr>
                <w:rFonts w:cs="Arial"/>
                <w:color w:val="000000"/>
                <w:sz w:val="18"/>
                <w:szCs w:val="18"/>
                <w:lang w:val="en-NZ" w:eastAsia="en-NZ"/>
              </w:rPr>
              <w:t>Advisor,Marina</w:t>
            </w:r>
            <w:proofErr w:type="spellEnd"/>
            <w:r w:rsidRPr="00E241D6">
              <w:rPr>
                <w:rFonts w:cs="Arial"/>
                <w:color w:val="000000"/>
                <w:sz w:val="18"/>
                <w:szCs w:val="18"/>
                <w:lang w:val="en-NZ" w:eastAsia="en-NZ"/>
              </w:rPr>
              <w:t xml:space="preserve"> </w:t>
            </w:r>
            <w:proofErr w:type="spellStart"/>
            <w:r w:rsidRPr="00E241D6">
              <w:rPr>
                <w:rFonts w:cs="Arial"/>
                <w:color w:val="000000"/>
                <w:sz w:val="18"/>
                <w:szCs w:val="18"/>
                <w:lang w:val="en-NZ" w:eastAsia="en-NZ"/>
              </w:rPr>
              <w:t>Dzhelali</w:t>
            </w:r>
            <w:proofErr w:type="spellEnd"/>
          </w:p>
        </w:tc>
        <w:tc>
          <w:tcPr>
            <w:tcW w:w="381" w:type="pct"/>
            <w:shd w:val="clear" w:color="auto" w:fill="auto"/>
            <w:vAlign w:val="center"/>
            <w:hideMark/>
          </w:tcPr>
          <w:p w14:paraId="0BF1A381"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Waitemata District Health Board</w:t>
            </w:r>
          </w:p>
        </w:tc>
        <w:tc>
          <w:tcPr>
            <w:tcW w:w="477" w:type="pct"/>
            <w:shd w:val="clear" w:color="auto" w:fill="auto"/>
            <w:vAlign w:val="center"/>
            <w:hideMark/>
          </w:tcPr>
          <w:p w14:paraId="501A4901"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Locality</w:t>
            </w:r>
          </w:p>
        </w:tc>
        <w:tc>
          <w:tcPr>
            <w:tcW w:w="476" w:type="pct"/>
            <w:shd w:val="clear" w:color="auto" w:fill="auto"/>
            <w:vAlign w:val="center"/>
            <w:hideMark/>
          </w:tcPr>
          <w:p w14:paraId="1B6F8D99"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HDEC-Expedited Review</w:t>
            </w:r>
          </w:p>
        </w:tc>
      </w:tr>
      <w:tr w:rsidR="00E241D6" w:rsidRPr="00E241D6" w14:paraId="081F56F0" w14:textId="77777777" w:rsidTr="00E241D6">
        <w:trPr>
          <w:jc w:val="center"/>
        </w:trPr>
        <w:tc>
          <w:tcPr>
            <w:tcW w:w="475" w:type="pct"/>
            <w:shd w:val="clear" w:color="auto" w:fill="auto"/>
            <w:vAlign w:val="center"/>
            <w:hideMark/>
          </w:tcPr>
          <w:p w14:paraId="5A55DA74"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17/NTB/162</w:t>
            </w:r>
          </w:p>
        </w:tc>
        <w:tc>
          <w:tcPr>
            <w:tcW w:w="494" w:type="pct"/>
            <w:shd w:val="clear" w:color="auto" w:fill="auto"/>
            <w:vAlign w:val="center"/>
            <w:hideMark/>
          </w:tcPr>
          <w:p w14:paraId="2AAA8C54"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Clinical Application of pharyngeal high resolution manometry.</w:t>
            </w:r>
          </w:p>
        </w:tc>
        <w:tc>
          <w:tcPr>
            <w:tcW w:w="459" w:type="pct"/>
            <w:shd w:val="clear" w:color="auto" w:fill="auto"/>
            <w:vAlign w:val="center"/>
            <w:hideMark/>
          </w:tcPr>
          <w:p w14:paraId="6BD6337A"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 xml:space="preserve">Dr Kristin </w:t>
            </w:r>
            <w:proofErr w:type="spellStart"/>
            <w:r w:rsidRPr="00E241D6">
              <w:rPr>
                <w:rFonts w:cs="Arial"/>
                <w:color w:val="000000"/>
                <w:sz w:val="18"/>
                <w:szCs w:val="18"/>
                <w:lang w:val="en-NZ" w:eastAsia="en-NZ"/>
              </w:rPr>
              <w:t>Gozdzikowska</w:t>
            </w:r>
            <w:proofErr w:type="spellEnd"/>
          </w:p>
        </w:tc>
        <w:tc>
          <w:tcPr>
            <w:tcW w:w="429" w:type="pct"/>
            <w:shd w:val="clear" w:color="auto" w:fill="auto"/>
            <w:vAlign w:val="center"/>
            <w:hideMark/>
          </w:tcPr>
          <w:p w14:paraId="1381BBAB"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24/08/2017</w:t>
            </w:r>
          </w:p>
        </w:tc>
        <w:tc>
          <w:tcPr>
            <w:tcW w:w="476" w:type="pct"/>
            <w:shd w:val="clear" w:color="auto" w:fill="auto"/>
            <w:vAlign w:val="center"/>
            <w:hideMark/>
          </w:tcPr>
          <w:p w14:paraId="73095BC5"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21/12/2017</w:t>
            </w:r>
          </w:p>
        </w:tc>
        <w:tc>
          <w:tcPr>
            <w:tcW w:w="429" w:type="pct"/>
            <w:shd w:val="clear" w:color="auto" w:fill="auto"/>
            <w:vAlign w:val="center"/>
            <w:hideMark/>
          </w:tcPr>
          <w:p w14:paraId="49128DCD"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20/12/2017</w:t>
            </w:r>
          </w:p>
        </w:tc>
        <w:tc>
          <w:tcPr>
            <w:tcW w:w="429" w:type="pct"/>
            <w:shd w:val="clear" w:color="auto" w:fill="auto"/>
            <w:vAlign w:val="center"/>
            <w:hideMark/>
          </w:tcPr>
          <w:p w14:paraId="67D6C76A"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Withdrawn by HDEC</w:t>
            </w:r>
          </w:p>
        </w:tc>
        <w:tc>
          <w:tcPr>
            <w:tcW w:w="477" w:type="pct"/>
            <w:shd w:val="clear" w:color="auto" w:fill="auto"/>
            <w:vAlign w:val="center"/>
            <w:hideMark/>
          </w:tcPr>
          <w:p w14:paraId="35AD1476" w14:textId="77777777" w:rsidR="00EB0A81" w:rsidRPr="00E241D6" w:rsidRDefault="00EB0A81" w:rsidP="008E4478">
            <w:pPr>
              <w:jc w:val="center"/>
              <w:rPr>
                <w:rFonts w:cs="Arial"/>
                <w:color w:val="000000"/>
                <w:sz w:val="18"/>
                <w:szCs w:val="18"/>
                <w:lang w:val="en-NZ" w:eastAsia="en-NZ"/>
              </w:rPr>
            </w:pPr>
          </w:p>
        </w:tc>
        <w:tc>
          <w:tcPr>
            <w:tcW w:w="381" w:type="pct"/>
            <w:shd w:val="clear" w:color="auto" w:fill="auto"/>
            <w:vAlign w:val="center"/>
            <w:hideMark/>
          </w:tcPr>
          <w:p w14:paraId="4BF6BC5F"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University of Auckland</w:t>
            </w:r>
          </w:p>
        </w:tc>
        <w:tc>
          <w:tcPr>
            <w:tcW w:w="477" w:type="pct"/>
            <w:shd w:val="clear" w:color="auto" w:fill="auto"/>
            <w:vAlign w:val="center"/>
            <w:hideMark/>
          </w:tcPr>
          <w:p w14:paraId="53A5699E" w14:textId="77777777" w:rsidR="00EB0A81" w:rsidRPr="00E241D6" w:rsidRDefault="00EB0A81" w:rsidP="008E4478">
            <w:pPr>
              <w:jc w:val="center"/>
              <w:rPr>
                <w:rFonts w:cs="Arial"/>
                <w:color w:val="000000"/>
                <w:sz w:val="18"/>
                <w:szCs w:val="18"/>
                <w:lang w:val="en-NZ" w:eastAsia="en-NZ"/>
              </w:rPr>
            </w:pPr>
          </w:p>
        </w:tc>
        <w:tc>
          <w:tcPr>
            <w:tcW w:w="476" w:type="pct"/>
            <w:shd w:val="clear" w:color="auto" w:fill="auto"/>
            <w:vAlign w:val="center"/>
            <w:hideMark/>
          </w:tcPr>
          <w:p w14:paraId="0BD1BBD3"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HDEC-Expedited Review</w:t>
            </w:r>
          </w:p>
        </w:tc>
      </w:tr>
      <w:tr w:rsidR="00E241D6" w:rsidRPr="00E241D6" w14:paraId="3673222E" w14:textId="77777777" w:rsidTr="00E241D6">
        <w:trPr>
          <w:jc w:val="center"/>
        </w:trPr>
        <w:tc>
          <w:tcPr>
            <w:tcW w:w="475" w:type="pct"/>
            <w:shd w:val="clear" w:color="auto" w:fill="auto"/>
            <w:vAlign w:val="center"/>
            <w:hideMark/>
          </w:tcPr>
          <w:p w14:paraId="3556DB07"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lastRenderedPageBreak/>
              <w:t>17/NTB/164</w:t>
            </w:r>
          </w:p>
        </w:tc>
        <w:tc>
          <w:tcPr>
            <w:tcW w:w="494" w:type="pct"/>
            <w:shd w:val="clear" w:color="auto" w:fill="auto"/>
            <w:vAlign w:val="center"/>
            <w:hideMark/>
          </w:tcPr>
          <w:p w14:paraId="601D6AF7"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CK-301-101: Phase 1 Study of CK-301 in Advanced Cancers</w:t>
            </w:r>
          </w:p>
        </w:tc>
        <w:tc>
          <w:tcPr>
            <w:tcW w:w="459" w:type="pct"/>
            <w:shd w:val="clear" w:color="auto" w:fill="auto"/>
            <w:vAlign w:val="center"/>
            <w:hideMark/>
          </w:tcPr>
          <w:p w14:paraId="639D743F"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Dr Dean Harris</w:t>
            </w:r>
          </w:p>
        </w:tc>
        <w:tc>
          <w:tcPr>
            <w:tcW w:w="429" w:type="pct"/>
            <w:shd w:val="clear" w:color="auto" w:fill="auto"/>
            <w:vAlign w:val="center"/>
            <w:hideMark/>
          </w:tcPr>
          <w:p w14:paraId="2A819205"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24/08/2017</w:t>
            </w:r>
          </w:p>
        </w:tc>
        <w:tc>
          <w:tcPr>
            <w:tcW w:w="476" w:type="pct"/>
            <w:shd w:val="clear" w:color="auto" w:fill="auto"/>
            <w:vAlign w:val="center"/>
            <w:hideMark/>
          </w:tcPr>
          <w:p w14:paraId="47CB8A54"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11/01/2018</w:t>
            </w:r>
          </w:p>
        </w:tc>
        <w:tc>
          <w:tcPr>
            <w:tcW w:w="429" w:type="pct"/>
            <w:shd w:val="clear" w:color="auto" w:fill="auto"/>
            <w:vAlign w:val="center"/>
            <w:hideMark/>
          </w:tcPr>
          <w:p w14:paraId="6686A16A"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3/11/2017</w:t>
            </w:r>
          </w:p>
        </w:tc>
        <w:tc>
          <w:tcPr>
            <w:tcW w:w="429" w:type="pct"/>
            <w:shd w:val="clear" w:color="auto" w:fill="auto"/>
            <w:vAlign w:val="center"/>
            <w:hideMark/>
          </w:tcPr>
          <w:p w14:paraId="55EB44BC"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Approve</w:t>
            </w:r>
          </w:p>
        </w:tc>
        <w:tc>
          <w:tcPr>
            <w:tcW w:w="477" w:type="pct"/>
            <w:shd w:val="clear" w:color="auto" w:fill="auto"/>
            <w:vAlign w:val="center"/>
            <w:hideMark/>
          </w:tcPr>
          <w:p w14:paraId="3DB8C959"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CDHB Research Advisor</w:t>
            </w:r>
          </w:p>
        </w:tc>
        <w:tc>
          <w:tcPr>
            <w:tcW w:w="381" w:type="pct"/>
            <w:shd w:val="clear" w:color="auto" w:fill="auto"/>
            <w:vAlign w:val="center"/>
            <w:hideMark/>
          </w:tcPr>
          <w:p w14:paraId="75112821"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Waikato Hospital and University of Waikato</w:t>
            </w:r>
          </w:p>
        </w:tc>
        <w:tc>
          <w:tcPr>
            <w:tcW w:w="477" w:type="pct"/>
            <w:shd w:val="clear" w:color="auto" w:fill="auto"/>
            <w:vAlign w:val="center"/>
            <w:hideMark/>
          </w:tcPr>
          <w:p w14:paraId="2E3D8129"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Locality</w:t>
            </w:r>
          </w:p>
        </w:tc>
        <w:tc>
          <w:tcPr>
            <w:tcW w:w="476" w:type="pct"/>
            <w:shd w:val="clear" w:color="auto" w:fill="auto"/>
            <w:vAlign w:val="center"/>
            <w:hideMark/>
          </w:tcPr>
          <w:p w14:paraId="0890CF73"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HDEC-Expedited Review</w:t>
            </w:r>
          </w:p>
        </w:tc>
      </w:tr>
      <w:tr w:rsidR="00E241D6" w:rsidRPr="00E241D6" w14:paraId="0A794271" w14:textId="77777777" w:rsidTr="00E241D6">
        <w:trPr>
          <w:jc w:val="center"/>
        </w:trPr>
        <w:tc>
          <w:tcPr>
            <w:tcW w:w="475" w:type="pct"/>
            <w:shd w:val="clear" w:color="auto" w:fill="auto"/>
            <w:vAlign w:val="center"/>
            <w:hideMark/>
          </w:tcPr>
          <w:p w14:paraId="79F30969"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17/NTB/165</w:t>
            </w:r>
          </w:p>
        </w:tc>
        <w:tc>
          <w:tcPr>
            <w:tcW w:w="494" w:type="pct"/>
            <w:shd w:val="clear" w:color="auto" w:fill="auto"/>
            <w:vAlign w:val="center"/>
            <w:hideMark/>
          </w:tcPr>
          <w:p w14:paraId="7BBD0504"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 xml:space="preserve">ATB200/AT2221 </w:t>
            </w:r>
            <w:proofErr w:type="spellStart"/>
            <w:r w:rsidRPr="00E241D6">
              <w:rPr>
                <w:rFonts w:cs="Arial"/>
                <w:color w:val="000000"/>
                <w:sz w:val="18"/>
                <w:szCs w:val="18"/>
                <w:lang w:val="en-NZ" w:eastAsia="en-NZ"/>
              </w:rPr>
              <w:t>Pompe</w:t>
            </w:r>
            <w:proofErr w:type="spellEnd"/>
          </w:p>
        </w:tc>
        <w:tc>
          <w:tcPr>
            <w:tcW w:w="459" w:type="pct"/>
            <w:shd w:val="clear" w:color="auto" w:fill="auto"/>
            <w:vAlign w:val="center"/>
            <w:hideMark/>
          </w:tcPr>
          <w:p w14:paraId="1D765EAB"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Dr Andrew Veale</w:t>
            </w:r>
          </w:p>
        </w:tc>
        <w:tc>
          <w:tcPr>
            <w:tcW w:w="429" w:type="pct"/>
            <w:shd w:val="clear" w:color="auto" w:fill="auto"/>
            <w:vAlign w:val="center"/>
            <w:hideMark/>
          </w:tcPr>
          <w:p w14:paraId="611A9578"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24/08/2017</w:t>
            </w:r>
          </w:p>
        </w:tc>
        <w:tc>
          <w:tcPr>
            <w:tcW w:w="476" w:type="pct"/>
            <w:shd w:val="clear" w:color="auto" w:fill="auto"/>
            <w:vAlign w:val="center"/>
            <w:hideMark/>
          </w:tcPr>
          <w:p w14:paraId="53E50425" w14:textId="77777777" w:rsidR="00EB0A81" w:rsidRPr="00E241D6" w:rsidRDefault="00EB0A81" w:rsidP="008E4478">
            <w:pPr>
              <w:jc w:val="center"/>
              <w:rPr>
                <w:rFonts w:cs="Arial"/>
                <w:color w:val="000000"/>
                <w:sz w:val="18"/>
                <w:szCs w:val="18"/>
                <w:lang w:val="en-NZ" w:eastAsia="en-NZ"/>
              </w:rPr>
            </w:pPr>
          </w:p>
        </w:tc>
        <w:tc>
          <w:tcPr>
            <w:tcW w:w="429" w:type="pct"/>
            <w:shd w:val="clear" w:color="auto" w:fill="auto"/>
            <w:vAlign w:val="center"/>
            <w:hideMark/>
          </w:tcPr>
          <w:p w14:paraId="13DCDA55"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19/09/2017</w:t>
            </w:r>
          </w:p>
        </w:tc>
        <w:tc>
          <w:tcPr>
            <w:tcW w:w="429" w:type="pct"/>
            <w:shd w:val="clear" w:color="auto" w:fill="auto"/>
            <w:vAlign w:val="center"/>
            <w:hideMark/>
          </w:tcPr>
          <w:p w14:paraId="1AB0AF05"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Withdrawn by Researcher</w:t>
            </w:r>
          </w:p>
        </w:tc>
        <w:tc>
          <w:tcPr>
            <w:tcW w:w="477" w:type="pct"/>
            <w:shd w:val="clear" w:color="auto" w:fill="auto"/>
            <w:vAlign w:val="center"/>
            <w:hideMark/>
          </w:tcPr>
          <w:p w14:paraId="073718E1"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Andrew G. Veale</w:t>
            </w:r>
          </w:p>
        </w:tc>
        <w:tc>
          <w:tcPr>
            <w:tcW w:w="381" w:type="pct"/>
            <w:shd w:val="clear" w:color="auto" w:fill="auto"/>
            <w:vAlign w:val="center"/>
            <w:hideMark/>
          </w:tcPr>
          <w:p w14:paraId="67C21CD8" w14:textId="77777777" w:rsidR="00EB0A81" w:rsidRPr="00E241D6" w:rsidRDefault="00EB0A81" w:rsidP="008E4478">
            <w:pPr>
              <w:jc w:val="center"/>
              <w:rPr>
                <w:rFonts w:cs="Arial"/>
                <w:color w:val="000000"/>
                <w:sz w:val="18"/>
                <w:szCs w:val="18"/>
                <w:lang w:val="en-NZ" w:eastAsia="en-NZ"/>
              </w:rPr>
            </w:pPr>
          </w:p>
        </w:tc>
        <w:tc>
          <w:tcPr>
            <w:tcW w:w="477" w:type="pct"/>
            <w:shd w:val="clear" w:color="auto" w:fill="auto"/>
            <w:vAlign w:val="center"/>
            <w:hideMark/>
          </w:tcPr>
          <w:p w14:paraId="1CD971A6" w14:textId="77777777" w:rsidR="00EB0A81" w:rsidRPr="00E241D6" w:rsidRDefault="00EB0A81" w:rsidP="008E4478">
            <w:pPr>
              <w:jc w:val="center"/>
              <w:rPr>
                <w:rFonts w:cs="Arial"/>
                <w:sz w:val="18"/>
                <w:szCs w:val="18"/>
                <w:lang w:val="en-NZ" w:eastAsia="en-NZ"/>
              </w:rPr>
            </w:pPr>
          </w:p>
        </w:tc>
        <w:tc>
          <w:tcPr>
            <w:tcW w:w="476" w:type="pct"/>
            <w:shd w:val="clear" w:color="auto" w:fill="auto"/>
            <w:vAlign w:val="center"/>
            <w:hideMark/>
          </w:tcPr>
          <w:p w14:paraId="5CE9A55A"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HDEC-Expedited Review</w:t>
            </w:r>
          </w:p>
        </w:tc>
      </w:tr>
      <w:tr w:rsidR="00E241D6" w:rsidRPr="00E241D6" w14:paraId="13D4B49F" w14:textId="77777777" w:rsidTr="00E241D6">
        <w:trPr>
          <w:jc w:val="center"/>
        </w:trPr>
        <w:tc>
          <w:tcPr>
            <w:tcW w:w="475" w:type="pct"/>
            <w:shd w:val="clear" w:color="auto" w:fill="auto"/>
            <w:vAlign w:val="center"/>
            <w:hideMark/>
          </w:tcPr>
          <w:p w14:paraId="68F6AD3C"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17/NTB/166</w:t>
            </w:r>
          </w:p>
        </w:tc>
        <w:tc>
          <w:tcPr>
            <w:tcW w:w="494" w:type="pct"/>
            <w:shd w:val="clear" w:color="auto" w:fill="auto"/>
            <w:vAlign w:val="center"/>
            <w:hideMark/>
          </w:tcPr>
          <w:p w14:paraId="5A60BBE0"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Neonatal conjunctivitis in the New Zealand Midland region (2nd application)</w:t>
            </w:r>
          </w:p>
        </w:tc>
        <w:tc>
          <w:tcPr>
            <w:tcW w:w="459" w:type="pct"/>
            <w:shd w:val="clear" w:color="auto" w:fill="auto"/>
            <w:vAlign w:val="center"/>
            <w:hideMark/>
          </w:tcPr>
          <w:p w14:paraId="4C145B7D"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Dr Samuel Newlands</w:t>
            </w:r>
          </w:p>
        </w:tc>
        <w:tc>
          <w:tcPr>
            <w:tcW w:w="429" w:type="pct"/>
            <w:shd w:val="clear" w:color="auto" w:fill="auto"/>
            <w:vAlign w:val="center"/>
            <w:hideMark/>
          </w:tcPr>
          <w:p w14:paraId="44069F74"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24/08/2017</w:t>
            </w:r>
          </w:p>
        </w:tc>
        <w:tc>
          <w:tcPr>
            <w:tcW w:w="476" w:type="pct"/>
            <w:shd w:val="clear" w:color="auto" w:fill="auto"/>
            <w:vAlign w:val="center"/>
            <w:hideMark/>
          </w:tcPr>
          <w:p w14:paraId="4D200533"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11/01/2018</w:t>
            </w:r>
          </w:p>
        </w:tc>
        <w:tc>
          <w:tcPr>
            <w:tcW w:w="429" w:type="pct"/>
            <w:shd w:val="clear" w:color="auto" w:fill="auto"/>
            <w:vAlign w:val="center"/>
            <w:hideMark/>
          </w:tcPr>
          <w:p w14:paraId="60744A1F"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19/10/2017</w:t>
            </w:r>
          </w:p>
        </w:tc>
        <w:tc>
          <w:tcPr>
            <w:tcW w:w="429" w:type="pct"/>
            <w:shd w:val="clear" w:color="auto" w:fill="auto"/>
            <w:vAlign w:val="center"/>
            <w:hideMark/>
          </w:tcPr>
          <w:p w14:paraId="684C63DF"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Approve</w:t>
            </w:r>
          </w:p>
        </w:tc>
        <w:tc>
          <w:tcPr>
            <w:tcW w:w="477" w:type="pct"/>
            <w:shd w:val="clear" w:color="auto" w:fill="auto"/>
            <w:vAlign w:val="center"/>
            <w:hideMark/>
          </w:tcPr>
          <w:p w14:paraId="55A04F55" w14:textId="77777777" w:rsidR="00EB0A81" w:rsidRPr="00E241D6" w:rsidRDefault="00EB0A81" w:rsidP="008E4478">
            <w:pPr>
              <w:jc w:val="center"/>
              <w:rPr>
                <w:rFonts w:cs="Arial"/>
                <w:color w:val="000000"/>
                <w:sz w:val="18"/>
                <w:szCs w:val="18"/>
                <w:lang w:val="en-NZ" w:eastAsia="en-NZ"/>
              </w:rPr>
            </w:pPr>
          </w:p>
        </w:tc>
        <w:tc>
          <w:tcPr>
            <w:tcW w:w="381" w:type="pct"/>
            <w:shd w:val="clear" w:color="auto" w:fill="auto"/>
            <w:vAlign w:val="center"/>
            <w:hideMark/>
          </w:tcPr>
          <w:p w14:paraId="02104A3F" w14:textId="77777777" w:rsidR="00EB0A81" w:rsidRPr="00E241D6" w:rsidRDefault="00EB0A81" w:rsidP="008E4478">
            <w:pPr>
              <w:jc w:val="center"/>
              <w:rPr>
                <w:rFonts w:cs="Arial"/>
                <w:sz w:val="18"/>
                <w:szCs w:val="18"/>
                <w:lang w:val="en-NZ" w:eastAsia="en-NZ"/>
              </w:rPr>
            </w:pPr>
          </w:p>
        </w:tc>
        <w:tc>
          <w:tcPr>
            <w:tcW w:w="477" w:type="pct"/>
            <w:shd w:val="clear" w:color="auto" w:fill="auto"/>
            <w:vAlign w:val="center"/>
            <w:hideMark/>
          </w:tcPr>
          <w:p w14:paraId="45FD089C"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Locality</w:t>
            </w:r>
          </w:p>
        </w:tc>
        <w:tc>
          <w:tcPr>
            <w:tcW w:w="476" w:type="pct"/>
            <w:shd w:val="clear" w:color="auto" w:fill="auto"/>
            <w:vAlign w:val="center"/>
            <w:hideMark/>
          </w:tcPr>
          <w:p w14:paraId="17402B95"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HDEC-Expedited Review</w:t>
            </w:r>
          </w:p>
        </w:tc>
      </w:tr>
      <w:tr w:rsidR="00E241D6" w:rsidRPr="00E241D6" w14:paraId="3D800431" w14:textId="77777777" w:rsidTr="00E241D6">
        <w:trPr>
          <w:jc w:val="center"/>
        </w:trPr>
        <w:tc>
          <w:tcPr>
            <w:tcW w:w="475" w:type="pct"/>
            <w:shd w:val="clear" w:color="auto" w:fill="auto"/>
            <w:vAlign w:val="center"/>
            <w:hideMark/>
          </w:tcPr>
          <w:p w14:paraId="6221E1CB"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17/NTB/167</w:t>
            </w:r>
          </w:p>
        </w:tc>
        <w:tc>
          <w:tcPr>
            <w:tcW w:w="494" w:type="pct"/>
            <w:shd w:val="clear" w:color="auto" w:fill="auto"/>
            <w:vAlign w:val="center"/>
            <w:hideMark/>
          </w:tcPr>
          <w:p w14:paraId="48E02520"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 xml:space="preserve">Pau </w:t>
            </w:r>
            <w:proofErr w:type="spellStart"/>
            <w:r w:rsidRPr="00E241D6">
              <w:rPr>
                <w:rFonts w:cs="Arial"/>
                <w:color w:val="000000"/>
                <w:sz w:val="18"/>
                <w:szCs w:val="18"/>
                <w:lang w:val="en-NZ" w:eastAsia="en-NZ"/>
              </w:rPr>
              <w:t>te</w:t>
            </w:r>
            <w:proofErr w:type="spellEnd"/>
            <w:r w:rsidRPr="00E241D6">
              <w:rPr>
                <w:rFonts w:cs="Arial"/>
                <w:color w:val="000000"/>
                <w:sz w:val="18"/>
                <w:szCs w:val="18"/>
                <w:lang w:val="en-NZ" w:eastAsia="en-NZ"/>
              </w:rPr>
              <w:t xml:space="preserve"> </w:t>
            </w:r>
            <w:proofErr w:type="spellStart"/>
            <w:r w:rsidRPr="00E241D6">
              <w:rPr>
                <w:rFonts w:cs="Arial"/>
                <w:color w:val="000000"/>
                <w:sz w:val="18"/>
                <w:szCs w:val="18"/>
                <w:lang w:val="en-NZ" w:eastAsia="en-NZ"/>
              </w:rPr>
              <w:t>Hau</w:t>
            </w:r>
            <w:proofErr w:type="spellEnd"/>
            <w:r w:rsidRPr="00E241D6">
              <w:rPr>
                <w:rFonts w:cs="Arial"/>
                <w:color w:val="000000"/>
                <w:sz w:val="18"/>
                <w:szCs w:val="18"/>
                <w:lang w:val="en-NZ" w:eastAsia="en-NZ"/>
              </w:rPr>
              <w:t>. High intensity interval training for young adolescents</w:t>
            </w:r>
          </w:p>
        </w:tc>
        <w:tc>
          <w:tcPr>
            <w:tcW w:w="459" w:type="pct"/>
            <w:shd w:val="clear" w:color="auto" w:fill="auto"/>
            <w:vAlign w:val="center"/>
            <w:hideMark/>
          </w:tcPr>
          <w:p w14:paraId="59FD2A8B"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Dr Nigel Harris</w:t>
            </w:r>
          </w:p>
        </w:tc>
        <w:tc>
          <w:tcPr>
            <w:tcW w:w="429" w:type="pct"/>
            <w:shd w:val="clear" w:color="auto" w:fill="auto"/>
            <w:vAlign w:val="center"/>
            <w:hideMark/>
          </w:tcPr>
          <w:p w14:paraId="6056023E"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24/08/2017</w:t>
            </w:r>
          </w:p>
        </w:tc>
        <w:tc>
          <w:tcPr>
            <w:tcW w:w="476" w:type="pct"/>
            <w:shd w:val="clear" w:color="auto" w:fill="auto"/>
            <w:vAlign w:val="center"/>
            <w:hideMark/>
          </w:tcPr>
          <w:p w14:paraId="5EA0E601"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1/02/2018</w:t>
            </w:r>
          </w:p>
        </w:tc>
        <w:tc>
          <w:tcPr>
            <w:tcW w:w="429" w:type="pct"/>
            <w:shd w:val="clear" w:color="auto" w:fill="auto"/>
            <w:vAlign w:val="center"/>
            <w:hideMark/>
          </w:tcPr>
          <w:p w14:paraId="5DA49A44"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19/09/2017</w:t>
            </w:r>
          </w:p>
        </w:tc>
        <w:tc>
          <w:tcPr>
            <w:tcW w:w="429" w:type="pct"/>
            <w:shd w:val="clear" w:color="auto" w:fill="auto"/>
            <w:vAlign w:val="center"/>
            <w:hideMark/>
          </w:tcPr>
          <w:p w14:paraId="0EBEFDBF"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Approve</w:t>
            </w:r>
          </w:p>
        </w:tc>
        <w:tc>
          <w:tcPr>
            <w:tcW w:w="477" w:type="pct"/>
            <w:shd w:val="clear" w:color="auto" w:fill="auto"/>
            <w:vAlign w:val="center"/>
            <w:hideMark/>
          </w:tcPr>
          <w:p w14:paraId="50193019" w14:textId="77777777" w:rsidR="00EB0A81" w:rsidRPr="00E241D6" w:rsidRDefault="00EB0A81" w:rsidP="008E4478">
            <w:pPr>
              <w:jc w:val="center"/>
              <w:rPr>
                <w:rFonts w:cs="Arial"/>
                <w:color w:val="000000"/>
                <w:sz w:val="18"/>
                <w:szCs w:val="18"/>
                <w:lang w:val="en-NZ" w:eastAsia="en-NZ"/>
              </w:rPr>
            </w:pPr>
          </w:p>
        </w:tc>
        <w:tc>
          <w:tcPr>
            <w:tcW w:w="381" w:type="pct"/>
            <w:shd w:val="clear" w:color="auto" w:fill="auto"/>
            <w:vAlign w:val="center"/>
            <w:hideMark/>
          </w:tcPr>
          <w:p w14:paraId="71571342" w14:textId="77777777" w:rsidR="00EB0A81" w:rsidRPr="00E241D6" w:rsidRDefault="00EB0A81" w:rsidP="008E4478">
            <w:pPr>
              <w:jc w:val="center"/>
              <w:rPr>
                <w:rFonts w:cs="Arial"/>
                <w:sz w:val="18"/>
                <w:szCs w:val="18"/>
                <w:lang w:val="en-NZ" w:eastAsia="en-NZ"/>
              </w:rPr>
            </w:pPr>
          </w:p>
        </w:tc>
        <w:tc>
          <w:tcPr>
            <w:tcW w:w="477" w:type="pct"/>
            <w:shd w:val="clear" w:color="auto" w:fill="auto"/>
            <w:vAlign w:val="center"/>
            <w:hideMark/>
          </w:tcPr>
          <w:p w14:paraId="348AC58F"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Locality</w:t>
            </w:r>
          </w:p>
        </w:tc>
        <w:tc>
          <w:tcPr>
            <w:tcW w:w="476" w:type="pct"/>
            <w:shd w:val="clear" w:color="auto" w:fill="auto"/>
            <w:vAlign w:val="center"/>
            <w:hideMark/>
          </w:tcPr>
          <w:p w14:paraId="4AC9DF15"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HDEC-Full Review</w:t>
            </w:r>
          </w:p>
        </w:tc>
      </w:tr>
      <w:tr w:rsidR="00E241D6" w:rsidRPr="00E241D6" w14:paraId="7A0895FF" w14:textId="77777777" w:rsidTr="00E241D6">
        <w:trPr>
          <w:jc w:val="center"/>
        </w:trPr>
        <w:tc>
          <w:tcPr>
            <w:tcW w:w="475" w:type="pct"/>
            <w:shd w:val="clear" w:color="auto" w:fill="auto"/>
            <w:vAlign w:val="center"/>
            <w:hideMark/>
          </w:tcPr>
          <w:p w14:paraId="732DA44A"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17/NTB/169</w:t>
            </w:r>
          </w:p>
        </w:tc>
        <w:tc>
          <w:tcPr>
            <w:tcW w:w="494" w:type="pct"/>
            <w:shd w:val="clear" w:color="auto" w:fill="auto"/>
            <w:vAlign w:val="center"/>
            <w:hideMark/>
          </w:tcPr>
          <w:p w14:paraId="39049894"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Open WATER Study</w:t>
            </w:r>
          </w:p>
        </w:tc>
        <w:tc>
          <w:tcPr>
            <w:tcW w:w="459" w:type="pct"/>
            <w:shd w:val="clear" w:color="auto" w:fill="auto"/>
            <w:vAlign w:val="center"/>
            <w:hideMark/>
          </w:tcPr>
          <w:p w14:paraId="005E3C9D"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Professor Peter Gilling</w:t>
            </w:r>
          </w:p>
        </w:tc>
        <w:tc>
          <w:tcPr>
            <w:tcW w:w="429" w:type="pct"/>
            <w:shd w:val="clear" w:color="auto" w:fill="auto"/>
            <w:vAlign w:val="center"/>
            <w:hideMark/>
          </w:tcPr>
          <w:p w14:paraId="3A47F427"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24/08/2017</w:t>
            </w:r>
          </w:p>
        </w:tc>
        <w:tc>
          <w:tcPr>
            <w:tcW w:w="476" w:type="pct"/>
            <w:shd w:val="clear" w:color="auto" w:fill="auto"/>
            <w:vAlign w:val="center"/>
            <w:hideMark/>
          </w:tcPr>
          <w:p w14:paraId="756E60F2" w14:textId="77777777" w:rsidR="00EB0A81" w:rsidRPr="00E241D6" w:rsidRDefault="00EB0A81" w:rsidP="008E4478">
            <w:pPr>
              <w:jc w:val="center"/>
              <w:rPr>
                <w:rFonts w:cs="Arial"/>
                <w:color w:val="000000"/>
                <w:sz w:val="18"/>
                <w:szCs w:val="18"/>
                <w:lang w:val="en-NZ" w:eastAsia="en-NZ"/>
              </w:rPr>
            </w:pPr>
          </w:p>
        </w:tc>
        <w:tc>
          <w:tcPr>
            <w:tcW w:w="429" w:type="pct"/>
            <w:shd w:val="clear" w:color="auto" w:fill="auto"/>
            <w:vAlign w:val="center"/>
            <w:hideMark/>
          </w:tcPr>
          <w:p w14:paraId="268A17E8"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26/09/2017</w:t>
            </w:r>
          </w:p>
        </w:tc>
        <w:tc>
          <w:tcPr>
            <w:tcW w:w="429" w:type="pct"/>
            <w:shd w:val="clear" w:color="auto" w:fill="auto"/>
            <w:vAlign w:val="center"/>
            <w:hideMark/>
          </w:tcPr>
          <w:p w14:paraId="1AC3D9A7"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Approve</w:t>
            </w:r>
          </w:p>
        </w:tc>
        <w:tc>
          <w:tcPr>
            <w:tcW w:w="477" w:type="pct"/>
            <w:shd w:val="clear" w:color="auto" w:fill="auto"/>
            <w:vAlign w:val="center"/>
            <w:hideMark/>
          </w:tcPr>
          <w:p w14:paraId="6681A240"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Rachael Hamill</w:t>
            </w:r>
          </w:p>
        </w:tc>
        <w:tc>
          <w:tcPr>
            <w:tcW w:w="381" w:type="pct"/>
            <w:shd w:val="clear" w:color="auto" w:fill="auto"/>
            <w:vAlign w:val="center"/>
            <w:hideMark/>
          </w:tcPr>
          <w:p w14:paraId="163A4F23" w14:textId="77777777" w:rsidR="00EB0A81" w:rsidRPr="00E241D6" w:rsidRDefault="00EB0A81" w:rsidP="008E4478">
            <w:pPr>
              <w:jc w:val="center"/>
              <w:rPr>
                <w:rFonts w:cs="Arial"/>
                <w:color w:val="000000"/>
                <w:sz w:val="18"/>
                <w:szCs w:val="18"/>
                <w:lang w:val="en-NZ" w:eastAsia="en-NZ"/>
              </w:rPr>
            </w:pPr>
          </w:p>
        </w:tc>
        <w:tc>
          <w:tcPr>
            <w:tcW w:w="477" w:type="pct"/>
            <w:shd w:val="clear" w:color="auto" w:fill="auto"/>
            <w:vAlign w:val="center"/>
            <w:hideMark/>
          </w:tcPr>
          <w:p w14:paraId="55FABC0B"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Locality</w:t>
            </w:r>
          </w:p>
        </w:tc>
        <w:tc>
          <w:tcPr>
            <w:tcW w:w="476" w:type="pct"/>
            <w:shd w:val="clear" w:color="auto" w:fill="auto"/>
            <w:vAlign w:val="center"/>
            <w:hideMark/>
          </w:tcPr>
          <w:p w14:paraId="0F0CD308"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HDEC-Full Review</w:t>
            </w:r>
          </w:p>
        </w:tc>
      </w:tr>
      <w:tr w:rsidR="00E241D6" w:rsidRPr="00E241D6" w14:paraId="7281982E" w14:textId="77777777" w:rsidTr="00E241D6">
        <w:trPr>
          <w:jc w:val="center"/>
        </w:trPr>
        <w:tc>
          <w:tcPr>
            <w:tcW w:w="475" w:type="pct"/>
            <w:shd w:val="clear" w:color="auto" w:fill="auto"/>
            <w:vAlign w:val="center"/>
            <w:hideMark/>
          </w:tcPr>
          <w:p w14:paraId="366F4B67"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17/NTB/172</w:t>
            </w:r>
          </w:p>
        </w:tc>
        <w:tc>
          <w:tcPr>
            <w:tcW w:w="494" w:type="pct"/>
            <w:shd w:val="clear" w:color="auto" w:fill="auto"/>
            <w:vAlign w:val="center"/>
            <w:hideMark/>
          </w:tcPr>
          <w:p w14:paraId="66AC7A51"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Midodrine to prevent Orthostatic Intolerance after Hip and Knee Arthroplasty</w:t>
            </w:r>
          </w:p>
        </w:tc>
        <w:tc>
          <w:tcPr>
            <w:tcW w:w="459" w:type="pct"/>
            <w:shd w:val="clear" w:color="auto" w:fill="auto"/>
            <w:vAlign w:val="center"/>
            <w:hideMark/>
          </w:tcPr>
          <w:p w14:paraId="01DD75B5"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Dr Michal Kluger</w:t>
            </w:r>
          </w:p>
        </w:tc>
        <w:tc>
          <w:tcPr>
            <w:tcW w:w="429" w:type="pct"/>
            <w:shd w:val="clear" w:color="auto" w:fill="auto"/>
            <w:vAlign w:val="center"/>
            <w:hideMark/>
          </w:tcPr>
          <w:p w14:paraId="27F95308"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24/08/2017</w:t>
            </w:r>
          </w:p>
        </w:tc>
        <w:tc>
          <w:tcPr>
            <w:tcW w:w="476" w:type="pct"/>
            <w:shd w:val="clear" w:color="auto" w:fill="auto"/>
            <w:vAlign w:val="center"/>
            <w:hideMark/>
          </w:tcPr>
          <w:p w14:paraId="22F32F2E"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1/02/2018</w:t>
            </w:r>
          </w:p>
        </w:tc>
        <w:tc>
          <w:tcPr>
            <w:tcW w:w="429" w:type="pct"/>
            <w:shd w:val="clear" w:color="auto" w:fill="auto"/>
            <w:vAlign w:val="center"/>
            <w:hideMark/>
          </w:tcPr>
          <w:p w14:paraId="6665B6F3"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19/09/2017</w:t>
            </w:r>
          </w:p>
        </w:tc>
        <w:tc>
          <w:tcPr>
            <w:tcW w:w="429" w:type="pct"/>
            <w:shd w:val="clear" w:color="auto" w:fill="auto"/>
            <w:vAlign w:val="center"/>
            <w:hideMark/>
          </w:tcPr>
          <w:p w14:paraId="67286DCE"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Decline</w:t>
            </w:r>
          </w:p>
        </w:tc>
        <w:tc>
          <w:tcPr>
            <w:tcW w:w="477" w:type="pct"/>
            <w:shd w:val="clear" w:color="auto" w:fill="auto"/>
            <w:vAlign w:val="center"/>
            <w:hideMark/>
          </w:tcPr>
          <w:p w14:paraId="15095666" w14:textId="77777777" w:rsidR="00EB0A81" w:rsidRPr="00E241D6" w:rsidRDefault="00EB0A81" w:rsidP="008E4478">
            <w:pPr>
              <w:jc w:val="center"/>
              <w:rPr>
                <w:rFonts w:cs="Arial"/>
                <w:color w:val="000000"/>
                <w:sz w:val="18"/>
                <w:szCs w:val="18"/>
                <w:lang w:val="en-NZ" w:eastAsia="en-NZ"/>
              </w:rPr>
            </w:pPr>
          </w:p>
        </w:tc>
        <w:tc>
          <w:tcPr>
            <w:tcW w:w="381" w:type="pct"/>
            <w:shd w:val="clear" w:color="auto" w:fill="auto"/>
            <w:vAlign w:val="center"/>
            <w:hideMark/>
          </w:tcPr>
          <w:p w14:paraId="22444360"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Zenith Technology Corporation Limited</w:t>
            </w:r>
          </w:p>
        </w:tc>
        <w:tc>
          <w:tcPr>
            <w:tcW w:w="477" w:type="pct"/>
            <w:shd w:val="clear" w:color="auto" w:fill="auto"/>
            <w:vAlign w:val="center"/>
            <w:hideMark/>
          </w:tcPr>
          <w:p w14:paraId="2FD975D2"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Locality</w:t>
            </w:r>
          </w:p>
        </w:tc>
        <w:tc>
          <w:tcPr>
            <w:tcW w:w="476" w:type="pct"/>
            <w:shd w:val="clear" w:color="auto" w:fill="auto"/>
            <w:vAlign w:val="center"/>
            <w:hideMark/>
          </w:tcPr>
          <w:p w14:paraId="4489B8C1"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HDEC-Full Review</w:t>
            </w:r>
          </w:p>
        </w:tc>
      </w:tr>
      <w:tr w:rsidR="00E241D6" w:rsidRPr="00E241D6" w14:paraId="13E8FE4B" w14:textId="77777777" w:rsidTr="00E241D6">
        <w:trPr>
          <w:jc w:val="center"/>
        </w:trPr>
        <w:tc>
          <w:tcPr>
            <w:tcW w:w="475" w:type="pct"/>
            <w:shd w:val="clear" w:color="auto" w:fill="auto"/>
            <w:vAlign w:val="center"/>
            <w:hideMark/>
          </w:tcPr>
          <w:p w14:paraId="70B81545"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17/NTB/173</w:t>
            </w:r>
          </w:p>
        </w:tc>
        <w:tc>
          <w:tcPr>
            <w:tcW w:w="494" w:type="pct"/>
            <w:shd w:val="clear" w:color="auto" w:fill="auto"/>
            <w:vAlign w:val="center"/>
            <w:hideMark/>
          </w:tcPr>
          <w:p w14:paraId="6114DBF2"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Clinical feasibility of the Re-Link Trainer</w:t>
            </w:r>
          </w:p>
        </w:tc>
        <w:tc>
          <w:tcPr>
            <w:tcW w:w="459" w:type="pct"/>
            <w:shd w:val="clear" w:color="auto" w:fill="auto"/>
            <w:vAlign w:val="center"/>
            <w:hideMark/>
          </w:tcPr>
          <w:p w14:paraId="7846B1B2"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Dr Sarah Ward</w:t>
            </w:r>
          </w:p>
        </w:tc>
        <w:tc>
          <w:tcPr>
            <w:tcW w:w="429" w:type="pct"/>
            <w:shd w:val="clear" w:color="auto" w:fill="auto"/>
            <w:vAlign w:val="center"/>
            <w:hideMark/>
          </w:tcPr>
          <w:p w14:paraId="4B1BF140"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4/09/2017</w:t>
            </w:r>
          </w:p>
        </w:tc>
        <w:tc>
          <w:tcPr>
            <w:tcW w:w="476" w:type="pct"/>
            <w:shd w:val="clear" w:color="auto" w:fill="auto"/>
            <w:vAlign w:val="center"/>
            <w:hideMark/>
          </w:tcPr>
          <w:p w14:paraId="0A02FA32"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1/08/2017</w:t>
            </w:r>
          </w:p>
        </w:tc>
        <w:tc>
          <w:tcPr>
            <w:tcW w:w="429" w:type="pct"/>
            <w:shd w:val="clear" w:color="auto" w:fill="auto"/>
            <w:vAlign w:val="center"/>
            <w:hideMark/>
          </w:tcPr>
          <w:p w14:paraId="2F4510C1"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18/10/2017</w:t>
            </w:r>
          </w:p>
        </w:tc>
        <w:tc>
          <w:tcPr>
            <w:tcW w:w="429" w:type="pct"/>
            <w:shd w:val="clear" w:color="auto" w:fill="auto"/>
            <w:vAlign w:val="center"/>
            <w:hideMark/>
          </w:tcPr>
          <w:p w14:paraId="07A0859F"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Approve</w:t>
            </w:r>
          </w:p>
        </w:tc>
        <w:tc>
          <w:tcPr>
            <w:tcW w:w="477" w:type="pct"/>
            <w:shd w:val="clear" w:color="auto" w:fill="auto"/>
            <w:vAlign w:val="center"/>
            <w:hideMark/>
          </w:tcPr>
          <w:p w14:paraId="3432DF82"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 xml:space="preserve">Mary-Anne </w:t>
            </w:r>
            <w:proofErr w:type="spellStart"/>
            <w:r w:rsidRPr="00E241D6">
              <w:rPr>
                <w:rFonts w:cs="Arial"/>
                <w:color w:val="000000"/>
                <w:sz w:val="18"/>
                <w:szCs w:val="18"/>
                <w:lang w:val="en-NZ" w:eastAsia="en-NZ"/>
              </w:rPr>
              <w:t>Woodnorth</w:t>
            </w:r>
            <w:proofErr w:type="spellEnd"/>
          </w:p>
        </w:tc>
        <w:tc>
          <w:tcPr>
            <w:tcW w:w="381" w:type="pct"/>
            <w:shd w:val="clear" w:color="auto" w:fill="auto"/>
            <w:vAlign w:val="center"/>
            <w:hideMark/>
          </w:tcPr>
          <w:p w14:paraId="1EB5414A"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University of Auckland</w:t>
            </w:r>
          </w:p>
        </w:tc>
        <w:tc>
          <w:tcPr>
            <w:tcW w:w="477" w:type="pct"/>
            <w:shd w:val="clear" w:color="auto" w:fill="auto"/>
            <w:vAlign w:val="center"/>
            <w:hideMark/>
          </w:tcPr>
          <w:p w14:paraId="2A967D2A"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Locality</w:t>
            </w:r>
          </w:p>
        </w:tc>
        <w:tc>
          <w:tcPr>
            <w:tcW w:w="476" w:type="pct"/>
            <w:shd w:val="clear" w:color="auto" w:fill="auto"/>
            <w:vAlign w:val="center"/>
            <w:hideMark/>
          </w:tcPr>
          <w:p w14:paraId="6A4C8075"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HDEC-Full Review</w:t>
            </w:r>
          </w:p>
        </w:tc>
      </w:tr>
      <w:tr w:rsidR="00E241D6" w:rsidRPr="00E241D6" w14:paraId="20A8CBA2" w14:textId="77777777" w:rsidTr="00E241D6">
        <w:trPr>
          <w:jc w:val="center"/>
        </w:trPr>
        <w:tc>
          <w:tcPr>
            <w:tcW w:w="475" w:type="pct"/>
            <w:shd w:val="clear" w:color="auto" w:fill="auto"/>
            <w:vAlign w:val="center"/>
            <w:hideMark/>
          </w:tcPr>
          <w:p w14:paraId="6C704B66"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17/NTB/174</w:t>
            </w:r>
          </w:p>
        </w:tc>
        <w:tc>
          <w:tcPr>
            <w:tcW w:w="494" w:type="pct"/>
            <w:shd w:val="clear" w:color="auto" w:fill="auto"/>
            <w:vAlign w:val="center"/>
            <w:hideMark/>
          </w:tcPr>
          <w:p w14:paraId="2B098530"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North Shore Orthopaedic Registry</w:t>
            </w:r>
          </w:p>
        </w:tc>
        <w:tc>
          <w:tcPr>
            <w:tcW w:w="459" w:type="pct"/>
            <w:shd w:val="clear" w:color="auto" w:fill="auto"/>
            <w:vAlign w:val="center"/>
            <w:hideMark/>
          </w:tcPr>
          <w:p w14:paraId="2747431A"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Mr Simon Young</w:t>
            </w:r>
          </w:p>
        </w:tc>
        <w:tc>
          <w:tcPr>
            <w:tcW w:w="429" w:type="pct"/>
            <w:shd w:val="clear" w:color="auto" w:fill="auto"/>
            <w:vAlign w:val="center"/>
            <w:hideMark/>
          </w:tcPr>
          <w:p w14:paraId="73E60CEA"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7/09/2017</w:t>
            </w:r>
          </w:p>
        </w:tc>
        <w:tc>
          <w:tcPr>
            <w:tcW w:w="476" w:type="pct"/>
            <w:shd w:val="clear" w:color="auto" w:fill="auto"/>
            <w:vAlign w:val="center"/>
            <w:hideMark/>
          </w:tcPr>
          <w:p w14:paraId="5B8A705B" w14:textId="77777777" w:rsidR="00EB0A81" w:rsidRPr="00E241D6" w:rsidRDefault="00EB0A81" w:rsidP="008E4478">
            <w:pPr>
              <w:jc w:val="center"/>
              <w:rPr>
                <w:rFonts w:cs="Arial"/>
                <w:color w:val="000000"/>
                <w:sz w:val="18"/>
                <w:szCs w:val="18"/>
                <w:lang w:val="en-NZ" w:eastAsia="en-NZ"/>
              </w:rPr>
            </w:pPr>
          </w:p>
        </w:tc>
        <w:tc>
          <w:tcPr>
            <w:tcW w:w="429" w:type="pct"/>
            <w:shd w:val="clear" w:color="auto" w:fill="auto"/>
            <w:vAlign w:val="center"/>
            <w:hideMark/>
          </w:tcPr>
          <w:p w14:paraId="69053CEE"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12/10/2017</w:t>
            </w:r>
          </w:p>
        </w:tc>
        <w:tc>
          <w:tcPr>
            <w:tcW w:w="429" w:type="pct"/>
            <w:shd w:val="clear" w:color="auto" w:fill="auto"/>
            <w:vAlign w:val="center"/>
            <w:hideMark/>
          </w:tcPr>
          <w:p w14:paraId="08FF698E"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Approve</w:t>
            </w:r>
          </w:p>
        </w:tc>
        <w:tc>
          <w:tcPr>
            <w:tcW w:w="477" w:type="pct"/>
            <w:shd w:val="clear" w:color="auto" w:fill="auto"/>
            <w:vAlign w:val="center"/>
            <w:hideMark/>
          </w:tcPr>
          <w:p w14:paraId="49812010" w14:textId="77777777" w:rsidR="00EB0A81" w:rsidRPr="00E241D6" w:rsidRDefault="00EB0A81" w:rsidP="008E4478">
            <w:pPr>
              <w:jc w:val="center"/>
              <w:rPr>
                <w:rFonts w:cs="Arial"/>
                <w:color w:val="000000"/>
                <w:sz w:val="18"/>
                <w:szCs w:val="18"/>
                <w:lang w:val="en-NZ" w:eastAsia="en-NZ"/>
              </w:rPr>
            </w:pPr>
          </w:p>
        </w:tc>
        <w:tc>
          <w:tcPr>
            <w:tcW w:w="381" w:type="pct"/>
            <w:shd w:val="clear" w:color="auto" w:fill="auto"/>
            <w:vAlign w:val="center"/>
            <w:hideMark/>
          </w:tcPr>
          <w:p w14:paraId="79B7D77B"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 xml:space="preserve">Capital and Coast Health District Health Board and </w:t>
            </w:r>
            <w:proofErr w:type="spellStart"/>
            <w:r w:rsidRPr="00E241D6">
              <w:rPr>
                <w:rFonts w:cs="Arial"/>
                <w:color w:val="000000"/>
                <w:sz w:val="18"/>
                <w:szCs w:val="18"/>
                <w:lang w:val="en-NZ" w:eastAsia="en-NZ"/>
              </w:rPr>
              <w:t>Malghan</w:t>
            </w:r>
            <w:proofErr w:type="spellEnd"/>
            <w:r w:rsidRPr="00E241D6">
              <w:rPr>
                <w:rFonts w:cs="Arial"/>
                <w:color w:val="000000"/>
                <w:sz w:val="18"/>
                <w:szCs w:val="18"/>
                <w:lang w:val="en-NZ" w:eastAsia="en-NZ"/>
              </w:rPr>
              <w:t xml:space="preserve"> </w:t>
            </w:r>
            <w:proofErr w:type="spellStart"/>
            <w:r w:rsidRPr="00E241D6">
              <w:rPr>
                <w:rFonts w:cs="Arial"/>
                <w:color w:val="000000"/>
                <w:sz w:val="18"/>
                <w:szCs w:val="18"/>
                <w:lang w:val="en-NZ" w:eastAsia="en-NZ"/>
              </w:rPr>
              <w:t>Institue</w:t>
            </w:r>
            <w:proofErr w:type="spellEnd"/>
            <w:r w:rsidRPr="00E241D6">
              <w:rPr>
                <w:rFonts w:cs="Arial"/>
                <w:color w:val="000000"/>
                <w:sz w:val="18"/>
                <w:szCs w:val="18"/>
                <w:lang w:val="en-NZ" w:eastAsia="en-NZ"/>
              </w:rPr>
              <w:t xml:space="preserve"> of Medical Research</w:t>
            </w:r>
          </w:p>
        </w:tc>
        <w:tc>
          <w:tcPr>
            <w:tcW w:w="477" w:type="pct"/>
            <w:shd w:val="clear" w:color="auto" w:fill="auto"/>
            <w:vAlign w:val="center"/>
            <w:hideMark/>
          </w:tcPr>
          <w:p w14:paraId="1CD28970"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Locality</w:t>
            </w:r>
          </w:p>
        </w:tc>
        <w:tc>
          <w:tcPr>
            <w:tcW w:w="476" w:type="pct"/>
            <w:shd w:val="clear" w:color="auto" w:fill="auto"/>
            <w:vAlign w:val="center"/>
            <w:hideMark/>
          </w:tcPr>
          <w:p w14:paraId="53EF5BFD"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HDEC-Expedited Review</w:t>
            </w:r>
          </w:p>
        </w:tc>
      </w:tr>
      <w:tr w:rsidR="00E241D6" w:rsidRPr="00E241D6" w14:paraId="38A39ED0" w14:textId="77777777" w:rsidTr="00E241D6">
        <w:trPr>
          <w:jc w:val="center"/>
        </w:trPr>
        <w:tc>
          <w:tcPr>
            <w:tcW w:w="475" w:type="pct"/>
            <w:shd w:val="clear" w:color="auto" w:fill="auto"/>
            <w:vAlign w:val="center"/>
            <w:hideMark/>
          </w:tcPr>
          <w:p w14:paraId="0698CDB6"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17/NTB/176</w:t>
            </w:r>
          </w:p>
        </w:tc>
        <w:tc>
          <w:tcPr>
            <w:tcW w:w="494" w:type="pct"/>
            <w:shd w:val="clear" w:color="auto" w:fill="auto"/>
            <w:vAlign w:val="center"/>
            <w:hideMark/>
          </w:tcPr>
          <w:p w14:paraId="2F187A03"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Video VS Verbal</w:t>
            </w:r>
          </w:p>
        </w:tc>
        <w:tc>
          <w:tcPr>
            <w:tcW w:w="459" w:type="pct"/>
            <w:shd w:val="clear" w:color="auto" w:fill="auto"/>
            <w:vAlign w:val="center"/>
            <w:hideMark/>
          </w:tcPr>
          <w:p w14:paraId="590D9616"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Dr Cameron Schauer</w:t>
            </w:r>
          </w:p>
        </w:tc>
        <w:tc>
          <w:tcPr>
            <w:tcW w:w="429" w:type="pct"/>
            <w:shd w:val="clear" w:color="auto" w:fill="auto"/>
            <w:vAlign w:val="center"/>
            <w:hideMark/>
          </w:tcPr>
          <w:p w14:paraId="7943B164"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8/09/2017</w:t>
            </w:r>
          </w:p>
        </w:tc>
        <w:tc>
          <w:tcPr>
            <w:tcW w:w="476" w:type="pct"/>
            <w:shd w:val="clear" w:color="auto" w:fill="auto"/>
            <w:vAlign w:val="center"/>
            <w:hideMark/>
          </w:tcPr>
          <w:p w14:paraId="34F93CA5"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8/12/2017</w:t>
            </w:r>
          </w:p>
        </w:tc>
        <w:tc>
          <w:tcPr>
            <w:tcW w:w="429" w:type="pct"/>
            <w:shd w:val="clear" w:color="auto" w:fill="auto"/>
            <w:vAlign w:val="center"/>
            <w:hideMark/>
          </w:tcPr>
          <w:p w14:paraId="58984E65"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18/10/2017</w:t>
            </w:r>
          </w:p>
        </w:tc>
        <w:tc>
          <w:tcPr>
            <w:tcW w:w="429" w:type="pct"/>
            <w:shd w:val="clear" w:color="auto" w:fill="auto"/>
            <w:vAlign w:val="center"/>
            <w:hideMark/>
          </w:tcPr>
          <w:p w14:paraId="66046B54"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Approve</w:t>
            </w:r>
          </w:p>
        </w:tc>
        <w:tc>
          <w:tcPr>
            <w:tcW w:w="477" w:type="pct"/>
            <w:shd w:val="clear" w:color="auto" w:fill="auto"/>
            <w:vAlign w:val="center"/>
            <w:hideMark/>
          </w:tcPr>
          <w:p w14:paraId="52967245" w14:textId="77777777" w:rsidR="00EB0A81" w:rsidRPr="00E241D6" w:rsidRDefault="00EB0A81" w:rsidP="008E4478">
            <w:pPr>
              <w:jc w:val="center"/>
              <w:rPr>
                <w:rFonts w:cs="Arial"/>
                <w:color w:val="000000"/>
                <w:sz w:val="18"/>
                <w:szCs w:val="18"/>
                <w:lang w:val="en-NZ" w:eastAsia="en-NZ"/>
              </w:rPr>
            </w:pPr>
          </w:p>
        </w:tc>
        <w:tc>
          <w:tcPr>
            <w:tcW w:w="381" w:type="pct"/>
            <w:shd w:val="clear" w:color="auto" w:fill="auto"/>
            <w:vAlign w:val="center"/>
            <w:hideMark/>
          </w:tcPr>
          <w:p w14:paraId="70AAAB76" w14:textId="77777777" w:rsidR="00EB0A81" w:rsidRPr="00E241D6" w:rsidRDefault="00EB0A81" w:rsidP="008E4478">
            <w:pPr>
              <w:jc w:val="center"/>
              <w:rPr>
                <w:rFonts w:cs="Arial"/>
                <w:sz w:val="18"/>
                <w:szCs w:val="18"/>
                <w:lang w:val="en-NZ" w:eastAsia="en-NZ"/>
              </w:rPr>
            </w:pPr>
          </w:p>
        </w:tc>
        <w:tc>
          <w:tcPr>
            <w:tcW w:w="477" w:type="pct"/>
            <w:shd w:val="clear" w:color="auto" w:fill="auto"/>
            <w:vAlign w:val="center"/>
            <w:hideMark/>
          </w:tcPr>
          <w:p w14:paraId="5E80CB5F"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Locality</w:t>
            </w:r>
          </w:p>
        </w:tc>
        <w:tc>
          <w:tcPr>
            <w:tcW w:w="476" w:type="pct"/>
            <w:shd w:val="clear" w:color="auto" w:fill="auto"/>
            <w:vAlign w:val="center"/>
            <w:hideMark/>
          </w:tcPr>
          <w:p w14:paraId="0E06DEF2"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HDEC-Full Review</w:t>
            </w:r>
          </w:p>
        </w:tc>
      </w:tr>
      <w:tr w:rsidR="00E241D6" w:rsidRPr="00E241D6" w14:paraId="1585E8F3" w14:textId="77777777" w:rsidTr="00E241D6">
        <w:trPr>
          <w:jc w:val="center"/>
        </w:trPr>
        <w:tc>
          <w:tcPr>
            <w:tcW w:w="475" w:type="pct"/>
            <w:shd w:val="clear" w:color="auto" w:fill="auto"/>
            <w:vAlign w:val="center"/>
            <w:hideMark/>
          </w:tcPr>
          <w:p w14:paraId="7810748A"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lastRenderedPageBreak/>
              <w:t>17/NTB/177</w:t>
            </w:r>
          </w:p>
        </w:tc>
        <w:tc>
          <w:tcPr>
            <w:tcW w:w="494" w:type="pct"/>
            <w:shd w:val="clear" w:color="auto" w:fill="auto"/>
            <w:vAlign w:val="center"/>
            <w:hideMark/>
          </w:tcPr>
          <w:p w14:paraId="2A53D050"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Epidemiology and long-term outcomes in patients with Autoimmune liver diseases</w:t>
            </w:r>
          </w:p>
        </w:tc>
        <w:tc>
          <w:tcPr>
            <w:tcW w:w="459" w:type="pct"/>
            <w:shd w:val="clear" w:color="auto" w:fill="auto"/>
            <w:vAlign w:val="center"/>
            <w:hideMark/>
          </w:tcPr>
          <w:p w14:paraId="6C6B6267"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 xml:space="preserve">Dr Mehul </w:t>
            </w:r>
            <w:proofErr w:type="spellStart"/>
            <w:r w:rsidRPr="00E241D6">
              <w:rPr>
                <w:rFonts w:cs="Arial"/>
                <w:color w:val="000000"/>
                <w:sz w:val="18"/>
                <w:szCs w:val="18"/>
                <w:lang w:val="en-NZ" w:eastAsia="en-NZ"/>
              </w:rPr>
              <w:t>Lamba</w:t>
            </w:r>
            <w:proofErr w:type="spellEnd"/>
          </w:p>
        </w:tc>
        <w:tc>
          <w:tcPr>
            <w:tcW w:w="429" w:type="pct"/>
            <w:shd w:val="clear" w:color="auto" w:fill="auto"/>
            <w:vAlign w:val="center"/>
            <w:hideMark/>
          </w:tcPr>
          <w:p w14:paraId="6EAB0559"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12/09/2017</w:t>
            </w:r>
          </w:p>
        </w:tc>
        <w:tc>
          <w:tcPr>
            <w:tcW w:w="476" w:type="pct"/>
            <w:shd w:val="clear" w:color="auto" w:fill="auto"/>
            <w:vAlign w:val="center"/>
            <w:hideMark/>
          </w:tcPr>
          <w:p w14:paraId="31F911F5"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28/08/2017</w:t>
            </w:r>
          </w:p>
        </w:tc>
        <w:tc>
          <w:tcPr>
            <w:tcW w:w="429" w:type="pct"/>
            <w:shd w:val="clear" w:color="auto" w:fill="auto"/>
            <w:vAlign w:val="center"/>
            <w:hideMark/>
          </w:tcPr>
          <w:p w14:paraId="3B32A9C3"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2/10/2017</w:t>
            </w:r>
          </w:p>
        </w:tc>
        <w:tc>
          <w:tcPr>
            <w:tcW w:w="429" w:type="pct"/>
            <w:shd w:val="clear" w:color="auto" w:fill="auto"/>
            <w:vAlign w:val="center"/>
            <w:hideMark/>
          </w:tcPr>
          <w:p w14:paraId="21A77BCD"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Decline</w:t>
            </w:r>
          </w:p>
        </w:tc>
        <w:tc>
          <w:tcPr>
            <w:tcW w:w="477" w:type="pct"/>
            <w:shd w:val="clear" w:color="auto" w:fill="auto"/>
            <w:vAlign w:val="center"/>
            <w:hideMark/>
          </w:tcPr>
          <w:p w14:paraId="314538C5" w14:textId="77777777" w:rsidR="00EB0A81" w:rsidRPr="00E241D6" w:rsidRDefault="00EB0A81" w:rsidP="008E4478">
            <w:pPr>
              <w:jc w:val="center"/>
              <w:rPr>
                <w:rFonts w:cs="Arial"/>
                <w:color w:val="000000"/>
                <w:sz w:val="18"/>
                <w:szCs w:val="18"/>
                <w:lang w:val="en-NZ" w:eastAsia="en-NZ"/>
              </w:rPr>
            </w:pPr>
          </w:p>
        </w:tc>
        <w:tc>
          <w:tcPr>
            <w:tcW w:w="381" w:type="pct"/>
            <w:shd w:val="clear" w:color="auto" w:fill="auto"/>
            <w:vAlign w:val="center"/>
            <w:hideMark/>
          </w:tcPr>
          <w:p w14:paraId="479FBA7A"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Waikato DHB</w:t>
            </w:r>
          </w:p>
        </w:tc>
        <w:tc>
          <w:tcPr>
            <w:tcW w:w="477" w:type="pct"/>
            <w:shd w:val="clear" w:color="auto" w:fill="auto"/>
            <w:vAlign w:val="center"/>
            <w:hideMark/>
          </w:tcPr>
          <w:p w14:paraId="55C1BD26"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Locality</w:t>
            </w:r>
          </w:p>
        </w:tc>
        <w:tc>
          <w:tcPr>
            <w:tcW w:w="476" w:type="pct"/>
            <w:shd w:val="clear" w:color="auto" w:fill="auto"/>
            <w:vAlign w:val="center"/>
            <w:hideMark/>
          </w:tcPr>
          <w:p w14:paraId="04824B0D"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HDEC-Full Review</w:t>
            </w:r>
          </w:p>
        </w:tc>
      </w:tr>
      <w:tr w:rsidR="00E241D6" w:rsidRPr="00E241D6" w14:paraId="1E7405F9" w14:textId="77777777" w:rsidTr="00E241D6">
        <w:trPr>
          <w:jc w:val="center"/>
        </w:trPr>
        <w:tc>
          <w:tcPr>
            <w:tcW w:w="475" w:type="pct"/>
            <w:shd w:val="clear" w:color="auto" w:fill="auto"/>
            <w:vAlign w:val="center"/>
            <w:hideMark/>
          </w:tcPr>
          <w:p w14:paraId="4D4660BB"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17/NTB/178</w:t>
            </w:r>
          </w:p>
        </w:tc>
        <w:tc>
          <w:tcPr>
            <w:tcW w:w="494" w:type="pct"/>
            <w:shd w:val="clear" w:color="auto" w:fill="auto"/>
            <w:vAlign w:val="center"/>
            <w:hideMark/>
          </w:tcPr>
          <w:p w14:paraId="1FF9D774"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Using Dogs for Lung Cancer Screening</w:t>
            </w:r>
          </w:p>
        </w:tc>
        <w:tc>
          <w:tcPr>
            <w:tcW w:w="459" w:type="pct"/>
            <w:shd w:val="clear" w:color="auto" w:fill="auto"/>
            <w:vAlign w:val="center"/>
            <w:hideMark/>
          </w:tcPr>
          <w:p w14:paraId="4ECB37BC"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Dr Timothy Edwards</w:t>
            </w:r>
          </w:p>
        </w:tc>
        <w:tc>
          <w:tcPr>
            <w:tcW w:w="429" w:type="pct"/>
            <w:shd w:val="clear" w:color="auto" w:fill="auto"/>
            <w:vAlign w:val="center"/>
            <w:hideMark/>
          </w:tcPr>
          <w:p w14:paraId="652602C8"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13/09/2017</w:t>
            </w:r>
          </w:p>
        </w:tc>
        <w:tc>
          <w:tcPr>
            <w:tcW w:w="476" w:type="pct"/>
            <w:shd w:val="clear" w:color="auto" w:fill="auto"/>
            <w:vAlign w:val="center"/>
            <w:hideMark/>
          </w:tcPr>
          <w:p w14:paraId="7E45AA8A" w14:textId="77777777" w:rsidR="00EB0A81" w:rsidRPr="00E241D6" w:rsidRDefault="00EB0A81" w:rsidP="008E4478">
            <w:pPr>
              <w:jc w:val="center"/>
              <w:rPr>
                <w:rFonts w:cs="Arial"/>
                <w:color w:val="000000"/>
                <w:sz w:val="18"/>
                <w:szCs w:val="18"/>
                <w:lang w:val="en-NZ" w:eastAsia="en-NZ"/>
              </w:rPr>
            </w:pPr>
          </w:p>
        </w:tc>
        <w:tc>
          <w:tcPr>
            <w:tcW w:w="429" w:type="pct"/>
            <w:shd w:val="clear" w:color="auto" w:fill="auto"/>
            <w:vAlign w:val="center"/>
            <w:hideMark/>
          </w:tcPr>
          <w:p w14:paraId="51AC61F3"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2/10/2017</w:t>
            </w:r>
          </w:p>
        </w:tc>
        <w:tc>
          <w:tcPr>
            <w:tcW w:w="429" w:type="pct"/>
            <w:shd w:val="clear" w:color="auto" w:fill="auto"/>
            <w:vAlign w:val="center"/>
            <w:hideMark/>
          </w:tcPr>
          <w:p w14:paraId="5D367DD1"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Approve</w:t>
            </w:r>
          </w:p>
        </w:tc>
        <w:tc>
          <w:tcPr>
            <w:tcW w:w="477" w:type="pct"/>
            <w:shd w:val="clear" w:color="auto" w:fill="auto"/>
            <w:vAlign w:val="center"/>
            <w:hideMark/>
          </w:tcPr>
          <w:p w14:paraId="0E85B344"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 xml:space="preserve">Sarah </w:t>
            </w:r>
            <w:proofErr w:type="spellStart"/>
            <w:r w:rsidRPr="00E241D6">
              <w:rPr>
                <w:rFonts w:cs="Arial"/>
                <w:color w:val="000000"/>
                <w:sz w:val="18"/>
                <w:szCs w:val="18"/>
                <w:lang w:val="en-NZ" w:eastAsia="en-NZ"/>
              </w:rPr>
              <w:t>Brodnax</w:t>
            </w:r>
            <w:proofErr w:type="spellEnd"/>
          </w:p>
        </w:tc>
        <w:tc>
          <w:tcPr>
            <w:tcW w:w="381" w:type="pct"/>
            <w:shd w:val="clear" w:color="auto" w:fill="auto"/>
            <w:vAlign w:val="center"/>
            <w:hideMark/>
          </w:tcPr>
          <w:p w14:paraId="3A3AE03D" w14:textId="77777777" w:rsidR="00EB0A81" w:rsidRPr="00E241D6" w:rsidRDefault="00EB0A81" w:rsidP="008E4478">
            <w:pPr>
              <w:jc w:val="center"/>
              <w:rPr>
                <w:rFonts w:cs="Arial"/>
                <w:color w:val="000000"/>
                <w:sz w:val="18"/>
                <w:szCs w:val="18"/>
                <w:lang w:val="en-NZ" w:eastAsia="en-NZ"/>
              </w:rPr>
            </w:pPr>
          </w:p>
        </w:tc>
        <w:tc>
          <w:tcPr>
            <w:tcW w:w="477" w:type="pct"/>
            <w:shd w:val="clear" w:color="auto" w:fill="auto"/>
            <w:vAlign w:val="center"/>
            <w:hideMark/>
          </w:tcPr>
          <w:p w14:paraId="7FB96843"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Locality</w:t>
            </w:r>
          </w:p>
        </w:tc>
        <w:tc>
          <w:tcPr>
            <w:tcW w:w="476" w:type="pct"/>
            <w:shd w:val="clear" w:color="auto" w:fill="auto"/>
            <w:vAlign w:val="center"/>
            <w:hideMark/>
          </w:tcPr>
          <w:p w14:paraId="06E1C5F5"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HDEC-Full Review</w:t>
            </w:r>
          </w:p>
        </w:tc>
      </w:tr>
      <w:tr w:rsidR="00E241D6" w:rsidRPr="00E241D6" w14:paraId="71379637" w14:textId="77777777" w:rsidTr="00E241D6">
        <w:trPr>
          <w:jc w:val="center"/>
        </w:trPr>
        <w:tc>
          <w:tcPr>
            <w:tcW w:w="475" w:type="pct"/>
            <w:shd w:val="clear" w:color="auto" w:fill="auto"/>
            <w:vAlign w:val="center"/>
            <w:hideMark/>
          </w:tcPr>
          <w:p w14:paraId="6415DD3F"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17/NTB/184</w:t>
            </w:r>
          </w:p>
        </w:tc>
        <w:tc>
          <w:tcPr>
            <w:tcW w:w="494" w:type="pct"/>
            <w:shd w:val="clear" w:color="auto" w:fill="auto"/>
            <w:vAlign w:val="center"/>
            <w:hideMark/>
          </w:tcPr>
          <w:p w14:paraId="35D5B824"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Maternal responses to position change</w:t>
            </w:r>
          </w:p>
        </w:tc>
        <w:tc>
          <w:tcPr>
            <w:tcW w:w="459" w:type="pct"/>
            <w:shd w:val="clear" w:color="auto" w:fill="auto"/>
            <w:vAlign w:val="center"/>
            <w:hideMark/>
          </w:tcPr>
          <w:p w14:paraId="63061963"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 xml:space="preserve">Ms Hanna </w:t>
            </w:r>
            <w:proofErr w:type="spellStart"/>
            <w:r w:rsidRPr="00E241D6">
              <w:rPr>
                <w:rFonts w:cs="Arial"/>
                <w:color w:val="000000"/>
                <w:sz w:val="18"/>
                <w:szCs w:val="18"/>
                <w:lang w:val="en-NZ" w:eastAsia="en-NZ"/>
              </w:rPr>
              <w:t>Fontinha</w:t>
            </w:r>
            <w:proofErr w:type="spellEnd"/>
          </w:p>
        </w:tc>
        <w:tc>
          <w:tcPr>
            <w:tcW w:w="429" w:type="pct"/>
            <w:shd w:val="clear" w:color="auto" w:fill="auto"/>
            <w:vAlign w:val="center"/>
            <w:hideMark/>
          </w:tcPr>
          <w:p w14:paraId="7C08E2C6"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22/09/2017</w:t>
            </w:r>
          </w:p>
        </w:tc>
        <w:tc>
          <w:tcPr>
            <w:tcW w:w="476" w:type="pct"/>
            <w:shd w:val="clear" w:color="auto" w:fill="auto"/>
            <w:vAlign w:val="center"/>
            <w:hideMark/>
          </w:tcPr>
          <w:p w14:paraId="7BF0B0C6"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3/10/2017</w:t>
            </w:r>
          </w:p>
        </w:tc>
        <w:tc>
          <w:tcPr>
            <w:tcW w:w="429" w:type="pct"/>
            <w:shd w:val="clear" w:color="auto" w:fill="auto"/>
            <w:vAlign w:val="center"/>
            <w:hideMark/>
          </w:tcPr>
          <w:p w14:paraId="5BBA9D08"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2/10/2017</w:t>
            </w:r>
          </w:p>
        </w:tc>
        <w:tc>
          <w:tcPr>
            <w:tcW w:w="429" w:type="pct"/>
            <w:shd w:val="clear" w:color="auto" w:fill="auto"/>
            <w:vAlign w:val="center"/>
            <w:hideMark/>
          </w:tcPr>
          <w:p w14:paraId="2127148C"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Approve</w:t>
            </w:r>
          </w:p>
        </w:tc>
        <w:tc>
          <w:tcPr>
            <w:tcW w:w="477" w:type="pct"/>
            <w:shd w:val="clear" w:color="auto" w:fill="auto"/>
            <w:vAlign w:val="center"/>
            <w:hideMark/>
          </w:tcPr>
          <w:p w14:paraId="734C1420"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 xml:space="preserve">Mary-Anne </w:t>
            </w:r>
            <w:proofErr w:type="spellStart"/>
            <w:r w:rsidRPr="00E241D6">
              <w:rPr>
                <w:rFonts w:cs="Arial"/>
                <w:color w:val="000000"/>
                <w:sz w:val="18"/>
                <w:szCs w:val="18"/>
                <w:lang w:val="en-NZ" w:eastAsia="en-NZ"/>
              </w:rPr>
              <w:t>Woodnorth</w:t>
            </w:r>
            <w:proofErr w:type="spellEnd"/>
          </w:p>
        </w:tc>
        <w:tc>
          <w:tcPr>
            <w:tcW w:w="381" w:type="pct"/>
            <w:shd w:val="clear" w:color="auto" w:fill="auto"/>
            <w:vAlign w:val="center"/>
            <w:hideMark/>
          </w:tcPr>
          <w:p w14:paraId="48AD0496" w14:textId="77777777" w:rsidR="00EB0A81" w:rsidRPr="00E241D6" w:rsidRDefault="00EB0A81" w:rsidP="008E4478">
            <w:pPr>
              <w:jc w:val="center"/>
              <w:rPr>
                <w:rFonts w:cs="Arial"/>
                <w:color w:val="000000"/>
                <w:sz w:val="18"/>
                <w:szCs w:val="18"/>
                <w:lang w:val="en-NZ" w:eastAsia="en-NZ"/>
              </w:rPr>
            </w:pPr>
          </w:p>
        </w:tc>
        <w:tc>
          <w:tcPr>
            <w:tcW w:w="477" w:type="pct"/>
            <w:shd w:val="clear" w:color="auto" w:fill="auto"/>
            <w:vAlign w:val="center"/>
            <w:hideMark/>
          </w:tcPr>
          <w:p w14:paraId="3095DD2A"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Locality</w:t>
            </w:r>
          </w:p>
        </w:tc>
        <w:tc>
          <w:tcPr>
            <w:tcW w:w="476" w:type="pct"/>
            <w:shd w:val="clear" w:color="auto" w:fill="auto"/>
            <w:vAlign w:val="center"/>
            <w:hideMark/>
          </w:tcPr>
          <w:p w14:paraId="0052529A"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HDEC-Full Review</w:t>
            </w:r>
          </w:p>
        </w:tc>
      </w:tr>
      <w:tr w:rsidR="00E241D6" w:rsidRPr="00E241D6" w14:paraId="24A22A40" w14:textId="77777777" w:rsidTr="00E241D6">
        <w:trPr>
          <w:jc w:val="center"/>
        </w:trPr>
        <w:tc>
          <w:tcPr>
            <w:tcW w:w="475" w:type="pct"/>
            <w:shd w:val="clear" w:color="auto" w:fill="auto"/>
            <w:vAlign w:val="center"/>
            <w:hideMark/>
          </w:tcPr>
          <w:p w14:paraId="7C8AA5A1"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17/NTB/186</w:t>
            </w:r>
          </w:p>
        </w:tc>
        <w:tc>
          <w:tcPr>
            <w:tcW w:w="494" w:type="pct"/>
            <w:shd w:val="clear" w:color="auto" w:fill="auto"/>
            <w:vAlign w:val="center"/>
            <w:hideMark/>
          </w:tcPr>
          <w:p w14:paraId="6E00FE0F"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Social Rhythm Therapy for Treatment-resistant Bipolar Disorder</w:t>
            </w:r>
          </w:p>
        </w:tc>
        <w:tc>
          <w:tcPr>
            <w:tcW w:w="459" w:type="pct"/>
            <w:shd w:val="clear" w:color="auto" w:fill="auto"/>
            <w:vAlign w:val="center"/>
            <w:hideMark/>
          </w:tcPr>
          <w:p w14:paraId="371F66EF"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Prof Marie Crowe</w:t>
            </w:r>
          </w:p>
        </w:tc>
        <w:tc>
          <w:tcPr>
            <w:tcW w:w="429" w:type="pct"/>
            <w:shd w:val="clear" w:color="auto" w:fill="auto"/>
            <w:vAlign w:val="center"/>
            <w:hideMark/>
          </w:tcPr>
          <w:p w14:paraId="4ABC9E70"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22/09/2017</w:t>
            </w:r>
          </w:p>
        </w:tc>
        <w:tc>
          <w:tcPr>
            <w:tcW w:w="476" w:type="pct"/>
            <w:shd w:val="clear" w:color="auto" w:fill="auto"/>
            <w:vAlign w:val="center"/>
            <w:hideMark/>
          </w:tcPr>
          <w:p w14:paraId="411710B2"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3/10/2017</w:t>
            </w:r>
          </w:p>
        </w:tc>
        <w:tc>
          <w:tcPr>
            <w:tcW w:w="429" w:type="pct"/>
            <w:shd w:val="clear" w:color="auto" w:fill="auto"/>
            <w:vAlign w:val="center"/>
            <w:hideMark/>
          </w:tcPr>
          <w:p w14:paraId="2CE8469F"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12/10/2017</w:t>
            </w:r>
          </w:p>
        </w:tc>
        <w:tc>
          <w:tcPr>
            <w:tcW w:w="429" w:type="pct"/>
            <w:shd w:val="clear" w:color="auto" w:fill="auto"/>
            <w:vAlign w:val="center"/>
            <w:hideMark/>
          </w:tcPr>
          <w:p w14:paraId="65E9FFF3"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Approve</w:t>
            </w:r>
          </w:p>
        </w:tc>
        <w:tc>
          <w:tcPr>
            <w:tcW w:w="477" w:type="pct"/>
            <w:shd w:val="clear" w:color="auto" w:fill="auto"/>
            <w:vAlign w:val="center"/>
            <w:hideMark/>
          </w:tcPr>
          <w:p w14:paraId="5D0D0456" w14:textId="77777777" w:rsidR="00EB0A81" w:rsidRPr="00E241D6" w:rsidRDefault="00EB0A81" w:rsidP="008E4478">
            <w:pPr>
              <w:jc w:val="center"/>
              <w:rPr>
                <w:rFonts w:cs="Arial"/>
                <w:color w:val="000000"/>
                <w:sz w:val="18"/>
                <w:szCs w:val="18"/>
                <w:lang w:val="en-NZ" w:eastAsia="en-NZ"/>
              </w:rPr>
            </w:pPr>
          </w:p>
        </w:tc>
        <w:tc>
          <w:tcPr>
            <w:tcW w:w="381" w:type="pct"/>
            <w:shd w:val="clear" w:color="auto" w:fill="auto"/>
            <w:vAlign w:val="center"/>
            <w:hideMark/>
          </w:tcPr>
          <w:p w14:paraId="576C4922" w14:textId="77777777" w:rsidR="00EB0A81" w:rsidRPr="00E241D6" w:rsidRDefault="00EB0A81" w:rsidP="008E4478">
            <w:pPr>
              <w:jc w:val="center"/>
              <w:rPr>
                <w:rFonts w:cs="Arial"/>
                <w:sz w:val="18"/>
                <w:szCs w:val="18"/>
                <w:lang w:val="en-NZ" w:eastAsia="en-NZ"/>
              </w:rPr>
            </w:pPr>
          </w:p>
        </w:tc>
        <w:tc>
          <w:tcPr>
            <w:tcW w:w="477" w:type="pct"/>
            <w:shd w:val="clear" w:color="auto" w:fill="auto"/>
            <w:vAlign w:val="center"/>
            <w:hideMark/>
          </w:tcPr>
          <w:p w14:paraId="703E7AC9"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Locality</w:t>
            </w:r>
          </w:p>
        </w:tc>
        <w:tc>
          <w:tcPr>
            <w:tcW w:w="476" w:type="pct"/>
            <w:shd w:val="clear" w:color="auto" w:fill="auto"/>
            <w:vAlign w:val="center"/>
            <w:hideMark/>
          </w:tcPr>
          <w:p w14:paraId="27F95E44"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HDEC-Full Review</w:t>
            </w:r>
          </w:p>
        </w:tc>
      </w:tr>
      <w:tr w:rsidR="00E241D6" w:rsidRPr="00E241D6" w14:paraId="098DB9FF" w14:textId="77777777" w:rsidTr="00E241D6">
        <w:trPr>
          <w:jc w:val="center"/>
        </w:trPr>
        <w:tc>
          <w:tcPr>
            <w:tcW w:w="475" w:type="pct"/>
            <w:shd w:val="clear" w:color="auto" w:fill="auto"/>
            <w:vAlign w:val="center"/>
            <w:hideMark/>
          </w:tcPr>
          <w:p w14:paraId="7C3BA107"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17/NTB/185</w:t>
            </w:r>
          </w:p>
        </w:tc>
        <w:tc>
          <w:tcPr>
            <w:tcW w:w="494" w:type="pct"/>
            <w:shd w:val="clear" w:color="auto" w:fill="auto"/>
            <w:vAlign w:val="center"/>
            <w:hideMark/>
          </w:tcPr>
          <w:p w14:paraId="169D8A33"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Examining Emergency Department Inequities (EEDI):</w:t>
            </w:r>
          </w:p>
        </w:tc>
        <w:tc>
          <w:tcPr>
            <w:tcW w:w="459" w:type="pct"/>
            <w:shd w:val="clear" w:color="auto" w:fill="auto"/>
            <w:vAlign w:val="center"/>
            <w:hideMark/>
          </w:tcPr>
          <w:p w14:paraId="34CB755C"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Dr Elana Curtis</w:t>
            </w:r>
          </w:p>
        </w:tc>
        <w:tc>
          <w:tcPr>
            <w:tcW w:w="429" w:type="pct"/>
            <w:shd w:val="clear" w:color="auto" w:fill="auto"/>
            <w:vAlign w:val="center"/>
            <w:hideMark/>
          </w:tcPr>
          <w:p w14:paraId="7C62120D"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25/09/2017</w:t>
            </w:r>
          </w:p>
        </w:tc>
        <w:tc>
          <w:tcPr>
            <w:tcW w:w="476" w:type="pct"/>
            <w:shd w:val="clear" w:color="auto" w:fill="auto"/>
            <w:vAlign w:val="center"/>
            <w:hideMark/>
          </w:tcPr>
          <w:p w14:paraId="595B6F70" w14:textId="77777777" w:rsidR="00EB0A81" w:rsidRPr="00E241D6" w:rsidRDefault="00EB0A81" w:rsidP="008E4478">
            <w:pPr>
              <w:jc w:val="center"/>
              <w:rPr>
                <w:rFonts w:cs="Arial"/>
                <w:color w:val="000000"/>
                <w:sz w:val="18"/>
                <w:szCs w:val="18"/>
                <w:lang w:val="en-NZ" w:eastAsia="en-NZ"/>
              </w:rPr>
            </w:pPr>
          </w:p>
        </w:tc>
        <w:tc>
          <w:tcPr>
            <w:tcW w:w="429" w:type="pct"/>
            <w:shd w:val="clear" w:color="auto" w:fill="auto"/>
            <w:vAlign w:val="center"/>
            <w:hideMark/>
          </w:tcPr>
          <w:p w14:paraId="23CEF920"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2/10/2017</w:t>
            </w:r>
          </w:p>
        </w:tc>
        <w:tc>
          <w:tcPr>
            <w:tcW w:w="429" w:type="pct"/>
            <w:shd w:val="clear" w:color="auto" w:fill="auto"/>
            <w:vAlign w:val="center"/>
            <w:hideMark/>
          </w:tcPr>
          <w:p w14:paraId="56380782"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Approve</w:t>
            </w:r>
          </w:p>
        </w:tc>
        <w:tc>
          <w:tcPr>
            <w:tcW w:w="477" w:type="pct"/>
            <w:shd w:val="clear" w:color="auto" w:fill="auto"/>
            <w:vAlign w:val="center"/>
            <w:hideMark/>
          </w:tcPr>
          <w:p w14:paraId="3E84D99F" w14:textId="77777777" w:rsidR="00EB0A81" w:rsidRPr="00E241D6" w:rsidRDefault="00EB0A81" w:rsidP="008E4478">
            <w:pPr>
              <w:jc w:val="center"/>
              <w:rPr>
                <w:rFonts w:cs="Arial"/>
                <w:color w:val="000000"/>
                <w:sz w:val="18"/>
                <w:szCs w:val="18"/>
                <w:lang w:val="en-NZ" w:eastAsia="en-NZ"/>
              </w:rPr>
            </w:pPr>
          </w:p>
        </w:tc>
        <w:tc>
          <w:tcPr>
            <w:tcW w:w="381" w:type="pct"/>
            <w:shd w:val="clear" w:color="auto" w:fill="auto"/>
            <w:vAlign w:val="center"/>
            <w:hideMark/>
          </w:tcPr>
          <w:p w14:paraId="099D88F9"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The University of Auckland</w:t>
            </w:r>
          </w:p>
        </w:tc>
        <w:tc>
          <w:tcPr>
            <w:tcW w:w="477" w:type="pct"/>
            <w:shd w:val="clear" w:color="auto" w:fill="auto"/>
            <w:vAlign w:val="center"/>
            <w:hideMark/>
          </w:tcPr>
          <w:p w14:paraId="7B9C749F"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Locality</w:t>
            </w:r>
          </w:p>
        </w:tc>
        <w:tc>
          <w:tcPr>
            <w:tcW w:w="476" w:type="pct"/>
            <w:shd w:val="clear" w:color="auto" w:fill="auto"/>
            <w:vAlign w:val="center"/>
            <w:hideMark/>
          </w:tcPr>
          <w:p w14:paraId="3C32F27F"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HDEC-Full Review</w:t>
            </w:r>
          </w:p>
        </w:tc>
      </w:tr>
      <w:tr w:rsidR="00E241D6" w:rsidRPr="00E241D6" w14:paraId="1B9BAFE3" w14:textId="77777777" w:rsidTr="00E241D6">
        <w:trPr>
          <w:jc w:val="center"/>
        </w:trPr>
        <w:tc>
          <w:tcPr>
            <w:tcW w:w="475" w:type="pct"/>
            <w:shd w:val="clear" w:color="auto" w:fill="auto"/>
            <w:vAlign w:val="center"/>
            <w:hideMark/>
          </w:tcPr>
          <w:p w14:paraId="1D252688"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17/NTB/187</w:t>
            </w:r>
          </w:p>
        </w:tc>
        <w:tc>
          <w:tcPr>
            <w:tcW w:w="494" w:type="pct"/>
            <w:shd w:val="clear" w:color="auto" w:fill="auto"/>
            <w:vAlign w:val="center"/>
            <w:hideMark/>
          </w:tcPr>
          <w:p w14:paraId="35440068"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SCAD (Spontaneous coronary artery dissection).</w:t>
            </w:r>
          </w:p>
        </w:tc>
        <w:tc>
          <w:tcPr>
            <w:tcW w:w="459" w:type="pct"/>
            <w:shd w:val="clear" w:color="auto" w:fill="auto"/>
            <w:vAlign w:val="center"/>
            <w:hideMark/>
          </w:tcPr>
          <w:p w14:paraId="0CD056D3"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Dr Mark Webster</w:t>
            </w:r>
          </w:p>
        </w:tc>
        <w:tc>
          <w:tcPr>
            <w:tcW w:w="429" w:type="pct"/>
            <w:shd w:val="clear" w:color="auto" w:fill="auto"/>
            <w:vAlign w:val="center"/>
            <w:hideMark/>
          </w:tcPr>
          <w:p w14:paraId="2F9F833E"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26/09/2017</w:t>
            </w:r>
          </w:p>
        </w:tc>
        <w:tc>
          <w:tcPr>
            <w:tcW w:w="476" w:type="pct"/>
            <w:shd w:val="clear" w:color="auto" w:fill="auto"/>
            <w:vAlign w:val="center"/>
            <w:hideMark/>
          </w:tcPr>
          <w:p w14:paraId="157AA9E8" w14:textId="77777777" w:rsidR="00EB0A81" w:rsidRPr="00E241D6" w:rsidRDefault="00EB0A81" w:rsidP="008E4478">
            <w:pPr>
              <w:jc w:val="center"/>
              <w:rPr>
                <w:rFonts w:cs="Arial"/>
                <w:color w:val="000000"/>
                <w:sz w:val="18"/>
                <w:szCs w:val="18"/>
                <w:lang w:val="en-NZ" w:eastAsia="en-NZ"/>
              </w:rPr>
            </w:pPr>
          </w:p>
        </w:tc>
        <w:tc>
          <w:tcPr>
            <w:tcW w:w="429" w:type="pct"/>
            <w:shd w:val="clear" w:color="auto" w:fill="auto"/>
            <w:vAlign w:val="center"/>
            <w:hideMark/>
          </w:tcPr>
          <w:p w14:paraId="1DD4EE98"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31/10/2017</w:t>
            </w:r>
          </w:p>
        </w:tc>
        <w:tc>
          <w:tcPr>
            <w:tcW w:w="429" w:type="pct"/>
            <w:shd w:val="clear" w:color="auto" w:fill="auto"/>
            <w:vAlign w:val="center"/>
            <w:hideMark/>
          </w:tcPr>
          <w:p w14:paraId="0CD1F15F"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Approve</w:t>
            </w:r>
          </w:p>
        </w:tc>
        <w:tc>
          <w:tcPr>
            <w:tcW w:w="477" w:type="pct"/>
            <w:shd w:val="clear" w:color="auto" w:fill="auto"/>
            <w:vAlign w:val="center"/>
            <w:hideMark/>
          </w:tcPr>
          <w:p w14:paraId="6D258D2B"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 xml:space="preserve">Mary-Anne </w:t>
            </w:r>
            <w:proofErr w:type="spellStart"/>
            <w:r w:rsidRPr="00E241D6">
              <w:rPr>
                <w:rFonts w:cs="Arial"/>
                <w:color w:val="000000"/>
                <w:sz w:val="18"/>
                <w:szCs w:val="18"/>
                <w:lang w:val="en-NZ" w:eastAsia="en-NZ"/>
              </w:rPr>
              <w:t>Woodnorth</w:t>
            </w:r>
            <w:proofErr w:type="spellEnd"/>
          </w:p>
        </w:tc>
        <w:tc>
          <w:tcPr>
            <w:tcW w:w="381" w:type="pct"/>
            <w:shd w:val="clear" w:color="auto" w:fill="auto"/>
            <w:vAlign w:val="center"/>
            <w:hideMark/>
          </w:tcPr>
          <w:p w14:paraId="54A5ABA6"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Auckland City Hospital</w:t>
            </w:r>
          </w:p>
        </w:tc>
        <w:tc>
          <w:tcPr>
            <w:tcW w:w="477" w:type="pct"/>
            <w:shd w:val="clear" w:color="auto" w:fill="auto"/>
            <w:vAlign w:val="center"/>
            <w:hideMark/>
          </w:tcPr>
          <w:p w14:paraId="72B6D10C"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Locality</w:t>
            </w:r>
          </w:p>
        </w:tc>
        <w:tc>
          <w:tcPr>
            <w:tcW w:w="476" w:type="pct"/>
            <w:shd w:val="clear" w:color="auto" w:fill="auto"/>
            <w:vAlign w:val="center"/>
            <w:hideMark/>
          </w:tcPr>
          <w:p w14:paraId="6A7EC014"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HDEC-Full Review</w:t>
            </w:r>
          </w:p>
        </w:tc>
      </w:tr>
      <w:tr w:rsidR="00E241D6" w:rsidRPr="00E241D6" w14:paraId="65FA79B4" w14:textId="77777777" w:rsidTr="00E241D6">
        <w:trPr>
          <w:jc w:val="center"/>
        </w:trPr>
        <w:tc>
          <w:tcPr>
            <w:tcW w:w="475" w:type="pct"/>
            <w:shd w:val="clear" w:color="auto" w:fill="auto"/>
            <w:vAlign w:val="center"/>
            <w:hideMark/>
          </w:tcPr>
          <w:p w14:paraId="3EB74B2A"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17/NTB/188</w:t>
            </w:r>
          </w:p>
        </w:tc>
        <w:tc>
          <w:tcPr>
            <w:tcW w:w="494" w:type="pct"/>
            <w:shd w:val="clear" w:color="auto" w:fill="auto"/>
            <w:vAlign w:val="center"/>
            <w:hideMark/>
          </w:tcPr>
          <w:p w14:paraId="18CB70D6"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Screening for structural heart disease among people with AF</w:t>
            </w:r>
          </w:p>
        </w:tc>
        <w:tc>
          <w:tcPr>
            <w:tcW w:w="459" w:type="pct"/>
            <w:shd w:val="clear" w:color="auto" w:fill="auto"/>
            <w:vAlign w:val="center"/>
            <w:hideMark/>
          </w:tcPr>
          <w:p w14:paraId="4FB48EC5"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 xml:space="preserve">Dr Katrina </w:t>
            </w:r>
            <w:proofErr w:type="spellStart"/>
            <w:r w:rsidRPr="00E241D6">
              <w:rPr>
                <w:rFonts w:cs="Arial"/>
                <w:color w:val="000000"/>
                <w:sz w:val="18"/>
                <w:szCs w:val="18"/>
                <w:lang w:val="en-NZ" w:eastAsia="en-NZ"/>
              </w:rPr>
              <w:t>Poppe</w:t>
            </w:r>
            <w:proofErr w:type="spellEnd"/>
          </w:p>
        </w:tc>
        <w:tc>
          <w:tcPr>
            <w:tcW w:w="429" w:type="pct"/>
            <w:shd w:val="clear" w:color="auto" w:fill="auto"/>
            <w:vAlign w:val="center"/>
            <w:hideMark/>
          </w:tcPr>
          <w:p w14:paraId="5CD5EAEA"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27/09/2017</w:t>
            </w:r>
          </w:p>
        </w:tc>
        <w:tc>
          <w:tcPr>
            <w:tcW w:w="476" w:type="pct"/>
            <w:shd w:val="clear" w:color="auto" w:fill="auto"/>
            <w:vAlign w:val="center"/>
            <w:hideMark/>
          </w:tcPr>
          <w:p w14:paraId="15A1FA90"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28/09/2017</w:t>
            </w:r>
          </w:p>
        </w:tc>
        <w:tc>
          <w:tcPr>
            <w:tcW w:w="429" w:type="pct"/>
            <w:shd w:val="clear" w:color="auto" w:fill="auto"/>
            <w:vAlign w:val="center"/>
            <w:hideMark/>
          </w:tcPr>
          <w:p w14:paraId="02161AD7"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12/10/2017</w:t>
            </w:r>
          </w:p>
        </w:tc>
        <w:tc>
          <w:tcPr>
            <w:tcW w:w="429" w:type="pct"/>
            <w:shd w:val="clear" w:color="auto" w:fill="auto"/>
            <w:vAlign w:val="center"/>
            <w:hideMark/>
          </w:tcPr>
          <w:p w14:paraId="25106A3F"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Approve</w:t>
            </w:r>
          </w:p>
        </w:tc>
        <w:tc>
          <w:tcPr>
            <w:tcW w:w="477" w:type="pct"/>
            <w:shd w:val="clear" w:color="auto" w:fill="auto"/>
            <w:vAlign w:val="center"/>
            <w:hideMark/>
          </w:tcPr>
          <w:p w14:paraId="01C8B8F3"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Nancy Malloy</w:t>
            </w:r>
          </w:p>
        </w:tc>
        <w:tc>
          <w:tcPr>
            <w:tcW w:w="381" w:type="pct"/>
            <w:shd w:val="clear" w:color="auto" w:fill="auto"/>
            <w:vAlign w:val="center"/>
            <w:hideMark/>
          </w:tcPr>
          <w:p w14:paraId="0C6C0664"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Auckland City Hospital</w:t>
            </w:r>
          </w:p>
        </w:tc>
        <w:tc>
          <w:tcPr>
            <w:tcW w:w="477" w:type="pct"/>
            <w:shd w:val="clear" w:color="auto" w:fill="auto"/>
            <w:vAlign w:val="center"/>
            <w:hideMark/>
          </w:tcPr>
          <w:p w14:paraId="273DE214"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Locality</w:t>
            </w:r>
          </w:p>
        </w:tc>
        <w:tc>
          <w:tcPr>
            <w:tcW w:w="476" w:type="pct"/>
            <w:shd w:val="clear" w:color="auto" w:fill="auto"/>
            <w:vAlign w:val="center"/>
            <w:hideMark/>
          </w:tcPr>
          <w:p w14:paraId="0C16E922"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HDEC-Expedited Review</w:t>
            </w:r>
          </w:p>
        </w:tc>
      </w:tr>
      <w:tr w:rsidR="00E241D6" w:rsidRPr="00E241D6" w14:paraId="5029C5FA" w14:textId="77777777" w:rsidTr="00E241D6">
        <w:trPr>
          <w:jc w:val="center"/>
        </w:trPr>
        <w:tc>
          <w:tcPr>
            <w:tcW w:w="475" w:type="pct"/>
            <w:shd w:val="clear" w:color="auto" w:fill="auto"/>
            <w:vAlign w:val="center"/>
            <w:hideMark/>
          </w:tcPr>
          <w:p w14:paraId="551BE75D"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17/NTB/191</w:t>
            </w:r>
          </w:p>
        </w:tc>
        <w:tc>
          <w:tcPr>
            <w:tcW w:w="494" w:type="pct"/>
            <w:shd w:val="clear" w:color="auto" w:fill="auto"/>
            <w:vAlign w:val="center"/>
            <w:hideMark/>
          </w:tcPr>
          <w:p w14:paraId="2A87AB69"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Using CMDHB data to establish an outcome risk score for older people</w:t>
            </w:r>
          </w:p>
        </w:tc>
        <w:tc>
          <w:tcPr>
            <w:tcW w:w="459" w:type="pct"/>
            <w:shd w:val="clear" w:color="auto" w:fill="auto"/>
            <w:vAlign w:val="center"/>
            <w:hideMark/>
          </w:tcPr>
          <w:p w14:paraId="31C79FB5"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DR SARAH CULLUM</w:t>
            </w:r>
          </w:p>
        </w:tc>
        <w:tc>
          <w:tcPr>
            <w:tcW w:w="429" w:type="pct"/>
            <w:shd w:val="clear" w:color="auto" w:fill="auto"/>
            <w:vAlign w:val="center"/>
            <w:hideMark/>
          </w:tcPr>
          <w:p w14:paraId="52469DF2"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2/10/2017</w:t>
            </w:r>
          </w:p>
        </w:tc>
        <w:tc>
          <w:tcPr>
            <w:tcW w:w="476" w:type="pct"/>
            <w:shd w:val="clear" w:color="auto" w:fill="auto"/>
            <w:vAlign w:val="center"/>
            <w:hideMark/>
          </w:tcPr>
          <w:p w14:paraId="7A2639C8" w14:textId="77777777" w:rsidR="00EB0A81" w:rsidRPr="00E241D6" w:rsidRDefault="00EB0A81" w:rsidP="008E4478">
            <w:pPr>
              <w:jc w:val="center"/>
              <w:rPr>
                <w:rFonts w:cs="Arial"/>
                <w:color w:val="000000"/>
                <w:sz w:val="18"/>
                <w:szCs w:val="18"/>
                <w:lang w:val="en-NZ" w:eastAsia="en-NZ"/>
              </w:rPr>
            </w:pPr>
          </w:p>
        </w:tc>
        <w:tc>
          <w:tcPr>
            <w:tcW w:w="429" w:type="pct"/>
            <w:shd w:val="clear" w:color="auto" w:fill="auto"/>
            <w:vAlign w:val="center"/>
            <w:hideMark/>
          </w:tcPr>
          <w:p w14:paraId="2783AAF0"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18/10/2017</w:t>
            </w:r>
          </w:p>
        </w:tc>
        <w:tc>
          <w:tcPr>
            <w:tcW w:w="429" w:type="pct"/>
            <w:shd w:val="clear" w:color="auto" w:fill="auto"/>
            <w:vAlign w:val="center"/>
            <w:hideMark/>
          </w:tcPr>
          <w:p w14:paraId="014187A4"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Approve</w:t>
            </w:r>
          </w:p>
        </w:tc>
        <w:tc>
          <w:tcPr>
            <w:tcW w:w="477" w:type="pct"/>
            <w:shd w:val="clear" w:color="auto" w:fill="auto"/>
            <w:vAlign w:val="center"/>
            <w:hideMark/>
          </w:tcPr>
          <w:p w14:paraId="49FD58DF" w14:textId="77777777" w:rsidR="00EB0A81" w:rsidRPr="00E241D6" w:rsidRDefault="00EB0A81" w:rsidP="008E4478">
            <w:pPr>
              <w:jc w:val="center"/>
              <w:rPr>
                <w:rFonts w:cs="Arial"/>
                <w:color w:val="000000"/>
                <w:sz w:val="18"/>
                <w:szCs w:val="18"/>
                <w:lang w:val="en-NZ" w:eastAsia="en-NZ"/>
              </w:rPr>
            </w:pPr>
          </w:p>
        </w:tc>
        <w:tc>
          <w:tcPr>
            <w:tcW w:w="381" w:type="pct"/>
            <w:shd w:val="clear" w:color="auto" w:fill="auto"/>
            <w:vAlign w:val="center"/>
            <w:hideMark/>
          </w:tcPr>
          <w:p w14:paraId="174748FE"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Auckland District Health Board</w:t>
            </w:r>
          </w:p>
        </w:tc>
        <w:tc>
          <w:tcPr>
            <w:tcW w:w="477" w:type="pct"/>
            <w:shd w:val="clear" w:color="auto" w:fill="auto"/>
            <w:vAlign w:val="center"/>
            <w:hideMark/>
          </w:tcPr>
          <w:p w14:paraId="24C7FF62"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Locality</w:t>
            </w:r>
          </w:p>
        </w:tc>
        <w:tc>
          <w:tcPr>
            <w:tcW w:w="476" w:type="pct"/>
            <w:shd w:val="clear" w:color="auto" w:fill="auto"/>
            <w:vAlign w:val="center"/>
            <w:hideMark/>
          </w:tcPr>
          <w:p w14:paraId="279D148A"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HDEC-Full Review</w:t>
            </w:r>
          </w:p>
        </w:tc>
      </w:tr>
      <w:tr w:rsidR="00E241D6" w:rsidRPr="00E241D6" w14:paraId="25581AA1" w14:textId="77777777" w:rsidTr="00E241D6">
        <w:trPr>
          <w:jc w:val="center"/>
        </w:trPr>
        <w:tc>
          <w:tcPr>
            <w:tcW w:w="475" w:type="pct"/>
            <w:shd w:val="clear" w:color="auto" w:fill="auto"/>
            <w:vAlign w:val="center"/>
            <w:hideMark/>
          </w:tcPr>
          <w:p w14:paraId="6D9CEB79"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17/NTB/193</w:t>
            </w:r>
          </w:p>
        </w:tc>
        <w:tc>
          <w:tcPr>
            <w:tcW w:w="494" w:type="pct"/>
            <w:shd w:val="clear" w:color="auto" w:fill="auto"/>
            <w:vAlign w:val="center"/>
            <w:hideMark/>
          </w:tcPr>
          <w:p w14:paraId="38027120"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Linking oral and gut bacteria, inflammation and heart disease</w:t>
            </w:r>
          </w:p>
        </w:tc>
        <w:tc>
          <w:tcPr>
            <w:tcW w:w="459" w:type="pct"/>
            <w:shd w:val="clear" w:color="auto" w:fill="auto"/>
            <w:vAlign w:val="center"/>
            <w:hideMark/>
          </w:tcPr>
          <w:p w14:paraId="50BAAF51"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Dr Gregory Jacobson</w:t>
            </w:r>
          </w:p>
        </w:tc>
        <w:tc>
          <w:tcPr>
            <w:tcW w:w="429" w:type="pct"/>
            <w:shd w:val="clear" w:color="auto" w:fill="auto"/>
            <w:vAlign w:val="center"/>
            <w:hideMark/>
          </w:tcPr>
          <w:p w14:paraId="24E49656"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5/10/2017</w:t>
            </w:r>
          </w:p>
        </w:tc>
        <w:tc>
          <w:tcPr>
            <w:tcW w:w="476" w:type="pct"/>
            <w:shd w:val="clear" w:color="auto" w:fill="auto"/>
            <w:vAlign w:val="center"/>
            <w:hideMark/>
          </w:tcPr>
          <w:p w14:paraId="706827E6"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4/12/2017</w:t>
            </w:r>
          </w:p>
        </w:tc>
        <w:tc>
          <w:tcPr>
            <w:tcW w:w="429" w:type="pct"/>
            <w:shd w:val="clear" w:color="auto" w:fill="auto"/>
            <w:vAlign w:val="center"/>
            <w:hideMark/>
          </w:tcPr>
          <w:p w14:paraId="66CF8768"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31/10/2017</w:t>
            </w:r>
          </w:p>
        </w:tc>
        <w:tc>
          <w:tcPr>
            <w:tcW w:w="429" w:type="pct"/>
            <w:shd w:val="clear" w:color="auto" w:fill="auto"/>
            <w:vAlign w:val="center"/>
            <w:hideMark/>
          </w:tcPr>
          <w:p w14:paraId="428A8D81"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Approve</w:t>
            </w:r>
          </w:p>
        </w:tc>
        <w:tc>
          <w:tcPr>
            <w:tcW w:w="477" w:type="pct"/>
            <w:shd w:val="clear" w:color="auto" w:fill="auto"/>
            <w:vAlign w:val="center"/>
            <w:hideMark/>
          </w:tcPr>
          <w:p w14:paraId="586356D8"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 xml:space="preserve">Sarah </w:t>
            </w:r>
            <w:proofErr w:type="spellStart"/>
            <w:r w:rsidRPr="00E241D6">
              <w:rPr>
                <w:rFonts w:cs="Arial"/>
                <w:color w:val="000000"/>
                <w:sz w:val="18"/>
                <w:szCs w:val="18"/>
                <w:lang w:val="en-NZ" w:eastAsia="en-NZ"/>
              </w:rPr>
              <w:t>Brodnax</w:t>
            </w:r>
            <w:proofErr w:type="spellEnd"/>
          </w:p>
        </w:tc>
        <w:tc>
          <w:tcPr>
            <w:tcW w:w="381" w:type="pct"/>
            <w:shd w:val="clear" w:color="auto" w:fill="auto"/>
            <w:vAlign w:val="center"/>
            <w:hideMark/>
          </w:tcPr>
          <w:p w14:paraId="76077328"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Auckland District Health Board</w:t>
            </w:r>
          </w:p>
        </w:tc>
        <w:tc>
          <w:tcPr>
            <w:tcW w:w="477" w:type="pct"/>
            <w:shd w:val="clear" w:color="auto" w:fill="auto"/>
            <w:vAlign w:val="center"/>
            <w:hideMark/>
          </w:tcPr>
          <w:p w14:paraId="16D9CBCE"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Locality</w:t>
            </w:r>
          </w:p>
        </w:tc>
        <w:tc>
          <w:tcPr>
            <w:tcW w:w="476" w:type="pct"/>
            <w:shd w:val="clear" w:color="auto" w:fill="auto"/>
            <w:vAlign w:val="center"/>
            <w:hideMark/>
          </w:tcPr>
          <w:p w14:paraId="3C6C647E"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HDEC-Full Review</w:t>
            </w:r>
          </w:p>
        </w:tc>
      </w:tr>
      <w:tr w:rsidR="00E241D6" w:rsidRPr="00E241D6" w14:paraId="3C169678" w14:textId="77777777" w:rsidTr="00E241D6">
        <w:trPr>
          <w:jc w:val="center"/>
        </w:trPr>
        <w:tc>
          <w:tcPr>
            <w:tcW w:w="475" w:type="pct"/>
            <w:shd w:val="clear" w:color="auto" w:fill="auto"/>
            <w:vAlign w:val="center"/>
            <w:hideMark/>
          </w:tcPr>
          <w:p w14:paraId="400258B2"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lastRenderedPageBreak/>
              <w:t>17/NTB/194</w:t>
            </w:r>
          </w:p>
        </w:tc>
        <w:tc>
          <w:tcPr>
            <w:tcW w:w="494" w:type="pct"/>
            <w:shd w:val="clear" w:color="auto" w:fill="auto"/>
            <w:vAlign w:val="center"/>
            <w:hideMark/>
          </w:tcPr>
          <w:p w14:paraId="35118612"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CONSCIOUS2</w:t>
            </w:r>
          </w:p>
        </w:tc>
        <w:tc>
          <w:tcPr>
            <w:tcW w:w="459" w:type="pct"/>
            <w:shd w:val="clear" w:color="auto" w:fill="auto"/>
            <w:vAlign w:val="center"/>
            <w:hideMark/>
          </w:tcPr>
          <w:p w14:paraId="7C513F78"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Dr Amy Gaskell</w:t>
            </w:r>
          </w:p>
        </w:tc>
        <w:tc>
          <w:tcPr>
            <w:tcW w:w="429" w:type="pct"/>
            <w:shd w:val="clear" w:color="auto" w:fill="auto"/>
            <w:vAlign w:val="center"/>
            <w:hideMark/>
          </w:tcPr>
          <w:p w14:paraId="53FCE41D"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9/10/2017</w:t>
            </w:r>
          </w:p>
        </w:tc>
        <w:tc>
          <w:tcPr>
            <w:tcW w:w="476" w:type="pct"/>
            <w:shd w:val="clear" w:color="auto" w:fill="auto"/>
            <w:vAlign w:val="center"/>
            <w:hideMark/>
          </w:tcPr>
          <w:p w14:paraId="27C820C0" w14:textId="77777777" w:rsidR="00EB0A81" w:rsidRPr="00E241D6" w:rsidRDefault="00EB0A81" w:rsidP="008E4478">
            <w:pPr>
              <w:jc w:val="center"/>
              <w:rPr>
                <w:rFonts w:cs="Arial"/>
                <w:color w:val="000000"/>
                <w:sz w:val="18"/>
                <w:szCs w:val="18"/>
                <w:lang w:val="en-NZ" w:eastAsia="en-NZ"/>
              </w:rPr>
            </w:pPr>
          </w:p>
        </w:tc>
        <w:tc>
          <w:tcPr>
            <w:tcW w:w="429" w:type="pct"/>
            <w:shd w:val="clear" w:color="auto" w:fill="auto"/>
            <w:vAlign w:val="center"/>
            <w:hideMark/>
          </w:tcPr>
          <w:p w14:paraId="439D3506"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26/10/2017</w:t>
            </w:r>
          </w:p>
        </w:tc>
        <w:tc>
          <w:tcPr>
            <w:tcW w:w="429" w:type="pct"/>
            <w:shd w:val="clear" w:color="auto" w:fill="auto"/>
            <w:vAlign w:val="center"/>
            <w:hideMark/>
          </w:tcPr>
          <w:p w14:paraId="010807C4"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Approve</w:t>
            </w:r>
          </w:p>
        </w:tc>
        <w:tc>
          <w:tcPr>
            <w:tcW w:w="477" w:type="pct"/>
            <w:shd w:val="clear" w:color="auto" w:fill="auto"/>
            <w:vAlign w:val="center"/>
            <w:hideMark/>
          </w:tcPr>
          <w:p w14:paraId="2C1EA2DA"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 xml:space="preserve">Mary-Anne </w:t>
            </w:r>
            <w:proofErr w:type="spellStart"/>
            <w:r w:rsidRPr="00E241D6">
              <w:rPr>
                <w:rFonts w:cs="Arial"/>
                <w:color w:val="000000"/>
                <w:sz w:val="18"/>
                <w:szCs w:val="18"/>
                <w:lang w:val="en-NZ" w:eastAsia="en-NZ"/>
              </w:rPr>
              <w:t>Woodnorth,Sarah</w:t>
            </w:r>
            <w:proofErr w:type="spellEnd"/>
            <w:r w:rsidRPr="00E241D6">
              <w:rPr>
                <w:rFonts w:cs="Arial"/>
                <w:color w:val="000000"/>
                <w:sz w:val="18"/>
                <w:szCs w:val="18"/>
                <w:lang w:val="en-NZ" w:eastAsia="en-NZ"/>
              </w:rPr>
              <w:t xml:space="preserve"> </w:t>
            </w:r>
            <w:proofErr w:type="spellStart"/>
            <w:r w:rsidRPr="00E241D6">
              <w:rPr>
                <w:rFonts w:cs="Arial"/>
                <w:color w:val="000000"/>
                <w:sz w:val="18"/>
                <w:szCs w:val="18"/>
                <w:lang w:val="en-NZ" w:eastAsia="en-NZ"/>
              </w:rPr>
              <w:t>Brodnax</w:t>
            </w:r>
            <w:proofErr w:type="spellEnd"/>
          </w:p>
        </w:tc>
        <w:tc>
          <w:tcPr>
            <w:tcW w:w="381" w:type="pct"/>
            <w:shd w:val="clear" w:color="auto" w:fill="auto"/>
            <w:vAlign w:val="center"/>
            <w:hideMark/>
          </w:tcPr>
          <w:p w14:paraId="2E5A44F6"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Waikato DHB</w:t>
            </w:r>
          </w:p>
        </w:tc>
        <w:tc>
          <w:tcPr>
            <w:tcW w:w="477" w:type="pct"/>
            <w:shd w:val="clear" w:color="auto" w:fill="auto"/>
            <w:vAlign w:val="center"/>
            <w:hideMark/>
          </w:tcPr>
          <w:p w14:paraId="58146672"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Locality</w:t>
            </w:r>
          </w:p>
        </w:tc>
        <w:tc>
          <w:tcPr>
            <w:tcW w:w="476" w:type="pct"/>
            <w:shd w:val="clear" w:color="auto" w:fill="auto"/>
            <w:vAlign w:val="center"/>
            <w:hideMark/>
          </w:tcPr>
          <w:p w14:paraId="21AB1A24"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HDEC-Expedited Review</w:t>
            </w:r>
          </w:p>
        </w:tc>
      </w:tr>
      <w:tr w:rsidR="00E241D6" w:rsidRPr="00E241D6" w14:paraId="010086D5" w14:textId="77777777" w:rsidTr="00E241D6">
        <w:trPr>
          <w:jc w:val="center"/>
        </w:trPr>
        <w:tc>
          <w:tcPr>
            <w:tcW w:w="475" w:type="pct"/>
            <w:shd w:val="clear" w:color="auto" w:fill="auto"/>
            <w:vAlign w:val="center"/>
            <w:hideMark/>
          </w:tcPr>
          <w:p w14:paraId="499746B2"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17/NTB/204</w:t>
            </w:r>
          </w:p>
        </w:tc>
        <w:tc>
          <w:tcPr>
            <w:tcW w:w="494" w:type="pct"/>
            <w:shd w:val="clear" w:color="auto" w:fill="auto"/>
            <w:vAlign w:val="center"/>
            <w:hideMark/>
          </w:tcPr>
          <w:p w14:paraId="4B7FF0FB"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The impact of transfer on outcomes of major burns in NZ</w:t>
            </w:r>
          </w:p>
        </w:tc>
        <w:tc>
          <w:tcPr>
            <w:tcW w:w="459" w:type="pct"/>
            <w:shd w:val="clear" w:color="auto" w:fill="auto"/>
            <w:vAlign w:val="center"/>
            <w:hideMark/>
          </w:tcPr>
          <w:p w14:paraId="064CB09E"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 xml:space="preserve">Dr Alex </w:t>
            </w:r>
            <w:proofErr w:type="spellStart"/>
            <w:r w:rsidRPr="00E241D6">
              <w:rPr>
                <w:rFonts w:cs="Arial"/>
                <w:color w:val="000000"/>
                <w:sz w:val="18"/>
                <w:szCs w:val="18"/>
                <w:lang w:val="en-NZ" w:eastAsia="en-NZ"/>
              </w:rPr>
              <w:t>Kazemi</w:t>
            </w:r>
            <w:proofErr w:type="spellEnd"/>
          </w:p>
        </w:tc>
        <w:tc>
          <w:tcPr>
            <w:tcW w:w="429" w:type="pct"/>
            <w:shd w:val="clear" w:color="auto" w:fill="auto"/>
            <w:vAlign w:val="center"/>
            <w:hideMark/>
          </w:tcPr>
          <w:p w14:paraId="4720524C"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24/10/2017</w:t>
            </w:r>
          </w:p>
        </w:tc>
        <w:tc>
          <w:tcPr>
            <w:tcW w:w="476" w:type="pct"/>
            <w:shd w:val="clear" w:color="auto" w:fill="auto"/>
            <w:vAlign w:val="center"/>
            <w:hideMark/>
          </w:tcPr>
          <w:p w14:paraId="3E021097"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19/12/2017</w:t>
            </w:r>
          </w:p>
        </w:tc>
        <w:tc>
          <w:tcPr>
            <w:tcW w:w="429" w:type="pct"/>
            <w:shd w:val="clear" w:color="auto" w:fill="auto"/>
            <w:vAlign w:val="center"/>
            <w:hideMark/>
          </w:tcPr>
          <w:p w14:paraId="704348AB"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17/01/2018</w:t>
            </w:r>
          </w:p>
        </w:tc>
        <w:tc>
          <w:tcPr>
            <w:tcW w:w="429" w:type="pct"/>
            <w:shd w:val="clear" w:color="auto" w:fill="auto"/>
            <w:vAlign w:val="center"/>
            <w:hideMark/>
          </w:tcPr>
          <w:p w14:paraId="6047C3D3"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Approve</w:t>
            </w:r>
          </w:p>
        </w:tc>
        <w:tc>
          <w:tcPr>
            <w:tcW w:w="477" w:type="pct"/>
            <w:shd w:val="clear" w:color="auto" w:fill="auto"/>
            <w:vAlign w:val="center"/>
            <w:hideMark/>
          </w:tcPr>
          <w:p w14:paraId="3C3071A9" w14:textId="77777777" w:rsidR="00EB0A81" w:rsidRPr="00E241D6" w:rsidRDefault="00EB0A81" w:rsidP="008E4478">
            <w:pPr>
              <w:jc w:val="center"/>
              <w:rPr>
                <w:rFonts w:cs="Arial"/>
                <w:color w:val="000000"/>
                <w:sz w:val="18"/>
                <w:szCs w:val="18"/>
                <w:lang w:val="en-NZ" w:eastAsia="en-NZ"/>
              </w:rPr>
            </w:pPr>
          </w:p>
        </w:tc>
        <w:tc>
          <w:tcPr>
            <w:tcW w:w="381" w:type="pct"/>
            <w:shd w:val="clear" w:color="auto" w:fill="auto"/>
            <w:vAlign w:val="center"/>
            <w:hideMark/>
          </w:tcPr>
          <w:p w14:paraId="29852B79"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Canterbury DHB</w:t>
            </w:r>
          </w:p>
        </w:tc>
        <w:tc>
          <w:tcPr>
            <w:tcW w:w="477" w:type="pct"/>
            <w:shd w:val="clear" w:color="auto" w:fill="auto"/>
            <w:vAlign w:val="center"/>
            <w:hideMark/>
          </w:tcPr>
          <w:p w14:paraId="74E19AF1"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Locality</w:t>
            </w:r>
          </w:p>
        </w:tc>
        <w:tc>
          <w:tcPr>
            <w:tcW w:w="476" w:type="pct"/>
            <w:shd w:val="clear" w:color="auto" w:fill="auto"/>
            <w:vAlign w:val="center"/>
            <w:hideMark/>
          </w:tcPr>
          <w:p w14:paraId="0E021587"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HDEC-Full Review</w:t>
            </w:r>
          </w:p>
        </w:tc>
      </w:tr>
      <w:tr w:rsidR="00E241D6" w:rsidRPr="00E241D6" w14:paraId="4A390753" w14:textId="77777777" w:rsidTr="00E241D6">
        <w:trPr>
          <w:jc w:val="center"/>
        </w:trPr>
        <w:tc>
          <w:tcPr>
            <w:tcW w:w="475" w:type="pct"/>
            <w:shd w:val="clear" w:color="auto" w:fill="auto"/>
            <w:vAlign w:val="center"/>
            <w:hideMark/>
          </w:tcPr>
          <w:p w14:paraId="0C4141FE"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17/NTB/189</w:t>
            </w:r>
          </w:p>
        </w:tc>
        <w:tc>
          <w:tcPr>
            <w:tcW w:w="494" w:type="pct"/>
            <w:shd w:val="clear" w:color="auto" w:fill="auto"/>
            <w:vAlign w:val="center"/>
            <w:hideMark/>
          </w:tcPr>
          <w:p w14:paraId="3E8D71FC"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BEST - CLI Trial</w:t>
            </w:r>
          </w:p>
        </w:tc>
        <w:tc>
          <w:tcPr>
            <w:tcW w:w="459" w:type="pct"/>
            <w:shd w:val="clear" w:color="auto" w:fill="auto"/>
            <w:vAlign w:val="center"/>
            <w:hideMark/>
          </w:tcPr>
          <w:p w14:paraId="535AA52D"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Mr Andrew Hill</w:t>
            </w:r>
          </w:p>
        </w:tc>
        <w:tc>
          <w:tcPr>
            <w:tcW w:w="429" w:type="pct"/>
            <w:shd w:val="clear" w:color="auto" w:fill="auto"/>
            <w:vAlign w:val="center"/>
            <w:hideMark/>
          </w:tcPr>
          <w:p w14:paraId="577FA296"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26/10/2017</w:t>
            </w:r>
          </w:p>
        </w:tc>
        <w:tc>
          <w:tcPr>
            <w:tcW w:w="476" w:type="pct"/>
            <w:shd w:val="clear" w:color="auto" w:fill="auto"/>
            <w:vAlign w:val="center"/>
            <w:hideMark/>
          </w:tcPr>
          <w:p w14:paraId="568D3C44"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19/12/2017</w:t>
            </w:r>
          </w:p>
        </w:tc>
        <w:tc>
          <w:tcPr>
            <w:tcW w:w="429" w:type="pct"/>
            <w:shd w:val="clear" w:color="auto" w:fill="auto"/>
            <w:vAlign w:val="center"/>
            <w:hideMark/>
          </w:tcPr>
          <w:p w14:paraId="034DEC80"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22/11/2017</w:t>
            </w:r>
          </w:p>
        </w:tc>
        <w:tc>
          <w:tcPr>
            <w:tcW w:w="429" w:type="pct"/>
            <w:shd w:val="clear" w:color="auto" w:fill="auto"/>
            <w:vAlign w:val="center"/>
            <w:hideMark/>
          </w:tcPr>
          <w:p w14:paraId="5F769E46"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Approve</w:t>
            </w:r>
          </w:p>
        </w:tc>
        <w:tc>
          <w:tcPr>
            <w:tcW w:w="477" w:type="pct"/>
            <w:shd w:val="clear" w:color="auto" w:fill="auto"/>
            <w:vAlign w:val="center"/>
            <w:hideMark/>
          </w:tcPr>
          <w:p w14:paraId="64A2D0FA"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 xml:space="preserve">Marina </w:t>
            </w:r>
            <w:proofErr w:type="spellStart"/>
            <w:r w:rsidRPr="00E241D6">
              <w:rPr>
                <w:rFonts w:cs="Arial"/>
                <w:color w:val="000000"/>
                <w:sz w:val="18"/>
                <w:szCs w:val="18"/>
                <w:lang w:val="en-NZ" w:eastAsia="en-NZ"/>
              </w:rPr>
              <w:t>Dzhelali,Mary</w:t>
            </w:r>
            <w:proofErr w:type="spellEnd"/>
            <w:r w:rsidRPr="00E241D6">
              <w:rPr>
                <w:rFonts w:cs="Arial"/>
                <w:color w:val="000000"/>
                <w:sz w:val="18"/>
                <w:szCs w:val="18"/>
                <w:lang w:val="en-NZ" w:eastAsia="en-NZ"/>
              </w:rPr>
              <w:t xml:space="preserve">-Anne </w:t>
            </w:r>
            <w:proofErr w:type="spellStart"/>
            <w:r w:rsidRPr="00E241D6">
              <w:rPr>
                <w:rFonts w:cs="Arial"/>
                <w:color w:val="000000"/>
                <w:sz w:val="18"/>
                <w:szCs w:val="18"/>
                <w:lang w:val="en-NZ" w:eastAsia="en-NZ"/>
              </w:rPr>
              <w:t>Woodnorth,Reenu</w:t>
            </w:r>
            <w:proofErr w:type="spellEnd"/>
            <w:r w:rsidRPr="00E241D6">
              <w:rPr>
                <w:rFonts w:cs="Arial"/>
                <w:color w:val="000000"/>
                <w:sz w:val="18"/>
                <w:szCs w:val="18"/>
                <w:lang w:val="en-NZ" w:eastAsia="en-NZ"/>
              </w:rPr>
              <w:t xml:space="preserve"> </w:t>
            </w:r>
            <w:proofErr w:type="spellStart"/>
            <w:r w:rsidRPr="00E241D6">
              <w:rPr>
                <w:rFonts w:cs="Arial"/>
                <w:color w:val="000000"/>
                <w:sz w:val="18"/>
                <w:szCs w:val="18"/>
                <w:lang w:val="en-NZ" w:eastAsia="en-NZ"/>
              </w:rPr>
              <w:t>Arora,Sarah</w:t>
            </w:r>
            <w:proofErr w:type="spellEnd"/>
            <w:r w:rsidRPr="00E241D6">
              <w:rPr>
                <w:rFonts w:cs="Arial"/>
                <w:color w:val="000000"/>
                <w:sz w:val="18"/>
                <w:szCs w:val="18"/>
                <w:lang w:val="en-NZ" w:eastAsia="en-NZ"/>
              </w:rPr>
              <w:t xml:space="preserve"> </w:t>
            </w:r>
            <w:proofErr w:type="spellStart"/>
            <w:r w:rsidRPr="00E241D6">
              <w:rPr>
                <w:rFonts w:cs="Arial"/>
                <w:color w:val="000000"/>
                <w:sz w:val="18"/>
                <w:szCs w:val="18"/>
                <w:lang w:val="en-NZ" w:eastAsia="en-NZ"/>
              </w:rPr>
              <w:t>Brodnax</w:t>
            </w:r>
            <w:proofErr w:type="spellEnd"/>
          </w:p>
        </w:tc>
        <w:tc>
          <w:tcPr>
            <w:tcW w:w="381" w:type="pct"/>
            <w:shd w:val="clear" w:color="auto" w:fill="auto"/>
            <w:noWrap/>
            <w:vAlign w:val="center"/>
            <w:hideMark/>
          </w:tcPr>
          <w:p w14:paraId="5537E6BA" w14:textId="77777777" w:rsidR="00EB0A81" w:rsidRPr="00E241D6" w:rsidRDefault="00EB0A81" w:rsidP="008E4478">
            <w:pPr>
              <w:jc w:val="center"/>
              <w:rPr>
                <w:rFonts w:cs="Arial"/>
                <w:color w:val="000000"/>
                <w:sz w:val="18"/>
                <w:szCs w:val="18"/>
                <w:lang w:val="en-NZ" w:eastAsia="en-NZ"/>
              </w:rPr>
            </w:pPr>
          </w:p>
        </w:tc>
        <w:tc>
          <w:tcPr>
            <w:tcW w:w="477" w:type="pct"/>
            <w:shd w:val="clear" w:color="auto" w:fill="auto"/>
            <w:vAlign w:val="center"/>
            <w:hideMark/>
          </w:tcPr>
          <w:p w14:paraId="5C9B5A97"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Locality</w:t>
            </w:r>
          </w:p>
        </w:tc>
        <w:tc>
          <w:tcPr>
            <w:tcW w:w="476" w:type="pct"/>
            <w:shd w:val="clear" w:color="auto" w:fill="auto"/>
            <w:vAlign w:val="center"/>
            <w:hideMark/>
          </w:tcPr>
          <w:p w14:paraId="4EEF37B5"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HDEC-Full Review</w:t>
            </w:r>
          </w:p>
        </w:tc>
      </w:tr>
      <w:tr w:rsidR="00E241D6" w:rsidRPr="00E241D6" w14:paraId="16A58E29" w14:textId="77777777" w:rsidTr="00E241D6">
        <w:trPr>
          <w:jc w:val="center"/>
        </w:trPr>
        <w:tc>
          <w:tcPr>
            <w:tcW w:w="475" w:type="pct"/>
            <w:shd w:val="clear" w:color="auto" w:fill="auto"/>
            <w:vAlign w:val="center"/>
            <w:hideMark/>
          </w:tcPr>
          <w:p w14:paraId="08DADC90"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17/NTB/195</w:t>
            </w:r>
          </w:p>
        </w:tc>
        <w:tc>
          <w:tcPr>
            <w:tcW w:w="494" w:type="pct"/>
            <w:shd w:val="clear" w:color="auto" w:fill="auto"/>
            <w:vAlign w:val="center"/>
            <w:hideMark/>
          </w:tcPr>
          <w:p w14:paraId="4F4C38E2"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64041575RSV 2004</w:t>
            </w:r>
          </w:p>
        </w:tc>
        <w:tc>
          <w:tcPr>
            <w:tcW w:w="459" w:type="pct"/>
            <w:shd w:val="clear" w:color="auto" w:fill="auto"/>
            <w:vAlign w:val="center"/>
            <w:hideMark/>
          </w:tcPr>
          <w:p w14:paraId="3A2F1543" w14:textId="77777777" w:rsidR="00EB0A81" w:rsidRPr="00E241D6" w:rsidRDefault="00EB0A81" w:rsidP="008E4478">
            <w:pPr>
              <w:jc w:val="center"/>
              <w:rPr>
                <w:rFonts w:cs="Arial"/>
                <w:color w:val="000000"/>
                <w:sz w:val="18"/>
                <w:szCs w:val="18"/>
                <w:lang w:val="en-NZ" w:eastAsia="en-NZ"/>
              </w:rPr>
            </w:pPr>
            <w:proofErr w:type="spellStart"/>
            <w:r w:rsidRPr="00E241D6">
              <w:rPr>
                <w:rFonts w:cs="Arial"/>
                <w:color w:val="000000"/>
                <w:sz w:val="18"/>
                <w:szCs w:val="18"/>
                <w:lang w:val="en-NZ" w:eastAsia="en-NZ"/>
              </w:rPr>
              <w:t>Dr.</w:t>
            </w:r>
            <w:proofErr w:type="spellEnd"/>
            <w:r w:rsidRPr="00E241D6">
              <w:rPr>
                <w:rFonts w:cs="Arial"/>
                <w:color w:val="000000"/>
                <w:sz w:val="18"/>
                <w:szCs w:val="18"/>
                <w:lang w:val="en-NZ" w:eastAsia="en-NZ"/>
              </w:rPr>
              <w:t xml:space="preserve"> Thorsten Stanley</w:t>
            </w:r>
          </w:p>
        </w:tc>
        <w:tc>
          <w:tcPr>
            <w:tcW w:w="429" w:type="pct"/>
            <w:shd w:val="clear" w:color="auto" w:fill="auto"/>
            <w:vAlign w:val="center"/>
            <w:hideMark/>
          </w:tcPr>
          <w:p w14:paraId="3B4F790B"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26/10/2017</w:t>
            </w:r>
          </w:p>
        </w:tc>
        <w:tc>
          <w:tcPr>
            <w:tcW w:w="476" w:type="pct"/>
            <w:shd w:val="clear" w:color="auto" w:fill="auto"/>
            <w:vAlign w:val="center"/>
            <w:hideMark/>
          </w:tcPr>
          <w:p w14:paraId="72E35C55"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11/01/2018</w:t>
            </w:r>
          </w:p>
        </w:tc>
        <w:tc>
          <w:tcPr>
            <w:tcW w:w="429" w:type="pct"/>
            <w:shd w:val="clear" w:color="auto" w:fill="auto"/>
            <w:vAlign w:val="center"/>
            <w:hideMark/>
          </w:tcPr>
          <w:p w14:paraId="175A11B5"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22/02/2018</w:t>
            </w:r>
          </w:p>
        </w:tc>
        <w:tc>
          <w:tcPr>
            <w:tcW w:w="429" w:type="pct"/>
            <w:shd w:val="clear" w:color="auto" w:fill="auto"/>
            <w:vAlign w:val="center"/>
            <w:hideMark/>
          </w:tcPr>
          <w:p w14:paraId="756604B9"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Approve</w:t>
            </w:r>
          </w:p>
        </w:tc>
        <w:tc>
          <w:tcPr>
            <w:tcW w:w="477" w:type="pct"/>
            <w:shd w:val="clear" w:color="auto" w:fill="auto"/>
            <w:vAlign w:val="center"/>
            <w:hideMark/>
          </w:tcPr>
          <w:p w14:paraId="65D02158"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Service Leader, Research office</w:t>
            </w:r>
          </w:p>
        </w:tc>
        <w:tc>
          <w:tcPr>
            <w:tcW w:w="381" w:type="pct"/>
            <w:shd w:val="clear" w:color="auto" w:fill="auto"/>
            <w:noWrap/>
            <w:vAlign w:val="center"/>
            <w:hideMark/>
          </w:tcPr>
          <w:p w14:paraId="7C9C1BC9" w14:textId="77777777" w:rsidR="00EB0A81" w:rsidRPr="00E241D6" w:rsidRDefault="00EB0A81" w:rsidP="008E4478">
            <w:pPr>
              <w:jc w:val="center"/>
              <w:rPr>
                <w:rFonts w:cs="Arial"/>
                <w:color w:val="000000"/>
                <w:sz w:val="18"/>
                <w:szCs w:val="18"/>
                <w:lang w:val="en-NZ" w:eastAsia="en-NZ"/>
              </w:rPr>
            </w:pPr>
          </w:p>
        </w:tc>
        <w:tc>
          <w:tcPr>
            <w:tcW w:w="477" w:type="pct"/>
            <w:shd w:val="clear" w:color="auto" w:fill="auto"/>
            <w:vAlign w:val="center"/>
            <w:hideMark/>
          </w:tcPr>
          <w:p w14:paraId="0BE2E0AA"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Locality</w:t>
            </w:r>
          </w:p>
        </w:tc>
        <w:tc>
          <w:tcPr>
            <w:tcW w:w="476" w:type="pct"/>
            <w:shd w:val="clear" w:color="auto" w:fill="auto"/>
            <w:vAlign w:val="center"/>
            <w:hideMark/>
          </w:tcPr>
          <w:p w14:paraId="19D189F0"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HDEC-Expedited Review</w:t>
            </w:r>
          </w:p>
        </w:tc>
      </w:tr>
      <w:tr w:rsidR="00E241D6" w:rsidRPr="00E241D6" w14:paraId="1B9C80A2" w14:textId="77777777" w:rsidTr="00E241D6">
        <w:trPr>
          <w:jc w:val="center"/>
        </w:trPr>
        <w:tc>
          <w:tcPr>
            <w:tcW w:w="475" w:type="pct"/>
            <w:shd w:val="clear" w:color="auto" w:fill="auto"/>
            <w:vAlign w:val="center"/>
            <w:hideMark/>
          </w:tcPr>
          <w:p w14:paraId="684B89CB"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17/NTB/197</w:t>
            </w:r>
          </w:p>
        </w:tc>
        <w:tc>
          <w:tcPr>
            <w:tcW w:w="494" w:type="pct"/>
            <w:shd w:val="clear" w:color="auto" w:fill="auto"/>
            <w:vAlign w:val="center"/>
            <w:hideMark/>
          </w:tcPr>
          <w:p w14:paraId="34F214DA"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Connected Catheter Clinical Feasibility Study (CFS)</w:t>
            </w:r>
          </w:p>
        </w:tc>
        <w:tc>
          <w:tcPr>
            <w:tcW w:w="459" w:type="pct"/>
            <w:shd w:val="clear" w:color="auto" w:fill="auto"/>
            <w:vAlign w:val="center"/>
            <w:hideMark/>
          </w:tcPr>
          <w:p w14:paraId="4616BC72"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 xml:space="preserve">Mr. Giovanni </w:t>
            </w:r>
            <w:proofErr w:type="spellStart"/>
            <w:r w:rsidRPr="00E241D6">
              <w:rPr>
                <w:rFonts w:cs="Arial"/>
                <w:color w:val="000000"/>
                <w:sz w:val="18"/>
                <w:szCs w:val="18"/>
                <w:lang w:val="en-NZ" w:eastAsia="en-NZ"/>
              </w:rPr>
              <w:t>Losco</w:t>
            </w:r>
            <w:proofErr w:type="spellEnd"/>
          </w:p>
        </w:tc>
        <w:tc>
          <w:tcPr>
            <w:tcW w:w="429" w:type="pct"/>
            <w:shd w:val="clear" w:color="auto" w:fill="auto"/>
            <w:vAlign w:val="center"/>
            <w:hideMark/>
          </w:tcPr>
          <w:p w14:paraId="714845AA"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26/10/2017</w:t>
            </w:r>
          </w:p>
        </w:tc>
        <w:tc>
          <w:tcPr>
            <w:tcW w:w="476" w:type="pct"/>
            <w:shd w:val="clear" w:color="auto" w:fill="auto"/>
            <w:vAlign w:val="center"/>
            <w:hideMark/>
          </w:tcPr>
          <w:p w14:paraId="7CA58C4E" w14:textId="77777777" w:rsidR="00EB0A81" w:rsidRPr="00E241D6" w:rsidRDefault="00EB0A81" w:rsidP="008E4478">
            <w:pPr>
              <w:jc w:val="center"/>
              <w:rPr>
                <w:rFonts w:cs="Arial"/>
                <w:color w:val="000000"/>
                <w:sz w:val="18"/>
                <w:szCs w:val="18"/>
                <w:lang w:val="en-NZ" w:eastAsia="en-NZ"/>
              </w:rPr>
            </w:pPr>
          </w:p>
        </w:tc>
        <w:tc>
          <w:tcPr>
            <w:tcW w:w="429" w:type="pct"/>
            <w:shd w:val="clear" w:color="auto" w:fill="auto"/>
            <w:vAlign w:val="center"/>
            <w:hideMark/>
          </w:tcPr>
          <w:p w14:paraId="76048EC8"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4/01/2018</w:t>
            </w:r>
          </w:p>
        </w:tc>
        <w:tc>
          <w:tcPr>
            <w:tcW w:w="429" w:type="pct"/>
            <w:shd w:val="clear" w:color="auto" w:fill="auto"/>
            <w:vAlign w:val="center"/>
            <w:hideMark/>
          </w:tcPr>
          <w:p w14:paraId="27E69800"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Approve</w:t>
            </w:r>
          </w:p>
        </w:tc>
        <w:tc>
          <w:tcPr>
            <w:tcW w:w="477" w:type="pct"/>
            <w:shd w:val="clear" w:color="auto" w:fill="auto"/>
            <w:vAlign w:val="center"/>
            <w:hideMark/>
          </w:tcPr>
          <w:p w14:paraId="54620FE4" w14:textId="77777777" w:rsidR="00EB0A81" w:rsidRPr="00E241D6" w:rsidRDefault="00EB0A81" w:rsidP="008E4478">
            <w:pPr>
              <w:jc w:val="center"/>
              <w:rPr>
                <w:rFonts w:cs="Arial"/>
                <w:color w:val="000000"/>
                <w:sz w:val="18"/>
                <w:szCs w:val="18"/>
                <w:lang w:val="en-NZ" w:eastAsia="en-NZ"/>
              </w:rPr>
            </w:pPr>
          </w:p>
        </w:tc>
        <w:tc>
          <w:tcPr>
            <w:tcW w:w="381" w:type="pct"/>
            <w:shd w:val="clear" w:color="auto" w:fill="auto"/>
            <w:noWrap/>
            <w:vAlign w:val="center"/>
            <w:hideMark/>
          </w:tcPr>
          <w:p w14:paraId="51087A24" w14:textId="77777777" w:rsidR="00EB0A81" w:rsidRPr="00E241D6" w:rsidRDefault="00EB0A81" w:rsidP="008E4478">
            <w:pPr>
              <w:jc w:val="center"/>
              <w:rPr>
                <w:rFonts w:cs="Arial"/>
                <w:sz w:val="18"/>
                <w:szCs w:val="18"/>
                <w:lang w:val="en-NZ" w:eastAsia="en-NZ"/>
              </w:rPr>
            </w:pPr>
          </w:p>
        </w:tc>
        <w:tc>
          <w:tcPr>
            <w:tcW w:w="477" w:type="pct"/>
            <w:shd w:val="clear" w:color="auto" w:fill="auto"/>
            <w:vAlign w:val="center"/>
            <w:hideMark/>
          </w:tcPr>
          <w:p w14:paraId="4D428886"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Locality</w:t>
            </w:r>
          </w:p>
        </w:tc>
        <w:tc>
          <w:tcPr>
            <w:tcW w:w="476" w:type="pct"/>
            <w:shd w:val="clear" w:color="auto" w:fill="auto"/>
            <w:vAlign w:val="center"/>
            <w:hideMark/>
          </w:tcPr>
          <w:p w14:paraId="0C7C6788"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HDEC-Expedited Review</w:t>
            </w:r>
          </w:p>
        </w:tc>
      </w:tr>
      <w:tr w:rsidR="00E241D6" w:rsidRPr="00E241D6" w14:paraId="0456E08D" w14:textId="77777777" w:rsidTr="00E241D6">
        <w:trPr>
          <w:jc w:val="center"/>
        </w:trPr>
        <w:tc>
          <w:tcPr>
            <w:tcW w:w="475" w:type="pct"/>
            <w:shd w:val="clear" w:color="auto" w:fill="auto"/>
            <w:vAlign w:val="center"/>
            <w:hideMark/>
          </w:tcPr>
          <w:p w14:paraId="5DFF917B"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17/NTB/198</w:t>
            </w:r>
          </w:p>
        </w:tc>
        <w:tc>
          <w:tcPr>
            <w:tcW w:w="494" w:type="pct"/>
            <w:shd w:val="clear" w:color="auto" w:fill="auto"/>
            <w:vAlign w:val="center"/>
            <w:hideMark/>
          </w:tcPr>
          <w:p w14:paraId="307CF23A"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64041575RSV2002</w:t>
            </w:r>
          </w:p>
        </w:tc>
        <w:tc>
          <w:tcPr>
            <w:tcW w:w="459" w:type="pct"/>
            <w:shd w:val="clear" w:color="auto" w:fill="auto"/>
            <w:vAlign w:val="center"/>
            <w:hideMark/>
          </w:tcPr>
          <w:p w14:paraId="44656D0B" w14:textId="77777777" w:rsidR="00EB0A81" w:rsidRPr="00E241D6" w:rsidRDefault="00EB0A81" w:rsidP="008E4478">
            <w:pPr>
              <w:jc w:val="center"/>
              <w:rPr>
                <w:rFonts w:cs="Arial"/>
                <w:color w:val="000000"/>
                <w:sz w:val="18"/>
                <w:szCs w:val="18"/>
                <w:lang w:val="en-NZ" w:eastAsia="en-NZ"/>
              </w:rPr>
            </w:pPr>
            <w:proofErr w:type="spellStart"/>
            <w:r w:rsidRPr="00E241D6">
              <w:rPr>
                <w:rFonts w:cs="Arial"/>
                <w:color w:val="000000"/>
                <w:sz w:val="18"/>
                <w:szCs w:val="18"/>
                <w:lang w:val="en-NZ" w:eastAsia="en-NZ"/>
              </w:rPr>
              <w:t>Dr.</w:t>
            </w:r>
            <w:proofErr w:type="spellEnd"/>
            <w:r w:rsidRPr="00E241D6">
              <w:rPr>
                <w:rFonts w:cs="Arial"/>
                <w:color w:val="000000"/>
                <w:sz w:val="18"/>
                <w:szCs w:val="18"/>
                <w:lang w:val="en-NZ" w:eastAsia="en-NZ"/>
              </w:rPr>
              <w:t xml:space="preserve"> Thorsten Stanley</w:t>
            </w:r>
          </w:p>
        </w:tc>
        <w:tc>
          <w:tcPr>
            <w:tcW w:w="429" w:type="pct"/>
            <w:shd w:val="clear" w:color="auto" w:fill="auto"/>
            <w:vAlign w:val="center"/>
            <w:hideMark/>
          </w:tcPr>
          <w:p w14:paraId="02150DE6"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26/10/2017</w:t>
            </w:r>
          </w:p>
        </w:tc>
        <w:tc>
          <w:tcPr>
            <w:tcW w:w="476" w:type="pct"/>
            <w:shd w:val="clear" w:color="auto" w:fill="auto"/>
            <w:vAlign w:val="center"/>
            <w:hideMark/>
          </w:tcPr>
          <w:p w14:paraId="7CC2EE4B" w14:textId="77777777" w:rsidR="00EB0A81" w:rsidRPr="00E241D6" w:rsidRDefault="00EB0A81" w:rsidP="008E4478">
            <w:pPr>
              <w:jc w:val="center"/>
              <w:rPr>
                <w:rFonts w:cs="Arial"/>
                <w:color w:val="000000"/>
                <w:sz w:val="18"/>
                <w:szCs w:val="18"/>
                <w:lang w:val="en-NZ" w:eastAsia="en-NZ"/>
              </w:rPr>
            </w:pPr>
          </w:p>
        </w:tc>
        <w:tc>
          <w:tcPr>
            <w:tcW w:w="429" w:type="pct"/>
            <w:shd w:val="clear" w:color="auto" w:fill="auto"/>
            <w:vAlign w:val="center"/>
            <w:hideMark/>
          </w:tcPr>
          <w:p w14:paraId="5D3CA6DD"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15/02/2018</w:t>
            </w:r>
          </w:p>
        </w:tc>
        <w:tc>
          <w:tcPr>
            <w:tcW w:w="429" w:type="pct"/>
            <w:shd w:val="clear" w:color="auto" w:fill="auto"/>
            <w:vAlign w:val="center"/>
            <w:hideMark/>
          </w:tcPr>
          <w:p w14:paraId="7ADA412D"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Approve</w:t>
            </w:r>
          </w:p>
        </w:tc>
        <w:tc>
          <w:tcPr>
            <w:tcW w:w="477" w:type="pct"/>
            <w:shd w:val="clear" w:color="auto" w:fill="auto"/>
            <w:vAlign w:val="center"/>
            <w:hideMark/>
          </w:tcPr>
          <w:p w14:paraId="220353D6"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Service Leader, Research office</w:t>
            </w:r>
          </w:p>
        </w:tc>
        <w:tc>
          <w:tcPr>
            <w:tcW w:w="381" w:type="pct"/>
            <w:shd w:val="clear" w:color="auto" w:fill="auto"/>
            <w:noWrap/>
            <w:vAlign w:val="center"/>
            <w:hideMark/>
          </w:tcPr>
          <w:p w14:paraId="74B3EF36" w14:textId="77777777" w:rsidR="00EB0A81" w:rsidRPr="00E241D6" w:rsidRDefault="00EB0A81" w:rsidP="008E4478">
            <w:pPr>
              <w:jc w:val="center"/>
              <w:rPr>
                <w:rFonts w:cs="Arial"/>
                <w:color w:val="000000"/>
                <w:sz w:val="18"/>
                <w:szCs w:val="18"/>
                <w:lang w:val="en-NZ" w:eastAsia="en-NZ"/>
              </w:rPr>
            </w:pPr>
          </w:p>
        </w:tc>
        <w:tc>
          <w:tcPr>
            <w:tcW w:w="477" w:type="pct"/>
            <w:shd w:val="clear" w:color="auto" w:fill="auto"/>
            <w:vAlign w:val="center"/>
            <w:hideMark/>
          </w:tcPr>
          <w:p w14:paraId="35ECECD8"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Locality</w:t>
            </w:r>
          </w:p>
        </w:tc>
        <w:tc>
          <w:tcPr>
            <w:tcW w:w="476" w:type="pct"/>
            <w:shd w:val="clear" w:color="auto" w:fill="auto"/>
            <w:vAlign w:val="center"/>
            <w:hideMark/>
          </w:tcPr>
          <w:p w14:paraId="5D46E89E"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HDEC-Expedited Review</w:t>
            </w:r>
          </w:p>
        </w:tc>
      </w:tr>
      <w:tr w:rsidR="00E241D6" w:rsidRPr="00E241D6" w14:paraId="09889659" w14:textId="77777777" w:rsidTr="00E241D6">
        <w:trPr>
          <w:jc w:val="center"/>
        </w:trPr>
        <w:tc>
          <w:tcPr>
            <w:tcW w:w="475" w:type="pct"/>
            <w:shd w:val="clear" w:color="auto" w:fill="auto"/>
            <w:vAlign w:val="center"/>
            <w:hideMark/>
          </w:tcPr>
          <w:p w14:paraId="13F12AF6"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17/NTB/199</w:t>
            </w:r>
          </w:p>
        </w:tc>
        <w:tc>
          <w:tcPr>
            <w:tcW w:w="494" w:type="pct"/>
            <w:shd w:val="clear" w:color="auto" w:fill="auto"/>
            <w:vAlign w:val="center"/>
            <w:hideMark/>
          </w:tcPr>
          <w:p w14:paraId="2609D983"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CPAP Interface Product Evaluation</w:t>
            </w:r>
          </w:p>
        </w:tc>
        <w:tc>
          <w:tcPr>
            <w:tcW w:w="459" w:type="pct"/>
            <w:shd w:val="clear" w:color="auto" w:fill="auto"/>
            <w:vAlign w:val="center"/>
            <w:hideMark/>
          </w:tcPr>
          <w:p w14:paraId="62EA4EA1"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Dr Arun Nair</w:t>
            </w:r>
          </w:p>
        </w:tc>
        <w:tc>
          <w:tcPr>
            <w:tcW w:w="429" w:type="pct"/>
            <w:shd w:val="clear" w:color="auto" w:fill="auto"/>
            <w:vAlign w:val="center"/>
            <w:hideMark/>
          </w:tcPr>
          <w:p w14:paraId="51D760BC"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26/10/2017</w:t>
            </w:r>
          </w:p>
        </w:tc>
        <w:tc>
          <w:tcPr>
            <w:tcW w:w="476" w:type="pct"/>
            <w:shd w:val="clear" w:color="auto" w:fill="auto"/>
            <w:vAlign w:val="center"/>
            <w:hideMark/>
          </w:tcPr>
          <w:p w14:paraId="4EA6FBDD"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21/12/2017</w:t>
            </w:r>
          </w:p>
        </w:tc>
        <w:tc>
          <w:tcPr>
            <w:tcW w:w="429" w:type="pct"/>
            <w:shd w:val="clear" w:color="auto" w:fill="auto"/>
            <w:vAlign w:val="center"/>
            <w:hideMark/>
          </w:tcPr>
          <w:p w14:paraId="771938E1"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4/01/2018</w:t>
            </w:r>
          </w:p>
        </w:tc>
        <w:tc>
          <w:tcPr>
            <w:tcW w:w="429" w:type="pct"/>
            <w:shd w:val="clear" w:color="auto" w:fill="auto"/>
            <w:vAlign w:val="center"/>
            <w:hideMark/>
          </w:tcPr>
          <w:p w14:paraId="1DA809A6"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Approve</w:t>
            </w:r>
          </w:p>
        </w:tc>
        <w:tc>
          <w:tcPr>
            <w:tcW w:w="477" w:type="pct"/>
            <w:shd w:val="clear" w:color="auto" w:fill="auto"/>
            <w:vAlign w:val="center"/>
            <w:hideMark/>
          </w:tcPr>
          <w:p w14:paraId="5286ED29"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 xml:space="preserve">Angela </w:t>
            </w:r>
            <w:proofErr w:type="spellStart"/>
            <w:r w:rsidRPr="00E241D6">
              <w:rPr>
                <w:rFonts w:cs="Arial"/>
                <w:color w:val="000000"/>
                <w:sz w:val="18"/>
                <w:szCs w:val="18"/>
                <w:lang w:val="en-NZ" w:eastAsia="en-NZ"/>
              </w:rPr>
              <w:t>Bennett,Sarah</w:t>
            </w:r>
            <w:proofErr w:type="spellEnd"/>
            <w:r w:rsidRPr="00E241D6">
              <w:rPr>
                <w:rFonts w:cs="Arial"/>
                <w:color w:val="000000"/>
                <w:sz w:val="18"/>
                <w:szCs w:val="18"/>
                <w:lang w:val="en-NZ" w:eastAsia="en-NZ"/>
              </w:rPr>
              <w:t xml:space="preserve"> </w:t>
            </w:r>
            <w:proofErr w:type="spellStart"/>
            <w:r w:rsidRPr="00E241D6">
              <w:rPr>
                <w:rFonts w:cs="Arial"/>
                <w:color w:val="000000"/>
                <w:sz w:val="18"/>
                <w:szCs w:val="18"/>
                <w:lang w:val="en-NZ" w:eastAsia="en-NZ"/>
              </w:rPr>
              <w:t>Brodnax</w:t>
            </w:r>
            <w:proofErr w:type="spellEnd"/>
          </w:p>
        </w:tc>
        <w:tc>
          <w:tcPr>
            <w:tcW w:w="381" w:type="pct"/>
            <w:shd w:val="clear" w:color="auto" w:fill="auto"/>
            <w:noWrap/>
            <w:vAlign w:val="center"/>
            <w:hideMark/>
          </w:tcPr>
          <w:p w14:paraId="1D451F27" w14:textId="77777777" w:rsidR="00EB0A81" w:rsidRPr="00E241D6" w:rsidRDefault="00EB0A81" w:rsidP="008E4478">
            <w:pPr>
              <w:jc w:val="center"/>
              <w:rPr>
                <w:rFonts w:cs="Arial"/>
                <w:color w:val="000000"/>
                <w:sz w:val="18"/>
                <w:szCs w:val="18"/>
                <w:lang w:val="en-NZ" w:eastAsia="en-NZ"/>
              </w:rPr>
            </w:pPr>
          </w:p>
        </w:tc>
        <w:tc>
          <w:tcPr>
            <w:tcW w:w="477" w:type="pct"/>
            <w:shd w:val="clear" w:color="auto" w:fill="auto"/>
            <w:vAlign w:val="center"/>
            <w:hideMark/>
          </w:tcPr>
          <w:p w14:paraId="7FC8EC29"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Locality</w:t>
            </w:r>
          </w:p>
        </w:tc>
        <w:tc>
          <w:tcPr>
            <w:tcW w:w="476" w:type="pct"/>
            <w:shd w:val="clear" w:color="auto" w:fill="auto"/>
            <w:vAlign w:val="center"/>
            <w:hideMark/>
          </w:tcPr>
          <w:p w14:paraId="5A18EEA8"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HDEC-Expedited Review</w:t>
            </w:r>
          </w:p>
        </w:tc>
      </w:tr>
      <w:tr w:rsidR="00E241D6" w:rsidRPr="00E241D6" w14:paraId="49F940C9" w14:textId="77777777" w:rsidTr="00E241D6">
        <w:trPr>
          <w:jc w:val="center"/>
        </w:trPr>
        <w:tc>
          <w:tcPr>
            <w:tcW w:w="475" w:type="pct"/>
            <w:shd w:val="clear" w:color="auto" w:fill="auto"/>
            <w:vAlign w:val="center"/>
            <w:hideMark/>
          </w:tcPr>
          <w:p w14:paraId="57FC9CB6"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17/NTB/206</w:t>
            </w:r>
          </w:p>
        </w:tc>
        <w:tc>
          <w:tcPr>
            <w:tcW w:w="494" w:type="pct"/>
            <w:shd w:val="clear" w:color="auto" w:fill="auto"/>
            <w:vAlign w:val="center"/>
            <w:hideMark/>
          </w:tcPr>
          <w:p w14:paraId="1114DDCB"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SACNZS</w:t>
            </w:r>
          </w:p>
        </w:tc>
        <w:tc>
          <w:tcPr>
            <w:tcW w:w="459" w:type="pct"/>
            <w:shd w:val="clear" w:color="auto" w:fill="auto"/>
            <w:vAlign w:val="center"/>
            <w:hideMark/>
          </w:tcPr>
          <w:p w14:paraId="688D68E5"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Dr Donald Campbell</w:t>
            </w:r>
          </w:p>
        </w:tc>
        <w:tc>
          <w:tcPr>
            <w:tcW w:w="429" w:type="pct"/>
            <w:shd w:val="clear" w:color="auto" w:fill="auto"/>
            <w:vAlign w:val="center"/>
            <w:hideMark/>
          </w:tcPr>
          <w:p w14:paraId="13FE0338"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26/10/2017</w:t>
            </w:r>
          </w:p>
        </w:tc>
        <w:tc>
          <w:tcPr>
            <w:tcW w:w="476" w:type="pct"/>
            <w:shd w:val="clear" w:color="auto" w:fill="auto"/>
            <w:vAlign w:val="center"/>
            <w:hideMark/>
          </w:tcPr>
          <w:p w14:paraId="12CE2FA6"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11/01/2018</w:t>
            </w:r>
          </w:p>
        </w:tc>
        <w:tc>
          <w:tcPr>
            <w:tcW w:w="429" w:type="pct"/>
            <w:shd w:val="clear" w:color="auto" w:fill="auto"/>
            <w:vAlign w:val="center"/>
            <w:hideMark/>
          </w:tcPr>
          <w:p w14:paraId="0B069E8B"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20/12/2017</w:t>
            </w:r>
          </w:p>
        </w:tc>
        <w:tc>
          <w:tcPr>
            <w:tcW w:w="429" w:type="pct"/>
            <w:shd w:val="clear" w:color="auto" w:fill="auto"/>
            <w:vAlign w:val="center"/>
            <w:hideMark/>
          </w:tcPr>
          <w:p w14:paraId="17FCE68F"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Approve</w:t>
            </w:r>
          </w:p>
        </w:tc>
        <w:tc>
          <w:tcPr>
            <w:tcW w:w="477" w:type="pct"/>
            <w:shd w:val="clear" w:color="auto" w:fill="auto"/>
            <w:vAlign w:val="center"/>
            <w:hideMark/>
          </w:tcPr>
          <w:p w14:paraId="5C25A7EE"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 xml:space="preserve">Dr Kenneth </w:t>
            </w:r>
            <w:proofErr w:type="spellStart"/>
            <w:r w:rsidRPr="00E241D6">
              <w:rPr>
                <w:rFonts w:cs="Arial"/>
                <w:color w:val="000000"/>
                <w:sz w:val="18"/>
                <w:szCs w:val="18"/>
                <w:lang w:val="en-NZ" w:eastAsia="en-NZ"/>
              </w:rPr>
              <w:t>Clark,Hamish</w:t>
            </w:r>
            <w:proofErr w:type="spellEnd"/>
            <w:r w:rsidRPr="00E241D6">
              <w:rPr>
                <w:rFonts w:cs="Arial"/>
                <w:color w:val="000000"/>
                <w:sz w:val="18"/>
                <w:szCs w:val="18"/>
                <w:lang w:val="en-NZ" w:eastAsia="en-NZ"/>
              </w:rPr>
              <w:t xml:space="preserve"> </w:t>
            </w:r>
            <w:proofErr w:type="spellStart"/>
            <w:r w:rsidRPr="00E241D6">
              <w:rPr>
                <w:rFonts w:cs="Arial"/>
                <w:color w:val="000000"/>
                <w:sz w:val="18"/>
                <w:szCs w:val="18"/>
                <w:lang w:val="en-NZ" w:eastAsia="en-NZ"/>
              </w:rPr>
              <w:t>Neave,Louise</w:t>
            </w:r>
            <w:proofErr w:type="spellEnd"/>
            <w:r w:rsidRPr="00E241D6">
              <w:rPr>
                <w:rFonts w:cs="Arial"/>
                <w:color w:val="000000"/>
                <w:sz w:val="18"/>
                <w:szCs w:val="18"/>
                <w:lang w:val="en-NZ" w:eastAsia="en-NZ"/>
              </w:rPr>
              <w:t xml:space="preserve"> </w:t>
            </w:r>
            <w:proofErr w:type="spellStart"/>
            <w:r w:rsidRPr="00E241D6">
              <w:rPr>
                <w:rFonts w:cs="Arial"/>
                <w:color w:val="000000"/>
                <w:sz w:val="18"/>
                <w:szCs w:val="18"/>
                <w:lang w:val="en-NZ" w:eastAsia="en-NZ"/>
              </w:rPr>
              <w:t>Allsopp,Mary</w:t>
            </w:r>
            <w:proofErr w:type="spellEnd"/>
            <w:r w:rsidRPr="00E241D6">
              <w:rPr>
                <w:rFonts w:cs="Arial"/>
                <w:color w:val="000000"/>
                <w:sz w:val="18"/>
                <w:szCs w:val="18"/>
                <w:lang w:val="en-NZ" w:eastAsia="en-NZ"/>
              </w:rPr>
              <w:t xml:space="preserve">-Anne </w:t>
            </w:r>
            <w:proofErr w:type="spellStart"/>
            <w:r w:rsidRPr="00E241D6">
              <w:rPr>
                <w:rFonts w:cs="Arial"/>
                <w:color w:val="000000"/>
                <w:sz w:val="18"/>
                <w:szCs w:val="18"/>
                <w:lang w:val="en-NZ" w:eastAsia="en-NZ"/>
              </w:rPr>
              <w:t>Woodnorth,Samantha</w:t>
            </w:r>
            <w:proofErr w:type="spellEnd"/>
            <w:r w:rsidRPr="00E241D6">
              <w:rPr>
                <w:rFonts w:cs="Arial"/>
                <w:color w:val="000000"/>
                <w:sz w:val="18"/>
                <w:szCs w:val="18"/>
                <w:lang w:val="en-NZ" w:eastAsia="en-NZ"/>
              </w:rPr>
              <w:t xml:space="preserve"> White</w:t>
            </w:r>
          </w:p>
        </w:tc>
        <w:tc>
          <w:tcPr>
            <w:tcW w:w="381" w:type="pct"/>
            <w:shd w:val="clear" w:color="auto" w:fill="auto"/>
            <w:noWrap/>
            <w:vAlign w:val="center"/>
            <w:hideMark/>
          </w:tcPr>
          <w:p w14:paraId="2BA84734" w14:textId="77777777" w:rsidR="00EB0A81" w:rsidRPr="00E241D6" w:rsidRDefault="00EB0A81" w:rsidP="008E4478">
            <w:pPr>
              <w:jc w:val="center"/>
              <w:rPr>
                <w:rFonts w:cs="Arial"/>
                <w:color w:val="000000"/>
                <w:sz w:val="18"/>
                <w:szCs w:val="18"/>
                <w:lang w:val="en-NZ" w:eastAsia="en-NZ"/>
              </w:rPr>
            </w:pPr>
          </w:p>
        </w:tc>
        <w:tc>
          <w:tcPr>
            <w:tcW w:w="477" w:type="pct"/>
            <w:shd w:val="clear" w:color="auto" w:fill="auto"/>
            <w:vAlign w:val="center"/>
            <w:hideMark/>
          </w:tcPr>
          <w:p w14:paraId="71C06563"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Locality</w:t>
            </w:r>
          </w:p>
        </w:tc>
        <w:tc>
          <w:tcPr>
            <w:tcW w:w="476" w:type="pct"/>
            <w:shd w:val="clear" w:color="auto" w:fill="auto"/>
            <w:vAlign w:val="center"/>
            <w:hideMark/>
          </w:tcPr>
          <w:p w14:paraId="7CFE7C73"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HDEC-Expedited Review</w:t>
            </w:r>
          </w:p>
        </w:tc>
      </w:tr>
      <w:tr w:rsidR="00E241D6" w:rsidRPr="00E241D6" w14:paraId="7B1CF606" w14:textId="77777777" w:rsidTr="00E241D6">
        <w:trPr>
          <w:jc w:val="center"/>
        </w:trPr>
        <w:tc>
          <w:tcPr>
            <w:tcW w:w="475" w:type="pct"/>
            <w:shd w:val="clear" w:color="auto" w:fill="auto"/>
            <w:vAlign w:val="center"/>
            <w:hideMark/>
          </w:tcPr>
          <w:p w14:paraId="7A374658"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17/NTB/209</w:t>
            </w:r>
          </w:p>
        </w:tc>
        <w:tc>
          <w:tcPr>
            <w:tcW w:w="494" w:type="pct"/>
            <w:shd w:val="clear" w:color="auto" w:fill="auto"/>
            <w:vAlign w:val="center"/>
            <w:hideMark/>
          </w:tcPr>
          <w:p w14:paraId="35928A51"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The SCORED Trial</w:t>
            </w:r>
          </w:p>
        </w:tc>
        <w:tc>
          <w:tcPr>
            <w:tcW w:w="459" w:type="pct"/>
            <w:shd w:val="clear" w:color="auto" w:fill="auto"/>
            <w:vAlign w:val="center"/>
            <w:hideMark/>
          </w:tcPr>
          <w:p w14:paraId="51D11214"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Dr Jocelyne Benatar</w:t>
            </w:r>
          </w:p>
        </w:tc>
        <w:tc>
          <w:tcPr>
            <w:tcW w:w="429" w:type="pct"/>
            <w:shd w:val="clear" w:color="auto" w:fill="auto"/>
            <w:vAlign w:val="center"/>
            <w:hideMark/>
          </w:tcPr>
          <w:p w14:paraId="5CAF5C23"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26/10/2017</w:t>
            </w:r>
          </w:p>
        </w:tc>
        <w:tc>
          <w:tcPr>
            <w:tcW w:w="476" w:type="pct"/>
            <w:shd w:val="clear" w:color="auto" w:fill="auto"/>
            <w:vAlign w:val="center"/>
            <w:hideMark/>
          </w:tcPr>
          <w:p w14:paraId="4E6E8082"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11/01/2018</w:t>
            </w:r>
          </w:p>
        </w:tc>
        <w:tc>
          <w:tcPr>
            <w:tcW w:w="429" w:type="pct"/>
            <w:shd w:val="clear" w:color="auto" w:fill="auto"/>
            <w:vAlign w:val="center"/>
            <w:hideMark/>
          </w:tcPr>
          <w:p w14:paraId="0044D43F"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18/01/2018</w:t>
            </w:r>
          </w:p>
        </w:tc>
        <w:tc>
          <w:tcPr>
            <w:tcW w:w="429" w:type="pct"/>
            <w:shd w:val="clear" w:color="auto" w:fill="auto"/>
            <w:vAlign w:val="center"/>
            <w:hideMark/>
          </w:tcPr>
          <w:p w14:paraId="6B8F2045"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Approve</w:t>
            </w:r>
          </w:p>
        </w:tc>
        <w:tc>
          <w:tcPr>
            <w:tcW w:w="477" w:type="pct"/>
            <w:shd w:val="clear" w:color="auto" w:fill="auto"/>
            <w:vAlign w:val="center"/>
            <w:hideMark/>
          </w:tcPr>
          <w:p w14:paraId="6CD5D76C"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 xml:space="preserve">Alison </w:t>
            </w:r>
            <w:proofErr w:type="spellStart"/>
            <w:r w:rsidRPr="00E241D6">
              <w:rPr>
                <w:rFonts w:cs="Arial"/>
                <w:color w:val="000000"/>
                <w:sz w:val="18"/>
                <w:szCs w:val="18"/>
                <w:lang w:val="en-NZ" w:eastAsia="en-NZ"/>
              </w:rPr>
              <w:t>Strong,Bobby</w:t>
            </w:r>
            <w:proofErr w:type="spellEnd"/>
            <w:r w:rsidRPr="00E241D6">
              <w:rPr>
                <w:rFonts w:cs="Arial"/>
                <w:color w:val="000000"/>
                <w:sz w:val="18"/>
                <w:szCs w:val="18"/>
                <w:lang w:val="en-NZ" w:eastAsia="en-NZ"/>
              </w:rPr>
              <w:t xml:space="preserve"> </w:t>
            </w:r>
            <w:proofErr w:type="spellStart"/>
            <w:r w:rsidRPr="00E241D6">
              <w:rPr>
                <w:rFonts w:cs="Arial"/>
                <w:color w:val="000000"/>
                <w:sz w:val="18"/>
                <w:szCs w:val="18"/>
                <w:lang w:val="en-NZ" w:eastAsia="en-NZ"/>
              </w:rPr>
              <w:t>McEwan,CDHB</w:t>
            </w:r>
            <w:proofErr w:type="spellEnd"/>
            <w:r w:rsidRPr="00E241D6">
              <w:rPr>
                <w:rFonts w:cs="Arial"/>
                <w:color w:val="000000"/>
                <w:sz w:val="18"/>
                <w:szCs w:val="18"/>
                <w:lang w:val="en-NZ" w:eastAsia="en-NZ"/>
              </w:rPr>
              <w:t xml:space="preserve"> Research </w:t>
            </w:r>
            <w:proofErr w:type="spellStart"/>
            <w:r w:rsidRPr="00E241D6">
              <w:rPr>
                <w:rFonts w:cs="Arial"/>
                <w:color w:val="000000"/>
                <w:sz w:val="18"/>
                <w:szCs w:val="18"/>
                <w:lang w:val="en-NZ" w:eastAsia="en-NZ"/>
              </w:rPr>
              <w:t>Advisor,CDHB</w:t>
            </w:r>
            <w:proofErr w:type="spellEnd"/>
            <w:r w:rsidRPr="00E241D6">
              <w:rPr>
                <w:rFonts w:cs="Arial"/>
                <w:color w:val="000000"/>
                <w:sz w:val="18"/>
                <w:szCs w:val="18"/>
                <w:lang w:val="en-NZ" w:eastAsia="en-NZ"/>
              </w:rPr>
              <w:t xml:space="preserve"> Research </w:t>
            </w:r>
            <w:proofErr w:type="spellStart"/>
            <w:r w:rsidRPr="00E241D6">
              <w:rPr>
                <w:rFonts w:cs="Arial"/>
                <w:color w:val="000000"/>
                <w:sz w:val="18"/>
                <w:szCs w:val="18"/>
                <w:lang w:val="en-NZ" w:eastAsia="en-NZ"/>
              </w:rPr>
              <w:lastRenderedPageBreak/>
              <w:t>Advisor,Dom</w:t>
            </w:r>
            <w:proofErr w:type="spellEnd"/>
            <w:r w:rsidRPr="00E241D6">
              <w:rPr>
                <w:rFonts w:cs="Arial"/>
                <w:color w:val="000000"/>
                <w:sz w:val="18"/>
                <w:szCs w:val="18"/>
                <w:lang w:val="en-NZ" w:eastAsia="en-NZ"/>
              </w:rPr>
              <w:t xml:space="preserve"> </w:t>
            </w:r>
            <w:proofErr w:type="spellStart"/>
            <w:r w:rsidRPr="00E241D6">
              <w:rPr>
                <w:rFonts w:cs="Arial"/>
                <w:color w:val="000000"/>
                <w:sz w:val="18"/>
                <w:szCs w:val="18"/>
                <w:lang w:val="en-NZ" w:eastAsia="en-NZ"/>
              </w:rPr>
              <w:t>Madell,Dr</w:t>
            </w:r>
            <w:proofErr w:type="spellEnd"/>
            <w:r w:rsidRPr="00E241D6">
              <w:rPr>
                <w:rFonts w:cs="Arial"/>
                <w:color w:val="000000"/>
                <w:sz w:val="18"/>
                <w:szCs w:val="18"/>
                <w:lang w:val="en-NZ" w:eastAsia="en-NZ"/>
              </w:rPr>
              <w:t xml:space="preserve"> Kenneth </w:t>
            </w:r>
            <w:proofErr w:type="spellStart"/>
            <w:r w:rsidRPr="00E241D6">
              <w:rPr>
                <w:rFonts w:cs="Arial"/>
                <w:color w:val="000000"/>
                <w:sz w:val="18"/>
                <w:szCs w:val="18"/>
                <w:lang w:val="en-NZ" w:eastAsia="en-NZ"/>
              </w:rPr>
              <w:t>Clark,Hamish</w:t>
            </w:r>
            <w:proofErr w:type="spellEnd"/>
            <w:r w:rsidRPr="00E241D6">
              <w:rPr>
                <w:rFonts w:cs="Arial"/>
                <w:color w:val="000000"/>
                <w:sz w:val="18"/>
                <w:szCs w:val="18"/>
                <w:lang w:val="en-NZ" w:eastAsia="en-NZ"/>
              </w:rPr>
              <w:t xml:space="preserve"> </w:t>
            </w:r>
            <w:proofErr w:type="spellStart"/>
            <w:r w:rsidRPr="00E241D6">
              <w:rPr>
                <w:rFonts w:cs="Arial"/>
                <w:color w:val="000000"/>
                <w:sz w:val="18"/>
                <w:szCs w:val="18"/>
                <w:lang w:val="en-NZ" w:eastAsia="en-NZ"/>
              </w:rPr>
              <w:t>Neave,Katie</w:t>
            </w:r>
            <w:proofErr w:type="spellEnd"/>
            <w:r w:rsidRPr="00E241D6">
              <w:rPr>
                <w:rFonts w:cs="Arial"/>
                <w:color w:val="000000"/>
                <w:sz w:val="18"/>
                <w:szCs w:val="18"/>
                <w:lang w:val="en-NZ" w:eastAsia="en-NZ"/>
              </w:rPr>
              <w:t xml:space="preserve"> </w:t>
            </w:r>
            <w:proofErr w:type="spellStart"/>
            <w:r w:rsidRPr="00E241D6">
              <w:rPr>
                <w:rFonts w:cs="Arial"/>
                <w:color w:val="000000"/>
                <w:sz w:val="18"/>
                <w:szCs w:val="18"/>
                <w:lang w:val="en-NZ" w:eastAsia="en-NZ"/>
              </w:rPr>
              <w:t>Kennett,Lisa</w:t>
            </w:r>
            <w:proofErr w:type="spellEnd"/>
            <w:r w:rsidRPr="00E241D6">
              <w:rPr>
                <w:rFonts w:cs="Arial"/>
                <w:color w:val="000000"/>
                <w:sz w:val="18"/>
                <w:szCs w:val="18"/>
                <w:lang w:val="en-NZ" w:eastAsia="en-NZ"/>
              </w:rPr>
              <w:t xml:space="preserve"> </w:t>
            </w:r>
            <w:proofErr w:type="spellStart"/>
            <w:r w:rsidRPr="00E241D6">
              <w:rPr>
                <w:rFonts w:cs="Arial"/>
                <w:color w:val="000000"/>
                <w:sz w:val="18"/>
                <w:szCs w:val="18"/>
                <w:lang w:val="en-NZ" w:eastAsia="en-NZ"/>
              </w:rPr>
              <w:t>Varga,Marina</w:t>
            </w:r>
            <w:proofErr w:type="spellEnd"/>
            <w:r w:rsidRPr="00E241D6">
              <w:rPr>
                <w:rFonts w:cs="Arial"/>
                <w:color w:val="000000"/>
                <w:sz w:val="18"/>
                <w:szCs w:val="18"/>
                <w:lang w:val="en-NZ" w:eastAsia="en-NZ"/>
              </w:rPr>
              <w:t xml:space="preserve"> </w:t>
            </w:r>
            <w:proofErr w:type="spellStart"/>
            <w:r w:rsidRPr="00E241D6">
              <w:rPr>
                <w:rFonts w:cs="Arial"/>
                <w:color w:val="000000"/>
                <w:sz w:val="18"/>
                <w:szCs w:val="18"/>
                <w:lang w:val="en-NZ" w:eastAsia="en-NZ"/>
              </w:rPr>
              <w:t>Dzhelali,Mary</w:t>
            </w:r>
            <w:proofErr w:type="spellEnd"/>
            <w:r w:rsidRPr="00E241D6">
              <w:rPr>
                <w:rFonts w:cs="Arial"/>
                <w:color w:val="000000"/>
                <w:sz w:val="18"/>
                <w:szCs w:val="18"/>
                <w:lang w:val="en-NZ" w:eastAsia="en-NZ"/>
              </w:rPr>
              <w:t xml:space="preserve">-Anne </w:t>
            </w:r>
            <w:proofErr w:type="spellStart"/>
            <w:r w:rsidRPr="00E241D6">
              <w:rPr>
                <w:rFonts w:cs="Arial"/>
                <w:color w:val="000000"/>
                <w:sz w:val="18"/>
                <w:szCs w:val="18"/>
                <w:lang w:val="en-NZ" w:eastAsia="en-NZ"/>
              </w:rPr>
              <w:t>Woodnorth,Philippa</w:t>
            </w:r>
            <w:proofErr w:type="spellEnd"/>
            <w:r w:rsidRPr="00E241D6">
              <w:rPr>
                <w:rFonts w:cs="Arial"/>
                <w:color w:val="000000"/>
                <w:sz w:val="18"/>
                <w:szCs w:val="18"/>
                <w:lang w:val="en-NZ" w:eastAsia="en-NZ"/>
              </w:rPr>
              <w:t xml:space="preserve"> </w:t>
            </w:r>
            <w:proofErr w:type="spellStart"/>
            <w:r w:rsidRPr="00E241D6">
              <w:rPr>
                <w:rFonts w:cs="Arial"/>
                <w:color w:val="000000"/>
                <w:sz w:val="18"/>
                <w:szCs w:val="18"/>
                <w:lang w:val="en-NZ" w:eastAsia="en-NZ"/>
              </w:rPr>
              <w:t>Williams,Rachel</w:t>
            </w:r>
            <w:proofErr w:type="spellEnd"/>
            <w:r w:rsidRPr="00E241D6">
              <w:rPr>
                <w:rFonts w:cs="Arial"/>
                <w:color w:val="000000"/>
                <w:sz w:val="18"/>
                <w:szCs w:val="18"/>
                <w:lang w:val="en-NZ" w:eastAsia="en-NZ"/>
              </w:rPr>
              <w:t xml:space="preserve"> </w:t>
            </w:r>
            <w:proofErr w:type="spellStart"/>
            <w:r w:rsidRPr="00E241D6">
              <w:rPr>
                <w:rFonts w:cs="Arial"/>
                <w:color w:val="000000"/>
                <w:sz w:val="18"/>
                <w:szCs w:val="18"/>
                <w:lang w:val="en-NZ" w:eastAsia="en-NZ"/>
              </w:rPr>
              <w:t>Harris,Ruth</w:t>
            </w:r>
            <w:proofErr w:type="spellEnd"/>
            <w:r w:rsidRPr="00E241D6">
              <w:rPr>
                <w:rFonts w:cs="Arial"/>
                <w:color w:val="000000"/>
                <w:sz w:val="18"/>
                <w:szCs w:val="18"/>
                <w:lang w:val="en-NZ" w:eastAsia="en-NZ"/>
              </w:rPr>
              <w:t xml:space="preserve"> </w:t>
            </w:r>
            <w:proofErr w:type="spellStart"/>
            <w:r w:rsidRPr="00E241D6">
              <w:rPr>
                <w:rFonts w:cs="Arial"/>
                <w:color w:val="000000"/>
                <w:sz w:val="18"/>
                <w:szCs w:val="18"/>
                <w:lang w:val="en-NZ" w:eastAsia="en-NZ"/>
              </w:rPr>
              <w:t>Sharpe,Sarah</w:t>
            </w:r>
            <w:proofErr w:type="spellEnd"/>
            <w:r w:rsidRPr="00E241D6">
              <w:rPr>
                <w:rFonts w:cs="Arial"/>
                <w:color w:val="000000"/>
                <w:sz w:val="18"/>
                <w:szCs w:val="18"/>
                <w:lang w:val="en-NZ" w:eastAsia="en-NZ"/>
              </w:rPr>
              <w:t xml:space="preserve"> </w:t>
            </w:r>
            <w:proofErr w:type="spellStart"/>
            <w:r w:rsidRPr="00E241D6">
              <w:rPr>
                <w:rFonts w:cs="Arial"/>
                <w:color w:val="000000"/>
                <w:sz w:val="18"/>
                <w:szCs w:val="18"/>
                <w:lang w:val="en-NZ" w:eastAsia="en-NZ"/>
              </w:rPr>
              <w:t>Brodnax,Simon</w:t>
            </w:r>
            <w:proofErr w:type="spellEnd"/>
            <w:r w:rsidRPr="00E241D6">
              <w:rPr>
                <w:rFonts w:cs="Arial"/>
                <w:color w:val="000000"/>
                <w:sz w:val="18"/>
                <w:szCs w:val="18"/>
                <w:lang w:val="en-NZ" w:eastAsia="en-NZ"/>
              </w:rPr>
              <w:t xml:space="preserve"> Carson</w:t>
            </w:r>
          </w:p>
        </w:tc>
        <w:tc>
          <w:tcPr>
            <w:tcW w:w="381" w:type="pct"/>
            <w:shd w:val="clear" w:color="auto" w:fill="auto"/>
            <w:noWrap/>
            <w:vAlign w:val="center"/>
            <w:hideMark/>
          </w:tcPr>
          <w:p w14:paraId="62B64916" w14:textId="77777777" w:rsidR="00EB0A81" w:rsidRPr="00E241D6" w:rsidRDefault="00EB0A81" w:rsidP="008E4478">
            <w:pPr>
              <w:jc w:val="center"/>
              <w:rPr>
                <w:rFonts w:cs="Arial"/>
                <w:color w:val="000000"/>
                <w:sz w:val="18"/>
                <w:szCs w:val="18"/>
                <w:lang w:val="en-NZ" w:eastAsia="en-NZ"/>
              </w:rPr>
            </w:pPr>
          </w:p>
        </w:tc>
        <w:tc>
          <w:tcPr>
            <w:tcW w:w="477" w:type="pct"/>
            <w:shd w:val="clear" w:color="auto" w:fill="auto"/>
            <w:vAlign w:val="center"/>
            <w:hideMark/>
          </w:tcPr>
          <w:p w14:paraId="061EBEC4"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Locality</w:t>
            </w:r>
          </w:p>
        </w:tc>
        <w:tc>
          <w:tcPr>
            <w:tcW w:w="476" w:type="pct"/>
            <w:shd w:val="clear" w:color="auto" w:fill="auto"/>
            <w:vAlign w:val="center"/>
            <w:hideMark/>
          </w:tcPr>
          <w:p w14:paraId="64891CA6"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HDEC-Expedited Review</w:t>
            </w:r>
          </w:p>
        </w:tc>
      </w:tr>
      <w:tr w:rsidR="00E241D6" w:rsidRPr="00E241D6" w14:paraId="0104C885" w14:textId="77777777" w:rsidTr="00E241D6">
        <w:trPr>
          <w:jc w:val="center"/>
        </w:trPr>
        <w:tc>
          <w:tcPr>
            <w:tcW w:w="475" w:type="pct"/>
            <w:shd w:val="clear" w:color="auto" w:fill="auto"/>
            <w:vAlign w:val="center"/>
            <w:hideMark/>
          </w:tcPr>
          <w:p w14:paraId="21174FB3"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17/NTB/210</w:t>
            </w:r>
          </w:p>
        </w:tc>
        <w:tc>
          <w:tcPr>
            <w:tcW w:w="494" w:type="pct"/>
            <w:shd w:val="clear" w:color="auto" w:fill="auto"/>
            <w:vAlign w:val="center"/>
            <w:hideMark/>
          </w:tcPr>
          <w:p w14:paraId="165941E6"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Mongo Guide Wire First In Man Study</w:t>
            </w:r>
          </w:p>
        </w:tc>
        <w:tc>
          <w:tcPr>
            <w:tcW w:w="459" w:type="pct"/>
            <w:shd w:val="clear" w:color="auto" w:fill="auto"/>
            <w:vAlign w:val="center"/>
            <w:hideMark/>
          </w:tcPr>
          <w:p w14:paraId="7941CD0C"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Prof Scott Harding</w:t>
            </w:r>
          </w:p>
        </w:tc>
        <w:tc>
          <w:tcPr>
            <w:tcW w:w="429" w:type="pct"/>
            <w:shd w:val="clear" w:color="auto" w:fill="auto"/>
            <w:vAlign w:val="center"/>
            <w:hideMark/>
          </w:tcPr>
          <w:p w14:paraId="6C6443E9"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26/10/2017</w:t>
            </w:r>
          </w:p>
        </w:tc>
        <w:tc>
          <w:tcPr>
            <w:tcW w:w="476" w:type="pct"/>
            <w:shd w:val="clear" w:color="auto" w:fill="auto"/>
            <w:vAlign w:val="center"/>
            <w:hideMark/>
          </w:tcPr>
          <w:p w14:paraId="5D8E39E7"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24/01/2018</w:t>
            </w:r>
          </w:p>
        </w:tc>
        <w:tc>
          <w:tcPr>
            <w:tcW w:w="429" w:type="pct"/>
            <w:shd w:val="clear" w:color="auto" w:fill="auto"/>
            <w:vAlign w:val="center"/>
            <w:hideMark/>
          </w:tcPr>
          <w:p w14:paraId="3450414A"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20/12/2017</w:t>
            </w:r>
          </w:p>
        </w:tc>
        <w:tc>
          <w:tcPr>
            <w:tcW w:w="429" w:type="pct"/>
            <w:shd w:val="clear" w:color="auto" w:fill="auto"/>
            <w:vAlign w:val="center"/>
            <w:hideMark/>
          </w:tcPr>
          <w:p w14:paraId="05E57CB8"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Approve</w:t>
            </w:r>
          </w:p>
        </w:tc>
        <w:tc>
          <w:tcPr>
            <w:tcW w:w="477" w:type="pct"/>
            <w:shd w:val="clear" w:color="auto" w:fill="auto"/>
            <w:vAlign w:val="center"/>
            <w:hideMark/>
          </w:tcPr>
          <w:p w14:paraId="4FEE413C"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 xml:space="preserve">Marina </w:t>
            </w:r>
            <w:proofErr w:type="spellStart"/>
            <w:r w:rsidRPr="00E241D6">
              <w:rPr>
                <w:rFonts w:cs="Arial"/>
                <w:color w:val="000000"/>
                <w:sz w:val="18"/>
                <w:szCs w:val="18"/>
                <w:lang w:val="en-NZ" w:eastAsia="en-NZ"/>
              </w:rPr>
              <w:t>Dzhelali</w:t>
            </w:r>
            <w:proofErr w:type="spellEnd"/>
          </w:p>
        </w:tc>
        <w:tc>
          <w:tcPr>
            <w:tcW w:w="381" w:type="pct"/>
            <w:shd w:val="clear" w:color="auto" w:fill="auto"/>
            <w:noWrap/>
            <w:vAlign w:val="center"/>
            <w:hideMark/>
          </w:tcPr>
          <w:p w14:paraId="024982F4" w14:textId="77777777" w:rsidR="00EB0A81" w:rsidRPr="00E241D6" w:rsidRDefault="00EB0A81" w:rsidP="008E4478">
            <w:pPr>
              <w:jc w:val="center"/>
              <w:rPr>
                <w:rFonts w:cs="Arial"/>
                <w:color w:val="000000"/>
                <w:sz w:val="18"/>
                <w:szCs w:val="18"/>
                <w:lang w:val="en-NZ" w:eastAsia="en-NZ"/>
              </w:rPr>
            </w:pPr>
          </w:p>
        </w:tc>
        <w:tc>
          <w:tcPr>
            <w:tcW w:w="477" w:type="pct"/>
            <w:shd w:val="clear" w:color="auto" w:fill="auto"/>
            <w:vAlign w:val="center"/>
            <w:hideMark/>
          </w:tcPr>
          <w:p w14:paraId="59316A2F"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Locality</w:t>
            </w:r>
          </w:p>
        </w:tc>
        <w:tc>
          <w:tcPr>
            <w:tcW w:w="476" w:type="pct"/>
            <w:shd w:val="clear" w:color="auto" w:fill="auto"/>
            <w:vAlign w:val="center"/>
            <w:hideMark/>
          </w:tcPr>
          <w:p w14:paraId="57C378F9"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HDEC-Expedited Review</w:t>
            </w:r>
          </w:p>
        </w:tc>
      </w:tr>
      <w:tr w:rsidR="00E241D6" w:rsidRPr="00E241D6" w14:paraId="266E87BA" w14:textId="77777777" w:rsidTr="00E241D6">
        <w:trPr>
          <w:jc w:val="center"/>
        </w:trPr>
        <w:tc>
          <w:tcPr>
            <w:tcW w:w="475" w:type="pct"/>
            <w:shd w:val="clear" w:color="auto" w:fill="auto"/>
            <w:vAlign w:val="center"/>
            <w:hideMark/>
          </w:tcPr>
          <w:p w14:paraId="2F8D448C"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17/NTB/212</w:t>
            </w:r>
          </w:p>
        </w:tc>
        <w:tc>
          <w:tcPr>
            <w:tcW w:w="494" w:type="pct"/>
            <w:shd w:val="clear" w:color="auto" w:fill="auto"/>
            <w:vAlign w:val="center"/>
            <w:hideMark/>
          </w:tcPr>
          <w:p w14:paraId="598B8B78"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REVISE trial</w:t>
            </w:r>
          </w:p>
        </w:tc>
        <w:tc>
          <w:tcPr>
            <w:tcW w:w="459" w:type="pct"/>
            <w:shd w:val="clear" w:color="auto" w:fill="auto"/>
            <w:vAlign w:val="center"/>
            <w:hideMark/>
          </w:tcPr>
          <w:p w14:paraId="5972736A"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Dr Paul Young</w:t>
            </w:r>
          </w:p>
        </w:tc>
        <w:tc>
          <w:tcPr>
            <w:tcW w:w="429" w:type="pct"/>
            <w:shd w:val="clear" w:color="auto" w:fill="auto"/>
            <w:vAlign w:val="center"/>
            <w:hideMark/>
          </w:tcPr>
          <w:p w14:paraId="16C2928F"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26/10/2017</w:t>
            </w:r>
          </w:p>
        </w:tc>
        <w:tc>
          <w:tcPr>
            <w:tcW w:w="476" w:type="pct"/>
            <w:shd w:val="clear" w:color="auto" w:fill="auto"/>
            <w:vAlign w:val="center"/>
            <w:hideMark/>
          </w:tcPr>
          <w:p w14:paraId="417D44C0" w14:textId="77777777" w:rsidR="00EB0A81" w:rsidRPr="00E241D6" w:rsidRDefault="00EB0A81" w:rsidP="008E4478">
            <w:pPr>
              <w:jc w:val="center"/>
              <w:rPr>
                <w:rFonts w:cs="Arial"/>
                <w:color w:val="000000"/>
                <w:sz w:val="18"/>
                <w:szCs w:val="18"/>
                <w:lang w:val="en-NZ" w:eastAsia="en-NZ"/>
              </w:rPr>
            </w:pPr>
          </w:p>
        </w:tc>
        <w:tc>
          <w:tcPr>
            <w:tcW w:w="429" w:type="pct"/>
            <w:shd w:val="clear" w:color="auto" w:fill="auto"/>
            <w:vAlign w:val="center"/>
            <w:hideMark/>
          </w:tcPr>
          <w:p w14:paraId="7DC35A8E"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13/03/2018</w:t>
            </w:r>
          </w:p>
        </w:tc>
        <w:tc>
          <w:tcPr>
            <w:tcW w:w="429" w:type="pct"/>
            <w:shd w:val="clear" w:color="auto" w:fill="auto"/>
            <w:vAlign w:val="center"/>
            <w:hideMark/>
          </w:tcPr>
          <w:p w14:paraId="4A75ED80"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Approve</w:t>
            </w:r>
          </w:p>
        </w:tc>
        <w:tc>
          <w:tcPr>
            <w:tcW w:w="477" w:type="pct"/>
            <w:shd w:val="clear" w:color="auto" w:fill="auto"/>
            <w:vAlign w:val="center"/>
            <w:hideMark/>
          </w:tcPr>
          <w:p w14:paraId="29252157" w14:textId="77777777" w:rsidR="00EB0A81" w:rsidRPr="00E241D6" w:rsidRDefault="00EB0A81" w:rsidP="008E4478">
            <w:pPr>
              <w:jc w:val="center"/>
              <w:rPr>
                <w:rFonts w:cs="Arial"/>
                <w:color w:val="000000"/>
                <w:sz w:val="18"/>
                <w:szCs w:val="18"/>
                <w:lang w:val="en-NZ" w:eastAsia="en-NZ"/>
              </w:rPr>
            </w:pPr>
          </w:p>
        </w:tc>
        <w:tc>
          <w:tcPr>
            <w:tcW w:w="381" w:type="pct"/>
            <w:shd w:val="clear" w:color="auto" w:fill="auto"/>
            <w:noWrap/>
            <w:vAlign w:val="center"/>
            <w:hideMark/>
          </w:tcPr>
          <w:p w14:paraId="107CD848" w14:textId="77777777" w:rsidR="00EB0A81" w:rsidRPr="00E241D6" w:rsidRDefault="00EB0A81" w:rsidP="008E4478">
            <w:pPr>
              <w:jc w:val="center"/>
              <w:rPr>
                <w:rFonts w:cs="Arial"/>
                <w:sz w:val="18"/>
                <w:szCs w:val="18"/>
                <w:lang w:val="en-NZ" w:eastAsia="en-NZ"/>
              </w:rPr>
            </w:pPr>
          </w:p>
        </w:tc>
        <w:tc>
          <w:tcPr>
            <w:tcW w:w="477" w:type="pct"/>
            <w:shd w:val="clear" w:color="auto" w:fill="auto"/>
            <w:vAlign w:val="center"/>
            <w:hideMark/>
          </w:tcPr>
          <w:p w14:paraId="2081F52F"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Locality</w:t>
            </w:r>
          </w:p>
        </w:tc>
        <w:tc>
          <w:tcPr>
            <w:tcW w:w="476" w:type="pct"/>
            <w:shd w:val="clear" w:color="auto" w:fill="auto"/>
            <w:vAlign w:val="center"/>
            <w:hideMark/>
          </w:tcPr>
          <w:p w14:paraId="34A7DA4D"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HDEC-Expedited Review</w:t>
            </w:r>
          </w:p>
        </w:tc>
      </w:tr>
      <w:tr w:rsidR="00E241D6" w:rsidRPr="00E241D6" w14:paraId="0C99E9E8" w14:textId="77777777" w:rsidTr="00E241D6">
        <w:trPr>
          <w:jc w:val="center"/>
        </w:trPr>
        <w:tc>
          <w:tcPr>
            <w:tcW w:w="475" w:type="pct"/>
            <w:shd w:val="clear" w:color="auto" w:fill="auto"/>
            <w:vAlign w:val="center"/>
            <w:hideMark/>
          </w:tcPr>
          <w:p w14:paraId="7959B68B"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17/NTB/213</w:t>
            </w:r>
          </w:p>
        </w:tc>
        <w:tc>
          <w:tcPr>
            <w:tcW w:w="494" w:type="pct"/>
            <w:shd w:val="clear" w:color="auto" w:fill="auto"/>
            <w:vAlign w:val="center"/>
            <w:hideMark/>
          </w:tcPr>
          <w:p w14:paraId="01BCF9BF"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Establishing the prevalence of delirium in hospital inpatient settings.</w:t>
            </w:r>
          </w:p>
        </w:tc>
        <w:tc>
          <w:tcPr>
            <w:tcW w:w="459" w:type="pct"/>
            <w:shd w:val="clear" w:color="auto" w:fill="auto"/>
            <w:vAlign w:val="center"/>
            <w:hideMark/>
          </w:tcPr>
          <w:p w14:paraId="49C5C29E"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Professor Roger T Mulder</w:t>
            </w:r>
          </w:p>
        </w:tc>
        <w:tc>
          <w:tcPr>
            <w:tcW w:w="429" w:type="pct"/>
            <w:shd w:val="clear" w:color="auto" w:fill="auto"/>
            <w:vAlign w:val="center"/>
            <w:hideMark/>
          </w:tcPr>
          <w:p w14:paraId="42C80403"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26/10/2017</w:t>
            </w:r>
          </w:p>
        </w:tc>
        <w:tc>
          <w:tcPr>
            <w:tcW w:w="476" w:type="pct"/>
            <w:shd w:val="clear" w:color="auto" w:fill="auto"/>
            <w:vAlign w:val="center"/>
            <w:hideMark/>
          </w:tcPr>
          <w:p w14:paraId="0E4EC50E"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14/02/2018</w:t>
            </w:r>
          </w:p>
        </w:tc>
        <w:tc>
          <w:tcPr>
            <w:tcW w:w="429" w:type="pct"/>
            <w:shd w:val="clear" w:color="auto" w:fill="auto"/>
            <w:vAlign w:val="center"/>
            <w:hideMark/>
          </w:tcPr>
          <w:p w14:paraId="7EEA5504"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7/12/2017</w:t>
            </w:r>
          </w:p>
        </w:tc>
        <w:tc>
          <w:tcPr>
            <w:tcW w:w="429" w:type="pct"/>
            <w:shd w:val="clear" w:color="auto" w:fill="auto"/>
            <w:vAlign w:val="center"/>
            <w:hideMark/>
          </w:tcPr>
          <w:p w14:paraId="7ECC7DB9"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Approve</w:t>
            </w:r>
          </w:p>
        </w:tc>
        <w:tc>
          <w:tcPr>
            <w:tcW w:w="477" w:type="pct"/>
            <w:shd w:val="clear" w:color="auto" w:fill="auto"/>
            <w:vAlign w:val="center"/>
            <w:hideMark/>
          </w:tcPr>
          <w:p w14:paraId="06002B68" w14:textId="77777777" w:rsidR="00EB0A81" w:rsidRPr="00E241D6" w:rsidRDefault="00EB0A81" w:rsidP="008E4478">
            <w:pPr>
              <w:jc w:val="center"/>
              <w:rPr>
                <w:rFonts w:cs="Arial"/>
                <w:color w:val="000000"/>
                <w:sz w:val="18"/>
                <w:szCs w:val="18"/>
                <w:lang w:val="en-NZ" w:eastAsia="en-NZ"/>
              </w:rPr>
            </w:pPr>
          </w:p>
        </w:tc>
        <w:tc>
          <w:tcPr>
            <w:tcW w:w="381" w:type="pct"/>
            <w:shd w:val="clear" w:color="auto" w:fill="auto"/>
            <w:noWrap/>
            <w:vAlign w:val="center"/>
            <w:hideMark/>
          </w:tcPr>
          <w:p w14:paraId="4F8DD85F" w14:textId="77777777" w:rsidR="00EB0A81" w:rsidRPr="00E241D6" w:rsidRDefault="00EB0A81" w:rsidP="008E4478">
            <w:pPr>
              <w:jc w:val="center"/>
              <w:rPr>
                <w:rFonts w:cs="Arial"/>
                <w:sz w:val="18"/>
                <w:szCs w:val="18"/>
                <w:lang w:val="en-NZ" w:eastAsia="en-NZ"/>
              </w:rPr>
            </w:pPr>
          </w:p>
        </w:tc>
        <w:tc>
          <w:tcPr>
            <w:tcW w:w="477" w:type="pct"/>
            <w:shd w:val="clear" w:color="auto" w:fill="auto"/>
            <w:vAlign w:val="center"/>
            <w:hideMark/>
          </w:tcPr>
          <w:p w14:paraId="0FB29912"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Locality</w:t>
            </w:r>
          </w:p>
        </w:tc>
        <w:tc>
          <w:tcPr>
            <w:tcW w:w="476" w:type="pct"/>
            <w:shd w:val="clear" w:color="auto" w:fill="auto"/>
            <w:vAlign w:val="center"/>
            <w:hideMark/>
          </w:tcPr>
          <w:p w14:paraId="51A6F1DF"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HDEC-Expedited Review</w:t>
            </w:r>
          </w:p>
        </w:tc>
      </w:tr>
      <w:tr w:rsidR="00E241D6" w:rsidRPr="00E241D6" w14:paraId="643057FC" w14:textId="77777777" w:rsidTr="00E241D6">
        <w:trPr>
          <w:jc w:val="center"/>
        </w:trPr>
        <w:tc>
          <w:tcPr>
            <w:tcW w:w="475" w:type="pct"/>
            <w:shd w:val="clear" w:color="auto" w:fill="auto"/>
            <w:vAlign w:val="center"/>
            <w:hideMark/>
          </w:tcPr>
          <w:p w14:paraId="07AF205B"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17/NTB/214</w:t>
            </w:r>
          </w:p>
        </w:tc>
        <w:tc>
          <w:tcPr>
            <w:tcW w:w="494" w:type="pct"/>
            <w:shd w:val="clear" w:color="auto" w:fill="auto"/>
            <w:vAlign w:val="center"/>
            <w:hideMark/>
          </w:tcPr>
          <w:p w14:paraId="647909F0"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Swallowing skill-training in neurodegenerative disease</w:t>
            </w:r>
          </w:p>
        </w:tc>
        <w:tc>
          <w:tcPr>
            <w:tcW w:w="459" w:type="pct"/>
            <w:shd w:val="clear" w:color="auto" w:fill="auto"/>
            <w:vAlign w:val="center"/>
            <w:hideMark/>
          </w:tcPr>
          <w:p w14:paraId="127F35F3"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 xml:space="preserve">Ms Emma </w:t>
            </w:r>
            <w:proofErr w:type="spellStart"/>
            <w:r w:rsidRPr="00E241D6">
              <w:rPr>
                <w:rFonts w:cs="Arial"/>
                <w:color w:val="000000"/>
                <w:sz w:val="18"/>
                <w:szCs w:val="18"/>
                <w:lang w:val="en-NZ" w:eastAsia="en-NZ"/>
              </w:rPr>
              <w:t>Burnip</w:t>
            </w:r>
            <w:proofErr w:type="spellEnd"/>
          </w:p>
        </w:tc>
        <w:tc>
          <w:tcPr>
            <w:tcW w:w="429" w:type="pct"/>
            <w:shd w:val="clear" w:color="auto" w:fill="auto"/>
            <w:vAlign w:val="center"/>
            <w:hideMark/>
          </w:tcPr>
          <w:p w14:paraId="3545651F"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26/10/2017</w:t>
            </w:r>
          </w:p>
        </w:tc>
        <w:tc>
          <w:tcPr>
            <w:tcW w:w="476" w:type="pct"/>
            <w:shd w:val="clear" w:color="auto" w:fill="auto"/>
            <w:vAlign w:val="center"/>
            <w:hideMark/>
          </w:tcPr>
          <w:p w14:paraId="424538CB" w14:textId="77777777" w:rsidR="00EB0A81" w:rsidRPr="00E241D6" w:rsidRDefault="00EB0A81" w:rsidP="008E4478">
            <w:pPr>
              <w:jc w:val="center"/>
              <w:rPr>
                <w:rFonts w:cs="Arial"/>
                <w:color w:val="000000"/>
                <w:sz w:val="18"/>
                <w:szCs w:val="18"/>
                <w:lang w:val="en-NZ" w:eastAsia="en-NZ"/>
              </w:rPr>
            </w:pPr>
          </w:p>
        </w:tc>
        <w:tc>
          <w:tcPr>
            <w:tcW w:w="429" w:type="pct"/>
            <w:shd w:val="clear" w:color="auto" w:fill="auto"/>
            <w:vAlign w:val="center"/>
            <w:hideMark/>
          </w:tcPr>
          <w:p w14:paraId="74A0981D"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20/12/2017</w:t>
            </w:r>
          </w:p>
        </w:tc>
        <w:tc>
          <w:tcPr>
            <w:tcW w:w="429" w:type="pct"/>
            <w:shd w:val="clear" w:color="auto" w:fill="auto"/>
            <w:vAlign w:val="center"/>
            <w:hideMark/>
          </w:tcPr>
          <w:p w14:paraId="4FF87E9B"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Approve</w:t>
            </w:r>
          </w:p>
        </w:tc>
        <w:tc>
          <w:tcPr>
            <w:tcW w:w="477" w:type="pct"/>
            <w:shd w:val="clear" w:color="auto" w:fill="auto"/>
            <w:vAlign w:val="center"/>
            <w:hideMark/>
          </w:tcPr>
          <w:p w14:paraId="0B1DD3B5" w14:textId="77777777" w:rsidR="00EB0A81" w:rsidRPr="00E241D6" w:rsidRDefault="00EB0A81" w:rsidP="008E4478">
            <w:pPr>
              <w:jc w:val="center"/>
              <w:rPr>
                <w:rFonts w:cs="Arial"/>
                <w:color w:val="000000"/>
                <w:sz w:val="18"/>
                <w:szCs w:val="18"/>
                <w:lang w:val="en-NZ" w:eastAsia="en-NZ"/>
              </w:rPr>
            </w:pPr>
          </w:p>
        </w:tc>
        <w:tc>
          <w:tcPr>
            <w:tcW w:w="381" w:type="pct"/>
            <w:shd w:val="clear" w:color="auto" w:fill="auto"/>
            <w:noWrap/>
            <w:vAlign w:val="center"/>
            <w:hideMark/>
          </w:tcPr>
          <w:p w14:paraId="124F809A" w14:textId="77777777" w:rsidR="00EB0A81" w:rsidRPr="00E241D6" w:rsidRDefault="00EB0A81" w:rsidP="008E4478">
            <w:pPr>
              <w:jc w:val="center"/>
              <w:rPr>
                <w:rFonts w:cs="Arial"/>
                <w:sz w:val="18"/>
                <w:szCs w:val="18"/>
                <w:lang w:val="en-NZ" w:eastAsia="en-NZ"/>
              </w:rPr>
            </w:pPr>
          </w:p>
        </w:tc>
        <w:tc>
          <w:tcPr>
            <w:tcW w:w="477" w:type="pct"/>
            <w:shd w:val="clear" w:color="auto" w:fill="auto"/>
            <w:vAlign w:val="center"/>
            <w:hideMark/>
          </w:tcPr>
          <w:p w14:paraId="0F05501E"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Locality</w:t>
            </w:r>
          </w:p>
        </w:tc>
        <w:tc>
          <w:tcPr>
            <w:tcW w:w="476" w:type="pct"/>
            <w:shd w:val="clear" w:color="auto" w:fill="auto"/>
            <w:vAlign w:val="center"/>
            <w:hideMark/>
          </w:tcPr>
          <w:p w14:paraId="59DF3CE7"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HDEC-Expedited Review</w:t>
            </w:r>
          </w:p>
        </w:tc>
      </w:tr>
      <w:tr w:rsidR="00E241D6" w:rsidRPr="00E241D6" w14:paraId="7A350BDA" w14:textId="77777777" w:rsidTr="00E241D6">
        <w:trPr>
          <w:jc w:val="center"/>
        </w:trPr>
        <w:tc>
          <w:tcPr>
            <w:tcW w:w="475" w:type="pct"/>
            <w:shd w:val="clear" w:color="auto" w:fill="auto"/>
            <w:vAlign w:val="center"/>
            <w:hideMark/>
          </w:tcPr>
          <w:p w14:paraId="2DAC583B"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17/NTB/215</w:t>
            </w:r>
          </w:p>
        </w:tc>
        <w:tc>
          <w:tcPr>
            <w:tcW w:w="494" w:type="pct"/>
            <w:shd w:val="clear" w:color="auto" w:fill="auto"/>
            <w:vAlign w:val="center"/>
            <w:hideMark/>
          </w:tcPr>
          <w:p w14:paraId="47C1A8AC"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(duplicate) Upper limb muscle characteristics in Cerebral Palsy</w:t>
            </w:r>
          </w:p>
        </w:tc>
        <w:tc>
          <w:tcPr>
            <w:tcW w:w="459" w:type="pct"/>
            <w:shd w:val="clear" w:color="auto" w:fill="auto"/>
            <w:vAlign w:val="center"/>
            <w:hideMark/>
          </w:tcPr>
          <w:p w14:paraId="6B70B522"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Mr Lukas Wiedemann</w:t>
            </w:r>
          </w:p>
        </w:tc>
        <w:tc>
          <w:tcPr>
            <w:tcW w:w="429" w:type="pct"/>
            <w:shd w:val="clear" w:color="auto" w:fill="auto"/>
            <w:vAlign w:val="center"/>
            <w:hideMark/>
          </w:tcPr>
          <w:p w14:paraId="5DE1D3B5"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26/10/2017</w:t>
            </w:r>
          </w:p>
        </w:tc>
        <w:tc>
          <w:tcPr>
            <w:tcW w:w="476" w:type="pct"/>
            <w:shd w:val="clear" w:color="auto" w:fill="auto"/>
            <w:vAlign w:val="center"/>
            <w:hideMark/>
          </w:tcPr>
          <w:p w14:paraId="3B83B86C"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19/07/2017</w:t>
            </w:r>
          </w:p>
        </w:tc>
        <w:tc>
          <w:tcPr>
            <w:tcW w:w="429" w:type="pct"/>
            <w:shd w:val="clear" w:color="auto" w:fill="auto"/>
            <w:vAlign w:val="center"/>
            <w:hideMark/>
          </w:tcPr>
          <w:p w14:paraId="4746CFC4"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18/12/2017</w:t>
            </w:r>
          </w:p>
        </w:tc>
        <w:tc>
          <w:tcPr>
            <w:tcW w:w="429" w:type="pct"/>
            <w:shd w:val="clear" w:color="auto" w:fill="auto"/>
            <w:vAlign w:val="center"/>
            <w:hideMark/>
          </w:tcPr>
          <w:p w14:paraId="029D6574"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Approve</w:t>
            </w:r>
          </w:p>
        </w:tc>
        <w:tc>
          <w:tcPr>
            <w:tcW w:w="477" w:type="pct"/>
            <w:shd w:val="clear" w:color="auto" w:fill="auto"/>
            <w:vAlign w:val="center"/>
            <w:hideMark/>
          </w:tcPr>
          <w:p w14:paraId="6B49BF0C"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 xml:space="preserve">Mary-Anne </w:t>
            </w:r>
            <w:proofErr w:type="spellStart"/>
            <w:r w:rsidRPr="00E241D6">
              <w:rPr>
                <w:rFonts w:cs="Arial"/>
                <w:color w:val="000000"/>
                <w:sz w:val="18"/>
                <w:szCs w:val="18"/>
                <w:lang w:val="en-NZ" w:eastAsia="en-NZ"/>
              </w:rPr>
              <w:t>Woodnorth</w:t>
            </w:r>
            <w:proofErr w:type="spellEnd"/>
          </w:p>
        </w:tc>
        <w:tc>
          <w:tcPr>
            <w:tcW w:w="381" w:type="pct"/>
            <w:shd w:val="clear" w:color="auto" w:fill="auto"/>
            <w:noWrap/>
            <w:vAlign w:val="center"/>
            <w:hideMark/>
          </w:tcPr>
          <w:p w14:paraId="07331A23" w14:textId="77777777" w:rsidR="00EB0A81" w:rsidRPr="00E241D6" w:rsidRDefault="00EB0A81" w:rsidP="008E4478">
            <w:pPr>
              <w:jc w:val="center"/>
              <w:rPr>
                <w:rFonts w:cs="Arial"/>
                <w:color w:val="000000"/>
                <w:sz w:val="18"/>
                <w:szCs w:val="18"/>
                <w:lang w:val="en-NZ" w:eastAsia="en-NZ"/>
              </w:rPr>
            </w:pPr>
          </w:p>
        </w:tc>
        <w:tc>
          <w:tcPr>
            <w:tcW w:w="477" w:type="pct"/>
            <w:shd w:val="clear" w:color="auto" w:fill="auto"/>
            <w:vAlign w:val="center"/>
            <w:hideMark/>
          </w:tcPr>
          <w:p w14:paraId="4E7E74F9"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Locality</w:t>
            </w:r>
          </w:p>
        </w:tc>
        <w:tc>
          <w:tcPr>
            <w:tcW w:w="476" w:type="pct"/>
            <w:shd w:val="clear" w:color="auto" w:fill="auto"/>
            <w:vAlign w:val="center"/>
            <w:hideMark/>
          </w:tcPr>
          <w:p w14:paraId="645A6080"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HDEC-Expedited Review</w:t>
            </w:r>
          </w:p>
        </w:tc>
      </w:tr>
      <w:tr w:rsidR="00E241D6" w:rsidRPr="00E241D6" w14:paraId="58522886" w14:textId="77777777" w:rsidTr="00E241D6">
        <w:trPr>
          <w:jc w:val="center"/>
        </w:trPr>
        <w:tc>
          <w:tcPr>
            <w:tcW w:w="475" w:type="pct"/>
            <w:shd w:val="clear" w:color="auto" w:fill="auto"/>
            <w:vAlign w:val="center"/>
            <w:hideMark/>
          </w:tcPr>
          <w:p w14:paraId="6014A5FA"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17/NTB/216</w:t>
            </w:r>
          </w:p>
        </w:tc>
        <w:tc>
          <w:tcPr>
            <w:tcW w:w="494" w:type="pct"/>
            <w:shd w:val="clear" w:color="auto" w:fill="auto"/>
            <w:vAlign w:val="center"/>
            <w:hideMark/>
          </w:tcPr>
          <w:p w14:paraId="1330445C" w14:textId="77777777" w:rsidR="00EB0A81" w:rsidRPr="00E241D6" w:rsidRDefault="00EB0A81" w:rsidP="008E4478">
            <w:pPr>
              <w:jc w:val="center"/>
              <w:rPr>
                <w:rFonts w:cs="Arial"/>
                <w:color w:val="000000"/>
                <w:sz w:val="18"/>
                <w:szCs w:val="18"/>
                <w:lang w:val="en-NZ" w:eastAsia="en-NZ"/>
              </w:rPr>
            </w:pPr>
            <w:proofErr w:type="spellStart"/>
            <w:r w:rsidRPr="00E241D6">
              <w:rPr>
                <w:rFonts w:cs="Arial"/>
                <w:color w:val="000000"/>
                <w:sz w:val="18"/>
                <w:szCs w:val="18"/>
                <w:lang w:val="en-NZ" w:eastAsia="en-NZ"/>
              </w:rPr>
              <w:t>WellConnectedNZ</w:t>
            </w:r>
            <w:proofErr w:type="spellEnd"/>
          </w:p>
        </w:tc>
        <w:tc>
          <w:tcPr>
            <w:tcW w:w="459" w:type="pct"/>
            <w:shd w:val="clear" w:color="auto" w:fill="auto"/>
            <w:vAlign w:val="center"/>
            <w:hideMark/>
          </w:tcPr>
          <w:p w14:paraId="3DBB3D69"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 xml:space="preserve">Dr Michael </w:t>
            </w:r>
            <w:proofErr w:type="spellStart"/>
            <w:r w:rsidRPr="00E241D6">
              <w:rPr>
                <w:rFonts w:cs="Arial"/>
                <w:color w:val="000000"/>
                <w:sz w:val="18"/>
                <w:szCs w:val="18"/>
                <w:lang w:val="en-NZ" w:eastAsia="en-NZ"/>
              </w:rPr>
              <w:t>Epton</w:t>
            </w:r>
            <w:proofErr w:type="spellEnd"/>
          </w:p>
        </w:tc>
        <w:tc>
          <w:tcPr>
            <w:tcW w:w="429" w:type="pct"/>
            <w:shd w:val="clear" w:color="auto" w:fill="auto"/>
            <w:vAlign w:val="center"/>
            <w:hideMark/>
          </w:tcPr>
          <w:p w14:paraId="532FC3A1"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27/10/2017</w:t>
            </w:r>
          </w:p>
        </w:tc>
        <w:tc>
          <w:tcPr>
            <w:tcW w:w="476" w:type="pct"/>
            <w:shd w:val="clear" w:color="auto" w:fill="auto"/>
            <w:vAlign w:val="center"/>
            <w:hideMark/>
          </w:tcPr>
          <w:p w14:paraId="6A70D333"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24/07/2017</w:t>
            </w:r>
          </w:p>
        </w:tc>
        <w:tc>
          <w:tcPr>
            <w:tcW w:w="429" w:type="pct"/>
            <w:shd w:val="clear" w:color="auto" w:fill="auto"/>
            <w:vAlign w:val="center"/>
            <w:hideMark/>
          </w:tcPr>
          <w:p w14:paraId="056331F5"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13/12/2017</w:t>
            </w:r>
          </w:p>
        </w:tc>
        <w:tc>
          <w:tcPr>
            <w:tcW w:w="429" w:type="pct"/>
            <w:shd w:val="clear" w:color="auto" w:fill="auto"/>
            <w:vAlign w:val="center"/>
            <w:hideMark/>
          </w:tcPr>
          <w:p w14:paraId="49804318"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Approve</w:t>
            </w:r>
          </w:p>
        </w:tc>
        <w:tc>
          <w:tcPr>
            <w:tcW w:w="477" w:type="pct"/>
            <w:shd w:val="clear" w:color="auto" w:fill="auto"/>
            <w:vAlign w:val="center"/>
            <w:hideMark/>
          </w:tcPr>
          <w:p w14:paraId="589AC74F"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CDHB Research Advisor</w:t>
            </w:r>
          </w:p>
        </w:tc>
        <w:tc>
          <w:tcPr>
            <w:tcW w:w="381" w:type="pct"/>
            <w:shd w:val="clear" w:color="auto" w:fill="auto"/>
            <w:noWrap/>
            <w:vAlign w:val="center"/>
            <w:hideMark/>
          </w:tcPr>
          <w:p w14:paraId="44DD0880" w14:textId="77777777" w:rsidR="00EB0A81" w:rsidRPr="00E241D6" w:rsidRDefault="00EB0A81" w:rsidP="008E4478">
            <w:pPr>
              <w:jc w:val="center"/>
              <w:rPr>
                <w:rFonts w:cs="Arial"/>
                <w:color w:val="000000"/>
                <w:sz w:val="18"/>
                <w:szCs w:val="18"/>
                <w:lang w:val="en-NZ" w:eastAsia="en-NZ"/>
              </w:rPr>
            </w:pPr>
          </w:p>
        </w:tc>
        <w:tc>
          <w:tcPr>
            <w:tcW w:w="477" w:type="pct"/>
            <w:shd w:val="clear" w:color="auto" w:fill="auto"/>
            <w:vAlign w:val="center"/>
            <w:hideMark/>
          </w:tcPr>
          <w:p w14:paraId="6E9BF86E"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Locality</w:t>
            </w:r>
          </w:p>
        </w:tc>
        <w:tc>
          <w:tcPr>
            <w:tcW w:w="476" w:type="pct"/>
            <w:shd w:val="clear" w:color="auto" w:fill="auto"/>
            <w:vAlign w:val="center"/>
            <w:hideMark/>
          </w:tcPr>
          <w:p w14:paraId="70967D4F"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HDEC-Expedited Review</w:t>
            </w:r>
          </w:p>
        </w:tc>
      </w:tr>
      <w:tr w:rsidR="00E241D6" w:rsidRPr="00E241D6" w14:paraId="3204929C" w14:textId="77777777" w:rsidTr="00E241D6">
        <w:trPr>
          <w:jc w:val="center"/>
        </w:trPr>
        <w:tc>
          <w:tcPr>
            <w:tcW w:w="475" w:type="pct"/>
            <w:shd w:val="clear" w:color="auto" w:fill="auto"/>
            <w:vAlign w:val="center"/>
            <w:hideMark/>
          </w:tcPr>
          <w:p w14:paraId="62E97B03"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17/NTB/218</w:t>
            </w:r>
          </w:p>
        </w:tc>
        <w:tc>
          <w:tcPr>
            <w:tcW w:w="494" w:type="pct"/>
            <w:shd w:val="clear" w:color="auto" w:fill="auto"/>
            <w:vAlign w:val="center"/>
            <w:hideMark/>
          </w:tcPr>
          <w:p w14:paraId="3221163B" w14:textId="77777777" w:rsidR="00EB0A81" w:rsidRPr="00E241D6" w:rsidRDefault="00EB0A81" w:rsidP="008E4478">
            <w:pPr>
              <w:jc w:val="center"/>
              <w:rPr>
                <w:rFonts w:cs="Arial"/>
                <w:color w:val="000000"/>
                <w:sz w:val="18"/>
                <w:szCs w:val="18"/>
                <w:lang w:val="en-NZ" w:eastAsia="en-NZ"/>
              </w:rPr>
            </w:pPr>
            <w:proofErr w:type="spellStart"/>
            <w:r w:rsidRPr="00E241D6">
              <w:rPr>
                <w:rFonts w:cs="Arial"/>
                <w:color w:val="000000"/>
                <w:sz w:val="18"/>
                <w:szCs w:val="18"/>
                <w:lang w:val="en-NZ" w:eastAsia="en-NZ"/>
              </w:rPr>
              <w:t>Self harm</w:t>
            </w:r>
            <w:proofErr w:type="spellEnd"/>
            <w:r w:rsidRPr="00E241D6">
              <w:rPr>
                <w:rFonts w:cs="Arial"/>
                <w:color w:val="000000"/>
                <w:sz w:val="18"/>
                <w:szCs w:val="18"/>
                <w:lang w:val="en-NZ" w:eastAsia="en-NZ"/>
              </w:rPr>
              <w:t xml:space="preserve"> and suicidality in Rural Youth</w:t>
            </w:r>
          </w:p>
        </w:tc>
        <w:tc>
          <w:tcPr>
            <w:tcW w:w="459" w:type="pct"/>
            <w:shd w:val="clear" w:color="auto" w:fill="auto"/>
            <w:vAlign w:val="center"/>
            <w:hideMark/>
          </w:tcPr>
          <w:p w14:paraId="3A5E9DBD"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Dr Steve Withington</w:t>
            </w:r>
          </w:p>
        </w:tc>
        <w:tc>
          <w:tcPr>
            <w:tcW w:w="429" w:type="pct"/>
            <w:shd w:val="clear" w:color="auto" w:fill="auto"/>
            <w:vAlign w:val="center"/>
            <w:hideMark/>
          </w:tcPr>
          <w:p w14:paraId="5AD6405D"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27/10/2017</w:t>
            </w:r>
          </w:p>
        </w:tc>
        <w:tc>
          <w:tcPr>
            <w:tcW w:w="476" w:type="pct"/>
            <w:shd w:val="clear" w:color="auto" w:fill="auto"/>
            <w:vAlign w:val="center"/>
            <w:hideMark/>
          </w:tcPr>
          <w:p w14:paraId="68700E6B"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24/07/2017</w:t>
            </w:r>
          </w:p>
        </w:tc>
        <w:tc>
          <w:tcPr>
            <w:tcW w:w="429" w:type="pct"/>
            <w:shd w:val="clear" w:color="auto" w:fill="auto"/>
            <w:vAlign w:val="center"/>
            <w:hideMark/>
          </w:tcPr>
          <w:p w14:paraId="2DE60885"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14/11/2017</w:t>
            </w:r>
          </w:p>
        </w:tc>
        <w:tc>
          <w:tcPr>
            <w:tcW w:w="429" w:type="pct"/>
            <w:shd w:val="clear" w:color="auto" w:fill="auto"/>
            <w:vAlign w:val="center"/>
            <w:hideMark/>
          </w:tcPr>
          <w:p w14:paraId="6CE1B480"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Approve</w:t>
            </w:r>
          </w:p>
        </w:tc>
        <w:tc>
          <w:tcPr>
            <w:tcW w:w="477" w:type="pct"/>
            <w:shd w:val="clear" w:color="auto" w:fill="auto"/>
            <w:vAlign w:val="center"/>
            <w:hideMark/>
          </w:tcPr>
          <w:p w14:paraId="29D678B4"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CDHB Research Office</w:t>
            </w:r>
          </w:p>
        </w:tc>
        <w:tc>
          <w:tcPr>
            <w:tcW w:w="381" w:type="pct"/>
            <w:shd w:val="clear" w:color="auto" w:fill="auto"/>
            <w:noWrap/>
            <w:vAlign w:val="center"/>
            <w:hideMark/>
          </w:tcPr>
          <w:p w14:paraId="23E161F1" w14:textId="77777777" w:rsidR="00EB0A81" w:rsidRPr="00E241D6" w:rsidRDefault="00EB0A81" w:rsidP="008E4478">
            <w:pPr>
              <w:jc w:val="center"/>
              <w:rPr>
                <w:rFonts w:cs="Arial"/>
                <w:color w:val="000000"/>
                <w:sz w:val="18"/>
                <w:szCs w:val="18"/>
                <w:lang w:val="en-NZ" w:eastAsia="en-NZ"/>
              </w:rPr>
            </w:pPr>
          </w:p>
        </w:tc>
        <w:tc>
          <w:tcPr>
            <w:tcW w:w="477" w:type="pct"/>
            <w:shd w:val="clear" w:color="auto" w:fill="auto"/>
            <w:vAlign w:val="center"/>
            <w:hideMark/>
          </w:tcPr>
          <w:p w14:paraId="18771825"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Locality</w:t>
            </w:r>
          </w:p>
        </w:tc>
        <w:tc>
          <w:tcPr>
            <w:tcW w:w="476" w:type="pct"/>
            <w:shd w:val="clear" w:color="auto" w:fill="auto"/>
            <w:vAlign w:val="center"/>
            <w:hideMark/>
          </w:tcPr>
          <w:p w14:paraId="2BE602C2"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HDEC-Expedited Review</w:t>
            </w:r>
          </w:p>
        </w:tc>
      </w:tr>
      <w:tr w:rsidR="00E241D6" w:rsidRPr="00E241D6" w14:paraId="27F5F97F" w14:textId="77777777" w:rsidTr="00E241D6">
        <w:trPr>
          <w:jc w:val="center"/>
        </w:trPr>
        <w:tc>
          <w:tcPr>
            <w:tcW w:w="475" w:type="pct"/>
            <w:shd w:val="clear" w:color="auto" w:fill="auto"/>
            <w:vAlign w:val="center"/>
            <w:hideMark/>
          </w:tcPr>
          <w:p w14:paraId="7479451C"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lastRenderedPageBreak/>
              <w:t>17/NTB/221</w:t>
            </w:r>
          </w:p>
        </w:tc>
        <w:tc>
          <w:tcPr>
            <w:tcW w:w="494" w:type="pct"/>
            <w:shd w:val="clear" w:color="auto" w:fill="auto"/>
            <w:vAlign w:val="center"/>
            <w:hideMark/>
          </w:tcPr>
          <w:p w14:paraId="6B5D263A"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Patterns of glucose self-monitoring in type 1 diabetes</w:t>
            </w:r>
          </w:p>
        </w:tc>
        <w:tc>
          <w:tcPr>
            <w:tcW w:w="459" w:type="pct"/>
            <w:shd w:val="clear" w:color="auto" w:fill="auto"/>
            <w:vAlign w:val="center"/>
            <w:hideMark/>
          </w:tcPr>
          <w:p w14:paraId="6F905E00"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Dr Helen Lunt</w:t>
            </w:r>
          </w:p>
        </w:tc>
        <w:tc>
          <w:tcPr>
            <w:tcW w:w="429" w:type="pct"/>
            <w:shd w:val="clear" w:color="auto" w:fill="auto"/>
            <w:vAlign w:val="center"/>
            <w:hideMark/>
          </w:tcPr>
          <w:p w14:paraId="10732B9A"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31/10/2017</w:t>
            </w:r>
          </w:p>
        </w:tc>
        <w:tc>
          <w:tcPr>
            <w:tcW w:w="476" w:type="pct"/>
            <w:shd w:val="clear" w:color="auto" w:fill="auto"/>
            <w:vAlign w:val="center"/>
            <w:hideMark/>
          </w:tcPr>
          <w:p w14:paraId="2D5C6154"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3/08/2017</w:t>
            </w:r>
          </w:p>
        </w:tc>
        <w:tc>
          <w:tcPr>
            <w:tcW w:w="429" w:type="pct"/>
            <w:shd w:val="clear" w:color="auto" w:fill="auto"/>
            <w:vAlign w:val="center"/>
            <w:hideMark/>
          </w:tcPr>
          <w:p w14:paraId="4C0E97B3"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14/11/2017</w:t>
            </w:r>
          </w:p>
        </w:tc>
        <w:tc>
          <w:tcPr>
            <w:tcW w:w="429" w:type="pct"/>
            <w:shd w:val="clear" w:color="auto" w:fill="auto"/>
            <w:vAlign w:val="center"/>
            <w:hideMark/>
          </w:tcPr>
          <w:p w14:paraId="66DE931B"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Approve</w:t>
            </w:r>
          </w:p>
        </w:tc>
        <w:tc>
          <w:tcPr>
            <w:tcW w:w="477" w:type="pct"/>
            <w:shd w:val="clear" w:color="auto" w:fill="auto"/>
            <w:vAlign w:val="center"/>
            <w:hideMark/>
          </w:tcPr>
          <w:p w14:paraId="03BE4DED"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CDHB Research Office</w:t>
            </w:r>
          </w:p>
        </w:tc>
        <w:tc>
          <w:tcPr>
            <w:tcW w:w="381" w:type="pct"/>
            <w:shd w:val="clear" w:color="auto" w:fill="auto"/>
            <w:noWrap/>
            <w:vAlign w:val="center"/>
            <w:hideMark/>
          </w:tcPr>
          <w:p w14:paraId="36C02BC7" w14:textId="77777777" w:rsidR="00EB0A81" w:rsidRPr="00E241D6" w:rsidRDefault="00EB0A81" w:rsidP="008E4478">
            <w:pPr>
              <w:jc w:val="center"/>
              <w:rPr>
                <w:rFonts w:cs="Arial"/>
                <w:color w:val="000000"/>
                <w:sz w:val="18"/>
                <w:szCs w:val="18"/>
                <w:lang w:val="en-NZ" w:eastAsia="en-NZ"/>
              </w:rPr>
            </w:pPr>
          </w:p>
        </w:tc>
        <w:tc>
          <w:tcPr>
            <w:tcW w:w="477" w:type="pct"/>
            <w:shd w:val="clear" w:color="auto" w:fill="auto"/>
            <w:vAlign w:val="center"/>
            <w:hideMark/>
          </w:tcPr>
          <w:p w14:paraId="055C515B"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Locality</w:t>
            </w:r>
          </w:p>
        </w:tc>
        <w:tc>
          <w:tcPr>
            <w:tcW w:w="476" w:type="pct"/>
            <w:shd w:val="clear" w:color="auto" w:fill="auto"/>
            <w:vAlign w:val="center"/>
            <w:hideMark/>
          </w:tcPr>
          <w:p w14:paraId="41A9BE4A"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HDEC-Expedited Review</w:t>
            </w:r>
          </w:p>
        </w:tc>
      </w:tr>
      <w:tr w:rsidR="00E241D6" w:rsidRPr="00E241D6" w14:paraId="11F72D55" w14:textId="77777777" w:rsidTr="00E241D6">
        <w:trPr>
          <w:jc w:val="center"/>
        </w:trPr>
        <w:tc>
          <w:tcPr>
            <w:tcW w:w="475" w:type="pct"/>
            <w:shd w:val="clear" w:color="auto" w:fill="auto"/>
            <w:vAlign w:val="center"/>
            <w:hideMark/>
          </w:tcPr>
          <w:p w14:paraId="22714419"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17/NTB/222</w:t>
            </w:r>
          </w:p>
        </w:tc>
        <w:tc>
          <w:tcPr>
            <w:tcW w:w="494" w:type="pct"/>
            <w:shd w:val="clear" w:color="auto" w:fill="auto"/>
            <w:vAlign w:val="center"/>
            <w:hideMark/>
          </w:tcPr>
          <w:p w14:paraId="6E4E2714"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Epidemiology of type one diabetes in the Waikato region</w:t>
            </w:r>
          </w:p>
        </w:tc>
        <w:tc>
          <w:tcPr>
            <w:tcW w:w="459" w:type="pct"/>
            <w:shd w:val="clear" w:color="auto" w:fill="auto"/>
            <w:vAlign w:val="center"/>
            <w:hideMark/>
          </w:tcPr>
          <w:p w14:paraId="473E2CB7"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Dr Ryan Paul</w:t>
            </w:r>
          </w:p>
        </w:tc>
        <w:tc>
          <w:tcPr>
            <w:tcW w:w="429" w:type="pct"/>
            <w:shd w:val="clear" w:color="auto" w:fill="auto"/>
            <w:vAlign w:val="center"/>
            <w:hideMark/>
          </w:tcPr>
          <w:p w14:paraId="37464B76"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1/11/2017</w:t>
            </w:r>
          </w:p>
        </w:tc>
        <w:tc>
          <w:tcPr>
            <w:tcW w:w="476" w:type="pct"/>
            <w:shd w:val="clear" w:color="auto" w:fill="auto"/>
            <w:vAlign w:val="center"/>
            <w:hideMark/>
          </w:tcPr>
          <w:p w14:paraId="1EC9C5AF" w14:textId="77777777" w:rsidR="00EB0A81" w:rsidRPr="00E241D6" w:rsidRDefault="00EB0A81" w:rsidP="008E4478">
            <w:pPr>
              <w:jc w:val="center"/>
              <w:rPr>
                <w:rFonts w:cs="Arial"/>
                <w:color w:val="000000"/>
                <w:sz w:val="18"/>
                <w:szCs w:val="18"/>
                <w:lang w:val="en-NZ" w:eastAsia="en-NZ"/>
              </w:rPr>
            </w:pPr>
          </w:p>
        </w:tc>
        <w:tc>
          <w:tcPr>
            <w:tcW w:w="429" w:type="pct"/>
            <w:shd w:val="clear" w:color="auto" w:fill="auto"/>
            <w:vAlign w:val="center"/>
            <w:hideMark/>
          </w:tcPr>
          <w:p w14:paraId="3DB19FEB"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14/11/2017</w:t>
            </w:r>
          </w:p>
        </w:tc>
        <w:tc>
          <w:tcPr>
            <w:tcW w:w="429" w:type="pct"/>
            <w:shd w:val="clear" w:color="auto" w:fill="auto"/>
            <w:vAlign w:val="center"/>
            <w:hideMark/>
          </w:tcPr>
          <w:p w14:paraId="6250CFF0"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Approve</w:t>
            </w:r>
          </w:p>
        </w:tc>
        <w:tc>
          <w:tcPr>
            <w:tcW w:w="477" w:type="pct"/>
            <w:shd w:val="clear" w:color="auto" w:fill="auto"/>
            <w:vAlign w:val="center"/>
            <w:hideMark/>
          </w:tcPr>
          <w:p w14:paraId="514614A9"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 xml:space="preserve">Sarah </w:t>
            </w:r>
            <w:proofErr w:type="spellStart"/>
            <w:r w:rsidRPr="00E241D6">
              <w:rPr>
                <w:rFonts w:cs="Arial"/>
                <w:color w:val="000000"/>
                <w:sz w:val="18"/>
                <w:szCs w:val="18"/>
                <w:lang w:val="en-NZ" w:eastAsia="en-NZ"/>
              </w:rPr>
              <w:t>Brodnax</w:t>
            </w:r>
            <w:proofErr w:type="spellEnd"/>
          </w:p>
        </w:tc>
        <w:tc>
          <w:tcPr>
            <w:tcW w:w="381" w:type="pct"/>
            <w:shd w:val="clear" w:color="auto" w:fill="auto"/>
            <w:noWrap/>
            <w:vAlign w:val="center"/>
            <w:hideMark/>
          </w:tcPr>
          <w:p w14:paraId="08937582" w14:textId="77777777" w:rsidR="00EB0A81" w:rsidRPr="00E241D6" w:rsidRDefault="00EB0A81" w:rsidP="008E4478">
            <w:pPr>
              <w:jc w:val="center"/>
              <w:rPr>
                <w:rFonts w:cs="Arial"/>
                <w:color w:val="000000"/>
                <w:sz w:val="18"/>
                <w:szCs w:val="18"/>
                <w:lang w:val="en-NZ" w:eastAsia="en-NZ"/>
              </w:rPr>
            </w:pPr>
          </w:p>
        </w:tc>
        <w:tc>
          <w:tcPr>
            <w:tcW w:w="477" w:type="pct"/>
            <w:shd w:val="clear" w:color="auto" w:fill="auto"/>
            <w:vAlign w:val="center"/>
            <w:hideMark/>
          </w:tcPr>
          <w:p w14:paraId="1C0FB51A"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Locality</w:t>
            </w:r>
          </w:p>
        </w:tc>
        <w:tc>
          <w:tcPr>
            <w:tcW w:w="476" w:type="pct"/>
            <w:shd w:val="clear" w:color="auto" w:fill="auto"/>
            <w:vAlign w:val="center"/>
            <w:hideMark/>
          </w:tcPr>
          <w:p w14:paraId="21A354C1"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HDEC-Full Review</w:t>
            </w:r>
          </w:p>
        </w:tc>
      </w:tr>
      <w:tr w:rsidR="00E241D6" w:rsidRPr="00E241D6" w14:paraId="47C15C8B" w14:textId="77777777" w:rsidTr="00E241D6">
        <w:trPr>
          <w:jc w:val="center"/>
        </w:trPr>
        <w:tc>
          <w:tcPr>
            <w:tcW w:w="475" w:type="pct"/>
            <w:shd w:val="clear" w:color="auto" w:fill="auto"/>
            <w:vAlign w:val="center"/>
            <w:hideMark/>
          </w:tcPr>
          <w:p w14:paraId="5292D8B7"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17/NTB/223</w:t>
            </w:r>
          </w:p>
        </w:tc>
        <w:tc>
          <w:tcPr>
            <w:tcW w:w="494" w:type="pct"/>
            <w:shd w:val="clear" w:color="auto" w:fill="auto"/>
            <w:vAlign w:val="center"/>
            <w:hideMark/>
          </w:tcPr>
          <w:p w14:paraId="6690BF37"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Cardiac Radiotherapy for Atrial Fibrillation</w:t>
            </w:r>
          </w:p>
        </w:tc>
        <w:tc>
          <w:tcPr>
            <w:tcW w:w="459" w:type="pct"/>
            <w:shd w:val="clear" w:color="auto" w:fill="auto"/>
            <w:vAlign w:val="center"/>
            <w:hideMark/>
          </w:tcPr>
          <w:p w14:paraId="5A049FE8"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Ms Suzanne Lydiard</w:t>
            </w:r>
          </w:p>
        </w:tc>
        <w:tc>
          <w:tcPr>
            <w:tcW w:w="429" w:type="pct"/>
            <w:shd w:val="clear" w:color="auto" w:fill="auto"/>
            <w:vAlign w:val="center"/>
            <w:hideMark/>
          </w:tcPr>
          <w:p w14:paraId="7E777BF1"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6/11/2017</w:t>
            </w:r>
          </w:p>
        </w:tc>
        <w:tc>
          <w:tcPr>
            <w:tcW w:w="476" w:type="pct"/>
            <w:shd w:val="clear" w:color="auto" w:fill="auto"/>
            <w:vAlign w:val="center"/>
            <w:hideMark/>
          </w:tcPr>
          <w:p w14:paraId="48DAC5A2"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19/09/2017</w:t>
            </w:r>
          </w:p>
        </w:tc>
        <w:tc>
          <w:tcPr>
            <w:tcW w:w="429" w:type="pct"/>
            <w:shd w:val="clear" w:color="auto" w:fill="auto"/>
            <w:vAlign w:val="center"/>
            <w:hideMark/>
          </w:tcPr>
          <w:p w14:paraId="0BDCC613"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14/11/2017</w:t>
            </w:r>
          </w:p>
        </w:tc>
        <w:tc>
          <w:tcPr>
            <w:tcW w:w="429" w:type="pct"/>
            <w:shd w:val="clear" w:color="auto" w:fill="auto"/>
            <w:vAlign w:val="center"/>
            <w:hideMark/>
          </w:tcPr>
          <w:p w14:paraId="2FA781CC"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Approve</w:t>
            </w:r>
          </w:p>
        </w:tc>
        <w:tc>
          <w:tcPr>
            <w:tcW w:w="477" w:type="pct"/>
            <w:shd w:val="clear" w:color="auto" w:fill="auto"/>
            <w:vAlign w:val="center"/>
            <w:hideMark/>
          </w:tcPr>
          <w:p w14:paraId="482B401B" w14:textId="77777777" w:rsidR="00EB0A81" w:rsidRPr="00E241D6" w:rsidRDefault="00EB0A81" w:rsidP="008E4478">
            <w:pPr>
              <w:jc w:val="center"/>
              <w:rPr>
                <w:rFonts w:cs="Arial"/>
                <w:color w:val="000000"/>
                <w:sz w:val="18"/>
                <w:szCs w:val="18"/>
                <w:lang w:val="en-NZ" w:eastAsia="en-NZ"/>
              </w:rPr>
            </w:pPr>
          </w:p>
        </w:tc>
        <w:tc>
          <w:tcPr>
            <w:tcW w:w="381" w:type="pct"/>
            <w:shd w:val="clear" w:color="auto" w:fill="auto"/>
            <w:noWrap/>
            <w:vAlign w:val="center"/>
            <w:hideMark/>
          </w:tcPr>
          <w:p w14:paraId="3E473336" w14:textId="77777777" w:rsidR="00EB0A81" w:rsidRPr="00E241D6" w:rsidRDefault="00EB0A81" w:rsidP="008E4478">
            <w:pPr>
              <w:jc w:val="center"/>
              <w:rPr>
                <w:rFonts w:cs="Arial"/>
                <w:sz w:val="18"/>
                <w:szCs w:val="18"/>
                <w:lang w:val="en-NZ" w:eastAsia="en-NZ"/>
              </w:rPr>
            </w:pPr>
          </w:p>
        </w:tc>
        <w:tc>
          <w:tcPr>
            <w:tcW w:w="477" w:type="pct"/>
            <w:shd w:val="clear" w:color="auto" w:fill="auto"/>
            <w:vAlign w:val="center"/>
            <w:hideMark/>
          </w:tcPr>
          <w:p w14:paraId="4C846B91"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Locality</w:t>
            </w:r>
          </w:p>
        </w:tc>
        <w:tc>
          <w:tcPr>
            <w:tcW w:w="476" w:type="pct"/>
            <w:shd w:val="clear" w:color="auto" w:fill="auto"/>
            <w:vAlign w:val="center"/>
            <w:hideMark/>
          </w:tcPr>
          <w:p w14:paraId="0F1F886C"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HDEC-Full Review</w:t>
            </w:r>
          </w:p>
        </w:tc>
      </w:tr>
      <w:tr w:rsidR="00E241D6" w:rsidRPr="00E241D6" w14:paraId="14D79391" w14:textId="77777777" w:rsidTr="00E241D6">
        <w:trPr>
          <w:jc w:val="center"/>
        </w:trPr>
        <w:tc>
          <w:tcPr>
            <w:tcW w:w="475" w:type="pct"/>
            <w:shd w:val="clear" w:color="auto" w:fill="auto"/>
            <w:vAlign w:val="center"/>
            <w:hideMark/>
          </w:tcPr>
          <w:p w14:paraId="60081B02"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17/NTB/224</w:t>
            </w:r>
          </w:p>
        </w:tc>
        <w:tc>
          <w:tcPr>
            <w:tcW w:w="494" w:type="pct"/>
            <w:shd w:val="clear" w:color="auto" w:fill="auto"/>
            <w:vAlign w:val="center"/>
            <w:hideMark/>
          </w:tcPr>
          <w:p w14:paraId="320105C0"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Low Carb Leaders</w:t>
            </w:r>
          </w:p>
        </w:tc>
        <w:tc>
          <w:tcPr>
            <w:tcW w:w="459" w:type="pct"/>
            <w:shd w:val="clear" w:color="auto" w:fill="auto"/>
            <w:vAlign w:val="center"/>
            <w:hideMark/>
          </w:tcPr>
          <w:p w14:paraId="6C467169"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Dr Caryn Zinn</w:t>
            </w:r>
          </w:p>
        </w:tc>
        <w:tc>
          <w:tcPr>
            <w:tcW w:w="429" w:type="pct"/>
            <w:shd w:val="clear" w:color="auto" w:fill="auto"/>
            <w:vAlign w:val="center"/>
            <w:hideMark/>
          </w:tcPr>
          <w:p w14:paraId="6579C11A"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9/11/2017</w:t>
            </w:r>
          </w:p>
        </w:tc>
        <w:tc>
          <w:tcPr>
            <w:tcW w:w="476" w:type="pct"/>
            <w:shd w:val="clear" w:color="auto" w:fill="auto"/>
            <w:vAlign w:val="center"/>
            <w:hideMark/>
          </w:tcPr>
          <w:p w14:paraId="0AF1FB4F" w14:textId="77777777" w:rsidR="00EB0A81" w:rsidRPr="00E241D6" w:rsidRDefault="00EB0A81" w:rsidP="008E4478">
            <w:pPr>
              <w:jc w:val="center"/>
              <w:rPr>
                <w:rFonts w:cs="Arial"/>
                <w:color w:val="000000"/>
                <w:sz w:val="18"/>
                <w:szCs w:val="18"/>
                <w:lang w:val="en-NZ" w:eastAsia="en-NZ"/>
              </w:rPr>
            </w:pPr>
          </w:p>
        </w:tc>
        <w:tc>
          <w:tcPr>
            <w:tcW w:w="429" w:type="pct"/>
            <w:shd w:val="clear" w:color="auto" w:fill="auto"/>
            <w:vAlign w:val="center"/>
            <w:hideMark/>
          </w:tcPr>
          <w:p w14:paraId="0042B8A8"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29/11/2017</w:t>
            </w:r>
          </w:p>
        </w:tc>
        <w:tc>
          <w:tcPr>
            <w:tcW w:w="429" w:type="pct"/>
            <w:shd w:val="clear" w:color="auto" w:fill="auto"/>
            <w:vAlign w:val="center"/>
            <w:hideMark/>
          </w:tcPr>
          <w:p w14:paraId="1AB2A5ED"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Approve</w:t>
            </w:r>
          </w:p>
        </w:tc>
        <w:tc>
          <w:tcPr>
            <w:tcW w:w="477" w:type="pct"/>
            <w:shd w:val="clear" w:color="auto" w:fill="auto"/>
            <w:vAlign w:val="center"/>
            <w:hideMark/>
          </w:tcPr>
          <w:p w14:paraId="529444F9" w14:textId="77777777" w:rsidR="00EB0A81" w:rsidRPr="00E241D6" w:rsidRDefault="00EB0A81" w:rsidP="008E4478">
            <w:pPr>
              <w:jc w:val="center"/>
              <w:rPr>
                <w:rFonts w:cs="Arial"/>
                <w:color w:val="000000"/>
                <w:sz w:val="18"/>
                <w:szCs w:val="18"/>
                <w:lang w:val="en-NZ" w:eastAsia="en-NZ"/>
              </w:rPr>
            </w:pPr>
          </w:p>
        </w:tc>
        <w:tc>
          <w:tcPr>
            <w:tcW w:w="381" w:type="pct"/>
            <w:shd w:val="clear" w:color="auto" w:fill="auto"/>
            <w:noWrap/>
            <w:vAlign w:val="center"/>
            <w:hideMark/>
          </w:tcPr>
          <w:p w14:paraId="1D26DE73" w14:textId="77777777" w:rsidR="00EB0A81" w:rsidRPr="00E241D6" w:rsidRDefault="00EB0A81" w:rsidP="008E4478">
            <w:pPr>
              <w:jc w:val="center"/>
              <w:rPr>
                <w:rFonts w:cs="Arial"/>
                <w:sz w:val="18"/>
                <w:szCs w:val="18"/>
                <w:lang w:val="en-NZ" w:eastAsia="en-NZ"/>
              </w:rPr>
            </w:pPr>
          </w:p>
        </w:tc>
        <w:tc>
          <w:tcPr>
            <w:tcW w:w="477" w:type="pct"/>
            <w:shd w:val="clear" w:color="auto" w:fill="auto"/>
            <w:vAlign w:val="center"/>
            <w:hideMark/>
          </w:tcPr>
          <w:p w14:paraId="77309B05"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Locality</w:t>
            </w:r>
          </w:p>
        </w:tc>
        <w:tc>
          <w:tcPr>
            <w:tcW w:w="476" w:type="pct"/>
            <w:shd w:val="clear" w:color="auto" w:fill="auto"/>
            <w:vAlign w:val="center"/>
            <w:hideMark/>
          </w:tcPr>
          <w:p w14:paraId="1EB80654"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HDEC-Expedited Review</w:t>
            </w:r>
          </w:p>
        </w:tc>
      </w:tr>
      <w:tr w:rsidR="00E241D6" w:rsidRPr="00E241D6" w14:paraId="43997077" w14:textId="77777777" w:rsidTr="00E241D6">
        <w:trPr>
          <w:jc w:val="center"/>
        </w:trPr>
        <w:tc>
          <w:tcPr>
            <w:tcW w:w="475" w:type="pct"/>
            <w:shd w:val="clear" w:color="auto" w:fill="auto"/>
            <w:vAlign w:val="center"/>
            <w:hideMark/>
          </w:tcPr>
          <w:p w14:paraId="2D44ED5B"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17/NTB/226</w:t>
            </w:r>
          </w:p>
        </w:tc>
        <w:tc>
          <w:tcPr>
            <w:tcW w:w="494" w:type="pct"/>
            <w:shd w:val="clear" w:color="auto" w:fill="auto"/>
            <w:vAlign w:val="center"/>
            <w:hideMark/>
          </w:tcPr>
          <w:p w14:paraId="48528111"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Pancreatitis in Ehlers-Danlos Syndrome</w:t>
            </w:r>
          </w:p>
        </w:tc>
        <w:tc>
          <w:tcPr>
            <w:tcW w:w="459" w:type="pct"/>
            <w:shd w:val="clear" w:color="auto" w:fill="auto"/>
            <w:vAlign w:val="center"/>
            <w:hideMark/>
          </w:tcPr>
          <w:p w14:paraId="202E4E2E"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 xml:space="preserve">Dr Marianne </w:t>
            </w:r>
            <w:proofErr w:type="spellStart"/>
            <w:r w:rsidRPr="00E241D6">
              <w:rPr>
                <w:rFonts w:cs="Arial"/>
                <w:color w:val="000000"/>
                <w:sz w:val="18"/>
                <w:szCs w:val="18"/>
                <w:lang w:val="en-NZ" w:eastAsia="en-NZ"/>
              </w:rPr>
              <w:t>Elston</w:t>
            </w:r>
            <w:proofErr w:type="spellEnd"/>
          </w:p>
        </w:tc>
        <w:tc>
          <w:tcPr>
            <w:tcW w:w="429" w:type="pct"/>
            <w:shd w:val="clear" w:color="auto" w:fill="auto"/>
            <w:vAlign w:val="center"/>
            <w:hideMark/>
          </w:tcPr>
          <w:p w14:paraId="2B7A0EDB"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13/11/2017</w:t>
            </w:r>
          </w:p>
        </w:tc>
        <w:tc>
          <w:tcPr>
            <w:tcW w:w="476" w:type="pct"/>
            <w:shd w:val="clear" w:color="auto" w:fill="auto"/>
            <w:vAlign w:val="center"/>
            <w:hideMark/>
          </w:tcPr>
          <w:p w14:paraId="0498C0BA" w14:textId="77777777" w:rsidR="00EB0A81" w:rsidRPr="00E241D6" w:rsidRDefault="00EB0A81" w:rsidP="008E4478">
            <w:pPr>
              <w:jc w:val="center"/>
              <w:rPr>
                <w:rFonts w:cs="Arial"/>
                <w:color w:val="000000"/>
                <w:sz w:val="18"/>
                <w:szCs w:val="18"/>
                <w:lang w:val="en-NZ" w:eastAsia="en-NZ"/>
              </w:rPr>
            </w:pPr>
          </w:p>
        </w:tc>
        <w:tc>
          <w:tcPr>
            <w:tcW w:w="429" w:type="pct"/>
            <w:shd w:val="clear" w:color="auto" w:fill="auto"/>
            <w:vAlign w:val="center"/>
            <w:hideMark/>
          </w:tcPr>
          <w:p w14:paraId="732658E3"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29/11/2017</w:t>
            </w:r>
          </w:p>
        </w:tc>
        <w:tc>
          <w:tcPr>
            <w:tcW w:w="429" w:type="pct"/>
            <w:shd w:val="clear" w:color="auto" w:fill="auto"/>
            <w:vAlign w:val="center"/>
            <w:hideMark/>
          </w:tcPr>
          <w:p w14:paraId="212CFAF2"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Approve</w:t>
            </w:r>
          </w:p>
        </w:tc>
        <w:tc>
          <w:tcPr>
            <w:tcW w:w="477" w:type="pct"/>
            <w:shd w:val="clear" w:color="auto" w:fill="auto"/>
            <w:vAlign w:val="center"/>
            <w:hideMark/>
          </w:tcPr>
          <w:p w14:paraId="55A3E0C4"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 xml:space="preserve">Sarah </w:t>
            </w:r>
            <w:proofErr w:type="spellStart"/>
            <w:r w:rsidRPr="00E241D6">
              <w:rPr>
                <w:rFonts w:cs="Arial"/>
                <w:color w:val="000000"/>
                <w:sz w:val="18"/>
                <w:szCs w:val="18"/>
                <w:lang w:val="en-NZ" w:eastAsia="en-NZ"/>
              </w:rPr>
              <w:t>Brodnax</w:t>
            </w:r>
            <w:proofErr w:type="spellEnd"/>
          </w:p>
        </w:tc>
        <w:tc>
          <w:tcPr>
            <w:tcW w:w="381" w:type="pct"/>
            <w:shd w:val="clear" w:color="auto" w:fill="auto"/>
            <w:noWrap/>
            <w:vAlign w:val="center"/>
            <w:hideMark/>
          </w:tcPr>
          <w:p w14:paraId="0AF2AAA7" w14:textId="77777777" w:rsidR="00EB0A81" w:rsidRPr="00E241D6" w:rsidRDefault="00EB0A81" w:rsidP="008E4478">
            <w:pPr>
              <w:jc w:val="center"/>
              <w:rPr>
                <w:rFonts w:cs="Arial"/>
                <w:color w:val="000000"/>
                <w:sz w:val="18"/>
                <w:szCs w:val="18"/>
                <w:lang w:val="en-NZ" w:eastAsia="en-NZ"/>
              </w:rPr>
            </w:pPr>
          </w:p>
        </w:tc>
        <w:tc>
          <w:tcPr>
            <w:tcW w:w="477" w:type="pct"/>
            <w:shd w:val="clear" w:color="auto" w:fill="auto"/>
            <w:vAlign w:val="center"/>
            <w:hideMark/>
          </w:tcPr>
          <w:p w14:paraId="1A898E47"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Locality</w:t>
            </w:r>
          </w:p>
        </w:tc>
        <w:tc>
          <w:tcPr>
            <w:tcW w:w="476" w:type="pct"/>
            <w:shd w:val="clear" w:color="auto" w:fill="auto"/>
            <w:vAlign w:val="center"/>
            <w:hideMark/>
          </w:tcPr>
          <w:p w14:paraId="2A2409D1"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HDEC-Expedited Review</w:t>
            </w:r>
          </w:p>
        </w:tc>
      </w:tr>
      <w:tr w:rsidR="00E241D6" w:rsidRPr="00E241D6" w14:paraId="78231235" w14:textId="77777777" w:rsidTr="00E241D6">
        <w:trPr>
          <w:jc w:val="center"/>
        </w:trPr>
        <w:tc>
          <w:tcPr>
            <w:tcW w:w="475" w:type="pct"/>
            <w:shd w:val="clear" w:color="auto" w:fill="auto"/>
            <w:vAlign w:val="center"/>
            <w:hideMark/>
          </w:tcPr>
          <w:p w14:paraId="707C6164"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17/NTB/227</w:t>
            </w:r>
          </w:p>
        </w:tc>
        <w:tc>
          <w:tcPr>
            <w:tcW w:w="494" w:type="pct"/>
            <w:shd w:val="clear" w:color="auto" w:fill="auto"/>
            <w:vAlign w:val="center"/>
            <w:hideMark/>
          </w:tcPr>
          <w:p w14:paraId="6EB12333"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The effects of thoracic spine mobilizations in individuals with cervical spine pain.</w:t>
            </w:r>
          </w:p>
        </w:tc>
        <w:tc>
          <w:tcPr>
            <w:tcW w:w="459" w:type="pct"/>
            <w:shd w:val="clear" w:color="auto" w:fill="auto"/>
            <w:vAlign w:val="center"/>
            <w:hideMark/>
          </w:tcPr>
          <w:p w14:paraId="1CA04EB2"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Professor Duncan Reid</w:t>
            </w:r>
          </w:p>
        </w:tc>
        <w:tc>
          <w:tcPr>
            <w:tcW w:w="429" w:type="pct"/>
            <w:shd w:val="clear" w:color="auto" w:fill="auto"/>
            <w:vAlign w:val="center"/>
            <w:hideMark/>
          </w:tcPr>
          <w:p w14:paraId="4CF7BD2F"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14/11/2017</w:t>
            </w:r>
          </w:p>
        </w:tc>
        <w:tc>
          <w:tcPr>
            <w:tcW w:w="476" w:type="pct"/>
            <w:shd w:val="clear" w:color="auto" w:fill="auto"/>
            <w:vAlign w:val="center"/>
            <w:hideMark/>
          </w:tcPr>
          <w:p w14:paraId="57218898"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19/10/2017</w:t>
            </w:r>
          </w:p>
        </w:tc>
        <w:tc>
          <w:tcPr>
            <w:tcW w:w="429" w:type="pct"/>
            <w:shd w:val="clear" w:color="auto" w:fill="auto"/>
            <w:vAlign w:val="center"/>
            <w:hideMark/>
          </w:tcPr>
          <w:p w14:paraId="3C8204DD"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13/12/2017</w:t>
            </w:r>
          </w:p>
        </w:tc>
        <w:tc>
          <w:tcPr>
            <w:tcW w:w="429" w:type="pct"/>
            <w:shd w:val="clear" w:color="auto" w:fill="auto"/>
            <w:vAlign w:val="center"/>
            <w:hideMark/>
          </w:tcPr>
          <w:p w14:paraId="63015D5D"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Decline</w:t>
            </w:r>
          </w:p>
        </w:tc>
        <w:tc>
          <w:tcPr>
            <w:tcW w:w="477" w:type="pct"/>
            <w:shd w:val="clear" w:color="auto" w:fill="auto"/>
            <w:vAlign w:val="center"/>
            <w:hideMark/>
          </w:tcPr>
          <w:p w14:paraId="466792C6" w14:textId="77777777" w:rsidR="00EB0A81" w:rsidRPr="00E241D6" w:rsidRDefault="00EB0A81" w:rsidP="008E4478">
            <w:pPr>
              <w:jc w:val="center"/>
              <w:rPr>
                <w:rFonts w:cs="Arial"/>
                <w:color w:val="000000"/>
                <w:sz w:val="18"/>
                <w:szCs w:val="18"/>
                <w:lang w:val="en-NZ" w:eastAsia="en-NZ"/>
              </w:rPr>
            </w:pPr>
          </w:p>
        </w:tc>
        <w:tc>
          <w:tcPr>
            <w:tcW w:w="381" w:type="pct"/>
            <w:shd w:val="clear" w:color="auto" w:fill="auto"/>
            <w:noWrap/>
            <w:vAlign w:val="center"/>
            <w:hideMark/>
          </w:tcPr>
          <w:p w14:paraId="0E76958B" w14:textId="77777777" w:rsidR="00EB0A81" w:rsidRPr="00E241D6" w:rsidRDefault="00EB0A81" w:rsidP="008E4478">
            <w:pPr>
              <w:jc w:val="center"/>
              <w:rPr>
                <w:rFonts w:cs="Arial"/>
                <w:sz w:val="18"/>
                <w:szCs w:val="18"/>
                <w:lang w:val="en-NZ" w:eastAsia="en-NZ"/>
              </w:rPr>
            </w:pPr>
          </w:p>
        </w:tc>
        <w:tc>
          <w:tcPr>
            <w:tcW w:w="477" w:type="pct"/>
            <w:shd w:val="clear" w:color="auto" w:fill="auto"/>
            <w:vAlign w:val="center"/>
            <w:hideMark/>
          </w:tcPr>
          <w:p w14:paraId="7653A047"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Locality</w:t>
            </w:r>
          </w:p>
        </w:tc>
        <w:tc>
          <w:tcPr>
            <w:tcW w:w="476" w:type="pct"/>
            <w:shd w:val="clear" w:color="auto" w:fill="auto"/>
            <w:vAlign w:val="center"/>
            <w:hideMark/>
          </w:tcPr>
          <w:p w14:paraId="0138B923"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HDEC-Expedited Review</w:t>
            </w:r>
          </w:p>
        </w:tc>
      </w:tr>
      <w:tr w:rsidR="00E241D6" w:rsidRPr="00E241D6" w14:paraId="19E1015A" w14:textId="77777777" w:rsidTr="00E241D6">
        <w:trPr>
          <w:jc w:val="center"/>
        </w:trPr>
        <w:tc>
          <w:tcPr>
            <w:tcW w:w="475" w:type="pct"/>
            <w:shd w:val="clear" w:color="auto" w:fill="auto"/>
            <w:vAlign w:val="center"/>
            <w:hideMark/>
          </w:tcPr>
          <w:p w14:paraId="747E78AF"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17/NTB/228</w:t>
            </w:r>
          </w:p>
        </w:tc>
        <w:tc>
          <w:tcPr>
            <w:tcW w:w="494" w:type="pct"/>
            <w:shd w:val="clear" w:color="auto" w:fill="auto"/>
            <w:vAlign w:val="center"/>
            <w:hideMark/>
          </w:tcPr>
          <w:p w14:paraId="32E8B980"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Perioperative care in chronic sinusitis</w:t>
            </w:r>
          </w:p>
        </w:tc>
        <w:tc>
          <w:tcPr>
            <w:tcW w:w="459" w:type="pct"/>
            <w:shd w:val="clear" w:color="auto" w:fill="auto"/>
            <w:vAlign w:val="center"/>
            <w:hideMark/>
          </w:tcPr>
          <w:p w14:paraId="25213AF1"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Associate Professor Richard Douglas</w:t>
            </w:r>
          </w:p>
        </w:tc>
        <w:tc>
          <w:tcPr>
            <w:tcW w:w="429" w:type="pct"/>
            <w:shd w:val="clear" w:color="auto" w:fill="auto"/>
            <w:vAlign w:val="center"/>
            <w:hideMark/>
          </w:tcPr>
          <w:p w14:paraId="06DF086B"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20/11/2017</w:t>
            </w:r>
          </w:p>
        </w:tc>
        <w:tc>
          <w:tcPr>
            <w:tcW w:w="476" w:type="pct"/>
            <w:shd w:val="clear" w:color="auto" w:fill="auto"/>
            <w:vAlign w:val="center"/>
            <w:hideMark/>
          </w:tcPr>
          <w:p w14:paraId="3552B4AF"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22/11/2017</w:t>
            </w:r>
          </w:p>
        </w:tc>
        <w:tc>
          <w:tcPr>
            <w:tcW w:w="429" w:type="pct"/>
            <w:shd w:val="clear" w:color="auto" w:fill="auto"/>
            <w:vAlign w:val="center"/>
            <w:hideMark/>
          </w:tcPr>
          <w:p w14:paraId="40EA5FD0"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14/02/2018</w:t>
            </w:r>
          </w:p>
        </w:tc>
        <w:tc>
          <w:tcPr>
            <w:tcW w:w="429" w:type="pct"/>
            <w:shd w:val="clear" w:color="auto" w:fill="auto"/>
            <w:vAlign w:val="center"/>
            <w:hideMark/>
          </w:tcPr>
          <w:p w14:paraId="7A6A77EA"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Approve</w:t>
            </w:r>
          </w:p>
        </w:tc>
        <w:tc>
          <w:tcPr>
            <w:tcW w:w="477" w:type="pct"/>
            <w:shd w:val="clear" w:color="auto" w:fill="auto"/>
            <w:vAlign w:val="center"/>
            <w:hideMark/>
          </w:tcPr>
          <w:p w14:paraId="6187458A" w14:textId="77777777" w:rsidR="00EB0A81" w:rsidRPr="00E241D6" w:rsidRDefault="00EB0A81" w:rsidP="008E4478">
            <w:pPr>
              <w:jc w:val="center"/>
              <w:rPr>
                <w:rFonts w:cs="Arial"/>
                <w:color w:val="000000"/>
                <w:sz w:val="18"/>
                <w:szCs w:val="18"/>
                <w:lang w:val="en-NZ" w:eastAsia="en-NZ"/>
              </w:rPr>
            </w:pPr>
          </w:p>
        </w:tc>
        <w:tc>
          <w:tcPr>
            <w:tcW w:w="381" w:type="pct"/>
            <w:shd w:val="clear" w:color="auto" w:fill="auto"/>
            <w:noWrap/>
            <w:vAlign w:val="center"/>
            <w:hideMark/>
          </w:tcPr>
          <w:p w14:paraId="1D83B0F4" w14:textId="77777777" w:rsidR="00EB0A81" w:rsidRPr="00E241D6" w:rsidRDefault="00EB0A81" w:rsidP="008E4478">
            <w:pPr>
              <w:jc w:val="center"/>
              <w:rPr>
                <w:rFonts w:cs="Arial"/>
                <w:sz w:val="18"/>
                <w:szCs w:val="18"/>
                <w:lang w:val="en-NZ" w:eastAsia="en-NZ"/>
              </w:rPr>
            </w:pPr>
          </w:p>
        </w:tc>
        <w:tc>
          <w:tcPr>
            <w:tcW w:w="477" w:type="pct"/>
            <w:shd w:val="clear" w:color="auto" w:fill="auto"/>
            <w:vAlign w:val="center"/>
            <w:hideMark/>
          </w:tcPr>
          <w:p w14:paraId="602830BE"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Locality</w:t>
            </w:r>
          </w:p>
        </w:tc>
        <w:tc>
          <w:tcPr>
            <w:tcW w:w="476" w:type="pct"/>
            <w:shd w:val="clear" w:color="auto" w:fill="auto"/>
            <w:vAlign w:val="center"/>
            <w:hideMark/>
          </w:tcPr>
          <w:p w14:paraId="00E2DA65"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HDEC-Full Review</w:t>
            </w:r>
          </w:p>
        </w:tc>
      </w:tr>
      <w:tr w:rsidR="00E241D6" w:rsidRPr="00E241D6" w14:paraId="367ED31F" w14:textId="77777777" w:rsidTr="00E241D6">
        <w:trPr>
          <w:jc w:val="center"/>
        </w:trPr>
        <w:tc>
          <w:tcPr>
            <w:tcW w:w="475" w:type="pct"/>
            <w:shd w:val="clear" w:color="auto" w:fill="auto"/>
            <w:vAlign w:val="center"/>
            <w:hideMark/>
          </w:tcPr>
          <w:p w14:paraId="67FD9710"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17/NTB/229</w:t>
            </w:r>
          </w:p>
        </w:tc>
        <w:tc>
          <w:tcPr>
            <w:tcW w:w="494" w:type="pct"/>
            <w:shd w:val="clear" w:color="auto" w:fill="auto"/>
            <w:vAlign w:val="center"/>
            <w:hideMark/>
          </w:tcPr>
          <w:p w14:paraId="06991D17"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Circulating miRNA and clozapine-induced cardiotoxicity</w:t>
            </w:r>
          </w:p>
        </w:tc>
        <w:tc>
          <w:tcPr>
            <w:tcW w:w="459" w:type="pct"/>
            <w:shd w:val="clear" w:color="auto" w:fill="auto"/>
            <w:vAlign w:val="center"/>
            <w:hideMark/>
          </w:tcPr>
          <w:p w14:paraId="3AFDB61A"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Mr Kieran Deane-Alder</w:t>
            </w:r>
          </w:p>
        </w:tc>
        <w:tc>
          <w:tcPr>
            <w:tcW w:w="429" w:type="pct"/>
            <w:shd w:val="clear" w:color="auto" w:fill="auto"/>
            <w:vAlign w:val="center"/>
            <w:hideMark/>
          </w:tcPr>
          <w:p w14:paraId="323FC682"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22/11/2017</w:t>
            </w:r>
          </w:p>
        </w:tc>
        <w:tc>
          <w:tcPr>
            <w:tcW w:w="476" w:type="pct"/>
            <w:shd w:val="clear" w:color="auto" w:fill="auto"/>
            <w:vAlign w:val="center"/>
            <w:hideMark/>
          </w:tcPr>
          <w:p w14:paraId="53AF3281"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22/11/2017</w:t>
            </w:r>
          </w:p>
        </w:tc>
        <w:tc>
          <w:tcPr>
            <w:tcW w:w="429" w:type="pct"/>
            <w:shd w:val="clear" w:color="auto" w:fill="auto"/>
            <w:vAlign w:val="center"/>
            <w:hideMark/>
          </w:tcPr>
          <w:p w14:paraId="0331716F"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8/12/2017</w:t>
            </w:r>
          </w:p>
        </w:tc>
        <w:tc>
          <w:tcPr>
            <w:tcW w:w="429" w:type="pct"/>
            <w:shd w:val="clear" w:color="auto" w:fill="auto"/>
            <w:vAlign w:val="center"/>
            <w:hideMark/>
          </w:tcPr>
          <w:p w14:paraId="1AD95863"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Approve</w:t>
            </w:r>
          </w:p>
        </w:tc>
        <w:tc>
          <w:tcPr>
            <w:tcW w:w="477" w:type="pct"/>
            <w:shd w:val="clear" w:color="auto" w:fill="auto"/>
            <w:vAlign w:val="center"/>
            <w:hideMark/>
          </w:tcPr>
          <w:p w14:paraId="1F209620" w14:textId="77777777" w:rsidR="00EB0A81" w:rsidRPr="00E241D6" w:rsidRDefault="00EB0A81" w:rsidP="008E4478">
            <w:pPr>
              <w:jc w:val="center"/>
              <w:rPr>
                <w:rFonts w:cs="Arial"/>
                <w:color w:val="000000"/>
                <w:sz w:val="18"/>
                <w:szCs w:val="18"/>
                <w:lang w:val="en-NZ" w:eastAsia="en-NZ"/>
              </w:rPr>
            </w:pPr>
          </w:p>
        </w:tc>
        <w:tc>
          <w:tcPr>
            <w:tcW w:w="381" w:type="pct"/>
            <w:shd w:val="clear" w:color="auto" w:fill="auto"/>
            <w:noWrap/>
            <w:vAlign w:val="center"/>
            <w:hideMark/>
          </w:tcPr>
          <w:p w14:paraId="402C1108" w14:textId="77777777" w:rsidR="00EB0A81" w:rsidRPr="00E241D6" w:rsidRDefault="00EB0A81" w:rsidP="008E4478">
            <w:pPr>
              <w:jc w:val="center"/>
              <w:rPr>
                <w:rFonts w:cs="Arial"/>
                <w:sz w:val="18"/>
                <w:szCs w:val="18"/>
                <w:lang w:val="en-NZ" w:eastAsia="en-NZ"/>
              </w:rPr>
            </w:pPr>
          </w:p>
        </w:tc>
        <w:tc>
          <w:tcPr>
            <w:tcW w:w="477" w:type="pct"/>
            <w:shd w:val="clear" w:color="auto" w:fill="auto"/>
            <w:vAlign w:val="center"/>
            <w:hideMark/>
          </w:tcPr>
          <w:p w14:paraId="75963DB7"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Locality</w:t>
            </w:r>
          </w:p>
        </w:tc>
        <w:tc>
          <w:tcPr>
            <w:tcW w:w="476" w:type="pct"/>
            <w:shd w:val="clear" w:color="auto" w:fill="auto"/>
            <w:vAlign w:val="center"/>
            <w:hideMark/>
          </w:tcPr>
          <w:p w14:paraId="1FCA7F35"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HDEC-Full Review</w:t>
            </w:r>
          </w:p>
        </w:tc>
      </w:tr>
      <w:tr w:rsidR="00E241D6" w:rsidRPr="00E241D6" w14:paraId="0DCDBC63" w14:textId="77777777" w:rsidTr="00E241D6">
        <w:trPr>
          <w:jc w:val="center"/>
        </w:trPr>
        <w:tc>
          <w:tcPr>
            <w:tcW w:w="475" w:type="pct"/>
            <w:shd w:val="clear" w:color="auto" w:fill="auto"/>
            <w:vAlign w:val="center"/>
            <w:hideMark/>
          </w:tcPr>
          <w:p w14:paraId="3A760EF3"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17/NTB/245</w:t>
            </w:r>
          </w:p>
        </w:tc>
        <w:tc>
          <w:tcPr>
            <w:tcW w:w="494" w:type="pct"/>
            <w:shd w:val="clear" w:color="auto" w:fill="auto"/>
            <w:vAlign w:val="center"/>
            <w:hideMark/>
          </w:tcPr>
          <w:p w14:paraId="5E284D14"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Starting the conversation: Explaining biosimilars to patients</w:t>
            </w:r>
          </w:p>
        </w:tc>
        <w:tc>
          <w:tcPr>
            <w:tcW w:w="459" w:type="pct"/>
            <w:shd w:val="clear" w:color="auto" w:fill="auto"/>
            <w:vAlign w:val="center"/>
            <w:hideMark/>
          </w:tcPr>
          <w:p w14:paraId="4B21D913"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Prof Keith Petrie</w:t>
            </w:r>
          </w:p>
        </w:tc>
        <w:tc>
          <w:tcPr>
            <w:tcW w:w="429" w:type="pct"/>
            <w:shd w:val="clear" w:color="auto" w:fill="auto"/>
            <w:vAlign w:val="center"/>
            <w:hideMark/>
          </w:tcPr>
          <w:p w14:paraId="6C917B73"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1/12/2017</w:t>
            </w:r>
          </w:p>
        </w:tc>
        <w:tc>
          <w:tcPr>
            <w:tcW w:w="476" w:type="pct"/>
            <w:shd w:val="clear" w:color="auto" w:fill="auto"/>
            <w:vAlign w:val="center"/>
            <w:hideMark/>
          </w:tcPr>
          <w:p w14:paraId="2439EAE8"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4/01/2018</w:t>
            </w:r>
          </w:p>
        </w:tc>
        <w:tc>
          <w:tcPr>
            <w:tcW w:w="429" w:type="pct"/>
            <w:shd w:val="clear" w:color="auto" w:fill="auto"/>
            <w:vAlign w:val="center"/>
            <w:hideMark/>
          </w:tcPr>
          <w:p w14:paraId="5CF59122"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15/01/2018</w:t>
            </w:r>
          </w:p>
        </w:tc>
        <w:tc>
          <w:tcPr>
            <w:tcW w:w="429" w:type="pct"/>
            <w:shd w:val="clear" w:color="auto" w:fill="auto"/>
            <w:vAlign w:val="center"/>
            <w:hideMark/>
          </w:tcPr>
          <w:p w14:paraId="53CDB0CC"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Approve</w:t>
            </w:r>
          </w:p>
        </w:tc>
        <w:tc>
          <w:tcPr>
            <w:tcW w:w="477" w:type="pct"/>
            <w:shd w:val="clear" w:color="auto" w:fill="auto"/>
            <w:vAlign w:val="center"/>
            <w:hideMark/>
          </w:tcPr>
          <w:p w14:paraId="15046E16"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 xml:space="preserve">Mary-Anne </w:t>
            </w:r>
            <w:proofErr w:type="spellStart"/>
            <w:r w:rsidRPr="00E241D6">
              <w:rPr>
                <w:rFonts w:cs="Arial"/>
                <w:color w:val="000000"/>
                <w:sz w:val="18"/>
                <w:szCs w:val="18"/>
                <w:lang w:val="en-NZ" w:eastAsia="en-NZ"/>
              </w:rPr>
              <w:t>Woodnorth</w:t>
            </w:r>
            <w:proofErr w:type="spellEnd"/>
          </w:p>
        </w:tc>
        <w:tc>
          <w:tcPr>
            <w:tcW w:w="381" w:type="pct"/>
            <w:shd w:val="clear" w:color="auto" w:fill="auto"/>
            <w:noWrap/>
            <w:vAlign w:val="center"/>
            <w:hideMark/>
          </w:tcPr>
          <w:p w14:paraId="65FFEBA6" w14:textId="77777777" w:rsidR="00EB0A81" w:rsidRPr="00E241D6" w:rsidRDefault="00EB0A81" w:rsidP="008E4478">
            <w:pPr>
              <w:jc w:val="center"/>
              <w:rPr>
                <w:rFonts w:cs="Arial"/>
                <w:color w:val="000000"/>
                <w:sz w:val="18"/>
                <w:szCs w:val="18"/>
                <w:lang w:val="en-NZ" w:eastAsia="en-NZ"/>
              </w:rPr>
            </w:pPr>
          </w:p>
        </w:tc>
        <w:tc>
          <w:tcPr>
            <w:tcW w:w="477" w:type="pct"/>
            <w:shd w:val="clear" w:color="auto" w:fill="auto"/>
            <w:vAlign w:val="center"/>
            <w:hideMark/>
          </w:tcPr>
          <w:p w14:paraId="26003F36"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Locality</w:t>
            </w:r>
          </w:p>
        </w:tc>
        <w:tc>
          <w:tcPr>
            <w:tcW w:w="476" w:type="pct"/>
            <w:shd w:val="clear" w:color="auto" w:fill="auto"/>
            <w:vAlign w:val="center"/>
            <w:hideMark/>
          </w:tcPr>
          <w:p w14:paraId="7285B06A"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HDEC-Full Review</w:t>
            </w:r>
          </w:p>
        </w:tc>
      </w:tr>
      <w:tr w:rsidR="00E241D6" w:rsidRPr="00E241D6" w14:paraId="778C76A0" w14:textId="77777777" w:rsidTr="00E241D6">
        <w:trPr>
          <w:jc w:val="center"/>
        </w:trPr>
        <w:tc>
          <w:tcPr>
            <w:tcW w:w="475" w:type="pct"/>
            <w:shd w:val="clear" w:color="auto" w:fill="auto"/>
            <w:vAlign w:val="center"/>
            <w:hideMark/>
          </w:tcPr>
          <w:p w14:paraId="28C0C868"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17/NTB/246</w:t>
            </w:r>
          </w:p>
        </w:tc>
        <w:tc>
          <w:tcPr>
            <w:tcW w:w="494" w:type="pct"/>
            <w:shd w:val="clear" w:color="auto" w:fill="auto"/>
            <w:vAlign w:val="center"/>
            <w:hideMark/>
          </w:tcPr>
          <w:p w14:paraId="06D4F83B"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Community pharmacy services in New Zealand</w:t>
            </w:r>
          </w:p>
        </w:tc>
        <w:tc>
          <w:tcPr>
            <w:tcW w:w="459" w:type="pct"/>
            <w:shd w:val="clear" w:color="auto" w:fill="auto"/>
            <w:vAlign w:val="center"/>
            <w:hideMark/>
          </w:tcPr>
          <w:p w14:paraId="3343969F"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Professor Jacqueline Cumming</w:t>
            </w:r>
          </w:p>
        </w:tc>
        <w:tc>
          <w:tcPr>
            <w:tcW w:w="429" w:type="pct"/>
            <w:shd w:val="clear" w:color="auto" w:fill="auto"/>
            <w:vAlign w:val="center"/>
            <w:hideMark/>
          </w:tcPr>
          <w:p w14:paraId="42F62B87"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1/12/2017</w:t>
            </w:r>
          </w:p>
        </w:tc>
        <w:tc>
          <w:tcPr>
            <w:tcW w:w="476" w:type="pct"/>
            <w:shd w:val="clear" w:color="auto" w:fill="auto"/>
            <w:vAlign w:val="center"/>
            <w:hideMark/>
          </w:tcPr>
          <w:p w14:paraId="78F0A4BE"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20/12/2017</w:t>
            </w:r>
          </w:p>
        </w:tc>
        <w:tc>
          <w:tcPr>
            <w:tcW w:w="429" w:type="pct"/>
            <w:shd w:val="clear" w:color="auto" w:fill="auto"/>
            <w:vAlign w:val="center"/>
            <w:hideMark/>
          </w:tcPr>
          <w:p w14:paraId="42ED10E6"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4/01/2018</w:t>
            </w:r>
          </w:p>
        </w:tc>
        <w:tc>
          <w:tcPr>
            <w:tcW w:w="429" w:type="pct"/>
            <w:shd w:val="clear" w:color="auto" w:fill="auto"/>
            <w:vAlign w:val="center"/>
            <w:hideMark/>
          </w:tcPr>
          <w:p w14:paraId="1BAE1568"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Approve</w:t>
            </w:r>
          </w:p>
        </w:tc>
        <w:tc>
          <w:tcPr>
            <w:tcW w:w="477" w:type="pct"/>
            <w:shd w:val="clear" w:color="auto" w:fill="auto"/>
            <w:vAlign w:val="center"/>
            <w:hideMark/>
          </w:tcPr>
          <w:p w14:paraId="0078060F"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Isobel Cairns</w:t>
            </w:r>
          </w:p>
        </w:tc>
        <w:tc>
          <w:tcPr>
            <w:tcW w:w="381" w:type="pct"/>
            <w:shd w:val="clear" w:color="auto" w:fill="auto"/>
            <w:noWrap/>
            <w:vAlign w:val="center"/>
            <w:hideMark/>
          </w:tcPr>
          <w:p w14:paraId="178D27AC" w14:textId="77777777" w:rsidR="00EB0A81" w:rsidRPr="00E241D6" w:rsidRDefault="00EB0A81" w:rsidP="008E4478">
            <w:pPr>
              <w:jc w:val="center"/>
              <w:rPr>
                <w:rFonts w:cs="Arial"/>
                <w:color w:val="000000"/>
                <w:sz w:val="18"/>
                <w:szCs w:val="18"/>
                <w:lang w:val="en-NZ" w:eastAsia="en-NZ"/>
              </w:rPr>
            </w:pPr>
          </w:p>
        </w:tc>
        <w:tc>
          <w:tcPr>
            <w:tcW w:w="477" w:type="pct"/>
            <w:shd w:val="clear" w:color="auto" w:fill="auto"/>
            <w:vAlign w:val="center"/>
            <w:hideMark/>
          </w:tcPr>
          <w:p w14:paraId="1D37AA22"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Locality</w:t>
            </w:r>
          </w:p>
        </w:tc>
        <w:tc>
          <w:tcPr>
            <w:tcW w:w="476" w:type="pct"/>
            <w:shd w:val="clear" w:color="auto" w:fill="auto"/>
            <w:vAlign w:val="center"/>
            <w:hideMark/>
          </w:tcPr>
          <w:p w14:paraId="7B86A59D"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HDEC-Expedited Review</w:t>
            </w:r>
          </w:p>
        </w:tc>
      </w:tr>
      <w:tr w:rsidR="00E241D6" w:rsidRPr="00E241D6" w14:paraId="3A8CEC1D" w14:textId="77777777" w:rsidTr="00E241D6">
        <w:trPr>
          <w:jc w:val="center"/>
        </w:trPr>
        <w:tc>
          <w:tcPr>
            <w:tcW w:w="475" w:type="pct"/>
            <w:shd w:val="clear" w:color="auto" w:fill="auto"/>
            <w:vAlign w:val="center"/>
            <w:hideMark/>
          </w:tcPr>
          <w:p w14:paraId="62AFC0A6"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lastRenderedPageBreak/>
              <w:t>17/NTB/251</w:t>
            </w:r>
          </w:p>
        </w:tc>
        <w:tc>
          <w:tcPr>
            <w:tcW w:w="494" w:type="pct"/>
            <w:shd w:val="clear" w:color="auto" w:fill="auto"/>
            <w:vAlign w:val="center"/>
            <w:hideMark/>
          </w:tcPr>
          <w:p w14:paraId="0B7E8922"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Clubfoot follow up study</w:t>
            </w:r>
          </w:p>
        </w:tc>
        <w:tc>
          <w:tcPr>
            <w:tcW w:w="459" w:type="pct"/>
            <w:shd w:val="clear" w:color="auto" w:fill="auto"/>
            <w:vAlign w:val="center"/>
            <w:hideMark/>
          </w:tcPr>
          <w:p w14:paraId="105F9540"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 xml:space="preserve">Dr James </w:t>
            </w:r>
            <w:proofErr w:type="spellStart"/>
            <w:r w:rsidRPr="00E241D6">
              <w:rPr>
                <w:rFonts w:cs="Arial"/>
                <w:color w:val="000000"/>
                <w:sz w:val="18"/>
                <w:szCs w:val="18"/>
                <w:lang w:val="en-NZ" w:eastAsia="en-NZ"/>
              </w:rPr>
              <w:t>Recordon</w:t>
            </w:r>
            <w:proofErr w:type="spellEnd"/>
          </w:p>
        </w:tc>
        <w:tc>
          <w:tcPr>
            <w:tcW w:w="429" w:type="pct"/>
            <w:shd w:val="clear" w:color="auto" w:fill="auto"/>
            <w:vAlign w:val="center"/>
            <w:hideMark/>
          </w:tcPr>
          <w:p w14:paraId="3DED7F0F"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4/12/2017</w:t>
            </w:r>
          </w:p>
        </w:tc>
        <w:tc>
          <w:tcPr>
            <w:tcW w:w="476" w:type="pct"/>
            <w:shd w:val="clear" w:color="auto" w:fill="auto"/>
            <w:vAlign w:val="center"/>
            <w:hideMark/>
          </w:tcPr>
          <w:p w14:paraId="5B302EE0"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4/01/2018</w:t>
            </w:r>
          </w:p>
        </w:tc>
        <w:tc>
          <w:tcPr>
            <w:tcW w:w="429" w:type="pct"/>
            <w:shd w:val="clear" w:color="auto" w:fill="auto"/>
            <w:vAlign w:val="center"/>
            <w:hideMark/>
          </w:tcPr>
          <w:p w14:paraId="62832BB4"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21/02/2018</w:t>
            </w:r>
          </w:p>
        </w:tc>
        <w:tc>
          <w:tcPr>
            <w:tcW w:w="429" w:type="pct"/>
            <w:shd w:val="clear" w:color="auto" w:fill="auto"/>
            <w:vAlign w:val="center"/>
            <w:hideMark/>
          </w:tcPr>
          <w:p w14:paraId="5D307A8C"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Approve</w:t>
            </w:r>
          </w:p>
        </w:tc>
        <w:tc>
          <w:tcPr>
            <w:tcW w:w="477" w:type="pct"/>
            <w:shd w:val="clear" w:color="auto" w:fill="auto"/>
            <w:vAlign w:val="center"/>
            <w:hideMark/>
          </w:tcPr>
          <w:p w14:paraId="27DA24C1"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 xml:space="preserve">Mary-Anne </w:t>
            </w:r>
            <w:proofErr w:type="spellStart"/>
            <w:r w:rsidRPr="00E241D6">
              <w:rPr>
                <w:rFonts w:cs="Arial"/>
                <w:color w:val="000000"/>
                <w:sz w:val="18"/>
                <w:szCs w:val="18"/>
                <w:lang w:val="en-NZ" w:eastAsia="en-NZ"/>
              </w:rPr>
              <w:t>Woodnorth</w:t>
            </w:r>
            <w:proofErr w:type="spellEnd"/>
          </w:p>
        </w:tc>
        <w:tc>
          <w:tcPr>
            <w:tcW w:w="381" w:type="pct"/>
            <w:shd w:val="clear" w:color="auto" w:fill="auto"/>
            <w:noWrap/>
            <w:vAlign w:val="center"/>
            <w:hideMark/>
          </w:tcPr>
          <w:p w14:paraId="76C0B60F" w14:textId="77777777" w:rsidR="00EB0A81" w:rsidRPr="00E241D6" w:rsidRDefault="00EB0A81" w:rsidP="008E4478">
            <w:pPr>
              <w:jc w:val="center"/>
              <w:rPr>
                <w:rFonts w:cs="Arial"/>
                <w:color w:val="000000"/>
                <w:sz w:val="18"/>
                <w:szCs w:val="18"/>
                <w:lang w:val="en-NZ" w:eastAsia="en-NZ"/>
              </w:rPr>
            </w:pPr>
          </w:p>
        </w:tc>
        <w:tc>
          <w:tcPr>
            <w:tcW w:w="477" w:type="pct"/>
            <w:shd w:val="clear" w:color="auto" w:fill="auto"/>
            <w:vAlign w:val="center"/>
            <w:hideMark/>
          </w:tcPr>
          <w:p w14:paraId="5A155542"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Locality</w:t>
            </w:r>
          </w:p>
        </w:tc>
        <w:tc>
          <w:tcPr>
            <w:tcW w:w="476" w:type="pct"/>
            <w:shd w:val="clear" w:color="auto" w:fill="auto"/>
            <w:vAlign w:val="center"/>
            <w:hideMark/>
          </w:tcPr>
          <w:p w14:paraId="7F74AFE5"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HDEC-Expedited Review</w:t>
            </w:r>
          </w:p>
        </w:tc>
      </w:tr>
      <w:tr w:rsidR="00E241D6" w:rsidRPr="00E241D6" w14:paraId="63491614" w14:textId="77777777" w:rsidTr="00E241D6">
        <w:trPr>
          <w:jc w:val="center"/>
        </w:trPr>
        <w:tc>
          <w:tcPr>
            <w:tcW w:w="475" w:type="pct"/>
            <w:shd w:val="clear" w:color="auto" w:fill="auto"/>
            <w:vAlign w:val="center"/>
            <w:hideMark/>
          </w:tcPr>
          <w:p w14:paraId="4B4ADB31"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17/NTB/230</w:t>
            </w:r>
          </w:p>
        </w:tc>
        <w:tc>
          <w:tcPr>
            <w:tcW w:w="494" w:type="pct"/>
            <w:shd w:val="clear" w:color="auto" w:fill="auto"/>
            <w:vAlign w:val="center"/>
            <w:hideMark/>
          </w:tcPr>
          <w:p w14:paraId="11C7CBA8"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POPE-flow</w:t>
            </w:r>
          </w:p>
        </w:tc>
        <w:tc>
          <w:tcPr>
            <w:tcW w:w="459" w:type="pct"/>
            <w:shd w:val="clear" w:color="auto" w:fill="auto"/>
            <w:vAlign w:val="center"/>
            <w:hideMark/>
          </w:tcPr>
          <w:p w14:paraId="38DCB23D"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Dr Nicola Broadbent</w:t>
            </w:r>
          </w:p>
        </w:tc>
        <w:tc>
          <w:tcPr>
            <w:tcW w:w="429" w:type="pct"/>
            <w:shd w:val="clear" w:color="auto" w:fill="auto"/>
            <w:vAlign w:val="center"/>
            <w:hideMark/>
          </w:tcPr>
          <w:p w14:paraId="05AEAF92"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7/12/2017</w:t>
            </w:r>
          </w:p>
        </w:tc>
        <w:tc>
          <w:tcPr>
            <w:tcW w:w="476" w:type="pct"/>
            <w:shd w:val="clear" w:color="auto" w:fill="auto"/>
            <w:vAlign w:val="center"/>
            <w:hideMark/>
          </w:tcPr>
          <w:p w14:paraId="19922C9D"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4/01/2018</w:t>
            </w:r>
          </w:p>
        </w:tc>
        <w:tc>
          <w:tcPr>
            <w:tcW w:w="429" w:type="pct"/>
            <w:shd w:val="clear" w:color="auto" w:fill="auto"/>
            <w:vAlign w:val="center"/>
            <w:hideMark/>
          </w:tcPr>
          <w:p w14:paraId="17C63BD5"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8/01/2018</w:t>
            </w:r>
          </w:p>
        </w:tc>
        <w:tc>
          <w:tcPr>
            <w:tcW w:w="429" w:type="pct"/>
            <w:shd w:val="clear" w:color="auto" w:fill="auto"/>
            <w:vAlign w:val="center"/>
            <w:hideMark/>
          </w:tcPr>
          <w:p w14:paraId="2AF22815"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Invalid Application</w:t>
            </w:r>
          </w:p>
        </w:tc>
        <w:tc>
          <w:tcPr>
            <w:tcW w:w="477" w:type="pct"/>
            <w:shd w:val="clear" w:color="auto" w:fill="auto"/>
            <w:vAlign w:val="center"/>
            <w:hideMark/>
          </w:tcPr>
          <w:p w14:paraId="26F86EF8" w14:textId="77777777" w:rsidR="00EB0A81" w:rsidRPr="00E241D6" w:rsidRDefault="00EB0A81" w:rsidP="008E4478">
            <w:pPr>
              <w:jc w:val="center"/>
              <w:rPr>
                <w:rFonts w:cs="Arial"/>
                <w:color w:val="000000"/>
                <w:sz w:val="18"/>
                <w:szCs w:val="18"/>
                <w:lang w:val="en-NZ" w:eastAsia="en-NZ"/>
              </w:rPr>
            </w:pPr>
          </w:p>
        </w:tc>
        <w:tc>
          <w:tcPr>
            <w:tcW w:w="381" w:type="pct"/>
            <w:shd w:val="clear" w:color="auto" w:fill="auto"/>
            <w:noWrap/>
            <w:vAlign w:val="center"/>
            <w:hideMark/>
          </w:tcPr>
          <w:p w14:paraId="23C5E28F" w14:textId="77777777" w:rsidR="00EB0A81" w:rsidRPr="00E241D6" w:rsidRDefault="00EB0A81" w:rsidP="008E4478">
            <w:pPr>
              <w:jc w:val="center"/>
              <w:rPr>
                <w:rFonts w:cs="Arial"/>
                <w:sz w:val="18"/>
                <w:szCs w:val="18"/>
                <w:lang w:val="en-NZ" w:eastAsia="en-NZ"/>
              </w:rPr>
            </w:pPr>
          </w:p>
        </w:tc>
        <w:tc>
          <w:tcPr>
            <w:tcW w:w="477" w:type="pct"/>
            <w:shd w:val="clear" w:color="auto" w:fill="auto"/>
            <w:vAlign w:val="center"/>
            <w:hideMark/>
          </w:tcPr>
          <w:p w14:paraId="79913FD8" w14:textId="77777777" w:rsidR="00EB0A81" w:rsidRPr="00E241D6" w:rsidRDefault="00EB0A81" w:rsidP="008E4478">
            <w:pPr>
              <w:jc w:val="center"/>
              <w:rPr>
                <w:rFonts w:cs="Arial"/>
                <w:sz w:val="18"/>
                <w:szCs w:val="18"/>
                <w:lang w:val="en-NZ" w:eastAsia="en-NZ"/>
              </w:rPr>
            </w:pPr>
          </w:p>
        </w:tc>
        <w:tc>
          <w:tcPr>
            <w:tcW w:w="476" w:type="pct"/>
            <w:shd w:val="clear" w:color="auto" w:fill="auto"/>
            <w:vAlign w:val="center"/>
            <w:hideMark/>
          </w:tcPr>
          <w:p w14:paraId="544B2EA3"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HDEC-Expedited Review</w:t>
            </w:r>
          </w:p>
        </w:tc>
      </w:tr>
      <w:tr w:rsidR="00E241D6" w:rsidRPr="00E241D6" w14:paraId="53EE7E2D" w14:textId="77777777" w:rsidTr="00E241D6">
        <w:trPr>
          <w:jc w:val="center"/>
        </w:trPr>
        <w:tc>
          <w:tcPr>
            <w:tcW w:w="475" w:type="pct"/>
            <w:shd w:val="clear" w:color="auto" w:fill="auto"/>
            <w:vAlign w:val="center"/>
            <w:hideMark/>
          </w:tcPr>
          <w:p w14:paraId="05E0E891"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17/NTB/234</w:t>
            </w:r>
          </w:p>
        </w:tc>
        <w:tc>
          <w:tcPr>
            <w:tcW w:w="494" w:type="pct"/>
            <w:shd w:val="clear" w:color="auto" w:fill="auto"/>
            <w:vAlign w:val="center"/>
            <w:hideMark/>
          </w:tcPr>
          <w:p w14:paraId="2046BA5A"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 xml:space="preserve">Clostridium Difficile Infection: Prospective </w:t>
            </w:r>
            <w:proofErr w:type="spellStart"/>
            <w:r w:rsidRPr="00E241D6">
              <w:rPr>
                <w:rFonts w:cs="Arial"/>
                <w:color w:val="000000"/>
                <w:sz w:val="18"/>
                <w:szCs w:val="18"/>
                <w:lang w:val="en-NZ" w:eastAsia="en-NZ"/>
              </w:rPr>
              <w:t>ribotype</w:t>
            </w:r>
            <w:proofErr w:type="spellEnd"/>
            <w:r w:rsidRPr="00E241D6">
              <w:rPr>
                <w:rFonts w:cs="Arial"/>
                <w:color w:val="000000"/>
                <w:sz w:val="18"/>
                <w:szCs w:val="18"/>
                <w:lang w:val="en-NZ" w:eastAsia="en-NZ"/>
              </w:rPr>
              <w:t xml:space="preserve"> analysis from a rural secondary care centre</w:t>
            </w:r>
          </w:p>
        </w:tc>
        <w:tc>
          <w:tcPr>
            <w:tcW w:w="459" w:type="pct"/>
            <w:shd w:val="clear" w:color="auto" w:fill="auto"/>
            <w:vAlign w:val="center"/>
            <w:hideMark/>
          </w:tcPr>
          <w:p w14:paraId="5467C099"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Dr Matthew Johnston</w:t>
            </w:r>
          </w:p>
        </w:tc>
        <w:tc>
          <w:tcPr>
            <w:tcW w:w="429" w:type="pct"/>
            <w:shd w:val="clear" w:color="auto" w:fill="auto"/>
            <w:vAlign w:val="center"/>
            <w:hideMark/>
          </w:tcPr>
          <w:p w14:paraId="2B548660"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7/12/2017</w:t>
            </w:r>
          </w:p>
        </w:tc>
        <w:tc>
          <w:tcPr>
            <w:tcW w:w="476" w:type="pct"/>
            <w:shd w:val="clear" w:color="auto" w:fill="auto"/>
            <w:vAlign w:val="center"/>
            <w:hideMark/>
          </w:tcPr>
          <w:p w14:paraId="64B3CDB7"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4/01/2018</w:t>
            </w:r>
          </w:p>
        </w:tc>
        <w:tc>
          <w:tcPr>
            <w:tcW w:w="429" w:type="pct"/>
            <w:shd w:val="clear" w:color="auto" w:fill="auto"/>
            <w:vAlign w:val="center"/>
            <w:hideMark/>
          </w:tcPr>
          <w:p w14:paraId="60E7D233"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4/04/2018</w:t>
            </w:r>
          </w:p>
        </w:tc>
        <w:tc>
          <w:tcPr>
            <w:tcW w:w="429" w:type="pct"/>
            <w:shd w:val="clear" w:color="auto" w:fill="auto"/>
            <w:vAlign w:val="center"/>
            <w:hideMark/>
          </w:tcPr>
          <w:p w14:paraId="3877DDDF"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Approve</w:t>
            </w:r>
          </w:p>
        </w:tc>
        <w:tc>
          <w:tcPr>
            <w:tcW w:w="477" w:type="pct"/>
            <w:shd w:val="clear" w:color="auto" w:fill="auto"/>
            <w:vAlign w:val="center"/>
            <w:hideMark/>
          </w:tcPr>
          <w:p w14:paraId="69878AB4" w14:textId="77777777" w:rsidR="00EB0A81" w:rsidRPr="00E241D6" w:rsidRDefault="00EB0A81" w:rsidP="008E4478">
            <w:pPr>
              <w:jc w:val="center"/>
              <w:rPr>
                <w:rFonts w:cs="Arial"/>
                <w:color w:val="000000"/>
                <w:sz w:val="18"/>
                <w:szCs w:val="18"/>
                <w:lang w:val="en-NZ" w:eastAsia="en-NZ"/>
              </w:rPr>
            </w:pPr>
          </w:p>
        </w:tc>
        <w:tc>
          <w:tcPr>
            <w:tcW w:w="381" w:type="pct"/>
            <w:shd w:val="clear" w:color="auto" w:fill="auto"/>
            <w:noWrap/>
            <w:vAlign w:val="center"/>
            <w:hideMark/>
          </w:tcPr>
          <w:p w14:paraId="0FE0FB4D" w14:textId="77777777" w:rsidR="00EB0A81" w:rsidRPr="00E241D6" w:rsidRDefault="00EB0A81" w:rsidP="008E4478">
            <w:pPr>
              <w:jc w:val="center"/>
              <w:rPr>
                <w:rFonts w:cs="Arial"/>
                <w:sz w:val="18"/>
                <w:szCs w:val="18"/>
                <w:lang w:val="en-NZ" w:eastAsia="en-NZ"/>
              </w:rPr>
            </w:pPr>
          </w:p>
        </w:tc>
        <w:tc>
          <w:tcPr>
            <w:tcW w:w="477" w:type="pct"/>
            <w:shd w:val="clear" w:color="auto" w:fill="auto"/>
            <w:vAlign w:val="center"/>
            <w:hideMark/>
          </w:tcPr>
          <w:p w14:paraId="45157FA1"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Locality</w:t>
            </w:r>
          </w:p>
        </w:tc>
        <w:tc>
          <w:tcPr>
            <w:tcW w:w="476" w:type="pct"/>
            <w:shd w:val="clear" w:color="auto" w:fill="auto"/>
            <w:vAlign w:val="center"/>
            <w:hideMark/>
          </w:tcPr>
          <w:p w14:paraId="64CE2857"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HDEC-Expedited Review</w:t>
            </w:r>
          </w:p>
        </w:tc>
      </w:tr>
      <w:tr w:rsidR="00E241D6" w:rsidRPr="00E241D6" w14:paraId="1760F92E" w14:textId="77777777" w:rsidTr="00E241D6">
        <w:trPr>
          <w:jc w:val="center"/>
        </w:trPr>
        <w:tc>
          <w:tcPr>
            <w:tcW w:w="475" w:type="pct"/>
            <w:shd w:val="clear" w:color="auto" w:fill="auto"/>
            <w:vAlign w:val="center"/>
            <w:hideMark/>
          </w:tcPr>
          <w:p w14:paraId="7F6B65C0"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17/NTB/235</w:t>
            </w:r>
          </w:p>
        </w:tc>
        <w:tc>
          <w:tcPr>
            <w:tcW w:w="494" w:type="pct"/>
            <w:shd w:val="clear" w:color="auto" w:fill="auto"/>
            <w:vAlign w:val="center"/>
            <w:hideMark/>
          </w:tcPr>
          <w:p w14:paraId="562B7C0C"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 xml:space="preserve">BE10-1003: Study of the safety of increased doses of </w:t>
            </w:r>
            <w:proofErr w:type="spellStart"/>
            <w:r w:rsidRPr="00E241D6">
              <w:rPr>
                <w:rFonts w:cs="Arial"/>
                <w:color w:val="000000"/>
                <w:sz w:val="18"/>
                <w:szCs w:val="18"/>
                <w:lang w:val="en-NZ" w:eastAsia="en-NZ"/>
              </w:rPr>
              <w:t>Citramel</w:t>
            </w:r>
            <w:proofErr w:type="spellEnd"/>
            <w:r w:rsidRPr="00E241D6">
              <w:rPr>
                <w:rFonts w:cs="Arial"/>
                <w:color w:val="000000"/>
                <w:sz w:val="18"/>
                <w:szCs w:val="18"/>
                <w:lang w:val="en-NZ" w:eastAsia="en-NZ"/>
              </w:rPr>
              <w:t xml:space="preserve"> inhalation in healthy volunteers</w:t>
            </w:r>
          </w:p>
        </w:tc>
        <w:tc>
          <w:tcPr>
            <w:tcW w:w="459" w:type="pct"/>
            <w:shd w:val="clear" w:color="auto" w:fill="auto"/>
            <w:vAlign w:val="center"/>
            <w:hideMark/>
          </w:tcPr>
          <w:p w14:paraId="5D42B797"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Dr Bridget Maher</w:t>
            </w:r>
          </w:p>
        </w:tc>
        <w:tc>
          <w:tcPr>
            <w:tcW w:w="429" w:type="pct"/>
            <w:shd w:val="clear" w:color="auto" w:fill="auto"/>
            <w:vAlign w:val="center"/>
            <w:hideMark/>
          </w:tcPr>
          <w:p w14:paraId="638A16E3"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7/12/2017</w:t>
            </w:r>
          </w:p>
        </w:tc>
        <w:tc>
          <w:tcPr>
            <w:tcW w:w="476" w:type="pct"/>
            <w:shd w:val="clear" w:color="auto" w:fill="auto"/>
            <w:vAlign w:val="center"/>
            <w:hideMark/>
          </w:tcPr>
          <w:p w14:paraId="439CE60B" w14:textId="77777777" w:rsidR="00EB0A81" w:rsidRPr="00E241D6" w:rsidRDefault="00EB0A81" w:rsidP="008E4478">
            <w:pPr>
              <w:jc w:val="center"/>
              <w:rPr>
                <w:rFonts w:cs="Arial"/>
                <w:color w:val="000000"/>
                <w:sz w:val="18"/>
                <w:szCs w:val="18"/>
                <w:lang w:val="en-NZ" w:eastAsia="en-NZ"/>
              </w:rPr>
            </w:pPr>
          </w:p>
        </w:tc>
        <w:tc>
          <w:tcPr>
            <w:tcW w:w="429" w:type="pct"/>
            <w:shd w:val="clear" w:color="auto" w:fill="auto"/>
            <w:vAlign w:val="center"/>
            <w:hideMark/>
          </w:tcPr>
          <w:p w14:paraId="75321D31"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14/02/2018</w:t>
            </w:r>
          </w:p>
        </w:tc>
        <w:tc>
          <w:tcPr>
            <w:tcW w:w="429" w:type="pct"/>
            <w:shd w:val="clear" w:color="auto" w:fill="auto"/>
            <w:vAlign w:val="center"/>
            <w:hideMark/>
          </w:tcPr>
          <w:p w14:paraId="1E96E1E8"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Approve</w:t>
            </w:r>
          </w:p>
        </w:tc>
        <w:tc>
          <w:tcPr>
            <w:tcW w:w="477" w:type="pct"/>
            <w:shd w:val="clear" w:color="auto" w:fill="auto"/>
            <w:vAlign w:val="center"/>
            <w:hideMark/>
          </w:tcPr>
          <w:p w14:paraId="1D653390"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 xml:space="preserve">David G </w:t>
            </w:r>
            <w:proofErr w:type="spellStart"/>
            <w:r w:rsidRPr="00E241D6">
              <w:rPr>
                <w:rFonts w:cs="Arial"/>
                <w:color w:val="000000"/>
                <w:sz w:val="18"/>
                <w:szCs w:val="18"/>
                <w:lang w:val="en-NZ" w:eastAsia="en-NZ"/>
              </w:rPr>
              <w:t>Cranna</w:t>
            </w:r>
            <w:proofErr w:type="spellEnd"/>
          </w:p>
        </w:tc>
        <w:tc>
          <w:tcPr>
            <w:tcW w:w="381" w:type="pct"/>
            <w:shd w:val="clear" w:color="auto" w:fill="auto"/>
            <w:noWrap/>
            <w:vAlign w:val="center"/>
            <w:hideMark/>
          </w:tcPr>
          <w:p w14:paraId="4E77CA38" w14:textId="77777777" w:rsidR="00EB0A81" w:rsidRPr="00E241D6" w:rsidRDefault="00EB0A81" w:rsidP="008E4478">
            <w:pPr>
              <w:jc w:val="center"/>
              <w:rPr>
                <w:rFonts w:cs="Arial"/>
                <w:color w:val="000000"/>
                <w:sz w:val="18"/>
                <w:szCs w:val="18"/>
                <w:lang w:val="en-NZ" w:eastAsia="en-NZ"/>
              </w:rPr>
            </w:pPr>
          </w:p>
        </w:tc>
        <w:tc>
          <w:tcPr>
            <w:tcW w:w="477" w:type="pct"/>
            <w:shd w:val="clear" w:color="auto" w:fill="auto"/>
            <w:vAlign w:val="center"/>
            <w:hideMark/>
          </w:tcPr>
          <w:p w14:paraId="649594F1"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Locality</w:t>
            </w:r>
          </w:p>
        </w:tc>
        <w:tc>
          <w:tcPr>
            <w:tcW w:w="476" w:type="pct"/>
            <w:shd w:val="clear" w:color="auto" w:fill="auto"/>
            <w:vAlign w:val="center"/>
            <w:hideMark/>
          </w:tcPr>
          <w:p w14:paraId="597FD025"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HDEC-Full Review</w:t>
            </w:r>
          </w:p>
        </w:tc>
      </w:tr>
      <w:tr w:rsidR="00E241D6" w:rsidRPr="00E241D6" w14:paraId="25B86443" w14:textId="77777777" w:rsidTr="00E241D6">
        <w:trPr>
          <w:jc w:val="center"/>
        </w:trPr>
        <w:tc>
          <w:tcPr>
            <w:tcW w:w="475" w:type="pct"/>
            <w:shd w:val="clear" w:color="auto" w:fill="auto"/>
            <w:vAlign w:val="center"/>
            <w:hideMark/>
          </w:tcPr>
          <w:p w14:paraId="7E44161A"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17/NTB/236</w:t>
            </w:r>
          </w:p>
        </w:tc>
        <w:tc>
          <w:tcPr>
            <w:tcW w:w="494" w:type="pct"/>
            <w:shd w:val="clear" w:color="auto" w:fill="auto"/>
            <w:vAlign w:val="center"/>
            <w:hideMark/>
          </w:tcPr>
          <w:p w14:paraId="1510CCB9"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KCP-330-009: SADAL: Selinexor Against Diffuse Aggressive Lymphoma</w:t>
            </w:r>
          </w:p>
        </w:tc>
        <w:tc>
          <w:tcPr>
            <w:tcW w:w="459" w:type="pct"/>
            <w:shd w:val="clear" w:color="auto" w:fill="auto"/>
            <w:vAlign w:val="center"/>
            <w:hideMark/>
          </w:tcPr>
          <w:p w14:paraId="408A90A0"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Dr Ruth Spearing</w:t>
            </w:r>
          </w:p>
        </w:tc>
        <w:tc>
          <w:tcPr>
            <w:tcW w:w="429" w:type="pct"/>
            <w:shd w:val="clear" w:color="auto" w:fill="auto"/>
            <w:vAlign w:val="center"/>
            <w:hideMark/>
          </w:tcPr>
          <w:p w14:paraId="1EDB258A"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7/12/2017</w:t>
            </w:r>
          </w:p>
        </w:tc>
        <w:tc>
          <w:tcPr>
            <w:tcW w:w="476" w:type="pct"/>
            <w:shd w:val="clear" w:color="auto" w:fill="auto"/>
            <w:vAlign w:val="center"/>
            <w:hideMark/>
          </w:tcPr>
          <w:p w14:paraId="583BE9AF" w14:textId="77777777" w:rsidR="00EB0A81" w:rsidRPr="00E241D6" w:rsidRDefault="00EB0A81" w:rsidP="008E4478">
            <w:pPr>
              <w:jc w:val="center"/>
              <w:rPr>
                <w:rFonts w:cs="Arial"/>
                <w:color w:val="000000"/>
                <w:sz w:val="18"/>
                <w:szCs w:val="18"/>
                <w:lang w:val="en-NZ" w:eastAsia="en-NZ"/>
              </w:rPr>
            </w:pPr>
          </w:p>
        </w:tc>
        <w:tc>
          <w:tcPr>
            <w:tcW w:w="429" w:type="pct"/>
            <w:shd w:val="clear" w:color="auto" w:fill="auto"/>
            <w:vAlign w:val="center"/>
            <w:hideMark/>
          </w:tcPr>
          <w:p w14:paraId="0D80D484"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13/03/2018</w:t>
            </w:r>
          </w:p>
        </w:tc>
        <w:tc>
          <w:tcPr>
            <w:tcW w:w="429" w:type="pct"/>
            <w:shd w:val="clear" w:color="auto" w:fill="auto"/>
            <w:vAlign w:val="center"/>
            <w:hideMark/>
          </w:tcPr>
          <w:p w14:paraId="22657BAF"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Approve</w:t>
            </w:r>
          </w:p>
        </w:tc>
        <w:tc>
          <w:tcPr>
            <w:tcW w:w="477" w:type="pct"/>
            <w:shd w:val="clear" w:color="auto" w:fill="auto"/>
            <w:vAlign w:val="center"/>
            <w:hideMark/>
          </w:tcPr>
          <w:p w14:paraId="2A46B71A"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 xml:space="preserve">CDHB Research </w:t>
            </w:r>
            <w:proofErr w:type="spellStart"/>
            <w:r w:rsidRPr="00E241D6">
              <w:rPr>
                <w:rFonts w:cs="Arial"/>
                <w:color w:val="000000"/>
                <w:sz w:val="18"/>
                <w:szCs w:val="18"/>
                <w:lang w:val="en-NZ" w:eastAsia="en-NZ"/>
              </w:rPr>
              <w:t>Advisor,Rose</w:t>
            </w:r>
            <w:proofErr w:type="spellEnd"/>
            <w:r w:rsidRPr="00E241D6">
              <w:rPr>
                <w:rFonts w:cs="Arial"/>
                <w:color w:val="000000"/>
                <w:sz w:val="18"/>
                <w:szCs w:val="18"/>
                <w:lang w:val="en-NZ" w:eastAsia="en-NZ"/>
              </w:rPr>
              <w:t xml:space="preserve"> Smart</w:t>
            </w:r>
          </w:p>
        </w:tc>
        <w:tc>
          <w:tcPr>
            <w:tcW w:w="381" w:type="pct"/>
            <w:shd w:val="clear" w:color="auto" w:fill="auto"/>
            <w:noWrap/>
            <w:vAlign w:val="center"/>
            <w:hideMark/>
          </w:tcPr>
          <w:p w14:paraId="75EB21B4" w14:textId="77777777" w:rsidR="00EB0A81" w:rsidRPr="00E241D6" w:rsidRDefault="00EB0A81" w:rsidP="008E4478">
            <w:pPr>
              <w:jc w:val="center"/>
              <w:rPr>
                <w:rFonts w:cs="Arial"/>
                <w:color w:val="000000"/>
                <w:sz w:val="18"/>
                <w:szCs w:val="18"/>
                <w:lang w:val="en-NZ" w:eastAsia="en-NZ"/>
              </w:rPr>
            </w:pPr>
          </w:p>
        </w:tc>
        <w:tc>
          <w:tcPr>
            <w:tcW w:w="477" w:type="pct"/>
            <w:shd w:val="clear" w:color="auto" w:fill="auto"/>
            <w:vAlign w:val="center"/>
            <w:hideMark/>
          </w:tcPr>
          <w:p w14:paraId="5878FE9C"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Locality</w:t>
            </w:r>
          </w:p>
        </w:tc>
        <w:tc>
          <w:tcPr>
            <w:tcW w:w="476" w:type="pct"/>
            <w:shd w:val="clear" w:color="auto" w:fill="auto"/>
            <w:vAlign w:val="center"/>
            <w:hideMark/>
          </w:tcPr>
          <w:p w14:paraId="34CC8934"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HDEC-Full Review</w:t>
            </w:r>
          </w:p>
        </w:tc>
      </w:tr>
      <w:tr w:rsidR="00E241D6" w:rsidRPr="00E241D6" w14:paraId="7EAB1D37" w14:textId="77777777" w:rsidTr="00E241D6">
        <w:trPr>
          <w:jc w:val="center"/>
        </w:trPr>
        <w:tc>
          <w:tcPr>
            <w:tcW w:w="475" w:type="pct"/>
            <w:shd w:val="clear" w:color="auto" w:fill="auto"/>
            <w:vAlign w:val="center"/>
            <w:hideMark/>
          </w:tcPr>
          <w:p w14:paraId="2DEB260C"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17/NTB/237</w:t>
            </w:r>
          </w:p>
        </w:tc>
        <w:tc>
          <w:tcPr>
            <w:tcW w:w="494" w:type="pct"/>
            <w:shd w:val="clear" w:color="auto" w:fill="auto"/>
            <w:vAlign w:val="center"/>
            <w:hideMark/>
          </w:tcPr>
          <w:p w14:paraId="311F6DAE"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 xml:space="preserve">Assess Safety and Efficacy of </w:t>
            </w:r>
            <w:proofErr w:type="spellStart"/>
            <w:r w:rsidRPr="00E241D6">
              <w:rPr>
                <w:rFonts w:cs="Arial"/>
                <w:color w:val="000000"/>
                <w:sz w:val="18"/>
                <w:szCs w:val="18"/>
                <w:lang w:val="en-NZ" w:eastAsia="en-NZ"/>
              </w:rPr>
              <w:t>Vilaprisan</w:t>
            </w:r>
            <w:proofErr w:type="spellEnd"/>
            <w:r w:rsidRPr="00E241D6">
              <w:rPr>
                <w:rFonts w:cs="Arial"/>
                <w:color w:val="000000"/>
                <w:sz w:val="18"/>
                <w:szCs w:val="18"/>
                <w:lang w:val="en-NZ" w:eastAsia="en-NZ"/>
              </w:rPr>
              <w:t xml:space="preserve"> in Subjects with Uterine Fibroids</w:t>
            </w:r>
          </w:p>
        </w:tc>
        <w:tc>
          <w:tcPr>
            <w:tcW w:w="459" w:type="pct"/>
            <w:shd w:val="clear" w:color="auto" w:fill="auto"/>
            <w:vAlign w:val="center"/>
            <w:hideMark/>
          </w:tcPr>
          <w:p w14:paraId="1DBF8574"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Dr Katrina L. Allen</w:t>
            </w:r>
          </w:p>
        </w:tc>
        <w:tc>
          <w:tcPr>
            <w:tcW w:w="429" w:type="pct"/>
            <w:shd w:val="clear" w:color="auto" w:fill="auto"/>
            <w:vAlign w:val="center"/>
            <w:hideMark/>
          </w:tcPr>
          <w:p w14:paraId="576F736E"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7/12/2017</w:t>
            </w:r>
          </w:p>
        </w:tc>
        <w:tc>
          <w:tcPr>
            <w:tcW w:w="476" w:type="pct"/>
            <w:shd w:val="clear" w:color="auto" w:fill="auto"/>
            <w:vAlign w:val="center"/>
            <w:hideMark/>
          </w:tcPr>
          <w:p w14:paraId="69AC16F4"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19/07/2017</w:t>
            </w:r>
          </w:p>
        </w:tc>
        <w:tc>
          <w:tcPr>
            <w:tcW w:w="429" w:type="pct"/>
            <w:shd w:val="clear" w:color="auto" w:fill="auto"/>
            <w:vAlign w:val="center"/>
            <w:hideMark/>
          </w:tcPr>
          <w:p w14:paraId="09F9803C"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26/02/2018</w:t>
            </w:r>
          </w:p>
        </w:tc>
        <w:tc>
          <w:tcPr>
            <w:tcW w:w="429" w:type="pct"/>
            <w:shd w:val="clear" w:color="auto" w:fill="auto"/>
            <w:vAlign w:val="center"/>
            <w:hideMark/>
          </w:tcPr>
          <w:p w14:paraId="43B93F5C"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Approve</w:t>
            </w:r>
          </w:p>
        </w:tc>
        <w:tc>
          <w:tcPr>
            <w:tcW w:w="477" w:type="pct"/>
            <w:shd w:val="clear" w:color="auto" w:fill="auto"/>
            <w:vAlign w:val="center"/>
            <w:hideMark/>
          </w:tcPr>
          <w:p w14:paraId="34C083CA"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 xml:space="preserve">Alison </w:t>
            </w:r>
            <w:proofErr w:type="spellStart"/>
            <w:r w:rsidRPr="00E241D6">
              <w:rPr>
                <w:rFonts w:cs="Arial"/>
                <w:color w:val="000000"/>
                <w:sz w:val="18"/>
                <w:szCs w:val="18"/>
                <w:lang w:val="en-NZ" w:eastAsia="en-NZ"/>
              </w:rPr>
              <w:t>Strong,Katie</w:t>
            </w:r>
            <w:proofErr w:type="spellEnd"/>
            <w:r w:rsidRPr="00E241D6">
              <w:rPr>
                <w:rFonts w:cs="Arial"/>
                <w:color w:val="000000"/>
                <w:sz w:val="18"/>
                <w:szCs w:val="18"/>
                <w:lang w:val="en-NZ" w:eastAsia="en-NZ"/>
              </w:rPr>
              <w:t xml:space="preserve"> Kennett</w:t>
            </w:r>
          </w:p>
        </w:tc>
        <w:tc>
          <w:tcPr>
            <w:tcW w:w="381" w:type="pct"/>
            <w:shd w:val="clear" w:color="auto" w:fill="auto"/>
            <w:noWrap/>
            <w:vAlign w:val="center"/>
            <w:hideMark/>
          </w:tcPr>
          <w:p w14:paraId="588CAE47" w14:textId="77777777" w:rsidR="00EB0A81" w:rsidRPr="00E241D6" w:rsidRDefault="00EB0A81" w:rsidP="008E4478">
            <w:pPr>
              <w:jc w:val="center"/>
              <w:rPr>
                <w:rFonts w:cs="Arial"/>
                <w:color w:val="000000"/>
                <w:sz w:val="18"/>
                <w:szCs w:val="18"/>
                <w:lang w:val="en-NZ" w:eastAsia="en-NZ"/>
              </w:rPr>
            </w:pPr>
          </w:p>
        </w:tc>
        <w:tc>
          <w:tcPr>
            <w:tcW w:w="477" w:type="pct"/>
            <w:shd w:val="clear" w:color="auto" w:fill="auto"/>
            <w:vAlign w:val="center"/>
            <w:hideMark/>
          </w:tcPr>
          <w:p w14:paraId="2806C817"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Locality</w:t>
            </w:r>
          </w:p>
        </w:tc>
        <w:tc>
          <w:tcPr>
            <w:tcW w:w="476" w:type="pct"/>
            <w:shd w:val="clear" w:color="auto" w:fill="auto"/>
            <w:vAlign w:val="center"/>
            <w:hideMark/>
          </w:tcPr>
          <w:p w14:paraId="2736DC38"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HDEC-Expedited Review</w:t>
            </w:r>
          </w:p>
        </w:tc>
      </w:tr>
      <w:tr w:rsidR="00E241D6" w:rsidRPr="00E241D6" w14:paraId="4C061829" w14:textId="77777777" w:rsidTr="00E241D6">
        <w:trPr>
          <w:jc w:val="center"/>
        </w:trPr>
        <w:tc>
          <w:tcPr>
            <w:tcW w:w="475" w:type="pct"/>
            <w:shd w:val="clear" w:color="auto" w:fill="auto"/>
            <w:vAlign w:val="center"/>
            <w:hideMark/>
          </w:tcPr>
          <w:p w14:paraId="058CD520"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17/NTB/238</w:t>
            </w:r>
          </w:p>
        </w:tc>
        <w:tc>
          <w:tcPr>
            <w:tcW w:w="494" w:type="pct"/>
            <w:shd w:val="clear" w:color="auto" w:fill="auto"/>
            <w:vAlign w:val="center"/>
            <w:hideMark/>
          </w:tcPr>
          <w:p w14:paraId="06D8CFC5"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 xml:space="preserve">The effect of antibiotic prophylaxis on human microbiological flora in total knee arthroplasty: Intra-osseous Vancomycin </w:t>
            </w:r>
            <w:r w:rsidRPr="00E241D6">
              <w:rPr>
                <w:rFonts w:cs="Arial"/>
                <w:color w:val="000000"/>
                <w:sz w:val="18"/>
                <w:szCs w:val="18"/>
                <w:lang w:val="en-NZ" w:eastAsia="en-NZ"/>
              </w:rPr>
              <w:lastRenderedPageBreak/>
              <w:t>vs. IV Vancomycin vs. IV Cephazolin.</w:t>
            </w:r>
          </w:p>
        </w:tc>
        <w:tc>
          <w:tcPr>
            <w:tcW w:w="459" w:type="pct"/>
            <w:shd w:val="clear" w:color="auto" w:fill="auto"/>
            <w:vAlign w:val="center"/>
            <w:hideMark/>
          </w:tcPr>
          <w:p w14:paraId="46A7734F"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lastRenderedPageBreak/>
              <w:t xml:space="preserve">Dr Mustafa </w:t>
            </w:r>
            <w:proofErr w:type="spellStart"/>
            <w:r w:rsidRPr="00E241D6">
              <w:rPr>
                <w:rFonts w:cs="Arial"/>
                <w:color w:val="000000"/>
                <w:sz w:val="18"/>
                <w:szCs w:val="18"/>
                <w:lang w:val="en-NZ" w:eastAsia="en-NZ"/>
              </w:rPr>
              <w:t>Saffi</w:t>
            </w:r>
            <w:proofErr w:type="spellEnd"/>
          </w:p>
        </w:tc>
        <w:tc>
          <w:tcPr>
            <w:tcW w:w="429" w:type="pct"/>
            <w:shd w:val="clear" w:color="auto" w:fill="auto"/>
            <w:vAlign w:val="center"/>
            <w:hideMark/>
          </w:tcPr>
          <w:p w14:paraId="20FF8720"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7/12/2017</w:t>
            </w:r>
          </w:p>
        </w:tc>
        <w:tc>
          <w:tcPr>
            <w:tcW w:w="476" w:type="pct"/>
            <w:shd w:val="clear" w:color="auto" w:fill="auto"/>
            <w:vAlign w:val="center"/>
            <w:hideMark/>
          </w:tcPr>
          <w:p w14:paraId="05EF9FE9"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19/07/2017</w:t>
            </w:r>
          </w:p>
        </w:tc>
        <w:tc>
          <w:tcPr>
            <w:tcW w:w="429" w:type="pct"/>
            <w:shd w:val="clear" w:color="auto" w:fill="auto"/>
            <w:vAlign w:val="center"/>
            <w:hideMark/>
          </w:tcPr>
          <w:p w14:paraId="54D6537B"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4/01/2018</w:t>
            </w:r>
          </w:p>
        </w:tc>
        <w:tc>
          <w:tcPr>
            <w:tcW w:w="429" w:type="pct"/>
            <w:shd w:val="clear" w:color="auto" w:fill="auto"/>
            <w:vAlign w:val="center"/>
            <w:hideMark/>
          </w:tcPr>
          <w:p w14:paraId="3D4D8B79"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Decline</w:t>
            </w:r>
          </w:p>
        </w:tc>
        <w:tc>
          <w:tcPr>
            <w:tcW w:w="477" w:type="pct"/>
            <w:shd w:val="clear" w:color="auto" w:fill="auto"/>
            <w:vAlign w:val="center"/>
            <w:hideMark/>
          </w:tcPr>
          <w:p w14:paraId="62EC691C" w14:textId="77777777" w:rsidR="00EB0A81" w:rsidRPr="00E241D6" w:rsidRDefault="00EB0A81" w:rsidP="008E4478">
            <w:pPr>
              <w:jc w:val="center"/>
              <w:rPr>
                <w:rFonts w:cs="Arial"/>
                <w:color w:val="000000"/>
                <w:sz w:val="18"/>
                <w:szCs w:val="18"/>
                <w:lang w:val="en-NZ" w:eastAsia="en-NZ"/>
              </w:rPr>
            </w:pPr>
          </w:p>
        </w:tc>
        <w:tc>
          <w:tcPr>
            <w:tcW w:w="381" w:type="pct"/>
            <w:shd w:val="clear" w:color="auto" w:fill="auto"/>
            <w:noWrap/>
            <w:vAlign w:val="center"/>
            <w:hideMark/>
          </w:tcPr>
          <w:p w14:paraId="2289544E" w14:textId="77777777" w:rsidR="00EB0A81" w:rsidRPr="00E241D6" w:rsidRDefault="00EB0A81" w:rsidP="008E4478">
            <w:pPr>
              <w:jc w:val="center"/>
              <w:rPr>
                <w:rFonts w:cs="Arial"/>
                <w:sz w:val="18"/>
                <w:szCs w:val="18"/>
                <w:lang w:val="en-NZ" w:eastAsia="en-NZ"/>
              </w:rPr>
            </w:pPr>
          </w:p>
        </w:tc>
        <w:tc>
          <w:tcPr>
            <w:tcW w:w="477" w:type="pct"/>
            <w:shd w:val="clear" w:color="auto" w:fill="auto"/>
            <w:vAlign w:val="center"/>
            <w:hideMark/>
          </w:tcPr>
          <w:p w14:paraId="0973F4DA"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Locality</w:t>
            </w:r>
          </w:p>
        </w:tc>
        <w:tc>
          <w:tcPr>
            <w:tcW w:w="476" w:type="pct"/>
            <w:shd w:val="clear" w:color="auto" w:fill="auto"/>
            <w:vAlign w:val="center"/>
            <w:hideMark/>
          </w:tcPr>
          <w:p w14:paraId="408511BB"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HDEC-Expedited Review</w:t>
            </w:r>
          </w:p>
        </w:tc>
      </w:tr>
      <w:tr w:rsidR="00E241D6" w:rsidRPr="00E241D6" w14:paraId="5B04DA2D" w14:textId="77777777" w:rsidTr="00E241D6">
        <w:trPr>
          <w:jc w:val="center"/>
        </w:trPr>
        <w:tc>
          <w:tcPr>
            <w:tcW w:w="475" w:type="pct"/>
            <w:shd w:val="clear" w:color="auto" w:fill="auto"/>
            <w:vAlign w:val="center"/>
            <w:hideMark/>
          </w:tcPr>
          <w:p w14:paraId="20D9C5F2"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17/NTB/239</w:t>
            </w:r>
          </w:p>
        </w:tc>
        <w:tc>
          <w:tcPr>
            <w:tcW w:w="494" w:type="pct"/>
            <w:shd w:val="clear" w:color="auto" w:fill="auto"/>
            <w:vAlign w:val="center"/>
            <w:hideMark/>
          </w:tcPr>
          <w:p w14:paraId="5D8BA1B7"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 xml:space="preserve">He </w:t>
            </w:r>
            <w:proofErr w:type="spellStart"/>
            <w:r w:rsidRPr="00E241D6">
              <w:rPr>
                <w:rFonts w:cs="Arial"/>
                <w:color w:val="000000"/>
                <w:sz w:val="18"/>
                <w:szCs w:val="18"/>
                <w:lang w:val="en-NZ" w:eastAsia="en-NZ"/>
              </w:rPr>
              <w:t>Tapu</w:t>
            </w:r>
            <w:proofErr w:type="spellEnd"/>
            <w:r w:rsidRPr="00E241D6">
              <w:rPr>
                <w:rFonts w:cs="Arial"/>
                <w:color w:val="000000"/>
                <w:sz w:val="18"/>
                <w:szCs w:val="18"/>
                <w:lang w:val="en-NZ" w:eastAsia="en-NZ"/>
              </w:rPr>
              <w:t xml:space="preserve"> </w:t>
            </w:r>
            <w:proofErr w:type="spellStart"/>
            <w:r w:rsidRPr="00E241D6">
              <w:rPr>
                <w:rFonts w:cs="Arial"/>
                <w:color w:val="000000"/>
                <w:sz w:val="18"/>
                <w:szCs w:val="18"/>
                <w:lang w:val="en-NZ" w:eastAsia="en-NZ"/>
              </w:rPr>
              <w:t>Te</w:t>
            </w:r>
            <w:proofErr w:type="spellEnd"/>
            <w:r w:rsidRPr="00E241D6">
              <w:rPr>
                <w:rFonts w:cs="Arial"/>
                <w:color w:val="000000"/>
                <w:sz w:val="18"/>
                <w:szCs w:val="18"/>
                <w:lang w:val="en-NZ" w:eastAsia="en-NZ"/>
              </w:rPr>
              <w:t xml:space="preserve"> Whare </w:t>
            </w:r>
            <w:proofErr w:type="spellStart"/>
            <w:r w:rsidRPr="00E241D6">
              <w:rPr>
                <w:rFonts w:cs="Arial"/>
                <w:color w:val="000000"/>
                <w:sz w:val="18"/>
                <w:szCs w:val="18"/>
                <w:lang w:val="en-NZ" w:eastAsia="en-NZ"/>
              </w:rPr>
              <w:t>Tangata</w:t>
            </w:r>
            <w:proofErr w:type="spellEnd"/>
            <w:r w:rsidRPr="00E241D6">
              <w:rPr>
                <w:rFonts w:cs="Arial"/>
                <w:color w:val="000000"/>
                <w:sz w:val="18"/>
                <w:szCs w:val="18"/>
                <w:lang w:val="en-NZ" w:eastAsia="en-NZ"/>
              </w:rPr>
              <w:t xml:space="preserve"> - Offer of HPV self-testing to under-screened women</w:t>
            </w:r>
          </w:p>
        </w:tc>
        <w:tc>
          <w:tcPr>
            <w:tcW w:w="459" w:type="pct"/>
            <w:shd w:val="clear" w:color="auto" w:fill="auto"/>
            <w:vAlign w:val="center"/>
            <w:hideMark/>
          </w:tcPr>
          <w:p w14:paraId="50C7CA4A"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Professor Beverley Lawton</w:t>
            </w:r>
          </w:p>
        </w:tc>
        <w:tc>
          <w:tcPr>
            <w:tcW w:w="429" w:type="pct"/>
            <w:shd w:val="clear" w:color="auto" w:fill="auto"/>
            <w:vAlign w:val="center"/>
            <w:hideMark/>
          </w:tcPr>
          <w:p w14:paraId="1BA84670"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7/12/2017</w:t>
            </w:r>
          </w:p>
        </w:tc>
        <w:tc>
          <w:tcPr>
            <w:tcW w:w="476" w:type="pct"/>
            <w:shd w:val="clear" w:color="auto" w:fill="auto"/>
            <w:vAlign w:val="center"/>
            <w:hideMark/>
          </w:tcPr>
          <w:p w14:paraId="21A2EA17" w14:textId="77777777" w:rsidR="00EB0A81" w:rsidRPr="00E241D6" w:rsidRDefault="00EB0A81" w:rsidP="008E4478">
            <w:pPr>
              <w:jc w:val="center"/>
              <w:rPr>
                <w:rFonts w:cs="Arial"/>
                <w:color w:val="000000"/>
                <w:sz w:val="18"/>
                <w:szCs w:val="18"/>
                <w:lang w:val="en-NZ" w:eastAsia="en-NZ"/>
              </w:rPr>
            </w:pPr>
          </w:p>
        </w:tc>
        <w:tc>
          <w:tcPr>
            <w:tcW w:w="429" w:type="pct"/>
            <w:shd w:val="clear" w:color="auto" w:fill="auto"/>
            <w:vAlign w:val="center"/>
            <w:hideMark/>
          </w:tcPr>
          <w:p w14:paraId="01FB3F10"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19/02/2018</w:t>
            </w:r>
          </w:p>
        </w:tc>
        <w:tc>
          <w:tcPr>
            <w:tcW w:w="429" w:type="pct"/>
            <w:shd w:val="clear" w:color="auto" w:fill="auto"/>
            <w:vAlign w:val="center"/>
            <w:hideMark/>
          </w:tcPr>
          <w:p w14:paraId="1EAEFFF6"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Approve</w:t>
            </w:r>
          </w:p>
        </w:tc>
        <w:tc>
          <w:tcPr>
            <w:tcW w:w="477" w:type="pct"/>
            <w:shd w:val="clear" w:color="auto" w:fill="auto"/>
            <w:vAlign w:val="center"/>
            <w:hideMark/>
          </w:tcPr>
          <w:p w14:paraId="3A9E4E38"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Dr Michael Roberts</w:t>
            </w:r>
          </w:p>
        </w:tc>
        <w:tc>
          <w:tcPr>
            <w:tcW w:w="381" w:type="pct"/>
            <w:shd w:val="clear" w:color="auto" w:fill="auto"/>
            <w:noWrap/>
            <w:vAlign w:val="center"/>
            <w:hideMark/>
          </w:tcPr>
          <w:p w14:paraId="662BA09E" w14:textId="77777777" w:rsidR="00EB0A81" w:rsidRPr="00E241D6" w:rsidRDefault="00EB0A81" w:rsidP="008E4478">
            <w:pPr>
              <w:jc w:val="center"/>
              <w:rPr>
                <w:rFonts w:cs="Arial"/>
                <w:color w:val="000000"/>
                <w:sz w:val="18"/>
                <w:szCs w:val="18"/>
                <w:lang w:val="en-NZ" w:eastAsia="en-NZ"/>
              </w:rPr>
            </w:pPr>
          </w:p>
        </w:tc>
        <w:tc>
          <w:tcPr>
            <w:tcW w:w="477" w:type="pct"/>
            <w:shd w:val="clear" w:color="auto" w:fill="auto"/>
            <w:vAlign w:val="center"/>
            <w:hideMark/>
          </w:tcPr>
          <w:p w14:paraId="32BDCB47"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Locality</w:t>
            </w:r>
          </w:p>
        </w:tc>
        <w:tc>
          <w:tcPr>
            <w:tcW w:w="476" w:type="pct"/>
            <w:shd w:val="clear" w:color="auto" w:fill="auto"/>
            <w:vAlign w:val="center"/>
            <w:hideMark/>
          </w:tcPr>
          <w:p w14:paraId="362C42A1"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HDEC-Expedited Review</w:t>
            </w:r>
          </w:p>
        </w:tc>
      </w:tr>
      <w:tr w:rsidR="00E241D6" w:rsidRPr="00E241D6" w14:paraId="52E04970" w14:textId="77777777" w:rsidTr="00E241D6">
        <w:trPr>
          <w:jc w:val="center"/>
        </w:trPr>
        <w:tc>
          <w:tcPr>
            <w:tcW w:w="475" w:type="pct"/>
            <w:shd w:val="clear" w:color="auto" w:fill="auto"/>
            <w:vAlign w:val="center"/>
            <w:hideMark/>
          </w:tcPr>
          <w:p w14:paraId="6432D952"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17/NTB/240</w:t>
            </w:r>
          </w:p>
        </w:tc>
        <w:tc>
          <w:tcPr>
            <w:tcW w:w="494" w:type="pct"/>
            <w:shd w:val="clear" w:color="auto" w:fill="auto"/>
            <w:vAlign w:val="center"/>
            <w:hideMark/>
          </w:tcPr>
          <w:p w14:paraId="0DC80AFD"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 xml:space="preserve">A Study To Evaluate </w:t>
            </w:r>
            <w:proofErr w:type="spellStart"/>
            <w:r w:rsidRPr="00E241D6">
              <w:rPr>
                <w:rFonts w:cs="Arial"/>
                <w:color w:val="000000"/>
                <w:sz w:val="18"/>
                <w:szCs w:val="18"/>
                <w:lang w:val="en-NZ" w:eastAsia="en-NZ"/>
              </w:rPr>
              <w:t>Fasinumab</w:t>
            </w:r>
            <w:proofErr w:type="spellEnd"/>
            <w:r w:rsidRPr="00E241D6">
              <w:rPr>
                <w:rFonts w:cs="Arial"/>
                <w:color w:val="000000"/>
                <w:sz w:val="18"/>
                <w:szCs w:val="18"/>
                <w:lang w:val="en-NZ" w:eastAsia="en-NZ"/>
              </w:rPr>
              <w:t xml:space="preserve"> In Patients With Pain Due To Osteoarthritis Of The Knee Or Hip (R475-OA-1688)</w:t>
            </w:r>
          </w:p>
        </w:tc>
        <w:tc>
          <w:tcPr>
            <w:tcW w:w="459" w:type="pct"/>
            <w:shd w:val="clear" w:color="auto" w:fill="auto"/>
            <w:vAlign w:val="center"/>
            <w:hideMark/>
          </w:tcPr>
          <w:p w14:paraId="4E5A4A7A"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Dr Nigel Gilchrist</w:t>
            </w:r>
          </w:p>
        </w:tc>
        <w:tc>
          <w:tcPr>
            <w:tcW w:w="429" w:type="pct"/>
            <w:shd w:val="clear" w:color="auto" w:fill="auto"/>
            <w:vAlign w:val="center"/>
            <w:hideMark/>
          </w:tcPr>
          <w:p w14:paraId="78E7F77E"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7/12/2017</w:t>
            </w:r>
          </w:p>
        </w:tc>
        <w:tc>
          <w:tcPr>
            <w:tcW w:w="476" w:type="pct"/>
            <w:shd w:val="clear" w:color="auto" w:fill="auto"/>
            <w:vAlign w:val="center"/>
            <w:hideMark/>
          </w:tcPr>
          <w:p w14:paraId="760EA06B"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31/07/2017</w:t>
            </w:r>
          </w:p>
        </w:tc>
        <w:tc>
          <w:tcPr>
            <w:tcW w:w="429" w:type="pct"/>
            <w:shd w:val="clear" w:color="auto" w:fill="auto"/>
            <w:vAlign w:val="center"/>
            <w:hideMark/>
          </w:tcPr>
          <w:p w14:paraId="2A2D2E9F"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6/04/2018</w:t>
            </w:r>
          </w:p>
        </w:tc>
        <w:tc>
          <w:tcPr>
            <w:tcW w:w="429" w:type="pct"/>
            <w:shd w:val="clear" w:color="auto" w:fill="auto"/>
            <w:vAlign w:val="center"/>
            <w:hideMark/>
          </w:tcPr>
          <w:p w14:paraId="22624615"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Decline</w:t>
            </w:r>
          </w:p>
        </w:tc>
        <w:tc>
          <w:tcPr>
            <w:tcW w:w="477" w:type="pct"/>
            <w:shd w:val="clear" w:color="auto" w:fill="auto"/>
            <w:vAlign w:val="center"/>
            <w:hideMark/>
          </w:tcPr>
          <w:p w14:paraId="2F274F93" w14:textId="77777777" w:rsidR="00EB0A81" w:rsidRPr="00E241D6" w:rsidRDefault="00EB0A81" w:rsidP="008E4478">
            <w:pPr>
              <w:jc w:val="center"/>
              <w:rPr>
                <w:rFonts w:cs="Arial"/>
                <w:color w:val="000000"/>
                <w:sz w:val="18"/>
                <w:szCs w:val="18"/>
                <w:lang w:val="en-NZ" w:eastAsia="en-NZ"/>
              </w:rPr>
            </w:pPr>
          </w:p>
        </w:tc>
        <w:tc>
          <w:tcPr>
            <w:tcW w:w="381" w:type="pct"/>
            <w:shd w:val="clear" w:color="auto" w:fill="auto"/>
            <w:noWrap/>
            <w:vAlign w:val="center"/>
            <w:hideMark/>
          </w:tcPr>
          <w:p w14:paraId="122479DF" w14:textId="77777777" w:rsidR="00EB0A81" w:rsidRPr="00E241D6" w:rsidRDefault="00EB0A81" w:rsidP="008E4478">
            <w:pPr>
              <w:jc w:val="center"/>
              <w:rPr>
                <w:rFonts w:cs="Arial"/>
                <w:sz w:val="18"/>
                <w:szCs w:val="18"/>
                <w:lang w:val="en-NZ" w:eastAsia="en-NZ"/>
              </w:rPr>
            </w:pPr>
          </w:p>
        </w:tc>
        <w:tc>
          <w:tcPr>
            <w:tcW w:w="477" w:type="pct"/>
            <w:shd w:val="clear" w:color="auto" w:fill="auto"/>
            <w:vAlign w:val="center"/>
            <w:hideMark/>
          </w:tcPr>
          <w:p w14:paraId="1C640DB8"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Locality</w:t>
            </w:r>
          </w:p>
        </w:tc>
        <w:tc>
          <w:tcPr>
            <w:tcW w:w="476" w:type="pct"/>
            <w:shd w:val="clear" w:color="auto" w:fill="auto"/>
            <w:vAlign w:val="center"/>
            <w:hideMark/>
          </w:tcPr>
          <w:p w14:paraId="456F1E0A"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HDEC-Expedited Review</w:t>
            </w:r>
          </w:p>
        </w:tc>
      </w:tr>
      <w:tr w:rsidR="00E241D6" w:rsidRPr="00E241D6" w14:paraId="59A6A573" w14:textId="77777777" w:rsidTr="00E241D6">
        <w:trPr>
          <w:jc w:val="center"/>
        </w:trPr>
        <w:tc>
          <w:tcPr>
            <w:tcW w:w="475" w:type="pct"/>
            <w:shd w:val="clear" w:color="auto" w:fill="auto"/>
            <w:vAlign w:val="center"/>
            <w:hideMark/>
          </w:tcPr>
          <w:p w14:paraId="016E256F"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17/NTB/241</w:t>
            </w:r>
          </w:p>
        </w:tc>
        <w:tc>
          <w:tcPr>
            <w:tcW w:w="494" w:type="pct"/>
            <w:shd w:val="clear" w:color="auto" w:fill="auto"/>
            <w:vAlign w:val="center"/>
            <w:hideMark/>
          </w:tcPr>
          <w:p w14:paraId="799EBB55"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Evaluation of infection control advice and infection-related change in treatment plan.</w:t>
            </w:r>
          </w:p>
        </w:tc>
        <w:tc>
          <w:tcPr>
            <w:tcW w:w="459" w:type="pct"/>
            <w:shd w:val="clear" w:color="auto" w:fill="auto"/>
            <w:vAlign w:val="center"/>
            <w:hideMark/>
          </w:tcPr>
          <w:p w14:paraId="5985ABEE"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Dr Scott Macfarlane</w:t>
            </w:r>
          </w:p>
        </w:tc>
        <w:tc>
          <w:tcPr>
            <w:tcW w:w="429" w:type="pct"/>
            <w:shd w:val="clear" w:color="auto" w:fill="auto"/>
            <w:vAlign w:val="center"/>
            <w:hideMark/>
          </w:tcPr>
          <w:p w14:paraId="7821BF2C"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7/12/2017</w:t>
            </w:r>
          </w:p>
        </w:tc>
        <w:tc>
          <w:tcPr>
            <w:tcW w:w="476" w:type="pct"/>
            <w:shd w:val="clear" w:color="auto" w:fill="auto"/>
            <w:vAlign w:val="center"/>
            <w:hideMark/>
          </w:tcPr>
          <w:p w14:paraId="41AFE289" w14:textId="77777777" w:rsidR="00EB0A81" w:rsidRPr="00E241D6" w:rsidRDefault="00EB0A81" w:rsidP="008E4478">
            <w:pPr>
              <w:jc w:val="center"/>
              <w:rPr>
                <w:rFonts w:cs="Arial"/>
                <w:color w:val="000000"/>
                <w:sz w:val="18"/>
                <w:szCs w:val="18"/>
                <w:lang w:val="en-NZ" w:eastAsia="en-NZ"/>
              </w:rPr>
            </w:pPr>
          </w:p>
        </w:tc>
        <w:tc>
          <w:tcPr>
            <w:tcW w:w="429" w:type="pct"/>
            <w:shd w:val="clear" w:color="auto" w:fill="auto"/>
            <w:vAlign w:val="center"/>
            <w:hideMark/>
          </w:tcPr>
          <w:p w14:paraId="13927CCF"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4/01/2018</w:t>
            </w:r>
          </w:p>
        </w:tc>
        <w:tc>
          <w:tcPr>
            <w:tcW w:w="429" w:type="pct"/>
            <w:shd w:val="clear" w:color="auto" w:fill="auto"/>
            <w:vAlign w:val="center"/>
            <w:hideMark/>
          </w:tcPr>
          <w:p w14:paraId="75CADF46"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Approve</w:t>
            </w:r>
          </w:p>
        </w:tc>
        <w:tc>
          <w:tcPr>
            <w:tcW w:w="477" w:type="pct"/>
            <w:shd w:val="clear" w:color="auto" w:fill="auto"/>
            <w:vAlign w:val="center"/>
            <w:hideMark/>
          </w:tcPr>
          <w:p w14:paraId="02E4649D"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 xml:space="preserve">CDHB Research </w:t>
            </w:r>
            <w:proofErr w:type="spellStart"/>
            <w:r w:rsidRPr="00E241D6">
              <w:rPr>
                <w:rFonts w:cs="Arial"/>
                <w:color w:val="000000"/>
                <w:sz w:val="18"/>
                <w:szCs w:val="18"/>
                <w:lang w:val="en-NZ" w:eastAsia="en-NZ"/>
              </w:rPr>
              <w:t>Office,Mary</w:t>
            </w:r>
            <w:proofErr w:type="spellEnd"/>
            <w:r w:rsidRPr="00E241D6">
              <w:rPr>
                <w:rFonts w:cs="Arial"/>
                <w:color w:val="000000"/>
                <w:sz w:val="18"/>
                <w:szCs w:val="18"/>
                <w:lang w:val="en-NZ" w:eastAsia="en-NZ"/>
              </w:rPr>
              <w:t xml:space="preserve">-Anne </w:t>
            </w:r>
            <w:proofErr w:type="spellStart"/>
            <w:r w:rsidRPr="00E241D6">
              <w:rPr>
                <w:rFonts w:cs="Arial"/>
                <w:color w:val="000000"/>
                <w:sz w:val="18"/>
                <w:szCs w:val="18"/>
                <w:lang w:val="en-NZ" w:eastAsia="en-NZ"/>
              </w:rPr>
              <w:t>Woodnorth</w:t>
            </w:r>
            <w:proofErr w:type="spellEnd"/>
          </w:p>
        </w:tc>
        <w:tc>
          <w:tcPr>
            <w:tcW w:w="381" w:type="pct"/>
            <w:shd w:val="clear" w:color="auto" w:fill="auto"/>
            <w:noWrap/>
            <w:vAlign w:val="center"/>
            <w:hideMark/>
          </w:tcPr>
          <w:p w14:paraId="0EF488F8" w14:textId="77777777" w:rsidR="00EB0A81" w:rsidRPr="00E241D6" w:rsidRDefault="00EB0A81" w:rsidP="008E4478">
            <w:pPr>
              <w:jc w:val="center"/>
              <w:rPr>
                <w:rFonts w:cs="Arial"/>
                <w:color w:val="000000"/>
                <w:sz w:val="18"/>
                <w:szCs w:val="18"/>
                <w:lang w:val="en-NZ" w:eastAsia="en-NZ"/>
              </w:rPr>
            </w:pPr>
          </w:p>
        </w:tc>
        <w:tc>
          <w:tcPr>
            <w:tcW w:w="477" w:type="pct"/>
            <w:shd w:val="clear" w:color="auto" w:fill="auto"/>
            <w:vAlign w:val="center"/>
            <w:hideMark/>
          </w:tcPr>
          <w:p w14:paraId="563752D5"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Locality</w:t>
            </w:r>
          </w:p>
        </w:tc>
        <w:tc>
          <w:tcPr>
            <w:tcW w:w="476" w:type="pct"/>
            <w:shd w:val="clear" w:color="auto" w:fill="auto"/>
            <w:vAlign w:val="center"/>
            <w:hideMark/>
          </w:tcPr>
          <w:p w14:paraId="2371A3D3"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HDEC-Full Review</w:t>
            </w:r>
          </w:p>
        </w:tc>
      </w:tr>
      <w:tr w:rsidR="00E241D6" w:rsidRPr="00E241D6" w14:paraId="74D94B4E" w14:textId="77777777" w:rsidTr="00E241D6">
        <w:trPr>
          <w:jc w:val="center"/>
        </w:trPr>
        <w:tc>
          <w:tcPr>
            <w:tcW w:w="475" w:type="pct"/>
            <w:shd w:val="clear" w:color="auto" w:fill="auto"/>
            <w:vAlign w:val="center"/>
            <w:hideMark/>
          </w:tcPr>
          <w:p w14:paraId="692617C6"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17/NTB/242</w:t>
            </w:r>
          </w:p>
        </w:tc>
        <w:tc>
          <w:tcPr>
            <w:tcW w:w="494" w:type="pct"/>
            <w:shd w:val="clear" w:color="auto" w:fill="auto"/>
            <w:vAlign w:val="center"/>
            <w:hideMark/>
          </w:tcPr>
          <w:p w14:paraId="756AEF74"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SHARP-C</w:t>
            </w:r>
          </w:p>
        </w:tc>
        <w:tc>
          <w:tcPr>
            <w:tcW w:w="459" w:type="pct"/>
            <w:shd w:val="clear" w:color="auto" w:fill="auto"/>
            <w:vAlign w:val="center"/>
            <w:hideMark/>
          </w:tcPr>
          <w:p w14:paraId="22711DE4"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 xml:space="preserve">Prof Edward </w:t>
            </w:r>
            <w:proofErr w:type="spellStart"/>
            <w:r w:rsidRPr="00E241D6">
              <w:rPr>
                <w:rFonts w:cs="Arial"/>
                <w:color w:val="000000"/>
                <w:sz w:val="18"/>
                <w:szCs w:val="18"/>
                <w:lang w:val="en-NZ" w:eastAsia="en-NZ"/>
              </w:rPr>
              <w:t>Gane</w:t>
            </w:r>
            <w:proofErr w:type="spellEnd"/>
          </w:p>
        </w:tc>
        <w:tc>
          <w:tcPr>
            <w:tcW w:w="429" w:type="pct"/>
            <w:shd w:val="clear" w:color="auto" w:fill="auto"/>
            <w:vAlign w:val="center"/>
            <w:hideMark/>
          </w:tcPr>
          <w:p w14:paraId="68948B44"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7/12/2017</w:t>
            </w:r>
          </w:p>
        </w:tc>
        <w:tc>
          <w:tcPr>
            <w:tcW w:w="476" w:type="pct"/>
            <w:shd w:val="clear" w:color="auto" w:fill="auto"/>
            <w:vAlign w:val="center"/>
            <w:hideMark/>
          </w:tcPr>
          <w:p w14:paraId="25AFAEEF"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31/07/2017</w:t>
            </w:r>
          </w:p>
        </w:tc>
        <w:tc>
          <w:tcPr>
            <w:tcW w:w="429" w:type="pct"/>
            <w:shd w:val="clear" w:color="auto" w:fill="auto"/>
            <w:vAlign w:val="center"/>
            <w:hideMark/>
          </w:tcPr>
          <w:p w14:paraId="5FD6CAA2"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11/04/2018</w:t>
            </w:r>
          </w:p>
        </w:tc>
        <w:tc>
          <w:tcPr>
            <w:tcW w:w="429" w:type="pct"/>
            <w:shd w:val="clear" w:color="auto" w:fill="auto"/>
            <w:vAlign w:val="center"/>
            <w:hideMark/>
          </w:tcPr>
          <w:p w14:paraId="4E289173"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Approve</w:t>
            </w:r>
          </w:p>
        </w:tc>
        <w:tc>
          <w:tcPr>
            <w:tcW w:w="477" w:type="pct"/>
            <w:shd w:val="clear" w:color="auto" w:fill="auto"/>
            <w:vAlign w:val="center"/>
            <w:hideMark/>
          </w:tcPr>
          <w:p w14:paraId="0560D880"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 xml:space="preserve">CDHB Research </w:t>
            </w:r>
            <w:proofErr w:type="spellStart"/>
            <w:r w:rsidRPr="00E241D6">
              <w:rPr>
                <w:rFonts w:cs="Arial"/>
                <w:color w:val="000000"/>
                <w:sz w:val="18"/>
                <w:szCs w:val="18"/>
                <w:lang w:val="en-NZ" w:eastAsia="en-NZ"/>
              </w:rPr>
              <w:t>Advisor,Lesley</w:t>
            </w:r>
            <w:proofErr w:type="spellEnd"/>
            <w:r w:rsidRPr="00E241D6">
              <w:rPr>
                <w:rFonts w:cs="Arial"/>
                <w:color w:val="000000"/>
                <w:sz w:val="18"/>
                <w:szCs w:val="18"/>
                <w:lang w:val="en-NZ" w:eastAsia="en-NZ"/>
              </w:rPr>
              <w:t xml:space="preserve"> </w:t>
            </w:r>
            <w:proofErr w:type="spellStart"/>
            <w:r w:rsidRPr="00E241D6">
              <w:rPr>
                <w:rFonts w:cs="Arial"/>
                <w:color w:val="000000"/>
                <w:sz w:val="18"/>
                <w:szCs w:val="18"/>
                <w:lang w:val="en-NZ" w:eastAsia="en-NZ"/>
              </w:rPr>
              <w:t>McTurk,Tarati</w:t>
            </w:r>
            <w:proofErr w:type="spellEnd"/>
            <w:r w:rsidRPr="00E241D6">
              <w:rPr>
                <w:rFonts w:cs="Arial"/>
                <w:color w:val="000000"/>
                <w:sz w:val="18"/>
                <w:szCs w:val="18"/>
                <w:lang w:val="en-NZ" w:eastAsia="en-NZ"/>
              </w:rPr>
              <w:t xml:space="preserve"> Blair-Hunt</w:t>
            </w:r>
          </w:p>
        </w:tc>
        <w:tc>
          <w:tcPr>
            <w:tcW w:w="381" w:type="pct"/>
            <w:shd w:val="clear" w:color="auto" w:fill="auto"/>
            <w:noWrap/>
            <w:vAlign w:val="center"/>
            <w:hideMark/>
          </w:tcPr>
          <w:p w14:paraId="6F5E534E" w14:textId="77777777" w:rsidR="00EB0A81" w:rsidRPr="00E241D6" w:rsidRDefault="00EB0A81" w:rsidP="008E4478">
            <w:pPr>
              <w:jc w:val="center"/>
              <w:rPr>
                <w:rFonts w:cs="Arial"/>
                <w:color w:val="000000"/>
                <w:sz w:val="18"/>
                <w:szCs w:val="18"/>
                <w:lang w:val="en-NZ" w:eastAsia="en-NZ"/>
              </w:rPr>
            </w:pPr>
          </w:p>
        </w:tc>
        <w:tc>
          <w:tcPr>
            <w:tcW w:w="477" w:type="pct"/>
            <w:shd w:val="clear" w:color="auto" w:fill="auto"/>
            <w:vAlign w:val="center"/>
            <w:hideMark/>
          </w:tcPr>
          <w:p w14:paraId="10AEC901"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Locality</w:t>
            </w:r>
          </w:p>
        </w:tc>
        <w:tc>
          <w:tcPr>
            <w:tcW w:w="476" w:type="pct"/>
            <w:shd w:val="clear" w:color="auto" w:fill="auto"/>
            <w:vAlign w:val="center"/>
            <w:hideMark/>
          </w:tcPr>
          <w:p w14:paraId="1C61F3F9"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HDEC-Expedited Review</w:t>
            </w:r>
          </w:p>
        </w:tc>
      </w:tr>
      <w:tr w:rsidR="00E241D6" w:rsidRPr="00E241D6" w14:paraId="1C2EDAC0" w14:textId="77777777" w:rsidTr="00E241D6">
        <w:trPr>
          <w:jc w:val="center"/>
        </w:trPr>
        <w:tc>
          <w:tcPr>
            <w:tcW w:w="475" w:type="pct"/>
            <w:shd w:val="clear" w:color="auto" w:fill="auto"/>
            <w:vAlign w:val="center"/>
            <w:hideMark/>
          </w:tcPr>
          <w:p w14:paraId="4F2AE3D9"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17/NTB/243</w:t>
            </w:r>
          </w:p>
        </w:tc>
        <w:tc>
          <w:tcPr>
            <w:tcW w:w="494" w:type="pct"/>
            <w:shd w:val="clear" w:color="auto" w:fill="auto"/>
            <w:vAlign w:val="center"/>
            <w:hideMark/>
          </w:tcPr>
          <w:p w14:paraId="3B73E70E"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Metronidazole After Haemorrhoidectomy</w:t>
            </w:r>
          </w:p>
        </w:tc>
        <w:tc>
          <w:tcPr>
            <w:tcW w:w="459" w:type="pct"/>
            <w:shd w:val="clear" w:color="auto" w:fill="auto"/>
            <w:vAlign w:val="center"/>
            <w:hideMark/>
          </w:tcPr>
          <w:p w14:paraId="6873DB27"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Professor Andrew Hill</w:t>
            </w:r>
          </w:p>
        </w:tc>
        <w:tc>
          <w:tcPr>
            <w:tcW w:w="429" w:type="pct"/>
            <w:shd w:val="clear" w:color="auto" w:fill="auto"/>
            <w:vAlign w:val="center"/>
            <w:hideMark/>
          </w:tcPr>
          <w:p w14:paraId="3FAB438E"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7/12/2017</w:t>
            </w:r>
          </w:p>
        </w:tc>
        <w:tc>
          <w:tcPr>
            <w:tcW w:w="476" w:type="pct"/>
            <w:shd w:val="clear" w:color="auto" w:fill="auto"/>
            <w:vAlign w:val="center"/>
            <w:hideMark/>
          </w:tcPr>
          <w:p w14:paraId="284B7701" w14:textId="77777777" w:rsidR="00EB0A81" w:rsidRPr="00E241D6" w:rsidRDefault="00EB0A81" w:rsidP="008E4478">
            <w:pPr>
              <w:jc w:val="center"/>
              <w:rPr>
                <w:rFonts w:cs="Arial"/>
                <w:color w:val="000000"/>
                <w:sz w:val="18"/>
                <w:szCs w:val="18"/>
                <w:lang w:val="en-NZ" w:eastAsia="en-NZ"/>
              </w:rPr>
            </w:pPr>
          </w:p>
        </w:tc>
        <w:tc>
          <w:tcPr>
            <w:tcW w:w="429" w:type="pct"/>
            <w:shd w:val="clear" w:color="auto" w:fill="auto"/>
            <w:vAlign w:val="center"/>
            <w:hideMark/>
          </w:tcPr>
          <w:p w14:paraId="722121B9"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14/02/2018</w:t>
            </w:r>
          </w:p>
        </w:tc>
        <w:tc>
          <w:tcPr>
            <w:tcW w:w="429" w:type="pct"/>
            <w:shd w:val="clear" w:color="auto" w:fill="auto"/>
            <w:vAlign w:val="center"/>
            <w:hideMark/>
          </w:tcPr>
          <w:p w14:paraId="7C17B788"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Approve</w:t>
            </w:r>
          </w:p>
        </w:tc>
        <w:tc>
          <w:tcPr>
            <w:tcW w:w="477" w:type="pct"/>
            <w:shd w:val="clear" w:color="auto" w:fill="auto"/>
            <w:vAlign w:val="center"/>
            <w:hideMark/>
          </w:tcPr>
          <w:p w14:paraId="34E8CA07" w14:textId="77777777" w:rsidR="00EB0A81" w:rsidRPr="00E241D6" w:rsidRDefault="00EB0A81" w:rsidP="008E4478">
            <w:pPr>
              <w:jc w:val="center"/>
              <w:rPr>
                <w:rFonts w:cs="Arial"/>
                <w:color w:val="000000"/>
                <w:sz w:val="18"/>
                <w:szCs w:val="18"/>
                <w:lang w:val="en-NZ" w:eastAsia="en-NZ"/>
              </w:rPr>
            </w:pPr>
          </w:p>
        </w:tc>
        <w:tc>
          <w:tcPr>
            <w:tcW w:w="381" w:type="pct"/>
            <w:shd w:val="clear" w:color="auto" w:fill="auto"/>
            <w:noWrap/>
            <w:vAlign w:val="center"/>
            <w:hideMark/>
          </w:tcPr>
          <w:p w14:paraId="619B3E7D" w14:textId="77777777" w:rsidR="00EB0A81" w:rsidRPr="00E241D6" w:rsidRDefault="00EB0A81" w:rsidP="008E4478">
            <w:pPr>
              <w:jc w:val="center"/>
              <w:rPr>
                <w:rFonts w:cs="Arial"/>
                <w:sz w:val="18"/>
                <w:szCs w:val="18"/>
                <w:lang w:val="en-NZ" w:eastAsia="en-NZ"/>
              </w:rPr>
            </w:pPr>
          </w:p>
        </w:tc>
        <w:tc>
          <w:tcPr>
            <w:tcW w:w="477" w:type="pct"/>
            <w:shd w:val="clear" w:color="auto" w:fill="auto"/>
            <w:vAlign w:val="center"/>
            <w:hideMark/>
          </w:tcPr>
          <w:p w14:paraId="1BB93A59"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Locality</w:t>
            </w:r>
          </w:p>
        </w:tc>
        <w:tc>
          <w:tcPr>
            <w:tcW w:w="476" w:type="pct"/>
            <w:shd w:val="clear" w:color="auto" w:fill="auto"/>
            <w:vAlign w:val="center"/>
            <w:hideMark/>
          </w:tcPr>
          <w:p w14:paraId="2C002241"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HDEC-Expedited Review</w:t>
            </w:r>
          </w:p>
        </w:tc>
      </w:tr>
      <w:tr w:rsidR="00E241D6" w:rsidRPr="00E241D6" w14:paraId="202B1A45" w14:textId="77777777" w:rsidTr="00E241D6">
        <w:trPr>
          <w:jc w:val="center"/>
        </w:trPr>
        <w:tc>
          <w:tcPr>
            <w:tcW w:w="475" w:type="pct"/>
            <w:shd w:val="clear" w:color="auto" w:fill="auto"/>
            <w:vAlign w:val="center"/>
            <w:hideMark/>
          </w:tcPr>
          <w:p w14:paraId="4C8AC7FF"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17/NTB/249</w:t>
            </w:r>
          </w:p>
        </w:tc>
        <w:tc>
          <w:tcPr>
            <w:tcW w:w="494" w:type="pct"/>
            <w:shd w:val="clear" w:color="auto" w:fill="auto"/>
            <w:vAlign w:val="center"/>
            <w:hideMark/>
          </w:tcPr>
          <w:p w14:paraId="03277016"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 xml:space="preserve">Mana </w:t>
            </w:r>
            <w:proofErr w:type="spellStart"/>
            <w:r w:rsidRPr="00E241D6">
              <w:rPr>
                <w:rFonts w:cs="Arial"/>
                <w:color w:val="000000"/>
                <w:sz w:val="18"/>
                <w:szCs w:val="18"/>
                <w:lang w:val="en-NZ" w:eastAsia="en-NZ"/>
              </w:rPr>
              <w:t>Tū</w:t>
            </w:r>
            <w:proofErr w:type="spellEnd"/>
            <w:r w:rsidRPr="00E241D6">
              <w:rPr>
                <w:rFonts w:cs="Arial"/>
                <w:color w:val="000000"/>
                <w:sz w:val="18"/>
                <w:szCs w:val="18"/>
                <w:lang w:val="en-NZ" w:eastAsia="en-NZ"/>
              </w:rPr>
              <w:t>: a mana whanau approach to improving diabetes outcomes</w:t>
            </w:r>
          </w:p>
        </w:tc>
        <w:tc>
          <w:tcPr>
            <w:tcW w:w="459" w:type="pct"/>
            <w:shd w:val="clear" w:color="auto" w:fill="auto"/>
            <w:vAlign w:val="center"/>
            <w:hideMark/>
          </w:tcPr>
          <w:p w14:paraId="1B03A56E"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 xml:space="preserve">Dr </w:t>
            </w:r>
            <w:proofErr w:type="spellStart"/>
            <w:r w:rsidRPr="00E241D6">
              <w:rPr>
                <w:rFonts w:cs="Arial"/>
                <w:color w:val="000000"/>
                <w:sz w:val="18"/>
                <w:szCs w:val="18"/>
                <w:lang w:val="en-NZ" w:eastAsia="en-NZ"/>
              </w:rPr>
              <w:t>Matire</w:t>
            </w:r>
            <w:proofErr w:type="spellEnd"/>
            <w:r w:rsidRPr="00E241D6">
              <w:rPr>
                <w:rFonts w:cs="Arial"/>
                <w:color w:val="000000"/>
                <w:sz w:val="18"/>
                <w:szCs w:val="18"/>
                <w:lang w:val="en-NZ" w:eastAsia="en-NZ"/>
              </w:rPr>
              <w:t xml:space="preserve"> Harwood</w:t>
            </w:r>
          </w:p>
        </w:tc>
        <w:tc>
          <w:tcPr>
            <w:tcW w:w="429" w:type="pct"/>
            <w:shd w:val="clear" w:color="auto" w:fill="auto"/>
            <w:vAlign w:val="center"/>
            <w:hideMark/>
          </w:tcPr>
          <w:p w14:paraId="75EE3198"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7/12/2017</w:t>
            </w:r>
          </w:p>
        </w:tc>
        <w:tc>
          <w:tcPr>
            <w:tcW w:w="476" w:type="pct"/>
            <w:shd w:val="clear" w:color="auto" w:fill="auto"/>
            <w:vAlign w:val="center"/>
            <w:hideMark/>
          </w:tcPr>
          <w:p w14:paraId="4DF193BF" w14:textId="77777777" w:rsidR="00EB0A81" w:rsidRPr="00E241D6" w:rsidRDefault="00EB0A81" w:rsidP="008E4478">
            <w:pPr>
              <w:jc w:val="center"/>
              <w:rPr>
                <w:rFonts w:cs="Arial"/>
                <w:color w:val="000000"/>
                <w:sz w:val="18"/>
                <w:szCs w:val="18"/>
                <w:lang w:val="en-NZ" w:eastAsia="en-NZ"/>
              </w:rPr>
            </w:pPr>
          </w:p>
        </w:tc>
        <w:tc>
          <w:tcPr>
            <w:tcW w:w="429" w:type="pct"/>
            <w:shd w:val="clear" w:color="auto" w:fill="auto"/>
            <w:vAlign w:val="center"/>
            <w:hideMark/>
          </w:tcPr>
          <w:p w14:paraId="47BDE638"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15/03/2018</w:t>
            </w:r>
          </w:p>
        </w:tc>
        <w:tc>
          <w:tcPr>
            <w:tcW w:w="429" w:type="pct"/>
            <w:shd w:val="clear" w:color="auto" w:fill="auto"/>
            <w:vAlign w:val="center"/>
            <w:hideMark/>
          </w:tcPr>
          <w:p w14:paraId="5B35D865"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Approve</w:t>
            </w:r>
          </w:p>
        </w:tc>
        <w:tc>
          <w:tcPr>
            <w:tcW w:w="477" w:type="pct"/>
            <w:shd w:val="clear" w:color="auto" w:fill="auto"/>
            <w:vAlign w:val="center"/>
            <w:hideMark/>
          </w:tcPr>
          <w:p w14:paraId="3BBB83AB" w14:textId="77777777" w:rsidR="00EB0A81" w:rsidRPr="00E241D6" w:rsidRDefault="00EB0A81" w:rsidP="008E4478">
            <w:pPr>
              <w:jc w:val="center"/>
              <w:rPr>
                <w:rFonts w:cs="Arial"/>
                <w:color w:val="000000"/>
                <w:sz w:val="18"/>
                <w:szCs w:val="18"/>
                <w:lang w:val="en-NZ" w:eastAsia="en-NZ"/>
              </w:rPr>
            </w:pPr>
          </w:p>
        </w:tc>
        <w:tc>
          <w:tcPr>
            <w:tcW w:w="381" w:type="pct"/>
            <w:shd w:val="clear" w:color="auto" w:fill="auto"/>
            <w:noWrap/>
            <w:vAlign w:val="center"/>
            <w:hideMark/>
          </w:tcPr>
          <w:p w14:paraId="23B6FCF5" w14:textId="77777777" w:rsidR="00EB0A81" w:rsidRPr="00E241D6" w:rsidRDefault="00EB0A81" w:rsidP="008E4478">
            <w:pPr>
              <w:jc w:val="center"/>
              <w:rPr>
                <w:rFonts w:cs="Arial"/>
                <w:sz w:val="18"/>
                <w:szCs w:val="18"/>
                <w:lang w:val="en-NZ" w:eastAsia="en-NZ"/>
              </w:rPr>
            </w:pPr>
          </w:p>
        </w:tc>
        <w:tc>
          <w:tcPr>
            <w:tcW w:w="477" w:type="pct"/>
            <w:shd w:val="clear" w:color="auto" w:fill="auto"/>
            <w:vAlign w:val="center"/>
            <w:hideMark/>
          </w:tcPr>
          <w:p w14:paraId="3E130192"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Locality</w:t>
            </w:r>
          </w:p>
        </w:tc>
        <w:tc>
          <w:tcPr>
            <w:tcW w:w="476" w:type="pct"/>
            <w:shd w:val="clear" w:color="auto" w:fill="auto"/>
            <w:vAlign w:val="center"/>
            <w:hideMark/>
          </w:tcPr>
          <w:p w14:paraId="7A300B36"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HDEC-Expedited Review</w:t>
            </w:r>
          </w:p>
        </w:tc>
      </w:tr>
      <w:tr w:rsidR="00E241D6" w:rsidRPr="00E241D6" w14:paraId="31BC4D4A" w14:textId="77777777" w:rsidTr="00E241D6">
        <w:trPr>
          <w:jc w:val="center"/>
        </w:trPr>
        <w:tc>
          <w:tcPr>
            <w:tcW w:w="475" w:type="pct"/>
            <w:shd w:val="clear" w:color="auto" w:fill="auto"/>
            <w:vAlign w:val="center"/>
            <w:hideMark/>
          </w:tcPr>
          <w:p w14:paraId="309B8217"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17/NTB/261</w:t>
            </w:r>
          </w:p>
        </w:tc>
        <w:tc>
          <w:tcPr>
            <w:tcW w:w="494" w:type="pct"/>
            <w:shd w:val="clear" w:color="auto" w:fill="auto"/>
            <w:vAlign w:val="center"/>
            <w:hideMark/>
          </w:tcPr>
          <w:p w14:paraId="58DA6899"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 xml:space="preserve">The effects of feedback on brain-computer </w:t>
            </w:r>
            <w:r w:rsidRPr="00E241D6">
              <w:rPr>
                <w:rFonts w:cs="Arial"/>
                <w:color w:val="000000"/>
                <w:sz w:val="18"/>
                <w:szCs w:val="18"/>
                <w:lang w:val="en-NZ" w:eastAsia="en-NZ"/>
              </w:rPr>
              <w:lastRenderedPageBreak/>
              <w:t>interface (BCI) and rehabilitation</w:t>
            </w:r>
          </w:p>
        </w:tc>
        <w:tc>
          <w:tcPr>
            <w:tcW w:w="459" w:type="pct"/>
            <w:shd w:val="clear" w:color="auto" w:fill="auto"/>
            <w:vAlign w:val="center"/>
            <w:hideMark/>
          </w:tcPr>
          <w:p w14:paraId="4DEB90EB"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lastRenderedPageBreak/>
              <w:t xml:space="preserve">Dr Imran </w:t>
            </w:r>
            <w:proofErr w:type="spellStart"/>
            <w:r w:rsidRPr="00E241D6">
              <w:rPr>
                <w:rFonts w:cs="Arial"/>
                <w:color w:val="000000"/>
                <w:sz w:val="18"/>
                <w:szCs w:val="18"/>
                <w:lang w:val="en-NZ" w:eastAsia="en-NZ"/>
              </w:rPr>
              <w:t>Niazi</w:t>
            </w:r>
            <w:proofErr w:type="spellEnd"/>
          </w:p>
        </w:tc>
        <w:tc>
          <w:tcPr>
            <w:tcW w:w="429" w:type="pct"/>
            <w:shd w:val="clear" w:color="auto" w:fill="auto"/>
            <w:vAlign w:val="center"/>
            <w:hideMark/>
          </w:tcPr>
          <w:p w14:paraId="61237151"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8/12/2017</w:t>
            </w:r>
          </w:p>
        </w:tc>
        <w:tc>
          <w:tcPr>
            <w:tcW w:w="476" w:type="pct"/>
            <w:shd w:val="clear" w:color="auto" w:fill="auto"/>
            <w:vAlign w:val="center"/>
            <w:hideMark/>
          </w:tcPr>
          <w:p w14:paraId="27BF2A7C"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18/08/2017</w:t>
            </w:r>
          </w:p>
        </w:tc>
        <w:tc>
          <w:tcPr>
            <w:tcW w:w="429" w:type="pct"/>
            <w:shd w:val="clear" w:color="auto" w:fill="auto"/>
            <w:vAlign w:val="center"/>
            <w:hideMark/>
          </w:tcPr>
          <w:p w14:paraId="6BCDACC3"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21/02/2018</w:t>
            </w:r>
          </w:p>
        </w:tc>
        <w:tc>
          <w:tcPr>
            <w:tcW w:w="429" w:type="pct"/>
            <w:shd w:val="clear" w:color="auto" w:fill="auto"/>
            <w:vAlign w:val="center"/>
            <w:hideMark/>
          </w:tcPr>
          <w:p w14:paraId="4C69AD40"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Approve</w:t>
            </w:r>
          </w:p>
        </w:tc>
        <w:tc>
          <w:tcPr>
            <w:tcW w:w="477" w:type="pct"/>
            <w:shd w:val="clear" w:color="auto" w:fill="auto"/>
            <w:vAlign w:val="center"/>
            <w:hideMark/>
          </w:tcPr>
          <w:p w14:paraId="0D284632"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 xml:space="preserve">Imran Khan </w:t>
            </w:r>
            <w:proofErr w:type="spellStart"/>
            <w:r w:rsidRPr="00E241D6">
              <w:rPr>
                <w:rFonts w:cs="Arial"/>
                <w:color w:val="000000"/>
                <w:sz w:val="18"/>
                <w:szCs w:val="18"/>
                <w:lang w:val="en-NZ" w:eastAsia="en-NZ"/>
              </w:rPr>
              <w:t>Niazi</w:t>
            </w:r>
            <w:proofErr w:type="spellEnd"/>
          </w:p>
        </w:tc>
        <w:tc>
          <w:tcPr>
            <w:tcW w:w="381" w:type="pct"/>
            <w:shd w:val="clear" w:color="auto" w:fill="auto"/>
            <w:noWrap/>
            <w:vAlign w:val="center"/>
            <w:hideMark/>
          </w:tcPr>
          <w:p w14:paraId="5D19ACC0" w14:textId="77777777" w:rsidR="00EB0A81" w:rsidRPr="00E241D6" w:rsidRDefault="00EB0A81" w:rsidP="008E4478">
            <w:pPr>
              <w:jc w:val="center"/>
              <w:rPr>
                <w:rFonts w:cs="Arial"/>
                <w:color w:val="000000"/>
                <w:sz w:val="18"/>
                <w:szCs w:val="18"/>
                <w:lang w:val="en-NZ" w:eastAsia="en-NZ"/>
              </w:rPr>
            </w:pPr>
          </w:p>
        </w:tc>
        <w:tc>
          <w:tcPr>
            <w:tcW w:w="477" w:type="pct"/>
            <w:shd w:val="clear" w:color="auto" w:fill="auto"/>
            <w:vAlign w:val="center"/>
            <w:hideMark/>
          </w:tcPr>
          <w:p w14:paraId="3D05319E"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Locality</w:t>
            </w:r>
          </w:p>
        </w:tc>
        <w:tc>
          <w:tcPr>
            <w:tcW w:w="476" w:type="pct"/>
            <w:shd w:val="clear" w:color="auto" w:fill="auto"/>
            <w:vAlign w:val="center"/>
            <w:hideMark/>
          </w:tcPr>
          <w:p w14:paraId="0B4D5B82"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HDEC-Expedited Review</w:t>
            </w:r>
          </w:p>
        </w:tc>
      </w:tr>
      <w:tr w:rsidR="00E241D6" w:rsidRPr="00E241D6" w14:paraId="01AFD9F1" w14:textId="77777777" w:rsidTr="00E241D6">
        <w:trPr>
          <w:jc w:val="center"/>
        </w:trPr>
        <w:tc>
          <w:tcPr>
            <w:tcW w:w="475" w:type="pct"/>
            <w:shd w:val="clear" w:color="auto" w:fill="auto"/>
            <w:vAlign w:val="center"/>
            <w:hideMark/>
          </w:tcPr>
          <w:p w14:paraId="1FEDD92A"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17/NTB/262</w:t>
            </w:r>
          </w:p>
        </w:tc>
        <w:tc>
          <w:tcPr>
            <w:tcW w:w="494" w:type="pct"/>
            <w:shd w:val="clear" w:color="auto" w:fill="auto"/>
            <w:vAlign w:val="center"/>
            <w:hideMark/>
          </w:tcPr>
          <w:p w14:paraId="02B0EC77"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 xml:space="preserve">Analgesia and osteotomies at </w:t>
            </w:r>
            <w:proofErr w:type="spellStart"/>
            <w:r w:rsidRPr="00E241D6">
              <w:rPr>
                <w:rFonts w:cs="Arial"/>
                <w:color w:val="000000"/>
                <w:sz w:val="18"/>
                <w:szCs w:val="18"/>
                <w:lang w:val="en-NZ" w:eastAsia="en-NZ"/>
              </w:rPr>
              <w:t>Starship</w:t>
            </w:r>
            <w:proofErr w:type="spellEnd"/>
            <w:r w:rsidRPr="00E241D6">
              <w:rPr>
                <w:rFonts w:cs="Arial"/>
                <w:color w:val="000000"/>
                <w:sz w:val="18"/>
                <w:szCs w:val="18"/>
                <w:lang w:val="en-NZ" w:eastAsia="en-NZ"/>
              </w:rPr>
              <w:t xml:space="preserve"> Hospital</w:t>
            </w:r>
          </w:p>
        </w:tc>
        <w:tc>
          <w:tcPr>
            <w:tcW w:w="459" w:type="pct"/>
            <w:shd w:val="clear" w:color="auto" w:fill="auto"/>
            <w:vAlign w:val="center"/>
            <w:hideMark/>
          </w:tcPr>
          <w:p w14:paraId="586C3A4A"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 xml:space="preserve">Dr Andrew </w:t>
            </w:r>
            <w:proofErr w:type="spellStart"/>
            <w:r w:rsidRPr="00E241D6">
              <w:rPr>
                <w:rFonts w:cs="Arial"/>
                <w:color w:val="000000"/>
                <w:sz w:val="18"/>
                <w:szCs w:val="18"/>
                <w:lang w:val="en-NZ" w:eastAsia="en-NZ"/>
              </w:rPr>
              <w:t>Liley</w:t>
            </w:r>
            <w:proofErr w:type="spellEnd"/>
          </w:p>
        </w:tc>
        <w:tc>
          <w:tcPr>
            <w:tcW w:w="429" w:type="pct"/>
            <w:shd w:val="clear" w:color="auto" w:fill="auto"/>
            <w:vAlign w:val="center"/>
            <w:hideMark/>
          </w:tcPr>
          <w:p w14:paraId="4B051767"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11/12/2017</w:t>
            </w:r>
          </w:p>
        </w:tc>
        <w:tc>
          <w:tcPr>
            <w:tcW w:w="476" w:type="pct"/>
            <w:shd w:val="clear" w:color="auto" w:fill="auto"/>
            <w:vAlign w:val="center"/>
            <w:hideMark/>
          </w:tcPr>
          <w:p w14:paraId="1D5FB831" w14:textId="77777777" w:rsidR="00EB0A81" w:rsidRPr="00E241D6" w:rsidRDefault="00EB0A81" w:rsidP="008E4478">
            <w:pPr>
              <w:jc w:val="center"/>
              <w:rPr>
                <w:rFonts w:cs="Arial"/>
                <w:color w:val="000000"/>
                <w:sz w:val="18"/>
                <w:szCs w:val="18"/>
                <w:lang w:val="en-NZ" w:eastAsia="en-NZ"/>
              </w:rPr>
            </w:pPr>
          </w:p>
        </w:tc>
        <w:tc>
          <w:tcPr>
            <w:tcW w:w="429" w:type="pct"/>
            <w:shd w:val="clear" w:color="auto" w:fill="auto"/>
            <w:vAlign w:val="center"/>
            <w:hideMark/>
          </w:tcPr>
          <w:p w14:paraId="7C29E73F"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4/04/2018</w:t>
            </w:r>
          </w:p>
        </w:tc>
        <w:tc>
          <w:tcPr>
            <w:tcW w:w="429" w:type="pct"/>
            <w:shd w:val="clear" w:color="auto" w:fill="auto"/>
            <w:vAlign w:val="center"/>
            <w:hideMark/>
          </w:tcPr>
          <w:p w14:paraId="6E99459C"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Approve</w:t>
            </w:r>
          </w:p>
        </w:tc>
        <w:tc>
          <w:tcPr>
            <w:tcW w:w="477" w:type="pct"/>
            <w:shd w:val="clear" w:color="auto" w:fill="auto"/>
            <w:vAlign w:val="center"/>
            <w:hideMark/>
          </w:tcPr>
          <w:p w14:paraId="091056E7"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 xml:space="preserve">Mary-Anne </w:t>
            </w:r>
            <w:proofErr w:type="spellStart"/>
            <w:r w:rsidRPr="00E241D6">
              <w:rPr>
                <w:rFonts w:cs="Arial"/>
                <w:color w:val="000000"/>
                <w:sz w:val="18"/>
                <w:szCs w:val="18"/>
                <w:lang w:val="en-NZ" w:eastAsia="en-NZ"/>
              </w:rPr>
              <w:t>Woodnorth</w:t>
            </w:r>
            <w:proofErr w:type="spellEnd"/>
          </w:p>
        </w:tc>
        <w:tc>
          <w:tcPr>
            <w:tcW w:w="381" w:type="pct"/>
            <w:shd w:val="clear" w:color="auto" w:fill="auto"/>
            <w:noWrap/>
            <w:vAlign w:val="center"/>
            <w:hideMark/>
          </w:tcPr>
          <w:p w14:paraId="52E29EAE" w14:textId="77777777" w:rsidR="00EB0A81" w:rsidRPr="00E241D6" w:rsidRDefault="00EB0A81" w:rsidP="008E4478">
            <w:pPr>
              <w:jc w:val="center"/>
              <w:rPr>
                <w:rFonts w:cs="Arial"/>
                <w:color w:val="000000"/>
                <w:sz w:val="18"/>
                <w:szCs w:val="18"/>
                <w:lang w:val="en-NZ" w:eastAsia="en-NZ"/>
              </w:rPr>
            </w:pPr>
          </w:p>
        </w:tc>
        <w:tc>
          <w:tcPr>
            <w:tcW w:w="477" w:type="pct"/>
            <w:shd w:val="clear" w:color="auto" w:fill="auto"/>
            <w:vAlign w:val="center"/>
            <w:hideMark/>
          </w:tcPr>
          <w:p w14:paraId="5AEE4CFB"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Locality</w:t>
            </w:r>
          </w:p>
        </w:tc>
        <w:tc>
          <w:tcPr>
            <w:tcW w:w="476" w:type="pct"/>
            <w:shd w:val="clear" w:color="auto" w:fill="auto"/>
            <w:vAlign w:val="center"/>
            <w:hideMark/>
          </w:tcPr>
          <w:p w14:paraId="030C15E0"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HDEC-Full Review</w:t>
            </w:r>
          </w:p>
        </w:tc>
      </w:tr>
      <w:tr w:rsidR="00E241D6" w:rsidRPr="00E241D6" w14:paraId="33583A20" w14:textId="77777777" w:rsidTr="00E241D6">
        <w:trPr>
          <w:jc w:val="center"/>
        </w:trPr>
        <w:tc>
          <w:tcPr>
            <w:tcW w:w="475" w:type="pct"/>
            <w:shd w:val="clear" w:color="auto" w:fill="auto"/>
            <w:vAlign w:val="center"/>
            <w:hideMark/>
          </w:tcPr>
          <w:p w14:paraId="5248A26E"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17/NTB/263</w:t>
            </w:r>
          </w:p>
        </w:tc>
        <w:tc>
          <w:tcPr>
            <w:tcW w:w="494" w:type="pct"/>
            <w:shd w:val="clear" w:color="auto" w:fill="auto"/>
            <w:vAlign w:val="center"/>
            <w:hideMark/>
          </w:tcPr>
          <w:p w14:paraId="478C496C"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Sepsis-3 in Critically Ill Children</w:t>
            </w:r>
          </w:p>
        </w:tc>
        <w:tc>
          <w:tcPr>
            <w:tcW w:w="459" w:type="pct"/>
            <w:shd w:val="clear" w:color="auto" w:fill="auto"/>
            <w:vAlign w:val="center"/>
            <w:hideMark/>
          </w:tcPr>
          <w:p w14:paraId="6BE982E8"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 xml:space="preserve">Dr Anusha </w:t>
            </w:r>
            <w:proofErr w:type="spellStart"/>
            <w:r w:rsidRPr="00E241D6">
              <w:rPr>
                <w:rFonts w:cs="Arial"/>
                <w:color w:val="000000"/>
                <w:sz w:val="18"/>
                <w:szCs w:val="18"/>
                <w:lang w:val="en-NZ" w:eastAsia="en-NZ"/>
              </w:rPr>
              <w:t>Ganeshalingham</w:t>
            </w:r>
            <w:proofErr w:type="spellEnd"/>
          </w:p>
        </w:tc>
        <w:tc>
          <w:tcPr>
            <w:tcW w:w="429" w:type="pct"/>
            <w:shd w:val="clear" w:color="auto" w:fill="auto"/>
            <w:vAlign w:val="center"/>
            <w:hideMark/>
          </w:tcPr>
          <w:p w14:paraId="784FF3D7"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13/12/2017</w:t>
            </w:r>
          </w:p>
        </w:tc>
        <w:tc>
          <w:tcPr>
            <w:tcW w:w="476" w:type="pct"/>
            <w:shd w:val="clear" w:color="auto" w:fill="auto"/>
            <w:vAlign w:val="center"/>
            <w:hideMark/>
          </w:tcPr>
          <w:p w14:paraId="2E4A7F29"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7/11/2017</w:t>
            </w:r>
          </w:p>
        </w:tc>
        <w:tc>
          <w:tcPr>
            <w:tcW w:w="429" w:type="pct"/>
            <w:shd w:val="clear" w:color="auto" w:fill="auto"/>
            <w:vAlign w:val="center"/>
            <w:hideMark/>
          </w:tcPr>
          <w:p w14:paraId="7AFD0BB4"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4/01/2018</w:t>
            </w:r>
          </w:p>
        </w:tc>
        <w:tc>
          <w:tcPr>
            <w:tcW w:w="429" w:type="pct"/>
            <w:shd w:val="clear" w:color="auto" w:fill="auto"/>
            <w:vAlign w:val="center"/>
            <w:hideMark/>
          </w:tcPr>
          <w:p w14:paraId="58B6E0FD"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Approve</w:t>
            </w:r>
          </w:p>
        </w:tc>
        <w:tc>
          <w:tcPr>
            <w:tcW w:w="477" w:type="pct"/>
            <w:shd w:val="clear" w:color="auto" w:fill="auto"/>
            <w:vAlign w:val="center"/>
            <w:hideMark/>
          </w:tcPr>
          <w:p w14:paraId="7AE239A0"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 xml:space="preserve">Mary-Anne </w:t>
            </w:r>
            <w:proofErr w:type="spellStart"/>
            <w:r w:rsidRPr="00E241D6">
              <w:rPr>
                <w:rFonts w:cs="Arial"/>
                <w:color w:val="000000"/>
                <w:sz w:val="18"/>
                <w:szCs w:val="18"/>
                <w:lang w:val="en-NZ" w:eastAsia="en-NZ"/>
              </w:rPr>
              <w:t>Woodnorth</w:t>
            </w:r>
            <w:proofErr w:type="spellEnd"/>
          </w:p>
        </w:tc>
        <w:tc>
          <w:tcPr>
            <w:tcW w:w="381" w:type="pct"/>
            <w:shd w:val="clear" w:color="auto" w:fill="auto"/>
            <w:noWrap/>
            <w:vAlign w:val="center"/>
            <w:hideMark/>
          </w:tcPr>
          <w:p w14:paraId="53C9A8A8" w14:textId="77777777" w:rsidR="00EB0A81" w:rsidRPr="00E241D6" w:rsidRDefault="00EB0A81" w:rsidP="008E4478">
            <w:pPr>
              <w:jc w:val="center"/>
              <w:rPr>
                <w:rFonts w:cs="Arial"/>
                <w:color w:val="000000"/>
                <w:sz w:val="18"/>
                <w:szCs w:val="18"/>
                <w:lang w:val="en-NZ" w:eastAsia="en-NZ"/>
              </w:rPr>
            </w:pPr>
          </w:p>
        </w:tc>
        <w:tc>
          <w:tcPr>
            <w:tcW w:w="477" w:type="pct"/>
            <w:shd w:val="clear" w:color="auto" w:fill="auto"/>
            <w:vAlign w:val="center"/>
            <w:hideMark/>
          </w:tcPr>
          <w:p w14:paraId="7A5826D8"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Locality</w:t>
            </w:r>
          </w:p>
        </w:tc>
        <w:tc>
          <w:tcPr>
            <w:tcW w:w="476" w:type="pct"/>
            <w:shd w:val="clear" w:color="auto" w:fill="auto"/>
            <w:vAlign w:val="center"/>
            <w:hideMark/>
          </w:tcPr>
          <w:p w14:paraId="22D7294D"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HDEC-Full Review</w:t>
            </w:r>
          </w:p>
        </w:tc>
      </w:tr>
      <w:tr w:rsidR="00E241D6" w:rsidRPr="00E241D6" w14:paraId="33BE2A00" w14:textId="77777777" w:rsidTr="00E241D6">
        <w:trPr>
          <w:jc w:val="center"/>
        </w:trPr>
        <w:tc>
          <w:tcPr>
            <w:tcW w:w="475" w:type="pct"/>
            <w:shd w:val="clear" w:color="auto" w:fill="auto"/>
            <w:vAlign w:val="center"/>
            <w:hideMark/>
          </w:tcPr>
          <w:p w14:paraId="5ABABE95"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17/NTB/265</w:t>
            </w:r>
          </w:p>
        </w:tc>
        <w:tc>
          <w:tcPr>
            <w:tcW w:w="494" w:type="pct"/>
            <w:shd w:val="clear" w:color="auto" w:fill="auto"/>
            <w:vAlign w:val="center"/>
            <w:hideMark/>
          </w:tcPr>
          <w:p w14:paraId="492E359E"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 xml:space="preserve">Severe </w:t>
            </w:r>
            <w:proofErr w:type="spellStart"/>
            <w:r w:rsidRPr="00E241D6">
              <w:rPr>
                <w:rFonts w:cs="Arial"/>
                <w:color w:val="000000"/>
                <w:sz w:val="18"/>
                <w:szCs w:val="18"/>
                <w:lang w:val="en-NZ" w:eastAsia="en-NZ"/>
              </w:rPr>
              <w:t>anemia</w:t>
            </w:r>
            <w:proofErr w:type="spellEnd"/>
            <w:r w:rsidRPr="00E241D6">
              <w:rPr>
                <w:rFonts w:cs="Arial"/>
                <w:color w:val="000000"/>
                <w:sz w:val="18"/>
                <w:szCs w:val="18"/>
                <w:lang w:val="en-NZ" w:eastAsia="en-NZ"/>
              </w:rPr>
              <w:t xml:space="preserve"> risk prediction in Jehovah's Witnesses</w:t>
            </w:r>
          </w:p>
        </w:tc>
        <w:tc>
          <w:tcPr>
            <w:tcW w:w="459" w:type="pct"/>
            <w:shd w:val="clear" w:color="auto" w:fill="auto"/>
            <w:vAlign w:val="center"/>
            <w:hideMark/>
          </w:tcPr>
          <w:p w14:paraId="0CCBBFED"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Prof. Colleen Bergin</w:t>
            </w:r>
          </w:p>
        </w:tc>
        <w:tc>
          <w:tcPr>
            <w:tcW w:w="429" w:type="pct"/>
            <w:shd w:val="clear" w:color="auto" w:fill="auto"/>
            <w:vAlign w:val="center"/>
            <w:hideMark/>
          </w:tcPr>
          <w:p w14:paraId="7F8E8C2F"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14/12/2017</w:t>
            </w:r>
          </w:p>
        </w:tc>
        <w:tc>
          <w:tcPr>
            <w:tcW w:w="476" w:type="pct"/>
            <w:shd w:val="clear" w:color="auto" w:fill="auto"/>
            <w:vAlign w:val="center"/>
            <w:hideMark/>
          </w:tcPr>
          <w:p w14:paraId="1AA4E3E8" w14:textId="77777777" w:rsidR="00EB0A81" w:rsidRPr="00E241D6" w:rsidRDefault="00EB0A81" w:rsidP="008E4478">
            <w:pPr>
              <w:jc w:val="center"/>
              <w:rPr>
                <w:rFonts w:cs="Arial"/>
                <w:color w:val="000000"/>
                <w:sz w:val="18"/>
                <w:szCs w:val="18"/>
                <w:lang w:val="en-NZ" w:eastAsia="en-NZ"/>
              </w:rPr>
            </w:pPr>
          </w:p>
        </w:tc>
        <w:tc>
          <w:tcPr>
            <w:tcW w:w="429" w:type="pct"/>
            <w:shd w:val="clear" w:color="auto" w:fill="auto"/>
            <w:vAlign w:val="center"/>
            <w:hideMark/>
          </w:tcPr>
          <w:p w14:paraId="42C8066F"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5/04/2018</w:t>
            </w:r>
          </w:p>
        </w:tc>
        <w:tc>
          <w:tcPr>
            <w:tcW w:w="429" w:type="pct"/>
            <w:shd w:val="clear" w:color="auto" w:fill="auto"/>
            <w:vAlign w:val="center"/>
            <w:hideMark/>
          </w:tcPr>
          <w:p w14:paraId="0EABB149"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Decline</w:t>
            </w:r>
          </w:p>
        </w:tc>
        <w:tc>
          <w:tcPr>
            <w:tcW w:w="477" w:type="pct"/>
            <w:shd w:val="clear" w:color="auto" w:fill="auto"/>
            <w:vAlign w:val="center"/>
            <w:hideMark/>
          </w:tcPr>
          <w:p w14:paraId="6BBCF2A4" w14:textId="77777777" w:rsidR="00EB0A81" w:rsidRPr="00E241D6" w:rsidRDefault="00EB0A81" w:rsidP="008E4478">
            <w:pPr>
              <w:jc w:val="center"/>
              <w:rPr>
                <w:rFonts w:cs="Arial"/>
                <w:color w:val="000000"/>
                <w:sz w:val="18"/>
                <w:szCs w:val="18"/>
                <w:lang w:val="en-NZ" w:eastAsia="en-NZ"/>
              </w:rPr>
            </w:pPr>
          </w:p>
        </w:tc>
        <w:tc>
          <w:tcPr>
            <w:tcW w:w="381" w:type="pct"/>
            <w:shd w:val="clear" w:color="auto" w:fill="auto"/>
            <w:noWrap/>
            <w:vAlign w:val="center"/>
            <w:hideMark/>
          </w:tcPr>
          <w:p w14:paraId="4AB57577" w14:textId="77777777" w:rsidR="00EB0A81" w:rsidRPr="00E241D6" w:rsidRDefault="00EB0A81" w:rsidP="008E4478">
            <w:pPr>
              <w:jc w:val="center"/>
              <w:rPr>
                <w:rFonts w:cs="Arial"/>
                <w:sz w:val="18"/>
                <w:szCs w:val="18"/>
                <w:lang w:val="en-NZ" w:eastAsia="en-NZ"/>
              </w:rPr>
            </w:pPr>
          </w:p>
        </w:tc>
        <w:tc>
          <w:tcPr>
            <w:tcW w:w="477" w:type="pct"/>
            <w:shd w:val="clear" w:color="auto" w:fill="auto"/>
            <w:vAlign w:val="center"/>
            <w:hideMark/>
          </w:tcPr>
          <w:p w14:paraId="2E6821AF"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Locality</w:t>
            </w:r>
          </w:p>
        </w:tc>
        <w:tc>
          <w:tcPr>
            <w:tcW w:w="476" w:type="pct"/>
            <w:shd w:val="clear" w:color="auto" w:fill="auto"/>
            <w:vAlign w:val="center"/>
            <w:hideMark/>
          </w:tcPr>
          <w:p w14:paraId="6BE10D0A"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HDEC-Full Review</w:t>
            </w:r>
          </w:p>
        </w:tc>
      </w:tr>
      <w:tr w:rsidR="00E241D6" w:rsidRPr="00E241D6" w14:paraId="52A4FF1C" w14:textId="77777777" w:rsidTr="00E241D6">
        <w:trPr>
          <w:jc w:val="center"/>
        </w:trPr>
        <w:tc>
          <w:tcPr>
            <w:tcW w:w="475" w:type="pct"/>
            <w:shd w:val="clear" w:color="auto" w:fill="auto"/>
            <w:vAlign w:val="center"/>
            <w:hideMark/>
          </w:tcPr>
          <w:p w14:paraId="215E1519"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17/NTB/264</w:t>
            </w:r>
          </w:p>
        </w:tc>
        <w:tc>
          <w:tcPr>
            <w:tcW w:w="494" w:type="pct"/>
            <w:shd w:val="clear" w:color="auto" w:fill="auto"/>
            <w:vAlign w:val="center"/>
            <w:hideMark/>
          </w:tcPr>
          <w:p w14:paraId="315C246B"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Socio-economic deprivation and heart transplant recipients' survival</w:t>
            </w:r>
          </w:p>
        </w:tc>
        <w:tc>
          <w:tcPr>
            <w:tcW w:w="459" w:type="pct"/>
            <w:shd w:val="clear" w:color="auto" w:fill="auto"/>
            <w:vAlign w:val="center"/>
            <w:hideMark/>
          </w:tcPr>
          <w:p w14:paraId="36EDE986"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 xml:space="preserve">Dr Peter </w:t>
            </w:r>
            <w:proofErr w:type="spellStart"/>
            <w:r w:rsidRPr="00E241D6">
              <w:rPr>
                <w:rFonts w:cs="Arial"/>
                <w:color w:val="000000"/>
                <w:sz w:val="18"/>
                <w:szCs w:val="18"/>
                <w:lang w:val="en-NZ" w:eastAsia="en-NZ"/>
              </w:rPr>
              <w:t>Ruygrok</w:t>
            </w:r>
            <w:proofErr w:type="spellEnd"/>
          </w:p>
        </w:tc>
        <w:tc>
          <w:tcPr>
            <w:tcW w:w="429" w:type="pct"/>
            <w:shd w:val="clear" w:color="auto" w:fill="auto"/>
            <w:vAlign w:val="center"/>
            <w:hideMark/>
          </w:tcPr>
          <w:p w14:paraId="60248C8C"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18/12/2017</w:t>
            </w:r>
          </w:p>
        </w:tc>
        <w:tc>
          <w:tcPr>
            <w:tcW w:w="476" w:type="pct"/>
            <w:shd w:val="clear" w:color="auto" w:fill="auto"/>
            <w:vAlign w:val="center"/>
            <w:hideMark/>
          </w:tcPr>
          <w:p w14:paraId="7530D303" w14:textId="77777777" w:rsidR="00EB0A81" w:rsidRPr="00E241D6" w:rsidRDefault="00EB0A81" w:rsidP="008E4478">
            <w:pPr>
              <w:jc w:val="center"/>
              <w:rPr>
                <w:rFonts w:cs="Arial"/>
                <w:color w:val="000000"/>
                <w:sz w:val="18"/>
                <w:szCs w:val="18"/>
                <w:lang w:val="en-NZ" w:eastAsia="en-NZ"/>
              </w:rPr>
            </w:pPr>
          </w:p>
        </w:tc>
        <w:tc>
          <w:tcPr>
            <w:tcW w:w="429" w:type="pct"/>
            <w:shd w:val="clear" w:color="auto" w:fill="auto"/>
            <w:vAlign w:val="center"/>
            <w:hideMark/>
          </w:tcPr>
          <w:p w14:paraId="6D1C1977"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12/04/2018</w:t>
            </w:r>
          </w:p>
        </w:tc>
        <w:tc>
          <w:tcPr>
            <w:tcW w:w="429" w:type="pct"/>
            <w:shd w:val="clear" w:color="auto" w:fill="auto"/>
            <w:vAlign w:val="center"/>
            <w:hideMark/>
          </w:tcPr>
          <w:p w14:paraId="6A09E257"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Decline</w:t>
            </w:r>
          </w:p>
        </w:tc>
        <w:tc>
          <w:tcPr>
            <w:tcW w:w="477" w:type="pct"/>
            <w:shd w:val="clear" w:color="auto" w:fill="auto"/>
            <w:vAlign w:val="center"/>
            <w:hideMark/>
          </w:tcPr>
          <w:p w14:paraId="183D040A" w14:textId="77777777" w:rsidR="00EB0A81" w:rsidRPr="00E241D6" w:rsidRDefault="00EB0A81" w:rsidP="008E4478">
            <w:pPr>
              <w:jc w:val="center"/>
              <w:rPr>
                <w:rFonts w:cs="Arial"/>
                <w:color w:val="000000"/>
                <w:sz w:val="18"/>
                <w:szCs w:val="18"/>
                <w:lang w:val="en-NZ" w:eastAsia="en-NZ"/>
              </w:rPr>
            </w:pPr>
          </w:p>
        </w:tc>
        <w:tc>
          <w:tcPr>
            <w:tcW w:w="381" w:type="pct"/>
            <w:shd w:val="clear" w:color="auto" w:fill="auto"/>
            <w:noWrap/>
            <w:vAlign w:val="center"/>
            <w:hideMark/>
          </w:tcPr>
          <w:p w14:paraId="77D0C4B4" w14:textId="77777777" w:rsidR="00EB0A81" w:rsidRPr="00E241D6" w:rsidRDefault="00EB0A81" w:rsidP="008E4478">
            <w:pPr>
              <w:jc w:val="center"/>
              <w:rPr>
                <w:rFonts w:cs="Arial"/>
                <w:sz w:val="18"/>
                <w:szCs w:val="18"/>
                <w:lang w:val="en-NZ" w:eastAsia="en-NZ"/>
              </w:rPr>
            </w:pPr>
          </w:p>
        </w:tc>
        <w:tc>
          <w:tcPr>
            <w:tcW w:w="477" w:type="pct"/>
            <w:shd w:val="clear" w:color="auto" w:fill="auto"/>
            <w:vAlign w:val="center"/>
            <w:hideMark/>
          </w:tcPr>
          <w:p w14:paraId="1F171BC3"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Locality</w:t>
            </w:r>
          </w:p>
        </w:tc>
        <w:tc>
          <w:tcPr>
            <w:tcW w:w="476" w:type="pct"/>
            <w:shd w:val="clear" w:color="auto" w:fill="auto"/>
            <w:vAlign w:val="center"/>
            <w:hideMark/>
          </w:tcPr>
          <w:p w14:paraId="5490D0BF"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HDEC-Full Review</w:t>
            </w:r>
          </w:p>
        </w:tc>
      </w:tr>
      <w:tr w:rsidR="00E241D6" w:rsidRPr="00E241D6" w14:paraId="237FEDBB" w14:textId="77777777" w:rsidTr="00E241D6">
        <w:trPr>
          <w:jc w:val="center"/>
        </w:trPr>
        <w:tc>
          <w:tcPr>
            <w:tcW w:w="475" w:type="pct"/>
            <w:shd w:val="clear" w:color="auto" w:fill="auto"/>
            <w:vAlign w:val="center"/>
            <w:hideMark/>
          </w:tcPr>
          <w:p w14:paraId="1EDBB934"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18/NTB/13</w:t>
            </w:r>
          </w:p>
        </w:tc>
        <w:tc>
          <w:tcPr>
            <w:tcW w:w="494" w:type="pct"/>
            <w:shd w:val="clear" w:color="auto" w:fill="auto"/>
            <w:vAlign w:val="center"/>
            <w:hideMark/>
          </w:tcPr>
          <w:p w14:paraId="6E5CC62C"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Evaluation of the Mobility Action Programme(MAP)</w:t>
            </w:r>
          </w:p>
        </w:tc>
        <w:tc>
          <w:tcPr>
            <w:tcW w:w="459" w:type="pct"/>
            <w:shd w:val="clear" w:color="auto" w:fill="auto"/>
            <w:vAlign w:val="center"/>
            <w:hideMark/>
          </w:tcPr>
          <w:p w14:paraId="782B6E5B"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Ms Marnie Carter</w:t>
            </w:r>
          </w:p>
        </w:tc>
        <w:tc>
          <w:tcPr>
            <w:tcW w:w="429" w:type="pct"/>
            <w:shd w:val="clear" w:color="auto" w:fill="auto"/>
            <w:vAlign w:val="center"/>
            <w:hideMark/>
          </w:tcPr>
          <w:p w14:paraId="35359A50"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12/01/2018</w:t>
            </w:r>
          </w:p>
        </w:tc>
        <w:tc>
          <w:tcPr>
            <w:tcW w:w="476" w:type="pct"/>
            <w:shd w:val="clear" w:color="auto" w:fill="auto"/>
            <w:vAlign w:val="center"/>
            <w:hideMark/>
          </w:tcPr>
          <w:p w14:paraId="646DAF46" w14:textId="77777777" w:rsidR="00EB0A81" w:rsidRPr="00E241D6" w:rsidRDefault="00EB0A81" w:rsidP="008E4478">
            <w:pPr>
              <w:jc w:val="center"/>
              <w:rPr>
                <w:rFonts w:cs="Arial"/>
                <w:color w:val="000000"/>
                <w:sz w:val="18"/>
                <w:szCs w:val="18"/>
                <w:lang w:val="en-NZ" w:eastAsia="en-NZ"/>
              </w:rPr>
            </w:pPr>
          </w:p>
        </w:tc>
        <w:tc>
          <w:tcPr>
            <w:tcW w:w="429" w:type="pct"/>
            <w:shd w:val="clear" w:color="auto" w:fill="auto"/>
            <w:vAlign w:val="center"/>
            <w:hideMark/>
          </w:tcPr>
          <w:p w14:paraId="5EEA03D1"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5/04/2018</w:t>
            </w:r>
          </w:p>
        </w:tc>
        <w:tc>
          <w:tcPr>
            <w:tcW w:w="429" w:type="pct"/>
            <w:shd w:val="clear" w:color="auto" w:fill="auto"/>
            <w:vAlign w:val="center"/>
            <w:hideMark/>
          </w:tcPr>
          <w:p w14:paraId="52A15EA3"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Approve</w:t>
            </w:r>
          </w:p>
        </w:tc>
        <w:tc>
          <w:tcPr>
            <w:tcW w:w="477" w:type="pct"/>
            <w:shd w:val="clear" w:color="auto" w:fill="auto"/>
            <w:vAlign w:val="center"/>
            <w:hideMark/>
          </w:tcPr>
          <w:p w14:paraId="13B87AC5"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Julie Palmer</w:t>
            </w:r>
          </w:p>
        </w:tc>
        <w:tc>
          <w:tcPr>
            <w:tcW w:w="381" w:type="pct"/>
            <w:shd w:val="clear" w:color="auto" w:fill="auto"/>
            <w:noWrap/>
            <w:vAlign w:val="center"/>
            <w:hideMark/>
          </w:tcPr>
          <w:p w14:paraId="274A8C18" w14:textId="77777777" w:rsidR="00EB0A81" w:rsidRPr="00E241D6" w:rsidRDefault="00EB0A81" w:rsidP="008E4478">
            <w:pPr>
              <w:jc w:val="center"/>
              <w:rPr>
                <w:rFonts w:cs="Arial"/>
                <w:color w:val="000000"/>
                <w:sz w:val="18"/>
                <w:szCs w:val="18"/>
                <w:lang w:val="en-NZ" w:eastAsia="en-NZ"/>
              </w:rPr>
            </w:pPr>
          </w:p>
        </w:tc>
        <w:tc>
          <w:tcPr>
            <w:tcW w:w="477" w:type="pct"/>
            <w:shd w:val="clear" w:color="auto" w:fill="auto"/>
            <w:vAlign w:val="center"/>
            <w:hideMark/>
          </w:tcPr>
          <w:p w14:paraId="71ED34DB"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Locality</w:t>
            </w:r>
          </w:p>
        </w:tc>
        <w:tc>
          <w:tcPr>
            <w:tcW w:w="476" w:type="pct"/>
            <w:shd w:val="clear" w:color="auto" w:fill="auto"/>
            <w:vAlign w:val="center"/>
            <w:hideMark/>
          </w:tcPr>
          <w:p w14:paraId="3411A1FB"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HDEC-Full Review</w:t>
            </w:r>
          </w:p>
        </w:tc>
      </w:tr>
      <w:tr w:rsidR="00E241D6" w:rsidRPr="00E241D6" w14:paraId="2E7AD924" w14:textId="77777777" w:rsidTr="00E241D6">
        <w:trPr>
          <w:jc w:val="center"/>
        </w:trPr>
        <w:tc>
          <w:tcPr>
            <w:tcW w:w="475" w:type="pct"/>
            <w:shd w:val="clear" w:color="auto" w:fill="auto"/>
            <w:vAlign w:val="center"/>
            <w:hideMark/>
          </w:tcPr>
          <w:p w14:paraId="7DCFE6B6"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18/NTB/1</w:t>
            </w:r>
          </w:p>
        </w:tc>
        <w:tc>
          <w:tcPr>
            <w:tcW w:w="494" w:type="pct"/>
            <w:shd w:val="clear" w:color="auto" w:fill="auto"/>
            <w:vAlign w:val="center"/>
            <w:hideMark/>
          </w:tcPr>
          <w:p w14:paraId="2BD2D4C5"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One bar a day for diabetes prevention (1BarDDP)</w:t>
            </w:r>
          </w:p>
        </w:tc>
        <w:tc>
          <w:tcPr>
            <w:tcW w:w="459" w:type="pct"/>
            <w:shd w:val="clear" w:color="auto" w:fill="auto"/>
            <w:vAlign w:val="center"/>
            <w:hideMark/>
          </w:tcPr>
          <w:p w14:paraId="52395EC2"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 xml:space="preserve">Professor Sally D </w:t>
            </w:r>
            <w:proofErr w:type="spellStart"/>
            <w:r w:rsidRPr="00E241D6">
              <w:rPr>
                <w:rFonts w:cs="Arial"/>
                <w:color w:val="000000"/>
                <w:sz w:val="18"/>
                <w:szCs w:val="18"/>
                <w:lang w:val="en-NZ" w:eastAsia="en-NZ"/>
              </w:rPr>
              <w:t>Poppitt</w:t>
            </w:r>
            <w:proofErr w:type="spellEnd"/>
          </w:p>
        </w:tc>
        <w:tc>
          <w:tcPr>
            <w:tcW w:w="429" w:type="pct"/>
            <w:shd w:val="clear" w:color="auto" w:fill="auto"/>
            <w:vAlign w:val="center"/>
            <w:hideMark/>
          </w:tcPr>
          <w:p w14:paraId="7DF52678"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15/01/2018</w:t>
            </w:r>
          </w:p>
        </w:tc>
        <w:tc>
          <w:tcPr>
            <w:tcW w:w="476" w:type="pct"/>
            <w:shd w:val="clear" w:color="auto" w:fill="auto"/>
            <w:vAlign w:val="center"/>
            <w:hideMark/>
          </w:tcPr>
          <w:p w14:paraId="40D1BC4F"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25/10/2017</w:t>
            </w:r>
          </w:p>
        </w:tc>
        <w:tc>
          <w:tcPr>
            <w:tcW w:w="429" w:type="pct"/>
            <w:shd w:val="clear" w:color="auto" w:fill="auto"/>
            <w:vAlign w:val="center"/>
            <w:hideMark/>
          </w:tcPr>
          <w:p w14:paraId="49320022"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13/03/2018</w:t>
            </w:r>
          </w:p>
        </w:tc>
        <w:tc>
          <w:tcPr>
            <w:tcW w:w="429" w:type="pct"/>
            <w:shd w:val="clear" w:color="auto" w:fill="auto"/>
            <w:vAlign w:val="center"/>
            <w:hideMark/>
          </w:tcPr>
          <w:p w14:paraId="1E3C0599"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Approve</w:t>
            </w:r>
          </w:p>
        </w:tc>
        <w:tc>
          <w:tcPr>
            <w:tcW w:w="477" w:type="pct"/>
            <w:shd w:val="clear" w:color="auto" w:fill="auto"/>
            <w:vAlign w:val="center"/>
            <w:hideMark/>
          </w:tcPr>
          <w:p w14:paraId="7FAF91F9"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 xml:space="preserve">Eileen </w:t>
            </w:r>
            <w:proofErr w:type="spellStart"/>
            <w:r w:rsidRPr="00E241D6">
              <w:rPr>
                <w:rFonts w:cs="Arial"/>
                <w:color w:val="000000"/>
                <w:sz w:val="18"/>
                <w:szCs w:val="18"/>
                <w:lang w:val="en-NZ" w:eastAsia="en-NZ"/>
              </w:rPr>
              <w:t>McLaughlin,Marina</w:t>
            </w:r>
            <w:proofErr w:type="spellEnd"/>
            <w:r w:rsidRPr="00E241D6">
              <w:rPr>
                <w:rFonts w:cs="Arial"/>
                <w:color w:val="000000"/>
                <w:sz w:val="18"/>
                <w:szCs w:val="18"/>
                <w:lang w:val="en-NZ" w:eastAsia="en-NZ"/>
              </w:rPr>
              <w:t xml:space="preserve"> </w:t>
            </w:r>
            <w:proofErr w:type="spellStart"/>
            <w:r w:rsidRPr="00E241D6">
              <w:rPr>
                <w:rFonts w:cs="Arial"/>
                <w:color w:val="000000"/>
                <w:sz w:val="18"/>
                <w:szCs w:val="18"/>
                <w:lang w:val="en-NZ" w:eastAsia="en-NZ"/>
              </w:rPr>
              <w:t>Dzhelali</w:t>
            </w:r>
            <w:proofErr w:type="spellEnd"/>
          </w:p>
        </w:tc>
        <w:tc>
          <w:tcPr>
            <w:tcW w:w="381" w:type="pct"/>
            <w:shd w:val="clear" w:color="auto" w:fill="auto"/>
            <w:noWrap/>
            <w:vAlign w:val="center"/>
            <w:hideMark/>
          </w:tcPr>
          <w:p w14:paraId="0D800408" w14:textId="77777777" w:rsidR="00EB0A81" w:rsidRPr="00E241D6" w:rsidRDefault="00EB0A81" w:rsidP="008E4478">
            <w:pPr>
              <w:jc w:val="center"/>
              <w:rPr>
                <w:rFonts w:cs="Arial"/>
                <w:color w:val="000000"/>
                <w:sz w:val="18"/>
                <w:szCs w:val="18"/>
                <w:lang w:val="en-NZ" w:eastAsia="en-NZ"/>
              </w:rPr>
            </w:pPr>
          </w:p>
        </w:tc>
        <w:tc>
          <w:tcPr>
            <w:tcW w:w="477" w:type="pct"/>
            <w:shd w:val="clear" w:color="auto" w:fill="auto"/>
            <w:vAlign w:val="center"/>
            <w:hideMark/>
          </w:tcPr>
          <w:p w14:paraId="03276314"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Locality</w:t>
            </w:r>
          </w:p>
        </w:tc>
        <w:tc>
          <w:tcPr>
            <w:tcW w:w="476" w:type="pct"/>
            <w:shd w:val="clear" w:color="auto" w:fill="auto"/>
            <w:vAlign w:val="center"/>
            <w:hideMark/>
          </w:tcPr>
          <w:p w14:paraId="1910A446"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HDEC-Full Review</w:t>
            </w:r>
          </w:p>
        </w:tc>
      </w:tr>
      <w:tr w:rsidR="00E241D6" w:rsidRPr="00E241D6" w14:paraId="2B852CF9" w14:textId="77777777" w:rsidTr="00E241D6">
        <w:trPr>
          <w:jc w:val="center"/>
        </w:trPr>
        <w:tc>
          <w:tcPr>
            <w:tcW w:w="475" w:type="pct"/>
            <w:shd w:val="clear" w:color="auto" w:fill="auto"/>
            <w:vAlign w:val="center"/>
            <w:hideMark/>
          </w:tcPr>
          <w:p w14:paraId="39E8FE0A"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18/NTB/2</w:t>
            </w:r>
          </w:p>
        </w:tc>
        <w:tc>
          <w:tcPr>
            <w:tcW w:w="494" w:type="pct"/>
            <w:shd w:val="clear" w:color="auto" w:fill="auto"/>
            <w:vAlign w:val="center"/>
            <w:hideMark/>
          </w:tcPr>
          <w:p w14:paraId="3A6695CF"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Shear wave elastography to predict outcomes in chronic liver disease</w:t>
            </w:r>
          </w:p>
        </w:tc>
        <w:tc>
          <w:tcPr>
            <w:tcW w:w="459" w:type="pct"/>
            <w:shd w:val="clear" w:color="auto" w:fill="auto"/>
            <w:vAlign w:val="center"/>
            <w:hideMark/>
          </w:tcPr>
          <w:p w14:paraId="0C8DE751"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Dr Ashok Raj</w:t>
            </w:r>
          </w:p>
        </w:tc>
        <w:tc>
          <w:tcPr>
            <w:tcW w:w="429" w:type="pct"/>
            <w:shd w:val="clear" w:color="auto" w:fill="auto"/>
            <w:vAlign w:val="center"/>
            <w:hideMark/>
          </w:tcPr>
          <w:p w14:paraId="3AEFBBFC"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15/01/2018</w:t>
            </w:r>
          </w:p>
        </w:tc>
        <w:tc>
          <w:tcPr>
            <w:tcW w:w="476" w:type="pct"/>
            <w:shd w:val="clear" w:color="auto" w:fill="auto"/>
            <w:vAlign w:val="center"/>
            <w:hideMark/>
          </w:tcPr>
          <w:p w14:paraId="1A0B76CF" w14:textId="77777777" w:rsidR="00EB0A81" w:rsidRPr="00E241D6" w:rsidRDefault="00EB0A81" w:rsidP="008E4478">
            <w:pPr>
              <w:jc w:val="center"/>
              <w:rPr>
                <w:rFonts w:cs="Arial"/>
                <w:color w:val="000000"/>
                <w:sz w:val="18"/>
                <w:szCs w:val="18"/>
                <w:lang w:val="en-NZ" w:eastAsia="en-NZ"/>
              </w:rPr>
            </w:pPr>
          </w:p>
        </w:tc>
        <w:tc>
          <w:tcPr>
            <w:tcW w:w="429" w:type="pct"/>
            <w:shd w:val="clear" w:color="auto" w:fill="auto"/>
            <w:vAlign w:val="center"/>
            <w:hideMark/>
          </w:tcPr>
          <w:p w14:paraId="44D9A8E2"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16/04/2018</w:t>
            </w:r>
          </w:p>
        </w:tc>
        <w:tc>
          <w:tcPr>
            <w:tcW w:w="429" w:type="pct"/>
            <w:shd w:val="clear" w:color="auto" w:fill="auto"/>
            <w:vAlign w:val="center"/>
            <w:hideMark/>
          </w:tcPr>
          <w:p w14:paraId="6D30BD17"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Approve</w:t>
            </w:r>
          </w:p>
        </w:tc>
        <w:tc>
          <w:tcPr>
            <w:tcW w:w="477" w:type="pct"/>
            <w:shd w:val="clear" w:color="auto" w:fill="auto"/>
            <w:vAlign w:val="center"/>
            <w:hideMark/>
          </w:tcPr>
          <w:p w14:paraId="01D31724" w14:textId="77777777" w:rsidR="00EB0A81" w:rsidRPr="00E241D6" w:rsidRDefault="00EB0A81" w:rsidP="008E4478">
            <w:pPr>
              <w:jc w:val="center"/>
              <w:rPr>
                <w:rFonts w:cs="Arial"/>
                <w:color w:val="000000"/>
                <w:sz w:val="18"/>
                <w:szCs w:val="18"/>
                <w:lang w:val="en-NZ" w:eastAsia="en-NZ"/>
              </w:rPr>
            </w:pPr>
          </w:p>
        </w:tc>
        <w:tc>
          <w:tcPr>
            <w:tcW w:w="381" w:type="pct"/>
            <w:shd w:val="clear" w:color="auto" w:fill="auto"/>
            <w:noWrap/>
            <w:vAlign w:val="center"/>
            <w:hideMark/>
          </w:tcPr>
          <w:p w14:paraId="1A2B7641" w14:textId="77777777" w:rsidR="00EB0A81" w:rsidRPr="00E241D6" w:rsidRDefault="00EB0A81" w:rsidP="008E4478">
            <w:pPr>
              <w:jc w:val="center"/>
              <w:rPr>
                <w:rFonts w:cs="Arial"/>
                <w:sz w:val="18"/>
                <w:szCs w:val="18"/>
                <w:lang w:val="en-NZ" w:eastAsia="en-NZ"/>
              </w:rPr>
            </w:pPr>
          </w:p>
        </w:tc>
        <w:tc>
          <w:tcPr>
            <w:tcW w:w="477" w:type="pct"/>
            <w:shd w:val="clear" w:color="auto" w:fill="auto"/>
            <w:vAlign w:val="center"/>
            <w:hideMark/>
          </w:tcPr>
          <w:p w14:paraId="10645B9C"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Locality</w:t>
            </w:r>
          </w:p>
        </w:tc>
        <w:tc>
          <w:tcPr>
            <w:tcW w:w="476" w:type="pct"/>
            <w:shd w:val="clear" w:color="auto" w:fill="auto"/>
            <w:vAlign w:val="center"/>
            <w:hideMark/>
          </w:tcPr>
          <w:p w14:paraId="751B186E"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HDEC-Full Review</w:t>
            </w:r>
          </w:p>
        </w:tc>
      </w:tr>
      <w:tr w:rsidR="00E241D6" w:rsidRPr="00E241D6" w14:paraId="2A2650D1" w14:textId="77777777" w:rsidTr="00E241D6">
        <w:trPr>
          <w:jc w:val="center"/>
        </w:trPr>
        <w:tc>
          <w:tcPr>
            <w:tcW w:w="475" w:type="pct"/>
            <w:shd w:val="clear" w:color="auto" w:fill="auto"/>
            <w:vAlign w:val="center"/>
            <w:hideMark/>
          </w:tcPr>
          <w:p w14:paraId="2F1B0D6C"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18/NTB/14</w:t>
            </w:r>
          </w:p>
        </w:tc>
        <w:tc>
          <w:tcPr>
            <w:tcW w:w="494" w:type="pct"/>
            <w:shd w:val="clear" w:color="auto" w:fill="auto"/>
            <w:vAlign w:val="center"/>
            <w:hideMark/>
          </w:tcPr>
          <w:p w14:paraId="3BDEAE38"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 xml:space="preserve">Scoliosis Pain Management in </w:t>
            </w:r>
            <w:proofErr w:type="spellStart"/>
            <w:r w:rsidRPr="00E241D6">
              <w:rPr>
                <w:rFonts w:cs="Arial"/>
                <w:color w:val="000000"/>
                <w:sz w:val="18"/>
                <w:szCs w:val="18"/>
                <w:lang w:val="en-NZ" w:eastAsia="en-NZ"/>
              </w:rPr>
              <w:t>Starship</w:t>
            </w:r>
            <w:proofErr w:type="spellEnd"/>
            <w:r w:rsidRPr="00E241D6">
              <w:rPr>
                <w:rFonts w:cs="Arial"/>
                <w:color w:val="000000"/>
                <w:sz w:val="18"/>
                <w:szCs w:val="18"/>
                <w:lang w:val="en-NZ" w:eastAsia="en-NZ"/>
              </w:rPr>
              <w:t xml:space="preserve"> Hospital</w:t>
            </w:r>
          </w:p>
        </w:tc>
        <w:tc>
          <w:tcPr>
            <w:tcW w:w="459" w:type="pct"/>
            <w:shd w:val="clear" w:color="auto" w:fill="auto"/>
            <w:vAlign w:val="center"/>
            <w:hideMark/>
          </w:tcPr>
          <w:p w14:paraId="68CE66D8"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Dr Lorna Rankin</w:t>
            </w:r>
          </w:p>
        </w:tc>
        <w:tc>
          <w:tcPr>
            <w:tcW w:w="429" w:type="pct"/>
            <w:shd w:val="clear" w:color="auto" w:fill="auto"/>
            <w:vAlign w:val="center"/>
            <w:hideMark/>
          </w:tcPr>
          <w:p w14:paraId="514C57C4"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16/01/2018</w:t>
            </w:r>
          </w:p>
        </w:tc>
        <w:tc>
          <w:tcPr>
            <w:tcW w:w="476" w:type="pct"/>
            <w:shd w:val="clear" w:color="auto" w:fill="auto"/>
            <w:vAlign w:val="center"/>
            <w:hideMark/>
          </w:tcPr>
          <w:p w14:paraId="78CFD83C"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3/10/2017</w:t>
            </w:r>
          </w:p>
        </w:tc>
        <w:tc>
          <w:tcPr>
            <w:tcW w:w="429" w:type="pct"/>
            <w:shd w:val="clear" w:color="auto" w:fill="auto"/>
            <w:vAlign w:val="center"/>
            <w:hideMark/>
          </w:tcPr>
          <w:p w14:paraId="58A7746D"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14/02/2018</w:t>
            </w:r>
          </w:p>
        </w:tc>
        <w:tc>
          <w:tcPr>
            <w:tcW w:w="429" w:type="pct"/>
            <w:shd w:val="clear" w:color="auto" w:fill="auto"/>
            <w:vAlign w:val="center"/>
            <w:hideMark/>
          </w:tcPr>
          <w:p w14:paraId="2B2A528A"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Approve</w:t>
            </w:r>
          </w:p>
        </w:tc>
        <w:tc>
          <w:tcPr>
            <w:tcW w:w="477" w:type="pct"/>
            <w:shd w:val="clear" w:color="auto" w:fill="auto"/>
            <w:vAlign w:val="center"/>
            <w:hideMark/>
          </w:tcPr>
          <w:p w14:paraId="11AD42EA"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 xml:space="preserve">Mary-Anne </w:t>
            </w:r>
            <w:proofErr w:type="spellStart"/>
            <w:r w:rsidRPr="00E241D6">
              <w:rPr>
                <w:rFonts w:cs="Arial"/>
                <w:color w:val="000000"/>
                <w:sz w:val="18"/>
                <w:szCs w:val="18"/>
                <w:lang w:val="en-NZ" w:eastAsia="en-NZ"/>
              </w:rPr>
              <w:t>Woodnorth</w:t>
            </w:r>
            <w:proofErr w:type="spellEnd"/>
          </w:p>
        </w:tc>
        <w:tc>
          <w:tcPr>
            <w:tcW w:w="381" w:type="pct"/>
            <w:shd w:val="clear" w:color="auto" w:fill="auto"/>
            <w:noWrap/>
            <w:vAlign w:val="center"/>
            <w:hideMark/>
          </w:tcPr>
          <w:p w14:paraId="3EECC920" w14:textId="77777777" w:rsidR="00EB0A81" w:rsidRPr="00E241D6" w:rsidRDefault="00EB0A81" w:rsidP="008E4478">
            <w:pPr>
              <w:jc w:val="center"/>
              <w:rPr>
                <w:rFonts w:cs="Arial"/>
                <w:color w:val="000000"/>
                <w:sz w:val="18"/>
                <w:szCs w:val="18"/>
                <w:lang w:val="en-NZ" w:eastAsia="en-NZ"/>
              </w:rPr>
            </w:pPr>
          </w:p>
        </w:tc>
        <w:tc>
          <w:tcPr>
            <w:tcW w:w="477" w:type="pct"/>
            <w:shd w:val="clear" w:color="auto" w:fill="auto"/>
            <w:vAlign w:val="center"/>
            <w:hideMark/>
          </w:tcPr>
          <w:p w14:paraId="1CEC9A5B"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Locality</w:t>
            </w:r>
          </w:p>
        </w:tc>
        <w:tc>
          <w:tcPr>
            <w:tcW w:w="476" w:type="pct"/>
            <w:shd w:val="clear" w:color="auto" w:fill="auto"/>
            <w:vAlign w:val="center"/>
            <w:hideMark/>
          </w:tcPr>
          <w:p w14:paraId="3BEA64B5"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HDEC-Expedited Review</w:t>
            </w:r>
          </w:p>
        </w:tc>
      </w:tr>
      <w:tr w:rsidR="00E241D6" w:rsidRPr="00E241D6" w14:paraId="57B8609B" w14:textId="77777777" w:rsidTr="00E241D6">
        <w:trPr>
          <w:jc w:val="center"/>
        </w:trPr>
        <w:tc>
          <w:tcPr>
            <w:tcW w:w="475" w:type="pct"/>
            <w:shd w:val="clear" w:color="auto" w:fill="auto"/>
            <w:vAlign w:val="center"/>
            <w:hideMark/>
          </w:tcPr>
          <w:p w14:paraId="1AF72C55"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18/NTB/15</w:t>
            </w:r>
          </w:p>
        </w:tc>
        <w:tc>
          <w:tcPr>
            <w:tcW w:w="494" w:type="pct"/>
            <w:shd w:val="clear" w:color="auto" w:fill="auto"/>
            <w:vAlign w:val="center"/>
            <w:hideMark/>
          </w:tcPr>
          <w:p w14:paraId="176C7A85"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 xml:space="preserve">Pain symptoms following repeat laparoscopic </w:t>
            </w:r>
            <w:r w:rsidRPr="00E241D6">
              <w:rPr>
                <w:rFonts w:cs="Arial"/>
                <w:color w:val="000000"/>
                <w:sz w:val="18"/>
                <w:szCs w:val="18"/>
                <w:lang w:val="en-NZ" w:eastAsia="en-NZ"/>
              </w:rPr>
              <w:lastRenderedPageBreak/>
              <w:t>excision of endometriosis</w:t>
            </w:r>
          </w:p>
        </w:tc>
        <w:tc>
          <w:tcPr>
            <w:tcW w:w="459" w:type="pct"/>
            <w:shd w:val="clear" w:color="auto" w:fill="auto"/>
            <w:vAlign w:val="center"/>
            <w:hideMark/>
          </w:tcPr>
          <w:p w14:paraId="37A4F84A"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lastRenderedPageBreak/>
              <w:t>Dr Tess Nagy</w:t>
            </w:r>
          </w:p>
        </w:tc>
        <w:tc>
          <w:tcPr>
            <w:tcW w:w="429" w:type="pct"/>
            <w:shd w:val="clear" w:color="auto" w:fill="auto"/>
            <w:vAlign w:val="center"/>
            <w:hideMark/>
          </w:tcPr>
          <w:p w14:paraId="4ED5FCA8"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17/01/2018</w:t>
            </w:r>
          </w:p>
        </w:tc>
        <w:tc>
          <w:tcPr>
            <w:tcW w:w="476" w:type="pct"/>
            <w:shd w:val="clear" w:color="auto" w:fill="auto"/>
            <w:vAlign w:val="center"/>
            <w:hideMark/>
          </w:tcPr>
          <w:p w14:paraId="024AA7B4"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19/10/2017</w:t>
            </w:r>
          </w:p>
        </w:tc>
        <w:tc>
          <w:tcPr>
            <w:tcW w:w="429" w:type="pct"/>
            <w:shd w:val="clear" w:color="auto" w:fill="auto"/>
            <w:vAlign w:val="center"/>
            <w:hideMark/>
          </w:tcPr>
          <w:p w14:paraId="051062BC"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8/06/2018</w:t>
            </w:r>
          </w:p>
        </w:tc>
        <w:tc>
          <w:tcPr>
            <w:tcW w:w="429" w:type="pct"/>
            <w:shd w:val="clear" w:color="auto" w:fill="auto"/>
            <w:vAlign w:val="center"/>
            <w:hideMark/>
          </w:tcPr>
          <w:p w14:paraId="60A87E92"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Withdrawn by HDEC</w:t>
            </w:r>
          </w:p>
        </w:tc>
        <w:tc>
          <w:tcPr>
            <w:tcW w:w="477" w:type="pct"/>
            <w:shd w:val="clear" w:color="auto" w:fill="auto"/>
            <w:vAlign w:val="center"/>
            <w:hideMark/>
          </w:tcPr>
          <w:p w14:paraId="3B0C8152" w14:textId="77777777" w:rsidR="00EB0A81" w:rsidRPr="00E241D6" w:rsidRDefault="00EB0A81" w:rsidP="008E4478">
            <w:pPr>
              <w:jc w:val="center"/>
              <w:rPr>
                <w:rFonts w:cs="Arial"/>
                <w:color w:val="000000"/>
                <w:sz w:val="18"/>
                <w:szCs w:val="18"/>
                <w:lang w:val="en-NZ" w:eastAsia="en-NZ"/>
              </w:rPr>
            </w:pPr>
          </w:p>
        </w:tc>
        <w:tc>
          <w:tcPr>
            <w:tcW w:w="381" w:type="pct"/>
            <w:shd w:val="clear" w:color="auto" w:fill="auto"/>
            <w:noWrap/>
            <w:vAlign w:val="center"/>
            <w:hideMark/>
          </w:tcPr>
          <w:p w14:paraId="69C9EC9F" w14:textId="77777777" w:rsidR="00EB0A81" w:rsidRPr="00E241D6" w:rsidRDefault="00EB0A81" w:rsidP="008E4478">
            <w:pPr>
              <w:jc w:val="center"/>
              <w:rPr>
                <w:rFonts w:cs="Arial"/>
                <w:sz w:val="18"/>
                <w:szCs w:val="18"/>
                <w:lang w:val="en-NZ" w:eastAsia="en-NZ"/>
              </w:rPr>
            </w:pPr>
          </w:p>
        </w:tc>
        <w:tc>
          <w:tcPr>
            <w:tcW w:w="477" w:type="pct"/>
            <w:shd w:val="clear" w:color="auto" w:fill="auto"/>
            <w:vAlign w:val="center"/>
            <w:hideMark/>
          </w:tcPr>
          <w:p w14:paraId="028774B2" w14:textId="77777777" w:rsidR="00EB0A81" w:rsidRPr="00E241D6" w:rsidRDefault="00EB0A81" w:rsidP="008E4478">
            <w:pPr>
              <w:jc w:val="center"/>
              <w:rPr>
                <w:rFonts w:cs="Arial"/>
                <w:sz w:val="18"/>
                <w:szCs w:val="18"/>
                <w:lang w:val="en-NZ" w:eastAsia="en-NZ"/>
              </w:rPr>
            </w:pPr>
          </w:p>
        </w:tc>
        <w:tc>
          <w:tcPr>
            <w:tcW w:w="476" w:type="pct"/>
            <w:shd w:val="clear" w:color="auto" w:fill="auto"/>
            <w:vAlign w:val="center"/>
            <w:hideMark/>
          </w:tcPr>
          <w:p w14:paraId="2194777B"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HDEC-Expedited Review</w:t>
            </w:r>
          </w:p>
        </w:tc>
      </w:tr>
      <w:tr w:rsidR="00E241D6" w:rsidRPr="00E241D6" w14:paraId="7E8E8B97" w14:textId="77777777" w:rsidTr="00E241D6">
        <w:trPr>
          <w:jc w:val="center"/>
        </w:trPr>
        <w:tc>
          <w:tcPr>
            <w:tcW w:w="475" w:type="pct"/>
            <w:shd w:val="clear" w:color="auto" w:fill="auto"/>
            <w:vAlign w:val="center"/>
            <w:hideMark/>
          </w:tcPr>
          <w:p w14:paraId="575F109F"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17/NTB/266</w:t>
            </w:r>
          </w:p>
        </w:tc>
        <w:tc>
          <w:tcPr>
            <w:tcW w:w="494" w:type="pct"/>
            <w:shd w:val="clear" w:color="auto" w:fill="auto"/>
            <w:vAlign w:val="center"/>
            <w:hideMark/>
          </w:tcPr>
          <w:p w14:paraId="750D7654" w14:textId="77777777" w:rsidR="00EB0A81" w:rsidRPr="00E241D6" w:rsidRDefault="00EB0A81" w:rsidP="008E4478">
            <w:pPr>
              <w:jc w:val="center"/>
              <w:rPr>
                <w:rFonts w:cs="Arial"/>
                <w:color w:val="000000"/>
                <w:sz w:val="18"/>
                <w:szCs w:val="18"/>
                <w:lang w:val="en-NZ" w:eastAsia="en-NZ"/>
              </w:rPr>
            </w:pPr>
            <w:proofErr w:type="spellStart"/>
            <w:r w:rsidRPr="00E241D6">
              <w:rPr>
                <w:rFonts w:cs="Arial"/>
                <w:color w:val="000000"/>
                <w:sz w:val="18"/>
                <w:szCs w:val="18"/>
                <w:lang w:val="en-NZ" w:eastAsia="en-NZ"/>
              </w:rPr>
              <w:t>DecubICUs</w:t>
            </w:r>
            <w:proofErr w:type="spellEnd"/>
          </w:p>
        </w:tc>
        <w:tc>
          <w:tcPr>
            <w:tcW w:w="459" w:type="pct"/>
            <w:shd w:val="clear" w:color="auto" w:fill="auto"/>
            <w:vAlign w:val="center"/>
            <w:hideMark/>
          </w:tcPr>
          <w:p w14:paraId="20817B2A"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Dr Rachael Parke</w:t>
            </w:r>
          </w:p>
        </w:tc>
        <w:tc>
          <w:tcPr>
            <w:tcW w:w="429" w:type="pct"/>
            <w:shd w:val="clear" w:color="auto" w:fill="auto"/>
            <w:vAlign w:val="center"/>
            <w:hideMark/>
          </w:tcPr>
          <w:p w14:paraId="225EBD78"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25/01/2018</w:t>
            </w:r>
          </w:p>
        </w:tc>
        <w:tc>
          <w:tcPr>
            <w:tcW w:w="476" w:type="pct"/>
            <w:shd w:val="clear" w:color="auto" w:fill="auto"/>
            <w:vAlign w:val="center"/>
            <w:hideMark/>
          </w:tcPr>
          <w:p w14:paraId="27977BD0" w14:textId="77777777" w:rsidR="00EB0A81" w:rsidRPr="00E241D6" w:rsidRDefault="00EB0A81" w:rsidP="008E4478">
            <w:pPr>
              <w:jc w:val="center"/>
              <w:rPr>
                <w:rFonts w:cs="Arial"/>
                <w:color w:val="000000"/>
                <w:sz w:val="18"/>
                <w:szCs w:val="18"/>
                <w:lang w:val="en-NZ" w:eastAsia="en-NZ"/>
              </w:rPr>
            </w:pPr>
          </w:p>
        </w:tc>
        <w:tc>
          <w:tcPr>
            <w:tcW w:w="429" w:type="pct"/>
            <w:shd w:val="clear" w:color="auto" w:fill="auto"/>
            <w:vAlign w:val="center"/>
            <w:hideMark/>
          </w:tcPr>
          <w:p w14:paraId="79759E85"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20/02/2018</w:t>
            </w:r>
          </w:p>
        </w:tc>
        <w:tc>
          <w:tcPr>
            <w:tcW w:w="429" w:type="pct"/>
            <w:shd w:val="clear" w:color="auto" w:fill="auto"/>
            <w:vAlign w:val="center"/>
            <w:hideMark/>
          </w:tcPr>
          <w:p w14:paraId="304F4ADB"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Approve</w:t>
            </w:r>
          </w:p>
        </w:tc>
        <w:tc>
          <w:tcPr>
            <w:tcW w:w="477" w:type="pct"/>
            <w:shd w:val="clear" w:color="auto" w:fill="auto"/>
            <w:vAlign w:val="center"/>
            <w:hideMark/>
          </w:tcPr>
          <w:p w14:paraId="6CF774D2"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 xml:space="preserve">B </w:t>
            </w:r>
            <w:proofErr w:type="spellStart"/>
            <w:r w:rsidRPr="00E241D6">
              <w:rPr>
                <w:rFonts w:cs="Arial"/>
                <w:color w:val="000000"/>
                <w:sz w:val="18"/>
                <w:szCs w:val="18"/>
                <w:lang w:val="en-NZ" w:eastAsia="en-NZ"/>
              </w:rPr>
              <w:t>KING,Dom</w:t>
            </w:r>
            <w:proofErr w:type="spellEnd"/>
            <w:r w:rsidRPr="00E241D6">
              <w:rPr>
                <w:rFonts w:cs="Arial"/>
                <w:color w:val="000000"/>
                <w:sz w:val="18"/>
                <w:szCs w:val="18"/>
                <w:lang w:val="en-NZ" w:eastAsia="en-NZ"/>
              </w:rPr>
              <w:t xml:space="preserve"> </w:t>
            </w:r>
            <w:proofErr w:type="spellStart"/>
            <w:r w:rsidRPr="00E241D6">
              <w:rPr>
                <w:rFonts w:cs="Arial"/>
                <w:color w:val="000000"/>
                <w:sz w:val="18"/>
                <w:szCs w:val="18"/>
                <w:lang w:val="en-NZ" w:eastAsia="en-NZ"/>
              </w:rPr>
              <w:t>Madell,Dr</w:t>
            </w:r>
            <w:proofErr w:type="spellEnd"/>
            <w:r w:rsidRPr="00E241D6">
              <w:rPr>
                <w:rFonts w:cs="Arial"/>
                <w:color w:val="000000"/>
                <w:sz w:val="18"/>
                <w:szCs w:val="18"/>
                <w:lang w:val="en-NZ" w:eastAsia="en-NZ"/>
              </w:rPr>
              <w:t xml:space="preserve"> Michael </w:t>
            </w:r>
            <w:proofErr w:type="spellStart"/>
            <w:r w:rsidRPr="00E241D6">
              <w:rPr>
                <w:rFonts w:cs="Arial"/>
                <w:color w:val="000000"/>
                <w:sz w:val="18"/>
                <w:szCs w:val="18"/>
                <w:lang w:val="en-NZ" w:eastAsia="en-NZ"/>
              </w:rPr>
              <w:t>Roberts,Lisa</w:t>
            </w:r>
            <w:proofErr w:type="spellEnd"/>
            <w:r w:rsidRPr="00E241D6">
              <w:rPr>
                <w:rFonts w:cs="Arial"/>
                <w:color w:val="000000"/>
                <w:sz w:val="18"/>
                <w:szCs w:val="18"/>
                <w:lang w:val="en-NZ" w:eastAsia="en-NZ"/>
              </w:rPr>
              <w:t xml:space="preserve"> </w:t>
            </w:r>
            <w:proofErr w:type="spellStart"/>
            <w:r w:rsidRPr="00E241D6">
              <w:rPr>
                <w:rFonts w:cs="Arial"/>
                <w:color w:val="000000"/>
                <w:sz w:val="18"/>
                <w:szCs w:val="18"/>
                <w:lang w:val="en-NZ" w:eastAsia="en-NZ"/>
              </w:rPr>
              <w:t>Varga,Marina</w:t>
            </w:r>
            <w:proofErr w:type="spellEnd"/>
            <w:r w:rsidRPr="00E241D6">
              <w:rPr>
                <w:rFonts w:cs="Arial"/>
                <w:color w:val="000000"/>
                <w:sz w:val="18"/>
                <w:szCs w:val="18"/>
                <w:lang w:val="en-NZ" w:eastAsia="en-NZ"/>
              </w:rPr>
              <w:t xml:space="preserve"> </w:t>
            </w:r>
            <w:proofErr w:type="spellStart"/>
            <w:r w:rsidRPr="00E241D6">
              <w:rPr>
                <w:rFonts w:cs="Arial"/>
                <w:color w:val="000000"/>
                <w:sz w:val="18"/>
                <w:szCs w:val="18"/>
                <w:lang w:val="en-NZ" w:eastAsia="en-NZ"/>
              </w:rPr>
              <w:t>Dzhelali,Mary</w:t>
            </w:r>
            <w:proofErr w:type="spellEnd"/>
            <w:r w:rsidRPr="00E241D6">
              <w:rPr>
                <w:rFonts w:cs="Arial"/>
                <w:color w:val="000000"/>
                <w:sz w:val="18"/>
                <w:szCs w:val="18"/>
                <w:lang w:val="en-NZ" w:eastAsia="en-NZ"/>
              </w:rPr>
              <w:t xml:space="preserve">-Anne </w:t>
            </w:r>
            <w:proofErr w:type="spellStart"/>
            <w:r w:rsidRPr="00E241D6">
              <w:rPr>
                <w:rFonts w:cs="Arial"/>
                <w:color w:val="000000"/>
                <w:sz w:val="18"/>
                <w:szCs w:val="18"/>
                <w:lang w:val="en-NZ" w:eastAsia="en-NZ"/>
              </w:rPr>
              <w:t>Woodnorth,Peter</w:t>
            </w:r>
            <w:proofErr w:type="spellEnd"/>
            <w:r w:rsidRPr="00E241D6">
              <w:rPr>
                <w:rFonts w:cs="Arial"/>
                <w:color w:val="000000"/>
                <w:sz w:val="18"/>
                <w:szCs w:val="18"/>
                <w:lang w:val="en-NZ" w:eastAsia="en-NZ"/>
              </w:rPr>
              <w:t xml:space="preserve"> </w:t>
            </w:r>
            <w:proofErr w:type="spellStart"/>
            <w:r w:rsidRPr="00E241D6">
              <w:rPr>
                <w:rFonts w:cs="Arial"/>
                <w:color w:val="000000"/>
                <w:sz w:val="18"/>
                <w:szCs w:val="18"/>
                <w:lang w:val="en-NZ" w:eastAsia="en-NZ"/>
              </w:rPr>
              <w:t>Gilling,Rose</w:t>
            </w:r>
            <w:proofErr w:type="spellEnd"/>
            <w:r w:rsidRPr="00E241D6">
              <w:rPr>
                <w:rFonts w:cs="Arial"/>
                <w:color w:val="000000"/>
                <w:sz w:val="18"/>
                <w:szCs w:val="18"/>
                <w:lang w:val="en-NZ" w:eastAsia="en-NZ"/>
              </w:rPr>
              <w:t xml:space="preserve"> </w:t>
            </w:r>
            <w:proofErr w:type="spellStart"/>
            <w:r w:rsidRPr="00E241D6">
              <w:rPr>
                <w:rFonts w:cs="Arial"/>
                <w:color w:val="000000"/>
                <w:sz w:val="18"/>
                <w:szCs w:val="18"/>
                <w:lang w:val="en-NZ" w:eastAsia="en-NZ"/>
              </w:rPr>
              <w:t>Smart,Ruth</w:t>
            </w:r>
            <w:proofErr w:type="spellEnd"/>
            <w:r w:rsidRPr="00E241D6">
              <w:rPr>
                <w:rFonts w:cs="Arial"/>
                <w:color w:val="000000"/>
                <w:sz w:val="18"/>
                <w:szCs w:val="18"/>
                <w:lang w:val="en-NZ" w:eastAsia="en-NZ"/>
              </w:rPr>
              <w:t xml:space="preserve"> Sharpe</w:t>
            </w:r>
          </w:p>
        </w:tc>
        <w:tc>
          <w:tcPr>
            <w:tcW w:w="381" w:type="pct"/>
            <w:shd w:val="clear" w:color="auto" w:fill="auto"/>
            <w:noWrap/>
            <w:vAlign w:val="center"/>
            <w:hideMark/>
          </w:tcPr>
          <w:p w14:paraId="6C497E25" w14:textId="77777777" w:rsidR="00EB0A81" w:rsidRPr="00E241D6" w:rsidRDefault="00EB0A81" w:rsidP="008E4478">
            <w:pPr>
              <w:jc w:val="center"/>
              <w:rPr>
                <w:rFonts w:cs="Arial"/>
                <w:color w:val="000000"/>
                <w:sz w:val="18"/>
                <w:szCs w:val="18"/>
                <w:lang w:val="en-NZ" w:eastAsia="en-NZ"/>
              </w:rPr>
            </w:pPr>
          </w:p>
        </w:tc>
        <w:tc>
          <w:tcPr>
            <w:tcW w:w="477" w:type="pct"/>
            <w:shd w:val="clear" w:color="auto" w:fill="auto"/>
            <w:vAlign w:val="center"/>
            <w:hideMark/>
          </w:tcPr>
          <w:p w14:paraId="5A7933F9"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Locality</w:t>
            </w:r>
          </w:p>
        </w:tc>
        <w:tc>
          <w:tcPr>
            <w:tcW w:w="476" w:type="pct"/>
            <w:shd w:val="clear" w:color="auto" w:fill="auto"/>
            <w:vAlign w:val="center"/>
            <w:hideMark/>
          </w:tcPr>
          <w:p w14:paraId="76CBABE6"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HDEC-Expedited Review</w:t>
            </w:r>
          </w:p>
        </w:tc>
      </w:tr>
      <w:tr w:rsidR="00E241D6" w:rsidRPr="00E241D6" w14:paraId="7CEB3007" w14:textId="77777777" w:rsidTr="00E241D6">
        <w:trPr>
          <w:jc w:val="center"/>
        </w:trPr>
        <w:tc>
          <w:tcPr>
            <w:tcW w:w="475" w:type="pct"/>
            <w:shd w:val="clear" w:color="auto" w:fill="auto"/>
            <w:vAlign w:val="center"/>
            <w:hideMark/>
          </w:tcPr>
          <w:p w14:paraId="3D8E1591"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18/NTB/10</w:t>
            </w:r>
          </w:p>
        </w:tc>
        <w:tc>
          <w:tcPr>
            <w:tcW w:w="494" w:type="pct"/>
            <w:shd w:val="clear" w:color="auto" w:fill="auto"/>
            <w:vAlign w:val="center"/>
            <w:hideMark/>
          </w:tcPr>
          <w:p w14:paraId="0EDE434E"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Effect of retinopathy of prematurity screening on regional oxygenation and cardiorespiratory stability of neonates</w:t>
            </w:r>
          </w:p>
        </w:tc>
        <w:tc>
          <w:tcPr>
            <w:tcW w:w="459" w:type="pct"/>
            <w:shd w:val="clear" w:color="auto" w:fill="auto"/>
            <w:vAlign w:val="center"/>
            <w:hideMark/>
          </w:tcPr>
          <w:p w14:paraId="7FC8C2D3"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Dr Angus Goodson</w:t>
            </w:r>
          </w:p>
        </w:tc>
        <w:tc>
          <w:tcPr>
            <w:tcW w:w="429" w:type="pct"/>
            <w:shd w:val="clear" w:color="auto" w:fill="auto"/>
            <w:vAlign w:val="center"/>
            <w:hideMark/>
          </w:tcPr>
          <w:p w14:paraId="53E72165"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25/01/2018</w:t>
            </w:r>
          </w:p>
        </w:tc>
        <w:tc>
          <w:tcPr>
            <w:tcW w:w="476" w:type="pct"/>
            <w:shd w:val="clear" w:color="auto" w:fill="auto"/>
            <w:vAlign w:val="center"/>
            <w:hideMark/>
          </w:tcPr>
          <w:p w14:paraId="64F90C8F"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8/11/2017</w:t>
            </w:r>
          </w:p>
        </w:tc>
        <w:tc>
          <w:tcPr>
            <w:tcW w:w="429" w:type="pct"/>
            <w:shd w:val="clear" w:color="auto" w:fill="auto"/>
            <w:vAlign w:val="center"/>
            <w:hideMark/>
          </w:tcPr>
          <w:p w14:paraId="4163C73B"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20/02/2018</w:t>
            </w:r>
          </w:p>
        </w:tc>
        <w:tc>
          <w:tcPr>
            <w:tcW w:w="429" w:type="pct"/>
            <w:shd w:val="clear" w:color="auto" w:fill="auto"/>
            <w:vAlign w:val="center"/>
            <w:hideMark/>
          </w:tcPr>
          <w:p w14:paraId="2BDEF0E3"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Approve</w:t>
            </w:r>
          </w:p>
        </w:tc>
        <w:tc>
          <w:tcPr>
            <w:tcW w:w="477" w:type="pct"/>
            <w:shd w:val="clear" w:color="auto" w:fill="auto"/>
            <w:vAlign w:val="center"/>
            <w:hideMark/>
          </w:tcPr>
          <w:p w14:paraId="22CBEEC3"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 xml:space="preserve">Marina </w:t>
            </w:r>
            <w:proofErr w:type="spellStart"/>
            <w:r w:rsidRPr="00E241D6">
              <w:rPr>
                <w:rFonts w:cs="Arial"/>
                <w:color w:val="000000"/>
                <w:sz w:val="18"/>
                <w:szCs w:val="18"/>
                <w:lang w:val="en-NZ" w:eastAsia="en-NZ"/>
              </w:rPr>
              <w:t>Dzhelali</w:t>
            </w:r>
            <w:proofErr w:type="spellEnd"/>
          </w:p>
        </w:tc>
        <w:tc>
          <w:tcPr>
            <w:tcW w:w="381" w:type="pct"/>
            <w:shd w:val="clear" w:color="auto" w:fill="auto"/>
            <w:noWrap/>
            <w:vAlign w:val="center"/>
            <w:hideMark/>
          </w:tcPr>
          <w:p w14:paraId="04936E75" w14:textId="77777777" w:rsidR="00EB0A81" w:rsidRPr="00E241D6" w:rsidRDefault="00EB0A81" w:rsidP="008E4478">
            <w:pPr>
              <w:jc w:val="center"/>
              <w:rPr>
                <w:rFonts w:cs="Arial"/>
                <w:color w:val="000000"/>
                <w:sz w:val="18"/>
                <w:szCs w:val="18"/>
                <w:lang w:val="en-NZ" w:eastAsia="en-NZ"/>
              </w:rPr>
            </w:pPr>
          </w:p>
        </w:tc>
        <w:tc>
          <w:tcPr>
            <w:tcW w:w="477" w:type="pct"/>
            <w:shd w:val="clear" w:color="auto" w:fill="auto"/>
            <w:vAlign w:val="center"/>
            <w:hideMark/>
          </w:tcPr>
          <w:p w14:paraId="27013A26"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Locality</w:t>
            </w:r>
          </w:p>
        </w:tc>
        <w:tc>
          <w:tcPr>
            <w:tcW w:w="476" w:type="pct"/>
            <w:shd w:val="clear" w:color="auto" w:fill="auto"/>
            <w:vAlign w:val="center"/>
            <w:hideMark/>
          </w:tcPr>
          <w:p w14:paraId="75208DC2"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HDEC-Expedited Review</w:t>
            </w:r>
          </w:p>
        </w:tc>
      </w:tr>
      <w:tr w:rsidR="00E241D6" w:rsidRPr="00E241D6" w14:paraId="044AA319" w14:textId="77777777" w:rsidTr="00E241D6">
        <w:trPr>
          <w:jc w:val="center"/>
        </w:trPr>
        <w:tc>
          <w:tcPr>
            <w:tcW w:w="475" w:type="pct"/>
            <w:shd w:val="clear" w:color="auto" w:fill="auto"/>
            <w:vAlign w:val="center"/>
            <w:hideMark/>
          </w:tcPr>
          <w:p w14:paraId="659E73C0"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18/NTB/11</w:t>
            </w:r>
          </w:p>
        </w:tc>
        <w:tc>
          <w:tcPr>
            <w:tcW w:w="494" w:type="pct"/>
            <w:shd w:val="clear" w:color="auto" w:fill="auto"/>
            <w:vAlign w:val="center"/>
            <w:hideMark/>
          </w:tcPr>
          <w:p w14:paraId="0ACB8CA8"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Periosteal Block vs. Biers Block a randomized clinical trial</w:t>
            </w:r>
          </w:p>
        </w:tc>
        <w:tc>
          <w:tcPr>
            <w:tcW w:w="459" w:type="pct"/>
            <w:shd w:val="clear" w:color="auto" w:fill="auto"/>
            <w:vAlign w:val="center"/>
            <w:hideMark/>
          </w:tcPr>
          <w:p w14:paraId="3DDFBED5"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Dr Sierra Beck</w:t>
            </w:r>
          </w:p>
        </w:tc>
        <w:tc>
          <w:tcPr>
            <w:tcW w:w="429" w:type="pct"/>
            <w:shd w:val="clear" w:color="auto" w:fill="auto"/>
            <w:vAlign w:val="center"/>
            <w:hideMark/>
          </w:tcPr>
          <w:p w14:paraId="4BA8B4E4"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25/01/2018</w:t>
            </w:r>
          </w:p>
        </w:tc>
        <w:tc>
          <w:tcPr>
            <w:tcW w:w="476" w:type="pct"/>
            <w:shd w:val="clear" w:color="auto" w:fill="auto"/>
            <w:vAlign w:val="center"/>
            <w:hideMark/>
          </w:tcPr>
          <w:p w14:paraId="22305B8F" w14:textId="77777777" w:rsidR="00EB0A81" w:rsidRPr="00E241D6" w:rsidRDefault="00EB0A81" w:rsidP="008E4478">
            <w:pPr>
              <w:jc w:val="center"/>
              <w:rPr>
                <w:rFonts w:cs="Arial"/>
                <w:color w:val="000000"/>
                <w:sz w:val="18"/>
                <w:szCs w:val="18"/>
                <w:lang w:val="en-NZ" w:eastAsia="en-NZ"/>
              </w:rPr>
            </w:pPr>
          </w:p>
        </w:tc>
        <w:tc>
          <w:tcPr>
            <w:tcW w:w="429" w:type="pct"/>
            <w:shd w:val="clear" w:color="auto" w:fill="auto"/>
            <w:vAlign w:val="center"/>
            <w:hideMark/>
          </w:tcPr>
          <w:p w14:paraId="3435306D"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19/03/2018</w:t>
            </w:r>
          </w:p>
        </w:tc>
        <w:tc>
          <w:tcPr>
            <w:tcW w:w="429" w:type="pct"/>
            <w:shd w:val="clear" w:color="auto" w:fill="auto"/>
            <w:vAlign w:val="center"/>
            <w:hideMark/>
          </w:tcPr>
          <w:p w14:paraId="778F9744"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Approve</w:t>
            </w:r>
          </w:p>
        </w:tc>
        <w:tc>
          <w:tcPr>
            <w:tcW w:w="477" w:type="pct"/>
            <w:shd w:val="clear" w:color="auto" w:fill="auto"/>
            <w:vAlign w:val="center"/>
            <w:hideMark/>
          </w:tcPr>
          <w:p w14:paraId="5AAB0B74"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Ruth Sharpe</w:t>
            </w:r>
          </w:p>
        </w:tc>
        <w:tc>
          <w:tcPr>
            <w:tcW w:w="381" w:type="pct"/>
            <w:shd w:val="clear" w:color="auto" w:fill="auto"/>
            <w:noWrap/>
            <w:vAlign w:val="center"/>
            <w:hideMark/>
          </w:tcPr>
          <w:p w14:paraId="6EE355CD" w14:textId="77777777" w:rsidR="00EB0A81" w:rsidRPr="00E241D6" w:rsidRDefault="00EB0A81" w:rsidP="008E4478">
            <w:pPr>
              <w:jc w:val="center"/>
              <w:rPr>
                <w:rFonts w:cs="Arial"/>
                <w:color w:val="000000"/>
                <w:sz w:val="18"/>
                <w:szCs w:val="18"/>
                <w:lang w:val="en-NZ" w:eastAsia="en-NZ"/>
              </w:rPr>
            </w:pPr>
          </w:p>
        </w:tc>
        <w:tc>
          <w:tcPr>
            <w:tcW w:w="477" w:type="pct"/>
            <w:shd w:val="clear" w:color="auto" w:fill="auto"/>
            <w:vAlign w:val="center"/>
            <w:hideMark/>
          </w:tcPr>
          <w:p w14:paraId="225F928F"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Locality</w:t>
            </w:r>
          </w:p>
        </w:tc>
        <w:tc>
          <w:tcPr>
            <w:tcW w:w="476" w:type="pct"/>
            <w:shd w:val="clear" w:color="auto" w:fill="auto"/>
            <w:vAlign w:val="center"/>
            <w:hideMark/>
          </w:tcPr>
          <w:p w14:paraId="47863FCE"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HDEC-Expedited Review</w:t>
            </w:r>
          </w:p>
        </w:tc>
      </w:tr>
      <w:tr w:rsidR="00E241D6" w:rsidRPr="00E241D6" w14:paraId="4BF4EC61" w14:textId="77777777" w:rsidTr="00E241D6">
        <w:trPr>
          <w:jc w:val="center"/>
        </w:trPr>
        <w:tc>
          <w:tcPr>
            <w:tcW w:w="475" w:type="pct"/>
            <w:shd w:val="clear" w:color="auto" w:fill="auto"/>
            <w:vAlign w:val="center"/>
            <w:hideMark/>
          </w:tcPr>
          <w:p w14:paraId="3E5FA0B7"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18/NTB/12</w:t>
            </w:r>
          </w:p>
        </w:tc>
        <w:tc>
          <w:tcPr>
            <w:tcW w:w="494" w:type="pct"/>
            <w:shd w:val="clear" w:color="auto" w:fill="auto"/>
            <w:vAlign w:val="center"/>
            <w:hideMark/>
          </w:tcPr>
          <w:p w14:paraId="75A573E1"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Optimising PCIT</w:t>
            </w:r>
          </w:p>
        </w:tc>
        <w:tc>
          <w:tcPr>
            <w:tcW w:w="459" w:type="pct"/>
            <w:shd w:val="clear" w:color="auto" w:fill="auto"/>
            <w:vAlign w:val="center"/>
            <w:hideMark/>
          </w:tcPr>
          <w:p w14:paraId="675B720D"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Dr Melanie Woodfield</w:t>
            </w:r>
          </w:p>
        </w:tc>
        <w:tc>
          <w:tcPr>
            <w:tcW w:w="429" w:type="pct"/>
            <w:shd w:val="clear" w:color="auto" w:fill="auto"/>
            <w:vAlign w:val="center"/>
            <w:hideMark/>
          </w:tcPr>
          <w:p w14:paraId="3A334B8B"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25/01/2018</w:t>
            </w:r>
          </w:p>
        </w:tc>
        <w:tc>
          <w:tcPr>
            <w:tcW w:w="476" w:type="pct"/>
            <w:shd w:val="clear" w:color="auto" w:fill="auto"/>
            <w:vAlign w:val="center"/>
            <w:hideMark/>
          </w:tcPr>
          <w:p w14:paraId="5CE5DFC6"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28/11/2017</w:t>
            </w:r>
          </w:p>
        </w:tc>
        <w:tc>
          <w:tcPr>
            <w:tcW w:w="429" w:type="pct"/>
            <w:shd w:val="clear" w:color="auto" w:fill="auto"/>
            <w:vAlign w:val="center"/>
            <w:hideMark/>
          </w:tcPr>
          <w:p w14:paraId="79C68552"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4/04/2018</w:t>
            </w:r>
          </w:p>
        </w:tc>
        <w:tc>
          <w:tcPr>
            <w:tcW w:w="429" w:type="pct"/>
            <w:shd w:val="clear" w:color="auto" w:fill="auto"/>
            <w:vAlign w:val="center"/>
            <w:hideMark/>
          </w:tcPr>
          <w:p w14:paraId="4FF58530"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Approve</w:t>
            </w:r>
          </w:p>
        </w:tc>
        <w:tc>
          <w:tcPr>
            <w:tcW w:w="477" w:type="pct"/>
            <w:shd w:val="clear" w:color="auto" w:fill="auto"/>
            <w:vAlign w:val="center"/>
            <w:hideMark/>
          </w:tcPr>
          <w:p w14:paraId="19035995"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 xml:space="preserve">Mary-Anne </w:t>
            </w:r>
            <w:proofErr w:type="spellStart"/>
            <w:r w:rsidRPr="00E241D6">
              <w:rPr>
                <w:rFonts w:cs="Arial"/>
                <w:color w:val="000000"/>
                <w:sz w:val="18"/>
                <w:szCs w:val="18"/>
                <w:lang w:val="en-NZ" w:eastAsia="en-NZ"/>
              </w:rPr>
              <w:t>Woodnorth</w:t>
            </w:r>
            <w:proofErr w:type="spellEnd"/>
          </w:p>
        </w:tc>
        <w:tc>
          <w:tcPr>
            <w:tcW w:w="381" w:type="pct"/>
            <w:shd w:val="clear" w:color="auto" w:fill="auto"/>
            <w:noWrap/>
            <w:vAlign w:val="center"/>
            <w:hideMark/>
          </w:tcPr>
          <w:p w14:paraId="3090661F" w14:textId="77777777" w:rsidR="00EB0A81" w:rsidRPr="00E241D6" w:rsidRDefault="00EB0A81" w:rsidP="008E4478">
            <w:pPr>
              <w:jc w:val="center"/>
              <w:rPr>
                <w:rFonts w:cs="Arial"/>
                <w:color w:val="000000"/>
                <w:sz w:val="18"/>
                <w:szCs w:val="18"/>
                <w:lang w:val="en-NZ" w:eastAsia="en-NZ"/>
              </w:rPr>
            </w:pPr>
          </w:p>
        </w:tc>
        <w:tc>
          <w:tcPr>
            <w:tcW w:w="477" w:type="pct"/>
            <w:shd w:val="clear" w:color="auto" w:fill="auto"/>
            <w:vAlign w:val="center"/>
            <w:hideMark/>
          </w:tcPr>
          <w:p w14:paraId="2EAA878F"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Locality</w:t>
            </w:r>
          </w:p>
        </w:tc>
        <w:tc>
          <w:tcPr>
            <w:tcW w:w="476" w:type="pct"/>
            <w:shd w:val="clear" w:color="auto" w:fill="auto"/>
            <w:vAlign w:val="center"/>
            <w:hideMark/>
          </w:tcPr>
          <w:p w14:paraId="5F1F39B0"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HDEC-Full Review</w:t>
            </w:r>
          </w:p>
        </w:tc>
      </w:tr>
      <w:tr w:rsidR="00E241D6" w:rsidRPr="00E241D6" w14:paraId="1A41FFE7" w14:textId="77777777" w:rsidTr="00E241D6">
        <w:trPr>
          <w:jc w:val="center"/>
        </w:trPr>
        <w:tc>
          <w:tcPr>
            <w:tcW w:w="475" w:type="pct"/>
            <w:shd w:val="clear" w:color="auto" w:fill="auto"/>
            <w:vAlign w:val="center"/>
            <w:hideMark/>
          </w:tcPr>
          <w:p w14:paraId="0E1D1E1B"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18/NTB/17</w:t>
            </w:r>
          </w:p>
        </w:tc>
        <w:tc>
          <w:tcPr>
            <w:tcW w:w="494" w:type="pct"/>
            <w:shd w:val="clear" w:color="auto" w:fill="auto"/>
            <w:vAlign w:val="center"/>
            <w:hideMark/>
          </w:tcPr>
          <w:p w14:paraId="0E18B59F"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Improving detection and management of AF</w:t>
            </w:r>
          </w:p>
        </w:tc>
        <w:tc>
          <w:tcPr>
            <w:tcW w:w="459" w:type="pct"/>
            <w:shd w:val="clear" w:color="auto" w:fill="auto"/>
            <w:vAlign w:val="center"/>
            <w:hideMark/>
          </w:tcPr>
          <w:p w14:paraId="64FC56FF"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 xml:space="preserve">Dr Katrina </w:t>
            </w:r>
            <w:proofErr w:type="spellStart"/>
            <w:r w:rsidRPr="00E241D6">
              <w:rPr>
                <w:rFonts w:cs="Arial"/>
                <w:color w:val="000000"/>
                <w:sz w:val="18"/>
                <w:szCs w:val="18"/>
                <w:lang w:val="en-NZ" w:eastAsia="en-NZ"/>
              </w:rPr>
              <w:t>Poppe</w:t>
            </w:r>
            <w:proofErr w:type="spellEnd"/>
          </w:p>
        </w:tc>
        <w:tc>
          <w:tcPr>
            <w:tcW w:w="429" w:type="pct"/>
            <w:shd w:val="clear" w:color="auto" w:fill="auto"/>
            <w:vAlign w:val="center"/>
            <w:hideMark/>
          </w:tcPr>
          <w:p w14:paraId="3FA2645B"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25/01/2018</w:t>
            </w:r>
          </w:p>
        </w:tc>
        <w:tc>
          <w:tcPr>
            <w:tcW w:w="476" w:type="pct"/>
            <w:shd w:val="clear" w:color="auto" w:fill="auto"/>
            <w:vAlign w:val="center"/>
            <w:hideMark/>
          </w:tcPr>
          <w:p w14:paraId="53F0CA3A" w14:textId="77777777" w:rsidR="00EB0A81" w:rsidRPr="00E241D6" w:rsidRDefault="00EB0A81" w:rsidP="008E4478">
            <w:pPr>
              <w:jc w:val="center"/>
              <w:rPr>
                <w:rFonts w:cs="Arial"/>
                <w:color w:val="000000"/>
                <w:sz w:val="18"/>
                <w:szCs w:val="18"/>
                <w:lang w:val="en-NZ" w:eastAsia="en-NZ"/>
              </w:rPr>
            </w:pPr>
          </w:p>
        </w:tc>
        <w:tc>
          <w:tcPr>
            <w:tcW w:w="429" w:type="pct"/>
            <w:shd w:val="clear" w:color="auto" w:fill="auto"/>
            <w:vAlign w:val="center"/>
            <w:hideMark/>
          </w:tcPr>
          <w:p w14:paraId="578B04BC"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29/03/2018</w:t>
            </w:r>
          </w:p>
        </w:tc>
        <w:tc>
          <w:tcPr>
            <w:tcW w:w="429" w:type="pct"/>
            <w:shd w:val="clear" w:color="auto" w:fill="auto"/>
            <w:vAlign w:val="center"/>
            <w:hideMark/>
          </w:tcPr>
          <w:p w14:paraId="0B418F32"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Decline</w:t>
            </w:r>
          </w:p>
        </w:tc>
        <w:tc>
          <w:tcPr>
            <w:tcW w:w="477" w:type="pct"/>
            <w:shd w:val="clear" w:color="auto" w:fill="auto"/>
            <w:vAlign w:val="center"/>
            <w:hideMark/>
          </w:tcPr>
          <w:p w14:paraId="6D1F1E0B" w14:textId="77777777" w:rsidR="00EB0A81" w:rsidRPr="00E241D6" w:rsidRDefault="00EB0A81" w:rsidP="008E4478">
            <w:pPr>
              <w:jc w:val="center"/>
              <w:rPr>
                <w:rFonts w:cs="Arial"/>
                <w:color w:val="000000"/>
                <w:sz w:val="18"/>
                <w:szCs w:val="18"/>
                <w:lang w:val="en-NZ" w:eastAsia="en-NZ"/>
              </w:rPr>
            </w:pPr>
          </w:p>
        </w:tc>
        <w:tc>
          <w:tcPr>
            <w:tcW w:w="381" w:type="pct"/>
            <w:shd w:val="clear" w:color="auto" w:fill="auto"/>
            <w:noWrap/>
            <w:vAlign w:val="center"/>
            <w:hideMark/>
          </w:tcPr>
          <w:p w14:paraId="5DD084A1" w14:textId="77777777" w:rsidR="00EB0A81" w:rsidRPr="00E241D6" w:rsidRDefault="00EB0A81" w:rsidP="008E4478">
            <w:pPr>
              <w:jc w:val="center"/>
              <w:rPr>
                <w:rFonts w:cs="Arial"/>
                <w:sz w:val="18"/>
                <w:szCs w:val="18"/>
                <w:lang w:val="en-NZ" w:eastAsia="en-NZ"/>
              </w:rPr>
            </w:pPr>
          </w:p>
        </w:tc>
        <w:tc>
          <w:tcPr>
            <w:tcW w:w="477" w:type="pct"/>
            <w:shd w:val="clear" w:color="auto" w:fill="auto"/>
            <w:vAlign w:val="center"/>
            <w:hideMark/>
          </w:tcPr>
          <w:p w14:paraId="237CFF6A"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Locality</w:t>
            </w:r>
          </w:p>
        </w:tc>
        <w:tc>
          <w:tcPr>
            <w:tcW w:w="476" w:type="pct"/>
            <w:shd w:val="clear" w:color="auto" w:fill="auto"/>
            <w:vAlign w:val="center"/>
            <w:hideMark/>
          </w:tcPr>
          <w:p w14:paraId="0D5F40B4"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HDEC-Expedited Review</w:t>
            </w:r>
          </w:p>
        </w:tc>
      </w:tr>
      <w:tr w:rsidR="00E241D6" w:rsidRPr="00E241D6" w14:paraId="0819FE0E" w14:textId="77777777" w:rsidTr="00E241D6">
        <w:trPr>
          <w:jc w:val="center"/>
        </w:trPr>
        <w:tc>
          <w:tcPr>
            <w:tcW w:w="475" w:type="pct"/>
            <w:shd w:val="clear" w:color="auto" w:fill="auto"/>
            <w:vAlign w:val="center"/>
            <w:hideMark/>
          </w:tcPr>
          <w:p w14:paraId="7102F178"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18/NTB/18</w:t>
            </w:r>
          </w:p>
        </w:tc>
        <w:tc>
          <w:tcPr>
            <w:tcW w:w="494" w:type="pct"/>
            <w:shd w:val="clear" w:color="auto" w:fill="auto"/>
            <w:vAlign w:val="center"/>
            <w:hideMark/>
          </w:tcPr>
          <w:p w14:paraId="18F67D69"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Modulating appetite in overweight women</w:t>
            </w:r>
          </w:p>
        </w:tc>
        <w:tc>
          <w:tcPr>
            <w:tcW w:w="459" w:type="pct"/>
            <w:shd w:val="clear" w:color="auto" w:fill="auto"/>
            <w:vAlign w:val="center"/>
            <w:hideMark/>
          </w:tcPr>
          <w:p w14:paraId="4335DF84"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Dr John Ingram</w:t>
            </w:r>
          </w:p>
        </w:tc>
        <w:tc>
          <w:tcPr>
            <w:tcW w:w="429" w:type="pct"/>
            <w:shd w:val="clear" w:color="auto" w:fill="auto"/>
            <w:vAlign w:val="center"/>
            <w:hideMark/>
          </w:tcPr>
          <w:p w14:paraId="04CC918A"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25/01/2018</w:t>
            </w:r>
          </w:p>
        </w:tc>
        <w:tc>
          <w:tcPr>
            <w:tcW w:w="476" w:type="pct"/>
            <w:shd w:val="clear" w:color="auto" w:fill="auto"/>
            <w:vAlign w:val="center"/>
            <w:hideMark/>
          </w:tcPr>
          <w:p w14:paraId="36F812A8"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21/11/2017</w:t>
            </w:r>
          </w:p>
        </w:tc>
        <w:tc>
          <w:tcPr>
            <w:tcW w:w="429" w:type="pct"/>
            <w:shd w:val="clear" w:color="auto" w:fill="auto"/>
            <w:vAlign w:val="center"/>
            <w:hideMark/>
          </w:tcPr>
          <w:p w14:paraId="65F0815C"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13/03/2018</w:t>
            </w:r>
          </w:p>
        </w:tc>
        <w:tc>
          <w:tcPr>
            <w:tcW w:w="429" w:type="pct"/>
            <w:shd w:val="clear" w:color="auto" w:fill="auto"/>
            <w:vAlign w:val="center"/>
            <w:hideMark/>
          </w:tcPr>
          <w:p w14:paraId="569F8774"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Approve</w:t>
            </w:r>
          </w:p>
        </w:tc>
        <w:tc>
          <w:tcPr>
            <w:tcW w:w="477" w:type="pct"/>
            <w:shd w:val="clear" w:color="auto" w:fill="auto"/>
            <w:vAlign w:val="center"/>
            <w:hideMark/>
          </w:tcPr>
          <w:p w14:paraId="411C4F99"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 xml:space="preserve">Jocelyn r </w:t>
            </w:r>
            <w:proofErr w:type="spellStart"/>
            <w:r w:rsidRPr="00E241D6">
              <w:rPr>
                <w:rFonts w:cs="Arial"/>
                <w:color w:val="000000"/>
                <w:sz w:val="18"/>
                <w:szCs w:val="18"/>
                <w:lang w:val="en-NZ" w:eastAsia="en-NZ"/>
              </w:rPr>
              <w:t>eason</w:t>
            </w:r>
            <w:proofErr w:type="spellEnd"/>
          </w:p>
        </w:tc>
        <w:tc>
          <w:tcPr>
            <w:tcW w:w="381" w:type="pct"/>
            <w:shd w:val="clear" w:color="auto" w:fill="auto"/>
            <w:noWrap/>
            <w:vAlign w:val="center"/>
            <w:hideMark/>
          </w:tcPr>
          <w:p w14:paraId="76266DFB" w14:textId="77777777" w:rsidR="00EB0A81" w:rsidRPr="00E241D6" w:rsidRDefault="00EB0A81" w:rsidP="008E4478">
            <w:pPr>
              <w:jc w:val="center"/>
              <w:rPr>
                <w:rFonts w:cs="Arial"/>
                <w:color w:val="000000"/>
                <w:sz w:val="18"/>
                <w:szCs w:val="18"/>
                <w:lang w:val="en-NZ" w:eastAsia="en-NZ"/>
              </w:rPr>
            </w:pPr>
          </w:p>
        </w:tc>
        <w:tc>
          <w:tcPr>
            <w:tcW w:w="477" w:type="pct"/>
            <w:shd w:val="clear" w:color="auto" w:fill="auto"/>
            <w:vAlign w:val="center"/>
            <w:hideMark/>
          </w:tcPr>
          <w:p w14:paraId="3B562860"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Locality</w:t>
            </w:r>
          </w:p>
        </w:tc>
        <w:tc>
          <w:tcPr>
            <w:tcW w:w="476" w:type="pct"/>
            <w:shd w:val="clear" w:color="auto" w:fill="auto"/>
            <w:vAlign w:val="center"/>
            <w:hideMark/>
          </w:tcPr>
          <w:p w14:paraId="7357BDD1"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HDEC-Expedited Review</w:t>
            </w:r>
          </w:p>
        </w:tc>
      </w:tr>
      <w:tr w:rsidR="00E241D6" w:rsidRPr="00E241D6" w14:paraId="3BF4DDDC" w14:textId="77777777" w:rsidTr="00E241D6">
        <w:trPr>
          <w:jc w:val="center"/>
        </w:trPr>
        <w:tc>
          <w:tcPr>
            <w:tcW w:w="475" w:type="pct"/>
            <w:shd w:val="clear" w:color="auto" w:fill="auto"/>
            <w:vAlign w:val="center"/>
            <w:hideMark/>
          </w:tcPr>
          <w:p w14:paraId="68340DC4"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18/NTB/3</w:t>
            </w:r>
          </w:p>
        </w:tc>
        <w:tc>
          <w:tcPr>
            <w:tcW w:w="494" w:type="pct"/>
            <w:shd w:val="clear" w:color="auto" w:fill="auto"/>
            <w:vAlign w:val="center"/>
            <w:hideMark/>
          </w:tcPr>
          <w:p w14:paraId="3000F843"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MK3475-679</w:t>
            </w:r>
          </w:p>
        </w:tc>
        <w:tc>
          <w:tcPr>
            <w:tcW w:w="459" w:type="pct"/>
            <w:shd w:val="clear" w:color="auto" w:fill="auto"/>
            <w:vAlign w:val="center"/>
            <w:hideMark/>
          </w:tcPr>
          <w:p w14:paraId="3040F6EF"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Dr Carmel Jacobs</w:t>
            </w:r>
          </w:p>
        </w:tc>
        <w:tc>
          <w:tcPr>
            <w:tcW w:w="429" w:type="pct"/>
            <w:shd w:val="clear" w:color="auto" w:fill="auto"/>
            <w:vAlign w:val="center"/>
            <w:hideMark/>
          </w:tcPr>
          <w:p w14:paraId="474E0B6F"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25/01/2018</w:t>
            </w:r>
          </w:p>
        </w:tc>
        <w:tc>
          <w:tcPr>
            <w:tcW w:w="476" w:type="pct"/>
            <w:shd w:val="clear" w:color="auto" w:fill="auto"/>
            <w:vAlign w:val="center"/>
            <w:hideMark/>
          </w:tcPr>
          <w:p w14:paraId="18198EA6" w14:textId="77777777" w:rsidR="00EB0A81" w:rsidRPr="00E241D6" w:rsidRDefault="00EB0A81" w:rsidP="008E4478">
            <w:pPr>
              <w:jc w:val="center"/>
              <w:rPr>
                <w:rFonts w:cs="Arial"/>
                <w:color w:val="000000"/>
                <w:sz w:val="18"/>
                <w:szCs w:val="18"/>
                <w:lang w:val="en-NZ" w:eastAsia="en-NZ"/>
              </w:rPr>
            </w:pPr>
          </w:p>
        </w:tc>
        <w:tc>
          <w:tcPr>
            <w:tcW w:w="429" w:type="pct"/>
            <w:shd w:val="clear" w:color="auto" w:fill="auto"/>
            <w:vAlign w:val="center"/>
            <w:hideMark/>
          </w:tcPr>
          <w:p w14:paraId="27822A4F"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1/05/2018</w:t>
            </w:r>
          </w:p>
        </w:tc>
        <w:tc>
          <w:tcPr>
            <w:tcW w:w="429" w:type="pct"/>
            <w:shd w:val="clear" w:color="auto" w:fill="auto"/>
            <w:vAlign w:val="center"/>
            <w:hideMark/>
          </w:tcPr>
          <w:p w14:paraId="479DCE6C"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Decline</w:t>
            </w:r>
          </w:p>
        </w:tc>
        <w:tc>
          <w:tcPr>
            <w:tcW w:w="477" w:type="pct"/>
            <w:shd w:val="clear" w:color="auto" w:fill="auto"/>
            <w:vAlign w:val="center"/>
            <w:hideMark/>
          </w:tcPr>
          <w:p w14:paraId="0C04E825" w14:textId="77777777" w:rsidR="00EB0A81" w:rsidRPr="00E241D6" w:rsidRDefault="00EB0A81" w:rsidP="008E4478">
            <w:pPr>
              <w:jc w:val="center"/>
              <w:rPr>
                <w:rFonts w:cs="Arial"/>
                <w:color w:val="000000"/>
                <w:sz w:val="18"/>
                <w:szCs w:val="18"/>
                <w:lang w:val="en-NZ" w:eastAsia="en-NZ"/>
              </w:rPr>
            </w:pPr>
          </w:p>
        </w:tc>
        <w:tc>
          <w:tcPr>
            <w:tcW w:w="381" w:type="pct"/>
            <w:shd w:val="clear" w:color="auto" w:fill="auto"/>
            <w:noWrap/>
            <w:vAlign w:val="center"/>
            <w:hideMark/>
          </w:tcPr>
          <w:p w14:paraId="334A7DED" w14:textId="77777777" w:rsidR="00EB0A81" w:rsidRPr="00E241D6" w:rsidRDefault="00EB0A81" w:rsidP="008E4478">
            <w:pPr>
              <w:jc w:val="center"/>
              <w:rPr>
                <w:rFonts w:cs="Arial"/>
                <w:sz w:val="18"/>
                <w:szCs w:val="18"/>
                <w:lang w:val="en-NZ" w:eastAsia="en-NZ"/>
              </w:rPr>
            </w:pPr>
          </w:p>
        </w:tc>
        <w:tc>
          <w:tcPr>
            <w:tcW w:w="477" w:type="pct"/>
            <w:shd w:val="clear" w:color="auto" w:fill="auto"/>
            <w:vAlign w:val="center"/>
            <w:hideMark/>
          </w:tcPr>
          <w:p w14:paraId="4BCDC690"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Locality</w:t>
            </w:r>
          </w:p>
        </w:tc>
        <w:tc>
          <w:tcPr>
            <w:tcW w:w="476" w:type="pct"/>
            <w:shd w:val="clear" w:color="auto" w:fill="auto"/>
            <w:vAlign w:val="center"/>
            <w:hideMark/>
          </w:tcPr>
          <w:p w14:paraId="30475782"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HDEC-Full Review</w:t>
            </w:r>
          </w:p>
        </w:tc>
      </w:tr>
      <w:tr w:rsidR="00E241D6" w:rsidRPr="00E241D6" w14:paraId="6EC6AAB9" w14:textId="77777777" w:rsidTr="00E241D6">
        <w:trPr>
          <w:jc w:val="center"/>
        </w:trPr>
        <w:tc>
          <w:tcPr>
            <w:tcW w:w="475" w:type="pct"/>
            <w:shd w:val="clear" w:color="auto" w:fill="auto"/>
            <w:vAlign w:val="center"/>
            <w:hideMark/>
          </w:tcPr>
          <w:p w14:paraId="3BF00D46"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18/NTB/4</w:t>
            </w:r>
          </w:p>
        </w:tc>
        <w:tc>
          <w:tcPr>
            <w:tcW w:w="494" w:type="pct"/>
            <w:shd w:val="clear" w:color="auto" w:fill="auto"/>
            <w:vAlign w:val="center"/>
            <w:hideMark/>
          </w:tcPr>
          <w:p w14:paraId="033A13CB" w14:textId="77777777" w:rsidR="00EB0A81" w:rsidRPr="00E241D6" w:rsidRDefault="00EB0A81" w:rsidP="008E4478">
            <w:pPr>
              <w:jc w:val="center"/>
              <w:rPr>
                <w:rFonts w:cs="Arial"/>
                <w:color w:val="000000"/>
                <w:sz w:val="18"/>
                <w:szCs w:val="18"/>
                <w:lang w:val="en-NZ" w:eastAsia="en-NZ"/>
              </w:rPr>
            </w:pPr>
            <w:proofErr w:type="spellStart"/>
            <w:r w:rsidRPr="00E241D6">
              <w:rPr>
                <w:rFonts w:cs="Arial"/>
                <w:color w:val="000000"/>
                <w:sz w:val="18"/>
                <w:szCs w:val="18"/>
                <w:lang w:val="en-NZ" w:eastAsia="en-NZ"/>
              </w:rPr>
              <w:t>Paediatic</w:t>
            </w:r>
            <w:proofErr w:type="spellEnd"/>
            <w:r w:rsidRPr="00E241D6">
              <w:rPr>
                <w:rFonts w:cs="Arial"/>
                <w:color w:val="000000"/>
                <w:sz w:val="18"/>
                <w:szCs w:val="18"/>
                <w:lang w:val="en-NZ" w:eastAsia="en-NZ"/>
              </w:rPr>
              <w:t xml:space="preserve"> </w:t>
            </w:r>
            <w:proofErr w:type="spellStart"/>
            <w:r w:rsidRPr="00E241D6">
              <w:rPr>
                <w:rFonts w:cs="Arial"/>
                <w:color w:val="000000"/>
                <w:sz w:val="18"/>
                <w:szCs w:val="18"/>
                <w:lang w:val="en-NZ" w:eastAsia="en-NZ"/>
              </w:rPr>
              <w:t>ctDNA</w:t>
            </w:r>
            <w:proofErr w:type="spellEnd"/>
            <w:r w:rsidRPr="00E241D6">
              <w:rPr>
                <w:rFonts w:cs="Arial"/>
                <w:color w:val="000000"/>
                <w:sz w:val="18"/>
                <w:szCs w:val="18"/>
                <w:lang w:val="en-NZ" w:eastAsia="en-NZ"/>
              </w:rPr>
              <w:t xml:space="preserve"> (revised)</w:t>
            </w:r>
          </w:p>
        </w:tc>
        <w:tc>
          <w:tcPr>
            <w:tcW w:w="459" w:type="pct"/>
            <w:shd w:val="clear" w:color="auto" w:fill="auto"/>
            <w:vAlign w:val="center"/>
            <w:hideMark/>
          </w:tcPr>
          <w:p w14:paraId="661612A8"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Prof Parry Guilford</w:t>
            </w:r>
          </w:p>
        </w:tc>
        <w:tc>
          <w:tcPr>
            <w:tcW w:w="429" w:type="pct"/>
            <w:shd w:val="clear" w:color="auto" w:fill="auto"/>
            <w:vAlign w:val="center"/>
            <w:hideMark/>
          </w:tcPr>
          <w:p w14:paraId="77D6B4E9"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25/01/2018</w:t>
            </w:r>
          </w:p>
        </w:tc>
        <w:tc>
          <w:tcPr>
            <w:tcW w:w="476" w:type="pct"/>
            <w:shd w:val="clear" w:color="auto" w:fill="auto"/>
            <w:vAlign w:val="center"/>
            <w:hideMark/>
          </w:tcPr>
          <w:p w14:paraId="02E7457C"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28/11/2017</w:t>
            </w:r>
          </w:p>
        </w:tc>
        <w:tc>
          <w:tcPr>
            <w:tcW w:w="429" w:type="pct"/>
            <w:shd w:val="clear" w:color="auto" w:fill="auto"/>
            <w:vAlign w:val="center"/>
            <w:hideMark/>
          </w:tcPr>
          <w:p w14:paraId="7D615CD1"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8/05/2018</w:t>
            </w:r>
          </w:p>
        </w:tc>
        <w:tc>
          <w:tcPr>
            <w:tcW w:w="429" w:type="pct"/>
            <w:shd w:val="clear" w:color="auto" w:fill="auto"/>
            <w:vAlign w:val="center"/>
            <w:hideMark/>
          </w:tcPr>
          <w:p w14:paraId="1B32B5AB"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Approve</w:t>
            </w:r>
          </w:p>
        </w:tc>
        <w:tc>
          <w:tcPr>
            <w:tcW w:w="477" w:type="pct"/>
            <w:shd w:val="clear" w:color="auto" w:fill="auto"/>
            <w:vAlign w:val="center"/>
            <w:hideMark/>
          </w:tcPr>
          <w:p w14:paraId="03700F5B"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CDHB Research Advisor</w:t>
            </w:r>
          </w:p>
        </w:tc>
        <w:tc>
          <w:tcPr>
            <w:tcW w:w="381" w:type="pct"/>
            <w:shd w:val="clear" w:color="auto" w:fill="auto"/>
            <w:noWrap/>
            <w:vAlign w:val="center"/>
            <w:hideMark/>
          </w:tcPr>
          <w:p w14:paraId="7D09CC4E" w14:textId="77777777" w:rsidR="00EB0A81" w:rsidRPr="00E241D6" w:rsidRDefault="00EB0A81" w:rsidP="008E4478">
            <w:pPr>
              <w:jc w:val="center"/>
              <w:rPr>
                <w:rFonts w:cs="Arial"/>
                <w:color w:val="000000"/>
                <w:sz w:val="18"/>
                <w:szCs w:val="18"/>
                <w:lang w:val="en-NZ" w:eastAsia="en-NZ"/>
              </w:rPr>
            </w:pPr>
          </w:p>
        </w:tc>
        <w:tc>
          <w:tcPr>
            <w:tcW w:w="477" w:type="pct"/>
            <w:shd w:val="clear" w:color="auto" w:fill="auto"/>
            <w:vAlign w:val="center"/>
            <w:hideMark/>
          </w:tcPr>
          <w:p w14:paraId="7BEFB9A7"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Locality</w:t>
            </w:r>
          </w:p>
        </w:tc>
        <w:tc>
          <w:tcPr>
            <w:tcW w:w="476" w:type="pct"/>
            <w:shd w:val="clear" w:color="auto" w:fill="auto"/>
            <w:vAlign w:val="center"/>
            <w:hideMark/>
          </w:tcPr>
          <w:p w14:paraId="36B23C78"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HDEC-Full Review</w:t>
            </w:r>
          </w:p>
        </w:tc>
      </w:tr>
      <w:tr w:rsidR="00E241D6" w:rsidRPr="00E241D6" w14:paraId="4A6EE102" w14:textId="77777777" w:rsidTr="00E241D6">
        <w:trPr>
          <w:jc w:val="center"/>
        </w:trPr>
        <w:tc>
          <w:tcPr>
            <w:tcW w:w="475" w:type="pct"/>
            <w:shd w:val="clear" w:color="auto" w:fill="auto"/>
            <w:vAlign w:val="center"/>
            <w:hideMark/>
          </w:tcPr>
          <w:p w14:paraId="569060F5"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lastRenderedPageBreak/>
              <w:t>18/NTB/5</w:t>
            </w:r>
          </w:p>
        </w:tc>
        <w:tc>
          <w:tcPr>
            <w:tcW w:w="494" w:type="pct"/>
            <w:shd w:val="clear" w:color="auto" w:fill="auto"/>
            <w:vAlign w:val="center"/>
            <w:hideMark/>
          </w:tcPr>
          <w:p w14:paraId="7BE48A9D"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The CHAMPIONZ Study</w:t>
            </w:r>
          </w:p>
        </w:tc>
        <w:tc>
          <w:tcPr>
            <w:tcW w:w="459" w:type="pct"/>
            <w:shd w:val="clear" w:color="auto" w:fill="auto"/>
            <w:vAlign w:val="center"/>
            <w:hideMark/>
          </w:tcPr>
          <w:p w14:paraId="09A6B3A8"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Professor Richard Troughton</w:t>
            </w:r>
          </w:p>
        </w:tc>
        <w:tc>
          <w:tcPr>
            <w:tcW w:w="429" w:type="pct"/>
            <w:shd w:val="clear" w:color="auto" w:fill="auto"/>
            <w:vAlign w:val="center"/>
            <w:hideMark/>
          </w:tcPr>
          <w:p w14:paraId="5B46E901"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25/01/2018</w:t>
            </w:r>
          </w:p>
        </w:tc>
        <w:tc>
          <w:tcPr>
            <w:tcW w:w="476" w:type="pct"/>
            <w:shd w:val="clear" w:color="auto" w:fill="auto"/>
            <w:vAlign w:val="center"/>
            <w:hideMark/>
          </w:tcPr>
          <w:p w14:paraId="4A65B550"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28/11/2017</w:t>
            </w:r>
          </w:p>
        </w:tc>
        <w:tc>
          <w:tcPr>
            <w:tcW w:w="429" w:type="pct"/>
            <w:shd w:val="clear" w:color="auto" w:fill="auto"/>
            <w:vAlign w:val="center"/>
            <w:hideMark/>
          </w:tcPr>
          <w:p w14:paraId="3AE991C2"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6/04/2018</w:t>
            </w:r>
          </w:p>
        </w:tc>
        <w:tc>
          <w:tcPr>
            <w:tcW w:w="429" w:type="pct"/>
            <w:shd w:val="clear" w:color="auto" w:fill="auto"/>
            <w:vAlign w:val="center"/>
            <w:hideMark/>
          </w:tcPr>
          <w:p w14:paraId="2D899532"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Approve</w:t>
            </w:r>
          </w:p>
        </w:tc>
        <w:tc>
          <w:tcPr>
            <w:tcW w:w="477" w:type="pct"/>
            <w:shd w:val="clear" w:color="auto" w:fill="auto"/>
            <w:vAlign w:val="center"/>
            <w:hideMark/>
          </w:tcPr>
          <w:p w14:paraId="122D7137"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 xml:space="preserve">CDHB Research </w:t>
            </w:r>
            <w:proofErr w:type="spellStart"/>
            <w:r w:rsidRPr="00E241D6">
              <w:rPr>
                <w:rFonts w:cs="Arial"/>
                <w:color w:val="000000"/>
                <w:sz w:val="18"/>
                <w:szCs w:val="18"/>
                <w:lang w:val="en-NZ" w:eastAsia="en-NZ"/>
              </w:rPr>
              <w:t>Advior</w:t>
            </w:r>
            <w:proofErr w:type="spellEnd"/>
          </w:p>
        </w:tc>
        <w:tc>
          <w:tcPr>
            <w:tcW w:w="381" w:type="pct"/>
            <w:shd w:val="clear" w:color="auto" w:fill="auto"/>
            <w:noWrap/>
            <w:vAlign w:val="center"/>
            <w:hideMark/>
          </w:tcPr>
          <w:p w14:paraId="745CFA7B" w14:textId="77777777" w:rsidR="00EB0A81" w:rsidRPr="00E241D6" w:rsidRDefault="00EB0A81" w:rsidP="008E4478">
            <w:pPr>
              <w:jc w:val="center"/>
              <w:rPr>
                <w:rFonts w:cs="Arial"/>
                <w:color w:val="000000"/>
                <w:sz w:val="18"/>
                <w:szCs w:val="18"/>
                <w:lang w:val="en-NZ" w:eastAsia="en-NZ"/>
              </w:rPr>
            </w:pPr>
          </w:p>
        </w:tc>
        <w:tc>
          <w:tcPr>
            <w:tcW w:w="477" w:type="pct"/>
            <w:shd w:val="clear" w:color="auto" w:fill="auto"/>
            <w:vAlign w:val="center"/>
            <w:hideMark/>
          </w:tcPr>
          <w:p w14:paraId="2E024708"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Locality</w:t>
            </w:r>
          </w:p>
        </w:tc>
        <w:tc>
          <w:tcPr>
            <w:tcW w:w="476" w:type="pct"/>
            <w:shd w:val="clear" w:color="auto" w:fill="auto"/>
            <w:vAlign w:val="center"/>
            <w:hideMark/>
          </w:tcPr>
          <w:p w14:paraId="286BCB9C"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HDEC-Full Review</w:t>
            </w:r>
          </w:p>
        </w:tc>
      </w:tr>
      <w:tr w:rsidR="00E241D6" w:rsidRPr="00E241D6" w14:paraId="1B13F1D7" w14:textId="77777777" w:rsidTr="00E241D6">
        <w:trPr>
          <w:jc w:val="center"/>
        </w:trPr>
        <w:tc>
          <w:tcPr>
            <w:tcW w:w="475" w:type="pct"/>
            <w:shd w:val="clear" w:color="auto" w:fill="auto"/>
            <w:vAlign w:val="center"/>
            <w:hideMark/>
          </w:tcPr>
          <w:p w14:paraId="1ABAF28E"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18/NTB/6</w:t>
            </w:r>
          </w:p>
        </w:tc>
        <w:tc>
          <w:tcPr>
            <w:tcW w:w="494" w:type="pct"/>
            <w:shd w:val="clear" w:color="auto" w:fill="auto"/>
            <w:vAlign w:val="center"/>
            <w:hideMark/>
          </w:tcPr>
          <w:p w14:paraId="10F7E97C"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Microvascular Protection in Major Abdominal Surgery</w:t>
            </w:r>
          </w:p>
        </w:tc>
        <w:tc>
          <w:tcPr>
            <w:tcW w:w="459" w:type="pct"/>
            <w:shd w:val="clear" w:color="auto" w:fill="auto"/>
            <w:vAlign w:val="center"/>
            <w:hideMark/>
          </w:tcPr>
          <w:p w14:paraId="11C500DB"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Dr Chang Joon Kim</w:t>
            </w:r>
          </w:p>
        </w:tc>
        <w:tc>
          <w:tcPr>
            <w:tcW w:w="429" w:type="pct"/>
            <w:shd w:val="clear" w:color="auto" w:fill="auto"/>
            <w:vAlign w:val="center"/>
            <w:hideMark/>
          </w:tcPr>
          <w:p w14:paraId="4DBE9DFC"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25/01/2018</w:t>
            </w:r>
          </w:p>
        </w:tc>
        <w:tc>
          <w:tcPr>
            <w:tcW w:w="476" w:type="pct"/>
            <w:shd w:val="clear" w:color="auto" w:fill="auto"/>
            <w:vAlign w:val="center"/>
            <w:hideMark/>
          </w:tcPr>
          <w:p w14:paraId="24BFB0E1"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28/11/2017</w:t>
            </w:r>
          </w:p>
        </w:tc>
        <w:tc>
          <w:tcPr>
            <w:tcW w:w="429" w:type="pct"/>
            <w:shd w:val="clear" w:color="auto" w:fill="auto"/>
            <w:vAlign w:val="center"/>
            <w:hideMark/>
          </w:tcPr>
          <w:p w14:paraId="68F16387"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22/05/2018</w:t>
            </w:r>
          </w:p>
        </w:tc>
        <w:tc>
          <w:tcPr>
            <w:tcW w:w="429" w:type="pct"/>
            <w:shd w:val="clear" w:color="auto" w:fill="auto"/>
            <w:vAlign w:val="center"/>
            <w:hideMark/>
          </w:tcPr>
          <w:p w14:paraId="0F84304D"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Approve</w:t>
            </w:r>
          </w:p>
        </w:tc>
        <w:tc>
          <w:tcPr>
            <w:tcW w:w="477" w:type="pct"/>
            <w:shd w:val="clear" w:color="auto" w:fill="auto"/>
            <w:vAlign w:val="center"/>
            <w:hideMark/>
          </w:tcPr>
          <w:p w14:paraId="5D3DAFEB"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 xml:space="preserve">Mary-Anne </w:t>
            </w:r>
            <w:proofErr w:type="spellStart"/>
            <w:r w:rsidRPr="00E241D6">
              <w:rPr>
                <w:rFonts w:cs="Arial"/>
                <w:color w:val="000000"/>
                <w:sz w:val="18"/>
                <w:szCs w:val="18"/>
                <w:lang w:val="en-NZ" w:eastAsia="en-NZ"/>
              </w:rPr>
              <w:t>Woodnorth</w:t>
            </w:r>
            <w:proofErr w:type="spellEnd"/>
          </w:p>
        </w:tc>
        <w:tc>
          <w:tcPr>
            <w:tcW w:w="381" w:type="pct"/>
            <w:shd w:val="clear" w:color="auto" w:fill="auto"/>
            <w:noWrap/>
            <w:vAlign w:val="center"/>
            <w:hideMark/>
          </w:tcPr>
          <w:p w14:paraId="2292C22F" w14:textId="77777777" w:rsidR="00EB0A81" w:rsidRPr="00E241D6" w:rsidRDefault="00EB0A81" w:rsidP="008E4478">
            <w:pPr>
              <w:jc w:val="center"/>
              <w:rPr>
                <w:rFonts w:cs="Arial"/>
                <w:color w:val="000000"/>
                <w:sz w:val="18"/>
                <w:szCs w:val="18"/>
                <w:lang w:val="en-NZ" w:eastAsia="en-NZ"/>
              </w:rPr>
            </w:pPr>
          </w:p>
        </w:tc>
        <w:tc>
          <w:tcPr>
            <w:tcW w:w="477" w:type="pct"/>
            <w:shd w:val="clear" w:color="auto" w:fill="auto"/>
            <w:vAlign w:val="center"/>
            <w:hideMark/>
          </w:tcPr>
          <w:p w14:paraId="7330498E"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Locality</w:t>
            </w:r>
          </w:p>
        </w:tc>
        <w:tc>
          <w:tcPr>
            <w:tcW w:w="476" w:type="pct"/>
            <w:shd w:val="clear" w:color="auto" w:fill="auto"/>
            <w:vAlign w:val="center"/>
            <w:hideMark/>
          </w:tcPr>
          <w:p w14:paraId="1E82CD8A"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HDEC-Full Review</w:t>
            </w:r>
          </w:p>
        </w:tc>
      </w:tr>
      <w:tr w:rsidR="00E241D6" w:rsidRPr="00E241D6" w14:paraId="6FE598B6" w14:textId="77777777" w:rsidTr="00E241D6">
        <w:trPr>
          <w:jc w:val="center"/>
        </w:trPr>
        <w:tc>
          <w:tcPr>
            <w:tcW w:w="475" w:type="pct"/>
            <w:shd w:val="clear" w:color="auto" w:fill="auto"/>
            <w:vAlign w:val="center"/>
            <w:hideMark/>
          </w:tcPr>
          <w:p w14:paraId="67317C40"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18/NTB/7</w:t>
            </w:r>
          </w:p>
        </w:tc>
        <w:tc>
          <w:tcPr>
            <w:tcW w:w="494" w:type="pct"/>
            <w:shd w:val="clear" w:color="auto" w:fill="auto"/>
            <w:vAlign w:val="center"/>
            <w:hideMark/>
          </w:tcPr>
          <w:p w14:paraId="70789776"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(duplicate) (duplicate) Microbiology of posterior spine surgical wounds in a paediatric population</w:t>
            </w:r>
          </w:p>
        </w:tc>
        <w:tc>
          <w:tcPr>
            <w:tcW w:w="459" w:type="pct"/>
            <w:shd w:val="clear" w:color="auto" w:fill="auto"/>
            <w:vAlign w:val="center"/>
            <w:hideMark/>
          </w:tcPr>
          <w:p w14:paraId="5D577F81"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 xml:space="preserve">Dr </w:t>
            </w:r>
            <w:proofErr w:type="spellStart"/>
            <w:r w:rsidRPr="00E241D6">
              <w:rPr>
                <w:rFonts w:cs="Arial"/>
                <w:color w:val="000000"/>
                <w:sz w:val="18"/>
                <w:szCs w:val="18"/>
                <w:lang w:val="en-NZ" w:eastAsia="en-NZ"/>
              </w:rPr>
              <w:t>Haemish</w:t>
            </w:r>
            <w:proofErr w:type="spellEnd"/>
            <w:r w:rsidRPr="00E241D6">
              <w:rPr>
                <w:rFonts w:cs="Arial"/>
                <w:color w:val="000000"/>
                <w:sz w:val="18"/>
                <w:szCs w:val="18"/>
                <w:lang w:val="en-NZ" w:eastAsia="en-NZ"/>
              </w:rPr>
              <w:t xml:space="preserve"> Crawford</w:t>
            </w:r>
          </w:p>
        </w:tc>
        <w:tc>
          <w:tcPr>
            <w:tcW w:w="429" w:type="pct"/>
            <w:shd w:val="clear" w:color="auto" w:fill="auto"/>
            <w:vAlign w:val="center"/>
            <w:hideMark/>
          </w:tcPr>
          <w:p w14:paraId="00C3589A"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25/01/2018</w:t>
            </w:r>
          </w:p>
        </w:tc>
        <w:tc>
          <w:tcPr>
            <w:tcW w:w="476" w:type="pct"/>
            <w:shd w:val="clear" w:color="auto" w:fill="auto"/>
            <w:vAlign w:val="center"/>
            <w:hideMark/>
          </w:tcPr>
          <w:p w14:paraId="612AAC2A"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22/11/2017</w:t>
            </w:r>
          </w:p>
        </w:tc>
        <w:tc>
          <w:tcPr>
            <w:tcW w:w="429" w:type="pct"/>
            <w:shd w:val="clear" w:color="auto" w:fill="auto"/>
            <w:vAlign w:val="center"/>
            <w:hideMark/>
          </w:tcPr>
          <w:p w14:paraId="3D1BA525"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30/05/2018</w:t>
            </w:r>
          </w:p>
        </w:tc>
        <w:tc>
          <w:tcPr>
            <w:tcW w:w="429" w:type="pct"/>
            <w:shd w:val="clear" w:color="auto" w:fill="auto"/>
            <w:vAlign w:val="center"/>
            <w:hideMark/>
          </w:tcPr>
          <w:p w14:paraId="689B523B"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Approve</w:t>
            </w:r>
          </w:p>
        </w:tc>
        <w:tc>
          <w:tcPr>
            <w:tcW w:w="477" w:type="pct"/>
            <w:shd w:val="clear" w:color="auto" w:fill="auto"/>
            <w:vAlign w:val="center"/>
            <w:hideMark/>
          </w:tcPr>
          <w:p w14:paraId="29AEA0D0" w14:textId="77777777" w:rsidR="00EB0A81" w:rsidRPr="00E241D6" w:rsidRDefault="00EB0A81" w:rsidP="008E4478">
            <w:pPr>
              <w:jc w:val="center"/>
              <w:rPr>
                <w:rFonts w:cs="Arial"/>
                <w:color w:val="000000"/>
                <w:sz w:val="18"/>
                <w:szCs w:val="18"/>
                <w:lang w:val="en-NZ" w:eastAsia="en-NZ"/>
              </w:rPr>
            </w:pPr>
          </w:p>
        </w:tc>
        <w:tc>
          <w:tcPr>
            <w:tcW w:w="381" w:type="pct"/>
            <w:shd w:val="clear" w:color="auto" w:fill="auto"/>
            <w:noWrap/>
            <w:vAlign w:val="center"/>
            <w:hideMark/>
          </w:tcPr>
          <w:p w14:paraId="2B5C1D50" w14:textId="77777777" w:rsidR="00EB0A81" w:rsidRPr="00E241D6" w:rsidRDefault="00EB0A81" w:rsidP="008E4478">
            <w:pPr>
              <w:jc w:val="center"/>
              <w:rPr>
                <w:rFonts w:cs="Arial"/>
                <w:sz w:val="18"/>
                <w:szCs w:val="18"/>
                <w:lang w:val="en-NZ" w:eastAsia="en-NZ"/>
              </w:rPr>
            </w:pPr>
          </w:p>
        </w:tc>
        <w:tc>
          <w:tcPr>
            <w:tcW w:w="477" w:type="pct"/>
            <w:shd w:val="clear" w:color="auto" w:fill="auto"/>
            <w:vAlign w:val="center"/>
            <w:hideMark/>
          </w:tcPr>
          <w:p w14:paraId="07DD4010"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Locality</w:t>
            </w:r>
          </w:p>
        </w:tc>
        <w:tc>
          <w:tcPr>
            <w:tcW w:w="476" w:type="pct"/>
            <w:shd w:val="clear" w:color="auto" w:fill="auto"/>
            <w:vAlign w:val="center"/>
            <w:hideMark/>
          </w:tcPr>
          <w:p w14:paraId="4DEF498E"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HDEC-Expedited Review</w:t>
            </w:r>
          </w:p>
        </w:tc>
      </w:tr>
      <w:tr w:rsidR="00E241D6" w:rsidRPr="00E241D6" w14:paraId="5313B29A" w14:textId="77777777" w:rsidTr="00E241D6">
        <w:trPr>
          <w:jc w:val="center"/>
        </w:trPr>
        <w:tc>
          <w:tcPr>
            <w:tcW w:w="475" w:type="pct"/>
            <w:shd w:val="clear" w:color="auto" w:fill="auto"/>
            <w:vAlign w:val="center"/>
            <w:hideMark/>
          </w:tcPr>
          <w:p w14:paraId="56206CEF"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18/NTB/8</w:t>
            </w:r>
          </w:p>
        </w:tc>
        <w:tc>
          <w:tcPr>
            <w:tcW w:w="494" w:type="pct"/>
            <w:shd w:val="clear" w:color="auto" w:fill="auto"/>
            <w:vAlign w:val="center"/>
            <w:hideMark/>
          </w:tcPr>
          <w:p w14:paraId="34FFFF8A"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Lens protein adhesives for use in ocular surgery</w:t>
            </w:r>
          </w:p>
        </w:tc>
        <w:tc>
          <w:tcPr>
            <w:tcW w:w="459" w:type="pct"/>
            <w:shd w:val="clear" w:color="auto" w:fill="auto"/>
            <w:vAlign w:val="center"/>
            <w:hideMark/>
          </w:tcPr>
          <w:p w14:paraId="5BFB2E7E"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Professor Trevor Sherwin</w:t>
            </w:r>
          </w:p>
        </w:tc>
        <w:tc>
          <w:tcPr>
            <w:tcW w:w="429" w:type="pct"/>
            <w:shd w:val="clear" w:color="auto" w:fill="auto"/>
            <w:vAlign w:val="center"/>
            <w:hideMark/>
          </w:tcPr>
          <w:p w14:paraId="4E337E0D"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25/01/2018</w:t>
            </w:r>
          </w:p>
        </w:tc>
        <w:tc>
          <w:tcPr>
            <w:tcW w:w="476" w:type="pct"/>
            <w:shd w:val="clear" w:color="auto" w:fill="auto"/>
            <w:vAlign w:val="center"/>
            <w:hideMark/>
          </w:tcPr>
          <w:p w14:paraId="2877903E" w14:textId="77777777" w:rsidR="00EB0A81" w:rsidRPr="00E241D6" w:rsidRDefault="00EB0A81" w:rsidP="008E4478">
            <w:pPr>
              <w:jc w:val="center"/>
              <w:rPr>
                <w:rFonts w:cs="Arial"/>
                <w:color w:val="000000"/>
                <w:sz w:val="18"/>
                <w:szCs w:val="18"/>
                <w:lang w:val="en-NZ" w:eastAsia="en-NZ"/>
              </w:rPr>
            </w:pPr>
          </w:p>
        </w:tc>
        <w:tc>
          <w:tcPr>
            <w:tcW w:w="429" w:type="pct"/>
            <w:shd w:val="clear" w:color="auto" w:fill="auto"/>
            <w:vAlign w:val="center"/>
            <w:hideMark/>
          </w:tcPr>
          <w:p w14:paraId="0DE553FF"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24/05/2018</w:t>
            </w:r>
          </w:p>
        </w:tc>
        <w:tc>
          <w:tcPr>
            <w:tcW w:w="429" w:type="pct"/>
            <w:shd w:val="clear" w:color="auto" w:fill="auto"/>
            <w:vAlign w:val="center"/>
            <w:hideMark/>
          </w:tcPr>
          <w:p w14:paraId="31D41D54"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Approve</w:t>
            </w:r>
          </w:p>
        </w:tc>
        <w:tc>
          <w:tcPr>
            <w:tcW w:w="477" w:type="pct"/>
            <w:shd w:val="clear" w:color="auto" w:fill="auto"/>
            <w:vAlign w:val="center"/>
            <w:hideMark/>
          </w:tcPr>
          <w:p w14:paraId="3175E221" w14:textId="77777777" w:rsidR="00EB0A81" w:rsidRPr="00E241D6" w:rsidRDefault="00EB0A81" w:rsidP="008E4478">
            <w:pPr>
              <w:jc w:val="center"/>
              <w:rPr>
                <w:rFonts w:cs="Arial"/>
                <w:color w:val="000000"/>
                <w:sz w:val="18"/>
                <w:szCs w:val="18"/>
                <w:lang w:val="en-NZ" w:eastAsia="en-NZ"/>
              </w:rPr>
            </w:pPr>
          </w:p>
        </w:tc>
        <w:tc>
          <w:tcPr>
            <w:tcW w:w="381" w:type="pct"/>
            <w:shd w:val="clear" w:color="auto" w:fill="auto"/>
            <w:noWrap/>
            <w:vAlign w:val="center"/>
            <w:hideMark/>
          </w:tcPr>
          <w:p w14:paraId="1270D1D3" w14:textId="77777777" w:rsidR="00EB0A81" w:rsidRPr="00E241D6" w:rsidRDefault="00EB0A81" w:rsidP="008E4478">
            <w:pPr>
              <w:jc w:val="center"/>
              <w:rPr>
                <w:rFonts w:cs="Arial"/>
                <w:sz w:val="18"/>
                <w:szCs w:val="18"/>
                <w:lang w:val="en-NZ" w:eastAsia="en-NZ"/>
              </w:rPr>
            </w:pPr>
          </w:p>
        </w:tc>
        <w:tc>
          <w:tcPr>
            <w:tcW w:w="477" w:type="pct"/>
            <w:shd w:val="clear" w:color="auto" w:fill="auto"/>
            <w:vAlign w:val="center"/>
            <w:hideMark/>
          </w:tcPr>
          <w:p w14:paraId="0D2E4A39"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Locality</w:t>
            </w:r>
          </w:p>
        </w:tc>
        <w:tc>
          <w:tcPr>
            <w:tcW w:w="476" w:type="pct"/>
            <w:shd w:val="clear" w:color="auto" w:fill="auto"/>
            <w:vAlign w:val="center"/>
            <w:hideMark/>
          </w:tcPr>
          <w:p w14:paraId="43E21385"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HDEC-Full Review</w:t>
            </w:r>
          </w:p>
        </w:tc>
      </w:tr>
      <w:tr w:rsidR="00E241D6" w:rsidRPr="00E241D6" w14:paraId="4D21D178" w14:textId="77777777" w:rsidTr="00E241D6">
        <w:trPr>
          <w:jc w:val="center"/>
        </w:trPr>
        <w:tc>
          <w:tcPr>
            <w:tcW w:w="475" w:type="pct"/>
            <w:shd w:val="clear" w:color="auto" w:fill="auto"/>
            <w:vAlign w:val="center"/>
            <w:hideMark/>
          </w:tcPr>
          <w:p w14:paraId="35B79D41"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18/NTB/9</w:t>
            </w:r>
          </w:p>
        </w:tc>
        <w:tc>
          <w:tcPr>
            <w:tcW w:w="494" w:type="pct"/>
            <w:shd w:val="clear" w:color="auto" w:fill="auto"/>
            <w:vAlign w:val="center"/>
            <w:hideMark/>
          </w:tcPr>
          <w:p w14:paraId="6018A240"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Blood product usage and cost pre and post introduction of TEG in cardiac intensive care.</w:t>
            </w:r>
          </w:p>
        </w:tc>
        <w:tc>
          <w:tcPr>
            <w:tcW w:w="459" w:type="pct"/>
            <w:shd w:val="clear" w:color="auto" w:fill="auto"/>
            <w:vAlign w:val="center"/>
            <w:hideMark/>
          </w:tcPr>
          <w:p w14:paraId="2C1550B6"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Dr Scott Robinson</w:t>
            </w:r>
          </w:p>
        </w:tc>
        <w:tc>
          <w:tcPr>
            <w:tcW w:w="429" w:type="pct"/>
            <w:shd w:val="clear" w:color="auto" w:fill="auto"/>
            <w:vAlign w:val="center"/>
            <w:hideMark/>
          </w:tcPr>
          <w:p w14:paraId="48C61954"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25/01/2018</w:t>
            </w:r>
          </w:p>
        </w:tc>
        <w:tc>
          <w:tcPr>
            <w:tcW w:w="476" w:type="pct"/>
            <w:shd w:val="clear" w:color="auto" w:fill="auto"/>
            <w:vAlign w:val="center"/>
            <w:hideMark/>
          </w:tcPr>
          <w:p w14:paraId="72C682BB"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28/11/2017</w:t>
            </w:r>
          </w:p>
        </w:tc>
        <w:tc>
          <w:tcPr>
            <w:tcW w:w="429" w:type="pct"/>
            <w:shd w:val="clear" w:color="auto" w:fill="auto"/>
            <w:vAlign w:val="center"/>
            <w:hideMark/>
          </w:tcPr>
          <w:p w14:paraId="44922A42"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20/02/2018</w:t>
            </w:r>
          </w:p>
        </w:tc>
        <w:tc>
          <w:tcPr>
            <w:tcW w:w="429" w:type="pct"/>
            <w:shd w:val="clear" w:color="auto" w:fill="auto"/>
            <w:vAlign w:val="center"/>
            <w:hideMark/>
          </w:tcPr>
          <w:p w14:paraId="366BF63A"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Approve</w:t>
            </w:r>
          </w:p>
        </w:tc>
        <w:tc>
          <w:tcPr>
            <w:tcW w:w="477" w:type="pct"/>
            <w:shd w:val="clear" w:color="auto" w:fill="auto"/>
            <w:vAlign w:val="center"/>
            <w:hideMark/>
          </w:tcPr>
          <w:p w14:paraId="66D1D726"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 xml:space="preserve">Sarah </w:t>
            </w:r>
            <w:proofErr w:type="spellStart"/>
            <w:r w:rsidRPr="00E241D6">
              <w:rPr>
                <w:rFonts w:cs="Arial"/>
                <w:color w:val="000000"/>
                <w:sz w:val="18"/>
                <w:szCs w:val="18"/>
                <w:lang w:val="en-NZ" w:eastAsia="en-NZ"/>
              </w:rPr>
              <w:t>Brodnax</w:t>
            </w:r>
            <w:proofErr w:type="spellEnd"/>
          </w:p>
        </w:tc>
        <w:tc>
          <w:tcPr>
            <w:tcW w:w="381" w:type="pct"/>
            <w:shd w:val="clear" w:color="auto" w:fill="auto"/>
            <w:noWrap/>
            <w:vAlign w:val="center"/>
            <w:hideMark/>
          </w:tcPr>
          <w:p w14:paraId="1B37C2F8" w14:textId="77777777" w:rsidR="00EB0A81" w:rsidRPr="00E241D6" w:rsidRDefault="00EB0A81" w:rsidP="008E4478">
            <w:pPr>
              <w:jc w:val="center"/>
              <w:rPr>
                <w:rFonts w:cs="Arial"/>
                <w:color w:val="000000"/>
                <w:sz w:val="18"/>
                <w:szCs w:val="18"/>
                <w:lang w:val="en-NZ" w:eastAsia="en-NZ"/>
              </w:rPr>
            </w:pPr>
          </w:p>
        </w:tc>
        <w:tc>
          <w:tcPr>
            <w:tcW w:w="477" w:type="pct"/>
            <w:shd w:val="clear" w:color="auto" w:fill="auto"/>
            <w:vAlign w:val="center"/>
            <w:hideMark/>
          </w:tcPr>
          <w:p w14:paraId="453F68BA"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Locality</w:t>
            </w:r>
          </w:p>
        </w:tc>
        <w:tc>
          <w:tcPr>
            <w:tcW w:w="476" w:type="pct"/>
            <w:shd w:val="clear" w:color="auto" w:fill="auto"/>
            <w:vAlign w:val="center"/>
            <w:hideMark/>
          </w:tcPr>
          <w:p w14:paraId="2CA19019"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HDEC-Full Review</w:t>
            </w:r>
          </w:p>
        </w:tc>
      </w:tr>
      <w:tr w:rsidR="00E241D6" w:rsidRPr="00E241D6" w14:paraId="5FBCD367" w14:textId="77777777" w:rsidTr="00E241D6">
        <w:trPr>
          <w:jc w:val="center"/>
        </w:trPr>
        <w:tc>
          <w:tcPr>
            <w:tcW w:w="475" w:type="pct"/>
            <w:shd w:val="clear" w:color="auto" w:fill="auto"/>
            <w:vAlign w:val="center"/>
            <w:hideMark/>
          </w:tcPr>
          <w:p w14:paraId="256DBFE3"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18/NTB/22</w:t>
            </w:r>
          </w:p>
        </w:tc>
        <w:tc>
          <w:tcPr>
            <w:tcW w:w="494" w:type="pct"/>
            <w:shd w:val="clear" w:color="auto" w:fill="auto"/>
            <w:vAlign w:val="center"/>
            <w:hideMark/>
          </w:tcPr>
          <w:p w14:paraId="7E673264"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the Beliefs of Non-Religious Hospital Patients</w:t>
            </w:r>
          </w:p>
        </w:tc>
        <w:tc>
          <w:tcPr>
            <w:tcW w:w="459" w:type="pct"/>
            <w:shd w:val="clear" w:color="auto" w:fill="auto"/>
            <w:vAlign w:val="center"/>
            <w:hideMark/>
          </w:tcPr>
          <w:p w14:paraId="580518BE"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Mr Wyatt Butcher</w:t>
            </w:r>
          </w:p>
        </w:tc>
        <w:tc>
          <w:tcPr>
            <w:tcW w:w="429" w:type="pct"/>
            <w:shd w:val="clear" w:color="auto" w:fill="auto"/>
            <w:vAlign w:val="center"/>
            <w:hideMark/>
          </w:tcPr>
          <w:p w14:paraId="569318F3"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31/01/2018</w:t>
            </w:r>
          </w:p>
        </w:tc>
        <w:tc>
          <w:tcPr>
            <w:tcW w:w="476" w:type="pct"/>
            <w:shd w:val="clear" w:color="auto" w:fill="auto"/>
            <w:vAlign w:val="center"/>
            <w:hideMark/>
          </w:tcPr>
          <w:p w14:paraId="6430F9A4" w14:textId="77777777" w:rsidR="00EB0A81" w:rsidRPr="00E241D6" w:rsidRDefault="00EB0A81" w:rsidP="008E4478">
            <w:pPr>
              <w:jc w:val="center"/>
              <w:rPr>
                <w:rFonts w:cs="Arial"/>
                <w:color w:val="000000"/>
                <w:sz w:val="18"/>
                <w:szCs w:val="18"/>
                <w:lang w:val="en-NZ" w:eastAsia="en-NZ"/>
              </w:rPr>
            </w:pPr>
          </w:p>
        </w:tc>
        <w:tc>
          <w:tcPr>
            <w:tcW w:w="429" w:type="pct"/>
            <w:shd w:val="clear" w:color="auto" w:fill="auto"/>
            <w:vAlign w:val="center"/>
            <w:hideMark/>
          </w:tcPr>
          <w:p w14:paraId="45E600D7"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8/05/2018</w:t>
            </w:r>
          </w:p>
        </w:tc>
        <w:tc>
          <w:tcPr>
            <w:tcW w:w="429" w:type="pct"/>
            <w:shd w:val="clear" w:color="auto" w:fill="auto"/>
            <w:vAlign w:val="center"/>
            <w:hideMark/>
          </w:tcPr>
          <w:p w14:paraId="23BB000A"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Approve</w:t>
            </w:r>
          </w:p>
        </w:tc>
        <w:tc>
          <w:tcPr>
            <w:tcW w:w="477" w:type="pct"/>
            <w:shd w:val="clear" w:color="auto" w:fill="auto"/>
            <w:vAlign w:val="center"/>
            <w:hideMark/>
          </w:tcPr>
          <w:p w14:paraId="57FD417E"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CDHB Research Advisor</w:t>
            </w:r>
          </w:p>
        </w:tc>
        <w:tc>
          <w:tcPr>
            <w:tcW w:w="381" w:type="pct"/>
            <w:shd w:val="clear" w:color="auto" w:fill="auto"/>
            <w:noWrap/>
            <w:vAlign w:val="center"/>
            <w:hideMark/>
          </w:tcPr>
          <w:p w14:paraId="29C67204" w14:textId="77777777" w:rsidR="00EB0A81" w:rsidRPr="00E241D6" w:rsidRDefault="00EB0A81" w:rsidP="008E4478">
            <w:pPr>
              <w:jc w:val="center"/>
              <w:rPr>
                <w:rFonts w:cs="Arial"/>
                <w:color w:val="000000"/>
                <w:sz w:val="18"/>
                <w:szCs w:val="18"/>
                <w:lang w:val="en-NZ" w:eastAsia="en-NZ"/>
              </w:rPr>
            </w:pPr>
          </w:p>
        </w:tc>
        <w:tc>
          <w:tcPr>
            <w:tcW w:w="477" w:type="pct"/>
            <w:shd w:val="clear" w:color="auto" w:fill="auto"/>
            <w:vAlign w:val="center"/>
            <w:hideMark/>
          </w:tcPr>
          <w:p w14:paraId="3D10C4DE"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Locality</w:t>
            </w:r>
          </w:p>
        </w:tc>
        <w:tc>
          <w:tcPr>
            <w:tcW w:w="476" w:type="pct"/>
            <w:shd w:val="clear" w:color="auto" w:fill="auto"/>
            <w:vAlign w:val="center"/>
            <w:hideMark/>
          </w:tcPr>
          <w:p w14:paraId="475D4214"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HDEC-Full Review</w:t>
            </w:r>
          </w:p>
        </w:tc>
      </w:tr>
      <w:tr w:rsidR="00E241D6" w:rsidRPr="00E241D6" w14:paraId="2A89AB7A" w14:textId="77777777" w:rsidTr="00E241D6">
        <w:trPr>
          <w:jc w:val="center"/>
        </w:trPr>
        <w:tc>
          <w:tcPr>
            <w:tcW w:w="475" w:type="pct"/>
            <w:shd w:val="clear" w:color="auto" w:fill="auto"/>
            <w:vAlign w:val="center"/>
            <w:hideMark/>
          </w:tcPr>
          <w:p w14:paraId="6A0703F6"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18/NTB/21</w:t>
            </w:r>
          </w:p>
        </w:tc>
        <w:tc>
          <w:tcPr>
            <w:tcW w:w="494" w:type="pct"/>
            <w:shd w:val="clear" w:color="auto" w:fill="auto"/>
            <w:vAlign w:val="center"/>
            <w:hideMark/>
          </w:tcPr>
          <w:p w14:paraId="2A2FE3A3"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Genetics of Antidepressant Side-Effects (GO-A study)</w:t>
            </w:r>
          </w:p>
        </w:tc>
        <w:tc>
          <w:tcPr>
            <w:tcW w:w="459" w:type="pct"/>
            <w:shd w:val="clear" w:color="auto" w:fill="auto"/>
            <w:vAlign w:val="center"/>
            <w:hideMark/>
          </w:tcPr>
          <w:p w14:paraId="0A3CB3F1"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 xml:space="preserve">Dr James </w:t>
            </w:r>
            <w:proofErr w:type="spellStart"/>
            <w:r w:rsidRPr="00E241D6">
              <w:rPr>
                <w:rFonts w:cs="Arial"/>
                <w:color w:val="000000"/>
                <w:sz w:val="18"/>
                <w:szCs w:val="18"/>
                <w:lang w:val="en-NZ" w:eastAsia="en-NZ"/>
              </w:rPr>
              <w:t>Foulds</w:t>
            </w:r>
            <w:proofErr w:type="spellEnd"/>
          </w:p>
        </w:tc>
        <w:tc>
          <w:tcPr>
            <w:tcW w:w="429" w:type="pct"/>
            <w:shd w:val="clear" w:color="auto" w:fill="auto"/>
            <w:vAlign w:val="center"/>
            <w:hideMark/>
          </w:tcPr>
          <w:p w14:paraId="55CFE237"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5/02/2018</w:t>
            </w:r>
          </w:p>
        </w:tc>
        <w:tc>
          <w:tcPr>
            <w:tcW w:w="476" w:type="pct"/>
            <w:shd w:val="clear" w:color="auto" w:fill="auto"/>
            <w:vAlign w:val="center"/>
            <w:hideMark/>
          </w:tcPr>
          <w:p w14:paraId="232644A1" w14:textId="77777777" w:rsidR="00EB0A81" w:rsidRPr="00E241D6" w:rsidRDefault="00EB0A81" w:rsidP="008E4478">
            <w:pPr>
              <w:jc w:val="center"/>
              <w:rPr>
                <w:rFonts w:cs="Arial"/>
                <w:color w:val="000000"/>
                <w:sz w:val="18"/>
                <w:szCs w:val="18"/>
                <w:lang w:val="en-NZ" w:eastAsia="en-NZ"/>
              </w:rPr>
            </w:pPr>
          </w:p>
        </w:tc>
        <w:tc>
          <w:tcPr>
            <w:tcW w:w="429" w:type="pct"/>
            <w:shd w:val="clear" w:color="auto" w:fill="auto"/>
            <w:vAlign w:val="center"/>
            <w:hideMark/>
          </w:tcPr>
          <w:p w14:paraId="0E239681"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15/03/2018</w:t>
            </w:r>
          </w:p>
        </w:tc>
        <w:tc>
          <w:tcPr>
            <w:tcW w:w="429" w:type="pct"/>
            <w:shd w:val="clear" w:color="auto" w:fill="auto"/>
            <w:vAlign w:val="center"/>
            <w:hideMark/>
          </w:tcPr>
          <w:p w14:paraId="06518751"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Approve</w:t>
            </w:r>
          </w:p>
        </w:tc>
        <w:tc>
          <w:tcPr>
            <w:tcW w:w="477" w:type="pct"/>
            <w:shd w:val="clear" w:color="auto" w:fill="auto"/>
            <w:vAlign w:val="center"/>
            <w:hideMark/>
          </w:tcPr>
          <w:p w14:paraId="00C0E79A"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 xml:space="preserve">Kosta </w:t>
            </w:r>
            <w:proofErr w:type="spellStart"/>
            <w:r w:rsidRPr="00E241D6">
              <w:rPr>
                <w:rFonts w:cs="Arial"/>
                <w:color w:val="000000"/>
                <w:sz w:val="18"/>
                <w:szCs w:val="18"/>
                <w:lang w:val="en-NZ" w:eastAsia="en-NZ"/>
              </w:rPr>
              <w:t>Tabakakis</w:t>
            </w:r>
            <w:proofErr w:type="spellEnd"/>
          </w:p>
        </w:tc>
        <w:tc>
          <w:tcPr>
            <w:tcW w:w="381" w:type="pct"/>
            <w:shd w:val="clear" w:color="auto" w:fill="auto"/>
            <w:noWrap/>
            <w:vAlign w:val="center"/>
            <w:hideMark/>
          </w:tcPr>
          <w:p w14:paraId="0381A2C4" w14:textId="77777777" w:rsidR="00EB0A81" w:rsidRPr="00E241D6" w:rsidRDefault="00EB0A81" w:rsidP="008E4478">
            <w:pPr>
              <w:jc w:val="center"/>
              <w:rPr>
                <w:rFonts w:cs="Arial"/>
                <w:color w:val="000000"/>
                <w:sz w:val="18"/>
                <w:szCs w:val="18"/>
                <w:lang w:val="en-NZ" w:eastAsia="en-NZ"/>
              </w:rPr>
            </w:pPr>
          </w:p>
        </w:tc>
        <w:tc>
          <w:tcPr>
            <w:tcW w:w="477" w:type="pct"/>
            <w:shd w:val="clear" w:color="auto" w:fill="auto"/>
            <w:vAlign w:val="center"/>
            <w:hideMark/>
          </w:tcPr>
          <w:p w14:paraId="1F4DE5F0"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Locality</w:t>
            </w:r>
          </w:p>
        </w:tc>
        <w:tc>
          <w:tcPr>
            <w:tcW w:w="476" w:type="pct"/>
            <w:shd w:val="clear" w:color="auto" w:fill="auto"/>
            <w:vAlign w:val="center"/>
            <w:hideMark/>
          </w:tcPr>
          <w:p w14:paraId="0A7AF806"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HDEC-Full Review</w:t>
            </w:r>
          </w:p>
        </w:tc>
      </w:tr>
      <w:tr w:rsidR="00E241D6" w:rsidRPr="00E241D6" w14:paraId="06DDD470" w14:textId="77777777" w:rsidTr="00E241D6">
        <w:trPr>
          <w:jc w:val="center"/>
        </w:trPr>
        <w:tc>
          <w:tcPr>
            <w:tcW w:w="475" w:type="pct"/>
            <w:shd w:val="clear" w:color="auto" w:fill="auto"/>
            <w:vAlign w:val="center"/>
            <w:hideMark/>
          </w:tcPr>
          <w:p w14:paraId="7E84265E"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18/NTB/23</w:t>
            </w:r>
          </w:p>
        </w:tc>
        <w:tc>
          <w:tcPr>
            <w:tcW w:w="494" w:type="pct"/>
            <w:shd w:val="clear" w:color="auto" w:fill="auto"/>
            <w:vAlign w:val="center"/>
            <w:hideMark/>
          </w:tcPr>
          <w:p w14:paraId="2EC0F1CD"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Access to secondary mental health services</w:t>
            </w:r>
          </w:p>
        </w:tc>
        <w:tc>
          <w:tcPr>
            <w:tcW w:w="459" w:type="pct"/>
            <w:shd w:val="clear" w:color="auto" w:fill="auto"/>
            <w:vAlign w:val="center"/>
            <w:hideMark/>
          </w:tcPr>
          <w:p w14:paraId="3B091B44"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 xml:space="preserve">Dr Sara </w:t>
            </w:r>
            <w:proofErr w:type="spellStart"/>
            <w:r w:rsidRPr="00E241D6">
              <w:rPr>
                <w:rFonts w:cs="Arial"/>
                <w:color w:val="000000"/>
                <w:sz w:val="18"/>
                <w:szCs w:val="18"/>
                <w:lang w:val="en-NZ" w:eastAsia="en-NZ"/>
              </w:rPr>
              <w:t>Filoche</w:t>
            </w:r>
            <w:proofErr w:type="spellEnd"/>
          </w:p>
        </w:tc>
        <w:tc>
          <w:tcPr>
            <w:tcW w:w="429" w:type="pct"/>
            <w:shd w:val="clear" w:color="auto" w:fill="auto"/>
            <w:vAlign w:val="center"/>
            <w:hideMark/>
          </w:tcPr>
          <w:p w14:paraId="6767D8B7"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5/02/2018</w:t>
            </w:r>
          </w:p>
        </w:tc>
        <w:tc>
          <w:tcPr>
            <w:tcW w:w="476" w:type="pct"/>
            <w:shd w:val="clear" w:color="auto" w:fill="auto"/>
            <w:vAlign w:val="center"/>
            <w:hideMark/>
          </w:tcPr>
          <w:p w14:paraId="15F1DC98" w14:textId="77777777" w:rsidR="00EB0A81" w:rsidRPr="00E241D6" w:rsidRDefault="00EB0A81" w:rsidP="008E4478">
            <w:pPr>
              <w:jc w:val="center"/>
              <w:rPr>
                <w:rFonts w:cs="Arial"/>
                <w:color w:val="000000"/>
                <w:sz w:val="18"/>
                <w:szCs w:val="18"/>
                <w:lang w:val="en-NZ" w:eastAsia="en-NZ"/>
              </w:rPr>
            </w:pPr>
          </w:p>
        </w:tc>
        <w:tc>
          <w:tcPr>
            <w:tcW w:w="429" w:type="pct"/>
            <w:shd w:val="clear" w:color="auto" w:fill="auto"/>
            <w:vAlign w:val="center"/>
            <w:hideMark/>
          </w:tcPr>
          <w:p w14:paraId="7AA86D36"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13/03/2018</w:t>
            </w:r>
          </w:p>
        </w:tc>
        <w:tc>
          <w:tcPr>
            <w:tcW w:w="429" w:type="pct"/>
            <w:shd w:val="clear" w:color="auto" w:fill="auto"/>
            <w:vAlign w:val="center"/>
            <w:hideMark/>
          </w:tcPr>
          <w:p w14:paraId="2A72A116"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Approve</w:t>
            </w:r>
          </w:p>
        </w:tc>
        <w:tc>
          <w:tcPr>
            <w:tcW w:w="477" w:type="pct"/>
            <w:shd w:val="clear" w:color="auto" w:fill="auto"/>
            <w:vAlign w:val="center"/>
            <w:hideMark/>
          </w:tcPr>
          <w:p w14:paraId="0A9A9533" w14:textId="77777777" w:rsidR="00EB0A81" w:rsidRPr="00E241D6" w:rsidRDefault="00EB0A81" w:rsidP="008E4478">
            <w:pPr>
              <w:jc w:val="center"/>
              <w:rPr>
                <w:rFonts w:cs="Arial"/>
                <w:color w:val="000000"/>
                <w:sz w:val="18"/>
                <w:szCs w:val="18"/>
                <w:lang w:val="en-NZ" w:eastAsia="en-NZ"/>
              </w:rPr>
            </w:pPr>
          </w:p>
        </w:tc>
        <w:tc>
          <w:tcPr>
            <w:tcW w:w="381" w:type="pct"/>
            <w:shd w:val="clear" w:color="auto" w:fill="auto"/>
            <w:noWrap/>
            <w:vAlign w:val="center"/>
            <w:hideMark/>
          </w:tcPr>
          <w:p w14:paraId="675A6E96" w14:textId="77777777" w:rsidR="00EB0A81" w:rsidRPr="00E241D6" w:rsidRDefault="00EB0A81" w:rsidP="008E4478">
            <w:pPr>
              <w:jc w:val="center"/>
              <w:rPr>
                <w:rFonts w:cs="Arial"/>
                <w:sz w:val="18"/>
                <w:szCs w:val="18"/>
                <w:lang w:val="en-NZ" w:eastAsia="en-NZ"/>
              </w:rPr>
            </w:pPr>
          </w:p>
        </w:tc>
        <w:tc>
          <w:tcPr>
            <w:tcW w:w="477" w:type="pct"/>
            <w:shd w:val="clear" w:color="auto" w:fill="auto"/>
            <w:vAlign w:val="center"/>
            <w:hideMark/>
          </w:tcPr>
          <w:p w14:paraId="13515F04"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Locality</w:t>
            </w:r>
          </w:p>
        </w:tc>
        <w:tc>
          <w:tcPr>
            <w:tcW w:w="476" w:type="pct"/>
            <w:shd w:val="clear" w:color="auto" w:fill="auto"/>
            <w:vAlign w:val="center"/>
            <w:hideMark/>
          </w:tcPr>
          <w:p w14:paraId="33B6CCDC"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HDEC-Expedited Review</w:t>
            </w:r>
          </w:p>
        </w:tc>
      </w:tr>
      <w:tr w:rsidR="00E241D6" w:rsidRPr="00E241D6" w14:paraId="4E6FF031" w14:textId="77777777" w:rsidTr="00E241D6">
        <w:trPr>
          <w:jc w:val="center"/>
        </w:trPr>
        <w:tc>
          <w:tcPr>
            <w:tcW w:w="475" w:type="pct"/>
            <w:shd w:val="clear" w:color="auto" w:fill="auto"/>
            <w:vAlign w:val="center"/>
            <w:hideMark/>
          </w:tcPr>
          <w:p w14:paraId="072B8F3A"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18/NTB/24</w:t>
            </w:r>
          </w:p>
        </w:tc>
        <w:tc>
          <w:tcPr>
            <w:tcW w:w="494" w:type="pct"/>
            <w:shd w:val="clear" w:color="auto" w:fill="auto"/>
            <w:vAlign w:val="center"/>
            <w:hideMark/>
          </w:tcPr>
          <w:p w14:paraId="2D2262F0"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 xml:space="preserve">MDR Acinetobacter </w:t>
            </w:r>
            <w:proofErr w:type="spellStart"/>
            <w:r w:rsidRPr="00E241D6">
              <w:rPr>
                <w:rFonts w:cs="Arial"/>
                <w:color w:val="000000"/>
                <w:sz w:val="18"/>
                <w:szCs w:val="18"/>
                <w:lang w:val="en-NZ" w:eastAsia="en-NZ"/>
              </w:rPr>
              <w:t>baumannii</w:t>
            </w:r>
            <w:proofErr w:type="spellEnd"/>
          </w:p>
        </w:tc>
        <w:tc>
          <w:tcPr>
            <w:tcW w:w="459" w:type="pct"/>
            <w:shd w:val="clear" w:color="auto" w:fill="auto"/>
            <w:vAlign w:val="center"/>
            <w:hideMark/>
          </w:tcPr>
          <w:p w14:paraId="1B3A53E0"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 xml:space="preserve">Dr Matthew </w:t>
            </w:r>
            <w:proofErr w:type="spellStart"/>
            <w:r w:rsidRPr="00E241D6">
              <w:rPr>
                <w:rFonts w:cs="Arial"/>
                <w:color w:val="000000"/>
                <w:sz w:val="18"/>
                <w:szCs w:val="18"/>
                <w:lang w:val="en-NZ" w:eastAsia="en-NZ"/>
              </w:rPr>
              <w:t>Blakiston</w:t>
            </w:r>
            <w:proofErr w:type="spellEnd"/>
          </w:p>
        </w:tc>
        <w:tc>
          <w:tcPr>
            <w:tcW w:w="429" w:type="pct"/>
            <w:shd w:val="clear" w:color="auto" w:fill="auto"/>
            <w:vAlign w:val="center"/>
            <w:hideMark/>
          </w:tcPr>
          <w:p w14:paraId="27B0852E"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8/02/2018</w:t>
            </w:r>
          </w:p>
        </w:tc>
        <w:tc>
          <w:tcPr>
            <w:tcW w:w="476" w:type="pct"/>
            <w:shd w:val="clear" w:color="auto" w:fill="auto"/>
            <w:vAlign w:val="center"/>
            <w:hideMark/>
          </w:tcPr>
          <w:p w14:paraId="39F1F028" w14:textId="77777777" w:rsidR="00EB0A81" w:rsidRPr="00E241D6" w:rsidRDefault="00EB0A81" w:rsidP="008E4478">
            <w:pPr>
              <w:jc w:val="center"/>
              <w:rPr>
                <w:rFonts w:cs="Arial"/>
                <w:color w:val="000000"/>
                <w:sz w:val="18"/>
                <w:szCs w:val="18"/>
                <w:lang w:val="en-NZ" w:eastAsia="en-NZ"/>
              </w:rPr>
            </w:pPr>
          </w:p>
        </w:tc>
        <w:tc>
          <w:tcPr>
            <w:tcW w:w="429" w:type="pct"/>
            <w:shd w:val="clear" w:color="auto" w:fill="auto"/>
            <w:vAlign w:val="center"/>
            <w:hideMark/>
          </w:tcPr>
          <w:p w14:paraId="1196FC16"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19/03/2018</w:t>
            </w:r>
          </w:p>
        </w:tc>
        <w:tc>
          <w:tcPr>
            <w:tcW w:w="429" w:type="pct"/>
            <w:shd w:val="clear" w:color="auto" w:fill="auto"/>
            <w:vAlign w:val="center"/>
            <w:hideMark/>
          </w:tcPr>
          <w:p w14:paraId="68518B64"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Approve</w:t>
            </w:r>
          </w:p>
        </w:tc>
        <w:tc>
          <w:tcPr>
            <w:tcW w:w="477" w:type="pct"/>
            <w:shd w:val="clear" w:color="auto" w:fill="auto"/>
            <w:vAlign w:val="center"/>
            <w:hideMark/>
          </w:tcPr>
          <w:p w14:paraId="1B5D6C66"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 xml:space="preserve">Mary-Anne </w:t>
            </w:r>
            <w:proofErr w:type="spellStart"/>
            <w:r w:rsidRPr="00E241D6">
              <w:rPr>
                <w:rFonts w:cs="Arial"/>
                <w:color w:val="000000"/>
                <w:sz w:val="18"/>
                <w:szCs w:val="18"/>
                <w:lang w:val="en-NZ" w:eastAsia="en-NZ"/>
              </w:rPr>
              <w:t>Woodnorth</w:t>
            </w:r>
            <w:proofErr w:type="spellEnd"/>
          </w:p>
        </w:tc>
        <w:tc>
          <w:tcPr>
            <w:tcW w:w="381" w:type="pct"/>
            <w:shd w:val="clear" w:color="auto" w:fill="auto"/>
            <w:noWrap/>
            <w:vAlign w:val="center"/>
            <w:hideMark/>
          </w:tcPr>
          <w:p w14:paraId="6A143C33" w14:textId="77777777" w:rsidR="00EB0A81" w:rsidRPr="00E241D6" w:rsidRDefault="00EB0A81" w:rsidP="008E4478">
            <w:pPr>
              <w:jc w:val="center"/>
              <w:rPr>
                <w:rFonts w:cs="Arial"/>
                <w:color w:val="000000"/>
                <w:sz w:val="18"/>
                <w:szCs w:val="18"/>
                <w:lang w:val="en-NZ" w:eastAsia="en-NZ"/>
              </w:rPr>
            </w:pPr>
          </w:p>
        </w:tc>
        <w:tc>
          <w:tcPr>
            <w:tcW w:w="477" w:type="pct"/>
            <w:shd w:val="clear" w:color="auto" w:fill="auto"/>
            <w:vAlign w:val="center"/>
            <w:hideMark/>
          </w:tcPr>
          <w:p w14:paraId="255664BE"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Locality</w:t>
            </w:r>
          </w:p>
        </w:tc>
        <w:tc>
          <w:tcPr>
            <w:tcW w:w="476" w:type="pct"/>
            <w:shd w:val="clear" w:color="auto" w:fill="auto"/>
            <w:vAlign w:val="center"/>
            <w:hideMark/>
          </w:tcPr>
          <w:p w14:paraId="7E639C4B"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HDEC-Full Review</w:t>
            </w:r>
          </w:p>
        </w:tc>
      </w:tr>
      <w:tr w:rsidR="00E241D6" w:rsidRPr="00E241D6" w14:paraId="3BE19844" w14:textId="77777777" w:rsidTr="00E241D6">
        <w:trPr>
          <w:jc w:val="center"/>
        </w:trPr>
        <w:tc>
          <w:tcPr>
            <w:tcW w:w="475" w:type="pct"/>
            <w:shd w:val="clear" w:color="auto" w:fill="auto"/>
            <w:vAlign w:val="center"/>
            <w:hideMark/>
          </w:tcPr>
          <w:p w14:paraId="375E66E3"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18/NTB/32</w:t>
            </w:r>
          </w:p>
        </w:tc>
        <w:tc>
          <w:tcPr>
            <w:tcW w:w="494" w:type="pct"/>
            <w:shd w:val="clear" w:color="auto" w:fill="auto"/>
            <w:vAlign w:val="center"/>
            <w:hideMark/>
          </w:tcPr>
          <w:p w14:paraId="3B9DD933"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 xml:space="preserve">Management and outcomes of critical limb </w:t>
            </w:r>
            <w:r w:rsidRPr="00E241D6">
              <w:rPr>
                <w:rFonts w:cs="Arial"/>
                <w:color w:val="000000"/>
                <w:sz w:val="18"/>
                <w:szCs w:val="18"/>
                <w:lang w:val="en-NZ" w:eastAsia="en-NZ"/>
              </w:rPr>
              <w:lastRenderedPageBreak/>
              <w:t>ischemia in dialysis patients at Waikato Hospital</w:t>
            </w:r>
          </w:p>
        </w:tc>
        <w:tc>
          <w:tcPr>
            <w:tcW w:w="459" w:type="pct"/>
            <w:shd w:val="clear" w:color="auto" w:fill="auto"/>
            <w:vAlign w:val="center"/>
            <w:hideMark/>
          </w:tcPr>
          <w:p w14:paraId="31A23EFD"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lastRenderedPageBreak/>
              <w:t xml:space="preserve">Dr </w:t>
            </w:r>
            <w:proofErr w:type="spellStart"/>
            <w:r w:rsidRPr="00E241D6">
              <w:rPr>
                <w:rFonts w:cs="Arial"/>
                <w:color w:val="000000"/>
                <w:sz w:val="18"/>
                <w:szCs w:val="18"/>
                <w:lang w:val="en-NZ" w:eastAsia="en-NZ"/>
              </w:rPr>
              <w:t>Kannaiyan</w:t>
            </w:r>
            <w:proofErr w:type="spellEnd"/>
            <w:r w:rsidRPr="00E241D6">
              <w:rPr>
                <w:rFonts w:cs="Arial"/>
                <w:color w:val="000000"/>
                <w:sz w:val="18"/>
                <w:szCs w:val="18"/>
                <w:lang w:val="en-NZ" w:eastAsia="en-NZ"/>
              </w:rPr>
              <w:t xml:space="preserve"> Rabindranath</w:t>
            </w:r>
          </w:p>
        </w:tc>
        <w:tc>
          <w:tcPr>
            <w:tcW w:w="429" w:type="pct"/>
            <w:shd w:val="clear" w:color="auto" w:fill="auto"/>
            <w:vAlign w:val="center"/>
            <w:hideMark/>
          </w:tcPr>
          <w:p w14:paraId="385731FF"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19/02/2018</w:t>
            </w:r>
          </w:p>
        </w:tc>
        <w:tc>
          <w:tcPr>
            <w:tcW w:w="476" w:type="pct"/>
            <w:shd w:val="clear" w:color="auto" w:fill="auto"/>
            <w:vAlign w:val="center"/>
            <w:hideMark/>
          </w:tcPr>
          <w:p w14:paraId="0425E56C"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16/07/2018</w:t>
            </w:r>
          </w:p>
        </w:tc>
        <w:tc>
          <w:tcPr>
            <w:tcW w:w="429" w:type="pct"/>
            <w:shd w:val="clear" w:color="auto" w:fill="auto"/>
            <w:vAlign w:val="center"/>
            <w:hideMark/>
          </w:tcPr>
          <w:p w14:paraId="3CDF1549"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4/04/2018</w:t>
            </w:r>
          </w:p>
        </w:tc>
        <w:tc>
          <w:tcPr>
            <w:tcW w:w="429" w:type="pct"/>
            <w:shd w:val="clear" w:color="auto" w:fill="auto"/>
            <w:vAlign w:val="center"/>
            <w:hideMark/>
          </w:tcPr>
          <w:p w14:paraId="55405C12"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Approve</w:t>
            </w:r>
          </w:p>
        </w:tc>
        <w:tc>
          <w:tcPr>
            <w:tcW w:w="477" w:type="pct"/>
            <w:shd w:val="clear" w:color="auto" w:fill="auto"/>
            <w:vAlign w:val="center"/>
            <w:hideMark/>
          </w:tcPr>
          <w:p w14:paraId="2119147A" w14:textId="77777777" w:rsidR="00EB0A81" w:rsidRPr="00E241D6" w:rsidRDefault="00EB0A81" w:rsidP="008E4478">
            <w:pPr>
              <w:jc w:val="center"/>
              <w:rPr>
                <w:rFonts w:cs="Arial"/>
                <w:color w:val="000000"/>
                <w:sz w:val="18"/>
                <w:szCs w:val="18"/>
                <w:lang w:val="en-NZ" w:eastAsia="en-NZ"/>
              </w:rPr>
            </w:pPr>
          </w:p>
        </w:tc>
        <w:tc>
          <w:tcPr>
            <w:tcW w:w="381" w:type="pct"/>
            <w:shd w:val="clear" w:color="auto" w:fill="auto"/>
            <w:noWrap/>
            <w:vAlign w:val="center"/>
            <w:hideMark/>
          </w:tcPr>
          <w:p w14:paraId="5A336269" w14:textId="77777777" w:rsidR="00EB0A81" w:rsidRPr="00E241D6" w:rsidRDefault="00EB0A81" w:rsidP="008E4478">
            <w:pPr>
              <w:jc w:val="center"/>
              <w:rPr>
                <w:rFonts w:cs="Arial"/>
                <w:sz w:val="18"/>
                <w:szCs w:val="18"/>
                <w:lang w:val="en-NZ" w:eastAsia="en-NZ"/>
              </w:rPr>
            </w:pPr>
          </w:p>
        </w:tc>
        <w:tc>
          <w:tcPr>
            <w:tcW w:w="477" w:type="pct"/>
            <w:shd w:val="clear" w:color="auto" w:fill="auto"/>
            <w:vAlign w:val="center"/>
            <w:hideMark/>
          </w:tcPr>
          <w:p w14:paraId="00534B09"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Locality</w:t>
            </w:r>
          </w:p>
        </w:tc>
        <w:tc>
          <w:tcPr>
            <w:tcW w:w="476" w:type="pct"/>
            <w:shd w:val="clear" w:color="auto" w:fill="auto"/>
            <w:vAlign w:val="center"/>
            <w:hideMark/>
          </w:tcPr>
          <w:p w14:paraId="16725989"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HDEC-Expedited Review</w:t>
            </w:r>
          </w:p>
        </w:tc>
      </w:tr>
      <w:tr w:rsidR="00E241D6" w:rsidRPr="00E241D6" w14:paraId="21EFE536" w14:textId="77777777" w:rsidTr="00E241D6">
        <w:trPr>
          <w:jc w:val="center"/>
        </w:trPr>
        <w:tc>
          <w:tcPr>
            <w:tcW w:w="475" w:type="pct"/>
            <w:shd w:val="clear" w:color="auto" w:fill="auto"/>
            <w:vAlign w:val="center"/>
            <w:hideMark/>
          </w:tcPr>
          <w:p w14:paraId="589B3316"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18/NTB/28</w:t>
            </w:r>
          </w:p>
        </w:tc>
        <w:tc>
          <w:tcPr>
            <w:tcW w:w="494" w:type="pct"/>
            <w:shd w:val="clear" w:color="auto" w:fill="auto"/>
            <w:vAlign w:val="center"/>
            <w:hideMark/>
          </w:tcPr>
          <w:p w14:paraId="5503C2DC"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Retrospective review of Sudden Unexplained death in epilepsy (SUDEP) in New Zealand</w:t>
            </w:r>
          </w:p>
        </w:tc>
        <w:tc>
          <w:tcPr>
            <w:tcW w:w="459" w:type="pct"/>
            <w:shd w:val="clear" w:color="auto" w:fill="auto"/>
            <w:vAlign w:val="center"/>
            <w:hideMark/>
          </w:tcPr>
          <w:p w14:paraId="0C575308"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Dr Peter Bergin</w:t>
            </w:r>
          </w:p>
        </w:tc>
        <w:tc>
          <w:tcPr>
            <w:tcW w:w="429" w:type="pct"/>
            <w:shd w:val="clear" w:color="auto" w:fill="auto"/>
            <w:vAlign w:val="center"/>
            <w:hideMark/>
          </w:tcPr>
          <w:p w14:paraId="0D191CF8"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21/02/2018</w:t>
            </w:r>
          </w:p>
        </w:tc>
        <w:tc>
          <w:tcPr>
            <w:tcW w:w="476" w:type="pct"/>
            <w:shd w:val="clear" w:color="auto" w:fill="auto"/>
            <w:vAlign w:val="center"/>
            <w:hideMark/>
          </w:tcPr>
          <w:p w14:paraId="17791F60" w14:textId="77777777" w:rsidR="00EB0A81" w:rsidRPr="00E241D6" w:rsidRDefault="00EB0A81" w:rsidP="008E4478">
            <w:pPr>
              <w:jc w:val="center"/>
              <w:rPr>
                <w:rFonts w:cs="Arial"/>
                <w:color w:val="000000"/>
                <w:sz w:val="18"/>
                <w:szCs w:val="18"/>
                <w:lang w:val="en-NZ" w:eastAsia="en-NZ"/>
              </w:rPr>
            </w:pPr>
          </w:p>
        </w:tc>
        <w:tc>
          <w:tcPr>
            <w:tcW w:w="429" w:type="pct"/>
            <w:shd w:val="clear" w:color="auto" w:fill="auto"/>
            <w:vAlign w:val="center"/>
            <w:hideMark/>
          </w:tcPr>
          <w:p w14:paraId="1CB57214"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8/05/2018</w:t>
            </w:r>
          </w:p>
        </w:tc>
        <w:tc>
          <w:tcPr>
            <w:tcW w:w="429" w:type="pct"/>
            <w:shd w:val="clear" w:color="auto" w:fill="auto"/>
            <w:vAlign w:val="center"/>
            <w:hideMark/>
          </w:tcPr>
          <w:p w14:paraId="77E638B0"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Approve</w:t>
            </w:r>
          </w:p>
        </w:tc>
        <w:tc>
          <w:tcPr>
            <w:tcW w:w="477" w:type="pct"/>
            <w:shd w:val="clear" w:color="auto" w:fill="auto"/>
            <w:vAlign w:val="center"/>
            <w:hideMark/>
          </w:tcPr>
          <w:p w14:paraId="5619A675" w14:textId="77777777" w:rsidR="00EB0A81" w:rsidRPr="00E241D6" w:rsidRDefault="00EB0A81" w:rsidP="008E4478">
            <w:pPr>
              <w:jc w:val="center"/>
              <w:rPr>
                <w:rFonts w:cs="Arial"/>
                <w:color w:val="000000"/>
                <w:sz w:val="18"/>
                <w:szCs w:val="18"/>
                <w:lang w:val="en-NZ" w:eastAsia="en-NZ"/>
              </w:rPr>
            </w:pPr>
          </w:p>
        </w:tc>
        <w:tc>
          <w:tcPr>
            <w:tcW w:w="381" w:type="pct"/>
            <w:shd w:val="clear" w:color="auto" w:fill="auto"/>
            <w:noWrap/>
            <w:vAlign w:val="center"/>
            <w:hideMark/>
          </w:tcPr>
          <w:p w14:paraId="3113AD59" w14:textId="77777777" w:rsidR="00EB0A81" w:rsidRPr="00E241D6" w:rsidRDefault="00EB0A81" w:rsidP="008E4478">
            <w:pPr>
              <w:jc w:val="center"/>
              <w:rPr>
                <w:rFonts w:cs="Arial"/>
                <w:sz w:val="18"/>
                <w:szCs w:val="18"/>
                <w:lang w:val="en-NZ" w:eastAsia="en-NZ"/>
              </w:rPr>
            </w:pPr>
          </w:p>
        </w:tc>
        <w:tc>
          <w:tcPr>
            <w:tcW w:w="477" w:type="pct"/>
            <w:shd w:val="clear" w:color="auto" w:fill="auto"/>
            <w:vAlign w:val="center"/>
            <w:hideMark/>
          </w:tcPr>
          <w:p w14:paraId="5AEDF6D0"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Locality</w:t>
            </w:r>
          </w:p>
        </w:tc>
        <w:tc>
          <w:tcPr>
            <w:tcW w:w="476" w:type="pct"/>
            <w:shd w:val="clear" w:color="auto" w:fill="auto"/>
            <w:vAlign w:val="center"/>
            <w:hideMark/>
          </w:tcPr>
          <w:p w14:paraId="76226E57"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HDEC-Expedited Review</w:t>
            </w:r>
          </w:p>
        </w:tc>
      </w:tr>
      <w:tr w:rsidR="00E241D6" w:rsidRPr="00E241D6" w14:paraId="3477B857" w14:textId="77777777" w:rsidTr="00E241D6">
        <w:trPr>
          <w:jc w:val="center"/>
        </w:trPr>
        <w:tc>
          <w:tcPr>
            <w:tcW w:w="475" w:type="pct"/>
            <w:shd w:val="clear" w:color="auto" w:fill="auto"/>
            <w:vAlign w:val="center"/>
            <w:hideMark/>
          </w:tcPr>
          <w:p w14:paraId="0B3907C9"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18/NTB/25</w:t>
            </w:r>
          </w:p>
        </w:tc>
        <w:tc>
          <w:tcPr>
            <w:tcW w:w="494" w:type="pct"/>
            <w:shd w:val="clear" w:color="auto" w:fill="auto"/>
            <w:vAlign w:val="center"/>
            <w:hideMark/>
          </w:tcPr>
          <w:p w14:paraId="25EC6238"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Resolving the research gap - what factors may influence cleft lip and cleft palate?</w:t>
            </w:r>
          </w:p>
        </w:tc>
        <w:tc>
          <w:tcPr>
            <w:tcW w:w="459" w:type="pct"/>
            <w:shd w:val="clear" w:color="auto" w:fill="auto"/>
            <w:vAlign w:val="center"/>
            <w:hideMark/>
          </w:tcPr>
          <w:p w14:paraId="7880BAA8"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Associate Professor John Thompson</w:t>
            </w:r>
          </w:p>
        </w:tc>
        <w:tc>
          <w:tcPr>
            <w:tcW w:w="429" w:type="pct"/>
            <w:shd w:val="clear" w:color="auto" w:fill="auto"/>
            <w:vAlign w:val="center"/>
            <w:hideMark/>
          </w:tcPr>
          <w:p w14:paraId="7D85C7B2"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22/02/2018</w:t>
            </w:r>
          </w:p>
        </w:tc>
        <w:tc>
          <w:tcPr>
            <w:tcW w:w="476" w:type="pct"/>
            <w:shd w:val="clear" w:color="auto" w:fill="auto"/>
            <w:vAlign w:val="center"/>
            <w:hideMark/>
          </w:tcPr>
          <w:p w14:paraId="104B03DC" w14:textId="77777777" w:rsidR="00EB0A81" w:rsidRPr="00E241D6" w:rsidRDefault="00EB0A81" w:rsidP="008E4478">
            <w:pPr>
              <w:jc w:val="center"/>
              <w:rPr>
                <w:rFonts w:cs="Arial"/>
                <w:color w:val="000000"/>
                <w:sz w:val="18"/>
                <w:szCs w:val="18"/>
                <w:lang w:val="en-NZ" w:eastAsia="en-NZ"/>
              </w:rPr>
            </w:pPr>
          </w:p>
        </w:tc>
        <w:tc>
          <w:tcPr>
            <w:tcW w:w="429" w:type="pct"/>
            <w:shd w:val="clear" w:color="auto" w:fill="auto"/>
            <w:vAlign w:val="center"/>
            <w:hideMark/>
          </w:tcPr>
          <w:p w14:paraId="28DFBCB4"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7/05/2018</w:t>
            </w:r>
          </w:p>
        </w:tc>
        <w:tc>
          <w:tcPr>
            <w:tcW w:w="429" w:type="pct"/>
            <w:shd w:val="clear" w:color="auto" w:fill="auto"/>
            <w:vAlign w:val="center"/>
            <w:hideMark/>
          </w:tcPr>
          <w:p w14:paraId="2A571E8F"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Approve</w:t>
            </w:r>
          </w:p>
        </w:tc>
        <w:tc>
          <w:tcPr>
            <w:tcW w:w="477" w:type="pct"/>
            <w:shd w:val="clear" w:color="auto" w:fill="auto"/>
            <w:vAlign w:val="center"/>
            <w:hideMark/>
          </w:tcPr>
          <w:p w14:paraId="6B3C0D44"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 xml:space="preserve">Marina </w:t>
            </w:r>
            <w:proofErr w:type="spellStart"/>
            <w:r w:rsidRPr="00E241D6">
              <w:rPr>
                <w:rFonts w:cs="Arial"/>
                <w:color w:val="000000"/>
                <w:sz w:val="18"/>
                <w:szCs w:val="18"/>
                <w:lang w:val="en-NZ" w:eastAsia="en-NZ"/>
              </w:rPr>
              <w:t>Dzhelali,Marina</w:t>
            </w:r>
            <w:proofErr w:type="spellEnd"/>
            <w:r w:rsidRPr="00E241D6">
              <w:rPr>
                <w:rFonts w:cs="Arial"/>
                <w:color w:val="000000"/>
                <w:sz w:val="18"/>
                <w:szCs w:val="18"/>
                <w:lang w:val="en-NZ" w:eastAsia="en-NZ"/>
              </w:rPr>
              <w:t xml:space="preserve"> </w:t>
            </w:r>
            <w:proofErr w:type="spellStart"/>
            <w:r w:rsidRPr="00E241D6">
              <w:rPr>
                <w:rFonts w:cs="Arial"/>
                <w:color w:val="000000"/>
                <w:sz w:val="18"/>
                <w:szCs w:val="18"/>
                <w:lang w:val="en-NZ" w:eastAsia="en-NZ"/>
              </w:rPr>
              <w:t>Dzhelali,Mary</w:t>
            </w:r>
            <w:proofErr w:type="spellEnd"/>
            <w:r w:rsidRPr="00E241D6">
              <w:rPr>
                <w:rFonts w:cs="Arial"/>
                <w:color w:val="000000"/>
                <w:sz w:val="18"/>
                <w:szCs w:val="18"/>
                <w:lang w:val="en-NZ" w:eastAsia="en-NZ"/>
              </w:rPr>
              <w:t xml:space="preserve">-Anne </w:t>
            </w:r>
            <w:proofErr w:type="spellStart"/>
            <w:r w:rsidRPr="00E241D6">
              <w:rPr>
                <w:rFonts w:cs="Arial"/>
                <w:color w:val="000000"/>
                <w:sz w:val="18"/>
                <w:szCs w:val="18"/>
                <w:lang w:val="en-NZ" w:eastAsia="en-NZ"/>
              </w:rPr>
              <w:t>Woodnorth,Sarah</w:t>
            </w:r>
            <w:proofErr w:type="spellEnd"/>
            <w:r w:rsidRPr="00E241D6">
              <w:rPr>
                <w:rFonts w:cs="Arial"/>
                <w:color w:val="000000"/>
                <w:sz w:val="18"/>
                <w:szCs w:val="18"/>
                <w:lang w:val="en-NZ" w:eastAsia="en-NZ"/>
              </w:rPr>
              <w:t xml:space="preserve"> </w:t>
            </w:r>
            <w:proofErr w:type="spellStart"/>
            <w:r w:rsidRPr="00E241D6">
              <w:rPr>
                <w:rFonts w:cs="Arial"/>
                <w:color w:val="000000"/>
                <w:sz w:val="18"/>
                <w:szCs w:val="18"/>
                <w:lang w:val="en-NZ" w:eastAsia="en-NZ"/>
              </w:rPr>
              <w:t>Brodnax</w:t>
            </w:r>
            <w:proofErr w:type="spellEnd"/>
          </w:p>
        </w:tc>
        <w:tc>
          <w:tcPr>
            <w:tcW w:w="381" w:type="pct"/>
            <w:shd w:val="clear" w:color="auto" w:fill="auto"/>
            <w:noWrap/>
            <w:vAlign w:val="center"/>
            <w:hideMark/>
          </w:tcPr>
          <w:p w14:paraId="79D5E82E" w14:textId="77777777" w:rsidR="00EB0A81" w:rsidRPr="00E241D6" w:rsidRDefault="00EB0A81" w:rsidP="008E4478">
            <w:pPr>
              <w:jc w:val="center"/>
              <w:rPr>
                <w:rFonts w:cs="Arial"/>
                <w:color w:val="000000"/>
                <w:sz w:val="18"/>
                <w:szCs w:val="18"/>
                <w:lang w:val="en-NZ" w:eastAsia="en-NZ"/>
              </w:rPr>
            </w:pPr>
          </w:p>
        </w:tc>
        <w:tc>
          <w:tcPr>
            <w:tcW w:w="477" w:type="pct"/>
            <w:shd w:val="clear" w:color="auto" w:fill="auto"/>
            <w:vAlign w:val="center"/>
            <w:hideMark/>
          </w:tcPr>
          <w:p w14:paraId="1E391DEE"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Locality</w:t>
            </w:r>
          </w:p>
        </w:tc>
        <w:tc>
          <w:tcPr>
            <w:tcW w:w="476" w:type="pct"/>
            <w:shd w:val="clear" w:color="auto" w:fill="auto"/>
            <w:vAlign w:val="center"/>
            <w:hideMark/>
          </w:tcPr>
          <w:p w14:paraId="103DF89F"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HDEC-Expedited Review</w:t>
            </w:r>
          </w:p>
        </w:tc>
      </w:tr>
      <w:tr w:rsidR="00E241D6" w:rsidRPr="00E241D6" w14:paraId="4D1E9349" w14:textId="77777777" w:rsidTr="00E241D6">
        <w:trPr>
          <w:jc w:val="center"/>
        </w:trPr>
        <w:tc>
          <w:tcPr>
            <w:tcW w:w="475" w:type="pct"/>
            <w:shd w:val="clear" w:color="auto" w:fill="auto"/>
            <w:vAlign w:val="center"/>
            <w:hideMark/>
          </w:tcPr>
          <w:p w14:paraId="6FE7AD81"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18/NTB/26</w:t>
            </w:r>
          </w:p>
        </w:tc>
        <w:tc>
          <w:tcPr>
            <w:tcW w:w="494" w:type="pct"/>
            <w:shd w:val="clear" w:color="auto" w:fill="auto"/>
            <w:vAlign w:val="center"/>
            <w:hideMark/>
          </w:tcPr>
          <w:p w14:paraId="25F82E24"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Unravelling mechanisms of cross protection to gonorrhoea</w:t>
            </w:r>
          </w:p>
        </w:tc>
        <w:tc>
          <w:tcPr>
            <w:tcW w:w="459" w:type="pct"/>
            <w:shd w:val="clear" w:color="auto" w:fill="auto"/>
            <w:vAlign w:val="center"/>
            <w:hideMark/>
          </w:tcPr>
          <w:p w14:paraId="3D0EF3B8"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Dr Fiona Radcliff</w:t>
            </w:r>
          </w:p>
        </w:tc>
        <w:tc>
          <w:tcPr>
            <w:tcW w:w="429" w:type="pct"/>
            <w:shd w:val="clear" w:color="auto" w:fill="auto"/>
            <w:vAlign w:val="center"/>
            <w:hideMark/>
          </w:tcPr>
          <w:p w14:paraId="01A8AF1E"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22/02/2018</w:t>
            </w:r>
          </w:p>
        </w:tc>
        <w:tc>
          <w:tcPr>
            <w:tcW w:w="476" w:type="pct"/>
            <w:shd w:val="clear" w:color="auto" w:fill="auto"/>
            <w:vAlign w:val="center"/>
            <w:hideMark/>
          </w:tcPr>
          <w:p w14:paraId="3F52BA23" w14:textId="77777777" w:rsidR="00EB0A81" w:rsidRPr="00E241D6" w:rsidRDefault="00EB0A81" w:rsidP="008E4478">
            <w:pPr>
              <w:jc w:val="center"/>
              <w:rPr>
                <w:rFonts w:cs="Arial"/>
                <w:color w:val="000000"/>
                <w:sz w:val="18"/>
                <w:szCs w:val="18"/>
                <w:lang w:val="en-NZ" w:eastAsia="en-NZ"/>
              </w:rPr>
            </w:pPr>
          </w:p>
        </w:tc>
        <w:tc>
          <w:tcPr>
            <w:tcW w:w="429" w:type="pct"/>
            <w:shd w:val="clear" w:color="auto" w:fill="auto"/>
            <w:vAlign w:val="center"/>
            <w:hideMark/>
          </w:tcPr>
          <w:p w14:paraId="63BB98F2"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22/03/2018</w:t>
            </w:r>
          </w:p>
        </w:tc>
        <w:tc>
          <w:tcPr>
            <w:tcW w:w="429" w:type="pct"/>
            <w:shd w:val="clear" w:color="auto" w:fill="auto"/>
            <w:vAlign w:val="center"/>
            <w:hideMark/>
          </w:tcPr>
          <w:p w14:paraId="2EE7651D"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Approve</w:t>
            </w:r>
          </w:p>
        </w:tc>
        <w:tc>
          <w:tcPr>
            <w:tcW w:w="477" w:type="pct"/>
            <w:shd w:val="clear" w:color="auto" w:fill="auto"/>
            <w:vAlign w:val="center"/>
            <w:hideMark/>
          </w:tcPr>
          <w:p w14:paraId="7E1EE445" w14:textId="77777777" w:rsidR="00EB0A81" w:rsidRPr="00E241D6" w:rsidRDefault="00EB0A81" w:rsidP="008E4478">
            <w:pPr>
              <w:jc w:val="center"/>
              <w:rPr>
                <w:rFonts w:cs="Arial"/>
                <w:color w:val="000000"/>
                <w:sz w:val="18"/>
                <w:szCs w:val="18"/>
                <w:lang w:val="en-NZ" w:eastAsia="en-NZ"/>
              </w:rPr>
            </w:pPr>
          </w:p>
        </w:tc>
        <w:tc>
          <w:tcPr>
            <w:tcW w:w="381" w:type="pct"/>
            <w:shd w:val="clear" w:color="auto" w:fill="auto"/>
            <w:noWrap/>
            <w:vAlign w:val="center"/>
            <w:hideMark/>
          </w:tcPr>
          <w:p w14:paraId="02282A00" w14:textId="77777777" w:rsidR="00EB0A81" w:rsidRPr="00E241D6" w:rsidRDefault="00EB0A81" w:rsidP="008E4478">
            <w:pPr>
              <w:jc w:val="center"/>
              <w:rPr>
                <w:rFonts w:cs="Arial"/>
                <w:sz w:val="18"/>
                <w:szCs w:val="18"/>
                <w:lang w:val="en-NZ" w:eastAsia="en-NZ"/>
              </w:rPr>
            </w:pPr>
          </w:p>
        </w:tc>
        <w:tc>
          <w:tcPr>
            <w:tcW w:w="477" w:type="pct"/>
            <w:shd w:val="clear" w:color="auto" w:fill="auto"/>
            <w:vAlign w:val="center"/>
            <w:hideMark/>
          </w:tcPr>
          <w:p w14:paraId="59DFEA16"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Locality</w:t>
            </w:r>
          </w:p>
        </w:tc>
        <w:tc>
          <w:tcPr>
            <w:tcW w:w="476" w:type="pct"/>
            <w:shd w:val="clear" w:color="auto" w:fill="auto"/>
            <w:vAlign w:val="center"/>
            <w:hideMark/>
          </w:tcPr>
          <w:p w14:paraId="7E242EA6"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HDEC-Expedited Review</w:t>
            </w:r>
          </w:p>
        </w:tc>
      </w:tr>
      <w:tr w:rsidR="00E241D6" w:rsidRPr="00E241D6" w14:paraId="1C6439D8" w14:textId="77777777" w:rsidTr="00E241D6">
        <w:trPr>
          <w:jc w:val="center"/>
        </w:trPr>
        <w:tc>
          <w:tcPr>
            <w:tcW w:w="475" w:type="pct"/>
            <w:shd w:val="clear" w:color="auto" w:fill="auto"/>
            <w:vAlign w:val="center"/>
            <w:hideMark/>
          </w:tcPr>
          <w:p w14:paraId="29053076"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18/NTB/27</w:t>
            </w:r>
          </w:p>
        </w:tc>
        <w:tc>
          <w:tcPr>
            <w:tcW w:w="494" w:type="pct"/>
            <w:shd w:val="clear" w:color="auto" w:fill="auto"/>
            <w:vAlign w:val="center"/>
            <w:hideMark/>
          </w:tcPr>
          <w:p w14:paraId="4720E9A5"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 xml:space="preserve">In-Vitro Blood Reactivity to </w:t>
            </w:r>
            <w:proofErr w:type="spellStart"/>
            <w:r w:rsidRPr="00E241D6">
              <w:rPr>
                <w:rFonts w:cs="Arial"/>
                <w:color w:val="000000"/>
                <w:sz w:val="18"/>
                <w:szCs w:val="18"/>
                <w:lang w:val="en-NZ" w:eastAsia="en-NZ"/>
              </w:rPr>
              <w:t>Xenoantigens</w:t>
            </w:r>
            <w:proofErr w:type="spellEnd"/>
          </w:p>
        </w:tc>
        <w:tc>
          <w:tcPr>
            <w:tcW w:w="459" w:type="pct"/>
            <w:shd w:val="clear" w:color="auto" w:fill="auto"/>
            <w:vAlign w:val="center"/>
            <w:hideMark/>
          </w:tcPr>
          <w:p w14:paraId="54B0436B"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Professor Stephen Munn</w:t>
            </w:r>
          </w:p>
        </w:tc>
        <w:tc>
          <w:tcPr>
            <w:tcW w:w="429" w:type="pct"/>
            <w:shd w:val="clear" w:color="auto" w:fill="auto"/>
            <w:vAlign w:val="center"/>
            <w:hideMark/>
          </w:tcPr>
          <w:p w14:paraId="09174FF8"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22/02/2018</w:t>
            </w:r>
          </w:p>
        </w:tc>
        <w:tc>
          <w:tcPr>
            <w:tcW w:w="476" w:type="pct"/>
            <w:shd w:val="clear" w:color="auto" w:fill="auto"/>
            <w:vAlign w:val="center"/>
            <w:hideMark/>
          </w:tcPr>
          <w:p w14:paraId="5E638661" w14:textId="77777777" w:rsidR="00EB0A81" w:rsidRPr="00E241D6" w:rsidRDefault="00EB0A81" w:rsidP="008E4478">
            <w:pPr>
              <w:jc w:val="center"/>
              <w:rPr>
                <w:rFonts w:cs="Arial"/>
                <w:color w:val="000000"/>
                <w:sz w:val="18"/>
                <w:szCs w:val="18"/>
                <w:lang w:val="en-NZ" w:eastAsia="en-NZ"/>
              </w:rPr>
            </w:pPr>
          </w:p>
        </w:tc>
        <w:tc>
          <w:tcPr>
            <w:tcW w:w="429" w:type="pct"/>
            <w:shd w:val="clear" w:color="auto" w:fill="auto"/>
            <w:vAlign w:val="center"/>
            <w:hideMark/>
          </w:tcPr>
          <w:p w14:paraId="2B27144D"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26/04/2018</w:t>
            </w:r>
          </w:p>
        </w:tc>
        <w:tc>
          <w:tcPr>
            <w:tcW w:w="429" w:type="pct"/>
            <w:shd w:val="clear" w:color="auto" w:fill="auto"/>
            <w:vAlign w:val="center"/>
            <w:hideMark/>
          </w:tcPr>
          <w:p w14:paraId="15429861"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Approve</w:t>
            </w:r>
          </w:p>
        </w:tc>
        <w:tc>
          <w:tcPr>
            <w:tcW w:w="477" w:type="pct"/>
            <w:shd w:val="clear" w:color="auto" w:fill="auto"/>
            <w:vAlign w:val="center"/>
            <w:hideMark/>
          </w:tcPr>
          <w:p w14:paraId="36DC82E0"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 xml:space="preserve">Mary-Anne </w:t>
            </w:r>
            <w:proofErr w:type="spellStart"/>
            <w:r w:rsidRPr="00E241D6">
              <w:rPr>
                <w:rFonts w:cs="Arial"/>
                <w:color w:val="000000"/>
                <w:sz w:val="18"/>
                <w:szCs w:val="18"/>
                <w:lang w:val="en-NZ" w:eastAsia="en-NZ"/>
              </w:rPr>
              <w:t>Woodnorth,Peter</w:t>
            </w:r>
            <w:proofErr w:type="spellEnd"/>
            <w:r w:rsidRPr="00E241D6">
              <w:rPr>
                <w:rFonts w:cs="Arial"/>
                <w:color w:val="000000"/>
                <w:sz w:val="18"/>
                <w:szCs w:val="18"/>
                <w:lang w:val="en-NZ" w:eastAsia="en-NZ"/>
              </w:rPr>
              <w:t xml:space="preserve"> Flanagan</w:t>
            </w:r>
          </w:p>
        </w:tc>
        <w:tc>
          <w:tcPr>
            <w:tcW w:w="381" w:type="pct"/>
            <w:shd w:val="clear" w:color="auto" w:fill="auto"/>
            <w:noWrap/>
            <w:vAlign w:val="center"/>
            <w:hideMark/>
          </w:tcPr>
          <w:p w14:paraId="4495A9B6" w14:textId="77777777" w:rsidR="00EB0A81" w:rsidRPr="00E241D6" w:rsidRDefault="00EB0A81" w:rsidP="008E4478">
            <w:pPr>
              <w:jc w:val="center"/>
              <w:rPr>
                <w:rFonts w:cs="Arial"/>
                <w:color w:val="000000"/>
                <w:sz w:val="18"/>
                <w:szCs w:val="18"/>
                <w:lang w:val="en-NZ" w:eastAsia="en-NZ"/>
              </w:rPr>
            </w:pPr>
          </w:p>
        </w:tc>
        <w:tc>
          <w:tcPr>
            <w:tcW w:w="477" w:type="pct"/>
            <w:shd w:val="clear" w:color="auto" w:fill="auto"/>
            <w:vAlign w:val="center"/>
            <w:hideMark/>
          </w:tcPr>
          <w:p w14:paraId="3C9C78E5"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Locality</w:t>
            </w:r>
          </w:p>
        </w:tc>
        <w:tc>
          <w:tcPr>
            <w:tcW w:w="476" w:type="pct"/>
            <w:shd w:val="clear" w:color="auto" w:fill="auto"/>
            <w:vAlign w:val="center"/>
            <w:hideMark/>
          </w:tcPr>
          <w:p w14:paraId="59D6B17F"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HDEC-Expedited Review</w:t>
            </w:r>
          </w:p>
        </w:tc>
      </w:tr>
      <w:tr w:rsidR="00E241D6" w:rsidRPr="00E241D6" w14:paraId="7B98515A" w14:textId="77777777" w:rsidTr="00E241D6">
        <w:trPr>
          <w:jc w:val="center"/>
        </w:trPr>
        <w:tc>
          <w:tcPr>
            <w:tcW w:w="475" w:type="pct"/>
            <w:shd w:val="clear" w:color="auto" w:fill="auto"/>
            <w:vAlign w:val="center"/>
            <w:hideMark/>
          </w:tcPr>
          <w:p w14:paraId="4C0BCBBD"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18/NTB/33</w:t>
            </w:r>
          </w:p>
        </w:tc>
        <w:tc>
          <w:tcPr>
            <w:tcW w:w="494" w:type="pct"/>
            <w:shd w:val="clear" w:color="auto" w:fill="auto"/>
            <w:vAlign w:val="center"/>
            <w:hideMark/>
          </w:tcPr>
          <w:p w14:paraId="7B93FB4E"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 xml:space="preserve">Do Cardio selective Beta-Blockers Affect the Use of Beta-Agonist Inhalers Following </w:t>
            </w:r>
            <w:proofErr w:type="spellStart"/>
            <w:r w:rsidRPr="00E241D6">
              <w:rPr>
                <w:rFonts w:cs="Arial"/>
                <w:color w:val="000000"/>
                <w:sz w:val="18"/>
                <w:szCs w:val="18"/>
                <w:lang w:val="en-NZ" w:eastAsia="en-NZ"/>
              </w:rPr>
              <w:t>Bronchoconstrictionin</w:t>
            </w:r>
            <w:proofErr w:type="spellEnd"/>
            <w:r w:rsidRPr="00E241D6">
              <w:rPr>
                <w:rFonts w:cs="Arial"/>
                <w:color w:val="000000"/>
                <w:sz w:val="18"/>
                <w:szCs w:val="18"/>
                <w:lang w:val="en-NZ" w:eastAsia="en-NZ"/>
              </w:rPr>
              <w:t xml:space="preserve"> Asthma?</w:t>
            </w:r>
          </w:p>
        </w:tc>
        <w:tc>
          <w:tcPr>
            <w:tcW w:w="459" w:type="pct"/>
            <w:shd w:val="clear" w:color="auto" w:fill="auto"/>
            <w:vAlign w:val="center"/>
            <w:hideMark/>
          </w:tcPr>
          <w:p w14:paraId="771CE3E2"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Dr Miriam Bennett</w:t>
            </w:r>
          </w:p>
        </w:tc>
        <w:tc>
          <w:tcPr>
            <w:tcW w:w="429" w:type="pct"/>
            <w:shd w:val="clear" w:color="auto" w:fill="auto"/>
            <w:vAlign w:val="center"/>
            <w:hideMark/>
          </w:tcPr>
          <w:p w14:paraId="2A5F3B61"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22/02/2018</w:t>
            </w:r>
          </w:p>
        </w:tc>
        <w:tc>
          <w:tcPr>
            <w:tcW w:w="476" w:type="pct"/>
            <w:shd w:val="clear" w:color="auto" w:fill="auto"/>
            <w:vAlign w:val="center"/>
            <w:hideMark/>
          </w:tcPr>
          <w:p w14:paraId="2275CFD5"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8/03/2018</w:t>
            </w:r>
          </w:p>
        </w:tc>
        <w:tc>
          <w:tcPr>
            <w:tcW w:w="429" w:type="pct"/>
            <w:shd w:val="clear" w:color="auto" w:fill="auto"/>
            <w:vAlign w:val="center"/>
            <w:hideMark/>
          </w:tcPr>
          <w:p w14:paraId="1CB2DED2"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25/05/2018</w:t>
            </w:r>
          </w:p>
        </w:tc>
        <w:tc>
          <w:tcPr>
            <w:tcW w:w="429" w:type="pct"/>
            <w:shd w:val="clear" w:color="auto" w:fill="auto"/>
            <w:vAlign w:val="center"/>
            <w:hideMark/>
          </w:tcPr>
          <w:p w14:paraId="151AD9DC"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Decline</w:t>
            </w:r>
          </w:p>
        </w:tc>
        <w:tc>
          <w:tcPr>
            <w:tcW w:w="477" w:type="pct"/>
            <w:shd w:val="clear" w:color="auto" w:fill="auto"/>
            <w:vAlign w:val="center"/>
            <w:hideMark/>
          </w:tcPr>
          <w:p w14:paraId="42248FE8" w14:textId="77777777" w:rsidR="00EB0A81" w:rsidRPr="00E241D6" w:rsidRDefault="00EB0A81" w:rsidP="008E4478">
            <w:pPr>
              <w:jc w:val="center"/>
              <w:rPr>
                <w:rFonts w:cs="Arial"/>
                <w:color w:val="000000"/>
                <w:sz w:val="18"/>
                <w:szCs w:val="18"/>
                <w:lang w:val="en-NZ" w:eastAsia="en-NZ"/>
              </w:rPr>
            </w:pPr>
          </w:p>
        </w:tc>
        <w:tc>
          <w:tcPr>
            <w:tcW w:w="381" w:type="pct"/>
            <w:shd w:val="clear" w:color="auto" w:fill="auto"/>
            <w:noWrap/>
            <w:vAlign w:val="center"/>
            <w:hideMark/>
          </w:tcPr>
          <w:p w14:paraId="0FB19FF6" w14:textId="77777777" w:rsidR="00EB0A81" w:rsidRPr="00E241D6" w:rsidRDefault="00EB0A81" w:rsidP="008E4478">
            <w:pPr>
              <w:jc w:val="center"/>
              <w:rPr>
                <w:rFonts w:cs="Arial"/>
                <w:sz w:val="18"/>
                <w:szCs w:val="18"/>
                <w:lang w:val="en-NZ" w:eastAsia="en-NZ"/>
              </w:rPr>
            </w:pPr>
          </w:p>
        </w:tc>
        <w:tc>
          <w:tcPr>
            <w:tcW w:w="477" w:type="pct"/>
            <w:shd w:val="clear" w:color="auto" w:fill="auto"/>
            <w:vAlign w:val="center"/>
            <w:hideMark/>
          </w:tcPr>
          <w:p w14:paraId="2C524A54"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Locality</w:t>
            </w:r>
          </w:p>
        </w:tc>
        <w:tc>
          <w:tcPr>
            <w:tcW w:w="476" w:type="pct"/>
            <w:shd w:val="clear" w:color="auto" w:fill="auto"/>
            <w:vAlign w:val="center"/>
            <w:hideMark/>
          </w:tcPr>
          <w:p w14:paraId="6BFA4790"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HDEC-Expedited Review</w:t>
            </w:r>
          </w:p>
        </w:tc>
      </w:tr>
      <w:tr w:rsidR="00E241D6" w:rsidRPr="00E241D6" w14:paraId="71820108" w14:textId="77777777" w:rsidTr="00E241D6">
        <w:trPr>
          <w:jc w:val="center"/>
        </w:trPr>
        <w:tc>
          <w:tcPr>
            <w:tcW w:w="475" w:type="pct"/>
            <w:shd w:val="clear" w:color="auto" w:fill="auto"/>
            <w:vAlign w:val="center"/>
            <w:hideMark/>
          </w:tcPr>
          <w:p w14:paraId="1D75D538"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18/NTB/34</w:t>
            </w:r>
          </w:p>
        </w:tc>
        <w:tc>
          <w:tcPr>
            <w:tcW w:w="494" w:type="pct"/>
            <w:shd w:val="clear" w:color="auto" w:fill="auto"/>
            <w:vAlign w:val="center"/>
            <w:hideMark/>
          </w:tcPr>
          <w:p w14:paraId="4C8191FF"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A novel model of care for Māori with chronic airways disease</w:t>
            </w:r>
          </w:p>
        </w:tc>
        <w:tc>
          <w:tcPr>
            <w:tcW w:w="459" w:type="pct"/>
            <w:shd w:val="clear" w:color="auto" w:fill="auto"/>
            <w:vAlign w:val="center"/>
            <w:hideMark/>
          </w:tcPr>
          <w:p w14:paraId="21CAB682"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 xml:space="preserve">Dr Sandra </w:t>
            </w:r>
            <w:proofErr w:type="spellStart"/>
            <w:r w:rsidRPr="00E241D6">
              <w:rPr>
                <w:rFonts w:cs="Arial"/>
                <w:color w:val="000000"/>
                <w:sz w:val="18"/>
                <w:szCs w:val="18"/>
                <w:lang w:val="en-NZ" w:eastAsia="en-NZ"/>
              </w:rPr>
              <w:t>Hotu</w:t>
            </w:r>
            <w:proofErr w:type="spellEnd"/>
          </w:p>
        </w:tc>
        <w:tc>
          <w:tcPr>
            <w:tcW w:w="429" w:type="pct"/>
            <w:shd w:val="clear" w:color="auto" w:fill="auto"/>
            <w:vAlign w:val="center"/>
            <w:hideMark/>
          </w:tcPr>
          <w:p w14:paraId="78C86F04"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22/02/2018</w:t>
            </w:r>
          </w:p>
        </w:tc>
        <w:tc>
          <w:tcPr>
            <w:tcW w:w="476" w:type="pct"/>
            <w:shd w:val="clear" w:color="auto" w:fill="auto"/>
            <w:vAlign w:val="center"/>
            <w:hideMark/>
          </w:tcPr>
          <w:p w14:paraId="3C57EBD5"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9/03/2018</w:t>
            </w:r>
          </w:p>
        </w:tc>
        <w:tc>
          <w:tcPr>
            <w:tcW w:w="429" w:type="pct"/>
            <w:shd w:val="clear" w:color="auto" w:fill="auto"/>
            <w:vAlign w:val="center"/>
            <w:hideMark/>
          </w:tcPr>
          <w:p w14:paraId="13FF1C21"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16/04/2018</w:t>
            </w:r>
          </w:p>
        </w:tc>
        <w:tc>
          <w:tcPr>
            <w:tcW w:w="429" w:type="pct"/>
            <w:shd w:val="clear" w:color="auto" w:fill="auto"/>
            <w:vAlign w:val="center"/>
            <w:hideMark/>
          </w:tcPr>
          <w:p w14:paraId="3CE6D7FC"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Approve</w:t>
            </w:r>
          </w:p>
        </w:tc>
        <w:tc>
          <w:tcPr>
            <w:tcW w:w="477" w:type="pct"/>
            <w:shd w:val="clear" w:color="auto" w:fill="auto"/>
            <w:vAlign w:val="center"/>
            <w:hideMark/>
          </w:tcPr>
          <w:p w14:paraId="7EF8A8A6" w14:textId="77777777" w:rsidR="00EB0A81" w:rsidRPr="00E241D6" w:rsidRDefault="00EB0A81" w:rsidP="008E4478">
            <w:pPr>
              <w:jc w:val="center"/>
              <w:rPr>
                <w:rFonts w:cs="Arial"/>
                <w:color w:val="000000"/>
                <w:sz w:val="18"/>
                <w:szCs w:val="18"/>
                <w:lang w:val="en-NZ" w:eastAsia="en-NZ"/>
              </w:rPr>
            </w:pPr>
          </w:p>
        </w:tc>
        <w:tc>
          <w:tcPr>
            <w:tcW w:w="381" w:type="pct"/>
            <w:shd w:val="clear" w:color="auto" w:fill="auto"/>
            <w:noWrap/>
            <w:vAlign w:val="center"/>
            <w:hideMark/>
          </w:tcPr>
          <w:p w14:paraId="246ADACC" w14:textId="77777777" w:rsidR="00EB0A81" w:rsidRPr="00E241D6" w:rsidRDefault="00EB0A81" w:rsidP="008E4478">
            <w:pPr>
              <w:jc w:val="center"/>
              <w:rPr>
                <w:rFonts w:cs="Arial"/>
                <w:sz w:val="18"/>
                <w:szCs w:val="18"/>
                <w:lang w:val="en-NZ" w:eastAsia="en-NZ"/>
              </w:rPr>
            </w:pPr>
          </w:p>
        </w:tc>
        <w:tc>
          <w:tcPr>
            <w:tcW w:w="477" w:type="pct"/>
            <w:shd w:val="clear" w:color="auto" w:fill="auto"/>
            <w:vAlign w:val="center"/>
            <w:hideMark/>
          </w:tcPr>
          <w:p w14:paraId="32588C91"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Locality</w:t>
            </w:r>
          </w:p>
        </w:tc>
        <w:tc>
          <w:tcPr>
            <w:tcW w:w="476" w:type="pct"/>
            <w:shd w:val="clear" w:color="auto" w:fill="auto"/>
            <w:vAlign w:val="center"/>
            <w:hideMark/>
          </w:tcPr>
          <w:p w14:paraId="0A1562F5"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HDEC-Full Review</w:t>
            </w:r>
          </w:p>
        </w:tc>
      </w:tr>
      <w:tr w:rsidR="00E241D6" w:rsidRPr="00E241D6" w14:paraId="00D17900" w14:textId="77777777" w:rsidTr="00E241D6">
        <w:trPr>
          <w:jc w:val="center"/>
        </w:trPr>
        <w:tc>
          <w:tcPr>
            <w:tcW w:w="475" w:type="pct"/>
            <w:shd w:val="clear" w:color="auto" w:fill="auto"/>
            <w:vAlign w:val="center"/>
            <w:hideMark/>
          </w:tcPr>
          <w:p w14:paraId="236E7A4E" w14:textId="77777777" w:rsidR="00EB0A81" w:rsidRPr="00E241D6" w:rsidRDefault="00EB0A81" w:rsidP="00E241D6">
            <w:pPr>
              <w:keepNext/>
              <w:jc w:val="center"/>
              <w:rPr>
                <w:rFonts w:cs="Arial"/>
                <w:color w:val="000000"/>
                <w:sz w:val="18"/>
                <w:szCs w:val="18"/>
                <w:lang w:val="en-NZ" w:eastAsia="en-NZ"/>
              </w:rPr>
            </w:pPr>
            <w:r w:rsidRPr="00E241D6">
              <w:rPr>
                <w:rFonts w:cs="Arial"/>
                <w:color w:val="000000"/>
                <w:sz w:val="18"/>
                <w:szCs w:val="18"/>
                <w:lang w:val="en-NZ" w:eastAsia="en-NZ"/>
              </w:rPr>
              <w:lastRenderedPageBreak/>
              <w:t>18/NTB/35</w:t>
            </w:r>
          </w:p>
        </w:tc>
        <w:tc>
          <w:tcPr>
            <w:tcW w:w="494" w:type="pct"/>
            <w:shd w:val="clear" w:color="auto" w:fill="auto"/>
            <w:vAlign w:val="center"/>
            <w:hideMark/>
          </w:tcPr>
          <w:p w14:paraId="6056D97A" w14:textId="77777777" w:rsidR="00EB0A81" w:rsidRPr="00E241D6" w:rsidRDefault="00EB0A81" w:rsidP="00E241D6">
            <w:pPr>
              <w:keepNext/>
              <w:jc w:val="center"/>
              <w:rPr>
                <w:rFonts w:cs="Arial"/>
                <w:color w:val="000000"/>
                <w:sz w:val="18"/>
                <w:szCs w:val="18"/>
                <w:lang w:val="en-NZ" w:eastAsia="en-NZ"/>
              </w:rPr>
            </w:pPr>
            <w:r w:rsidRPr="00E241D6">
              <w:rPr>
                <w:rFonts w:cs="Arial"/>
                <w:color w:val="000000"/>
                <w:sz w:val="18"/>
                <w:szCs w:val="18"/>
                <w:lang w:val="en-NZ" w:eastAsia="en-NZ"/>
              </w:rPr>
              <w:t xml:space="preserve">(duplicate) Effective therapy method for obstructive sleep </w:t>
            </w:r>
            <w:proofErr w:type="spellStart"/>
            <w:r w:rsidRPr="00E241D6">
              <w:rPr>
                <w:rFonts w:cs="Arial"/>
                <w:color w:val="000000"/>
                <w:sz w:val="18"/>
                <w:szCs w:val="18"/>
                <w:lang w:val="en-NZ" w:eastAsia="en-NZ"/>
              </w:rPr>
              <w:t>apnea</w:t>
            </w:r>
            <w:proofErr w:type="spellEnd"/>
          </w:p>
        </w:tc>
        <w:tc>
          <w:tcPr>
            <w:tcW w:w="459" w:type="pct"/>
            <w:shd w:val="clear" w:color="auto" w:fill="auto"/>
            <w:vAlign w:val="center"/>
            <w:hideMark/>
          </w:tcPr>
          <w:p w14:paraId="7EE200AC" w14:textId="77777777" w:rsidR="00EB0A81" w:rsidRPr="00E241D6" w:rsidRDefault="00EB0A81" w:rsidP="00E241D6">
            <w:pPr>
              <w:keepNext/>
              <w:jc w:val="center"/>
              <w:rPr>
                <w:rFonts w:cs="Arial"/>
                <w:color w:val="000000"/>
                <w:sz w:val="18"/>
                <w:szCs w:val="18"/>
                <w:lang w:val="en-NZ" w:eastAsia="en-NZ"/>
              </w:rPr>
            </w:pPr>
            <w:r w:rsidRPr="00E241D6">
              <w:rPr>
                <w:rFonts w:cs="Arial"/>
                <w:color w:val="000000"/>
                <w:sz w:val="18"/>
                <w:szCs w:val="18"/>
                <w:lang w:val="en-NZ" w:eastAsia="en-NZ"/>
              </w:rPr>
              <w:t>Professor Ahmed Al-</w:t>
            </w:r>
            <w:proofErr w:type="spellStart"/>
            <w:r w:rsidRPr="00E241D6">
              <w:rPr>
                <w:rFonts w:cs="Arial"/>
                <w:color w:val="000000"/>
                <w:sz w:val="18"/>
                <w:szCs w:val="18"/>
                <w:lang w:val="en-NZ" w:eastAsia="en-NZ"/>
              </w:rPr>
              <w:t>Jumaily</w:t>
            </w:r>
            <w:proofErr w:type="spellEnd"/>
          </w:p>
        </w:tc>
        <w:tc>
          <w:tcPr>
            <w:tcW w:w="429" w:type="pct"/>
            <w:shd w:val="clear" w:color="auto" w:fill="auto"/>
            <w:vAlign w:val="center"/>
            <w:hideMark/>
          </w:tcPr>
          <w:p w14:paraId="3F40C124" w14:textId="77777777" w:rsidR="00EB0A81" w:rsidRPr="00E241D6" w:rsidRDefault="00EB0A81" w:rsidP="00E241D6">
            <w:pPr>
              <w:keepNext/>
              <w:jc w:val="center"/>
              <w:rPr>
                <w:rFonts w:cs="Arial"/>
                <w:color w:val="000000"/>
                <w:sz w:val="18"/>
                <w:szCs w:val="18"/>
                <w:lang w:val="en-NZ" w:eastAsia="en-NZ"/>
              </w:rPr>
            </w:pPr>
            <w:r w:rsidRPr="00E241D6">
              <w:rPr>
                <w:rFonts w:cs="Arial"/>
                <w:color w:val="000000"/>
                <w:sz w:val="18"/>
                <w:szCs w:val="18"/>
                <w:lang w:val="en-NZ" w:eastAsia="en-NZ"/>
              </w:rPr>
              <w:t>22/02/2018</w:t>
            </w:r>
          </w:p>
        </w:tc>
        <w:tc>
          <w:tcPr>
            <w:tcW w:w="476" w:type="pct"/>
            <w:shd w:val="clear" w:color="auto" w:fill="auto"/>
            <w:vAlign w:val="center"/>
            <w:hideMark/>
          </w:tcPr>
          <w:p w14:paraId="323E6941" w14:textId="77777777" w:rsidR="00EB0A81" w:rsidRPr="00E241D6" w:rsidRDefault="00EB0A81" w:rsidP="00E241D6">
            <w:pPr>
              <w:keepNext/>
              <w:jc w:val="center"/>
              <w:rPr>
                <w:rFonts w:cs="Arial"/>
                <w:color w:val="000000"/>
                <w:sz w:val="18"/>
                <w:szCs w:val="18"/>
                <w:lang w:val="en-NZ" w:eastAsia="en-NZ"/>
              </w:rPr>
            </w:pPr>
            <w:r w:rsidRPr="00E241D6">
              <w:rPr>
                <w:rFonts w:cs="Arial"/>
                <w:color w:val="000000"/>
                <w:sz w:val="18"/>
                <w:szCs w:val="18"/>
                <w:lang w:val="en-NZ" w:eastAsia="en-NZ"/>
              </w:rPr>
              <w:t>9/03/2018</w:t>
            </w:r>
          </w:p>
        </w:tc>
        <w:tc>
          <w:tcPr>
            <w:tcW w:w="429" w:type="pct"/>
            <w:shd w:val="clear" w:color="auto" w:fill="auto"/>
            <w:vAlign w:val="center"/>
            <w:hideMark/>
          </w:tcPr>
          <w:p w14:paraId="1F58C106" w14:textId="77777777" w:rsidR="00EB0A81" w:rsidRPr="00E241D6" w:rsidRDefault="00EB0A81" w:rsidP="00E241D6">
            <w:pPr>
              <w:keepNext/>
              <w:jc w:val="center"/>
              <w:rPr>
                <w:rFonts w:cs="Arial"/>
                <w:color w:val="000000"/>
                <w:sz w:val="18"/>
                <w:szCs w:val="18"/>
                <w:lang w:val="en-NZ" w:eastAsia="en-NZ"/>
              </w:rPr>
            </w:pPr>
            <w:r w:rsidRPr="00E241D6">
              <w:rPr>
                <w:rFonts w:cs="Arial"/>
                <w:color w:val="000000"/>
                <w:sz w:val="18"/>
                <w:szCs w:val="18"/>
                <w:lang w:val="en-NZ" w:eastAsia="en-NZ"/>
              </w:rPr>
              <w:t>11/05/2018</w:t>
            </w:r>
          </w:p>
        </w:tc>
        <w:tc>
          <w:tcPr>
            <w:tcW w:w="429" w:type="pct"/>
            <w:shd w:val="clear" w:color="auto" w:fill="auto"/>
            <w:vAlign w:val="center"/>
            <w:hideMark/>
          </w:tcPr>
          <w:p w14:paraId="2AF1D7ED" w14:textId="77777777" w:rsidR="00EB0A81" w:rsidRPr="00E241D6" w:rsidRDefault="00EB0A81" w:rsidP="00E241D6">
            <w:pPr>
              <w:keepNext/>
              <w:jc w:val="center"/>
              <w:rPr>
                <w:rFonts w:cs="Arial"/>
                <w:color w:val="000000"/>
                <w:sz w:val="18"/>
                <w:szCs w:val="18"/>
                <w:lang w:val="en-NZ" w:eastAsia="en-NZ"/>
              </w:rPr>
            </w:pPr>
            <w:r w:rsidRPr="00E241D6">
              <w:rPr>
                <w:rFonts w:cs="Arial"/>
                <w:color w:val="000000"/>
                <w:sz w:val="18"/>
                <w:szCs w:val="18"/>
                <w:lang w:val="en-NZ" w:eastAsia="en-NZ"/>
              </w:rPr>
              <w:t>Approve</w:t>
            </w:r>
          </w:p>
        </w:tc>
        <w:tc>
          <w:tcPr>
            <w:tcW w:w="477" w:type="pct"/>
            <w:shd w:val="clear" w:color="auto" w:fill="auto"/>
            <w:vAlign w:val="center"/>
            <w:hideMark/>
          </w:tcPr>
          <w:p w14:paraId="1AF56349" w14:textId="77777777" w:rsidR="00EB0A81" w:rsidRPr="00E241D6" w:rsidRDefault="00EB0A81" w:rsidP="00E241D6">
            <w:pPr>
              <w:keepNext/>
              <w:jc w:val="center"/>
              <w:rPr>
                <w:rFonts w:cs="Arial"/>
                <w:color w:val="000000"/>
                <w:sz w:val="18"/>
                <w:szCs w:val="18"/>
                <w:lang w:val="en-NZ" w:eastAsia="en-NZ"/>
              </w:rPr>
            </w:pPr>
          </w:p>
        </w:tc>
        <w:tc>
          <w:tcPr>
            <w:tcW w:w="381" w:type="pct"/>
            <w:shd w:val="clear" w:color="auto" w:fill="auto"/>
            <w:noWrap/>
            <w:vAlign w:val="center"/>
            <w:hideMark/>
          </w:tcPr>
          <w:p w14:paraId="52EEA63C" w14:textId="77777777" w:rsidR="00EB0A81" w:rsidRPr="00E241D6" w:rsidRDefault="00EB0A81" w:rsidP="00E241D6">
            <w:pPr>
              <w:keepNext/>
              <w:jc w:val="center"/>
              <w:rPr>
                <w:rFonts w:cs="Arial"/>
                <w:sz w:val="18"/>
                <w:szCs w:val="18"/>
                <w:lang w:val="en-NZ" w:eastAsia="en-NZ"/>
              </w:rPr>
            </w:pPr>
          </w:p>
        </w:tc>
        <w:tc>
          <w:tcPr>
            <w:tcW w:w="477" w:type="pct"/>
            <w:shd w:val="clear" w:color="auto" w:fill="auto"/>
            <w:vAlign w:val="center"/>
            <w:hideMark/>
          </w:tcPr>
          <w:p w14:paraId="286C26E9" w14:textId="77777777" w:rsidR="00EB0A81" w:rsidRPr="00E241D6" w:rsidRDefault="00EB0A81" w:rsidP="00E241D6">
            <w:pPr>
              <w:keepNext/>
              <w:jc w:val="center"/>
              <w:rPr>
                <w:rFonts w:cs="Arial"/>
                <w:color w:val="000000"/>
                <w:sz w:val="18"/>
                <w:szCs w:val="18"/>
                <w:lang w:val="en-NZ" w:eastAsia="en-NZ"/>
              </w:rPr>
            </w:pPr>
            <w:r w:rsidRPr="00E241D6">
              <w:rPr>
                <w:rFonts w:cs="Arial"/>
                <w:color w:val="000000"/>
                <w:sz w:val="18"/>
                <w:szCs w:val="18"/>
                <w:lang w:val="en-NZ" w:eastAsia="en-NZ"/>
              </w:rPr>
              <w:t>Locality</w:t>
            </w:r>
          </w:p>
        </w:tc>
        <w:tc>
          <w:tcPr>
            <w:tcW w:w="476" w:type="pct"/>
            <w:shd w:val="clear" w:color="auto" w:fill="auto"/>
            <w:vAlign w:val="center"/>
            <w:hideMark/>
          </w:tcPr>
          <w:p w14:paraId="581D8DB0" w14:textId="77777777" w:rsidR="00EB0A81" w:rsidRPr="00E241D6" w:rsidRDefault="00EB0A81" w:rsidP="00E241D6">
            <w:pPr>
              <w:keepNext/>
              <w:jc w:val="center"/>
              <w:rPr>
                <w:rFonts w:cs="Arial"/>
                <w:color w:val="000000"/>
                <w:sz w:val="18"/>
                <w:szCs w:val="18"/>
                <w:lang w:val="en-NZ" w:eastAsia="en-NZ"/>
              </w:rPr>
            </w:pPr>
            <w:r w:rsidRPr="00E241D6">
              <w:rPr>
                <w:rFonts w:cs="Arial"/>
                <w:color w:val="000000"/>
                <w:sz w:val="18"/>
                <w:szCs w:val="18"/>
                <w:lang w:val="en-NZ" w:eastAsia="en-NZ"/>
              </w:rPr>
              <w:t>HDEC-Full Review</w:t>
            </w:r>
          </w:p>
        </w:tc>
      </w:tr>
      <w:tr w:rsidR="00E241D6" w:rsidRPr="00E241D6" w14:paraId="1FF09FBB" w14:textId="77777777" w:rsidTr="00E241D6">
        <w:trPr>
          <w:jc w:val="center"/>
        </w:trPr>
        <w:tc>
          <w:tcPr>
            <w:tcW w:w="475" w:type="pct"/>
            <w:shd w:val="clear" w:color="auto" w:fill="auto"/>
            <w:vAlign w:val="center"/>
            <w:hideMark/>
          </w:tcPr>
          <w:p w14:paraId="7F1BA33A"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18/NTB/36</w:t>
            </w:r>
          </w:p>
        </w:tc>
        <w:tc>
          <w:tcPr>
            <w:tcW w:w="494" w:type="pct"/>
            <w:shd w:val="clear" w:color="auto" w:fill="auto"/>
            <w:vAlign w:val="center"/>
            <w:hideMark/>
          </w:tcPr>
          <w:p w14:paraId="6251EB0B"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Comparison of Mindfulness and Exercise During and After Cancer Treatment</w:t>
            </w:r>
          </w:p>
        </w:tc>
        <w:tc>
          <w:tcPr>
            <w:tcW w:w="459" w:type="pct"/>
            <w:shd w:val="clear" w:color="auto" w:fill="auto"/>
            <w:vAlign w:val="center"/>
            <w:hideMark/>
          </w:tcPr>
          <w:p w14:paraId="7BB2FDDA"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Ms Virginia Eggleston</w:t>
            </w:r>
          </w:p>
        </w:tc>
        <w:tc>
          <w:tcPr>
            <w:tcW w:w="429" w:type="pct"/>
            <w:shd w:val="clear" w:color="auto" w:fill="auto"/>
            <w:vAlign w:val="center"/>
            <w:hideMark/>
          </w:tcPr>
          <w:p w14:paraId="1CC193E0"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22/02/2018</w:t>
            </w:r>
          </w:p>
        </w:tc>
        <w:tc>
          <w:tcPr>
            <w:tcW w:w="476" w:type="pct"/>
            <w:shd w:val="clear" w:color="auto" w:fill="auto"/>
            <w:vAlign w:val="center"/>
            <w:hideMark/>
          </w:tcPr>
          <w:p w14:paraId="4952BFA2" w14:textId="77777777" w:rsidR="00EB0A81" w:rsidRPr="00E241D6" w:rsidRDefault="00EB0A81" w:rsidP="008E4478">
            <w:pPr>
              <w:jc w:val="center"/>
              <w:rPr>
                <w:rFonts w:cs="Arial"/>
                <w:color w:val="000000"/>
                <w:sz w:val="18"/>
                <w:szCs w:val="18"/>
                <w:lang w:val="en-NZ" w:eastAsia="en-NZ"/>
              </w:rPr>
            </w:pPr>
          </w:p>
        </w:tc>
        <w:tc>
          <w:tcPr>
            <w:tcW w:w="429" w:type="pct"/>
            <w:shd w:val="clear" w:color="auto" w:fill="auto"/>
            <w:vAlign w:val="center"/>
            <w:hideMark/>
          </w:tcPr>
          <w:p w14:paraId="068E79BB"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12/04/2018</w:t>
            </w:r>
          </w:p>
        </w:tc>
        <w:tc>
          <w:tcPr>
            <w:tcW w:w="429" w:type="pct"/>
            <w:shd w:val="clear" w:color="auto" w:fill="auto"/>
            <w:vAlign w:val="center"/>
            <w:hideMark/>
          </w:tcPr>
          <w:p w14:paraId="22E0A02D"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Approve</w:t>
            </w:r>
          </w:p>
        </w:tc>
        <w:tc>
          <w:tcPr>
            <w:tcW w:w="477" w:type="pct"/>
            <w:shd w:val="clear" w:color="auto" w:fill="auto"/>
            <w:vAlign w:val="center"/>
            <w:hideMark/>
          </w:tcPr>
          <w:p w14:paraId="1E6D9C64"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GFJ Brooks</w:t>
            </w:r>
          </w:p>
        </w:tc>
        <w:tc>
          <w:tcPr>
            <w:tcW w:w="381" w:type="pct"/>
            <w:shd w:val="clear" w:color="auto" w:fill="auto"/>
            <w:noWrap/>
            <w:vAlign w:val="center"/>
            <w:hideMark/>
          </w:tcPr>
          <w:p w14:paraId="6E156B16" w14:textId="77777777" w:rsidR="00EB0A81" w:rsidRPr="00E241D6" w:rsidRDefault="00EB0A81" w:rsidP="008E4478">
            <w:pPr>
              <w:jc w:val="center"/>
              <w:rPr>
                <w:rFonts w:cs="Arial"/>
                <w:color w:val="000000"/>
                <w:sz w:val="18"/>
                <w:szCs w:val="18"/>
                <w:lang w:val="en-NZ" w:eastAsia="en-NZ"/>
              </w:rPr>
            </w:pPr>
          </w:p>
        </w:tc>
        <w:tc>
          <w:tcPr>
            <w:tcW w:w="477" w:type="pct"/>
            <w:shd w:val="clear" w:color="auto" w:fill="auto"/>
            <w:vAlign w:val="center"/>
            <w:hideMark/>
          </w:tcPr>
          <w:p w14:paraId="46BA2520"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Locality</w:t>
            </w:r>
          </w:p>
        </w:tc>
        <w:tc>
          <w:tcPr>
            <w:tcW w:w="476" w:type="pct"/>
            <w:shd w:val="clear" w:color="auto" w:fill="auto"/>
            <w:vAlign w:val="center"/>
            <w:hideMark/>
          </w:tcPr>
          <w:p w14:paraId="6E2F1975"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HDEC-Expedited Review</w:t>
            </w:r>
          </w:p>
        </w:tc>
      </w:tr>
      <w:tr w:rsidR="00E241D6" w:rsidRPr="00E241D6" w14:paraId="178903EB" w14:textId="77777777" w:rsidTr="00E241D6">
        <w:trPr>
          <w:jc w:val="center"/>
        </w:trPr>
        <w:tc>
          <w:tcPr>
            <w:tcW w:w="475" w:type="pct"/>
            <w:shd w:val="clear" w:color="auto" w:fill="auto"/>
            <w:vAlign w:val="center"/>
            <w:hideMark/>
          </w:tcPr>
          <w:p w14:paraId="6D2C9715"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18/NTB/37</w:t>
            </w:r>
          </w:p>
        </w:tc>
        <w:tc>
          <w:tcPr>
            <w:tcW w:w="494" w:type="pct"/>
            <w:shd w:val="clear" w:color="auto" w:fill="auto"/>
            <w:vAlign w:val="center"/>
            <w:hideMark/>
          </w:tcPr>
          <w:p w14:paraId="62ACEBC6"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AEGIS-II - Study to Investigate CSL112 in Subjects with Acute Coronary Syndrome. (AEGIS-II).</w:t>
            </w:r>
          </w:p>
        </w:tc>
        <w:tc>
          <w:tcPr>
            <w:tcW w:w="459" w:type="pct"/>
            <w:shd w:val="clear" w:color="auto" w:fill="auto"/>
            <w:vAlign w:val="center"/>
            <w:hideMark/>
          </w:tcPr>
          <w:p w14:paraId="1EDE018B"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Professor Harvey Douglas White</w:t>
            </w:r>
          </w:p>
        </w:tc>
        <w:tc>
          <w:tcPr>
            <w:tcW w:w="429" w:type="pct"/>
            <w:shd w:val="clear" w:color="auto" w:fill="auto"/>
            <w:vAlign w:val="center"/>
            <w:hideMark/>
          </w:tcPr>
          <w:p w14:paraId="45EDF994"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22/02/2018</w:t>
            </w:r>
          </w:p>
        </w:tc>
        <w:tc>
          <w:tcPr>
            <w:tcW w:w="476" w:type="pct"/>
            <w:shd w:val="clear" w:color="auto" w:fill="auto"/>
            <w:vAlign w:val="center"/>
            <w:hideMark/>
          </w:tcPr>
          <w:p w14:paraId="558C7290"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8/02/2018</w:t>
            </w:r>
          </w:p>
        </w:tc>
        <w:tc>
          <w:tcPr>
            <w:tcW w:w="429" w:type="pct"/>
            <w:shd w:val="clear" w:color="auto" w:fill="auto"/>
            <w:vAlign w:val="center"/>
            <w:hideMark/>
          </w:tcPr>
          <w:p w14:paraId="0813E950"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1/05/2018</w:t>
            </w:r>
          </w:p>
        </w:tc>
        <w:tc>
          <w:tcPr>
            <w:tcW w:w="429" w:type="pct"/>
            <w:shd w:val="clear" w:color="auto" w:fill="auto"/>
            <w:vAlign w:val="center"/>
            <w:hideMark/>
          </w:tcPr>
          <w:p w14:paraId="7EEA6438"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Approve</w:t>
            </w:r>
          </w:p>
        </w:tc>
        <w:tc>
          <w:tcPr>
            <w:tcW w:w="477" w:type="pct"/>
            <w:shd w:val="clear" w:color="auto" w:fill="auto"/>
            <w:vAlign w:val="center"/>
            <w:hideMark/>
          </w:tcPr>
          <w:p w14:paraId="0113C776"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 xml:space="preserve">CDHB Research </w:t>
            </w:r>
            <w:proofErr w:type="spellStart"/>
            <w:r w:rsidRPr="00E241D6">
              <w:rPr>
                <w:rFonts w:cs="Arial"/>
                <w:color w:val="000000"/>
                <w:sz w:val="18"/>
                <w:szCs w:val="18"/>
                <w:lang w:val="en-NZ" w:eastAsia="en-NZ"/>
              </w:rPr>
              <w:t>Advisor,Lisa</w:t>
            </w:r>
            <w:proofErr w:type="spellEnd"/>
            <w:r w:rsidRPr="00E241D6">
              <w:rPr>
                <w:rFonts w:cs="Arial"/>
                <w:color w:val="000000"/>
                <w:sz w:val="18"/>
                <w:szCs w:val="18"/>
                <w:lang w:val="en-NZ" w:eastAsia="en-NZ"/>
              </w:rPr>
              <w:t xml:space="preserve"> </w:t>
            </w:r>
            <w:proofErr w:type="spellStart"/>
            <w:r w:rsidRPr="00E241D6">
              <w:rPr>
                <w:rFonts w:cs="Arial"/>
                <w:color w:val="000000"/>
                <w:sz w:val="18"/>
                <w:szCs w:val="18"/>
                <w:lang w:val="en-NZ" w:eastAsia="en-NZ"/>
              </w:rPr>
              <w:t>Varga,Marina</w:t>
            </w:r>
            <w:proofErr w:type="spellEnd"/>
            <w:r w:rsidRPr="00E241D6">
              <w:rPr>
                <w:rFonts w:cs="Arial"/>
                <w:color w:val="000000"/>
                <w:sz w:val="18"/>
                <w:szCs w:val="18"/>
                <w:lang w:val="en-NZ" w:eastAsia="en-NZ"/>
              </w:rPr>
              <w:t xml:space="preserve"> </w:t>
            </w:r>
            <w:proofErr w:type="spellStart"/>
            <w:r w:rsidRPr="00E241D6">
              <w:rPr>
                <w:rFonts w:cs="Arial"/>
                <w:color w:val="000000"/>
                <w:sz w:val="18"/>
                <w:szCs w:val="18"/>
                <w:lang w:val="en-NZ" w:eastAsia="en-NZ"/>
              </w:rPr>
              <w:t>Dzhelali,Mary</w:t>
            </w:r>
            <w:proofErr w:type="spellEnd"/>
            <w:r w:rsidRPr="00E241D6">
              <w:rPr>
                <w:rFonts w:cs="Arial"/>
                <w:color w:val="000000"/>
                <w:sz w:val="18"/>
                <w:szCs w:val="18"/>
                <w:lang w:val="en-NZ" w:eastAsia="en-NZ"/>
              </w:rPr>
              <w:t xml:space="preserve">-Anne </w:t>
            </w:r>
            <w:proofErr w:type="spellStart"/>
            <w:r w:rsidRPr="00E241D6">
              <w:rPr>
                <w:rFonts w:cs="Arial"/>
                <w:color w:val="000000"/>
                <w:sz w:val="18"/>
                <w:szCs w:val="18"/>
                <w:lang w:val="en-NZ" w:eastAsia="en-NZ"/>
              </w:rPr>
              <w:t>Woodnorth,Rose</w:t>
            </w:r>
            <w:proofErr w:type="spellEnd"/>
            <w:r w:rsidRPr="00E241D6">
              <w:rPr>
                <w:rFonts w:cs="Arial"/>
                <w:color w:val="000000"/>
                <w:sz w:val="18"/>
                <w:szCs w:val="18"/>
                <w:lang w:val="en-NZ" w:eastAsia="en-NZ"/>
              </w:rPr>
              <w:t xml:space="preserve"> </w:t>
            </w:r>
            <w:proofErr w:type="spellStart"/>
            <w:r w:rsidRPr="00E241D6">
              <w:rPr>
                <w:rFonts w:cs="Arial"/>
                <w:color w:val="000000"/>
                <w:sz w:val="18"/>
                <w:szCs w:val="18"/>
                <w:lang w:val="en-NZ" w:eastAsia="en-NZ"/>
              </w:rPr>
              <w:t>Smart,Ruth</w:t>
            </w:r>
            <w:proofErr w:type="spellEnd"/>
            <w:r w:rsidRPr="00E241D6">
              <w:rPr>
                <w:rFonts w:cs="Arial"/>
                <w:color w:val="000000"/>
                <w:sz w:val="18"/>
                <w:szCs w:val="18"/>
                <w:lang w:val="en-NZ" w:eastAsia="en-NZ"/>
              </w:rPr>
              <w:t xml:space="preserve"> </w:t>
            </w:r>
            <w:proofErr w:type="spellStart"/>
            <w:r w:rsidRPr="00E241D6">
              <w:rPr>
                <w:rFonts w:cs="Arial"/>
                <w:color w:val="000000"/>
                <w:sz w:val="18"/>
                <w:szCs w:val="18"/>
                <w:lang w:val="en-NZ" w:eastAsia="en-NZ"/>
              </w:rPr>
              <w:t>Sharpe,Sarah</w:t>
            </w:r>
            <w:proofErr w:type="spellEnd"/>
            <w:r w:rsidRPr="00E241D6">
              <w:rPr>
                <w:rFonts w:cs="Arial"/>
                <w:color w:val="000000"/>
                <w:sz w:val="18"/>
                <w:szCs w:val="18"/>
                <w:lang w:val="en-NZ" w:eastAsia="en-NZ"/>
              </w:rPr>
              <w:t xml:space="preserve"> </w:t>
            </w:r>
            <w:proofErr w:type="spellStart"/>
            <w:r w:rsidRPr="00E241D6">
              <w:rPr>
                <w:rFonts w:cs="Arial"/>
                <w:color w:val="000000"/>
                <w:sz w:val="18"/>
                <w:szCs w:val="18"/>
                <w:lang w:val="en-NZ" w:eastAsia="en-NZ"/>
              </w:rPr>
              <w:t>Brodnax</w:t>
            </w:r>
            <w:proofErr w:type="spellEnd"/>
          </w:p>
        </w:tc>
        <w:tc>
          <w:tcPr>
            <w:tcW w:w="381" w:type="pct"/>
            <w:shd w:val="clear" w:color="auto" w:fill="auto"/>
            <w:noWrap/>
            <w:vAlign w:val="center"/>
            <w:hideMark/>
          </w:tcPr>
          <w:p w14:paraId="6ED7AAF1" w14:textId="77777777" w:rsidR="00EB0A81" w:rsidRPr="00E241D6" w:rsidRDefault="00EB0A81" w:rsidP="008E4478">
            <w:pPr>
              <w:jc w:val="center"/>
              <w:rPr>
                <w:rFonts w:cs="Arial"/>
                <w:color w:val="000000"/>
                <w:sz w:val="18"/>
                <w:szCs w:val="18"/>
                <w:lang w:val="en-NZ" w:eastAsia="en-NZ"/>
              </w:rPr>
            </w:pPr>
          </w:p>
        </w:tc>
        <w:tc>
          <w:tcPr>
            <w:tcW w:w="477" w:type="pct"/>
            <w:shd w:val="clear" w:color="auto" w:fill="auto"/>
            <w:vAlign w:val="center"/>
            <w:hideMark/>
          </w:tcPr>
          <w:p w14:paraId="62C5DEC7"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Locality</w:t>
            </w:r>
          </w:p>
        </w:tc>
        <w:tc>
          <w:tcPr>
            <w:tcW w:w="476" w:type="pct"/>
            <w:shd w:val="clear" w:color="auto" w:fill="auto"/>
            <w:vAlign w:val="center"/>
            <w:hideMark/>
          </w:tcPr>
          <w:p w14:paraId="5C006E01"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HDEC-Expedited Review</w:t>
            </w:r>
          </w:p>
        </w:tc>
      </w:tr>
      <w:tr w:rsidR="00E241D6" w:rsidRPr="00E241D6" w14:paraId="5E0EFB69" w14:textId="77777777" w:rsidTr="00E241D6">
        <w:trPr>
          <w:jc w:val="center"/>
        </w:trPr>
        <w:tc>
          <w:tcPr>
            <w:tcW w:w="475" w:type="pct"/>
            <w:shd w:val="clear" w:color="auto" w:fill="auto"/>
            <w:vAlign w:val="center"/>
            <w:hideMark/>
          </w:tcPr>
          <w:p w14:paraId="7E6802E4"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18/NTB/38</w:t>
            </w:r>
          </w:p>
        </w:tc>
        <w:tc>
          <w:tcPr>
            <w:tcW w:w="494" w:type="pct"/>
            <w:shd w:val="clear" w:color="auto" w:fill="auto"/>
            <w:vAlign w:val="center"/>
            <w:hideMark/>
          </w:tcPr>
          <w:p w14:paraId="7743F1B1"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Epidemiology of primary cutaneous lymphoma in South Auckland</w:t>
            </w:r>
          </w:p>
        </w:tc>
        <w:tc>
          <w:tcPr>
            <w:tcW w:w="459" w:type="pct"/>
            <w:shd w:val="clear" w:color="auto" w:fill="auto"/>
            <w:vAlign w:val="center"/>
            <w:hideMark/>
          </w:tcPr>
          <w:p w14:paraId="049BFFBA"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 xml:space="preserve">Dr </w:t>
            </w:r>
            <w:proofErr w:type="spellStart"/>
            <w:r w:rsidRPr="00E241D6">
              <w:rPr>
                <w:rFonts w:cs="Arial"/>
                <w:color w:val="000000"/>
                <w:sz w:val="18"/>
                <w:szCs w:val="18"/>
                <w:lang w:val="en-NZ" w:eastAsia="en-NZ"/>
              </w:rPr>
              <w:t>Yena</w:t>
            </w:r>
            <w:proofErr w:type="spellEnd"/>
            <w:r w:rsidRPr="00E241D6">
              <w:rPr>
                <w:rFonts w:cs="Arial"/>
                <w:color w:val="000000"/>
                <w:sz w:val="18"/>
                <w:szCs w:val="18"/>
                <w:lang w:val="en-NZ" w:eastAsia="en-NZ"/>
              </w:rPr>
              <w:t xml:space="preserve"> Kim</w:t>
            </w:r>
          </w:p>
        </w:tc>
        <w:tc>
          <w:tcPr>
            <w:tcW w:w="429" w:type="pct"/>
            <w:shd w:val="clear" w:color="auto" w:fill="auto"/>
            <w:vAlign w:val="center"/>
            <w:hideMark/>
          </w:tcPr>
          <w:p w14:paraId="6FAE2FC0"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22/02/2018</w:t>
            </w:r>
          </w:p>
        </w:tc>
        <w:tc>
          <w:tcPr>
            <w:tcW w:w="476" w:type="pct"/>
            <w:shd w:val="clear" w:color="auto" w:fill="auto"/>
            <w:vAlign w:val="center"/>
            <w:hideMark/>
          </w:tcPr>
          <w:p w14:paraId="086AC6E6" w14:textId="77777777" w:rsidR="00EB0A81" w:rsidRPr="00E241D6" w:rsidRDefault="00EB0A81" w:rsidP="008E4478">
            <w:pPr>
              <w:jc w:val="center"/>
              <w:rPr>
                <w:rFonts w:cs="Arial"/>
                <w:color w:val="000000"/>
                <w:sz w:val="18"/>
                <w:szCs w:val="18"/>
                <w:lang w:val="en-NZ" w:eastAsia="en-NZ"/>
              </w:rPr>
            </w:pPr>
          </w:p>
        </w:tc>
        <w:tc>
          <w:tcPr>
            <w:tcW w:w="429" w:type="pct"/>
            <w:shd w:val="clear" w:color="auto" w:fill="auto"/>
            <w:vAlign w:val="center"/>
            <w:hideMark/>
          </w:tcPr>
          <w:p w14:paraId="035D19A2"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4/04/2018</w:t>
            </w:r>
          </w:p>
        </w:tc>
        <w:tc>
          <w:tcPr>
            <w:tcW w:w="429" w:type="pct"/>
            <w:shd w:val="clear" w:color="auto" w:fill="auto"/>
            <w:vAlign w:val="center"/>
            <w:hideMark/>
          </w:tcPr>
          <w:p w14:paraId="25AD188C"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Approve</w:t>
            </w:r>
          </w:p>
        </w:tc>
        <w:tc>
          <w:tcPr>
            <w:tcW w:w="477" w:type="pct"/>
            <w:shd w:val="clear" w:color="auto" w:fill="auto"/>
            <w:vAlign w:val="center"/>
            <w:hideMark/>
          </w:tcPr>
          <w:p w14:paraId="7C936B47" w14:textId="77777777" w:rsidR="00EB0A81" w:rsidRPr="00E241D6" w:rsidRDefault="00EB0A81" w:rsidP="008E4478">
            <w:pPr>
              <w:jc w:val="center"/>
              <w:rPr>
                <w:rFonts w:cs="Arial"/>
                <w:color w:val="000000"/>
                <w:sz w:val="18"/>
                <w:szCs w:val="18"/>
                <w:lang w:val="en-NZ" w:eastAsia="en-NZ"/>
              </w:rPr>
            </w:pPr>
          </w:p>
        </w:tc>
        <w:tc>
          <w:tcPr>
            <w:tcW w:w="381" w:type="pct"/>
            <w:shd w:val="clear" w:color="auto" w:fill="auto"/>
            <w:noWrap/>
            <w:vAlign w:val="center"/>
            <w:hideMark/>
          </w:tcPr>
          <w:p w14:paraId="3E877A61" w14:textId="77777777" w:rsidR="00EB0A81" w:rsidRPr="00E241D6" w:rsidRDefault="00EB0A81" w:rsidP="008E4478">
            <w:pPr>
              <w:jc w:val="center"/>
              <w:rPr>
                <w:rFonts w:cs="Arial"/>
                <w:sz w:val="18"/>
                <w:szCs w:val="18"/>
                <w:lang w:val="en-NZ" w:eastAsia="en-NZ"/>
              </w:rPr>
            </w:pPr>
          </w:p>
        </w:tc>
        <w:tc>
          <w:tcPr>
            <w:tcW w:w="477" w:type="pct"/>
            <w:shd w:val="clear" w:color="auto" w:fill="auto"/>
            <w:vAlign w:val="center"/>
            <w:hideMark/>
          </w:tcPr>
          <w:p w14:paraId="6E6EB12E"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Locality</w:t>
            </w:r>
          </w:p>
        </w:tc>
        <w:tc>
          <w:tcPr>
            <w:tcW w:w="476" w:type="pct"/>
            <w:shd w:val="clear" w:color="auto" w:fill="auto"/>
            <w:vAlign w:val="center"/>
            <w:hideMark/>
          </w:tcPr>
          <w:p w14:paraId="279018AA"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HDEC-Full Review</w:t>
            </w:r>
          </w:p>
        </w:tc>
      </w:tr>
      <w:tr w:rsidR="00E241D6" w:rsidRPr="00E241D6" w14:paraId="0EE97131" w14:textId="77777777" w:rsidTr="00E241D6">
        <w:trPr>
          <w:jc w:val="center"/>
        </w:trPr>
        <w:tc>
          <w:tcPr>
            <w:tcW w:w="475" w:type="pct"/>
            <w:shd w:val="clear" w:color="auto" w:fill="auto"/>
            <w:vAlign w:val="center"/>
            <w:hideMark/>
          </w:tcPr>
          <w:p w14:paraId="7FCFDA2F"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18/NTB/40</w:t>
            </w:r>
          </w:p>
        </w:tc>
        <w:tc>
          <w:tcPr>
            <w:tcW w:w="494" w:type="pct"/>
            <w:shd w:val="clear" w:color="auto" w:fill="auto"/>
            <w:vAlign w:val="center"/>
            <w:hideMark/>
          </w:tcPr>
          <w:p w14:paraId="63F2449E"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 xml:space="preserve">A study on the effects of oral </w:t>
            </w:r>
            <w:proofErr w:type="spellStart"/>
            <w:r w:rsidRPr="00E241D6">
              <w:rPr>
                <w:rFonts w:cs="Arial"/>
                <w:color w:val="000000"/>
                <w:sz w:val="18"/>
                <w:szCs w:val="18"/>
                <w:lang w:val="en-NZ" w:eastAsia="en-NZ"/>
              </w:rPr>
              <w:t>everolimus</w:t>
            </w:r>
            <w:proofErr w:type="spellEnd"/>
            <w:r w:rsidRPr="00E241D6">
              <w:rPr>
                <w:rFonts w:cs="Arial"/>
                <w:color w:val="000000"/>
                <w:sz w:val="18"/>
                <w:szCs w:val="18"/>
                <w:lang w:val="en-NZ" w:eastAsia="en-NZ"/>
              </w:rPr>
              <w:t xml:space="preserve"> alone or in combination with BEZ235 on the immune response to influenza vaccine in the elderly</w:t>
            </w:r>
          </w:p>
        </w:tc>
        <w:tc>
          <w:tcPr>
            <w:tcW w:w="459" w:type="pct"/>
            <w:shd w:val="clear" w:color="auto" w:fill="auto"/>
            <w:vAlign w:val="center"/>
            <w:hideMark/>
          </w:tcPr>
          <w:p w14:paraId="603F51DD"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Dr Simon Carson</w:t>
            </w:r>
          </w:p>
        </w:tc>
        <w:tc>
          <w:tcPr>
            <w:tcW w:w="429" w:type="pct"/>
            <w:shd w:val="clear" w:color="auto" w:fill="auto"/>
            <w:vAlign w:val="center"/>
            <w:hideMark/>
          </w:tcPr>
          <w:p w14:paraId="78347DC6"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22/02/2018</w:t>
            </w:r>
          </w:p>
        </w:tc>
        <w:tc>
          <w:tcPr>
            <w:tcW w:w="476" w:type="pct"/>
            <w:shd w:val="clear" w:color="auto" w:fill="auto"/>
            <w:vAlign w:val="center"/>
            <w:hideMark/>
          </w:tcPr>
          <w:p w14:paraId="10CA03C0" w14:textId="77777777" w:rsidR="00EB0A81" w:rsidRPr="00E241D6" w:rsidRDefault="00EB0A81" w:rsidP="008E4478">
            <w:pPr>
              <w:jc w:val="center"/>
              <w:rPr>
                <w:rFonts w:cs="Arial"/>
                <w:color w:val="000000"/>
                <w:sz w:val="18"/>
                <w:szCs w:val="18"/>
                <w:lang w:val="en-NZ" w:eastAsia="en-NZ"/>
              </w:rPr>
            </w:pPr>
          </w:p>
        </w:tc>
        <w:tc>
          <w:tcPr>
            <w:tcW w:w="429" w:type="pct"/>
            <w:shd w:val="clear" w:color="auto" w:fill="auto"/>
            <w:vAlign w:val="center"/>
            <w:hideMark/>
          </w:tcPr>
          <w:p w14:paraId="30FEA91A"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6/04/2018</w:t>
            </w:r>
          </w:p>
        </w:tc>
        <w:tc>
          <w:tcPr>
            <w:tcW w:w="429" w:type="pct"/>
            <w:shd w:val="clear" w:color="auto" w:fill="auto"/>
            <w:vAlign w:val="center"/>
            <w:hideMark/>
          </w:tcPr>
          <w:p w14:paraId="34AA27CF"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Approve</w:t>
            </w:r>
          </w:p>
        </w:tc>
        <w:tc>
          <w:tcPr>
            <w:tcW w:w="477" w:type="pct"/>
            <w:shd w:val="clear" w:color="auto" w:fill="auto"/>
            <w:vAlign w:val="center"/>
            <w:hideMark/>
          </w:tcPr>
          <w:p w14:paraId="7EC5F01C"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 xml:space="preserve">Alison </w:t>
            </w:r>
            <w:proofErr w:type="spellStart"/>
            <w:r w:rsidRPr="00E241D6">
              <w:rPr>
                <w:rFonts w:cs="Arial"/>
                <w:color w:val="000000"/>
                <w:sz w:val="18"/>
                <w:szCs w:val="18"/>
                <w:lang w:val="en-NZ" w:eastAsia="en-NZ"/>
              </w:rPr>
              <w:t>Strong,Dean</w:t>
            </w:r>
            <w:proofErr w:type="spellEnd"/>
            <w:r w:rsidRPr="00E241D6">
              <w:rPr>
                <w:rFonts w:cs="Arial"/>
                <w:color w:val="000000"/>
                <w:sz w:val="18"/>
                <w:szCs w:val="18"/>
                <w:lang w:val="en-NZ" w:eastAsia="en-NZ"/>
              </w:rPr>
              <w:t xml:space="preserve"> </w:t>
            </w:r>
            <w:proofErr w:type="spellStart"/>
            <w:r w:rsidRPr="00E241D6">
              <w:rPr>
                <w:rFonts w:cs="Arial"/>
                <w:color w:val="000000"/>
                <w:sz w:val="18"/>
                <w:szCs w:val="18"/>
                <w:lang w:val="en-NZ" w:eastAsia="en-NZ"/>
              </w:rPr>
              <w:t>Quinn,Rachel</w:t>
            </w:r>
            <w:proofErr w:type="spellEnd"/>
            <w:r w:rsidRPr="00E241D6">
              <w:rPr>
                <w:rFonts w:cs="Arial"/>
                <w:color w:val="000000"/>
                <w:sz w:val="18"/>
                <w:szCs w:val="18"/>
                <w:lang w:val="en-NZ" w:eastAsia="en-NZ"/>
              </w:rPr>
              <w:t xml:space="preserve"> </w:t>
            </w:r>
            <w:proofErr w:type="spellStart"/>
            <w:r w:rsidRPr="00E241D6">
              <w:rPr>
                <w:rFonts w:cs="Arial"/>
                <w:color w:val="000000"/>
                <w:sz w:val="18"/>
                <w:szCs w:val="18"/>
                <w:lang w:val="en-NZ" w:eastAsia="en-NZ"/>
              </w:rPr>
              <w:t>Harris,Vivienne</w:t>
            </w:r>
            <w:proofErr w:type="spellEnd"/>
            <w:r w:rsidRPr="00E241D6">
              <w:rPr>
                <w:rFonts w:cs="Arial"/>
                <w:color w:val="000000"/>
                <w:sz w:val="18"/>
                <w:szCs w:val="18"/>
                <w:lang w:val="en-NZ" w:eastAsia="en-NZ"/>
              </w:rPr>
              <w:t xml:space="preserve"> King</w:t>
            </w:r>
          </w:p>
        </w:tc>
        <w:tc>
          <w:tcPr>
            <w:tcW w:w="381" w:type="pct"/>
            <w:shd w:val="clear" w:color="auto" w:fill="auto"/>
            <w:noWrap/>
            <w:vAlign w:val="center"/>
            <w:hideMark/>
          </w:tcPr>
          <w:p w14:paraId="0A99600E" w14:textId="77777777" w:rsidR="00EB0A81" w:rsidRPr="00E241D6" w:rsidRDefault="00EB0A81" w:rsidP="008E4478">
            <w:pPr>
              <w:jc w:val="center"/>
              <w:rPr>
                <w:rFonts w:cs="Arial"/>
                <w:color w:val="000000"/>
                <w:sz w:val="18"/>
                <w:szCs w:val="18"/>
                <w:lang w:val="en-NZ" w:eastAsia="en-NZ"/>
              </w:rPr>
            </w:pPr>
          </w:p>
        </w:tc>
        <w:tc>
          <w:tcPr>
            <w:tcW w:w="477" w:type="pct"/>
            <w:shd w:val="clear" w:color="auto" w:fill="auto"/>
            <w:vAlign w:val="center"/>
            <w:hideMark/>
          </w:tcPr>
          <w:p w14:paraId="3906B28F"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Locality</w:t>
            </w:r>
          </w:p>
        </w:tc>
        <w:tc>
          <w:tcPr>
            <w:tcW w:w="476" w:type="pct"/>
            <w:shd w:val="clear" w:color="auto" w:fill="auto"/>
            <w:vAlign w:val="center"/>
            <w:hideMark/>
          </w:tcPr>
          <w:p w14:paraId="50FCD7A3"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HDEC-Full Review</w:t>
            </w:r>
          </w:p>
        </w:tc>
      </w:tr>
      <w:tr w:rsidR="00E241D6" w:rsidRPr="00E241D6" w14:paraId="04BAEC16" w14:textId="77777777" w:rsidTr="00E241D6">
        <w:trPr>
          <w:jc w:val="center"/>
        </w:trPr>
        <w:tc>
          <w:tcPr>
            <w:tcW w:w="475" w:type="pct"/>
            <w:shd w:val="clear" w:color="auto" w:fill="auto"/>
            <w:vAlign w:val="center"/>
            <w:hideMark/>
          </w:tcPr>
          <w:p w14:paraId="2CA82AA3"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18/NTB/41</w:t>
            </w:r>
          </w:p>
        </w:tc>
        <w:tc>
          <w:tcPr>
            <w:tcW w:w="494" w:type="pct"/>
            <w:shd w:val="clear" w:color="auto" w:fill="auto"/>
            <w:vAlign w:val="center"/>
            <w:hideMark/>
          </w:tcPr>
          <w:p w14:paraId="4A786DC8"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Skin and soft tissue infections in Tuvaluan people</w:t>
            </w:r>
          </w:p>
        </w:tc>
        <w:tc>
          <w:tcPr>
            <w:tcW w:w="459" w:type="pct"/>
            <w:shd w:val="clear" w:color="auto" w:fill="auto"/>
            <w:vAlign w:val="center"/>
            <w:hideMark/>
          </w:tcPr>
          <w:p w14:paraId="09185ED6"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 xml:space="preserve">Dr john </w:t>
            </w:r>
            <w:proofErr w:type="spellStart"/>
            <w:r w:rsidRPr="00E241D6">
              <w:rPr>
                <w:rFonts w:cs="Arial"/>
                <w:color w:val="000000"/>
                <w:sz w:val="18"/>
                <w:szCs w:val="18"/>
                <w:lang w:val="en-NZ" w:eastAsia="en-NZ"/>
              </w:rPr>
              <w:t>kennelly</w:t>
            </w:r>
            <w:proofErr w:type="spellEnd"/>
          </w:p>
        </w:tc>
        <w:tc>
          <w:tcPr>
            <w:tcW w:w="429" w:type="pct"/>
            <w:shd w:val="clear" w:color="auto" w:fill="auto"/>
            <w:vAlign w:val="center"/>
            <w:hideMark/>
          </w:tcPr>
          <w:p w14:paraId="06FAEEAB"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26/02/2018</w:t>
            </w:r>
          </w:p>
        </w:tc>
        <w:tc>
          <w:tcPr>
            <w:tcW w:w="476" w:type="pct"/>
            <w:shd w:val="clear" w:color="auto" w:fill="auto"/>
            <w:vAlign w:val="center"/>
            <w:hideMark/>
          </w:tcPr>
          <w:p w14:paraId="63A2CF11" w14:textId="77777777" w:rsidR="00EB0A81" w:rsidRPr="00E241D6" w:rsidRDefault="00EB0A81" w:rsidP="008E4478">
            <w:pPr>
              <w:jc w:val="center"/>
              <w:rPr>
                <w:rFonts w:cs="Arial"/>
                <w:color w:val="000000"/>
                <w:sz w:val="18"/>
                <w:szCs w:val="18"/>
                <w:lang w:val="en-NZ" w:eastAsia="en-NZ"/>
              </w:rPr>
            </w:pPr>
          </w:p>
        </w:tc>
        <w:tc>
          <w:tcPr>
            <w:tcW w:w="429" w:type="pct"/>
            <w:shd w:val="clear" w:color="auto" w:fill="auto"/>
            <w:vAlign w:val="center"/>
            <w:hideMark/>
          </w:tcPr>
          <w:p w14:paraId="77EE9ACF"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21/03/2018</w:t>
            </w:r>
          </w:p>
        </w:tc>
        <w:tc>
          <w:tcPr>
            <w:tcW w:w="429" w:type="pct"/>
            <w:shd w:val="clear" w:color="auto" w:fill="auto"/>
            <w:vAlign w:val="center"/>
            <w:hideMark/>
          </w:tcPr>
          <w:p w14:paraId="17B5FD06"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Decline</w:t>
            </w:r>
          </w:p>
        </w:tc>
        <w:tc>
          <w:tcPr>
            <w:tcW w:w="477" w:type="pct"/>
            <w:shd w:val="clear" w:color="auto" w:fill="auto"/>
            <w:vAlign w:val="center"/>
            <w:hideMark/>
          </w:tcPr>
          <w:p w14:paraId="3BB8928A" w14:textId="77777777" w:rsidR="00EB0A81" w:rsidRPr="00E241D6" w:rsidRDefault="00EB0A81" w:rsidP="008E4478">
            <w:pPr>
              <w:jc w:val="center"/>
              <w:rPr>
                <w:rFonts w:cs="Arial"/>
                <w:color w:val="000000"/>
                <w:sz w:val="18"/>
                <w:szCs w:val="18"/>
                <w:lang w:val="en-NZ" w:eastAsia="en-NZ"/>
              </w:rPr>
            </w:pPr>
          </w:p>
        </w:tc>
        <w:tc>
          <w:tcPr>
            <w:tcW w:w="381" w:type="pct"/>
            <w:shd w:val="clear" w:color="auto" w:fill="auto"/>
            <w:noWrap/>
            <w:vAlign w:val="center"/>
            <w:hideMark/>
          </w:tcPr>
          <w:p w14:paraId="32DA9D4A" w14:textId="77777777" w:rsidR="00EB0A81" w:rsidRPr="00E241D6" w:rsidRDefault="00EB0A81" w:rsidP="008E4478">
            <w:pPr>
              <w:jc w:val="center"/>
              <w:rPr>
                <w:rFonts w:cs="Arial"/>
                <w:sz w:val="18"/>
                <w:szCs w:val="18"/>
                <w:lang w:val="en-NZ" w:eastAsia="en-NZ"/>
              </w:rPr>
            </w:pPr>
          </w:p>
        </w:tc>
        <w:tc>
          <w:tcPr>
            <w:tcW w:w="477" w:type="pct"/>
            <w:shd w:val="clear" w:color="auto" w:fill="auto"/>
            <w:vAlign w:val="center"/>
            <w:hideMark/>
          </w:tcPr>
          <w:p w14:paraId="07D0DB9B"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Locality</w:t>
            </w:r>
          </w:p>
        </w:tc>
        <w:tc>
          <w:tcPr>
            <w:tcW w:w="476" w:type="pct"/>
            <w:shd w:val="clear" w:color="auto" w:fill="auto"/>
            <w:vAlign w:val="center"/>
            <w:hideMark/>
          </w:tcPr>
          <w:p w14:paraId="728573DD"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HDEC-Full Review</w:t>
            </w:r>
          </w:p>
        </w:tc>
      </w:tr>
      <w:tr w:rsidR="00E241D6" w:rsidRPr="00E241D6" w14:paraId="2DAD7AF8" w14:textId="77777777" w:rsidTr="00E241D6">
        <w:trPr>
          <w:jc w:val="center"/>
        </w:trPr>
        <w:tc>
          <w:tcPr>
            <w:tcW w:w="475" w:type="pct"/>
            <w:shd w:val="clear" w:color="auto" w:fill="auto"/>
            <w:vAlign w:val="center"/>
            <w:hideMark/>
          </w:tcPr>
          <w:p w14:paraId="11FFB2C8"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lastRenderedPageBreak/>
              <w:t>18/NTB/43</w:t>
            </w:r>
          </w:p>
        </w:tc>
        <w:tc>
          <w:tcPr>
            <w:tcW w:w="494" w:type="pct"/>
            <w:shd w:val="clear" w:color="auto" w:fill="auto"/>
            <w:vAlign w:val="center"/>
            <w:hideMark/>
          </w:tcPr>
          <w:p w14:paraId="197A4B45"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Vaccination in Pharmacy (VIP) Study</w:t>
            </w:r>
          </w:p>
        </w:tc>
        <w:tc>
          <w:tcPr>
            <w:tcW w:w="459" w:type="pct"/>
            <w:shd w:val="clear" w:color="auto" w:fill="auto"/>
            <w:vAlign w:val="center"/>
            <w:hideMark/>
          </w:tcPr>
          <w:p w14:paraId="03A65AC8"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 xml:space="preserve">Dr Natalie </w:t>
            </w:r>
            <w:proofErr w:type="spellStart"/>
            <w:r w:rsidRPr="00E241D6">
              <w:rPr>
                <w:rFonts w:cs="Arial"/>
                <w:color w:val="000000"/>
                <w:sz w:val="18"/>
                <w:szCs w:val="18"/>
                <w:lang w:val="en-NZ" w:eastAsia="en-NZ"/>
              </w:rPr>
              <w:t>Gauld</w:t>
            </w:r>
            <w:proofErr w:type="spellEnd"/>
          </w:p>
        </w:tc>
        <w:tc>
          <w:tcPr>
            <w:tcW w:w="429" w:type="pct"/>
            <w:shd w:val="clear" w:color="auto" w:fill="auto"/>
            <w:vAlign w:val="center"/>
            <w:hideMark/>
          </w:tcPr>
          <w:p w14:paraId="1FF54D6D"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6/03/2018</w:t>
            </w:r>
          </w:p>
        </w:tc>
        <w:tc>
          <w:tcPr>
            <w:tcW w:w="476" w:type="pct"/>
            <w:shd w:val="clear" w:color="auto" w:fill="auto"/>
            <w:vAlign w:val="center"/>
            <w:hideMark/>
          </w:tcPr>
          <w:p w14:paraId="20A80CDE"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9/04/2018</w:t>
            </w:r>
          </w:p>
        </w:tc>
        <w:tc>
          <w:tcPr>
            <w:tcW w:w="429" w:type="pct"/>
            <w:shd w:val="clear" w:color="auto" w:fill="auto"/>
            <w:vAlign w:val="center"/>
            <w:hideMark/>
          </w:tcPr>
          <w:p w14:paraId="6A0251F3"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20/03/2018</w:t>
            </w:r>
          </w:p>
        </w:tc>
        <w:tc>
          <w:tcPr>
            <w:tcW w:w="429" w:type="pct"/>
            <w:shd w:val="clear" w:color="auto" w:fill="auto"/>
            <w:vAlign w:val="center"/>
            <w:hideMark/>
          </w:tcPr>
          <w:p w14:paraId="760EC50B"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Approve</w:t>
            </w:r>
          </w:p>
        </w:tc>
        <w:tc>
          <w:tcPr>
            <w:tcW w:w="477" w:type="pct"/>
            <w:shd w:val="clear" w:color="auto" w:fill="auto"/>
            <w:vAlign w:val="center"/>
            <w:hideMark/>
          </w:tcPr>
          <w:p w14:paraId="2FAA3B2C"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 xml:space="preserve">Dr John </w:t>
            </w:r>
            <w:proofErr w:type="spellStart"/>
            <w:r w:rsidRPr="00E241D6">
              <w:rPr>
                <w:rFonts w:cs="Arial"/>
                <w:color w:val="000000"/>
                <w:sz w:val="18"/>
                <w:szCs w:val="18"/>
                <w:lang w:val="en-NZ" w:eastAsia="en-NZ"/>
              </w:rPr>
              <w:t>Gommans,Dr</w:t>
            </w:r>
            <w:proofErr w:type="spellEnd"/>
            <w:r w:rsidRPr="00E241D6">
              <w:rPr>
                <w:rFonts w:cs="Arial"/>
                <w:color w:val="000000"/>
                <w:sz w:val="18"/>
                <w:szCs w:val="18"/>
                <w:lang w:val="en-NZ" w:eastAsia="en-NZ"/>
              </w:rPr>
              <w:t xml:space="preserve"> Michael </w:t>
            </w:r>
            <w:proofErr w:type="spellStart"/>
            <w:r w:rsidRPr="00E241D6">
              <w:rPr>
                <w:rFonts w:cs="Arial"/>
                <w:color w:val="000000"/>
                <w:sz w:val="18"/>
                <w:szCs w:val="18"/>
                <w:lang w:val="en-NZ" w:eastAsia="en-NZ"/>
              </w:rPr>
              <w:t>Roberts,Sarah</w:t>
            </w:r>
            <w:proofErr w:type="spellEnd"/>
            <w:r w:rsidRPr="00E241D6">
              <w:rPr>
                <w:rFonts w:cs="Arial"/>
                <w:color w:val="000000"/>
                <w:sz w:val="18"/>
                <w:szCs w:val="18"/>
                <w:lang w:val="en-NZ" w:eastAsia="en-NZ"/>
              </w:rPr>
              <w:t xml:space="preserve"> </w:t>
            </w:r>
            <w:proofErr w:type="spellStart"/>
            <w:r w:rsidRPr="00E241D6">
              <w:rPr>
                <w:rFonts w:cs="Arial"/>
                <w:color w:val="000000"/>
                <w:sz w:val="18"/>
                <w:szCs w:val="18"/>
                <w:lang w:val="en-NZ" w:eastAsia="en-NZ"/>
              </w:rPr>
              <w:t>Brodnax</w:t>
            </w:r>
            <w:proofErr w:type="spellEnd"/>
          </w:p>
        </w:tc>
        <w:tc>
          <w:tcPr>
            <w:tcW w:w="381" w:type="pct"/>
            <w:shd w:val="clear" w:color="auto" w:fill="auto"/>
            <w:noWrap/>
            <w:vAlign w:val="center"/>
            <w:hideMark/>
          </w:tcPr>
          <w:p w14:paraId="30ACCA59" w14:textId="77777777" w:rsidR="00EB0A81" w:rsidRPr="00E241D6" w:rsidRDefault="00EB0A81" w:rsidP="008E4478">
            <w:pPr>
              <w:jc w:val="center"/>
              <w:rPr>
                <w:rFonts w:cs="Arial"/>
                <w:color w:val="000000"/>
                <w:sz w:val="18"/>
                <w:szCs w:val="18"/>
                <w:lang w:val="en-NZ" w:eastAsia="en-NZ"/>
              </w:rPr>
            </w:pPr>
          </w:p>
        </w:tc>
        <w:tc>
          <w:tcPr>
            <w:tcW w:w="477" w:type="pct"/>
            <w:shd w:val="clear" w:color="auto" w:fill="auto"/>
            <w:vAlign w:val="center"/>
            <w:hideMark/>
          </w:tcPr>
          <w:p w14:paraId="6FDB771F"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Locality</w:t>
            </w:r>
          </w:p>
        </w:tc>
        <w:tc>
          <w:tcPr>
            <w:tcW w:w="476" w:type="pct"/>
            <w:shd w:val="clear" w:color="auto" w:fill="auto"/>
            <w:vAlign w:val="center"/>
            <w:hideMark/>
          </w:tcPr>
          <w:p w14:paraId="5175C258"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HDEC-Full Review</w:t>
            </w:r>
          </w:p>
        </w:tc>
      </w:tr>
      <w:tr w:rsidR="00E241D6" w:rsidRPr="00E241D6" w14:paraId="07B8884B" w14:textId="77777777" w:rsidTr="00E241D6">
        <w:trPr>
          <w:jc w:val="center"/>
        </w:trPr>
        <w:tc>
          <w:tcPr>
            <w:tcW w:w="475" w:type="pct"/>
            <w:shd w:val="clear" w:color="auto" w:fill="auto"/>
            <w:vAlign w:val="center"/>
            <w:hideMark/>
          </w:tcPr>
          <w:p w14:paraId="73533D21"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18/NTB/51</w:t>
            </w:r>
          </w:p>
        </w:tc>
        <w:tc>
          <w:tcPr>
            <w:tcW w:w="494" w:type="pct"/>
            <w:shd w:val="clear" w:color="auto" w:fill="auto"/>
            <w:vAlign w:val="center"/>
            <w:hideMark/>
          </w:tcPr>
          <w:p w14:paraId="5B5D0E4D"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Fight the fever: The app</w:t>
            </w:r>
          </w:p>
        </w:tc>
        <w:tc>
          <w:tcPr>
            <w:tcW w:w="459" w:type="pct"/>
            <w:shd w:val="clear" w:color="auto" w:fill="auto"/>
            <w:vAlign w:val="center"/>
            <w:hideMark/>
          </w:tcPr>
          <w:p w14:paraId="1BFA8ECB"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 xml:space="preserve">Dr Alison </w:t>
            </w:r>
            <w:proofErr w:type="spellStart"/>
            <w:r w:rsidRPr="00E241D6">
              <w:rPr>
                <w:rFonts w:cs="Arial"/>
                <w:color w:val="000000"/>
                <w:sz w:val="18"/>
                <w:szCs w:val="18"/>
                <w:lang w:val="en-NZ" w:eastAsia="en-NZ"/>
              </w:rPr>
              <w:t>Leversha</w:t>
            </w:r>
            <w:proofErr w:type="spellEnd"/>
          </w:p>
        </w:tc>
        <w:tc>
          <w:tcPr>
            <w:tcW w:w="429" w:type="pct"/>
            <w:shd w:val="clear" w:color="auto" w:fill="auto"/>
            <w:vAlign w:val="center"/>
            <w:hideMark/>
          </w:tcPr>
          <w:p w14:paraId="7644CE05"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20/03/2018</w:t>
            </w:r>
          </w:p>
        </w:tc>
        <w:tc>
          <w:tcPr>
            <w:tcW w:w="476" w:type="pct"/>
            <w:shd w:val="clear" w:color="auto" w:fill="auto"/>
            <w:vAlign w:val="center"/>
            <w:hideMark/>
          </w:tcPr>
          <w:p w14:paraId="48A09292"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5/05/2018</w:t>
            </w:r>
          </w:p>
        </w:tc>
        <w:tc>
          <w:tcPr>
            <w:tcW w:w="429" w:type="pct"/>
            <w:shd w:val="clear" w:color="auto" w:fill="auto"/>
            <w:vAlign w:val="center"/>
            <w:hideMark/>
          </w:tcPr>
          <w:p w14:paraId="5323D583"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13/07/2018</w:t>
            </w:r>
          </w:p>
        </w:tc>
        <w:tc>
          <w:tcPr>
            <w:tcW w:w="429" w:type="pct"/>
            <w:shd w:val="clear" w:color="auto" w:fill="auto"/>
            <w:vAlign w:val="center"/>
            <w:hideMark/>
          </w:tcPr>
          <w:p w14:paraId="20C2E0B4"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Approve</w:t>
            </w:r>
          </w:p>
        </w:tc>
        <w:tc>
          <w:tcPr>
            <w:tcW w:w="477" w:type="pct"/>
            <w:shd w:val="clear" w:color="auto" w:fill="auto"/>
            <w:vAlign w:val="center"/>
            <w:hideMark/>
          </w:tcPr>
          <w:p w14:paraId="6F331242" w14:textId="77777777" w:rsidR="00EB0A81" w:rsidRPr="00E241D6" w:rsidRDefault="00EB0A81" w:rsidP="008E4478">
            <w:pPr>
              <w:jc w:val="center"/>
              <w:rPr>
                <w:rFonts w:cs="Arial"/>
                <w:color w:val="000000"/>
                <w:sz w:val="18"/>
                <w:szCs w:val="18"/>
                <w:lang w:val="en-NZ" w:eastAsia="en-NZ"/>
              </w:rPr>
            </w:pPr>
          </w:p>
        </w:tc>
        <w:tc>
          <w:tcPr>
            <w:tcW w:w="381" w:type="pct"/>
            <w:shd w:val="clear" w:color="auto" w:fill="auto"/>
            <w:noWrap/>
            <w:vAlign w:val="center"/>
            <w:hideMark/>
          </w:tcPr>
          <w:p w14:paraId="15506903" w14:textId="77777777" w:rsidR="00EB0A81" w:rsidRPr="00E241D6" w:rsidRDefault="00EB0A81" w:rsidP="008E4478">
            <w:pPr>
              <w:jc w:val="center"/>
              <w:rPr>
                <w:rFonts w:cs="Arial"/>
                <w:sz w:val="18"/>
                <w:szCs w:val="18"/>
                <w:lang w:val="en-NZ" w:eastAsia="en-NZ"/>
              </w:rPr>
            </w:pPr>
          </w:p>
        </w:tc>
        <w:tc>
          <w:tcPr>
            <w:tcW w:w="477" w:type="pct"/>
            <w:shd w:val="clear" w:color="auto" w:fill="auto"/>
            <w:vAlign w:val="center"/>
            <w:hideMark/>
          </w:tcPr>
          <w:p w14:paraId="48D95575"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Locality</w:t>
            </w:r>
          </w:p>
        </w:tc>
        <w:tc>
          <w:tcPr>
            <w:tcW w:w="476" w:type="pct"/>
            <w:shd w:val="clear" w:color="auto" w:fill="auto"/>
            <w:vAlign w:val="center"/>
            <w:hideMark/>
          </w:tcPr>
          <w:p w14:paraId="54B03A47"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HDEC-Full Review</w:t>
            </w:r>
          </w:p>
        </w:tc>
      </w:tr>
      <w:tr w:rsidR="00E241D6" w:rsidRPr="00E241D6" w14:paraId="0D67D6D0" w14:textId="77777777" w:rsidTr="00E241D6">
        <w:trPr>
          <w:jc w:val="center"/>
        </w:trPr>
        <w:tc>
          <w:tcPr>
            <w:tcW w:w="475" w:type="pct"/>
            <w:shd w:val="clear" w:color="auto" w:fill="auto"/>
            <w:vAlign w:val="center"/>
            <w:hideMark/>
          </w:tcPr>
          <w:p w14:paraId="4D515832"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18/NTB/49</w:t>
            </w:r>
          </w:p>
        </w:tc>
        <w:tc>
          <w:tcPr>
            <w:tcW w:w="494" w:type="pct"/>
            <w:shd w:val="clear" w:color="auto" w:fill="auto"/>
            <w:vAlign w:val="center"/>
            <w:hideMark/>
          </w:tcPr>
          <w:p w14:paraId="44B163C9"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CGA patient experience study</w:t>
            </w:r>
          </w:p>
        </w:tc>
        <w:tc>
          <w:tcPr>
            <w:tcW w:w="459" w:type="pct"/>
            <w:shd w:val="clear" w:color="auto" w:fill="auto"/>
            <w:vAlign w:val="center"/>
            <w:hideMark/>
          </w:tcPr>
          <w:p w14:paraId="644DE5E4"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Ms Rosemary Hoyt</w:t>
            </w:r>
          </w:p>
        </w:tc>
        <w:tc>
          <w:tcPr>
            <w:tcW w:w="429" w:type="pct"/>
            <w:shd w:val="clear" w:color="auto" w:fill="auto"/>
            <w:vAlign w:val="center"/>
            <w:hideMark/>
          </w:tcPr>
          <w:p w14:paraId="1B794DCC"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22/03/2018</w:t>
            </w:r>
          </w:p>
        </w:tc>
        <w:tc>
          <w:tcPr>
            <w:tcW w:w="476" w:type="pct"/>
            <w:shd w:val="clear" w:color="auto" w:fill="auto"/>
            <w:vAlign w:val="center"/>
            <w:hideMark/>
          </w:tcPr>
          <w:p w14:paraId="17AA4927"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5/05/2018</w:t>
            </w:r>
          </w:p>
        </w:tc>
        <w:tc>
          <w:tcPr>
            <w:tcW w:w="429" w:type="pct"/>
            <w:shd w:val="clear" w:color="auto" w:fill="auto"/>
            <w:vAlign w:val="center"/>
            <w:hideMark/>
          </w:tcPr>
          <w:p w14:paraId="7AC51FED"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8/05/2018</w:t>
            </w:r>
          </w:p>
        </w:tc>
        <w:tc>
          <w:tcPr>
            <w:tcW w:w="429" w:type="pct"/>
            <w:shd w:val="clear" w:color="auto" w:fill="auto"/>
            <w:vAlign w:val="center"/>
            <w:hideMark/>
          </w:tcPr>
          <w:p w14:paraId="7766C13A"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Approve</w:t>
            </w:r>
          </w:p>
        </w:tc>
        <w:tc>
          <w:tcPr>
            <w:tcW w:w="477" w:type="pct"/>
            <w:shd w:val="clear" w:color="auto" w:fill="auto"/>
            <w:vAlign w:val="center"/>
            <w:hideMark/>
          </w:tcPr>
          <w:p w14:paraId="3C0FD145"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Ruth Sharpe</w:t>
            </w:r>
          </w:p>
        </w:tc>
        <w:tc>
          <w:tcPr>
            <w:tcW w:w="381" w:type="pct"/>
            <w:shd w:val="clear" w:color="auto" w:fill="auto"/>
            <w:noWrap/>
            <w:vAlign w:val="center"/>
            <w:hideMark/>
          </w:tcPr>
          <w:p w14:paraId="45DC2001" w14:textId="77777777" w:rsidR="00EB0A81" w:rsidRPr="00E241D6" w:rsidRDefault="00EB0A81" w:rsidP="008E4478">
            <w:pPr>
              <w:jc w:val="center"/>
              <w:rPr>
                <w:rFonts w:cs="Arial"/>
                <w:color w:val="000000"/>
                <w:sz w:val="18"/>
                <w:szCs w:val="18"/>
                <w:lang w:val="en-NZ" w:eastAsia="en-NZ"/>
              </w:rPr>
            </w:pPr>
          </w:p>
        </w:tc>
        <w:tc>
          <w:tcPr>
            <w:tcW w:w="477" w:type="pct"/>
            <w:shd w:val="clear" w:color="auto" w:fill="auto"/>
            <w:vAlign w:val="center"/>
            <w:hideMark/>
          </w:tcPr>
          <w:p w14:paraId="28C49B55"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Locality</w:t>
            </w:r>
          </w:p>
        </w:tc>
        <w:tc>
          <w:tcPr>
            <w:tcW w:w="476" w:type="pct"/>
            <w:shd w:val="clear" w:color="auto" w:fill="auto"/>
            <w:vAlign w:val="center"/>
            <w:hideMark/>
          </w:tcPr>
          <w:p w14:paraId="1987E4F9"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HDEC-Full Review</w:t>
            </w:r>
          </w:p>
        </w:tc>
      </w:tr>
      <w:tr w:rsidR="00E241D6" w:rsidRPr="00E241D6" w14:paraId="2956CDF3" w14:textId="77777777" w:rsidTr="00E241D6">
        <w:trPr>
          <w:jc w:val="center"/>
        </w:trPr>
        <w:tc>
          <w:tcPr>
            <w:tcW w:w="475" w:type="pct"/>
            <w:shd w:val="clear" w:color="auto" w:fill="auto"/>
            <w:vAlign w:val="center"/>
            <w:hideMark/>
          </w:tcPr>
          <w:p w14:paraId="63A89F6F"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18/NTB/50</w:t>
            </w:r>
          </w:p>
        </w:tc>
        <w:tc>
          <w:tcPr>
            <w:tcW w:w="494" w:type="pct"/>
            <w:shd w:val="clear" w:color="auto" w:fill="auto"/>
            <w:vAlign w:val="center"/>
            <w:hideMark/>
          </w:tcPr>
          <w:p w14:paraId="56F9562A"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Access to Services</w:t>
            </w:r>
          </w:p>
        </w:tc>
        <w:tc>
          <w:tcPr>
            <w:tcW w:w="459" w:type="pct"/>
            <w:shd w:val="clear" w:color="auto" w:fill="auto"/>
            <w:vAlign w:val="center"/>
            <w:hideMark/>
          </w:tcPr>
          <w:p w14:paraId="366B783A"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Mr Dorian Gray</w:t>
            </w:r>
          </w:p>
        </w:tc>
        <w:tc>
          <w:tcPr>
            <w:tcW w:w="429" w:type="pct"/>
            <w:shd w:val="clear" w:color="auto" w:fill="auto"/>
            <w:vAlign w:val="center"/>
            <w:hideMark/>
          </w:tcPr>
          <w:p w14:paraId="53F02348"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22/03/2018</w:t>
            </w:r>
          </w:p>
        </w:tc>
        <w:tc>
          <w:tcPr>
            <w:tcW w:w="476" w:type="pct"/>
            <w:shd w:val="clear" w:color="auto" w:fill="auto"/>
            <w:vAlign w:val="center"/>
            <w:hideMark/>
          </w:tcPr>
          <w:p w14:paraId="3E8675AC"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5/05/2018</w:t>
            </w:r>
          </w:p>
        </w:tc>
        <w:tc>
          <w:tcPr>
            <w:tcW w:w="429" w:type="pct"/>
            <w:shd w:val="clear" w:color="auto" w:fill="auto"/>
            <w:vAlign w:val="center"/>
            <w:hideMark/>
          </w:tcPr>
          <w:p w14:paraId="475D0C45"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13/04/2018</w:t>
            </w:r>
          </w:p>
        </w:tc>
        <w:tc>
          <w:tcPr>
            <w:tcW w:w="429" w:type="pct"/>
            <w:shd w:val="clear" w:color="auto" w:fill="auto"/>
            <w:vAlign w:val="center"/>
            <w:hideMark/>
          </w:tcPr>
          <w:p w14:paraId="57AC832A"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Decline</w:t>
            </w:r>
          </w:p>
        </w:tc>
        <w:tc>
          <w:tcPr>
            <w:tcW w:w="477" w:type="pct"/>
            <w:shd w:val="clear" w:color="auto" w:fill="auto"/>
            <w:vAlign w:val="center"/>
            <w:hideMark/>
          </w:tcPr>
          <w:p w14:paraId="1030C2C5" w14:textId="77777777" w:rsidR="00EB0A81" w:rsidRPr="00E241D6" w:rsidRDefault="00EB0A81" w:rsidP="008E4478">
            <w:pPr>
              <w:jc w:val="center"/>
              <w:rPr>
                <w:rFonts w:cs="Arial"/>
                <w:color w:val="000000"/>
                <w:sz w:val="18"/>
                <w:szCs w:val="18"/>
                <w:lang w:val="en-NZ" w:eastAsia="en-NZ"/>
              </w:rPr>
            </w:pPr>
          </w:p>
        </w:tc>
        <w:tc>
          <w:tcPr>
            <w:tcW w:w="381" w:type="pct"/>
            <w:shd w:val="clear" w:color="auto" w:fill="auto"/>
            <w:noWrap/>
            <w:vAlign w:val="center"/>
            <w:hideMark/>
          </w:tcPr>
          <w:p w14:paraId="39ACB13F" w14:textId="77777777" w:rsidR="00EB0A81" w:rsidRPr="00E241D6" w:rsidRDefault="00EB0A81" w:rsidP="008E4478">
            <w:pPr>
              <w:jc w:val="center"/>
              <w:rPr>
                <w:rFonts w:cs="Arial"/>
                <w:sz w:val="18"/>
                <w:szCs w:val="18"/>
                <w:lang w:val="en-NZ" w:eastAsia="en-NZ"/>
              </w:rPr>
            </w:pPr>
          </w:p>
        </w:tc>
        <w:tc>
          <w:tcPr>
            <w:tcW w:w="477" w:type="pct"/>
            <w:shd w:val="clear" w:color="auto" w:fill="auto"/>
            <w:vAlign w:val="center"/>
            <w:hideMark/>
          </w:tcPr>
          <w:p w14:paraId="311881C6"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Locality</w:t>
            </w:r>
          </w:p>
        </w:tc>
        <w:tc>
          <w:tcPr>
            <w:tcW w:w="476" w:type="pct"/>
            <w:shd w:val="clear" w:color="auto" w:fill="auto"/>
            <w:vAlign w:val="center"/>
            <w:hideMark/>
          </w:tcPr>
          <w:p w14:paraId="14375223"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HDEC-Full Review</w:t>
            </w:r>
          </w:p>
        </w:tc>
      </w:tr>
      <w:tr w:rsidR="00E241D6" w:rsidRPr="00E241D6" w14:paraId="548D3BC0" w14:textId="77777777" w:rsidTr="00E241D6">
        <w:trPr>
          <w:jc w:val="center"/>
        </w:trPr>
        <w:tc>
          <w:tcPr>
            <w:tcW w:w="475" w:type="pct"/>
            <w:shd w:val="clear" w:color="auto" w:fill="auto"/>
            <w:vAlign w:val="center"/>
            <w:hideMark/>
          </w:tcPr>
          <w:p w14:paraId="0227B6D4"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18/NTB/55</w:t>
            </w:r>
          </w:p>
        </w:tc>
        <w:tc>
          <w:tcPr>
            <w:tcW w:w="494" w:type="pct"/>
            <w:shd w:val="clear" w:color="auto" w:fill="auto"/>
            <w:vAlign w:val="center"/>
            <w:hideMark/>
          </w:tcPr>
          <w:p w14:paraId="489D846F"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MASTERSTROKE</w:t>
            </w:r>
          </w:p>
        </w:tc>
        <w:tc>
          <w:tcPr>
            <w:tcW w:w="459" w:type="pct"/>
            <w:shd w:val="clear" w:color="auto" w:fill="auto"/>
            <w:vAlign w:val="center"/>
            <w:hideMark/>
          </w:tcPr>
          <w:p w14:paraId="5DEE709D"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Dr Douglas Campbell</w:t>
            </w:r>
          </w:p>
        </w:tc>
        <w:tc>
          <w:tcPr>
            <w:tcW w:w="429" w:type="pct"/>
            <w:shd w:val="clear" w:color="auto" w:fill="auto"/>
            <w:vAlign w:val="center"/>
            <w:hideMark/>
          </w:tcPr>
          <w:p w14:paraId="1F632329"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22/03/2018</w:t>
            </w:r>
          </w:p>
        </w:tc>
        <w:tc>
          <w:tcPr>
            <w:tcW w:w="476" w:type="pct"/>
            <w:shd w:val="clear" w:color="auto" w:fill="auto"/>
            <w:vAlign w:val="center"/>
            <w:hideMark/>
          </w:tcPr>
          <w:p w14:paraId="3948937E"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9/03/2018</w:t>
            </w:r>
          </w:p>
        </w:tc>
        <w:tc>
          <w:tcPr>
            <w:tcW w:w="429" w:type="pct"/>
            <w:shd w:val="clear" w:color="auto" w:fill="auto"/>
            <w:vAlign w:val="center"/>
            <w:hideMark/>
          </w:tcPr>
          <w:p w14:paraId="304F1A12"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29/05/2018</w:t>
            </w:r>
          </w:p>
        </w:tc>
        <w:tc>
          <w:tcPr>
            <w:tcW w:w="429" w:type="pct"/>
            <w:shd w:val="clear" w:color="auto" w:fill="auto"/>
            <w:vAlign w:val="center"/>
            <w:hideMark/>
          </w:tcPr>
          <w:p w14:paraId="65A80173"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Approve</w:t>
            </w:r>
          </w:p>
        </w:tc>
        <w:tc>
          <w:tcPr>
            <w:tcW w:w="477" w:type="pct"/>
            <w:shd w:val="clear" w:color="auto" w:fill="auto"/>
            <w:vAlign w:val="center"/>
            <w:hideMark/>
          </w:tcPr>
          <w:p w14:paraId="794C7B9B"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 xml:space="preserve">Mary-Anne </w:t>
            </w:r>
            <w:proofErr w:type="spellStart"/>
            <w:r w:rsidRPr="00E241D6">
              <w:rPr>
                <w:rFonts w:cs="Arial"/>
                <w:color w:val="000000"/>
                <w:sz w:val="18"/>
                <w:szCs w:val="18"/>
                <w:lang w:val="en-NZ" w:eastAsia="en-NZ"/>
              </w:rPr>
              <w:t>Woodnorth</w:t>
            </w:r>
            <w:proofErr w:type="spellEnd"/>
          </w:p>
        </w:tc>
        <w:tc>
          <w:tcPr>
            <w:tcW w:w="381" w:type="pct"/>
            <w:shd w:val="clear" w:color="auto" w:fill="auto"/>
            <w:noWrap/>
            <w:vAlign w:val="center"/>
            <w:hideMark/>
          </w:tcPr>
          <w:p w14:paraId="062ED98E" w14:textId="77777777" w:rsidR="00EB0A81" w:rsidRPr="00E241D6" w:rsidRDefault="00EB0A81" w:rsidP="008E4478">
            <w:pPr>
              <w:jc w:val="center"/>
              <w:rPr>
                <w:rFonts w:cs="Arial"/>
                <w:color w:val="000000"/>
                <w:sz w:val="18"/>
                <w:szCs w:val="18"/>
                <w:lang w:val="en-NZ" w:eastAsia="en-NZ"/>
              </w:rPr>
            </w:pPr>
          </w:p>
        </w:tc>
        <w:tc>
          <w:tcPr>
            <w:tcW w:w="477" w:type="pct"/>
            <w:shd w:val="clear" w:color="auto" w:fill="auto"/>
            <w:vAlign w:val="center"/>
            <w:hideMark/>
          </w:tcPr>
          <w:p w14:paraId="4E5CD3F5"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Locality</w:t>
            </w:r>
          </w:p>
        </w:tc>
        <w:tc>
          <w:tcPr>
            <w:tcW w:w="476" w:type="pct"/>
            <w:shd w:val="clear" w:color="auto" w:fill="auto"/>
            <w:vAlign w:val="center"/>
            <w:hideMark/>
          </w:tcPr>
          <w:p w14:paraId="5A3C40C2"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HDEC-Full Review</w:t>
            </w:r>
          </w:p>
        </w:tc>
      </w:tr>
      <w:tr w:rsidR="00E241D6" w:rsidRPr="00E241D6" w14:paraId="28E94E7D" w14:textId="77777777" w:rsidTr="00E241D6">
        <w:trPr>
          <w:jc w:val="center"/>
        </w:trPr>
        <w:tc>
          <w:tcPr>
            <w:tcW w:w="475" w:type="pct"/>
            <w:shd w:val="clear" w:color="auto" w:fill="auto"/>
            <w:vAlign w:val="center"/>
            <w:hideMark/>
          </w:tcPr>
          <w:p w14:paraId="493A1675"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18/NTB/56</w:t>
            </w:r>
          </w:p>
        </w:tc>
        <w:tc>
          <w:tcPr>
            <w:tcW w:w="494" w:type="pct"/>
            <w:shd w:val="clear" w:color="auto" w:fill="auto"/>
            <w:vAlign w:val="center"/>
            <w:hideMark/>
          </w:tcPr>
          <w:p w14:paraId="547C5AF2"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Improving Quality of Life Through Preference Based Teaching</w:t>
            </w:r>
          </w:p>
        </w:tc>
        <w:tc>
          <w:tcPr>
            <w:tcW w:w="459" w:type="pct"/>
            <w:shd w:val="clear" w:color="auto" w:fill="auto"/>
            <w:vAlign w:val="center"/>
            <w:hideMark/>
          </w:tcPr>
          <w:p w14:paraId="41B9EAF4"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Mrs Jocelyn Davis</w:t>
            </w:r>
          </w:p>
        </w:tc>
        <w:tc>
          <w:tcPr>
            <w:tcW w:w="429" w:type="pct"/>
            <w:shd w:val="clear" w:color="auto" w:fill="auto"/>
            <w:vAlign w:val="center"/>
            <w:hideMark/>
          </w:tcPr>
          <w:p w14:paraId="147761D8"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22/03/2018</w:t>
            </w:r>
          </w:p>
        </w:tc>
        <w:tc>
          <w:tcPr>
            <w:tcW w:w="476" w:type="pct"/>
            <w:shd w:val="clear" w:color="auto" w:fill="auto"/>
            <w:vAlign w:val="center"/>
            <w:hideMark/>
          </w:tcPr>
          <w:p w14:paraId="42F14EB8" w14:textId="77777777" w:rsidR="00EB0A81" w:rsidRPr="00E241D6" w:rsidRDefault="00EB0A81" w:rsidP="008E4478">
            <w:pPr>
              <w:jc w:val="center"/>
              <w:rPr>
                <w:rFonts w:cs="Arial"/>
                <w:color w:val="000000"/>
                <w:sz w:val="18"/>
                <w:szCs w:val="18"/>
                <w:lang w:val="en-NZ" w:eastAsia="en-NZ"/>
              </w:rPr>
            </w:pPr>
          </w:p>
        </w:tc>
        <w:tc>
          <w:tcPr>
            <w:tcW w:w="429" w:type="pct"/>
            <w:shd w:val="clear" w:color="auto" w:fill="auto"/>
            <w:vAlign w:val="center"/>
            <w:hideMark/>
          </w:tcPr>
          <w:p w14:paraId="3E65CBF9"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7/05/2018</w:t>
            </w:r>
          </w:p>
        </w:tc>
        <w:tc>
          <w:tcPr>
            <w:tcW w:w="429" w:type="pct"/>
            <w:shd w:val="clear" w:color="auto" w:fill="auto"/>
            <w:vAlign w:val="center"/>
            <w:hideMark/>
          </w:tcPr>
          <w:p w14:paraId="624EF535"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Approve</w:t>
            </w:r>
          </w:p>
        </w:tc>
        <w:tc>
          <w:tcPr>
            <w:tcW w:w="477" w:type="pct"/>
            <w:shd w:val="clear" w:color="auto" w:fill="auto"/>
            <w:vAlign w:val="center"/>
            <w:hideMark/>
          </w:tcPr>
          <w:p w14:paraId="0A21E5B9"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Jocelyn Davis</w:t>
            </w:r>
          </w:p>
        </w:tc>
        <w:tc>
          <w:tcPr>
            <w:tcW w:w="381" w:type="pct"/>
            <w:shd w:val="clear" w:color="auto" w:fill="auto"/>
            <w:noWrap/>
            <w:vAlign w:val="center"/>
            <w:hideMark/>
          </w:tcPr>
          <w:p w14:paraId="51769A29" w14:textId="77777777" w:rsidR="00EB0A81" w:rsidRPr="00E241D6" w:rsidRDefault="00EB0A81" w:rsidP="008E4478">
            <w:pPr>
              <w:jc w:val="center"/>
              <w:rPr>
                <w:rFonts w:cs="Arial"/>
                <w:color w:val="000000"/>
                <w:sz w:val="18"/>
                <w:szCs w:val="18"/>
                <w:lang w:val="en-NZ" w:eastAsia="en-NZ"/>
              </w:rPr>
            </w:pPr>
          </w:p>
        </w:tc>
        <w:tc>
          <w:tcPr>
            <w:tcW w:w="477" w:type="pct"/>
            <w:shd w:val="clear" w:color="auto" w:fill="auto"/>
            <w:vAlign w:val="center"/>
            <w:hideMark/>
          </w:tcPr>
          <w:p w14:paraId="4E04FA53"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Locality</w:t>
            </w:r>
          </w:p>
        </w:tc>
        <w:tc>
          <w:tcPr>
            <w:tcW w:w="476" w:type="pct"/>
            <w:shd w:val="clear" w:color="auto" w:fill="auto"/>
            <w:vAlign w:val="center"/>
            <w:hideMark/>
          </w:tcPr>
          <w:p w14:paraId="30041D6B"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HDEC-Full Review</w:t>
            </w:r>
          </w:p>
        </w:tc>
      </w:tr>
      <w:tr w:rsidR="00E241D6" w:rsidRPr="00E241D6" w14:paraId="53444009" w14:textId="77777777" w:rsidTr="00E241D6">
        <w:trPr>
          <w:jc w:val="center"/>
        </w:trPr>
        <w:tc>
          <w:tcPr>
            <w:tcW w:w="475" w:type="pct"/>
            <w:shd w:val="clear" w:color="auto" w:fill="auto"/>
            <w:vAlign w:val="center"/>
            <w:hideMark/>
          </w:tcPr>
          <w:p w14:paraId="1974E93B"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18/NTB/59</w:t>
            </w:r>
          </w:p>
        </w:tc>
        <w:tc>
          <w:tcPr>
            <w:tcW w:w="494" w:type="pct"/>
            <w:shd w:val="clear" w:color="auto" w:fill="auto"/>
            <w:vAlign w:val="center"/>
            <w:hideMark/>
          </w:tcPr>
          <w:p w14:paraId="35242B6A"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EV-ICD Pilot Study (MDT17034)</w:t>
            </w:r>
          </w:p>
        </w:tc>
        <w:tc>
          <w:tcPr>
            <w:tcW w:w="459" w:type="pct"/>
            <w:shd w:val="clear" w:color="auto" w:fill="auto"/>
            <w:vAlign w:val="center"/>
            <w:hideMark/>
          </w:tcPr>
          <w:p w14:paraId="47A25713"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Dr Ian Crozier</w:t>
            </w:r>
          </w:p>
        </w:tc>
        <w:tc>
          <w:tcPr>
            <w:tcW w:w="429" w:type="pct"/>
            <w:shd w:val="clear" w:color="auto" w:fill="auto"/>
            <w:vAlign w:val="center"/>
            <w:hideMark/>
          </w:tcPr>
          <w:p w14:paraId="39F35E60"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22/03/2018</w:t>
            </w:r>
          </w:p>
        </w:tc>
        <w:tc>
          <w:tcPr>
            <w:tcW w:w="476" w:type="pct"/>
            <w:shd w:val="clear" w:color="auto" w:fill="auto"/>
            <w:vAlign w:val="center"/>
            <w:hideMark/>
          </w:tcPr>
          <w:p w14:paraId="487866FC" w14:textId="77777777" w:rsidR="00EB0A81" w:rsidRPr="00E241D6" w:rsidRDefault="00EB0A81" w:rsidP="008E4478">
            <w:pPr>
              <w:jc w:val="center"/>
              <w:rPr>
                <w:rFonts w:cs="Arial"/>
                <w:color w:val="000000"/>
                <w:sz w:val="18"/>
                <w:szCs w:val="18"/>
                <w:lang w:val="en-NZ" w:eastAsia="en-NZ"/>
              </w:rPr>
            </w:pPr>
          </w:p>
        </w:tc>
        <w:tc>
          <w:tcPr>
            <w:tcW w:w="429" w:type="pct"/>
            <w:shd w:val="clear" w:color="auto" w:fill="auto"/>
            <w:vAlign w:val="center"/>
            <w:hideMark/>
          </w:tcPr>
          <w:p w14:paraId="4E13B0C8"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12/06/2018</w:t>
            </w:r>
          </w:p>
        </w:tc>
        <w:tc>
          <w:tcPr>
            <w:tcW w:w="429" w:type="pct"/>
            <w:shd w:val="clear" w:color="auto" w:fill="auto"/>
            <w:vAlign w:val="center"/>
            <w:hideMark/>
          </w:tcPr>
          <w:p w14:paraId="6471BD53"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Approve</w:t>
            </w:r>
          </w:p>
        </w:tc>
        <w:tc>
          <w:tcPr>
            <w:tcW w:w="477" w:type="pct"/>
            <w:shd w:val="clear" w:color="auto" w:fill="auto"/>
            <w:vAlign w:val="center"/>
            <w:hideMark/>
          </w:tcPr>
          <w:p w14:paraId="7A78FCBB"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CDHB Research Advisor</w:t>
            </w:r>
          </w:p>
        </w:tc>
        <w:tc>
          <w:tcPr>
            <w:tcW w:w="381" w:type="pct"/>
            <w:shd w:val="clear" w:color="auto" w:fill="auto"/>
            <w:noWrap/>
            <w:vAlign w:val="center"/>
            <w:hideMark/>
          </w:tcPr>
          <w:p w14:paraId="0E847B23" w14:textId="77777777" w:rsidR="00EB0A81" w:rsidRPr="00E241D6" w:rsidRDefault="00EB0A81" w:rsidP="008E4478">
            <w:pPr>
              <w:jc w:val="center"/>
              <w:rPr>
                <w:rFonts w:cs="Arial"/>
                <w:color w:val="000000"/>
                <w:sz w:val="18"/>
                <w:szCs w:val="18"/>
                <w:lang w:val="en-NZ" w:eastAsia="en-NZ"/>
              </w:rPr>
            </w:pPr>
          </w:p>
        </w:tc>
        <w:tc>
          <w:tcPr>
            <w:tcW w:w="477" w:type="pct"/>
            <w:shd w:val="clear" w:color="auto" w:fill="auto"/>
            <w:vAlign w:val="center"/>
            <w:hideMark/>
          </w:tcPr>
          <w:p w14:paraId="0B74A218"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Locality</w:t>
            </w:r>
          </w:p>
        </w:tc>
        <w:tc>
          <w:tcPr>
            <w:tcW w:w="476" w:type="pct"/>
            <w:shd w:val="clear" w:color="auto" w:fill="auto"/>
            <w:vAlign w:val="center"/>
            <w:hideMark/>
          </w:tcPr>
          <w:p w14:paraId="147B24EC"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HDEC-Full Review</w:t>
            </w:r>
          </w:p>
        </w:tc>
      </w:tr>
      <w:tr w:rsidR="00E241D6" w:rsidRPr="00E241D6" w14:paraId="6A7B09E1" w14:textId="77777777" w:rsidTr="00E241D6">
        <w:trPr>
          <w:jc w:val="center"/>
        </w:trPr>
        <w:tc>
          <w:tcPr>
            <w:tcW w:w="475" w:type="pct"/>
            <w:shd w:val="clear" w:color="auto" w:fill="auto"/>
            <w:vAlign w:val="center"/>
            <w:hideMark/>
          </w:tcPr>
          <w:p w14:paraId="7C596BFD"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18/NTB/60</w:t>
            </w:r>
          </w:p>
        </w:tc>
        <w:tc>
          <w:tcPr>
            <w:tcW w:w="494" w:type="pct"/>
            <w:shd w:val="clear" w:color="auto" w:fill="auto"/>
            <w:vAlign w:val="center"/>
            <w:hideMark/>
          </w:tcPr>
          <w:p w14:paraId="0D90B722"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Sensor Performance Under Free-living Conditions Comparing Guardian™ Sensor 3 With Capillary Glucose Monitoring</w:t>
            </w:r>
          </w:p>
        </w:tc>
        <w:tc>
          <w:tcPr>
            <w:tcW w:w="459" w:type="pct"/>
            <w:shd w:val="clear" w:color="auto" w:fill="auto"/>
            <w:vAlign w:val="center"/>
            <w:hideMark/>
          </w:tcPr>
          <w:p w14:paraId="03CE4E53"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Dr Martin de Bock</w:t>
            </w:r>
          </w:p>
        </w:tc>
        <w:tc>
          <w:tcPr>
            <w:tcW w:w="429" w:type="pct"/>
            <w:shd w:val="clear" w:color="auto" w:fill="auto"/>
            <w:vAlign w:val="center"/>
            <w:hideMark/>
          </w:tcPr>
          <w:p w14:paraId="1C9F77C2"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22/03/2018</w:t>
            </w:r>
          </w:p>
        </w:tc>
        <w:tc>
          <w:tcPr>
            <w:tcW w:w="476" w:type="pct"/>
            <w:shd w:val="clear" w:color="auto" w:fill="auto"/>
            <w:vAlign w:val="center"/>
            <w:hideMark/>
          </w:tcPr>
          <w:p w14:paraId="2CC20A65" w14:textId="77777777" w:rsidR="00EB0A81" w:rsidRPr="00E241D6" w:rsidRDefault="00EB0A81" w:rsidP="008E4478">
            <w:pPr>
              <w:jc w:val="center"/>
              <w:rPr>
                <w:rFonts w:cs="Arial"/>
                <w:color w:val="000000"/>
                <w:sz w:val="18"/>
                <w:szCs w:val="18"/>
                <w:lang w:val="en-NZ" w:eastAsia="en-NZ"/>
              </w:rPr>
            </w:pPr>
          </w:p>
        </w:tc>
        <w:tc>
          <w:tcPr>
            <w:tcW w:w="429" w:type="pct"/>
            <w:shd w:val="clear" w:color="auto" w:fill="auto"/>
            <w:vAlign w:val="center"/>
            <w:hideMark/>
          </w:tcPr>
          <w:p w14:paraId="2B159205"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31/05/2018</w:t>
            </w:r>
          </w:p>
        </w:tc>
        <w:tc>
          <w:tcPr>
            <w:tcW w:w="429" w:type="pct"/>
            <w:shd w:val="clear" w:color="auto" w:fill="auto"/>
            <w:vAlign w:val="center"/>
            <w:hideMark/>
          </w:tcPr>
          <w:p w14:paraId="758F8EAC"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Approve</w:t>
            </w:r>
          </w:p>
        </w:tc>
        <w:tc>
          <w:tcPr>
            <w:tcW w:w="477" w:type="pct"/>
            <w:shd w:val="clear" w:color="auto" w:fill="auto"/>
            <w:vAlign w:val="center"/>
            <w:hideMark/>
          </w:tcPr>
          <w:p w14:paraId="1F6159EB"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Russell S Scott</w:t>
            </w:r>
          </w:p>
        </w:tc>
        <w:tc>
          <w:tcPr>
            <w:tcW w:w="381" w:type="pct"/>
            <w:shd w:val="clear" w:color="auto" w:fill="auto"/>
            <w:noWrap/>
            <w:vAlign w:val="center"/>
            <w:hideMark/>
          </w:tcPr>
          <w:p w14:paraId="74C3428B" w14:textId="77777777" w:rsidR="00EB0A81" w:rsidRPr="00E241D6" w:rsidRDefault="00EB0A81" w:rsidP="008E4478">
            <w:pPr>
              <w:jc w:val="center"/>
              <w:rPr>
                <w:rFonts w:cs="Arial"/>
                <w:color w:val="000000"/>
                <w:sz w:val="18"/>
                <w:szCs w:val="18"/>
                <w:lang w:val="en-NZ" w:eastAsia="en-NZ"/>
              </w:rPr>
            </w:pPr>
          </w:p>
        </w:tc>
        <w:tc>
          <w:tcPr>
            <w:tcW w:w="477" w:type="pct"/>
            <w:shd w:val="clear" w:color="auto" w:fill="auto"/>
            <w:vAlign w:val="center"/>
            <w:hideMark/>
          </w:tcPr>
          <w:p w14:paraId="01DCB4DA"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Locality</w:t>
            </w:r>
          </w:p>
        </w:tc>
        <w:tc>
          <w:tcPr>
            <w:tcW w:w="476" w:type="pct"/>
            <w:shd w:val="clear" w:color="auto" w:fill="auto"/>
            <w:vAlign w:val="center"/>
            <w:hideMark/>
          </w:tcPr>
          <w:p w14:paraId="0B12C778"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HDEC-Expedited Review</w:t>
            </w:r>
          </w:p>
        </w:tc>
      </w:tr>
      <w:tr w:rsidR="00E241D6" w:rsidRPr="00E241D6" w14:paraId="156CD001" w14:textId="77777777" w:rsidTr="00E241D6">
        <w:trPr>
          <w:jc w:val="center"/>
        </w:trPr>
        <w:tc>
          <w:tcPr>
            <w:tcW w:w="475" w:type="pct"/>
            <w:shd w:val="clear" w:color="auto" w:fill="auto"/>
            <w:vAlign w:val="center"/>
            <w:hideMark/>
          </w:tcPr>
          <w:p w14:paraId="0D36F1EC"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18/NTB/61</w:t>
            </w:r>
          </w:p>
        </w:tc>
        <w:tc>
          <w:tcPr>
            <w:tcW w:w="494" w:type="pct"/>
            <w:shd w:val="clear" w:color="auto" w:fill="auto"/>
            <w:vAlign w:val="center"/>
            <w:hideMark/>
          </w:tcPr>
          <w:p w14:paraId="0FEB923A"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Anaesthetists Be Clean (the ABC study).</w:t>
            </w:r>
          </w:p>
        </w:tc>
        <w:tc>
          <w:tcPr>
            <w:tcW w:w="459" w:type="pct"/>
            <w:shd w:val="clear" w:color="auto" w:fill="auto"/>
            <w:vAlign w:val="center"/>
            <w:hideMark/>
          </w:tcPr>
          <w:p w14:paraId="5B5563FB"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Professor Alan Merry</w:t>
            </w:r>
          </w:p>
        </w:tc>
        <w:tc>
          <w:tcPr>
            <w:tcW w:w="429" w:type="pct"/>
            <w:shd w:val="clear" w:color="auto" w:fill="auto"/>
            <w:vAlign w:val="center"/>
            <w:hideMark/>
          </w:tcPr>
          <w:p w14:paraId="75E974C3"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22/03/2018</w:t>
            </w:r>
          </w:p>
        </w:tc>
        <w:tc>
          <w:tcPr>
            <w:tcW w:w="476" w:type="pct"/>
            <w:shd w:val="clear" w:color="auto" w:fill="auto"/>
            <w:vAlign w:val="center"/>
            <w:hideMark/>
          </w:tcPr>
          <w:p w14:paraId="18316237" w14:textId="77777777" w:rsidR="00EB0A81" w:rsidRPr="00E241D6" w:rsidRDefault="00EB0A81" w:rsidP="008E4478">
            <w:pPr>
              <w:jc w:val="center"/>
              <w:rPr>
                <w:rFonts w:cs="Arial"/>
                <w:color w:val="000000"/>
                <w:sz w:val="18"/>
                <w:szCs w:val="18"/>
                <w:lang w:val="en-NZ" w:eastAsia="en-NZ"/>
              </w:rPr>
            </w:pPr>
          </w:p>
        </w:tc>
        <w:tc>
          <w:tcPr>
            <w:tcW w:w="429" w:type="pct"/>
            <w:shd w:val="clear" w:color="auto" w:fill="auto"/>
            <w:vAlign w:val="center"/>
            <w:hideMark/>
          </w:tcPr>
          <w:p w14:paraId="399197BF"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31/07/2018</w:t>
            </w:r>
          </w:p>
        </w:tc>
        <w:tc>
          <w:tcPr>
            <w:tcW w:w="429" w:type="pct"/>
            <w:shd w:val="clear" w:color="auto" w:fill="auto"/>
            <w:vAlign w:val="center"/>
            <w:hideMark/>
          </w:tcPr>
          <w:p w14:paraId="217743F8"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Approve</w:t>
            </w:r>
          </w:p>
        </w:tc>
        <w:tc>
          <w:tcPr>
            <w:tcW w:w="477" w:type="pct"/>
            <w:shd w:val="clear" w:color="auto" w:fill="auto"/>
            <w:vAlign w:val="center"/>
            <w:hideMark/>
          </w:tcPr>
          <w:p w14:paraId="777742CE" w14:textId="77777777" w:rsidR="00EB0A81" w:rsidRPr="00E241D6" w:rsidRDefault="00EB0A81" w:rsidP="008E4478">
            <w:pPr>
              <w:jc w:val="center"/>
              <w:rPr>
                <w:rFonts w:cs="Arial"/>
                <w:color w:val="000000"/>
                <w:sz w:val="18"/>
                <w:szCs w:val="18"/>
                <w:lang w:val="en-NZ" w:eastAsia="en-NZ"/>
              </w:rPr>
            </w:pPr>
          </w:p>
        </w:tc>
        <w:tc>
          <w:tcPr>
            <w:tcW w:w="381" w:type="pct"/>
            <w:shd w:val="clear" w:color="auto" w:fill="auto"/>
            <w:noWrap/>
            <w:vAlign w:val="center"/>
            <w:hideMark/>
          </w:tcPr>
          <w:p w14:paraId="354ABE24" w14:textId="77777777" w:rsidR="00EB0A81" w:rsidRPr="00E241D6" w:rsidRDefault="00EB0A81" w:rsidP="008E4478">
            <w:pPr>
              <w:jc w:val="center"/>
              <w:rPr>
                <w:rFonts w:cs="Arial"/>
                <w:sz w:val="18"/>
                <w:szCs w:val="18"/>
                <w:lang w:val="en-NZ" w:eastAsia="en-NZ"/>
              </w:rPr>
            </w:pPr>
          </w:p>
        </w:tc>
        <w:tc>
          <w:tcPr>
            <w:tcW w:w="477" w:type="pct"/>
            <w:shd w:val="clear" w:color="auto" w:fill="auto"/>
            <w:vAlign w:val="center"/>
            <w:hideMark/>
          </w:tcPr>
          <w:p w14:paraId="0F6D34BC"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Locality</w:t>
            </w:r>
          </w:p>
        </w:tc>
        <w:tc>
          <w:tcPr>
            <w:tcW w:w="476" w:type="pct"/>
            <w:shd w:val="clear" w:color="auto" w:fill="auto"/>
            <w:vAlign w:val="center"/>
            <w:hideMark/>
          </w:tcPr>
          <w:p w14:paraId="6B8CD8FA"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HDEC-Full Review</w:t>
            </w:r>
          </w:p>
        </w:tc>
      </w:tr>
      <w:tr w:rsidR="00E241D6" w:rsidRPr="00E241D6" w14:paraId="350BE99C" w14:textId="77777777" w:rsidTr="00E241D6">
        <w:trPr>
          <w:jc w:val="center"/>
        </w:trPr>
        <w:tc>
          <w:tcPr>
            <w:tcW w:w="475" w:type="pct"/>
            <w:shd w:val="clear" w:color="auto" w:fill="auto"/>
            <w:vAlign w:val="center"/>
            <w:hideMark/>
          </w:tcPr>
          <w:p w14:paraId="0A748079"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18/NTB/58</w:t>
            </w:r>
          </w:p>
        </w:tc>
        <w:tc>
          <w:tcPr>
            <w:tcW w:w="494" w:type="pct"/>
            <w:shd w:val="clear" w:color="auto" w:fill="auto"/>
            <w:vAlign w:val="center"/>
            <w:hideMark/>
          </w:tcPr>
          <w:p w14:paraId="327147B9"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Relapse Prevention (RP) Trial</w:t>
            </w:r>
          </w:p>
        </w:tc>
        <w:tc>
          <w:tcPr>
            <w:tcW w:w="459" w:type="pct"/>
            <w:shd w:val="clear" w:color="auto" w:fill="auto"/>
            <w:vAlign w:val="center"/>
            <w:hideMark/>
          </w:tcPr>
          <w:p w14:paraId="3ED94CAA"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Dr Hayden McRobbie</w:t>
            </w:r>
          </w:p>
        </w:tc>
        <w:tc>
          <w:tcPr>
            <w:tcW w:w="429" w:type="pct"/>
            <w:shd w:val="clear" w:color="auto" w:fill="auto"/>
            <w:vAlign w:val="center"/>
            <w:hideMark/>
          </w:tcPr>
          <w:p w14:paraId="315EE209"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23/03/2018</w:t>
            </w:r>
          </w:p>
        </w:tc>
        <w:tc>
          <w:tcPr>
            <w:tcW w:w="476" w:type="pct"/>
            <w:shd w:val="clear" w:color="auto" w:fill="auto"/>
            <w:vAlign w:val="center"/>
            <w:hideMark/>
          </w:tcPr>
          <w:p w14:paraId="201249AA"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8/02/2018</w:t>
            </w:r>
          </w:p>
        </w:tc>
        <w:tc>
          <w:tcPr>
            <w:tcW w:w="429" w:type="pct"/>
            <w:shd w:val="clear" w:color="auto" w:fill="auto"/>
            <w:vAlign w:val="center"/>
            <w:hideMark/>
          </w:tcPr>
          <w:p w14:paraId="78A0C2CA"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22/08/2018</w:t>
            </w:r>
          </w:p>
        </w:tc>
        <w:tc>
          <w:tcPr>
            <w:tcW w:w="429" w:type="pct"/>
            <w:shd w:val="clear" w:color="auto" w:fill="auto"/>
            <w:vAlign w:val="center"/>
            <w:hideMark/>
          </w:tcPr>
          <w:p w14:paraId="4A5DBCE3"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Withdrawn by Researcher</w:t>
            </w:r>
          </w:p>
        </w:tc>
        <w:tc>
          <w:tcPr>
            <w:tcW w:w="477" w:type="pct"/>
            <w:shd w:val="clear" w:color="auto" w:fill="auto"/>
            <w:vAlign w:val="center"/>
            <w:hideMark/>
          </w:tcPr>
          <w:p w14:paraId="092433E6" w14:textId="77777777" w:rsidR="00EB0A81" w:rsidRPr="00E241D6" w:rsidRDefault="00EB0A81" w:rsidP="008E4478">
            <w:pPr>
              <w:jc w:val="center"/>
              <w:rPr>
                <w:rFonts w:cs="Arial"/>
                <w:color w:val="000000"/>
                <w:sz w:val="18"/>
                <w:szCs w:val="18"/>
                <w:lang w:val="en-NZ" w:eastAsia="en-NZ"/>
              </w:rPr>
            </w:pPr>
          </w:p>
        </w:tc>
        <w:tc>
          <w:tcPr>
            <w:tcW w:w="381" w:type="pct"/>
            <w:shd w:val="clear" w:color="auto" w:fill="auto"/>
            <w:noWrap/>
            <w:vAlign w:val="center"/>
            <w:hideMark/>
          </w:tcPr>
          <w:p w14:paraId="4CE7B374" w14:textId="77777777" w:rsidR="00EB0A81" w:rsidRPr="00E241D6" w:rsidRDefault="00EB0A81" w:rsidP="008E4478">
            <w:pPr>
              <w:jc w:val="center"/>
              <w:rPr>
                <w:rFonts w:cs="Arial"/>
                <w:sz w:val="18"/>
                <w:szCs w:val="18"/>
                <w:lang w:val="en-NZ" w:eastAsia="en-NZ"/>
              </w:rPr>
            </w:pPr>
          </w:p>
        </w:tc>
        <w:tc>
          <w:tcPr>
            <w:tcW w:w="477" w:type="pct"/>
            <w:shd w:val="clear" w:color="auto" w:fill="auto"/>
            <w:vAlign w:val="center"/>
            <w:hideMark/>
          </w:tcPr>
          <w:p w14:paraId="6FDC4C1E" w14:textId="77777777" w:rsidR="00EB0A81" w:rsidRPr="00E241D6" w:rsidRDefault="00EB0A81" w:rsidP="008E4478">
            <w:pPr>
              <w:jc w:val="center"/>
              <w:rPr>
                <w:rFonts w:cs="Arial"/>
                <w:sz w:val="18"/>
                <w:szCs w:val="18"/>
                <w:lang w:val="en-NZ" w:eastAsia="en-NZ"/>
              </w:rPr>
            </w:pPr>
          </w:p>
        </w:tc>
        <w:tc>
          <w:tcPr>
            <w:tcW w:w="476" w:type="pct"/>
            <w:shd w:val="clear" w:color="auto" w:fill="auto"/>
            <w:vAlign w:val="center"/>
            <w:hideMark/>
          </w:tcPr>
          <w:p w14:paraId="71611913"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HDEC-Expedited Review</w:t>
            </w:r>
          </w:p>
        </w:tc>
      </w:tr>
      <w:tr w:rsidR="00E241D6" w:rsidRPr="00E241D6" w14:paraId="4DCBD038" w14:textId="77777777" w:rsidTr="00E241D6">
        <w:trPr>
          <w:jc w:val="center"/>
        </w:trPr>
        <w:tc>
          <w:tcPr>
            <w:tcW w:w="475" w:type="pct"/>
            <w:shd w:val="clear" w:color="auto" w:fill="auto"/>
            <w:vAlign w:val="center"/>
            <w:hideMark/>
          </w:tcPr>
          <w:p w14:paraId="250DDB51"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18/NTB/66</w:t>
            </w:r>
          </w:p>
        </w:tc>
        <w:tc>
          <w:tcPr>
            <w:tcW w:w="494" w:type="pct"/>
            <w:shd w:val="clear" w:color="auto" w:fill="auto"/>
            <w:vAlign w:val="center"/>
            <w:hideMark/>
          </w:tcPr>
          <w:p w14:paraId="1FA37D82"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Trans Health Survey</w:t>
            </w:r>
          </w:p>
        </w:tc>
        <w:tc>
          <w:tcPr>
            <w:tcW w:w="459" w:type="pct"/>
            <w:shd w:val="clear" w:color="auto" w:fill="auto"/>
            <w:vAlign w:val="center"/>
            <w:hideMark/>
          </w:tcPr>
          <w:p w14:paraId="5E1297DA"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Dr Jaimie Veale</w:t>
            </w:r>
          </w:p>
        </w:tc>
        <w:tc>
          <w:tcPr>
            <w:tcW w:w="429" w:type="pct"/>
            <w:shd w:val="clear" w:color="auto" w:fill="auto"/>
            <w:vAlign w:val="center"/>
            <w:hideMark/>
          </w:tcPr>
          <w:p w14:paraId="0A5865CF"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17/04/2018</w:t>
            </w:r>
          </w:p>
        </w:tc>
        <w:tc>
          <w:tcPr>
            <w:tcW w:w="476" w:type="pct"/>
            <w:shd w:val="clear" w:color="auto" w:fill="auto"/>
            <w:vAlign w:val="center"/>
            <w:hideMark/>
          </w:tcPr>
          <w:p w14:paraId="7C4660FB"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20/03/2018</w:t>
            </w:r>
          </w:p>
        </w:tc>
        <w:tc>
          <w:tcPr>
            <w:tcW w:w="429" w:type="pct"/>
            <w:shd w:val="clear" w:color="auto" w:fill="auto"/>
            <w:vAlign w:val="center"/>
            <w:hideMark/>
          </w:tcPr>
          <w:p w14:paraId="33037286"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8/05/2018</w:t>
            </w:r>
          </w:p>
        </w:tc>
        <w:tc>
          <w:tcPr>
            <w:tcW w:w="429" w:type="pct"/>
            <w:shd w:val="clear" w:color="auto" w:fill="auto"/>
            <w:vAlign w:val="center"/>
            <w:hideMark/>
          </w:tcPr>
          <w:p w14:paraId="264D438A"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Approve</w:t>
            </w:r>
          </w:p>
        </w:tc>
        <w:tc>
          <w:tcPr>
            <w:tcW w:w="477" w:type="pct"/>
            <w:shd w:val="clear" w:color="auto" w:fill="auto"/>
            <w:vAlign w:val="center"/>
            <w:hideMark/>
          </w:tcPr>
          <w:p w14:paraId="7D24DC32" w14:textId="77777777" w:rsidR="00EB0A81" w:rsidRPr="00E241D6" w:rsidRDefault="00EB0A81" w:rsidP="008E4478">
            <w:pPr>
              <w:jc w:val="center"/>
              <w:rPr>
                <w:rFonts w:cs="Arial"/>
                <w:color w:val="000000"/>
                <w:sz w:val="18"/>
                <w:szCs w:val="18"/>
                <w:lang w:val="en-NZ" w:eastAsia="en-NZ"/>
              </w:rPr>
            </w:pPr>
          </w:p>
        </w:tc>
        <w:tc>
          <w:tcPr>
            <w:tcW w:w="381" w:type="pct"/>
            <w:shd w:val="clear" w:color="auto" w:fill="auto"/>
            <w:noWrap/>
            <w:vAlign w:val="center"/>
            <w:hideMark/>
          </w:tcPr>
          <w:p w14:paraId="0A206CEB" w14:textId="77777777" w:rsidR="00EB0A81" w:rsidRPr="00E241D6" w:rsidRDefault="00EB0A81" w:rsidP="008E4478">
            <w:pPr>
              <w:jc w:val="center"/>
              <w:rPr>
                <w:rFonts w:cs="Arial"/>
                <w:sz w:val="18"/>
                <w:szCs w:val="18"/>
                <w:lang w:val="en-NZ" w:eastAsia="en-NZ"/>
              </w:rPr>
            </w:pPr>
          </w:p>
        </w:tc>
        <w:tc>
          <w:tcPr>
            <w:tcW w:w="477" w:type="pct"/>
            <w:shd w:val="clear" w:color="auto" w:fill="auto"/>
            <w:vAlign w:val="center"/>
            <w:hideMark/>
          </w:tcPr>
          <w:p w14:paraId="18FF2580"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Locality</w:t>
            </w:r>
          </w:p>
        </w:tc>
        <w:tc>
          <w:tcPr>
            <w:tcW w:w="476" w:type="pct"/>
            <w:shd w:val="clear" w:color="auto" w:fill="auto"/>
            <w:vAlign w:val="center"/>
            <w:hideMark/>
          </w:tcPr>
          <w:p w14:paraId="0F4E66D6"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HDEC-Expedited Review</w:t>
            </w:r>
          </w:p>
        </w:tc>
      </w:tr>
      <w:tr w:rsidR="00E241D6" w:rsidRPr="00E241D6" w14:paraId="6AD74C48" w14:textId="77777777" w:rsidTr="00E241D6">
        <w:trPr>
          <w:jc w:val="center"/>
        </w:trPr>
        <w:tc>
          <w:tcPr>
            <w:tcW w:w="475" w:type="pct"/>
            <w:shd w:val="clear" w:color="auto" w:fill="auto"/>
            <w:vAlign w:val="center"/>
            <w:hideMark/>
          </w:tcPr>
          <w:p w14:paraId="1EFFE231"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lastRenderedPageBreak/>
              <w:t>18/NTB/62</w:t>
            </w:r>
          </w:p>
        </w:tc>
        <w:tc>
          <w:tcPr>
            <w:tcW w:w="494" w:type="pct"/>
            <w:shd w:val="clear" w:color="auto" w:fill="auto"/>
            <w:vAlign w:val="center"/>
            <w:hideMark/>
          </w:tcPr>
          <w:p w14:paraId="59953037"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Cognitive Stimulation Therapy and Chair Yoga in Dementia</w:t>
            </w:r>
          </w:p>
        </w:tc>
        <w:tc>
          <w:tcPr>
            <w:tcW w:w="459" w:type="pct"/>
            <w:shd w:val="clear" w:color="auto" w:fill="auto"/>
            <w:vAlign w:val="center"/>
            <w:hideMark/>
          </w:tcPr>
          <w:p w14:paraId="4B679395"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Dr Gary Cheung</w:t>
            </w:r>
          </w:p>
        </w:tc>
        <w:tc>
          <w:tcPr>
            <w:tcW w:w="429" w:type="pct"/>
            <w:shd w:val="clear" w:color="auto" w:fill="auto"/>
            <w:vAlign w:val="center"/>
            <w:hideMark/>
          </w:tcPr>
          <w:p w14:paraId="5F95A0A8"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19/04/2018</w:t>
            </w:r>
          </w:p>
        </w:tc>
        <w:tc>
          <w:tcPr>
            <w:tcW w:w="476" w:type="pct"/>
            <w:shd w:val="clear" w:color="auto" w:fill="auto"/>
            <w:vAlign w:val="center"/>
            <w:hideMark/>
          </w:tcPr>
          <w:p w14:paraId="0A412B98"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30/01/2018</w:t>
            </w:r>
          </w:p>
        </w:tc>
        <w:tc>
          <w:tcPr>
            <w:tcW w:w="429" w:type="pct"/>
            <w:shd w:val="clear" w:color="auto" w:fill="auto"/>
            <w:vAlign w:val="center"/>
            <w:hideMark/>
          </w:tcPr>
          <w:p w14:paraId="0132228A"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20/06/2018</w:t>
            </w:r>
          </w:p>
        </w:tc>
        <w:tc>
          <w:tcPr>
            <w:tcW w:w="429" w:type="pct"/>
            <w:shd w:val="clear" w:color="auto" w:fill="auto"/>
            <w:vAlign w:val="center"/>
            <w:hideMark/>
          </w:tcPr>
          <w:p w14:paraId="7B63C412"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Approve</w:t>
            </w:r>
          </w:p>
        </w:tc>
        <w:tc>
          <w:tcPr>
            <w:tcW w:w="477" w:type="pct"/>
            <w:shd w:val="clear" w:color="auto" w:fill="auto"/>
            <w:vAlign w:val="center"/>
            <w:hideMark/>
          </w:tcPr>
          <w:p w14:paraId="3D65F2BB" w14:textId="77777777" w:rsidR="00EB0A81" w:rsidRPr="00E241D6" w:rsidRDefault="00EB0A81" w:rsidP="008E4478">
            <w:pPr>
              <w:jc w:val="center"/>
              <w:rPr>
                <w:rFonts w:cs="Arial"/>
                <w:color w:val="000000"/>
                <w:sz w:val="18"/>
                <w:szCs w:val="18"/>
                <w:lang w:val="en-NZ" w:eastAsia="en-NZ"/>
              </w:rPr>
            </w:pPr>
          </w:p>
        </w:tc>
        <w:tc>
          <w:tcPr>
            <w:tcW w:w="381" w:type="pct"/>
            <w:shd w:val="clear" w:color="auto" w:fill="auto"/>
            <w:noWrap/>
            <w:vAlign w:val="center"/>
            <w:hideMark/>
          </w:tcPr>
          <w:p w14:paraId="0B1DCF9F" w14:textId="77777777" w:rsidR="00EB0A81" w:rsidRPr="00E241D6" w:rsidRDefault="00EB0A81" w:rsidP="008E4478">
            <w:pPr>
              <w:jc w:val="center"/>
              <w:rPr>
                <w:rFonts w:cs="Arial"/>
                <w:sz w:val="18"/>
                <w:szCs w:val="18"/>
                <w:lang w:val="en-NZ" w:eastAsia="en-NZ"/>
              </w:rPr>
            </w:pPr>
          </w:p>
        </w:tc>
        <w:tc>
          <w:tcPr>
            <w:tcW w:w="477" w:type="pct"/>
            <w:shd w:val="clear" w:color="auto" w:fill="auto"/>
            <w:vAlign w:val="center"/>
            <w:hideMark/>
          </w:tcPr>
          <w:p w14:paraId="11B2B884"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Locality</w:t>
            </w:r>
          </w:p>
        </w:tc>
        <w:tc>
          <w:tcPr>
            <w:tcW w:w="476" w:type="pct"/>
            <w:shd w:val="clear" w:color="auto" w:fill="auto"/>
            <w:vAlign w:val="center"/>
            <w:hideMark/>
          </w:tcPr>
          <w:p w14:paraId="105D6ACF"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HDEC-Expedited Review</w:t>
            </w:r>
          </w:p>
        </w:tc>
      </w:tr>
      <w:tr w:rsidR="00E241D6" w:rsidRPr="00E241D6" w14:paraId="042423D2" w14:textId="77777777" w:rsidTr="00E241D6">
        <w:trPr>
          <w:jc w:val="center"/>
        </w:trPr>
        <w:tc>
          <w:tcPr>
            <w:tcW w:w="475" w:type="pct"/>
            <w:shd w:val="clear" w:color="auto" w:fill="auto"/>
            <w:vAlign w:val="center"/>
            <w:hideMark/>
          </w:tcPr>
          <w:p w14:paraId="60965220"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18/NTB/63</w:t>
            </w:r>
          </w:p>
        </w:tc>
        <w:tc>
          <w:tcPr>
            <w:tcW w:w="494" w:type="pct"/>
            <w:shd w:val="clear" w:color="auto" w:fill="auto"/>
            <w:vAlign w:val="center"/>
            <w:hideMark/>
          </w:tcPr>
          <w:p w14:paraId="01D98C17"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 xml:space="preserve">Development of </w:t>
            </w:r>
            <w:proofErr w:type="spellStart"/>
            <w:r w:rsidRPr="00E241D6">
              <w:rPr>
                <w:rFonts w:cs="Arial"/>
                <w:color w:val="000000"/>
                <w:sz w:val="18"/>
                <w:szCs w:val="18"/>
                <w:lang w:val="en-NZ" w:eastAsia="en-NZ"/>
              </w:rPr>
              <w:t>mSACSBI</w:t>
            </w:r>
            <w:proofErr w:type="spellEnd"/>
            <w:r w:rsidRPr="00E241D6">
              <w:rPr>
                <w:rFonts w:cs="Arial"/>
                <w:color w:val="000000"/>
                <w:sz w:val="18"/>
                <w:szCs w:val="18"/>
                <w:lang w:val="en-NZ" w:eastAsia="en-NZ"/>
              </w:rPr>
              <w:t xml:space="preserve"> – a mobile SACS brief intervention</w:t>
            </w:r>
          </w:p>
        </w:tc>
        <w:tc>
          <w:tcPr>
            <w:tcW w:w="459" w:type="pct"/>
            <w:shd w:val="clear" w:color="auto" w:fill="auto"/>
            <w:vAlign w:val="center"/>
            <w:hideMark/>
          </w:tcPr>
          <w:p w14:paraId="11E00881"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Dr Grant Christie</w:t>
            </w:r>
          </w:p>
        </w:tc>
        <w:tc>
          <w:tcPr>
            <w:tcW w:w="429" w:type="pct"/>
            <w:shd w:val="clear" w:color="auto" w:fill="auto"/>
            <w:vAlign w:val="center"/>
            <w:hideMark/>
          </w:tcPr>
          <w:p w14:paraId="5AB2EE8B"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19/04/2018</w:t>
            </w:r>
          </w:p>
        </w:tc>
        <w:tc>
          <w:tcPr>
            <w:tcW w:w="476" w:type="pct"/>
            <w:shd w:val="clear" w:color="auto" w:fill="auto"/>
            <w:vAlign w:val="center"/>
            <w:hideMark/>
          </w:tcPr>
          <w:p w14:paraId="1D762563"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12/03/2018</w:t>
            </w:r>
          </w:p>
        </w:tc>
        <w:tc>
          <w:tcPr>
            <w:tcW w:w="429" w:type="pct"/>
            <w:shd w:val="clear" w:color="auto" w:fill="auto"/>
            <w:vAlign w:val="center"/>
            <w:hideMark/>
          </w:tcPr>
          <w:p w14:paraId="5885071A"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20/06/2018</w:t>
            </w:r>
          </w:p>
        </w:tc>
        <w:tc>
          <w:tcPr>
            <w:tcW w:w="429" w:type="pct"/>
            <w:shd w:val="clear" w:color="auto" w:fill="auto"/>
            <w:vAlign w:val="center"/>
            <w:hideMark/>
          </w:tcPr>
          <w:p w14:paraId="026E5CDF"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Approve</w:t>
            </w:r>
          </w:p>
        </w:tc>
        <w:tc>
          <w:tcPr>
            <w:tcW w:w="477" w:type="pct"/>
            <w:shd w:val="clear" w:color="auto" w:fill="auto"/>
            <w:vAlign w:val="center"/>
            <w:hideMark/>
          </w:tcPr>
          <w:p w14:paraId="5EED841E" w14:textId="77777777" w:rsidR="00EB0A81" w:rsidRPr="00E241D6" w:rsidRDefault="00EB0A81" w:rsidP="008E4478">
            <w:pPr>
              <w:jc w:val="center"/>
              <w:rPr>
                <w:rFonts w:cs="Arial"/>
                <w:color w:val="000000"/>
                <w:sz w:val="18"/>
                <w:szCs w:val="18"/>
                <w:lang w:val="en-NZ" w:eastAsia="en-NZ"/>
              </w:rPr>
            </w:pPr>
          </w:p>
        </w:tc>
        <w:tc>
          <w:tcPr>
            <w:tcW w:w="381" w:type="pct"/>
            <w:shd w:val="clear" w:color="auto" w:fill="auto"/>
            <w:noWrap/>
            <w:vAlign w:val="center"/>
            <w:hideMark/>
          </w:tcPr>
          <w:p w14:paraId="58F25A13" w14:textId="77777777" w:rsidR="00EB0A81" w:rsidRPr="00E241D6" w:rsidRDefault="00EB0A81" w:rsidP="008E4478">
            <w:pPr>
              <w:jc w:val="center"/>
              <w:rPr>
                <w:rFonts w:cs="Arial"/>
                <w:sz w:val="18"/>
                <w:szCs w:val="18"/>
                <w:lang w:val="en-NZ" w:eastAsia="en-NZ"/>
              </w:rPr>
            </w:pPr>
          </w:p>
        </w:tc>
        <w:tc>
          <w:tcPr>
            <w:tcW w:w="477" w:type="pct"/>
            <w:shd w:val="clear" w:color="auto" w:fill="auto"/>
            <w:vAlign w:val="center"/>
            <w:hideMark/>
          </w:tcPr>
          <w:p w14:paraId="64768050"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Locality</w:t>
            </w:r>
          </w:p>
        </w:tc>
        <w:tc>
          <w:tcPr>
            <w:tcW w:w="476" w:type="pct"/>
            <w:shd w:val="clear" w:color="auto" w:fill="auto"/>
            <w:vAlign w:val="center"/>
            <w:hideMark/>
          </w:tcPr>
          <w:p w14:paraId="31256F1B"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HDEC-Expedited Review</w:t>
            </w:r>
          </w:p>
        </w:tc>
      </w:tr>
      <w:tr w:rsidR="00E241D6" w:rsidRPr="00E241D6" w14:paraId="00934682" w14:textId="77777777" w:rsidTr="00E241D6">
        <w:trPr>
          <w:jc w:val="center"/>
        </w:trPr>
        <w:tc>
          <w:tcPr>
            <w:tcW w:w="475" w:type="pct"/>
            <w:shd w:val="clear" w:color="auto" w:fill="auto"/>
            <w:vAlign w:val="center"/>
            <w:hideMark/>
          </w:tcPr>
          <w:p w14:paraId="797EEDED"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18/NTB/65</w:t>
            </w:r>
          </w:p>
        </w:tc>
        <w:tc>
          <w:tcPr>
            <w:tcW w:w="494" w:type="pct"/>
            <w:shd w:val="clear" w:color="auto" w:fill="auto"/>
            <w:vAlign w:val="center"/>
            <w:hideMark/>
          </w:tcPr>
          <w:p w14:paraId="157A979C"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(duplicate) Improving detection and management of AF</w:t>
            </w:r>
          </w:p>
        </w:tc>
        <w:tc>
          <w:tcPr>
            <w:tcW w:w="459" w:type="pct"/>
            <w:shd w:val="clear" w:color="auto" w:fill="auto"/>
            <w:vAlign w:val="center"/>
            <w:hideMark/>
          </w:tcPr>
          <w:p w14:paraId="1B16EE8D"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 xml:space="preserve">Dr Katrina </w:t>
            </w:r>
            <w:proofErr w:type="spellStart"/>
            <w:r w:rsidRPr="00E241D6">
              <w:rPr>
                <w:rFonts w:cs="Arial"/>
                <w:color w:val="000000"/>
                <w:sz w:val="18"/>
                <w:szCs w:val="18"/>
                <w:lang w:val="en-NZ" w:eastAsia="en-NZ"/>
              </w:rPr>
              <w:t>Poppe</w:t>
            </w:r>
            <w:proofErr w:type="spellEnd"/>
          </w:p>
        </w:tc>
        <w:tc>
          <w:tcPr>
            <w:tcW w:w="429" w:type="pct"/>
            <w:shd w:val="clear" w:color="auto" w:fill="auto"/>
            <w:vAlign w:val="center"/>
            <w:hideMark/>
          </w:tcPr>
          <w:p w14:paraId="59CA5783"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19/04/2018</w:t>
            </w:r>
          </w:p>
        </w:tc>
        <w:tc>
          <w:tcPr>
            <w:tcW w:w="476" w:type="pct"/>
            <w:shd w:val="clear" w:color="auto" w:fill="auto"/>
            <w:vAlign w:val="center"/>
            <w:hideMark/>
          </w:tcPr>
          <w:p w14:paraId="428C1096" w14:textId="77777777" w:rsidR="00EB0A81" w:rsidRPr="00E241D6" w:rsidRDefault="00EB0A81" w:rsidP="008E4478">
            <w:pPr>
              <w:jc w:val="center"/>
              <w:rPr>
                <w:rFonts w:cs="Arial"/>
                <w:color w:val="000000"/>
                <w:sz w:val="18"/>
                <w:szCs w:val="18"/>
                <w:lang w:val="en-NZ" w:eastAsia="en-NZ"/>
              </w:rPr>
            </w:pPr>
          </w:p>
        </w:tc>
        <w:tc>
          <w:tcPr>
            <w:tcW w:w="429" w:type="pct"/>
            <w:shd w:val="clear" w:color="auto" w:fill="auto"/>
            <w:vAlign w:val="center"/>
            <w:hideMark/>
          </w:tcPr>
          <w:p w14:paraId="126515B9"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22/05/2018</w:t>
            </w:r>
          </w:p>
        </w:tc>
        <w:tc>
          <w:tcPr>
            <w:tcW w:w="429" w:type="pct"/>
            <w:shd w:val="clear" w:color="auto" w:fill="auto"/>
            <w:vAlign w:val="center"/>
            <w:hideMark/>
          </w:tcPr>
          <w:p w14:paraId="4AFF1BC5"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Approve</w:t>
            </w:r>
          </w:p>
        </w:tc>
        <w:tc>
          <w:tcPr>
            <w:tcW w:w="477" w:type="pct"/>
            <w:shd w:val="clear" w:color="auto" w:fill="auto"/>
            <w:vAlign w:val="center"/>
            <w:hideMark/>
          </w:tcPr>
          <w:p w14:paraId="37D92BEF"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 xml:space="preserve">Dr </w:t>
            </w:r>
            <w:proofErr w:type="spellStart"/>
            <w:r w:rsidRPr="00E241D6">
              <w:rPr>
                <w:rFonts w:cs="Arial"/>
                <w:color w:val="000000"/>
                <w:sz w:val="18"/>
                <w:szCs w:val="18"/>
                <w:lang w:val="en-NZ" w:eastAsia="en-NZ"/>
              </w:rPr>
              <w:t>Micheal</w:t>
            </w:r>
            <w:proofErr w:type="spellEnd"/>
            <w:r w:rsidRPr="00E241D6">
              <w:rPr>
                <w:rFonts w:cs="Arial"/>
                <w:color w:val="000000"/>
                <w:sz w:val="18"/>
                <w:szCs w:val="18"/>
                <w:lang w:val="en-NZ" w:eastAsia="en-NZ"/>
              </w:rPr>
              <w:t xml:space="preserve"> Brown</w:t>
            </w:r>
          </w:p>
        </w:tc>
        <w:tc>
          <w:tcPr>
            <w:tcW w:w="381" w:type="pct"/>
            <w:shd w:val="clear" w:color="auto" w:fill="auto"/>
            <w:noWrap/>
            <w:vAlign w:val="center"/>
            <w:hideMark/>
          </w:tcPr>
          <w:p w14:paraId="217741B9" w14:textId="77777777" w:rsidR="00EB0A81" w:rsidRPr="00E241D6" w:rsidRDefault="00EB0A81" w:rsidP="008E4478">
            <w:pPr>
              <w:jc w:val="center"/>
              <w:rPr>
                <w:rFonts w:cs="Arial"/>
                <w:color w:val="000000"/>
                <w:sz w:val="18"/>
                <w:szCs w:val="18"/>
                <w:lang w:val="en-NZ" w:eastAsia="en-NZ"/>
              </w:rPr>
            </w:pPr>
          </w:p>
        </w:tc>
        <w:tc>
          <w:tcPr>
            <w:tcW w:w="477" w:type="pct"/>
            <w:shd w:val="clear" w:color="auto" w:fill="auto"/>
            <w:vAlign w:val="center"/>
            <w:hideMark/>
          </w:tcPr>
          <w:p w14:paraId="77211E23"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Locality</w:t>
            </w:r>
          </w:p>
        </w:tc>
        <w:tc>
          <w:tcPr>
            <w:tcW w:w="476" w:type="pct"/>
            <w:shd w:val="clear" w:color="auto" w:fill="auto"/>
            <w:vAlign w:val="center"/>
            <w:hideMark/>
          </w:tcPr>
          <w:p w14:paraId="4C8E0CF1"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HDEC-Expedited Review</w:t>
            </w:r>
          </w:p>
        </w:tc>
      </w:tr>
      <w:tr w:rsidR="00E241D6" w:rsidRPr="00E241D6" w14:paraId="10DCA148" w14:textId="77777777" w:rsidTr="00E241D6">
        <w:trPr>
          <w:jc w:val="center"/>
        </w:trPr>
        <w:tc>
          <w:tcPr>
            <w:tcW w:w="475" w:type="pct"/>
            <w:shd w:val="clear" w:color="auto" w:fill="auto"/>
            <w:vAlign w:val="center"/>
            <w:hideMark/>
          </w:tcPr>
          <w:p w14:paraId="2D048B3F"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18/NTB/67</w:t>
            </w:r>
          </w:p>
        </w:tc>
        <w:tc>
          <w:tcPr>
            <w:tcW w:w="494" w:type="pct"/>
            <w:shd w:val="clear" w:color="auto" w:fill="auto"/>
            <w:vAlign w:val="center"/>
            <w:hideMark/>
          </w:tcPr>
          <w:p w14:paraId="225EB533"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Testing of a patient lifting and transfer device</w:t>
            </w:r>
          </w:p>
        </w:tc>
        <w:tc>
          <w:tcPr>
            <w:tcW w:w="459" w:type="pct"/>
            <w:shd w:val="clear" w:color="auto" w:fill="auto"/>
            <w:vAlign w:val="center"/>
            <w:hideMark/>
          </w:tcPr>
          <w:p w14:paraId="265A252E"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Dr Erin Mansell</w:t>
            </w:r>
          </w:p>
        </w:tc>
        <w:tc>
          <w:tcPr>
            <w:tcW w:w="429" w:type="pct"/>
            <w:shd w:val="clear" w:color="auto" w:fill="auto"/>
            <w:vAlign w:val="center"/>
            <w:hideMark/>
          </w:tcPr>
          <w:p w14:paraId="6B512804"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19/04/2018</w:t>
            </w:r>
          </w:p>
        </w:tc>
        <w:tc>
          <w:tcPr>
            <w:tcW w:w="476" w:type="pct"/>
            <w:shd w:val="clear" w:color="auto" w:fill="auto"/>
            <w:vAlign w:val="center"/>
            <w:hideMark/>
          </w:tcPr>
          <w:p w14:paraId="237922E5"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29/03/2018</w:t>
            </w:r>
          </w:p>
        </w:tc>
        <w:tc>
          <w:tcPr>
            <w:tcW w:w="429" w:type="pct"/>
            <w:shd w:val="clear" w:color="auto" w:fill="auto"/>
            <w:vAlign w:val="center"/>
            <w:hideMark/>
          </w:tcPr>
          <w:p w14:paraId="793C699A"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15/05/2018</w:t>
            </w:r>
          </w:p>
        </w:tc>
        <w:tc>
          <w:tcPr>
            <w:tcW w:w="429" w:type="pct"/>
            <w:shd w:val="clear" w:color="auto" w:fill="auto"/>
            <w:vAlign w:val="center"/>
            <w:hideMark/>
          </w:tcPr>
          <w:p w14:paraId="1DAC44EA"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Decline</w:t>
            </w:r>
          </w:p>
        </w:tc>
        <w:tc>
          <w:tcPr>
            <w:tcW w:w="477" w:type="pct"/>
            <w:shd w:val="clear" w:color="auto" w:fill="auto"/>
            <w:vAlign w:val="center"/>
            <w:hideMark/>
          </w:tcPr>
          <w:p w14:paraId="74DC842B" w14:textId="77777777" w:rsidR="00EB0A81" w:rsidRPr="00E241D6" w:rsidRDefault="00EB0A81" w:rsidP="008E4478">
            <w:pPr>
              <w:jc w:val="center"/>
              <w:rPr>
                <w:rFonts w:cs="Arial"/>
                <w:color w:val="000000"/>
                <w:sz w:val="18"/>
                <w:szCs w:val="18"/>
                <w:lang w:val="en-NZ" w:eastAsia="en-NZ"/>
              </w:rPr>
            </w:pPr>
          </w:p>
        </w:tc>
        <w:tc>
          <w:tcPr>
            <w:tcW w:w="381" w:type="pct"/>
            <w:shd w:val="clear" w:color="auto" w:fill="auto"/>
            <w:noWrap/>
            <w:vAlign w:val="center"/>
            <w:hideMark/>
          </w:tcPr>
          <w:p w14:paraId="4AC76A8B" w14:textId="77777777" w:rsidR="00EB0A81" w:rsidRPr="00E241D6" w:rsidRDefault="00EB0A81" w:rsidP="008E4478">
            <w:pPr>
              <w:jc w:val="center"/>
              <w:rPr>
                <w:rFonts w:cs="Arial"/>
                <w:sz w:val="18"/>
                <w:szCs w:val="18"/>
                <w:lang w:val="en-NZ" w:eastAsia="en-NZ"/>
              </w:rPr>
            </w:pPr>
          </w:p>
        </w:tc>
        <w:tc>
          <w:tcPr>
            <w:tcW w:w="477" w:type="pct"/>
            <w:shd w:val="clear" w:color="auto" w:fill="auto"/>
            <w:vAlign w:val="center"/>
            <w:hideMark/>
          </w:tcPr>
          <w:p w14:paraId="5F4F3953"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Locality</w:t>
            </w:r>
          </w:p>
        </w:tc>
        <w:tc>
          <w:tcPr>
            <w:tcW w:w="476" w:type="pct"/>
            <w:shd w:val="clear" w:color="auto" w:fill="auto"/>
            <w:vAlign w:val="center"/>
            <w:hideMark/>
          </w:tcPr>
          <w:p w14:paraId="7D571564"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HDEC-Full Review</w:t>
            </w:r>
          </w:p>
        </w:tc>
      </w:tr>
      <w:tr w:rsidR="00E241D6" w:rsidRPr="00E241D6" w14:paraId="5BC498E0" w14:textId="77777777" w:rsidTr="00E241D6">
        <w:trPr>
          <w:jc w:val="center"/>
        </w:trPr>
        <w:tc>
          <w:tcPr>
            <w:tcW w:w="475" w:type="pct"/>
            <w:shd w:val="clear" w:color="auto" w:fill="auto"/>
            <w:vAlign w:val="center"/>
            <w:hideMark/>
          </w:tcPr>
          <w:p w14:paraId="7B23F5AF"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18/NTB/68</w:t>
            </w:r>
          </w:p>
        </w:tc>
        <w:tc>
          <w:tcPr>
            <w:tcW w:w="494" w:type="pct"/>
            <w:shd w:val="clear" w:color="auto" w:fill="auto"/>
            <w:vAlign w:val="center"/>
            <w:hideMark/>
          </w:tcPr>
          <w:p w14:paraId="2D95330F"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Upfront pembrolizumab for unfit patients with Hodgkin Lymphoma - PLIMATH STUDY</w:t>
            </w:r>
          </w:p>
        </w:tc>
        <w:tc>
          <w:tcPr>
            <w:tcW w:w="459" w:type="pct"/>
            <w:shd w:val="clear" w:color="auto" w:fill="auto"/>
            <w:vAlign w:val="center"/>
            <w:hideMark/>
          </w:tcPr>
          <w:p w14:paraId="4FD4A349"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 xml:space="preserve">Dr Leanne </w:t>
            </w:r>
            <w:proofErr w:type="spellStart"/>
            <w:r w:rsidRPr="00E241D6">
              <w:rPr>
                <w:rFonts w:cs="Arial"/>
                <w:color w:val="000000"/>
                <w:sz w:val="18"/>
                <w:szCs w:val="18"/>
                <w:lang w:val="en-NZ" w:eastAsia="en-NZ"/>
              </w:rPr>
              <w:t>Berkahn</w:t>
            </w:r>
            <w:proofErr w:type="spellEnd"/>
          </w:p>
        </w:tc>
        <w:tc>
          <w:tcPr>
            <w:tcW w:w="429" w:type="pct"/>
            <w:shd w:val="clear" w:color="auto" w:fill="auto"/>
            <w:vAlign w:val="center"/>
            <w:hideMark/>
          </w:tcPr>
          <w:p w14:paraId="2B890362"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19/04/2018</w:t>
            </w:r>
          </w:p>
        </w:tc>
        <w:tc>
          <w:tcPr>
            <w:tcW w:w="476" w:type="pct"/>
            <w:shd w:val="clear" w:color="auto" w:fill="auto"/>
            <w:vAlign w:val="center"/>
            <w:hideMark/>
          </w:tcPr>
          <w:p w14:paraId="4253949A"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29/03/2018</w:t>
            </w:r>
          </w:p>
        </w:tc>
        <w:tc>
          <w:tcPr>
            <w:tcW w:w="429" w:type="pct"/>
            <w:shd w:val="clear" w:color="auto" w:fill="auto"/>
            <w:vAlign w:val="center"/>
            <w:hideMark/>
          </w:tcPr>
          <w:p w14:paraId="1B78B529"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7/06/2018</w:t>
            </w:r>
          </w:p>
        </w:tc>
        <w:tc>
          <w:tcPr>
            <w:tcW w:w="429" w:type="pct"/>
            <w:shd w:val="clear" w:color="auto" w:fill="auto"/>
            <w:vAlign w:val="center"/>
            <w:hideMark/>
          </w:tcPr>
          <w:p w14:paraId="00CA97E0"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Approve</w:t>
            </w:r>
          </w:p>
        </w:tc>
        <w:tc>
          <w:tcPr>
            <w:tcW w:w="477" w:type="pct"/>
            <w:shd w:val="clear" w:color="auto" w:fill="auto"/>
            <w:vAlign w:val="center"/>
            <w:hideMark/>
          </w:tcPr>
          <w:p w14:paraId="773125C4"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 xml:space="preserve">Mary-Anne </w:t>
            </w:r>
            <w:proofErr w:type="spellStart"/>
            <w:r w:rsidRPr="00E241D6">
              <w:rPr>
                <w:rFonts w:cs="Arial"/>
                <w:color w:val="000000"/>
                <w:sz w:val="18"/>
                <w:szCs w:val="18"/>
                <w:lang w:val="en-NZ" w:eastAsia="en-NZ"/>
              </w:rPr>
              <w:t>Woodnorth</w:t>
            </w:r>
            <w:proofErr w:type="spellEnd"/>
          </w:p>
        </w:tc>
        <w:tc>
          <w:tcPr>
            <w:tcW w:w="381" w:type="pct"/>
            <w:shd w:val="clear" w:color="auto" w:fill="auto"/>
            <w:noWrap/>
            <w:vAlign w:val="center"/>
            <w:hideMark/>
          </w:tcPr>
          <w:p w14:paraId="3382D5A7" w14:textId="77777777" w:rsidR="00EB0A81" w:rsidRPr="00E241D6" w:rsidRDefault="00EB0A81" w:rsidP="008E4478">
            <w:pPr>
              <w:jc w:val="center"/>
              <w:rPr>
                <w:rFonts w:cs="Arial"/>
                <w:color w:val="000000"/>
                <w:sz w:val="18"/>
                <w:szCs w:val="18"/>
                <w:lang w:val="en-NZ" w:eastAsia="en-NZ"/>
              </w:rPr>
            </w:pPr>
          </w:p>
        </w:tc>
        <w:tc>
          <w:tcPr>
            <w:tcW w:w="477" w:type="pct"/>
            <w:shd w:val="clear" w:color="auto" w:fill="auto"/>
            <w:vAlign w:val="center"/>
            <w:hideMark/>
          </w:tcPr>
          <w:p w14:paraId="3D4B3A04"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Locality</w:t>
            </w:r>
          </w:p>
        </w:tc>
        <w:tc>
          <w:tcPr>
            <w:tcW w:w="476" w:type="pct"/>
            <w:shd w:val="clear" w:color="auto" w:fill="auto"/>
            <w:vAlign w:val="center"/>
            <w:hideMark/>
          </w:tcPr>
          <w:p w14:paraId="09FD76D6"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HDEC-Full Review</w:t>
            </w:r>
          </w:p>
        </w:tc>
      </w:tr>
      <w:tr w:rsidR="00E241D6" w:rsidRPr="00E241D6" w14:paraId="16CA7995" w14:textId="77777777" w:rsidTr="00E241D6">
        <w:trPr>
          <w:jc w:val="center"/>
        </w:trPr>
        <w:tc>
          <w:tcPr>
            <w:tcW w:w="475" w:type="pct"/>
            <w:shd w:val="clear" w:color="auto" w:fill="auto"/>
            <w:vAlign w:val="center"/>
            <w:hideMark/>
          </w:tcPr>
          <w:p w14:paraId="2029BEDD"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18/NTB/75</w:t>
            </w:r>
          </w:p>
        </w:tc>
        <w:tc>
          <w:tcPr>
            <w:tcW w:w="494" w:type="pct"/>
            <w:shd w:val="clear" w:color="auto" w:fill="auto"/>
            <w:vAlign w:val="center"/>
            <w:hideMark/>
          </w:tcPr>
          <w:p w14:paraId="7C8BF6ED"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Is Activation Therapy Effective for Depressed Inpatients?</w:t>
            </w:r>
          </w:p>
        </w:tc>
        <w:tc>
          <w:tcPr>
            <w:tcW w:w="459" w:type="pct"/>
            <w:shd w:val="clear" w:color="auto" w:fill="auto"/>
            <w:vAlign w:val="center"/>
            <w:hideMark/>
          </w:tcPr>
          <w:p w14:paraId="208CEFB7" w14:textId="77777777" w:rsidR="00EB0A81" w:rsidRPr="00E241D6" w:rsidRDefault="00EB0A81" w:rsidP="008E4478">
            <w:pPr>
              <w:jc w:val="center"/>
              <w:rPr>
                <w:rFonts w:cs="Arial"/>
                <w:color w:val="000000"/>
                <w:sz w:val="18"/>
                <w:szCs w:val="18"/>
                <w:lang w:val="en-NZ" w:eastAsia="en-NZ"/>
              </w:rPr>
            </w:pPr>
            <w:proofErr w:type="spellStart"/>
            <w:r w:rsidRPr="00E241D6">
              <w:rPr>
                <w:rFonts w:cs="Arial"/>
                <w:color w:val="000000"/>
                <w:sz w:val="18"/>
                <w:szCs w:val="18"/>
                <w:lang w:val="en-NZ" w:eastAsia="en-NZ"/>
              </w:rPr>
              <w:t>Dr.</w:t>
            </w:r>
            <w:proofErr w:type="spellEnd"/>
            <w:r w:rsidRPr="00E241D6">
              <w:rPr>
                <w:rFonts w:cs="Arial"/>
                <w:color w:val="000000"/>
                <w:sz w:val="18"/>
                <w:szCs w:val="18"/>
                <w:lang w:val="en-NZ" w:eastAsia="en-NZ"/>
              </w:rPr>
              <w:t xml:space="preserve"> Richard J. Porter</w:t>
            </w:r>
          </w:p>
        </w:tc>
        <w:tc>
          <w:tcPr>
            <w:tcW w:w="429" w:type="pct"/>
            <w:shd w:val="clear" w:color="auto" w:fill="auto"/>
            <w:vAlign w:val="center"/>
            <w:hideMark/>
          </w:tcPr>
          <w:p w14:paraId="59D4FEA5"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19/04/2018</w:t>
            </w:r>
          </w:p>
        </w:tc>
        <w:tc>
          <w:tcPr>
            <w:tcW w:w="476" w:type="pct"/>
            <w:shd w:val="clear" w:color="auto" w:fill="auto"/>
            <w:vAlign w:val="center"/>
            <w:hideMark/>
          </w:tcPr>
          <w:p w14:paraId="5B39DE80"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29/03/2018</w:t>
            </w:r>
          </w:p>
        </w:tc>
        <w:tc>
          <w:tcPr>
            <w:tcW w:w="429" w:type="pct"/>
            <w:shd w:val="clear" w:color="auto" w:fill="auto"/>
            <w:vAlign w:val="center"/>
            <w:hideMark/>
          </w:tcPr>
          <w:p w14:paraId="5619B72E"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1/06/2018</w:t>
            </w:r>
          </w:p>
        </w:tc>
        <w:tc>
          <w:tcPr>
            <w:tcW w:w="429" w:type="pct"/>
            <w:shd w:val="clear" w:color="auto" w:fill="auto"/>
            <w:vAlign w:val="center"/>
            <w:hideMark/>
          </w:tcPr>
          <w:p w14:paraId="33954205"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Approve</w:t>
            </w:r>
          </w:p>
        </w:tc>
        <w:tc>
          <w:tcPr>
            <w:tcW w:w="477" w:type="pct"/>
            <w:shd w:val="clear" w:color="auto" w:fill="auto"/>
            <w:vAlign w:val="center"/>
            <w:hideMark/>
          </w:tcPr>
          <w:p w14:paraId="00127949"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CDHB Research Advisor</w:t>
            </w:r>
          </w:p>
        </w:tc>
        <w:tc>
          <w:tcPr>
            <w:tcW w:w="381" w:type="pct"/>
            <w:shd w:val="clear" w:color="auto" w:fill="auto"/>
            <w:noWrap/>
            <w:vAlign w:val="center"/>
            <w:hideMark/>
          </w:tcPr>
          <w:p w14:paraId="5FC39339" w14:textId="77777777" w:rsidR="00EB0A81" w:rsidRPr="00E241D6" w:rsidRDefault="00EB0A81" w:rsidP="008E4478">
            <w:pPr>
              <w:jc w:val="center"/>
              <w:rPr>
                <w:rFonts w:cs="Arial"/>
                <w:color w:val="000000"/>
                <w:sz w:val="18"/>
                <w:szCs w:val="18"/>
                <w:lang w:val="en-NZ" w:eastAsia="en-NZ"/>
              </w:rPr>
            </w:pPr>
          </w:p>
        </w:tc>
        <w:tc>
          <w:tcPr>
            <w:tcW w:w="477" w:type="pct"/>
            <w:shd w:val="clear" w:color="auto" w:fill="auto"/>
            <w:vAlign w:val="center"/>
            <w:hideMark/>
          </w:tcPr>
          <w:p w14:paraId="6CF3EA44"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Locality</w:t>
            </w:r>
          </w:p>
        </w:tc>
        <w:tc>
          <w:tcPr>
            <w:tcW w:w="476" w:type="pct"/>
            <w:shd w:val="clear" w:color="auto" w:fill="auto"/>
            <w:vAlign w:val="center"/>
            <w:hideMark/>
          </w:tcPr>
          <w:p w14:paraId="646F2425"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HDEC-Full Review</w:t>
            </w:r>
          </w:p>
        </w:tc>
      </w:tr>
      <w:tr w:rsidR="00E241D6" w:rsidRPr="00E241D6" w14:paraId="3EA1C37C" w14:textId="77777777" w:rsidTr="00E241D6">
        <w:trPr>
          <w:jc w:val="center"/>
        </w:trPr>
        <w:tc>
          <w:tcPr>
            <w:tcW w:w="475" w:type="pct"/>
            <w:shd w:val="clear" w:color="auto" w:fill="auto"/>
            <w:vAlign w:val="center"/>
            <w:hideMark/>
          </w:tcPr>
          <w:p w14:paraId="70A7104F"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18/NTB/69</w:t>
            </w:r>
          </w:p>
        </w:tc>
        <w:tc>
          <w:tcPr>
            <w:tcW w:w="494" w:type="pct"/>
            <w:shd w:val="clear" w:color="auto" w:fill="auto"/>
            <w:vAlign w:val="center"/>
            <w:hideMark/>
          </w:tcPr>
          <w:p w14:paraId="542995F8"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SORTED - Study of road trauma evidence and data</w:t>
            </w:r>
          </w:p>
        </w:tc>
        <w:tc>
          <w:tcPr>
            <w:tcW w:w="459" w:type="pct"/>
            <w:shd w:val="clear" w:color="auto" w:fill="auto"/>
            <w:vAlign w:val="center"/>
            <w:hideMark/>
          </w:tcPr>
          <w:p w14:paraId="5A6B1AE4"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Ms Siobhan Isles</w:t>
            </w:r>
          </w:p>
        </w:tc>
        <w:tc>
          <w:tcPr>
            <w:tcW w:w="429" w:type="pct"/>
            <w:shd w:val="clear" w:color="auto" w:fill="auto"/>
            <w:vAlign w:val="center"/>
            <w:hideMark/>
          </w:tcPr>
          <w:p w14:paraId="59F387D3"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20/04/2018</w:t>
            </w:r>
          </w:p>
        </w:tc>
        <w:tc>
          <w:tcPr>
            <w:tcW w:w="476" w:type="pct"/>
            <w:shd w:val="clear" w:color="auto" w:fill="auto"/>
            <w:vAlign w:val="center"/>
            <w:hideMark/>
          </w:tcPr>
          <w:p w14:paraId="6EAE922D"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29/03/2018</w:t>
            </w:r>
          </w:p>
        </w:tc>
        <w:tc>
          <w:tcPr>
            <w:tcW w:w="429" w:type="pct"/>
            <w:shd w:val="clear" w:color="auto" w:fill="auto"/>
            <w:vAlign w:val="center"/>
            <w:hideMark/>
          </w:tcPr>
          <w:p w14:paraId="3A2AB119"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8/05/2018</w:t>
            </w:r>
          </w:p>
        </w:tc>
        <w:tc>
          <w:tcPr>
            <w:tcW w:w="429" w:type="pct"/>
            <w:shd w:val="clear" w:color="auto" w:fill="auto"/>
            <w:vAlign w:val="center"/>
            <w:hideMark/>
          </w:tcPr>
          <w:p w14:paraId="12D8E387"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Approve</w:t>
            </w:r>
          </w:p>
        </w:tc>
        <w:tc>
          <w:tcPr>
            <w:tcW w:w="477" w:type="pct"/>
            <w:shd w:val="clear" w:color="auto" w:fill="auto"/>
            <w:vAlign w:val="center"/>
            <w:hideMark/>
          </w:tcPr>
          <w:p w14:paraId="259D648C"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Bridget Dicker</w:t>
            </w:r>
          </w:p>
        </w:tc>
        <w:tc>
          <w:tcPr>
            <w:tcW w:w="381" w:type="pct"/>
            <w:shd w:val="clear" w:color="auto" w:fill="auto"/>
            <w:noWrap/>
            <w:vAlign w:val="center"/>
            <w:hideMark/>
          </w:tcPr>
          <w:p w14:paraId="222712AC" w14:textId="77777777" w:rsidR="00EB0A81" w:rsidRPr="00E241D6" w:rsidRDefault="00EB0A81" w:rsidP="008E4478">
            <w:pPr>
              <w:jc w:val="center"/>
              <w:rPr>
                <w:rFonts w:cs="Arial"/>
                <w:color w:val="000000"/>
                <w:sz w:val="18"/>
                <w:szCs w:val="18"/>
                <w:lang w:val="en-NZ" w:eastAsia="en-NZ"/>
              </w:rPr>
            </w:pPr>
          </w:p>
        </w:tc>
        <w:tc>
          <w:tcPr>
            <w:tcW w:w="477" w:type="pct"/>
            <w:shd w:val="clear" w:color="auto" w:fill="auto"/>
            <w:vAlign w:val="center"/>
            <w:hideMark/>
          </w:tcPr>
          <w:p w14:paraId="500412B8"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Locality</w:t>
            </w:r>
          </w:p>
        </w:tc>
        <w:tc>
          <w:tcPr>
            <w:tcW w:w="476" w:type="pct"/>
            <w:shd w:val="clear" w:color="auto" w:fill="auto"/>
            <w:vAlign w:val="center"/>
            <w:hideMark/>
          </w:tcPr>
          <w:p w14:paraId="474F0C90"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HDEC-Full Review</w:t>
            </w:r>
          </w:p>
        </w:tc>
      </w:tr>
      <w:tr w:rsidR="00E241D6" w:rsidRPr="00E241D6" w14:paraId="5E0D769C" w14:textId="77777777" w:rsidTr="00E241D6">
        <w:trPr>
          <w:jc w:val="center"/>
        </w:trPr>
        <w:tc>
          <w:tcPr>
            <w:tcW w:w="475" w:type="pct"/>
            <w:shd w:val="clear" w:color="auto" w:fill="auto"/>
            <w:vAlign w:val="center"/>
            <w:hideMark/>
          </w:tcPr>
          <w:p w14:paraId="5ED53759"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18/NTB/73</w:t>
            </w:r>
          </w:p>
        </w:tc>
        <w:tc>
          <w:tcPr>
            <w:tcW w:w="494" w:type="pct"/>
            <w:shd w:val="clear" w:color="auto" w:fill="auto"/>
            <w:vAlign w:val="center"/>
            <w:hideMark/>
          </w:tcPr>
          <w:p w14:paraId="34B9403A"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Monitoring of Patients Previously in FAP studies CS2 or CS3</w:t>
            </w:r>
          </w:p>
        </w:tc>
        <w:tc>
          <w:tcPr>
            <w:tcW w:w="459" w:type="pct"/>
            <w:shd w:val="clear" w:color="auto" w:fill="auto"/>
            <w:vAlign w:val="center"/>
            <w:hideMark/>
          </w:tcPr>
          <w:p w14:paraId="41E1C451"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 xml:space="preserve">Professor Edward (Ed) </w:t>
            </w:r>
            <w:proofErr w:type="spellStart"/>
            <w:r w:rsidRPr="00E241D6">
              <w:rPr>
                <w:rFonts w:cs="Arial"/>
                <w:color w:val="000000"/>
                <w:sz w:val="18"/>
                <w:szCs w:val="18"/>
                <w:lang w:val="en-NZ" w:eastAsia="en-NZ"/>
              </w:rPr>
              <w:t>Gane</w:t>
            </w:r>
            <w:proofErr w:type="spellEnd"/>
          </w:p>
        </w:tc>
        <w:tc>
          <w:tcPr>
            <w:tcW w:w="429" w:type="pct"/>
            <w:shd w:val="clear" w:color="auto" w:fill="auto"/>
            <w:vAlign w:val="center"/>
            <w:hideMark/>
          </w:tcPr>
          <w:p w14:paraId="0D3529B3"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20/04/2018</w:t>
            </w:r>
          </w:p>
        </w:tc>
        <w:tc>
          <w:tcPr>
            <w:tcW w:w="476" w:type="pct"/>
            <w:shd w:val="clear" w:color="auto" w:fill="auto"/>
            <w:vAlign w:val="center"/>
            <w:hideMark/>
          </w:tcPr>
          <w:p w14:paraId="4B8D7C70"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20/03/2018</w:t>
            </w:r>
          </w:p>
        </w:tc>
        <w:tc>
          <w:tcPr>
            <w:tcW w:w="429" w:type="pct"/>
            <w:shd w:val="clear" w:color="auto" w:fill="auto"/>
            <w:vAlign w:val="center"/>
            <w:hideMark/>
          </w:tcPr>
          <w:p w14:paraId="0DEBA850"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24/05/2018</w:t>
            </w:r>
          </w:p>
        </w:tc>
        <w:tc>
          <w:tcPr>
            <w:tcW w:w="429" w:type="pct"/>
            <w:shd w:val="clear" w:color="auto" w:fill="auto"/>
            <w:vAlign w:val="center"/>
            <w:hideMark/>
          </w:tcPr>
          <w:p w14:paraId="24A4AD73"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Approve</w:t>
            </w:r>
          </w:p>
        </w:tc>
        <w:tc>
          <w:tcPr>
            <w:tcW w:w="477" w:type="pct"/>
            <w:shd w:val="clear" w:color="auto" w:fill="auto"/>
            <w:vAlign w:val="center"/>
            <w:hideMark/>
          </w:tcPr>
          <w:p w14:paraId="5C9EEAF2" w14:textId="77777777" w:rsidR="00EB0A81" w:rsidRPr="00E241D6" w:rsidRDefault="00EB0A81" w:rsidP="008E4478">
            <w:pPr>
              <w:jc w:val="center"/>
              <w:rPr>
                <w:rFonts w:cs="Arial"/>
                <w:color w:val="000000"/>
                <w:sz w:val="18"/>
                <w:szCs w:val="18"/>
                <w:lang w:val="en-NZ" w:eastAsia="en-NZ"/>
              </w:rPr>
            </w:pPr>
          </w:p>
        </w:tc>
        <w:tc>
          <w:tcPr>
            <w:tcW w:w="381" w:type="pct"/>
            <w:shd w:val="clear" w:color="auto" w:fill="auto"/>
            <w:noWrap/>
            <w:vAlign w:val="center"/>
            <w:hideMark/>
          </w:tcPr>
          <w:p w14:paraId="57A81B68" w14:textId="77777777" w:rsidR="00EB0A81" w:rsidRPr="00E241D6" w:rsidRDefault="00EB0A81" w:rsidP="008E4478">
            <w:pPr>
              <w:jc w:val="center"/>
              <w:rPr>
                <w:rFonts w:cs="Arial"/>
                <w:sz w:val="18"/>
                <w:szCs w:val="18"/>
                <w:lang w:val="en-NZ" w:eastAsia="en-NZ"/>
              </w:rPr>
            </w:pPr>
          </w:p>
        </w:tc>
        <w:tc>
          <w:tcPr>
            <w:tcW w:w="477" w:type="pct"/>
            <w:shd w:val="clear" w:color="auto" w:fill="auto"/>
            <w:vAlign w:val="center"/>
            <w:hideMark/>
          </w:tcPr>
          <w:p w14:paraId="67304849"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Locality</w:t>
            </w:r>
          </w:p>
        </w:tc>
        <w:tc>
          <w:tcPr>
            <w:tcW w:w="476" w:type="pct"/>
            <w:shd w:val="clear" w:color="auto" w:fill="auto"/>
            <w:vAlign w:val="center"/>
            <w:hideMark/>
          </w:tcPr>
          <w:p w14:paraId="4251FAC0"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HDEC-Expedited Review</w:t>
            </w:r>
          </w:p>
        </w:tc>
      </w:tr>
      <w:tr w:rsidR="00E241D6" w:rsidRPr="00E241D6" w14:paraId="730F6A4D" w14:textId="77777777" w:rsidTr="00E241D6">
        <w:trPr>
          <w:jc w:val="center"/>
        </w:trPr>
        <w:tc>
          <w:tcPr>
            <w:tcW w:w="475" w:type="pct"/>
            <w:shd w:val="clear" w:color="auto" w:fill="auto"/>
            <w:vAlign w:val="center"/>
            <w:hideMark/>
          </w:tcPr>
          <w:p w14:paraId="458C16DD"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lastRenderedPageBreak/>
              <w:t>18/NTB/74</w:t>
            </w:r>
          </w:p>
        </w:tc>
        <w:tc>
          <w:tcPr>
            <w:tcW w:w="494" w:type="pct"/>
            <w:shd w:val="clear" w:color="auto" w:fill="auto"/>
            <w:vAlign w:val="center"/>
            <w:hideMark/>
          </w:tcPr>
          <w:p w14:paraId="2A55EE1C"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REACH-C NZ</w:t>
            </w:r>
          </w:p>
        </w:tc>
        <w:tc>
          <w:tcPr>
            <w:tcW w:w="459" w:type="pct"/>
            <w:shd w:val="clear" w:color="auto" w:fill="auto"/>
            <w:vAlign w:val="center"/>
            <w:hideMark/>
          </w:tcPr>
          <w:p w14:paraId="3D9C6923"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 xml:space="preserve">Prof Edward </w:t>
            </w:r>
            <w:proofErr w:type="spellStart"/>
            <w:r w:rsidRPr="00E241D6">
              <w:rPr>
                <w:rFonts w:cs="Arial"/>
                <w:color w:val="000000"/>
                <w:sz w:val="18"/>
                <w:szCs w:val="18"/>
                <w:lang w:val="en-NZ" w:eastAsia="en-NZ"/>
              </w:rPr>
              <w:t>Gane</w:t>
            </w:r>
            <w:proofErr w:type="spellEnd"/>
          </w:p>
        </w:tc>
        <w:tc>
          <w:tcPr>
            <w:tcW w:w="429" w:type="pct"/>
            <w:shd w:val="clear" w:color="auto" w:fill="auto"/>
            <w:vAlign w:val="center"/>
            <w:hideMark/>
          </w:tcPr>
          <w:p w14:paraId="347A29B3"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20/04/2018</w:t>
            </w:r>
          </w:p>
        </w:tc>
        <w:tc>
          <w:tcPr>
            <w:tcW w:w="476" w:type="pct"/>
            <w:shd w:val="clear" w:color="auto" w:fill="auto"/>
            <w:vAlign w:val="center"/>
            <w:hideMark/>
          </w:tcPr>
          <w:p w14:paraId="4D9E8487"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26/03/2018</w:t>
            </w:r>
          </w:p>
        </w:tc>
        <w:tc>
          <w:tcPr>
            <w:tcW w:w="429" w:type="pct"/>
            <w:shd w:val="clear" w:color="auto" w:fill="auto"/>
            <w:vAlign w:val="center"/>
            <w:hideMark/>
          </w:tcPr>
          <w:p w14:paraId="554F1A57"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14/05/2018</w:t>
            </w:r>
          </w:p>
        </w:tc>
        <w:tc>
          <w:tcPr>
            <w:tcW w:w="429" w:type="pct"/>
            <w:shd w:val="clear" w:color="auto" w:fill="auto"/>
            <w:vAlign w:val="center"/>
            <w:hideMark/>
          </w:tcPr>
          <w:p w14:paraId="56B259A4"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Approve</w:t>
            </w:r>
          </w:p>
        </w:tc>
        <w:tc>
          <w:tcPr>
            <w:tcW w:w="477" w:type="pct"/>
            <w:shd w:val="clear" w:color="auto" w:fill="auto"/>
            <w:vAlign w:val="center"/>
            <w:hideMark/>
          </w:tcPr>
          <w:p w14:paraId="1325C0D9"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 xml:space="preserve">Mary-Anne </w:t>
            </w:r>
            <w:proofErr w:type="spellStart"/>
            <w:r w:rsidRPr="00E241D6">
              <w:rPr>
                <w:rFonts w:cs="Arial"/>
                <w:color w:val="000000"/>
                <w:sz w:val="18"/>
                <w:szCs w:val="18"/>
                <w:lang w:val="en-NZ" w:eastAsia="en-NZ"/>
              </w:rPr>
              <w:t>Woodnorth</w:t>
            </w:r>
            <w:proofErr w:type="spellEnd"/>
          </w:p>
        </w:tc>
        <w:tc>
          <w:tcPr>
            <w:tcW w:w="381" w:type="pct"/>
            <w:shd w:val="clear" w:color="auto" w:fill="auto"/>
            <w:noWrap/>
            <w:vAlign w:val="center"/>
            <w:hideMark/>
          </w:tcPr>
          <w:p w14:paraId="2A63F743" w14:textId="77777777" w:rsidR="00EB0A81" w:rsidRPr="00E241D6" w:rsidRDefault="00EB0A81" w:rsidP="008E4478">
            <w:pPr>
              <w:jc w:val="center"/>
              <w:rPr>
                <w:rFonts w:cs="Arial"/>
                <w:color w:val="000000"/>
                <w:sz w:val="18"/>
                <w:szCs w:val="18"/>
                <w:lang w:val="en-NZ" w:eastAsia="en-NZ"/>
              </w:rPr>
            </w:pPr>
          </w:p>
        </w:tc>
        <w:tc>
          <w:tcPr>
            <w:tcW w:w="477" w:type="pct"/>
            <w:shd w:val="clear" w:color="auto" w:fill="auto"/>
            <w:vAlign w:val="center"/>
            <w:hideMark/>
          </w:tcPr>
          <w:p w14:paraId="5811822E"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Locality</w:t>
            </w:r>
          </w:p>
        </w:tc>
        <w:tc>
          <w:tcPr>
            <w:tcW w:w="476" w:type="pct"/>
            <w:shd w:val="clear" w:color="auto" w:fill="auto"/>
            <w:vAlign w:val="center"/>
            <w:hideMark/>
          </w:tcPr>
          <w:p w14:paraId="32BC0B6F"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HDEC-Expedited Review</w:t>
            </w:r>
          </w:p>
        </w:tc>
      </w:tr>
      <w:tr w:rsidR="00E241D6" w:rsidRPr="00E241D6" w14:paraId="318CE4D1" w14:textId="77777777" w:rsidTr="00E241D6">
        <w:trPr>
          <w:jc w:val="center"/>
        </w:trPr>
        <w:tc>
          <w:tcPr>
            <w:tcW w:w="475" w:type="pct"/>
            <w:shd w:val="clear" w:color="auto" w:fill="auto"/>
            <w:vAlign w:val="center"/>
            <w:hideMark/>
          </w:tcPr>
          <w:p w14:paraId="316E0907"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18/NTB/77</w:t>
            </w:r>
          </w:p>
        </w:tc>
        <w:tc>
          <w:tcPr>
            <w:tcW w:w="494" w:type="pct"/>
            <w:shd w:val="clear" w:color="auto" w:fill="auto"/>
            <w:vAlign w:val="center"/>
            <w:hideMark/>
          </w:tcPr>
          <w:p w14:paraId="655D3186" w14:textId="77777777" w:rsidR="00EB0A81" w:rsidRPr="00E241D6" w:rsidRDefault="00EB0A81" w:rsidP="008E4478">
            <w:pPr>
              <w:jc w:val="center"/>
              <w:rPr>
                <w:rFonts w:cs="Arial"/>
                <w:color w:val="000000"/>
                <w:sz w:val="18"/>
                <w:szCs w:val="18"/>
                <w:lang w:val="en-NZ" w:eastAsia="en-NZ"/>
              </w:rPr>
            </w:pPr>
            <w:proofErr w:type="spellStart"/>
            <w:r w:rsidRPr="00E241D6">
              <w:rPr>
                <w:rFonts w:cs="Arial"/>
                <w:color w:val="000000"/>
                <w:sz w:val="18"/>
                <w:szCs w:val="18"/>
                <w:lang w:val="en-NZ" w:eastAsia="en-NZ"/>
              </w:rPr>
              <w:t>GlobalSurg</w:t>
            </w:r>
            <w:proofErr w:type="spellEnd"/>
            <w:r w:rsidRPr="00E241D6">
              <w:rPr>
                <w:rFonts w:cs="Arial"/>
                <w:color w:val="000000"/>
                <w:sz w:val="18"/>
                <w:szCs w:val="18"/>
                <w:lang w:val="en-NZ" w:eastAsia="en-NZ"/>
              </w:rPr>
              <w:t xml:space="preserve"> 3: Quality and outcomes in global cancer surgery</w:t>
            </w:r>
          </w:p>
        </w:tc>
        <w:tc>
          <w:tcPr>
            <w:tcW w:w="459" w:type="pct"/>
            <w:shd w:val="clear" w:color="auto" w:fill="auto"/>
            <w:vAlign w:val="center"/>
            <w:hideMark/>
          </w:tcPr>
          <w:p w14:paraId="4341D5AB"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Professor Ian Bissett</w:t>
            </w:r>
          </w:p>
        </w:tc>
        <w:tc>
          <w:tcPr>
            <w:tcW w:w="429" w:type="pct"/>
            <w:shd w:val="clear" w:color="auto" w:fill="auto"/>
            <w:vAlign w:val="center"/>
            <w:hideMark/>
          </w:tcPr>
          <w:p w14:paraId="4FAEE1DA"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26/04/2018</w:t>
            </w:r>
          </w:p>
        </w:tc>
        <w:tc>
          <w:tcPr>
            <w:tcW w:w="476" w:type="pct"/>
            <w:shd w:val="clear" w:color="auto" w:fill="auto"/>
            <w:vAlign w:val="center"/>
            <w:hideMark/>
          </w:tcPr>
          <w:p w14:paraId="031B5525" w14:textId="77777777" w:rsidR="00EB0A81" w:rsidRPr="00E241D6" w:rsidRDefault="00EB0A81" w:rsidP="008E4478">
            <w:pPr>
              <w:jc w:val="center"/>
              <w:rPr>
                <w:rFonts w:cs="Arial"/>
                <w:color w:val="000000"/>
                <w:sz w:val="18"/>
                <w:szCs w:val="18"/>
                <w:lang w:val="en-NZ" w:eastAsia="en-NZ"/>
              </w:rPr>
            </w:pPr>
          </w:p>
        </w:tc>
        <w:tc>
          <w:tcPr>
            <w:tcW w:w="429" w:type="pct"/>
            <w:shd w:val="clear" w:color="auto" w:fill="auto"/>
            <w:vAlign w:val="center"/>
            <w:hideMark/>
          </w:tcPr>
          <w:p w14:paraId="4A9E23F7"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25/05/2018</w:t>
            </w:r>
          </w:p>
        </w:tc>
        <w:tc>
          <w:tcPr>
            <w:tcW w:w="429" w:type="pct"/>
            <w:shd w:val="clear" w:color="auto" w:fill="auto"/>
            <w:vAlign w:val="center"/>
            <w:hideMark/>
          </w:tcPr>
          <w:p w14:paraId="2FD68510"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Approve</w:t>
            </w:r>
          </w:p>
        </w:tc>
        <w:tc>
          <w:tcPr>
            <w:tcW w:w="477" w:type="pct"/>
            <w:shd w:val="clear" w:color="auto" w:fill="auto"/>
            <w:vAlign w:val="center"/>
            <w:hideMark/>
          </w:tcPr>
          <w:p w14:paraId="53BB887C"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 xml:space="preserve">CDHB Research </w:t>
            </w:r>
            <w:proofErr w:type="spellStart"/>
            <w:r w:rsidRPr="00E241D6">
              <w:rPr>
                <w:rFonts w:cs="Arial"/>
                <w:color w:val="000000"/>
                <w:sz w:val="18"/>
                <w:szCs w:val="18"/>
                <w:lang w:val="en-NZ" w:eastAsia="en-NZ"/>
              </w:rPr>
              <w:t>Advisor,Rachel</w:t>
            </w:r>
            <w:proofErr w:type="spellEnd"/>
            <w:r w:rsidRPr="00E241D6">
              <w:rPr>
                <w:rFonts w:cs="Arial"/>
                <w:color w:val="000000"/>
                <w:sz w:val="18"/>
                <w:szCs w:val="18"/>
                <w:lang w:val="en-NZ" w:eastAsia="en-NZ"/>
              </w:rPr>
              <w:t xml:space="preserve"> </w:t>
            </w:r>
            <w:proofErr w:type="spellStart"/>
            <w:r w:rsidRPr="00E241D6">
              <w:rPr>
                <w:rFonts w:cs="Arial"/>
                <w:color w:val="000000"/>
                <w:sz w:val="18"/>
                <w:szCs w:val="18"/>
                <w:lang w:val="en-NZ" w:eastAsia="en-NZ"/>
              </w:rPr>
              <w:t>Matthews,Rose</w:t>
            </w:r>
            <w:proofErr w:type="spellEnd"/>
            <w:r w:rsidRPr="00E241D6">
              <w:rPr>
                <w:rFonts w:cs="Arial"/>
                <w:color w:val="000000"/>
                <w:sz w:val="18"/>
                <w:szCs w:val="18"/>
                <w:lang w:val="en-NZ" w:eastAsia="en-NZ"/>
              </w:rPr>
              <w:t xml:space="preserve"> Smart</w:t>
            </w:r>
          </w:p>
        </w:tc>
        <w:tc>
          <w:tcPr>
            <w:tcW w:w="381" w:type="pct"/>
            <w:shd w:val="clear" w:color="auto" w:fill="auto"/>
            <w:noWrap/>
            <w:vAlign w:val="center"/>
            <w:hideMark/>
          </w:tcPr>
          <w:p w14:paraId="5C6FD66F" w14:textId="77777777" w:rsidR="00EB0A81" w:rsidRPr="00E241D6" w:rsidRDefault="00EB0A81" w:rsidP="008E4478">
            <w:pPr>
              <w:jc w:val="center"/>
              <w:rPr>
                <w:rFonts w:cs="Arial"/>
                <w:color w:val="000000"/>
                <w:sz w:val="18"/>
                <w:szCs w:val="18"/>
                <w:lang w:val="en-NZ" w:eastAsia="en-NZ"/>
              </w:rPr>
            </w:pPr>
          </w:p>
        </w:tc>
        <w:tc>
          <w:tcPr>
            <w:tcW w:w="477" w:type="pct"/>
            <w:shd w:val="clear" w:color="auto" w:fill="auto"/>
            <w:vAlign w:val="center"/>
            <w:hideMark/>
          </w:tcPr>
          <w:p w14:paraId="498254EA"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Locality</w:t>
            </w:r>
          </w:p>
        </w:tc>
        <w:tc>
          <w:tcPr>
            <w:tcW w:w="476" w:type="pct"/>
            <w:shd w:val="clear" w:color="auto" w:fill="auto"/>
            <w:vAlign w:val="center"/>
            <w:hideMark/>
          </w:tcPr>
          <w:p w14:paraId="280060C3"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HDEC-Full Review</w:t>
            </w:r>
          </w:p>
        </w:tc>
      </w:tr>
      <w:tr w:rsidR="00E241D6" w:rsidRPr="00E241D6" w14:paraId="5B9132A8" w14:textId="77777777" w:rsidTr="00E241D6">
        <w:trPr>
          <w:jc w:val="center"/>
        </w:trPr>
        <w:tc>
          <w:tcPr>
            <w:tcW w:w="475" w:type="pct"/>
            <w:shd w:val="clear" w:color="auto" w:fill="auto"/>
            <w:vAlign w:val="center"/>
            <w:hideMark/>
          </w:tcPr>
          <w:p w14:paraId="053306D0"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18/NTB/78</w:t>
            </w:r>
          </w:p>
        </w:tc>
        <w:tc>
          <w:tcPr>
            <w:tcW w:w="494" w:type="pct"/>
            <w:shd w:val="clear" w:color="auto" w:fill="auto"/>
            <w:vAlign w:val="center"/>
            <w:hideMark/>
          </w:tcPr>
          <w:p w14:paraId="119907B9"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Comparison of Bowel Preparation Regimes for Colonoscopy</w:t>
            </w:r>
          </w:p>
        </w:tc>
        <w:tc>
          <w:tcPr>
            <w:tcW w:w="459" w:type="pct"/>
            <w:shd w:val="clear" w:color="auto" w:fill="auto"/>
            <w:vAlign w:val="center"/>
            <w:hideMark/>
          </w:tcPr>
          <w:p w14:paraId="36C9F37D"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 xml:space="preserve">Dr </w:t>
            </w:r>
            <w:proofErr w:type="spellStart"/>
            <w:r w:rsidRPr="00E241D6">
              <w:rPr>
                <w:rFonts w:cs="Arial"/>
                <w:color w:val="000000"/>
                <w:sz w:val="18"/>
                <w:szCs w:val="18"/>
                <w:lang w:val="en-NZ" w:eastAsia="en-NZ"/>
              </w:rPr>
              <w:t>Jophia</w:t>
            </w:r>
            <w:proofErr w:type="spellEnd"/>
            <w:r w:rsidRPr="00E241D6">
              <w:rPr>
                <w:rFonts w:cs="Arial"/>
                <w:color w:val="000000"/>
                <w:sz w:val="18"/>
                <w:szCs w:val="18"/>
                <w:lang w:val="en-NZ" w:eastAsia="en-NZ"/>
              </w:rPr>
              <w:t xml:space="preserve"> </w:t>
            </w:r>
            <w:proofErr w:type="spellStart"/>
            <w:r w:rsidRPr="00E241D6">
              <w:rPr>
                <w:rFonts w:cs="Arial"/>
                <w:color w:val="000000"/>
                <w:sz w:val="18"/>
                <w:szCs w:val="18"/>
                <w:lang w:val="en-NZ" w:eastAsia="en-NZ"/>
              </w:rPr>
              <w:t>Kommunuri</w:t>
            </w:r>
            <w:proofErr w:type="spellEnd"/>
          </w:p>
        </w:tc>
        <w:tc>
          <w:tcPr>
            <w:tcW w:w="429" w:type="pct"/>
            <w:shd w:val="clear" w:color="auto" w:fill="auto"/>
            <w:vAlign w:val="center"/>
            <w:hideMark/>
          </w:tcPr>
          <w:p w14:paraId="7C8ECD7C"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30/04/2018</w:t>
            </w:r>
          </w:p>
        </w:tc>
        <w:tc>
          <w:tcPr>
            <w:tcW w:w="476" w:type="pct"/>
            <w:shd w:val="clear" w:color="auto" w:fill="auto"/>
            <w:vAlign w:val="center"/>
            <w:hideMark/>
          </w:tcPr>
          <w:p w14:paraId="0D6E0E67"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26/04/2018</w:t>
            </w:r>
          </w:p>
        </w:tc>
        <w:tc>
          <w:tcPr>
            <w:tcW w:w="429" w:type="pct"/>
            <w:shd w:val="clear" w:color="auto" w:fill="auto"/>
            <w:vAlign w:val="center"/>
            <w:hideMark/>
          </w:tcPr>
          <w:p w14:paraId="522B3EBD"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9/07/2018</w:t>
            </w:r>
          </w:p>
        </w:tc>
        <w:tc>
          <w:tcPr>
            <w:tcW w:w="429" w:type="pct"/>
            <w:shd w:val="clear" w:color="auto" w:fill="auto"/>
            <w:vAlign w:val="center"/>
            <w:hideMark/>
          </w:tcPr>
          <w:p w14:paraId="6012B0C6"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Approve</w:t>
            </w:r>
          </w:p>
        </w:tc>
        <w:tc>
          <w:tcPr>
            <w:tcW w:w="477" w:type="pct"/>
            <w:shd w:val="clear" w:color="auto" w:fill="auto"/>
            <w:vAlign w:val="center"/>
            <w:hideMark/>
          </w:tcPr>
          <w:p w14:paraId="48148D25" w14:textId="77777777" w:rsidR="00EB0A81" w:rsidRPr="00E241D6" w:rsidRDefault="00EB0A81" w:rsidP="008E4478">
            <w:pPr>
              <w:jc w:val="center"/>
              <w:rPr>
                <w:rFonts w:cs="Arial"/>
                <w:color w:val="000000"/>
                <w:sz w:val="18"/>
                <w:szCs w:val="18"/>
                <w:lang w:val="en-NZ" w:eastAsia="en-NZ"/>
              </w:rPr>
            </w:pPr>
          </w:p>
        </w:tc>
        <w:tc>
          <w:tcPr>
            <w:tcW w:w="381" w:type="pct"/>
            <w:shd w:val="clear" w:color="auto" w:fill="auto"/>
            <w:noWrap/>
            <w:vAlign w:val="center"/>
            <w:hideMark/>
          </w:tcPr>
          <w:p w14:paraId="5777AFE3" w14:textId="77777777" w:rsidR="00EB0A81" w:rsidRPr="00E241D6" w:rsidRDefault="00EB0A81" w:rsidP="008E4478">
            <w:pPr>
              <w:jc w:val="center"/>
              <w:rPr>
                <w:rFonts w:cs="Arial"/>
                <w:sz w:val="18"/>
                <w:szCs w:val="18"/>
                <w:lang w:val="en-NZ" w:eastAsia="en-NZ"/>
              </w:rPr>
            </w:pPr>
          </w:p>
        </w:tc>
        <w:tc>
          <w:tcPr>
            <w:tcW w:w="477" w:type="pct"/>
            <w:shd w:val="clear" w:color="auto" w:fill="auto"/>
            <w:vAlign w:val="center"/>
            <w:hideMark/>
          </w:tcPr>
          <w:p w14:paraId="25A38370"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Locality</w:t>
            </w:r>
          </w:p>
        </w:tc>
        <w:tc>
          <w:tcPr>
            <w:tcW w:w="476" w:type="pct"/>
            <w:shd w:val="clear" w:color="auto" w:fill="auto"/>
            <w:vAlign w:val="center"/>
            <w:hideMark/>
          </w:tcPr>
          <w:p w14:paraId="0CF62FB7"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HDEC-Expedited Review</w:t>
            </w:r>
          </w:p>
        </w:tc>
      </w:tr>
      <w:tr w:rsidR="00E241D6" w:rsidRPr="00E241D6" w14:paraId="2169B207" w14:textId="77777777" w:rsidTr="00E241D6">
        <w:trPr>
          <w:jc w:val="center"/>
        </w:trPr>
        <w:tc>
          <w:tcPr>
            <w:tcW w:w="475" w:type="pct"/>
            <w:shd w:val="clear" w:color="auto" w:fill="auto"/>
            <w:vAlign w:val="center"/>
            <w:hideMark/>
          </w:tcPr>
          <w:p w14:paraId="6C513331"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18/NTB/84</w:t>
            </w:r>
          </w:p>
        </w:tc>
        <w:tc>
          <w:tcPr>
            <w:tcW w:w="494" w:type="pct"/>
            <w:shd w:val="clear" w:color="auto" w:fill="auto"/>
            <w:vAlign w:val="center"/>
            <w:hideMark/>
          </w:tcPr>
          <w:p w14:paraId="0225C8AE"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Breast tumour volume to breast volume ratio and axillary node positivity rates</w:t>
            </w:r>
          </w:p>
        </w:tc>
        <w:tc>
          <w:tcPr>
            <w:tcW w:w="459" w:type="pct"/>
            <w:shd w:val="clear" w:color="auto" w:fill="auto"/>
            <w:vAlign w:val="center"/>
            <w:hideMark/>
          </w:tcPr>
          <w:p w14:paraId="7E9061A5"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 xml:space="preserve">Dr Janine </w:t>
            </w:r>
            <w:proofErr w:type="spellStart"/>
            <w:r w:rsidRPr="00E241D6">
              <w:rPr>
                <w:rFonts w:cs="Arial"/>
                <w:color w:val="000000"/>
                <w:sz w:val="18"/>
                <w:szCs w:val="18"/>
                <w:lang w:val="en-NZ" w:eastAsia="en-NZ"/>
              </w:rPr>
              <w:t>Rayen</w:t>
            </w:r>
            <w:proofErr w:type="spellEnd"/>
          </w:p>
        </w:tc>
        <w:tc>
          <w:tcPr>
            <w:tcW w:w="429" w:type="pct"/>
            <w:shd w:val="clear" w:color="auto" w:fill="auto"/>
            <w:vAlign w:val="center"/>
            <w:hideMark/>
          </w:tcPr>
          <w:p w14:paraId="03FEFE1E"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16/05/2018</w:t>
            </w:r>
          </w:p>
        </w:tc>
        <w:tc>
          <w:tcPr>
            <w:tcW w:w="476" w:type="pct"/>
            <w:shd w:val="clear" w:color="auto" w:fill="auto"/>
            <w:vAlign w:val="center"/>
            <w:hideMark/>
          </w:tcPr>
          <w:p w14:paraId="68678329" w14:textId="77777777" w:rsidR="00EB0A81" w:rsidRPr="00E241D6" w:rsidRDefault="00EB0A81" w:rsidP="008E4478">
            <w:pPr>
              <w:jc w:val="center"/>
              <w:rPr>
                <w:rFonts w:cs="Arial"/>
                <w:color w:val="000000"/>
                <w:sz w:val="18"/>
                <w:szCs w:val="18"/>
                <w:lang w:val="en-NZ" w:eastAsia="en-NZ"/>
              </w:rPr>
            </w:pPr>
          </w:p>
        </w:tc>
        <w:tc>
          <w:tcPr>
            <w:tcW w:w="429" w:type="pct"/>
            <w:shd w:val="clear" w:color="auto" w:fill="auto"/>
            <w:vAlign w:val="center"/>
            <w:hideMark/>
          </w:tcPr>
          <w:p w14:paraId="661FB9EC"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6/07/2018</w:t>
            </w:r>
          </w:p>
        </w:tc>
        <w:tc>
          <w:tcPr>
            <w:tcW w:w="429" w:type="pct"/>
            <w:shd w:val="clear" w:color="auto" w:fill="auto"/>
            <w:vAlign w:val="center"/>
            <w:hideMark/>
          </w:tcPr>
          <w:p w14:paraId="6A2C8081"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Approve</w:t>
            </w:r>
          </w:p>
        </w:tc>
        <w:tc>
          <w:tcPr>
            <w:tcW w:w="477" w:type="pct"/>
            <w:shd w:val="clear" w:color="auto" w:fill="auto"/>
            <w:vAlign w:val="center"/>
            <w:hideMark/>
          </w:tcPr>
          <w:p w14:paraId="484AB2AC" w14:textId="77777777" w:rsidR="00EB0A81" w:rsidRPr="00E241D6" w:rsidRDefault="00EB0A81" w:rsidP="008E4478">
            <w:pPr>
              <w:jc w:val="center"/>
              <w:rPr>
                <w:rFonts w:cs="Arial"/>
                <w:color w:val="000000"/>
                <w:sz w:val="18"/>
                <w:szCs w:val="18"/>
                <w:lang w:val="en-NZ" w:eastAsia="en-NZ"/>
              </w:rPr>
            </w:pPr>
          </w:p>
        </w:tc>
        <w:tc>
          <w:tcPr>
            <w:tcW w:w="381" w:type="pct"/>
            <w:shd w:val="clear" w:color="auto" w:fill="auto"/>
            <w:noWrap/>
            <w:vAlign w:val="center"/>
            <w:hideMark/>
          </w:tcPr>
          <w:p w14:paraId="74B55A35" w14:textId="77777777" w:rsidR="00EB0A81" w:rsidRPr="00E241D6" w:rsidRDefault="00EB0A81" w:rsidP="008E4478">
            <w:pPr>
              <w:jc w:val="center"/>
              <w:rPr>
                <w:rFonts w:cs="Arial"/>
                <w:sz w:val="18"/>
                <w:szCs w:val="18"/>
                <w:lang w:val="en-NZ" w:eastAsia="en-NZ"/>
              </w:rPr>
            </w:pPr>
          </w:p>
        </w:tc>
        <w:tc>
          <w:tcPr>
            <w:tcW w:w="477" w:type="pct"/>
            <w:shd w:val="clear" w:color="auto" w:fill="auto"/>
            <w:vAlign w:val="center"/>
            <w:hideMark/>
          </w:tcPr>
          <w:p w14:paraId="6C528868"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Locality</w:t>
            </w:r>
          </w:p>
        </w:tc>
        <w:tc>
          <w:tcPr>
            <w:tcW w:w="476" w:type="pct"/>
            <w:shd w:val="clear" w:color="auto" w:fill="auto"/>
            <w:vAlign w:val="center"/>
            <w:hideMark/>
          </w:tcPr>
          <w:p w14:paraId="3547E003"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HDEC-Expedited Review</w:t>
            </w:r>
          </w:p>
        </w:tc>
      </w:tr>
      <w:tr w:rsidR="00E241D6" w:rsidRPr="00E241D6" w14:paraId="38087602" w14:textId="77777777" w:rsidTr="00E241D6">
        <w:trPr>
          <w:jc w:val="center"/>
        </w:trPr>
        <w:tc>
          <w:tcPr>
            <w:tcW w:w="475" w:type="pct"/>
            <w:shd w:val="clear" w:color="auto" w:fill="auto"/>
            <w:vAlign w:val="center"/>
            <w:hideMark/>
          </w:tcPr>
          <w:p w14:paraId="6EDF6F56"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18/NTB/86</w:t>
            </w:r>
          </w:p>
        </w:tc>
        <w:tc>
          <w:tcPr>
            <w:tcW w:w="494" w:type="pct"/>
            <w:shd w:val="clear" w:color="auto" w:fill="auto"/>
            <w:vAlign w:val="center"/>
            <w:hideMark/>
          </w:tcPr>
          <w:p w14:paraId="0CBF2A4F"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(duplicate) Socio-economic deprivation and heart transplant recipients' survival</w:t>
            </w:r>
          </w:p>
        </w:tc>
        <w:tc>
          <w:tcPr>
            <w:tcW w:w="459" w:type="pct"/>
            <w:shd w:val="clear" w:color="auto" w:fill="auto"/>
            <w:vAlign w:val="center"/>
            <w:hideMark/>
          </w:tcPr>
          <w:p w14:paraId="1CC6DA1D"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 xml:space="preserve">Dr Peter </w:t>
            </w:r>
            <w:proofErr w:type="spellStart"/>
            <w:r w:rsidRPr="00E241D6">
              <w:rPr>
                <w:rFonts w:cs="Arial"/>
                <w:color w:val="000000"/>
                <w:sz w:val="18"/>
                <w:szCs w:val="18"/>
                <w:lang w:val="en-NZ" w:eastAsia="en-NZ"/>
              </w:rPr>
              <w:t>Ruygrok</w:t>
            </w:r>
            <w:proofErr w:type="spellEnd"/>
          </w:p>
        </w:tc>
        <w:tc>
          <w:tcPr>
            <w:tcW w:w="429" w:type="pct"/>
            <w:shd w:val="clear" w:color="auto" w:fill="auto"/>
            <w:vAlign w:val="center"/>
            <w:hideMark/>
          </w:tcPr>
          <w:p w14:paraId="13AA53F8"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18/05/2018</w:t>
            </w:r>
          </w:p>
        </w:tc>
        <w:tc>
          <w:tcPr>
            <w:tcW w:w="476" w:type="pct"/>
            <w:shd w:val="clear" w:color="auto" w:fill="auto"/>
            <w:vAlign w:val="center"/>
            <w:hideMark/>
          </w:tcPr>
          <w:p w14:paraId="086404DF"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21/06/2018</w:t>
            </w:r>
          </w:p>
        </w:tc>
        <w:tc>
          <w:tcPr>
            <w:tcW w:w="429" w:type="pct"/>
            <w:shd w:val="clear" w:color="auto" w:fill="auto"/>
            <w:vAlign w:val="center"/>
            <w:hideMark/>
          </w:tcPr>
          <w:p w14:paraId="001BA633"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28/05/2018</w:t>
            </w:r>
          </w:p>
        </w:tc>
        <w:tc>
          <w:tcPr>
            <w:tcW w:w="429" w:type="pct"/>
            <w:shd w:val="clear" w:color="auto" w:fill="auto"/>
            <w:vAlign w:val="center"/>
            <w:hideMark/>
          </w:tcPr>
          <w:p w14:paraId="3FC39512"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Approve</w:t>
            </w:r>
          </w:p>
        </w:tc>
        <w:tc>
          <w:tcPr>
            <w:tcW w:w="477" w:type="pct"/>
            <w:shd w:val="clear" w:color="auto" w:fill="auto"/>
            <w:vAlign w:val="center"/>
            <w:hideMark/>
          </w:tcPr>
          <w:p w14:paraId="4D3AA344" w14:textId="77777777" w:rsidR="00EB0A81" w:rsidRPr="00E241D6" w:rsidRDefault="00EB0A81" w:rsidP="008E4478">
            <w:pPr>
              <w:jc w:val="center"/>
              <w:rPr>
                <w:rFonts w:cs="Arial"/>
                <w:color w:val="000000"/>
                <w:sz w:val="18"/>
                <w:szCs w:val="18"/>
                <w:lang w:val="en-NZ" w:eastAsia="en-NZ"/>
              </w:rPr>
            </w:pPr>
          </w:p>
        </w:tc>
        <w:tc>
          <w:tcPr>
            <w:tcW w:w="381" w:type="pct"/>
            <w:shd w:val="clear" w:color="auto" w:fill="auto"/>
            <w:noWrap/>
            <w:vAlign w:val="center"/>
            <w:hideMark/>
          </w:tcPr>
          <w:p w14:paraId="5D9633C1" w14:textId="77777777" w:rsidR="00EB0A81" w:rsidRPr="00E241D6" w:rsidRDefault="00EB0A81" w:rsidP="008E4478">
            <w:pPr>
              <w:jc w:val="center"/>
              <w:rPr>
                <w:rFonts w:cs="Arial"/>
                <w:sz w:val="18"/>
                <w:szCs w:val="18"/>
                <w:lang w:val="en-NZ" w:eastAsia="en-NZ"/>
              </w:rPr>
            </w:pPr>
          </w:p>
        </w:tc>
        <w:tc>
          <w:tcPr>
            <w:tcW w:w="477" w:type="pct"/>
            <w:shd w:val="clear" w:color="auto" w:fill="auto"/>
            <w:vAlign w:val="center"/>
            <w:hideMark/>
          </w:tcPr>
          <w:p w14:paraId="664C5AF6"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Locality</w:t>
            </w:r>
          </w:p>
        </w:tc>
        <w:tc>
          <w:tcPr>
            <w:tcW w:w="476" w:type="pct"/>
            <w:shd w:val="clear" w:color="auto" w:fill="auto"/>
            <w:vAlign w:val="center"/>
            <w:hideMark/>
          </w:tcPr>
          <w:p w14:paraId="1A4A8622"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HDEC-Expedited Review</w:t>
            </w:r>
          </w:p>
        </w:tc>
      </w:tr>
      <w:tr w:rsidR="00E241D6" w:rsidRPr="00E241D6" w14:paraId="52882824" w14:textId="77777777" w:rsidTr="00E241D6">
        <w:trPr>
          <w:jc w:val="center"/>
        </w:trPr>
        <w:tc>
          <w:tcPr>
            <w:tcW w:w="475" w:type="pct"/>
            <w:shd w:val="clear" w:color="auto" w:fill="auto"/>
            <w:vAlign w:val="center"/>
            <w:hideMark/>
          </w:tcPr>
          <w:p w14:paraId="37A3F249"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18/NTB/92</w:t>
            </w:r>
          </w:p>
        </w:tc>
        <w:tc>
          <w:tcPr>
            <w:tcW w:w="494" w:type="pct"/>
            <w:shd w:val="clear" w:color="auto" w:fill="auto"/>
            <w:vAlign w:val="center"/>
            <w:hideMark/>
          </w:tcPr>
          <w:p w14:paraId="27929FE8"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SHEBANG Study</w:t>
            </w:r>
          </w:p>
        </w:tc>
        <w:tc>
          <w:tcPr>
            <w:tcW w:w="459" w:type="pct"/>
            <w:shd w:val="clear" w:color="auto" w:fill="auto"/>
            <w:vAlign w:val="center"/>
            <w:hideMark/>
          </w:tcPr>
          <w:p w14:paraId="3F0D4266"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Prof David Cameron-Smith</w:t>
            </w:r>
          </w:p>
        </w:tc>
        <w:tc>
          <w:tcPr>
            <w:tcW w:w="429" w:type="pct"/>
            <w:shd w:val="clear" w:color="auto" w:fill="auto"/>
            <w:vAlign w:val="center"/>
            <w:hideMark/>
          </w:tcPr>
          <w:p w14:paraId="7AB928F4"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23/05/2018</w:t>
            </w:r>
          </w:p>
        </w:tc>
        <w:tc>
          <w:tcPr>
            <w:tcW w:w="476" w:type="pct"/>
            <w:shd w:val="clear" w:color="auto" w:fill="auto"/>
            <w:vAlign w:val="center"/>
            <w:hideMark/>
          </w:tcPr>
          <w:p w14:paraId="2C651A0B"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28/06/2018</w:t>
            </w:r>
          </w:p>
        </w:tc>
        <w:tc>
          <w:tcPr>
            <w:tcW w:w="429" w:type="pct"/>
            <w:shd w:val="clear" w:color="auto" w:fill="auto"/>
            <w:vAlign w:val="center"/>
            <w:hideMark/>
          </w:tcPr>
          <w:p w14:paraId="3DA4E626"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20/06/2018</w:t>
            </w:r>
          </w:p>
        </w:tc>
        <w:tc>
          <w:tcPr>
            <w:tcW w:w="429" w:type="pct"/>
            <w:shd w:val="clear" w:color="auto" w:fill="auto"/>
            <w:vAlign w:val="center"/>
            <w:hideMark/>
          </w:tcPr>
          <w:p w14:paraId="7A1E0496"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Approve</w:t>
            </w:r>
          </w:p>
        </w:tc>
        <w:tc>
          <w:tcPr>
            <w:tcW w:w="477" w:type="pct"/>
            <w:shd w:val="clear" w:color="auto" w:fill="auto"/>
            <w:vAlign w:val="center"/>
            <w:hideMark/>
          </w:tcPr>
          <w:p w14:paraId="6CA2E4F4" w14:textId="77777777" w:rsidR="00EB0A81" w:rsidRPr="00E241D6" w:rsidRDefault="00EB0A81" w:rsidP="008E4478">
            <w:pPr>
              <w:jc w:val="center"/>
              <w:rPr>
                <w:rFonts w:cs="Arial"/>
                <w:color w:val="000000"/>
                <w:sz w:val="18"/>
                <w:szCs w:val="18"/>
                <w:lang w:val="en-NZ" w:eastAsia="en-NZ"/>
              </w:rPr>
            </w:pPr>
          </w:p>
        </w:tc>
        <w:tc>
          <w:tcPr>
            <w:tcW w:w="381" w:type="pct"/>
            <w:shd w:val="clear" w:color="auto" w:fill="auto"/>
            <w:noWrap/>
            <w:vAlign w:val="center"/>
            <w:hideMark/>
          </w:tcPr>
          <w:p w14:paraId="40364539" w14:textId="77777777" w:rsidR="00EB0A81" w:rsidRPr="00E241D6" w:rsidRDefault="00EB0A81" w:rsidP="008E4478">
            <w:pPr>
              <w:jc w:val="center"/>
              <w:rPr>
                <w:rFonts w:cs="Arial"/>
                <w:sz w:val="18"/>
                <w:szCs w:val="18"/>
                <w:lang w:val="en-NZ" w:eastAsia="en-NZ"/>
              </w:rPr>
            </w:pPr>
          </w:p>
        </w:tc>
        <w:tc>
          <w:tcPr>
            <w:tcW w:w="477" w:type="pct"/>
            <w:shd w:val="clear" w:color="auto" w:fill="auto"/>
            <w:vAlign w:val="center"/>
            <w:hideMark/>
          </w:tcPr>
          <w:p w14:paraId="7D0A7ACA"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Locality</w:t>
            </w:r>
          </w:p>
        </w:tc>
        <w:tc>
          <w:tcPr>
            <w:tcW w:w="476" w:type="pct"/>
            <w:shd w:val="clear" w:color="auto" w:fill="auto"/>
            <w:vAlign w:val="center"/>
            <w:hideMark/>
          </w:tcPr>
          <w:p w14:paraId="1615847B"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HDEC-Full Review</w:t>
            </w:r>
          </w:p>
        </w:tc>
      </w:tr>
      <w:tr w:rsidR="00E241D6" w:rsidRPr="00E241D6" w14:paraId="2570052F" w14:textId="77777777" w:rsidTr="00E241D6">
        <w:trPr>
          <w:jc w:val="center"/>
        </w:trPr>
        <w:tc>
          <w:tcPr>
            <w:tcW w:w="475" w:type="pct"/>
            <w:shd w:val="clear" w:color="auto" w:fill="auto"/>
            <w:vAlign w:val="center"/>
            <w:hideMark/>
          </w:tcPr>
          <w:p w14:paraId="4C78D587"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18/NTB/100</w:t>
            </w:r>
          </w:p>
        </w:tc>
        <w:tc>
          <w:tcPr>
            <w:tcW w:w="494" w:type="pct"/>
            <w:shd w:val="clear" w:color="auto" w:fill="auto"/>
            <w:vAlign w:val="center"/>
            <w:hideMark/>
          </w:tcPr>
          <w:p w14:paraId="52A47DD3"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Testing of a patient lifting and transfer device</w:t>
            </w:r>
          </w:p>
        </w:tc>
        <w:tc>
          <w:tcPr>
            <w:tcW w:w="459" w:type="pct"/>
            <w:shd w:val="clear" w:color="auto" w:fill="auto"/>
            <w:vAlign w:val="center"/>
            <w:hideMark/>
          </w:tcPr>
          <w:p w14:paraId="0B7BE312"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Dr Erin Mansell</w:t>
            </w:r>
          </w:p>
        </w:tc>
        <w:tc>
          <w:tcPr>
            <w:tcW w:w="429" w:type="pct"/>
            <w:shd w:val="clear" w:color="auto" w:fill="auto"/>
            <w:vAlign w:val="center"/>
            <w:hideMark/>
          </w:tcPr>
          <w:p w14:paraId="2AC2CDBB"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24/05/2018</w:t>
            </w:r>
          </w:p>
        </w:tc>
        <w:tc>
          <w:tcPr>
            <w:tcW w:w="476" w:type="pct"/>
            <w:shd w:val="clear" w:color="auto" w:fill="auto"/>
            <w:vAlign w:val="center"/>
            <w:hideMark/>
          </w:tcPr>
          <w:p w14:paraId="0E5B4E83"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28/06/2018</w:t>
            </w:r>
          </w:p>
        </w:tc>
        <w:tc>
          <w:tcPr>
            <w:tcW w:w="429" w:type="pct"/>
            <w:shd w:val="clear" w:color="auto" w:fill="auto"/>
            <w:vAlign w:val="center"/>
            <w:hideMark/>
          </w:tcPr>
          <w:p w14:paraId="5FDFA751"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12/07/2018</w:t>
            </w:r>
          </w:p>
        </w:tc>
        <w:tc>
          <w:tcPr>
            <w:tcW w:w="429" w:type="pct"/>
            <w:shd w:val="clear" w:color="auto" w:fill="auto"/>
            <w:vAlign w:val="center"/>
            <w:hideMark/>
          </w:tcPr>
          <w:p w14:paraId="2222C351"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Approve</w:t>
            </w:r>
          </w:p>
        </w:tc>
        <w:tc>
          <w:tcPr>
            <w:tcW w:w="477" w:type="pct"/>
            <w:shd w:val="clear" w:color="auto" w:fill="auto"/>
            <w:vAlign w:val="center"/>
            <w:hideMark/>
          </w:tcPr>
          <w:p w14:paraId="2AABBBB1"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 xml:space="preserve">Erin </w:t>
            </w:r>
            <w:proofErr w:type="spellStart"/>
            <w:r w:rsidRPr="00E241D6">
              <w:rPr>
                <w:rFonts w:cs="Arial"/>
                <w:color w:val="000000"/>
                <w:sz w:val="18"/>
                <w:szCs w:val="18"/>
                <w:lang w:val="en-NZ" w:eastAsia="en-NZ"/>
              </w:rPr>
              <w:t>Mansell,Jack</w:t>
            </w:r>
            <w:proofErr w:type="spellEnd"/>
            <w:r w:rsidRPr="00E241D6">
              <w:rPr>
                <w:rFonts w:cs="Arial"/>
                <w:color w:val="000000"/>
                <w:sz w:val="18"/>
                <w:szCs w:val="18"/>
                <w:lang w:val="en-NZ" w:eastAsia="en-NZ"/>
              </w:rPr>
              <w:t xml:space="preserve"> Haughton</w:t>
            </w:r>
          </w:p>
        </w:tc>
        <w:tc>
          <w:tcPr>
            <w:tcW w:w="381" w:type="pct"/>
            <w:shd w:val="clear" w:color="auto" w:fill="auto"/>
            <w:noWrap/>
            <w:vAlign w:val="center"/>
            <w:hideMark/>
          </w:tcPr>
          <w:p w14:paraId="194C30CC" w14:textId="77777777" w:rsidR="00EB0A81" w:rsidRPr="00E241D6" w:rsidRDefault="00EB0A81" w:rsidP="008E4478">
            <w:pPr>
              <w:jc w:val="center"/>
              <w:rPr>
                <w:rFonts w:cs="Arial"/>
                <w:color w:val="000000"/>
                <w:sz w:val="18"/>
                <w:szCs w:val="18"/>
                <w:lang w:val="en-NZ" w:eastAsia="en-NZ"/>
              </w:rPr>
            </w:pPr>
          </w:p>
        </w:tc>
        <w:tc>
          <w:tcPr>
            <w:tcW w:w="477" w:type="pct"/>
            <w:shd w:val="clear" w:color="auto" w:fill="auto"/>
            <w:vAlign w:val="center"/>
            <w:hideMark/>
          </w:tcPr>
          <w:p w14:paraId="1AF8BE21"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Locality</w:t>
            </w:r>
          </w:p>
        </w:tc>
        <w:tc>
          <w:tcPr>
            <w:tcW w:w="476" w:type="pct"/>
            <w:shd w:val="clear" w:color="auto" w:fill="auto"/>
            <w:vAlign w:val="center"/>
            <w:hideMark/>
          </w:tcPr>
          <w:p w14:paraId="53A2BE6C"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HDEC-Full Review</w:t>
            </w:r>
          </w:p>
        </w:tc>
      </w:tr>
      <w:tr w:rsidR="00E241D6" w:rsidRPr="00E241D6" w14:paraId="711F0881" w14:textId="77777777" w:rsidTr="00E241D6">
        <w:trPr>
          <w:jc w:val="center"/>
        </w:trPr>
        <w:tc>
          <w:tcPr>
            <w:tcW w:w="475" w:type="pct"/>
            <w:shd w:val="clear" w:color="auto" w:fill="auto"/>
            <w:vAlign w:val="center"/>
            <w:hideMark/>
          </w:tcPr>
          <w:p w14:paraId="5583AEA5"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18/NTB/101</w:t>
            </w:r>
          </w:p>
        </w:tc>
        <w:tc>
          <w:tcPr>
            <w:tcW w:w="494" w:type="pct"/>
            <w:shd w:val="clear" w:color="auto" w:fill="auto"/>
            <w:vAlign w:val="center"/>
            <w:hideMark/>
          </w:tcPr>
          <w:p w14:paraId="37CFD03A"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 xml:space="preserve">MK3475-587(00)Extension Study for Participants With Advanced </w:t>
            </w:r>
            <w:proofErr w:type="spellStart"/>
            <w:r w:rsidRPr="00E241D6">
              <w:rPr>
                <w:rFonts w:cs="Arial"/>
                <w:color w:val="000000"/>
                <w:sz w:val="18"/>
                <w:szCs w:val="18"/>
                <w:lang w:val="en-NZ" w:eastAsia="en-NZ"/>
              </w:rPr>
              <w:t>Tumors</w:t>
            </w:r>
            <w:proofErr w:type="spellEnd"/>
            <w:r w:rsidRPr="00E241D6">
              <w:rPr>
                <w:rFonts w:cs="Arial"/>
                <w:color w:val="000000"/>
                <w:sz w:val="18"/>
                <w:szCs w:val="18"/>
                <w:lang w:val="en-NZ" w:eastAsia="en-NZ"/>
              </w:rPr>
              <w:t xml:space="preserve"> in Pembrolizumab Trials.</w:t>
            </w:r>
          </w:p>
        </w:tc>
        <w:tc>
          <w:tcPr>
            <w:tcW w:w="459" w:type="pct"/>
            <w:shd w:val="clear" w:color="auto" w:fill="auto"/>
            <w:vAlign w:val="center"/>
            <w:hideMark/>
          </w:tcPr>
          <w:p w14:paraId="3A740435"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Prof Matthew Strother</w:t>
            </w:r>
          </w:p>
        </w:tc>
        <w:tc>
          <w:tcPr>
            <w:tcW w:w="429" w:type="pct"/>
            <w:shd w:val="clear" w:color="auto" w:fill="auto"/>
            <w:vAlign w:val="center"/>
            <w:hideMark/>
          </w:tcPr>
          <w:p w14:paraId="0FD23581"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24/05/2018</w:t>
            </w:r>
          </w:p>
        </w:tc>
        <w:tc>
          <w:tcPr>
            <w:tcW w:w="476" w:type="pct"/>
            <w:shd w:val="clear" w:color="auto" w:fill="auto"/>
            <w:vAlign w:val="center"/>
            <w:hideMark/>
          </w:tcPr>
          <w:p w14:paraId="0E5B5DF3" w14:textId="77777777" w:rsidR="00EB0A81" w:rsidRPr="00E241D6" w:rsidRDefault="00EB0A81" w:rsidP="008E4478">
            <w:pPr>
              <w:jc w:val="center"/>
              <w:rPr>
                <w:rFonts w:cs="Arial"/>
                <w:color w:val="000000"/>
                <w:sz w:val="18"/>
                <w:szCs w:val="18"/>
                <w:lang w:val="en-NZ" w:eastAsia="en-NZ"/>
              </w:rPr>
            </w:pPr>
          </w:p>
        </w:tc>
        <w:tc>
          <w:tcPr>
            <w:tcW w:w="429" w:type="pct"/>
            <w:shd w:val="clear" w:color="auto" w:fill="auto"/>
            <w:vAlign w:val="center"/>
            <w:hideMark/>
          </w:tcPr>
          <w:p w14:paraId="622FDCB6" w14:textId="77777777" w:rsidR="00EB0A81" w:rsidRPr="00E241D6" w:rsidRDefault="00EB0A81" w:rsidP="008E4478">
            <w:pPr>
              <w:jc w:val="center"/>
              <w:rPr>
                <w:rFonts w:cs="Arial"/>
                <w:sz w:val="18"/>
                <w:szCs w:val="18"/>
                <w:lang w:val="en-NZ" w:eastAsia="en-NZ"/>
              </w:rPr>
            </w:pPr>
          </w:p>
        </w:tc>
        <w:tc>
          <w:tcPr>
            <w:tcW w:w="429" w:type="pct"/>
            <w:shd w:val="clear" w:color="auto" w:fill="auto"/>
            <w:vAlign w:val="center"/>
            <w:hideMark/>
          </w:tcPr>
          <w:p w14:paraId="61331D1D"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Provisionally approve</w:t>
            </w:r>
          </w:p>
        </w:tc>
        <w:tc>
          <w:tcPr>
            <w:tcW w:w="477" w:type="pct"/>
            <w:shd w:val="clear" w:color="auto" w:fill="auto"/>
            <w:vAlign w:val="center"/>
            <w:hideMark/>
          </w:tcPr>
          <w:p w14:paraId="00F0CA10" w14:textId="77777777" w:rsidR="00EB0A81" w:rsidRPr="00E241D6" w:rsidRDefault="00EB0A81" w:rsidP="008E4478">
            <w:pPr>
              <w:jc w:val="center"/>
              <w:rPr>
                <w:rFonts w:cs="Arial"/>
                <w:color w:val="000000"/>
                <w:sz w:val="18"/>
                <w:szCs w:val="18"/>
                <w:lang w:val="en-NZ" w:eastAsia="en-NZ"/>
              </w:rPr>
            </w:pPr>
          </w:p>
        </w:tc>
        <w:tc>
          <w:tcPr>
            <w:tcW w:w="381" w:type="pct"/>
            <w:shd w:val="clear" w:color="auto" w:fill="auto"/>
            <w:noWrap/>
            <w:vAlign w:val="center"/>
            <w:hideMark/>
          </w:tcPr>
          <w:p w14:paraId="30848A33" w14:textId="77777777" w:rsidR="00EB0A81" w:rsidRPr="00E241D6" w:rsidRDefault="00EB0A81" w:rsidP="008E4478">
            <w:pPr>
              <w:jc w:val="center"/>
              <w:rPr>
                <w:rFonts w:cs="Arial"/>
                <w:sz w:val="18"/>
                <w:szCs w:val="18"/>
                <w:lang w:val="en-NZ" w:eastAsia="en-NZ"/>
              </w:rPr>
            </w:pPr>
          </w:p>
        </w:tc>
        <w:tc>
          <w:tcPr>
            <w:tcW w:w="477" w:type="pct"/>
            <w:shd w:val="clear" w:color="auto" w:fill="auto"/>
            <w:vAlign w:val="center"/>
            <w:hideMark/>
          </w:tcPr>
          <w:p w14:paraId="67B69DD1"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Locality</w:t>
            </w:r>
          </w:p>
        </w:tc>
        <w:tc>
          <w:tcPr>
            <w:tcW w:w="476" w:type="pct"/>
            <w:shd w:val="clear" w:color="auto" w:fill="auto"/>
            <w:vAlign w:val="center"/>
            <w:hideMark/>
          </w:tcPr>
          <w:p w14:paraId="63D157B8"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HDEC-Expedited Review</w:t>
            </w:r>
          </w:p>
        </w:tc>
      </w:tr>
      <w:tr w:rsidR="00E241D6" w:rsidRPr="00E241D6" w14:paraId="64C96EE9" w14:textId="77777777" w:rsidTr="00E241D6">
        <w:trPr>
          <w:jc w:val="center"/>
        </w:trPr>
        <w:tc>
          <w:tcPr>
            <w:tcW w:w="475" w:type="pct"/>
            <w:shd w:val="clear" w:color="auto" w:fill="auto"/>
            <w:vAlign w:val="center"/>
            <w:hideMark/>
          </w:tcPr>
          <w:p w14:paraId="4E9634D3"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18/NTB/81</w:t>
            </w:r>
          </w:p>
        </w:tc>
        <w:tc>
          <w:tcPr>
            <w:tcW w:w="494" w:type="pct"/>
            <w:shd w:val="clear" w:color="auto" w:fill="auto"/>
            <w:vAlign w:val="center"/>
            <w:hideMark/>
          </w:tcPr>
          <w:p w14:paraId="73755525"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 xml:space="preserve">Qualitative Research into </w:t>
            </w:r>
            <w:r w:rsidRPr="00E241D6">
              <w:rPr>
                <w:rFonts w:cs="Arial"/>
                <w:color w:val="000000"/>
                <w:sz w:val="18"/>
                <w:szCs w:val="18"/>
                <w:lang w:val="en-NZ" w:eastAsia="en-NZ"/>
              </w:rPr>
              <w:lastRenderedPageBreak/>
              <w:t>the Lived Experience of Dementia in New Zealand</w:t>
            </w:r>
          </w:p>
        </w:tc>
        <w:tc>
          <w:tcPr>
            <w:tcW w:w="459" w:type="pct"/>
            <w:shd w:val="clear" w:color="auto" w:fill="auto"/>
            <w:vAlign w:val="center"/>
            <w:hideMark/>
          </w:tcPr>
          <w:p w14:paraId="77506C1E"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lastRenderedPageBreak/>
              <w:t>Mrs Elizabeth Smith</w:t>
            </w:r>
          </w:p>
        </w:tc>
        <w:tc>
          <w:tcPr>
            <w:tcW w:w="429" w:type="pct"/>
            <w:shd w:val="clear" w:color="auto" w:fill="auto"/>
            <w:vAlign w:val="center"/>
            <w:hideMark/>
          </w:tcPr>
          <w:p w14:paraId="6350A884"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24/05/2018</w:t>
            </w:r>
          </w:p>
        </w:tc>
        <w:tc>
          <w:tcPr>
            <w:tcW w:w="476" w:type="pct"/>
            <w:shd w:val="clear" w:color="auto" w:fill="auto"/>
            <w:vAlign w:val="center"/>
            <w:hideMark/>
          </w:tcPr>
          <w:p w14:paraId="285DC644"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28/06/2018</w:t>
            </w:r>
          </w:p>
        </w:tc>
        <w:tc>
          <w:tcPr>
            <w:tcW w:w="429" w:type="pct"/>
            <w:shd w:val="clear" w:color="auto" w:fill="auto"/>
            <w:vAlign w:val="center"/>
            <w:hideMark/>
          </w:tcPr>
          <w:p w14:paraId="308BF146"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2/08/2018</w:t>
            </w:r>
          </w:p>
        </w:tc>
        <w:tc>
          <w:tcPr>
            <w:tcW w:w="429" w:type="pct"/>
            <w:shd w:val="clear" w:color="auto" w:fill="auto"/>
            <w:vAlign w:val="center"/>
            <w:hideMark/>
          </w:tcPr>
          <w:p w14:paraId="03B3EAB7"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Approve</w:t>
            </w:r>
          </w:p>
        </w:tc>
        <w:tc>
          <w:tcPr>
            <w:tcW w:w="477" w:type="pct"/>
            <w:shd w:val="clear" w:color="auto" w:fill="auto"/>
            <w:vAlign w:val="center"/>
            <w:hideMark/>
          </w:tcPr>
          <w:p w14:paraId="2840319E" w14:textId="77777777" w:rsidR="00EB0A81" w:rsidRPr="00E241D6" w:rsidRDefault="00EB0A81" w:rsidP="008E4478">
            <w:pPr>
              <w:jc w:val="center"/>
              <w:rPr>
                <w:rFonts w:cs="Arial"/>
                <w:color w:val="000000"/>
                <w:sz w:val="18"/>
                <w:szCs w:val="18"/>
                <w:lang w:val="en-NZ" w:eastAsia="en-NZ"/>
              </w:rPr>
            </w:pPr>
          </w:p>
        </w:tc>
        <w:tc>
          <w:tcPr>
            <w:tcW w:w="381" w:type="pct"/>
            <w:shd w:val="clear" w:color="auto" w:fill="auto"/>
            <w:noWrap/>
            <w:vAlign w:val="center"/>
            <w:hideMark/>
          </w:tcPr>
          <w:p w14:paraId="41BC4AA6" w14:textId="77777777" w:rsidR="00EB0A81" w:rsidRPr="00E241D6" w:rsidRDefault="00EB0A81" w:rsidP="008E4478">
            <w:pPr>
              <w:jc w:val="center"/>
              <w:rPr>
                <w:rFonts w:cs="Arial"/>
                <w:sz w:val="18"/>
                <w:szCs w:val="18"/>
                <w:lang w:val="en-NZ" w:eastAsia="en-NZ"/>
              </w:rPr>
            </w:pPr>
          </w:p>
        </w:tc>
        <w:tc>
          <w:tcPr>
            <w:tcW w:w="477" w:type="pct"/>
            <w:shd w:val="clear" w:color="auto" w:fill="auto"/>
            <w:vAlign w:val="center"/>
            <w:hideMark/>
          </w:tcPr>
          <w:p w14:paraId="6F888A62"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Locality</w:t>
            </w:r>
          </w:p>
        </w:tc>
        <w:tc>
          <w:tcPr>
            <w:tcW w:w="476" w:type="pct"/>
            <w:shd w:val="clear" w:color="auto" w:fill="auto"/>
            <w:vAlign w:val="center"/>
            <w:hideMark/>
          </w:tcPr>
          <w:p w14:paraId="6431C7C3"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HDEC-Full Review</w:t>
            </w:r>
          </w:p>
        </w:tc>
      </w:tr>
      <w:tr w:rsidR="00E241D6" w:rsidRPr="00E241D6" w14:paraId="005FA620" w14:textId="77777777" w:rsidTr="00E241D6">
        <w:trPr>
          <w:jc w:val="center"/>
        </w:trPr>
        <w:tc>
          <w:tcPr>
            <w:tcW w:w="475" w:type="pct"/>
            <w:shd w:val="clear" w:color="auto" w:fill="auto"/>
            <w:vAlign w:val="center"/>
            <w:hideMark/>
          </w:tcPr>
          <w:p w14:paraId="1EB0D024"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18/NTB/83</w:t>
            </w:r>
          </w:p>
        </w:tc>
        <w:tc>
          <w:tcPr>
            <w:tcW w:w="494" w:type="pct"/>
            <w:shd w:val="clear" w:color="auto" w:fill="auto"/>
            <w:vAlign w:val="center"/>
            <w:hideMark/>
          </w:tcPr>
          <w:p w14:paraId="002DB359"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Implementation of a risk assessment tool to enable targeted SUDI prevention care.</w:t>
            </w:r>
          </w:p>
        </w:tc>
        <w:tc>
          <w:tcPr>
            <w:tcW w:w="459" w:type="pct"/>
            <w:shd w:val="clear" w:color="auto" w:fill="auto"/>
            <w:vAlign w:val="center"/>
            <w:hideMark/>
          </w:tcPr>
          <w:p w14:paraId="74460EA2"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Dr Christine McIntosh</w:t>
            </w:r>
          </w:p>
        </w:tc>
        <w:tc>
          <w:tcPr>
            <w:tcW w:w="429" w:type="pct"/>
            <w:shd w:val="clear" w:color="auto" w:fill="auto"/>
            <w:vAlign w:val="center"/>
            <w:hideMark/>
          </w:tcPr>
          <w:p w14:paraId="3EAC4AA0"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24/05/2018</w:t>
            </w:r>
          </w:p>
        </w:tc>
        <w:tc>
          <w:tcPr>
            <w:tcW w:w="476" w:type="pct"/>
            <w:shd w:val="clear" w:color="auto" w:fill="auto"/>
            <w:vAlign w:val="center"/>
            <w:hideMark/>
          </w:tcPr>
          <w:p w14:paraId="72B7A208" w14:textId="77777777" w:rsidR="00EB0A81" w:rsidRPr="00E241D6" w:rsidRDefault="00EB0A81" w:rsidP="008E4478">
            <w:pPr>
              <w:jc w:val="center"/>
              <w:rPr>
                <w:rFonts w:cs="Arial"/>
                <w:color w:val="000000"/>
                <w:sz w:val="18"/>
                <w:szCs w:val="18"/>
                <w:lang w:val="en-NZ" w:eastAsia="en-NZ"/>
              </w:rPr>
            </w:pPr>
          </w:p>
        </w:tc>
        <w:tc>
          <w:tcPr>
            <w:tcW w:w="429" w:type="pct"/>
            <w:shd w:val="clear" w:color="auto" w:fill="auto"/>
            <w:vAlign w:val="center"/>
            <w:hideMark/>
          </w:tcPr>
          <w:p w14:paraId="09CFF8CE"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15/06/2018</w:t>
            </w:r>
          </w:p>
        </w:tc>
        <w:tc>
          <w:tcPr>
            <w:tcW w:w="429" w:type="pct"/>
            <w:shd w:val="clear" w:color="auto" w:fill="auto"/>
            <w:vAlign w:val="center"/>
            <w:hideMark/>
          </w:tcPr>
          <w:p w14:paraId="0A88BFE5"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Decline</w:t>
            </w:r>
          </w:p>
        </w:tc>
        <w:tc>
          <w:tcPr>
            <w:tcW w:w="477" w:type="pct"/>
            <w:shd w:val="clear" w:color="auto" w:fill="auto"/>
            <w:vAlign w:val="center"/>
            <w:hideMark/>
          </w:tcPr>
          <w:p w14:paraId="3B366B7D" w14:textId="77777777" w:rsidR="00EB0A81" w:rsidRPr="00E241D6" w:rsidRDefault="00EB0A81" w:rsidP="008E4478">
            <w:pPr>
              <w:jc w:val="center"/>
              <w:rPr>
                <w:rFonts w:cs="Arial"/>
                <w:color w:val="000000"/>
                <w:sz w:val="18"/>
                <w:szCs w:val="18"/>
                <w:lang w:val="en-NZ" w:eastAsia="en-NZ"/>
              </w:rPr>
            </w:pPr>
          </w:p>
        </w:tc>
        <w:tc>
          <w:tcPr>
            <w:tcW w:w="381" w:type="pct"/>
            <w:shd w:val="clear" w:color="auto" w:fill="auto"/>
            <w:noWrap/>
            <w:vAlign w:val="center"/>
            <w:hideMark/>
          </w:tcPr>
          <w:p w14:paraId="31C67633" w14:textId="77777777" w:rsidR="00EB0A81" w:rsidRPr="00E241D6" w:rsidRDefault="00EB0A81" w:rsidP="008E4478">
            <w:pPr>
              <w:jc w:val="center"/>
              <w:rPr>
                <w:rFonts w:cs="Arial"/>
                <w:sz w:val="18"/>
                <w:szCs w:val="18"/>
                <w:lang w:val="en-NZ" w:eastAsia="en-NZ"/>
              </w:rPr>
            </w:pPr>
          </w:p>
        </w:tc>
        <w:tc>
          <w:tcPr>
            <w:tcW w:w="477" w:type="pct"/>
            <w:shd w:val="clear" w:color="auto" w:fill="auto"/>
            <w:vAlign w:val="center"/>
            <w:hideMark/>
          </w:tcPr>
          <w:p w14:paraId="25B14990"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Locality</w:t>
            </w:r>
          </w:p>
        </w:tc>
        <w:tc>
          <w:tcPr>
            <w:tcW w:w="476" w:type="pct"/>
            <w:shd w:val="clear" w:color="auto" w:fill="auto"/>
            <w:vAlign w:val="center"/>
            <w:hideMark/>
          </w:tcPr>
          <w:p w14:paraId="1D5FD449"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HDEC-Expedited Review</w:t>
            </w:r>
          </w:p>
        </w:tc>
      </w:tr>
      <w:tr w:rsidR="00E241D6" w:rsidRPr="00E241D6" w14:paraId="30BEA75D" w14:textId="77777777" w:rsidTr="00E241D6">
        <w:trPr>
          <w:jc w:val="center"/>
        </w:trPr>
        <w:tc>
          <w:tcPr>
            <w:tcW w:w="475" w:type="pct"/>
            <w:shd w:val="clear" w:color="auto" w:fill="auto"/>
            <w:vAlign w:val="center"/>
            <w:hideMark/>
          </w:tcPr>
          <w:p w14:paraId="7074D68A"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18/NTB/87</w:t>
            </w:r>
          </w:p>
        </w:tc>
        <w:tc>
          <w:tcPr>
            <w:tcW w:w="494" w:type="pct"/>
            <w:shd w:val="clear" w:color="auto" w:fill="auto"/>
            <w:vAlign w:val="center"/>
            <w:hideMark/>
          </w:tcPr>
          <w:p w14:paraId="4D575FD3"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Evaluating the Safety, Tolerability, Pharmacokinetics and Efficacy of EDP-305 in Subjects with NASH</w:t>
            </w:r>
          </w:p>
        </w:tc>
        <w:tc>
          <w:tcPr>
            <w:tcW w:w="459" w:type="pct"/>
            <w:shd w:val="clear" w:color="auto" w:fill="auto"/>
            <w:vAlign w:val="center"/>
            <w:hideMark/>
          </w:tcPr>
          <w:p w14:paraId="2C03F4E6"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 xml:space="preserve">Prof Edward </w:t>
            </w:r>
            <w:proofErr w:type="spellStart"/>
            <w:r w:rsidRPr="00E241D6">
              <w:rPr>
                <w:rFonts w:cs="Arial"/>
                <w:color w:val="000000"/>
                <w:sz w:val="18"/>
                <w:szCs w:val="18"/>
                <w:lang w:val="en-NZ" w:eastAsia="en-NZ"/>
              </w:rPr>
              <w:t>Gane</w:t>
            </w:r>
            <w:proofErr w:type="spellEnd"/>
          </w:p>
        </w:tc>
        <w:tc>
          <w:tcPr>
            <w:tcW w:w="429" w:type="pct"/>
            <w:shd w:val="clear" w:color="auto" w:fill="auto"/>
            <w:vAlign w:val="center"/>
            <w:hideMark/>
          </w:tcPr>
          <w:p w14:paraId="2ED6EDD4"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24/05/2018</w:t>
            </w:r>
          </w:p>
        </w:tc>
        <w:tc>
          <w:tcPr>
            <w:tcW w:w="476" w:type="pct"/>
            <w:shd w:val="clear" w:color="auto" w:fill="auto"/>
            <w:vAlign w:val="center"/>
            <w:hideMark/>
          </w:tcPr>
          <w:p w14:paraId="066EA26E" w14:textId="77777777" w:rsidR="00EB0A81" w:rsidRPr="00E241D6" w:rsidRDefault="00EB0A81" w:rsidP="008E4478">
            <w:pPr>
              <w:jc w:val="center"/>
              <w:rPr>
                <w:rFonts w:cs="Arial"/>
                <w:color w:val="000000"/>
                <w:sz w:val="18"/>
                <w:szCs w:val="18"/>
                <w:lang w:val="en-NZ" w:eastAsia="en-NZ"/>
              </w:rPr>
            </w:pPr>
          </w:p>
        </w:tc>
        <w:tc>
          <w:tcPr>
            <w:tcW w:w="429" w:type="pct"/>
            <w:shd w:val="clear" w:color="auto" w:fill="auto"/>
            <w:vAlign w:val="center"/>
            <w:hideMark/>
          </w:tcPr>
          <w:p w14:paraId="5D5A0337"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15/06/2018</w:t>
            </w:r>
          </w:p>
        </w:tc>
        <w:tc>
          <w:tcPr>
            <w:tcW w:w="429" w:type="pct"/>
            <w:shd w:val="clear" w:color="auto" w:fill="auto"/>
            <w:vAlign w:val="center"/>
            <w:hideMark/>
          </w:tcPr>
          <w:p w14:paraId="613A4A17"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Approve</w:t>
            </w:r>
          </w:p>
        </w:tc>
        <w:tc>
          <w:tcPr>
            <w:tcW w:w="477" w:type="pct"/>
            <w:shd w:val="clear" w:color="auto" w:fill="auto"/>
            <w:vAlign w:val="center"/>
            <w:hideMark/>
          </w:tcPr>
          <w:p w14:paraId="143950E4"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 xml:space="preserve">David G </w:t>
            </w:r>
            <w:proofErr w:type="spellStart"/>
            <w:r w:rsidRPr="00E241D6">
              <w:rPr>
                <w:rFonts w:cs="Arial"/>
                <w:color w:val="000000"/>
                <w:sz w:val="18"/>
                <w:szCs w:val="18"/>
                <w:lang w:val="en-NZ" w:eastAsia="en-NZ"/>
              </w:rPr>
              <w:t>Cranna</w:t>
            </w:r>
            <w:proofErr w:type="spellEnd"/>
          </w:p>
        </w:tc>
        <w:tc>
          <w:tcPr>
            <w:tcW w:w="381" w:type="pct"/>
            <w:shd w:val="clear" w:color="auto" w:fill="auto"/>
            <w:noWrap/>
            <w:vAlign w:val="center"/>
            <w:hideMark/>
          </w:tcPr>
          <w:p w14:paraId="75E0E9F4" w14:textId="77777777" w:rsidR="00EB0A81" w:rsidRPr="00E241D6" w:rsidRDefault="00EB0A81" w:rsidP="008E4478">
            <w:pPr>
              <w:jc w:val="center"/>
              <w:rPr>
                <w:rFonts w:cs="Arial"/>
                <w:color w:val="000000"/>
                <w:sz w:val="18"/>
                <w:szCs w:val="18"/>
                <w:lang w:val="en-NZ" w:eastAsia="en-NZ"/>
              </w:rPr>
            </w:pPr>
          </w:p>
        </w:tc>
        <w:tc>
          <w:tcPr>
            <w:tcW w:w="477" w:type="pct"/>
            <w:shd w:val="clear" w:color="auto" w:fill="auto"/>
            <w:vAlign w:val="center"/>
            <w:hideMark/>
          </w:tcPr>
          <w:p w14:paraId="507C3F82"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Locality</w:t>
            </w:r>
          </w:p>
        </w:tc>
        <w:tc>
          <w:tcPr>
            <w:tcW w:w="476" w:type="pct"/>
            <w:shd w:val="clear" w:color="auto" w:fill="auto"/>
            <w:vAlign w:val="center"/>
            <w:hideMark/>
          </w:tcPr>
          <w:p w14:paraId="499D4075"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HDEC-Expedited Review</w:t>
            </w:r>
          </w:p>
        </w:tc>
      </w:tr>
      <w:tr w:rsidR="00E241D6" w:rsidRPr="00E241D6" w14:paraId="7A275D90" w14:textId="77777777" w:rsidTr="00E241D6">
        <w:trPr>
          <w:jc w:val="center"/>
        </w:trPr>
        <w:tc>
          <w:tcPr>
            <w:tcW w:w="475" w:type="pct"/>
            <w:shd w:val="clear" w:color="auto" w:fill="auto"/>
            <w:vAlign w:val="center"/>
            <w:hideMark/>
          </w:tcPr>
          <w:p w14:paraId="1D2772FA"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18/NTB/88</w:t>
            </w:r>
          </w:p>
        </w:tc>
        <w:tc>
          <w:tcPr>
            <w:tcW w:w="494" w:type="pct"/>
            <w:shd w:val="clear" w:color="auto" w:fill="auto"/>
            <w:vAlign w:val="center"/>
            <w:hideMark/>
          </w:tcPr>
          <w:p w14:paraId="0D72B2A5"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Effect of warm humidified CO2 insufflation on de-airing</w:t>
            </w:r>
          </w:p>
        </w:tc>
        <w:tc>
          <w:tcPr>
            <w:tcW w:w="459" w:type="pct"/>
            <w:shd w:val="clear" w:color="auto" w:fill="auto"/>
            <w:vAlign w:val="center"/>
            <w:hideMark/>
          </w:tcPr>
          <w:p w14:paraId="043C24E9"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Dr David McCormack</w:t>
            </w:r>
          </w:p>
        </w:tc>
        <w:tc>
          <w:tcPr>
            <w:tcW w:w="429" w:type="pct"/>
            <w:shd w:val="clear" w:color="auto" w:fill="auto"/>
            <w:vAlign w:val="center"/>
            <w:hideMark/>
          </w:tcPr>
          <w:p w14:paraId="12609E44"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24/05/2018</w:t>
            </w:r>
          </w:p>
        </w:tc>
        <w:tc>
          <w:tcPr>
            <w:tcW w:w="476" w:type="pct"/>
            <w:shd w:val="clear" w:color="auto" w:fill="auto"/>
            <w:vAlign w:val="center"/>
            <w:hideMark/>
          </w:tcPr>
          <w:p w14:paraId="1FA46335" w14:textId="77777777" w:rsidR="00EB0A81" w:rsidRPr="00E241D6" w:rsidRDefault="00EB0A81" w:rsidP="008E4478">
            <w:pPr>
              <w:jc w:val="center"/>
              <w:rPr>
                <w:rFonts w:cs="Arial"/>
                <w:color w:val="000000"/>
                <w:sz w:val="18"/>
                <w:szCs w:val="18"/>
                <w:lang w:val="en-NZ" w:eastAsia="en-NZ"/>
              </w:rPr>
            </w:pPr>
          </w:p>
        </w:tc>
        <w:tc>
          <w:tcPr>
            <w:tcW w:w="429" w:type="pct"/>
            <w:shd w:val="clear" w:color="auto" w:fill="auto"/>
            <w:vAlign w:val="center"/>
            <w:hideMark/>
          </w:tcPr>
          <w:p w14:paraId="007EAD31" w14:textId="77777777" w:rsidR="00EB0A81" w:rsidRPr="00E241D6" w:rsidRDefault="00EB0A81" w:rsidP="008E4478">
            <w:pPr>
              <w:jc w:val="center"/>
              <w:rPr>
                <w:rFonts w:cs="Arial"/>
                <w:sz w:val="18"/>
                <w:szCs w:val="18"/>
                <w:lang w:val="en-NZ" w:eastAsia="en-NZ"/>
              </w:rPr>
            </w:pPr>
          </w:p>
        </w:tc>
        <w:tc>
          <w:tcPr>
            <w:tcW w:w="429" w:type="pct"/>
            <w:shd w:val="clear" w:color="auto" w:fill="auto"/>
            <w:vAlign w:val="center"/>
            <w:hideMark/>
          </w:tcPr>
          <w:p w14:paraId="16C6E87A"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Provisionally approve</w:t>
            </w:r>
          </w:p>
        </w:tc>
        <w:tc>
          <w:tcPr>
            <w:tcW w:w="477" w:type="pct"/>
            <w:shd w:val="clear" w:color="auto" w:fill="auto"/>
            <w:vAlign w:val="center"/>
            <w:hideMark/>
          </w:tcPr>
          <w:p w14:paraId="67D14239" w14:textId="77777777" w:rsidR="00EB0A81" w:rsidRPr="00E241D6" w:rsidRDefault="00EB0A81" w:rsidP="008E4478">
            <w:pPr>
              <w:jc w:val="center"/>
              <w:rPr>
                <w:rFonts w:cs="Arial"/>
                <w:color w:val="000000"/>
                <w:sz w:val="18"/>
                <w:szCs w:val="18"/>
                <w:lang w:val="en-NZ" w:eastAsia="en-NZ"/>
              </w:rPr>
            </w:pPr>
          </w:p>
        </w:tc>
        <w:tc>
          <w:tcPr>
            <w:tcW w:w="381" w:type="pct"/>
            <w:shd w:val="clear" w:color="auto" w:fill="auto"/>
            <w:noWrap/>
            <w:vAlign w:val="center"/>
            <w:hideMark/>
          </w:tcPr>
          <w:p w14:paraId="61E668FF" w14:textId="77777777" w:rsidR="00EB0A81" w:rsidRPr="00E241D6" w:rsidRDefault="00EB0A81" w:rsidP="008E4478">
            <w:pPr>
              <w:jc w:val="center"/>
              <w:rPr>
                <w:rFonts w:cs="Arial"/>
                <w:sz w:val="18"/>
                <w:szCs w:val="18"/>
                <w:lang w:val="en-NZ" w:eastAsia="en-NZ"/>
              </w:rPr>
            </w:pPr>
          </w:p>
        </w:tc>
        <w:tc>
          <w:tcPr>
            <w:tcW w:w="477" w:type="pct"/>
            <w:shd w:val="clear" w:color="auto" w:fill="auto"/>
            <w:vAlign w:val="center"/>
            <w:hideMark/>
          </w:tcPr>
          <w:p w14:paraId="5F56F087"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Locality</w:t>
            </w:r>
          </w:p>
        </w:tc>
        <w:tc>
          <w:tcPr>
            <w:tcW w:w="476" w:type="pct"/>
            <w:shd w:val="clear" w:color="auto" w:fill="auto"/>
            <w:vAlign w:val="center"/>
            <w:hideMark/>
          </w:tcPr>
          <w:p w14:paraId="2556487B"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HDEC-Full Review</w:t>
            </w:r>
          </w:p>
        </w:tc>
      </w:tr>
      <w:tr w:rsidR="00E241D6" w:rsidRPr="00E241D6" w14:paraId="4827EB75" w14:textId="77777777" w:rsidTr="00E241D6">
        <w:trPr>
          <w:jc w:val="center"/>
        </w:trPr>
        <w:tc>
          <w:tcPr>
            <w:tcW w:w="475" w:type="pct"/>
            <w:shd w:val="clear" w:color="auto" w:fill="auto"/>
            <w:vAlign w:val="center"/>
            <w:hideMark/>
          </w:tcPr>
          <w:p w14:paraId="533D5712"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18/NTB/89</w:t>
            </w:r>
          </w:p>
        </w:tc>
        <w:tc>
          <w:tcPr>
            <w:tcW w:w="494" w:type="pct"/>
            <w:shd w:val="clear" w:color="auto" w:fill="auto"/>
            <w:vAlign w:val="center"/>
            <w:hideMark/>
          </w:tcPr>
          <w:p w14:paraId="73422DD2"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Infant muscle growth at risk</w:t>
            </w:r>
          </w:p>
        </w:tc>
        <w:tc>
          <w:tcPr>
            <w:tcW w:w="459" w:type="pct"/>
            <w:shd w:val="clear" w:color="auto" w:fill="auto"/>
            <w:vAlign w:val="center"/>
            <w:hideMark/>
          </w:tcPr>
          <w:p w14:paraId="4CE4BACA"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Professor Susan Stott</w:t>
            </w:r>
          </w:p>
        </w:tc>
        <w:tc>
          <w:tcPr>
            <w:tcW w:w="429" w:type="pct"/>
            <w:shd w:val="clear" w:color="auto" w:fill="auto"/>
            <w:vAlign w:val="center"/>
            <w:hideMark/>
          </w:tcPr>
          <w:p w14:paraId="7DDEA7A1"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24/05/2018</w:t>
            </w:r>
          </w:p>
        </w:tc>
        <w:tc>
          <w:tcPr>
            <w:tcW w:w="476" w:type="pct"/>
            <w:shd w:val="clear" w:color="auto" w:fill="auto"/>
            <w:vAlign w:val="center"/>
            <w:hideMark/>
          </w:tcPr>
          <w:p w14:paraId="61D1B9EE"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28/06/2018</w:t>
            </w:r>
          </w:p>
        </w:tc>
        <w:tc>
          <w:tcPr>
            <w:tcW w:w="429" w:type="pct"/>
            <w:shd w:val="clear" w:color="auto" w:fill="auto"/>
            <w:vAlign w:val="center"/>
            <w:hideMark/>
          </w:tcPr>
          <w:p w14:paraId="45D6D5C6"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2/08/2018</w:t>
            </w:r>
          </w:p>
        </w:tc>
        <w:tc>
          <w:tcPr>
            <w:tcW w:w="429" w:type="pct"/>
            <w:shd w:val="clear" w:color="auto" w:fill="auto"/>
            <w:vAlign w:val="center"/>
            <w:hideMark/>
          </w:tcPr>
          <w:p w14:paraId="5DD3DF80"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Approve</w:t>
            </w:r>
          </w:p>
        </w:tc>
        <w:tc>
          <w:tcPr>
            <w:tcW w:w="477" w:type="pct"/>
            <w:shd w:val="clear" w:color="auto" w:fill="auto"/>
            <w:vAlign w:val="center"/>
            <w:hideMark/>
          </w:tcPr>
          <w:p w14:paraId="243211C9" w14:textId="77777777" w:rsidR="00EB0A81" w:rsidRPr="00E241D6" w:rsidRDefault="00EB0A81" w:rsidP="008E4478">
            <w:pPr>
              <w:jc w:val="center"/>
              <w:rPr>
                <w:rFonts w:cs="Arial"/>
                <w:color w:val="000000"/>
                <w:sz w:val="18"/>
                <w:szCs w:val="18"/>
                <w:lang w:val="en-NZ" w:eastAsia="en-NZ"/>
              </w:rPr>
            </w:pPr>
          </w:p>
        </w:tc>
        <w:tc>
          <w:tcPr>
            <w:tcW w:w="381" w:type="pct"/>
            <w:shd w:val="clear" w:color="auto" w:fill="auto"/>
            <w:noWrap/>
            <w:vAlign w:val="center"/>
            <w:hideMark/>
          </w:tcPr>
          <w:p w14:paraId="2FE10F28" w14:textId="77777777" w:rsidR="00EB0A81" w:rsidRPr="00E241D6" w:rsidRDefault="00EB0A81" w:rsidP="008E4478">
            <w:pPr>
              <w:jc w:val="center"/>
              <w:rPr>
                <w:rFonts w:cs="Arial"/>
                <w:sz w:val="18"/>
                <w:szCs w:val="18"/>
                <w:lang w:val="en-NZ" w:eastAsia="en-NZ"/>
              </w:rPr>
            </w:pPr>
          </w:p>
        </w:tc>
        <w:tc>
          <w:tcPr>
            <w:tcW w:w="477" w:type="pct"/>
            <w:shd w:val="clear" w:color="auto" w:fill="auto"/>
            <w:vAlign w:val="center"/>
            <w:hideMark/>
          </w:tcPr>
          <w:p w14:paraId="680F41C7"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Locality</w:t>
            </w:r>
          </w:p>
        </w:tc>
        <w:tc>
          <w:tcPr>
            <w:tcW w:w="476" w:type="pct"/>
            <w:shd w:val="clear" w:color="auto" w:fill="auto"/>
            <w:vAlign w:val="center"/>
            <w:hideMark/>
          </w:tcPr>
          <w:p w14:paraId="2C5B5DBD"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HDEC-Full Review</w:t>
            </w:r>
          </w:p>
        </w:tc>
      </w:tr>
      <w:tr w:rsidR="00E241D6" w:rsidRPr="00E241D6" w14:paraId="14DDD93B" w14:textId="77777777" w:rsidTr="00E241D6">
        <w:trPr>
          <w:jc w:val="center"/>
        </w:trPr>
        <w:tc>
          <w:tcPr>
            <w:tcW w:w="475" w:type="pct"/>
            <w:shd w:val="clear" w:color="auto" w:fill="auto"/>
            <w:vAlign w:val="center"/>
            <w:hideMark/>
          </w:tcPr>
          <w:p w14:paraId="3E80D280"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18/NTB/90</w:t>
            </w:r>
          </w:p>
        </w:tc>
        <w:tc>
          <w:tcPr>
            <w:tcW w:w="494" w:type="pct"/>
            <w:shd w:val="clear" w:color="auto" w:fill="auto"/>
            <w:vAlign w:val="center"/>
            <w:hideMark/>
          </w:tcPr>
          <w:p w14:paraId="6F186106"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Outcomes following Traumatic Brain Injury</w:t>
            </w:r>
          </w:p>
        </w:tc>
        <w:tc>
          <w:tcPr>
            <w:tcW w:w="459" w:type="pct"/>
            <w:shd w:val="clear" w:color="auto" w:fill="auto"/>
            <w:vAlign w:val="center"/>
            <w:hideMark/>
          </w:tcPr>
          <w:p w14:paraId="154F0BEF"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 xml:space="preserve">Mrs </w:t>
            </w:r>
            <w:proofErr w:type="spellStart"/>
            <w:r w:rsidRPr="00E241D6">
              <w:rPr>
                <w:rFonts w:cs="Arial"/>
                <w:color w:val="000000"/>
                <w:sz w:val="18"/>
                <w:szCs w:val="18"/>
                <w:lang w:val="en-NZ" w:eastAsia="en-NZ"/>
              </w:rPr>
              <w:t>Hemisha</w:t>
            </w:r>
            <w:proofErr w:type="spellEnd"/>
            <w:r w:rsidRPr="00E241D6">
              <w:rPr>
                <w:rFonts w:cs="Arial"/>
                <w:color w:val="000000"/>
                <w:sz w:val="18"/>
                <w:szCs w:val="18"/>
                <w:lang w:val="en-NZ" w:eastAsia="en-NZ"/>
              </w:rPr>
              <w:t xml:space="preserve"> Patel</w:t>
            </w:r>
          </w:p>
        </w:tc>
        <w:tc>
          <w:tcPr>
            <w:tcW w:w="429" w:type="pct"/>
            <w:shd w:val="clear" w:color="auto" w:fill="auto"/>
            <w:vAlign w:val="center"/>
            <w:hideMark/>
          </w:tcPr>
          <w:p w14:paraId="148980E8"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24/05/2018</w:t>
            </w:r>
          </w:p>
        </w:tc>
        <w:tc>
          <w:tcPr>
            <w:tcW w:w="476" w:type="pct"/>
            <w:shd w:val="clear" w:color="auto" w:fill="auto"/>
            <w:vAlign w:val="center"/>
            <w:hideMark/>
          </w:tcPr>
          <w:p w14:paraId="7A22F6C8"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14/02/2018</w:t>
            </w:r>
          </w:p>
        </w:tc>
        <w:tc>
          <w:tcPr>
            <w:tcW w:w="429" w:type="pct"/>
            <w:shd w:val="clear" w:color="auto" w:fill="auto"/>
            <w:vAlign w:val="center"/>
            <w:hideMark/>
          </w:tcPr>
          <w:p w14:paraId="2A6240D5"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15/06/2018</w:t>
            </w:r>
          </w:p>
        </w:tc>
        <w:tc>
          <w:tcPr>
            <w:tcW w:w="429" w:type="pct"/>
            <w:shd w:val="clear" w:color="auto" w:fill="auto"/>
            <w:vAlign w:val="center"/>
            <w:hideMark/>
          </w:tcPr>
          <w:p w14:paraId="165DEDB1"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Decline</w:t>
            </w:r>
          </w:p>
        </w:tc>
        <w:tc>
          <w:tcPr>
            <w:tcW w:w="477" w:type="pct"/>
            <w:shd w:val="clear" w:color="auto" w:fill="auto"/>
            <w:vAlign w:val="center"/>
            <w:hideMark/>
          </w:tcPr>
          <w:p w14:paraId="2C746FA0" w14:textId="77777777" w:rsidR="00EB0A81" w:rsidRPr="00E241D6" w:rsidRDefault="00EB0A81" w:rsidP="008E4478">
            <w:pPr>
              <w:jc w:val="center"/>
              <w:rPr>
                <w:rFonts w:cs="Arial"/>
                <w:color w:val="000000"/>
                <w:sz w:val="18"/>
                <w:szCs w:val="18"/>
                <w:lang w:val="en-NZ" w:eastAsia="en-NZ"/>
              </w:rPr>
            </w:pPr>
          </w:p>
        </w:tc>
        <w:tc>
          <w:tcPr>
            <w:tcW w:w="381" w:type="pct"/>
            <w:shd w:val="clear" w:color="auto" w:fill="auto"/>
            <w:noWrap/>
            <w:vAlign w:val="center"/>
            <w:hideMark/>
          </w:tcPr>
          <w:p w14:paraId="09EB1C2E" w14:textId="77777777" w:rsidR="00EB0A81" w:rsidRPr="00E241D6" w:rsidRDefault="00EB0A81" w:rsidP="008E4478">
            <w:pPr>
              <w:jc w:val="center"/>
              <w:rPr>
                <w:rFonts w:cs="Arial"/>
                <w:sz w:val="18"/>
                <w:szCs w:val="18"/>
                <w:lang w:val="en-NZ" w:eastAsia="en-NZ"/>
              </w:rPr>
            </w:pPr>
          </w:p>
        </w:tc>
        <w:tc>
          <w:tcPr>
            <w:tcW w:w="477" w:type="pct"/>
            <w:shd w:val="clear" w:color="auto" w:fill="auto"/>
            <w:vAlign w:val="center"/>
            <w:hideMark/>
          </w:tcPr>
          <w:p w14:paraId="1BA4B607"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Locality</w:t>
            </w:r>
          </w:p>
        </w:tc>
        <w:tc>
          <w:tcPr>
            <w:tcW w:w="476" w:type="pct"/>
            <w:shd w:val="clear" w:color="auto" w:fill="auto"/>
            <w:vAlign w:val="center"/>
            <w:hideMark/>
          </w:tcPr>
          <w:p w14:paraId="18E7EF8E"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HDEC-Expedited Review</w:t>
            </w:r>
          </w:p>
        </w:tc>
      </w:tr>
      <w:tr w:rsidR="00E241D6" w:rsidRPr="00E241D6" w14:paraId="5DF8B0CE" w14:textId="77777777" w:rsidTr="00E241D6">
        <w:trPr>
          <w:jc w:val="center"/>
        </w:trPr>
        <w:tc>
          <w:tcPr>
            <w:tcW w:w="475" w:type="pct"/>
            <w:shd w:val="clear" w:color="auto" w:fill="auto"/>
            <w:vAlign w:val="center"/>
            <w:hideMark/>
          </w:tcPr>
          <w:p w14:paraId="1DE35A38"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18/NTB/93</w:t>
            </w:r>
          </w:p>
        </w:tc>
        <w:tc>
          <w:tcPr>
            <w:tcW w:w="494" w:type="pct"/>
            <w:shd w:val="clear" w:color="auto" w:fill="auto"/>
            <w:vAlign w:val="center"/>
            <w:hideMark/>
          </w:tcPr>
          <w:p w14:paraId="3608C925"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BGB3111_BGBA317_Study_001</w:t>
            </w:r>
          </w:p>
        </w:tc>
        <w:tc>
          <w:tcPr>
            <w:tcW w:w="459" w:type="pct"/>
            <w:shd w:val="clear" w:color="auto" w:fill="auto"/>
            <w:vAlign w:val="center"/>
            <w:hideMark/>
          </w:tcPr>
          <w:p w14:paraId="0A197021"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Dr David Simpson</w:t>
            </w:r>
          </w:p>
        </w:tc>
        <w:tc>
          <w:tcPr>
            <w:tcW w:w="429" w:type="pct"/>
            <w:shd w:val="clear" w:color="auto" w:fill="auto"/>
            <w:vAlign w:val="center"/>
            <w:hideMark/>
          </w:tcPr>
          <w:p w14:paraId="0CEF53BE"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24/05/2018</w:t>
            </w:r>
          </w:p>
        </w:tc>
        <w:tc>
          <w:tcPr>
            <w:tcW w:w="476" w:type="pct"/>
            <w:shd w:val="clear" w:color="auto" w:fill="auto"/>
            <w:vAlign w:val="center"/>
            <w:hideMark/>
          </w:tcPr>
          <w:p w14:paraId="546C6AE0" w14:textId="77777777" w:rsidR="00EB0A81" w:rsidRPr="00E241D6" w:rsidRDefault="00EB0A81" w:rsidP="008E4478">
            <w:pPr>
              <w:jc w:val="center"/>
              <w:rPr>
                <w:rFonts w:cs="Arial"/>
                <w:color w:val="000000"/>
                <w:sz w:val="18"/>
                <w:szCs w:val="18"/>
                <w:lang w:val="en-NZ" w:eastAsia="en-NZ"/>
              </w:rPr>
            </w:pPr>
          </w:p>
        </w:tc>
        <w:tc>
          <w:tcPr>
            <w:tcW w:w="429" w:type="pct"/>
            <w:shd w:val="clear" w:color="auto" w:fill="auto"/>
            <w:vAlign w:val="center"/>
            <w:hideMark/>
          </w:tcPr>
          <w:p w14:paraId="5E4CFED2" w14:textId="77777777" w:rsidR="00EB0A81" w:rsidRPr="00E241D6" w:rsidRDefault="00EB0A81" w:rsidP="008E4478">
            <w:pPr>
              <w:jc w:val="center"/>
              <w:rPr>
                <w:rFonts w:cs="Arial"/>
                <w:sz w:val="18"/>
                <w:szCs w:val="18"/>
                <w:lang w:val="en-NZ" w:eastAsia="en-NZ"/>
              </w:rPr>
            </w:pPr>
          </w:p>
        </w:tc>
        <w:tc>
          <w:tcPr>
            <w:tcW w:w="429" w:type="pct"/>
            <w:shd w:val="clear" w:color="auto" w:fill="auto"/>
            <w:vAlign w:val="center"/>
            <w:hideMark/>
          </w:tcPr>
          <w:p w14:paraId="4AD8AA43"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Provisionally approve</w:t>
            </w:r>
          </w:p>
        </w:tc>
        <w:tc>
          <w:tcPr>
            <w:tcW w:w="477" w:type="pct"/>
            <w:shd w:val="clear" w:color="auto" w:fill="auto"/>
            <w:vAlign w:val="center"/>
            <w:hideMark/>
          </w:tcPr>
          <w:p w14:paraId="75089C5C" w14:textId="77777777" w:rsidR="00EB0A81" w:rsidRPr="00E241D6" w:rsidRDefault="00EB0A81" w:rsidP="008E4478">
            <w:pPr>
              <w:jc w:val="center"/>
              <w:rPr>
                <w:rFonts w:cs="Arial"/>
                <w:color w:val="000000"/>
                <w:sz w:val="18"/>
                <w:szCs w:val="18"/>
                <w:lang w:val="en-NZ" w:eastAsia="en-NZ"/>
              </w:rPr>
            </w:pPr>
          </w:p>
        </w:tc>
        <w:tc>
          <w:tcPr>
            <w:tcW w:w="381" w:type="pct"/>
            <w:shd w:val="clear" w:color="auto" w:fill="auto"/>
            <w:noWrap/>
            <w:vAlign w:val="center"/>
            <w:hideMark/>
          </w:tcPr>
          <w:p w14:paraId="66637553" w14:textId="77777777" w:rsidR="00EB0A81" w:rsidRPr="00E241D6" w:rsidRDefault="00EB0A81" w:rsidP="008E4478">
            <w:pPr>
              <w:jc w:val="center"/>
              <w:rPr>
                <w:rFonts w:cs="Arial"/>
                <w:sz w:val="18"/>
                <w:szCs w:val="18"/>
                <w:lang w:val="en-NZ" w:eastAsia="en-NZ"/>
              </w:rPr>
            </w:pPr>
          </w:p>
        </w:tc>
        <w:tc>
          <w:tcPr>
            <w:tcW w:w="477" w:type="pct"/>
            <w:shd w:val="clear" w:color="auto" w:fill="auto"/>
            <w:vAlign w:val="center"/>
            <w:hideMark/>
          </w:tcPr>
          <w:p w14:paraId="1098CD64"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Locality</w:t>
            </w:r>
          </w:p>
        </w:tc>
        <w:tc>
          <w:tcPr>
            <w:tcW w:w="476" w:type="pct"/>
            <w:shd w:val="clear" w:color="auto" w:fill="auto"/>
            <w:vAlign w:val="center"/>
            <w:hideMark/>
          </w:tcPr>
          <w:p w14:paraId="510C3FCE"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HDEC-Full Review</w:t>
            </w:r>
          </w:p>
        </w:tc>
      </w:tr>
      <w:tr w:rsidR="00E241D6" w:rsidRPr="00E241D6" w14:paraId="22625F59" w14:textId="77777777" w:rsidTr="00E241D6">
        <w:trPr>
          <w:jc w:val="center"/>
        </w:trPr>
        <w:tc>
          <w:tcPr>
            <w:tcW w:w="475" w:type="pct"/>
            <w:shd w:val="clear" w:color="auto" w:fill="auto"/>
            <w:vAlign w:val="center"/>
            <w:hideMark/>
          </w:tcPr>
          <w:p w14:paraId="28A3A90D"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18/NTB/94</w:t>
            </w:r>
          </w:p>
        </w:tc>
        <w:tc>
          <w:tcPr>
            <w:tcW w:w="494" w:type="pct"/>
            <w:shd w:val="clear" w:color="auto" w:fill="auto"/>
            <w:vAlign w:val="center"/>
            <w:hideMark/>
          </w:tcPr>
          <w:p w14:paraId="299925E0"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Ventilatory limitation during exercise</w:t>
            </w:r>
          </w:p>
        </w:tc>
        <w:tc>
          <w:tcPr>
            <w:tcW w:w="459" w:type="pct"/>
            <w:shd w:val="clear" w:color="auto" w:fill="auto"/>
            <w:vAlign w:val="center"/>
            <w:hideMark/>
          </w:tcPr>
          <w:p w14:paraId="734EC728"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Mr Ryan Welch</w:t>
            </w:r>
          </w:p>
        </w:tc>
        <w:tc>
          <w:tcPr>
            <w:tcW w:w="429" w:type="pct"/>
            <w:shd w:val="clear" w:color="auto" w:fill="auto"/>
            <w:vAlign w:val="center"/>
            <w:hideMark/>
          </w:tcPr>
          <w:p w14:paraId="303B3FFF"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24/05/2018</w:t>
            </w:r>
          </w:p>
        </w:tc>
        <w:tc>
          <w:tcPr>
            <w:tcW w:w="476" w:type="pct"/>
            <w:shd w:val="clear" w:color="auto" w:fill="auto"/>
            <w:vAlign w:val="center"/>
            <w:hideMark/>
          </w:tcPr>
          <w:p w14:paraId="6C12D3DB"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21/06/2018</w:t>
            </w:r>
          </w:p>
        </w:tc>
        <w:tc>
          <w:tcPr>
            <w:tcW w:w="429" w:type="pct"/>
            <w:shd w:val="clear" w:color="auto" w:fill="auto"/>
            <w:vAlign w:val="center"/>
            <w:hideMark/>
          </w:tcPr>
          <w:p w14:paraId="29565792"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25/07/2018</w:t>
            </w:r>
          </w:p>
        </w:tc>
        <w:tc>
          <w:tcPr>
            <w:tcW w:w="429" w:type="pct"/>
            <w:shd w:val="clear" w:color="auto" w:fill="auto"/>
            <w:vAlign w:val="center"/>
            <w:hideMark/>
          </w:tcPr>
          <w:p w14:paraId="706A3BCD"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Approve</w:t>
            </w:r>
          </w:p>
        </w:tc>
        <w:tc>
          <w:tcPr>
            <w:tcW w:w="477" w:type="pct"/>
            <w:shd w:val="clear" w:color="auto" w:fill="auto"/>
            <w:vAlign w:val="center"/>
            <w:hideMark/>
          </w:tcPr>
          <w:p w14:paraId="3685176B"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 xml:space="preserve">Mary-Anne </w:t>
            </w:r>
            <w:proofErr w:type="spellStart"/>
            <w:r w:rsidRPr="00E241D6">
              <w:rPr>
                <w:rFonts w:cs="Arial"/>
                <w:color w:val="000000"/>
                <w:sz w:val="18"/>
                <w:szCs w:val="18"/>
                <w:lang w:val="en-NZ" w:eastAsia="en-NZ"/>
              </w:rPr>
              <w:t>Woodnorth</w:t>
            </w:r>
            <w:proofErr w:type="spellEnd"/>
          </w:p>
        </w:tc>
        <w:tc>
          <w:tcPr>
            <w:tcW w:w="381" w:type="pct"/>
            <w:shd w:val="clear" w:color="auto" w:fill="auto"/>
            <w:noWrap/>
            <w:vAlign w:val="center"/>
            <w:hideMark/>
          </w:tcPr>
          <w:p w14:paraId="2AE025BC" w14:textId="77777777" w:rsidR="00EB0A81" w:rsidRPr="00E241D6" w:rsidRDefault="00EB0A81" w:rsidP="008E4478">
            <w:pPr>
              <w:jc w:val="center"/>
              <w:rPr>
                <w:rFonts w:cs="Arial"/>
                <w:color w:val="000000"/>
                <w:sz w:val="18"/>
                <w:szCs w:val="18"/>
                <w:lang w:val="en-NZ" w:eastAsia="en-NZ"/>
              </w:rPr>
            </w:pPr>
          </w:p>
        </w:tc>
        <w:tc>
          <w:tcPr>
            <w:tcW w:w="477" w:type="pct"/>
            <w:shd w:val="clear" w:color="auto" w:fill="auto"/>
            <w:vAlign w:val="center"/>
            <w:hideMark/>
          </w:tcPr>
          <w:p w14:paraId="74146A2C"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Locality</w:t>
            </w:r>
          </w:p>
        </w:tc>
        <w:tc>
          <w:tcPr>
            <w:tcW w:w="476" w:type="pct"/>
            <w:shd w:val="clear" w:color="auto" w:fill="auto"/>
            <w:vAlign w:val="center"/>
            <w:hideMark/>
          </w:tcPr>
          <w:p w14:paraId="4E3A01C2"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HDEC-Expedited Review</w:t>
            </w:r>
          </w:p>
        </w:tc>
      </w:tr>
      <w:tr w:rsidR="00E241D6" w:rsidRPr="00E241D6" w14:paraId="082DECF4" w14:textId="77777777" w:rsidTr="00E241D6">
        <w:trPr>
          <w:jc w:val="center"/>
        </w:trPr>
        <w:tc>
          <w:tcPr>
            <w:tcW w:w="475" w:type="pct"/>
            <w:shd w:val="clear" w:color="auto" w:fill="auto"/>
            <w:vAlign w:val="center"/>
            <w:hideMark/>
          </w:tcPr>
          <w:p w14:paraId="32F09414"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18/NTB/96</w:t>
            </w:r>
          </w:p>
        </w:tc>
        <w:tc>
          <w:tcPr>
            <w:tcW w:w="494" w:type="pct"/>
            <w:shd w:val="clear" w:color="auto" w:fill="auto"/>
            <w:vAlign w:val="center"/>
            <w:hideMark/>
          </w:tcPr>
          <w:p w14:paraId="526D8653"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 xml:space="preserve">Usability Assessment of </w:t>
            </w:r>
            <w:proofErr w:type="spellStart"/>
            <w:r w:rsidRPr="00E241D6">
              <w:rPr>
                <w:rFonts w:cs="Arial"/>
                <w:color w:val="000000"/>
                <w:sz w:val="18"/>
                <w:szCs w:val="18"/>
                <w:lang w:val="en-NZ" w:eastAsia="en-NZ"/>
              </w:rPr>
              <w:t>Evatherm</w:t>
            </w:r>
            <w:proofErr w:type="spellEnd"/>
            <w:r w:rsidRPr="00E241D6">
              <w:rPr>
                <w:rFonts w:cs="Arial"/>
                <w:color w:val="000000"/>
                <w:sz w:val="18"/>
                <w:szCs w:val="18"/>
                <w:lang w:val="en-NZ" w:eastAsia="en-NZ"/>
              </w:rPr>
              <w:t xml:space="preserve"> 2</w:t>
            </w:r>
          </w:p>
        </w:tc>
        <w:tc>
          <w:tcPr>
            <w:tcW w:w="459" w:type="pct"/>
            <w:shd w:val="clear" w:color="auto" w:fill="auto"/>
            <w:vAlign w:val="center"/>
            <w:hideMark/>
          </w:tcPr>
          <w:p w14:paraId="4EC70DCB"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 xml:space="preserve">Dr Robert </w:t>
            </w:r>
            <w:proofErr w:type="spellStart"/>
            <w:r w:rsidRPr="00E241D6">
              <w:rPr>
                <w:rFonts w:cs="Arial"/>
                <w:color w:val="000000"/>
                <w:sz w:val="18"/>
                <w:szCs w:val="18"/>
                <w:lang w:val="en-NZ" w:eastAsia="en-NZ"/>
              </w:rPr>
              <w:t>Martynoga</w:t>
            </w:r>
            <w:proofErr w:type="spellEnd"/>
          </w:p>
        </w:tc>
        <w:tc>
          <w:tcPr>
            <w:tcW w:w="429" w:type="pct"/>
            <w:shd w:val="clear" w:color="auto" w:fill="auto"/>
            <w:vAlign w:val="center"/>
            <w:hideMark/>
          </w:tcPr>
          <w:p w14:paraId="45691750"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24/05/2018</w:t>
            </w:r>
          </w:p>
        </w:tc>
        <w:tc>
          <w:tcPr>
            <w:tcW w:w="476" w:type="pct"/>
            <w:shd w:val="clear" w:color="auto" w:fill="auto"/>
            <w:vAlign w:val="center"/>
            <w:hideMark/>
          </w:tcPr>
          <w:p w14:paraId="6BB0277C"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28/06/2018</w:t>
            </w:r>
          </w:p>
        </w:tc>
        <w:tc>
          <w:tcPr>
            <w:tcW w:w="429" w:type="pct"/>
            <w:shd w:val="clear" w:color="auto" w:fill="auto"/>
            <w:vAlign w:val="center"/>
            <w:hideMark/>
          </w:tcPr>
          <w:p w14:paraId="5FE7AE91"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15/06/2018</w:t>
            </w:r>
          </w:p>
        </w:tc>
        <w:tc>
          <w:tcPr>
            <w:tcW w:w="429" w:type="pct"/>
            <w:shd w:val="clear" w:color="auto" w:fill="auto"/>
            <w:vAlign w:val="center"/>
            <w:hideMark/>
          </w:tcPr>
          <w:p w14:paraId="5620C784"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Decline</w:t>
            </w:r>
          </w:p>
        </w:tc>
        <w:tc>
          <w:tcPr>
            <w:tcW w:w="477" w:type="pct"/>
            <w:shd w:val="clear" w:color="auto" w:fill="auto"/>
            <w:vAlign w:val="center"/>
            <w:hideMark/>
          </w:tcPr>
          <w:p w14:paraId="429300CC" w14:textId="77777777" w:rsidR="00EB0A81" w:rsidRPr="00E241D6" w:rsidRDefault="00EB0A81" w:rsidP="008E4478">
            <w:pPr>
              <w:jc w:val="center"/>
              <w:rPr>
                <w:rFonts w:cs="Arial"/>
                <w:color w:val="000000"/>
                <w:sz w:val="18"/>
                <w:szCs w:val="18"/>
                <w:lang w:val="en-NZ" w:eastAsia="en-NZ"/>
              </w:rPr>
            </w:pPr>
          </w:p>
        </w:tc>
        <w:tc>
          <w:tcPr>
            <w:tcW w:w="381" w:type="pct"/>
            <w:shd w:val="clear" w:color="auto" w:fill="auto"/>
            <w:noWrap/>
            <w:vAlign w:val="center"/>
            <w:hideMark/>
          </w:tcPr>
          <w:p w14:paraId="1C9276E4" w14:textId="77777777" w:rsidR="00EB0A81" w:rsidRPr="00E241D6" w:rsidRDefault="00EB0A81" w:rsidP="008E4478">
            <w:pPr>
              <w:jc w:val="center"/>
              <w:rPr>
                <w:rFonts w:cs="Arial"/>
                <w:sz w:val="18"/>
                <w:szCs w:val="18"/>
                <w:lang w:val="en-NZ" w:eastAsia="en-NZ"/>
              </w:rPr>
            </w:pPr>
          </w:p>
        </w:tc>
        <w:tc>
          <w:tcPr>
            <w:tcW w:w="477" w:type="pct"/>
            <w:shd w:val="clear" w:color="auto" w:fill="auto"/>
            <w:vAlign w:val="center"/>
            <w:hideMark/>
          </w:tcPr>
          <w:p w14:paraId="39E7C811"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Locality</w:t>
            </w:r>
          </w:p>
        </w:tc>
        <w:tc>
          <w:tcPr>
            <w:tcW w:w="476" w:type="pct"/>
            <w:shd w:val="clear" w:color="auto" w:fill="auto"/>
            <w:vAlign w:val="center"/>
            <w:hideMark/>
          </w:tcPr>
          <w:p w14:paraId="0BF319B5"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HDEC-Full Review</w:t>
            </w:r>
          </w:p>
        </w:tc>
      </w:tr>
      <w:tr w:rsidR="00E241D6" w:rsidRPr="00E241D6" w14:paraId="24002D21" w14:textId="77777777" w:rsidTr="00E241D6">
        <w:trPr>
          <w:jc w:val="center"/>
        </w:trPr>
        <w:tc>
          <w:tcPr>
            <w:tcW w:w="475" w:type="pct"/>
            <w:shd w:val="clear" w:color="auto" w:fill="auto"/>
            <w:vAlign w:val="center"/>
            <w:hideMark/>
          </w:tcPr>
          <w:p w14:paraId="64E808F5"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18/NTB/97</w:t>
            </w:r>
          </w:p>
        </w:tc>
        <w:tc>
          <w:tcPr>
            <w:tcW w:w="494" w:type="pct"/>
            <w:shd w:val="clear" w:color="auto" w:fill="auto"/>
            <w:vAlign w:val="center"/>
            <w:hideMark/>
          </w:tcPr>
          <w:p w14:paraId="34AC8150"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Usability Assessment of Gallus Mask</w:t>
            </w:r>
          </w:p>
        </w:tc>
        <w:tc>
          <w:tcPr>
            <w:tcW w:w="459" w:type="pct"/>
            <w:shd w:val="clear" w:color="auto" w:fill="auto"/>
            <w:vAlign w:val="center"/>
            <w:hideMark/>
          </w:tcPr>
          <w:p w14:paraId="58E99987"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 xml:space="preserve">Dr Robert </w:t>
            </w:r>
            <w:proofErr w:type="spellStart"/>
            <w:r w:rsidRPr="00E241D6">
              <w:rPr>
                <w:rFonts w:cs="Arial"/>
                <w:color w:val="000000"/>
                <w:sz w:val="18"/>
                <w:szCs w:val="18"/>
                <w:lang w:val="en-NZ" w:eastAsia="en-NZ"/>
              </w:rPr>
              <w:t>Martynoga</w:t>
            </w:r>
            <w:proofErr w:type="spellEnd"/>
          </w:p>
        </w:tc>
        <w:tc>
          <w:tcPr>
            <w:tcW w:w="429" w:type="pct"/>
            <w:shd w:val="clear" w:color="auto" w:fill="auto"/>
            <w:vAlign w:val="center"/>
            <w:hideMark/>
          </w:tcPr>
          <w:p w14:paraId="14B3A41E"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24/05/2018</w:t>
            </w:r>
          </w:p>
        </w:tc>
        <w:tc>
          <w:tcPr>
            <w:tcW w:w="476" w:type="pct"/>
            <w:shd w:val="clear" w:color="auto" w:fill="auto"/>
            <w:vAlign w:val="center"/>
            <w:hideMark/>
          </w:tcPr>
          <w:p w14:paraId="4AABBEBB"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28/06/2018</w:t>
            </w:r>
          </w:p>
        </w:tc>
        <w:tc>
          <w:tcPr>
            <w:tcW w:w="429" w:type="pct"/>
            <w:shd w:val="clear" w:color="auto" w:fill="auto"/>
            <w:vAlign w:val="center"/>
            <w:hideMark/>
          </w:tcPr>
          <w:p w14:paraId="39C0EFBD"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15/06/2018</w:t>
            </w:r>
          </w:p>
        </w:tc>
        <w:tc>
          <w:tcPr>
            <w:tcW w:w="429" w:type="pct"/>
            <w:shd w:val="clear" w:color="auto" w:fill="auto"/>
            <w:vAlign w:val="center"/>
            <w:hideMark/>
          </w:tcPr>
          <w:p w14:paraId="39B9FD67"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Decline</w:t>
            </w:r>
          </w:p>
        </w:tc>
        <w:tc>
          <w:tcPr>
            <w:tcW w:w="477" w:type="pct"/>
            <w:shd w:val="clear" w:color="auto" w:fill="auto"/>
            <w:vAlign w:val="center"/>
            <w:hideMark/>
          </w:tcPr>
          <w:p w14:paraId="2F3B26CB" w14:textId="77777777" w:rsidR="00EB0A81" w:rsidRPr="00E241D6" w:rsidRDefault="00EB0A81" w:rsidP="008E4478">
            <w:pPr>
              <w:jc w:val="center"/>
              <w:rPr>
                <w:rFonts w:cs="Arial"/>
                <w:color w:val="000000"/>
                <w:sz w:val="18"/>
                <w:szCs w:val="18"/>
                <w:lang w:val="en-NZ" w:eastAsia="en-NZ"/>
              </w:rPr>
            </w:pPr>
          </w:p>
        </w:tc>
        <w:tc>
          <w:tcPr>
            <w:tcW w:w="381" w:type="pct"/>
            <w:shd w:val="clear" w:color="auto" w:fill="auto"/>
            <w:noWrap/>
            <w:vAlign w:val="center"/>
            <w:hideMark/>
          </w:tcPr>
          <w:p w14:paraId="0B4C1370" w14:textId="77777777" w:rsidR="00EB0A81" w:rsidRPr="00E241D6" w:rsidRDefault="00EB0A81" w:rsidP="008E4478">
            <w:pPr>
              <w:jc w:val="center"/>
              <w:rPr>
                <w:rFonts w:cs="Arial"/>
                <w:sz w:val="18"/>
                <w:szCs w:val="18"/>
                <w:lang w:val="en-NZ" w:eastAsia="en-NZ"/>
              </w:rPr>
            </w:pPr>
          </w:p>
        </w:tc>
        <w:tc>
          <w:tcPr>
            <w:tcW w:w="477" w:type="pct"/>
            <w:shd w:val="clear" w:color="auto" w:fill="auto"/>
            <w:vAlign w:val="center"/>
            <w:hideMark/>
          </w:tcPr>
          <w:p w14:paraId="0092736D"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Locality</w:t>
            </w:r>
          </w:p>
        </w:tc>
        <w:tc>
          <w:tcPr>
            <w:tcW w:w="476" w:type="pct"/>
            <w:shd w:val="clear" w:color="auto" w:fill="auto"/>
            <w:vAlign w:val="center"/>
            <w:hideMark/>
          </w:tcPr>
          <w:p w14:paraId="0D62D7DF"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HDEC-Full Review</w:t>
            </w:r>
          </w:p>
        </w:tc>
      </w:tr>
      <w:tr w:rsidR="00E241D6" w:rsidRPr="00E241D6" w14:paraId="5DE50C9C" w14:textId="77777777" w:rsidTr="00E241D6">
        <w:trPr>
          <w:jc w:val="center"/>
        </w:trPr>
        <w:tc>
          <w:tcPr>
            <w:tcW w:w="475" w:type="pct"/>
            <w:shd w:val="clear" w:color="auto" w:fill="auto"/>
            <w:vAlign w:val="center"/>
            <w:hideMark/>
          </w:tcPr>
          <w:p w14:paraId="35D002EC"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18/NTB/102</w:t>
            </w:r>
          </w:p>
        </w:tc>
        <w:tc>
          <w:tcPr>
            <w:tcW w:w="494" w:type="pct"/>
            <w:shd w:val="clear" w:color="auto" w:fill="auto"/>
            <w:vAlign w:val="center"/>
            <w:hideMark/>
          </w:tcPr>
          <w:p w14:paraId="080CF536"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Surviving the Fontan</w:t>
            </w:r>
          </w:p>
        </w:tc>
        <w:tc>
          <w:tcPr>
            <w:tcW w:w="459" w:type="pct"/>
            <w:shd w:val="clear" w:color="auto" w:fill="auto"/>
            <w:vAlign w:val="center"/>
            <w:hideMark/>
          </w:tcPr>
          <w:p w14:paraId="7427CFC3"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Dr Abby Walsh</w:t>
            </w:r>
          </w:p>
        </w:tc>
        <w:tc>
          <w:tcPr>
            <w:tcW w:w="429" w:type="pct"/>
            <w:shd w:val="clear" w:color="auto" w:fill="auto"/>
            <w:vAlign w:val="center"/>
            <w:hideMark/>
          </w:tcPr>
          <w:p w14:paraId="365A600E"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18/06/2018</w:t>
            </w:r>
          </w:p>
        </w:tc>
        <w:tc>
          <w:tcPr>
            <w:tcW w:w="476" w:type="pct"/>
            <w:shd w:val="clear" w:color="auto" w:fill="auto"/>
            <w:vAlign w:val="center"/>
            <w:hideMark/>
          </w:tcPr>
          <w:p w14:paraId="4423C86F" w14:textId="77777777" w:rsidR="00EB0A81" w:rsidRPr="00E241D6" w:rsidRDefault="00EB0A81" w:rsidP="008E4478">
            <w:pPr>
              <w:jc w:val="center"/>
              <w:rPr>
                <w:rFonts w:cs="Arial"/>
                <w:color w:val="000000"/>
                <w:sz w:val="18"/>
                <w:szCs w:val="18"/>
                <w:lang w:val="en-NZ" w:eastAsia="en-NZ"/>
              </w:rPr>
            </w:pPr>
          </w:p>
        </w:tc>
        <w:tc>
          <w:tcPr>
            <w:tcW w:w="429" w:type="pct"/>
            <w:shd w:val="clear" w:color="auto" w:fill="auto"/>
            <w:vAlign w:val="center"/>
            <w:hideMark/>
          </w:tcPr>
          <w:p w14:paraId="2BCD31E0"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3/07/2018</w:t>
            </w:r>
          </w:p>
        </w:tc>
        <w:tc>
          <w:tcPr>
            <w:tcW w:w="429" w:type="pct"/>
            <w:shd w:val="clear" w:color="auto" w:fill="auto"/>
            <w:vAlign w:val="center"/>
            <w:hideMark/>
          </w:tcPr>
          <w:p w14:paraId="79FF3943"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Approve</w:t>
            </w:r>
          </w:p>
        </w:tc>
        <w:tc>
          <w:tcPr>
            <w:tcW w:w="477" w:type="pct"/>
            <w:shd w:val="clear" w:color="auto" w:fill="auto"/>
            <w:vAlign w:val="center"/>
            <w:hideMark/>
          </w:tcPr>
          <w:p w14:paraId="4F44A5D7"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 xml:space="preserve">Mary-Anne </w:t>
            </w:r>
            <w:proofErr w:type="spellStart"/>
            <w:r w:rsidRPr="00E241D6">
              <w:rPr>
                <w:rFonts w:cs="Arial"/>
                <w:color w:val="000000"/>
                <w:sz w:val="18"/>
                <w:szCs w:val="18"/>
                <w:lang w:val="en-NZ" w:eastAsia="en-NZ"/>
              </w:rPr>
              <w:t>Woodnorth</w:t>
            </w:r>
            <w:proofErr w:type="spellEnd"/>
          </w:p>
        </w:tc>
        <w:tc>
          <w:tcPr>
            <w:tcW w:w="381" w:type="pct"/>
            <w:shd w:val="clear" w:color="auto" w:fill="auto"/>
            <w:noWrap/>
            <w:vAlign w:val="center"/>
            <w:hideMark/>
          </w:tcPr>
          <w:p w14:paraId="179B1588" w14:textId="77777777" w:rsidR="00EB0A81" w:rsidRPr="00E241D6" w:rsidRDefault="00EB0A81" w:rsidP="008E4478">
            <w:pPr>
              <w:jc w:val="center"/>
              <w:rPr>
                <w:rFonts w:cs="Arial"/>
                <w:color w:val="000000"/>
                <w:sz w:val="18"/>
                <w:szCs w:val="18"/>
                <w:lang w:val="en-NZ" w:eastAsia="en-NZ"/>
              </w:rPr>
            </w:pPr>
          </w:p>
        </w:tc>
        <w:tc>
          <w:tcPr>
            <w:tcW w:w="477" w:type="pct"/>
            <w:shd w:val="clear" w:color="auto" w:fill="auto"/>
            <w:vAlign w:val="center"/>
            <w:hideMark/>
          </w:tcPr>
          <w:p w14:paraId="3395AF84"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Locality</w:t>
            </w:r>
          </w:p>
        </w:tc>
        <w:tc>
          <w:tcPr>
            <w:tcW w:w="476" w:type="pct"/>
            <w:shd w:val="clear" w:color="auto" w:fill="auto"/>
            <w:vAlign w:val="center"/>
            <w:hideMark/>
          </w:tcPr>
          <w:p w14:paraId="107B1BC5"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HDEC-Expedited Review</w:t>
            </w:r>
          </w:p>
        </w:tc>
      </w:tr>
      <w:tr w:rsidR="00E241D6" w:rsidRPr="00E241D6" w14:paraId="5643ABF7" w14:textId="77777777" w:rsidTr="00E241D6">
        <w:trPr>
          <w:jc w:val="center"/>
        </w:trPr>
        <w:tc>
          <w:tcPr>
            <w:tcW w:w="475" w:type="pct"/>
            <w:shd w:val="clear" w:color="auto" w:fill="auto"/>
            <w:vAlign w:val="center"/>
            <w:hideMark/>
          </w:tcPr>
          <w:p w14:paraId="3721B7C8"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lastRenderedPageBreak/>
              <w:t>18/NTB/104</w:t>
            </w:r>
          </w:p>
        </w:tc>
        <w:tc>
          <w:tcPr>
            <w:tcW w:w="494" w:type="pct"/>
            <w:shd w:val="clear" w:color="auto" w:fill="auto"/>
            <w:vAlign w:val="center"/>
            <w:hideMark/>
          </w:tcPr>
          <w:p w14:paraId="239437D8"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Infant Mental Health Outcomes after Involvement in a Perinatal Mental Health Service</w:t>
            </w:r>
          </w:p>
        </w:tc>
        <w:tc>
          <w:tcPr>
            <w:tcW w:w="459" w:type="pct"/>
            <w:shd w:val="clear" w:color="auto" w:fill="auto"/>
            <w:vAlign w:val="center"/>
            <w:hideMark/>
          </w:tcPr>
          <w:p w14:paraId="082F1830"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 xml:space="preserve">Associate Professor Sue </w:t>
            </w:r>
            <w:proofErr w:type="spellStart"/>
            <w:r w:rsidRPr="00E241D6">
              <w:rPr>
                <w:rFonts w:cs="Arial"/>
                <w:color w:val="000000"/>
                <w:sz w:val="18"/>
                <w:szCs w:val="18"/>
                <w:lang w:val="en-NZ" w:eastAsia="en-NZ"/>
              </w:rPr>
              <w:t>Luty</w:t>
            </w:r>
            <w:proofErr w:type="spellEnd"/>
          </w:p>
        </w:tc>
        <w:tc>
          <w:tcPr>
            <w:tcW w:w="429" w:type="pct"/>
            <w:shd w:val="clear" w:color="auto" w:fill="auto"/>
            <w:vAlign w:val="center"/>
            <w:hideMark/>
          </w:tcPr>
          <w:p w14:paraId="11BF9E31"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18/06/2018</w:t>
            </w:r>
          </w:p>
        </w:tc>
        <w:tc>
          <w:tcPr>
            <w:tcW w:w="476" w:type="pct"/>
            <w:shd w:val="clear" w:color="auto" w:fill="auto"/>
            <w:vAlign w:val="center"/>
            <w:hideMark/>
          </w:tcPr>
          <w:p w14:paraId="7F246C7A" w14:textId="77777777" w:rsidR="00EB0A81" w:rsidRPr="00E241D6" w:rsidRDefault="00EB0A81" w:rsidP="008E4478">
            <w:pPr>
              <w:jc w:val="center"/>
              <w:rPr>
                <w:rFonts w:cs="Arial"/>
                <w:color w:val="000000"/>
                <w:sz w:val="18"/>
                <w:szCs w:val="18"/>
                <w:lang w:val="en-NZ" w:eastAsia="en-NZ"/>
              </w:rPr>
            </w:pPr>
          </w:p>
        </w:tc>
        <w:tc>
          <w:tcPr>
            <w:tcW w:w="429" w:type="pct"/>
            <w:shd w:val="clear" w:color="auto" w:fill="auto"/>
            <w:vAlign w:val="center"/>
            <w:hideMark/>
          </w:tcPr>
          <w:p w14:paraId="33628ABE"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29/06/2018</w:t>
            </w:r>
          </w:p>
        </w:tc>
        <w:tc>
          <w:tcPr>
            <w:tcW w:w="429" w:type="pct"/>
            <w:shd w:val="clear" w:color="auto" w:fill="auto"/>
            <w:vAlign w:val="center"/>
            <w:hideMark/>
          </w:tcPr>
          <w:p w14:paraId="66716FC4"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Decline</w:t>
            </w:r>
          </w:p>
        </w:tc>
        <w:tc>
          <w:tcPr>
            <w:tcW w:w="477" w:type="pct"/>
            <w:shd w:val="clear" w:color="auto" w:fill="auto"/>
            <w:vAlign w:val="center"/>
            <w:hideMark/>
          </w:tcPr>
          <w:p w14:paraId="28D99CC1" w14:textId="77777777" w:rsidR="00EB0A81" w:rsidRPr="00E241D6" w:rsidRDefault="00EB0A81" w:rsidP="008E4478">
            <w:pPr>
              <w:jc w:val="center"/>
              <w:rPr>
                <w:rFonts w:cs="Arial"/>
                <w:color w:val="000000"/>
                <w:sz w:val="18"/>
                <w:szCs w:val="18"/>
                <w:lang w:val="en-NZ" w:eastAsia="en-NZ"/>
              </w:rPr>
            </w:pPr>
          </w:p>
        </w:tc>
        <w:tc>
          <w:tcPr>
            <w:tcW w:w="381" w:type="pct"/>
            <w:shd w:val="clear" w:color="auto" w:fill="auto"/>
            <w:noWrap/>
            <w:vAlign w:val="center"/>
            <w:hideMark/>
          </w:tcPr>
          <w:p w14:paraId="3F5F56D4" w14:textId="77777777" w:rsidR="00EB0A81" w:rsidRPr="00E241D6" w:rsidRDefault="00EB0A81" w:rsidP="008E4478">
            <w:pPr>
              <w:jc w:val="center"/>
              <w:rPr>
                <w:rFonts w:cs="Arial"/>
                <w:sz w:val="18"/>
                <w:szCs w:val="18"/>
                <w:lang w:val="en-NZ" w:eastAsia="en-NZ"/>
              </w:rPr>
            </w:pPr>
          </w:p>
        </w:tc>
        <w:tc>
          <w:tcPr>
            <w:tcW w:w="477" w:type="pct"/>
            <w:shd w:val="clear" w:color="auto" w:fill="auto"/>
            <w:vAlign w:val="center"/>
            <w:hideMark/>
          </w:tcPr>
          <w:p w14:paraId="4792DE21"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Locality</w:t>
            </w:r>
          </w:p>
        </w:tc>
        <w:tc>
          <w:tcPr>
            <w:tcW w:w="476" w:type="pct"/>
            <w:shd w:val="clear" w:color="auto" w:fill="auto"/>
            <w:vAlign w:val="center"/>
            <w:hideMark/>
          </w:tcPr>
          <w:p w14:paraId="68606D08"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HDEC-Full Review</w:t>
            </w:r>
          </w:p>
        </w:tc>
      </w:tr>
      <w:tr w:rsidR="00E241D6" w:rsidRPr="00E241D6" w14:paraId="05B225E1" w14:textId="77777777" w:rsidTr="00E241D6">
        <w:trPr>
          <w:jc w:val="center"/>
        </w:trPr>
        <w:tc>
          <w:tcPr>
            <w:tcW w:w="475" w:type="pct"/>
            <w:shd w:val="clear" w:color="auto" w:fill="auto"/>
            <w:vAlign w:val="center"/>
            <w:hideMark/>
          </w:tcPr>
          <w:p w14:paraId="7D28F752"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18/NTB/103</w:t>
            </w:r>
          </w:p>
        </w:tc>
        <w:tc>
          <w:tcPr>
            <w:tcW w:w="494" w:type="pct"/>
            <w:shd w:val="clear" w:color="auto" w:fill="auto"/>
            <w:vAlign w:val="center"/>
            <w:hideMark/>
          </w:tcPr>
          <w:p w14:paraId="27A507C4"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ILUMIEN IV Clinical Study</w:t>
            </w:r>
          </w:p>
        </w:tc>
        <w:tc>
          <w:tcPr>
            <w:tcW w:w="459" w:type="pct"/>
            <w:shd w:val="clear" w:color="auto" w:fill="auto"/>
            <w:vAlign w:val="center"/>
            <w:hideMark/>
          </w:tcPr>
          <w:p w14:paraId="0127B12A"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Prof Scott Harding</w:t>
            </w:r>
          </w:p>
        </w:tc>
        <w:tc>
          <w:tcPr>
            <w:tcW w:w="429" w:type="pct"/>
            <w:shd w:val="clear" w:color="auto" w:fill="auto"/>
            <w:vAlign w:val="center"/>
            <w:hideMark/>
          </w:tcPr>
          <w:p w14:paraId="6AC44C41"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21/06/2018</w:t>
            </w:r>
          </w:p>
        </w:tc>
        <w:tc>
          <w:tcPr>
            <w:tcW w:w="476" w:type="pct"/>
            <w:shd w:val="clear" w:color="auto" w:fill="auto"/>
            <w:vAlign w:val="center"/>
            <w:hideMark/>
          </w:tcPr>
          <w:p w14:paraId="07AE5C12" w14:textId="77777777" w:rsidR="00EB0A81" w:rsidRPr="00E241D6" w:rsidRDefault="00EB0A81" w:rsidP="008E4478">
            <w:pPr>
              <w:jc w:val="center"/>
              <w:rPr>
                <w:rFonts w:cs="Arial"/>
                <w:color w:val="000000"/>
                <w:sz w:val="18"/>
                <w:szCs w:val="18"/>
                <w:lang w:val="en-NZ" w:eastAsia="en-NZ"/>
              </w:rPr>
            </w:pPr>
          </w:p>
        </w:tc>
        <w:tc>
          <w:tcPr>
            <w:tcW w:w="429" w:type="pct"/>
            <w:shd w:val="clear" w:color="auto" w:fill="auto"/>
            <w:vAlign w:val="center"/>
            <w:hideMark/>
          </w:tcPr>
          <w:p w14:paraId="470EC02F" w14:textId="77777777" w:rsidR="00EB0A81" w:rsidRPr="00E241D6" w:rsidRDefault="00EB0A81" w:rsidP="008E4478">
            <w:pPr>
              <w:jc w:val="center"/>
              <w:rPr>
                <w:rFonts w:cs="Arial"/>
                <w:sz w:val="18"/>
                <w:szCs w:val="18"/>
                <w:lang w:val="en-NZ" w:eastAsia="en-NZ"/>
              </w:rPr>
            </w:pPr>
          </w:p>
        </w:tc>
        <w:tc>
          <w:tcPr>
            <w:tcW w:w="429" w:type="pct"/>
            <w:shd w:val="clear" w:color="auto" w:fill="auto"/>
            <w:vAlign w:val="center"/>
            <w:hideMark/>
          </w:tcPr>
          <w:p w14:paraId="1BEF93E8"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Provisionally approve</w:t>
            </w:r>
          </w:p>
        </w:tc>
        <w:tc>
          <w:tcPr>
            <w:tcW w:w="477" w:type="pct"/>
            <w:shd w:val="clear" w:color="auto" w:fill="auto"/>
            <w:vAlign w:val="center"/>
            <w:hideMark/>
          </w:tcPr>
          <w:p w14:paraId="5109F409" w14:textId="77777777" w:rsidR="00EB0A81" w:rsidRPr="00E241D6" w:rsidRDefault="00EB0A81" w:rsidP="008E4478">
            <w:pPr>
              <w:jc w:val="center"/>
              <w:rPr>
                <w:rFonts w:cs="Arial"/>
                <w:color w:val="000000"/>
                <w:sz w:val="18"/>
                <w:szCs w:val="18"/>
                <w:lang w:val="en-NZ" w:eastAsia="en-NZ"/>
              </w:rPr>
            </w:pPr>
          </w:p>
        </w:tc>
        <w:tc>
          <w:tcPr>
            <w:tcW w:w="381" w:type="pct"/>
            <w:shd w:val="clear" w:color="auto" w:fill="auto"/>
            <w:noWrap/>
            <w:vAlign w:val="center"/>
            <w:hideMark/>
          </w:tcPr>
          <w:p w14:paraId="05E3E56C" w14:textId="77777777" w:rsidR="00EB0A81" w:rsidRPr="00E241D6" w:rsidRDefault="00EB0A81" w:rsidP="008E4478">
            <w:pPr>
              <w:jc w:val="center"/>
              <w:rPr>
                <w:rFonts w:cs="Arial"/>
                <w:sz w:val="18"/>
                <w:szCs w:val="18"/>
                <w:lang w:val="en-NZ" w:eastAsia="en-NZ"/>
              </w:rPr>
            </w:pPr>
          </w:p>
        </w:tc>
        <w:tc>
          <w:tcPr>
            <w:tcW w:w="477" w:type="pct"/>
            <w:shd w:val="clear" w:color="auto" w:fill="auto"/>
            <w:vAlign w:val="center"/>
            <w:hideMark/>
          </w:tcPr>
          <w:p w14:paraId="12E52625"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Locality</w:t>
            </w:r>
          </w:p>
        </w:tc>
        <w:tc>
          <w:tcPr>
            <w:tcW w:w="476" w:type="pct"/>
            <w:shd w:val="clear" w:color="auto" w:fill="auto"/>
            <w:vAlign w:val="center"/>
            <w:hideMark/>
          </w:tcPr>
          <w:p w14:paraId="7BF51EF9"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HDEC-Expedited Review</w:t>
            </w:r>
          </w:p>
        </w:tc>
      </w:tr>
      <w:tr w:rsidR="00E241D6" w:rsidRPr="00E241D6" w14:paraId="0D1AB6C0" w14:textId="77777777" w:rsidTr="00E241D6">
        <w:trPr>
          <w:jc w:val="center"/>
        </w:trPr>
        <w:tc>
          <w:tcPr>
            <w:tcW w:w="475" w:type="pct"/>
            <w:shd w:val="clear" w:color="auto" w:fill="auto"/>
            <w:vAlign w:val="center"/>
            <w:hideMark/>
          </w:tcPr>
          <w:p w14:paraId="1E63E01D"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18/NTB/105</w:t>
            </w:r>
          </w:p>
        </w:tc>
        <w:tc>
          <w:tcPr>
            <w:tcW w:w="494" w:type="pct"/>
            <w:shd w:val="clear" w:color="auto" w:fill="auto"/>
            <w:vAlign w:val="center"/>
            <w:hideMark/>
          </w:tcPr>
          <w:p w14:paraId="789974ED"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THE AFR-PROPHET TRIAL</w:t>
            </w:r>
          </w:p>
        </w:tc>
        <w:tc>
          <w:tcPr>
            <w:tcW w:w="459" w:type="pct"/>
            <w:shd w:val="clear" w:color="auto" w:fill="auto"/>
            <w:vAlign w:val="center"/>
            <w:hideMark/>
          </w:tcPr>
          <w:p w14:paraId="32279160"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Assoc Prof Gerard Wilkins</w:t>
            </w:r>
          </w:p>
        </w:tc>
        <w:tc>
          <w:tcPr>
            <w:tcW w:w="429" w:type="pct"/>
            <w:shd w:val="clear" w:color="auto" w:fill="auto"/>
            <w:vAlign w:val="center"/>
            <w:hideMark/>
          </w:tcPr>
          <w:p w14:paraId="3300CB4B"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21/06/2018</w:t>
            </w:r>
          </w:p>
        </w:tc>
        <w:tc>
          <w:tcPr>
            <w:tcW w:w="476" w:type="pct"/>
            <w:shd w:val="clear" w:color="auto" w:fill="auto"/>
            <w:vAlign w:val="center"/>
            <w:hideMark/>
          </w:tcPr>
          <w:p w14:paraId="4083D7A9" w14:textId="77777777" w:rsidR="00EB0A81" w:rsidRPr="00E241D6" w:rsidRDefault="00EB0A81" w:rsidP="008E4478">
            <w:pPr>
              <w:jc w:val="center"/>
              <w:rPr>
                <w:rFonts w:cs="Arial"/>
                <w:color w:val="000000"/>
                <w:sz w:val="18"/>
                <w:szCs w:val="18"/>
                <w:lang w:val="en-NZ" w:eastAsia="en-NZ"/>
              </w:rPr>
            </w:pPr>
          </w:p>
        </w:tc>
        <w:tc>
          <w:tcPr>
            <w:tcW w:w="429" w:type="pct"/>
            <w:shd w:val="clear" w:color="auto" w:fill="auto"/>
            <w:vAlign w:val="center"/>
            <w:hideMark/>
          </w:tcPr>
          <w:p w14:paraId="1CF538F3" w14:textId="77777777" w:rsidR="00EB0A81" w:rsidRPr="00E241D6" w:rsidRDefault="00EB0A81" w:rsidP="008E4478">
            <w:pPr>
              <w:jc w:val="center"/>
              <w:rPr>
                <w:rFonts w:cs="Arial"/>
                <w:sz w:val="18"/>
                <w:szCs w:val="18"/>
                <w:lang w:val="en-NZ" w:eastAsia="en-NZ"/>
              </w:rPr>
            </w:pPr>
          </w:p>
        </w:tc>
        <w:tc>
          <w:tcPr>
            <w:tcW w:w="429" w:type="pct"/>
            <w:shd w:val="clear" w:color="auto" w:fill="auto"/>
            <w:vAlign w:val="center"/>
            <w:hideMark/>
          </w:tcPr>
          <w:p w14:paraId="069691DB"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Provisionally approve</w:t>
            </w:r>
          </w:p>
        </w:tc>
        <w:tc>
          <w:tcPr>
            <w:tcW w:w="477" w:type="pct"/>
            <w:shd w:val="clear" w:color="auto" w:fill="auto"/>
            <w:vAlign w:val="center"/>
            <w:hideMark/>
          </w:tcPr>
          <w:p w14:paraId="59662E49" w14:textId="77777777" w:rsidR="00EB0A81" w:rsidRPr="00E241D6" w:rsidRDefault="00EB0A81" w:rsidP="008E4478">
            <w:pPr>
              <w:jc w:val="center"/>
              <w:rPr>
                <w:rFonts w:cs="Arial"/>
                <w:color w:val="000000"/>
                <w:sz w:val="18"/>
                <w:szCs w:val="18"/>
                <w:lang w:val="en-NZ" w:eastAsia="en-NZ"/>
              </w:rPr>
            </w:pPr>
          </w:p>
        </w:tc>
        <w:tc>
          <w:tcPr>
            <w:tcW w:w="381" w:type="pct"/>
            <w:shd w:val="clear" w:color="auto" w:fill="auto"/>
            <w:noWrap/>
            <w:vAlign w:val="center"/>
            <w:hideMark/>
          </w:tcPr>
          <w:p w14:paraId="400A9B68" w14:textId="77777777" w:rsidR="00EB0A81" w:rsidRPr="00E241D6" w:rsidRDefault="00EB0A81" w:rsidP="008E4478">
            <w:pPr>
              <w:jc w:val="center"/>
              <w:rPr>
                <w:rFonts w:cs="Arial"/>
                <w:sz w:val="18"/>
                <w:szCs w:val="18"/>
                <w:lang w:val="en-NZ" w:eastAsia="en-NZ"/>
              </w:rPr>
            </w:pPr>
          </w:p>
        </w:tc>
        <w:tc>
          <w:tcPr>
            <w:tcW w:w="477" w:type="pct"/>
            <w:shd w:val="clear" w:color="auto" w:fill="auto"/>
            <w:vAlign w:val="center"/>
            <w:hideMark/>
          </w:tcPr>
          <w:p w14:paraId="71F8CC68"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Locality</w:t>
            </w:r>
          </w:p>
        </w:tc>
        <w:tc>
          <w:tcPr>
            <w:tcW w:w="476" w:type="pct"/>
            <w:shd w:val="clear" w:color="auto" w:fill="auto"/>
            <w:vAlign w:val="center"/>
            <w:hideMark/>
          </w:tcPr>
          <w:p w14:paraId="70C693A3"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HDEC-Full Review</w:t>
            </w:r>
          </w:p>
        </w:tc>
      </w:tr>
      <w:tr w:rsidR="00E241D6" w:rsidRPr="00E241D6" w14:paraId="704B109C" w14:textId="77777777" w:rsidTr="00E241D6">
        <w:trPr>
          <w:jc w:val="center"/>
        </w:trPr>
        <w:tc>
          <w:tcPr>
            <w:tcW w:w="475" w:type="pct"/>
            <w:shd w:val="clear" w:color="auto" w:fill="auto"/>
            <w:vAlign w:val="center"/>
            <w:hideMark/>
          </w:tcPr>
          <w:p w14:paraId="54E191D4"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18/NTB/107</w:t>
            </w:r>
          </w:p>
        </w:tc>
        <w:tc>
          <w:tcPr>
            <w:tcW w:w="494" w:type="pct"/>
            <w:shd w:val="clear" w:color="auto" w:fill="auto"/>
            <w:vAlign w:val="center"/>
            <w:hideMark/>
          </w:tcPr>
          <w:p w14:paraId="6CA4670D"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Two Trials for Treatment of Anxiety</w:t>
            </w:r>
          </w:p>
        </w:tc>
        <w:tc>
          <w:tcPr>
            <w:tcW w:w="459" w:type="pct"/>
            <w:shd w:val="clear" w:color="auto" w:fill="auto"/>
            <w:vAlign w:val="center"/>
            <w:hideMark/>
          </w:tcPr>
          <w:p w14:paraId="7A125348"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 xml:space="preserve">Professor Bruce </w:t>
            </w:r>
            <w:proofErr w:type="spellStart"/>
            <w:r w:rsidRPr="00E241D6">
              <w:rPr>
                <w:rFonts w:cs="Arial"/>
                <w:color w:val="000000"/>
                <w:sz w:val="18"/>
                <w:szCs w:val="18"/>
                <w:lang w:val="en-NZ" w:eastAsia="en-NZ"/>
              </w:rPr>
              <w:t>Arroll</w:t>
            </w:r>
            <w:proofErr w:type="spellEnd"/>
          </w:p>
        </w:tc>
        <w:tc>
          <w:tcPr>
            <w:tcW w:w="429" w:type="pct"/>
            <w:shd w:val="clear" w:color="auto" w:fill="auto"/>
            <w:vAlign w:val="center"/>
            <w:hideMark/>
          </w:tcPr>
          <w:p w14:paraId="2C11F136"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21/06/2018</w:t>
            </w:r>
          </w:p>
        </w:tc>
        <w:tc>
          <w:tcPr>
            <w:tcW w:w="476" w:type="pct"/>
            <w:shd w:val="clear" w:color="auto" w:fill="auto"/>
            <w:vAlign w:val="center"/>
            <w:hideMark/>
          </w:tcPr>
          <w:p w14:paraId="475F686D" w14:textId="77777777" w:rsidR="00EB0A81" w:rsidRPr="00E241D6" w:rsidRDefault="00EB0A81" w:rsidP="008E4478">
            <w:pPr>
              <w:jc w:val="center"/>
              <w:rPr>
                <w:rFonts w:cs="Arial"/>
                <w:color w:val="000000"/>
                <w:sz w:val="18"/>
                <w:szCs w:val="18"/>
                <w:lang w:val="en-NZ" w:eastAsia="en-NZ"/>
              </w:rPr>
            </w:pPr>
          </w:p>
        </w:tc>
        <w:tc>
          <w:tcPr>
            <w:tcW w:w="429" w:type="pct"/>
            <w:shd w:val="clear" w:color="auto" w:fill="auto"/>
            <w:vAlign w:val="center"/>
            <w:hideMark/>
          </w:tcPr>
          <w:p w14:paraId="32360633"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22/08/2018</w:t>
            </w:r>
          </w:p>
        </w:tc>
        <w:tc>
          <w:tcPr>
            <w:tcW w:w="429" w:type="pct"/>
            <w:shd w:val="clear" w:color="auto" w:fill="auto"/>
            <w:vAlign w:val="center"/>
            <w:hideMark/>
          </w:tcPr>
          <w:p w14:paraId="5D989BE1"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Approve</w:t>
            </w:r>
          </w:p>
        </w:tc>
        <w:tc>
          <w:tcPr>
            <w:tcW w:w="477" w:type="pct"/>
            <w:shd w:val="clear" w:color="auto" w:fill="auto"/>
            <w:vAlign w:val="center"/>
            <w:hideMark/>
          </w:tcPr>
          <w:p w14:paraId="42A10046" w14:textId="77777777" w:rsidR="00EB0A81" w:rsidRPr="00E241D6" w:rsidRDefault="00EB0A81" w:rsidP="008E4478">
            <w:pPr>
              <w:jc w:val="center"/>
              <w:rPr>
                <w:rFonts w:cs="Arial"/>
                <w:color w:val="000000"/>
                <w:sz w:val="18"/>
                <w:szCs w:val="18"/>
                <w:lang w:val="en-NZ" w:eastAsia="en-NZ"/>
              </w:rPr>
            </w:pPr>
          </w:p>
        </w:tc>
        <w:tc>
          <w:tcPr>
            <w:tcW w:w="381" w:type="pct"/>
            <w:shd w:val="clear" w:color="auto" w:fill="auto"/>
            <w:noWrap/>
            <w:vAlign w:val="center"/>
            <w:hideMark/>
          </w:tcPr>
          <w:p w14:paraId="359448BC" w14:textId="77777777" w:rsidR="00EB0A81" w:rsidRPr="00E241D6" w:rsidRDefault="00EB0A81" w:rsidP="008E4478">
            <w:pPr>
              <w:jc w:val="center"/>
              <w:rPr>
                <w:rFonts w:cs="Arial"/>
                <w:sz w:val="18"/>
                <w:szCs w:val="18"/>
                <w:lang w:val="en-NZ" w:eastAsia="en-NZ"/>
              </w:rPr>
            </w:pPr>
          </w:p>
        </w:tc>
        <w:tc>
          <w:tcPr>
            <w:tcW w:w="477" w:type="pct"/>
            <w:shd w:val="clear" w:color="auto" w:fill="auto"/>
            <w:vAlign w:val="center"/>
            <w:hideMark/>
          </w:tcPr>
          <w:p w14:paraId="14B71CD5"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Locality</w:t>
            </w:r>
          </w:p>
        </w:tc>
        <w:tc>
          <w:tcPr>
            <w:tcW w:w="476" w:type="pct"/>
            <w:shd w:val="clear" w:color="auto" w:fill="auto"/>
            <w:vAlign w:val="center"/>
            <w:hideMark/>
          </w:tcPr>
          <w:p w14:paraId="4FD9C443"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HDEC-Expedited Review</w:t>
            </w:r>
          </w:p>
        </w:tc>
      </w:tr>
      <w:tr w:rsidR="00E241D6" w:rsidRPr="00E241D6" w14:paraId="589C30EA" w14:textId="77777777" w:rsidTr="00E241D6">
        <w:trPr>
          <w:jc w:val="center"/>
        </w:trPr>
        <w:tc>
          <w:tcPr>
            <w:tcW w:w="475" w:type="pct"/>
            <w:shd w:val="clear" w:color="auto" w:fill="auto"/>
            <w:vAlign w:val="center"/>
            <w:hideMark/>
          </w:tcPr>
          <w:p w14:paraId="0AC91B73"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18/NTB/109</w:t>
            </w:r>
          </w:p>
        </w:tc>
        <w:tc>
          <w:tcPr>
            <w:tcW w:w="494" w:type="pct"/>
            <w:shd w:val="clear" w:color="auto" w:fill="auto"/>
            <w:vAlign w:val="center"/>
            <w:hideMark/>
          </w:tcPr>
          <w:p w14:paraId="602EB81B"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 xml:space="preserve">The </w:t>
            </w:r>
            <w:proofErr w:type="spellStart"/>
            <w:r w:rsidRPr="00E241D6">
              <w:rPr>
                <w:rFonts w:cs="Arial"/>
                <w:color w:val="000000"/>
                <w:sz w:val="18"/>
                <w:szCs w:val="18"/>
                <w:lang w:val="en-NZ" w:eastAsia="en-NZ"/>
              </w:rPr>
              <w:t>RiCoDIFy</w:t>
            </w:r>
            <w:proofErr w:type="spellEnd"/>
            <w:r w:rsidRPr="00E241D6">
              <w:rPr>
                <w:rFonts w:cs="Arial"/>
                <w:color w:val="000000"/>
                <w:sz w:val="18"/>
                <w:szCs w:val="18"/>
                <w:lang w:val="en-NZ" w:eastAsia="en-NZ"/>
              </w:rPr>
              <w:t xml:space="preserve"> study: A Phase 3, randomized, double-blind, active controlled study to compare the efficacy and safety of </w:t>
            </w:r>
            <w:proofErr w:type="spellStart"/>
            <w:r w:rsidRPr="00E241D6">
              <w:rPr>
                <w:rFonts w:cs="Arial"/>
                <w:color w:val="000000"/>
                <w:sz w:val="18"/>
                <w:szCs w:val="18"/>
                <w:lang w:val="en-NZ" w:eastAsia="en-NZ"/>
              </w:rPr>
              <w:t>ridinilazole</w:t>
            </w:r>
            <w:proofErr w:type="spellEnd"/>
            <w:r w:rsidRPr="00E241D6">
              <w:rPr>
                <w:rFonts w:cs="Arial"/>
                <w:color w:val="000000"/>
                <w:sz w:val="18"/>
                <w:szCs w:val="18"/>
                <w:lang w:val="en-NZ" w:eastAsia="en-NZ"/>
              </w:rPr>
              <w:t xml:space="preserve"> (200 mg, bid) for 10 days with vancomycin (125 mg, </w:t>
            </w:r>
            <w:proofErr w:type="spellStart"/>
            <w:r w:rsidRPr="00E241D6">
              <w:rPr>
                <w:rFonts w:cs="Arial"/>
                <w:color w:val="000000"/>
                <w:sz w:val="18"/>
                <w:szCs w:val="18"/>
                <w:lang w:val="en-NZ" w:eastAsia="en-NZ"/>
              </w:rPr>
              <w:t>qid</w:t>
            </w:r>
            <w:proofErr w:type="spellEnd"/>
            <w:r w:rsidRPr="00E241D6">
              <w:rPr>
                <w:rFonts w:cs="Arial"/>
                <w:color w:val="000000"/>
                <w:sz w:val="18"/>
                <w:szCs w:val="18"/>
                <w:lang w:val="en-NZ" w:eastAsia="en-NZ"/>
              </w:rPr>
              <w:t>) for 10 days</w:t>
            </w:r>
          </w:p>
        </w:tc>
        <w:tc>
          <w:tcPr>
            <w:tcW w:w="459" w:type="pct"/>
            <w:shd w:val="clear" w:color="auto" w:fill="auto"/>
            <w:vAlign w:val="center"/>
            <w:hideMark/>
          </w:tcPr>
          <w:p w14:paraId="7B59DFE3"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 xml:space="preserve">Dr Nicholas </w:t>
            </w:r>
            <w:proofErr w:type="spellStart"/>
            <w:r w:rsidRPr="00E241D6">
              <w:rPr>
                <w:rFonts w:cs="Arial"/>
                <w:color w:val="000000"/>
                <w:sz w:val="18"/>
                <w:szCs w:val="18"/>
                <w:lang w:val="en-NZ" w:eastAsia="en-NZ"/>
              </w:rPr>
              <w:t>Gow</w:t>
            </w:r>
            <w:proofErr w:type="spellEnd"/>
          </w:p>
        </w:tc>
        <w:tc>
          <w:tcPr>
            <w:tcW w:w="429" w:type="pct"/>
            <w:shd w:val="clear" w:color="auto" w:fill="auto"/>
            <w:vAlign w:val="center"/>
            <w:hideMark/>
          </w:tcPr>
          <w:p w14:paraId="41EEFFE0"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21/06/2018</w:t>
            </w:r>
          </w:p>
        </w:tc>
        <w:tc>
          <w:tcPr>
            <w:tcW w:w="476" w:type="pct"/>
            <w:shd w:val="clear" w:color="auto" w:fill="auto"/>
            <w:vAlign w:val="center"/>
            <w:hideMark/>
          </w:tcPr>
          <w:p w14:paraId="08DB0A52"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13/04/2018</w:t>
            </w:r>
          </w:p>
        </w:tc>
        <w:tc>
          <w:tcPr>
            <w:tcW w:w="429" w:type="pct"/>
            <w:shd w:val="clear" w:color="auto" w:fill="auto"/>
            <w:vAlign w:val="center"/>
            <w:hideMark/>
          </w:tcPr>
          <w:p w14:paraId="5627AC60" w14:textId="77777777" w:rsidR="00EB0A81" w:rsidRPr="00E241D6" w:rsidRDefault="00EB0A81" w:rsidP="008E4478">
            <w:pPr>
              <w:jc w:val="center"/>
              <w:rPr>
                <w:rFonts w:cs="Arial"/>
                <w:color w:val="000000"/>
                <w:sz w:val="18"/>
                <w:szCs w:val="18"/>
                <w:lang w:val="en-NZ" w:eastAsia="en-NZ"/>
              </w:rPr>
            </w:pPr>
          </w:p>
        </w:tc>
        <w:tc>
          <w:tcPr>
            <w:tcW w:w="429" w:type="pct"/>
            <w:shd w:val="clear" w:color="auto" w:fill="auto"/>
            <w:vAlign w:val="center"/>
            <w:hideMark/>
          </w:tcPr>
          <w:p w14:paraId="4B0CCEBE"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Provisionally approve</w:t>
            </w:r>
          </w:p>
        </w:tc>
        <w:tc>
          <w:tcPr>
            <w:tcW w:w="477" w:type="pct"/>
            <w:shd w:val="clear" w:color="auto" w:fill="auto"/>
            <w:vAlign w:val="center"/>
            <w:hideMark/>
          </w:tcPr>
          <w:p w14:paraId="45643021" w14:textId="77777777" w:rsidR="00EB0A81" w:rsidRPr="00E241D6" w:rsidRDefault="00EB0A81" w:rsidP="008E4478">
            <w:pPr>
              <w:jc w:val="center"/>
              <w:rPr>
                <w:rFonts w:cs="Arial"/>
                <w:color w:val="000000"/>
                <w:sz w:val="18"/>
                <w:szCs w:val="18"/>
                <w:lang w:val="en-NZ" w:eastAsia="en-NZ"/>
              </w:rPr>
            </w:pPr>
          </w:p>
        </w:tc>
        <w:tc>
          <w:tcPr>
            <w:tcW w:w="381" w:type="pct"/>
            <w:shd w:val="clear" w:color="auto" w:fill="auto"/>
            <w:noWrap/>
            <w:vAlign w:val="center"/>
            <w:hideMark/>
          </w:tcPr>
          <w:p w14:paraId="2F974B6A" w14:textId="77777777" w:rsidR="00EB0A81" w:rsidRPr="00E241D6" w:rsidRDefault="00EB0A81" w:rsidP="008E4478">
            <w:pPr>
              <w:jc w:val="center"/>
              <w:rPr>
                <w:rFonts w:cs="Arial"/>
                <w:sz w:val="18"/>
                <w:szCs w:val="18"/>
                <w:lang w:val="en-NZ" w:eastAsia="en-NZ"/>
              </w:rPr>
            </w:pPr>
          </w:p>
        </w:tc>
        <w:tc>
          <w:tcPr>
            <w:tcW w:w="477" w:type="pct"/>
            <w:shd w:val="clear" w:color="auto" w:fill="auto"/>
            <w:vAlign w:val="center"/>
            <w:hideMark/>
          </w:tcPr>
          <w:p w14:paraId="5A34EAC9"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Locality</w:t>
            </w:r>
          </w:p>
        </w:tc>
        <w:tc>
          <w:tcPr>
            <w:tcW w:w="476" w:type="pct"/>
            <w:shd w:val="clear" w:color="auto" w:fill="auto"/>
            <w:vAlign w:val="center"/>
            <w:hideMark/>
          </w:tcPr>
          <w:p w14:paraId="3B201396"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HDEC-Full Review</w:t>
            </w:r>
          </w:p>
        </w:tc>
      </w:tr>
      <w:tr w:rsidR="00E241D6" w:rsidRPr="00E241D6" w14:paraId="77F3C43A" w14:textId="77777777" w:rsidTr="00E241D6">
        <w:trPr>
          <w:jc w:val="center"/>
        </w:trPr>
        <w:tc>
          <w:tcPr>
            <w:tcW w:w="475" w:type="pct"/>
            <w:shd w:val="clear" w:color="auto" w:fill="auto"/>
            <w:vAlign w:val="center"/>
            <w:hideMark/>
          </w:tcPr>
          <w:p w14:paraId="7B0D6F86"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18/NTB/112</w:t>
            </w:r>
          </w:p>
        </w:tc>
        <w:tc>
          <w:tcPr>
            <w:tcW w:w="494" w:type="pct"/>
            <w:shd w:val="clear" w:color="auto" w:fill="auto"/>
            <w:vAlign w:val="center"/>
            <w:hideMark/>
          </w:tcPr>
          <w:p w14:paraId="4D7C64CF"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DERBY</w:t>
            </w:r>
          </w:p>
        </w:tc>
        <w:tc>
          <w:tcPr>
            <w:tcW w:w="459" w:type="pct"/>
            <w:shd w:val="clear" w:color="auto" w:fill="auto"/>
            <w:vAlign w:val="center"/>
            <w:hideMark/>
          </w:tcPr>
          <w:p w14:paraId="3834403A"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A/Prof Philip Polkinghorne</w:t>
            </w:r>
          </w:p>
        </w:tc>
        <w:tc>
          <w:tcPr>
            <w:tcW w:w="429" w:type="pct"/>
            <w:shd w:val="clear" w:color="auto" w:fill="auto"/>
            <w:vAlign w:val="center"/>
            <w:hideMark/>
          </w:tcPr>
          <w:p w14:paraId="4790C18B"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21/06/2018</w:t>
            </w:r>
          </w:p>
        </w:tc>
        <w:tc>
          <w:tcPr>
            <w:tcW w:w="476" w:type="pct"/>
            <w:shd w:val="clear" w:color="auto" w:fill="auto"/>
            <w:vAlign w:val="center"/>
            <w:hideMark/>
          </w:tcPr>
          <w:p w14:paraId="175DCE7C"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20/02/2018</w:t>
            </w:r>
          </w:p>
        </w:tc>
        <w:tc>
          <w:tcPr>
            <w:tcW w:w="429" w:type="pct"/>
            <w:shd w:val="clear" w:color="auto" w:fill="auto"/>
            <w:vAlign w:val="center"/>
            <w:hideMark/>
          </w:tcPr>
          <w:p w14:paraId="04C72E7C" w14:textId="77777777" w:rsidR="00EB0A81" w:rsidRPr="00E241D6" w:rsidRDefault="00EB0A81" w:rsidP="008E4478">
            <w:pPr>
              <w:jc w:val="center"/>
              <w:rPr>
                <w:rFonts w:cs="Arial"/>
                <w:color w:val="000000"/>
                <w:sz w:val="18"/>
                <w:szCs w:val="18"/>
                <w:lang w:val="en-NZ" w:eastAsia="en-NZ"/>
              </w:rPr>
            </w:pPr>
          </w:p>
        </w:tc>
        <w:tc>
          <w:tcPr>
            <w:tcW w:w="429" w:type="pct"/>
            <w:shd w:val="clear" w:color="auto" w:fill="auto"/>
            <w:vAlign w:val="center"/>
            <w:hideMark/>
          </w:tcPr>
          <w:p w14:paraId="684F10CE"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Provisionally approve</w:t>
            </w:r>
          </w:p>
        </w:tc>
        <w:tc>
          <w:tcPr>
            <w:tcW w:w="477" w:type="pct"/>
            <w:shd w:val="clear" w:color="auto" w:fill="auto"/>
            <w:vAlign w:val="center"/>
            <w:hideMark/>
          </w:tcPr>
          <w:p w14:paraId="3C448CCC" w14:textId="77777777" w:rsidR="00EB0A81" w:rsidRPr="00E241D6" w:rsidRDefault="00EB0A81" w:rsidP="008E4478">
            <w:pPr>
              <w:jc w:val="center"/>
              <w:rPr>
                <w:rFonts w:cs="Arial"/>
                <w:color w:val="000000"/>
                <w:sz w:val="18"/>
                <w:szCs w:val="18"/>
                <w:lang w:val="en-NZ" w:eastAsia="en-NZ"/>
              </w:rPr>
            </w:pPr>
          </w:p>
        </w:tc>
        <w:tc>
          <w:tcPr>
            <w:tcW w:w="381" w:type="pct"/>
            <w:shd w:val="clear" w:color="auto" w:fill="auto"/>
            <w:noWrap/>
            <w:vAlign w:val="center"/>
            <w:hideMark/>
          </w:tcPr>
          <w:p w14:paraId="2CDA3F68" w14:textId="77777777" w:rsidR="00EB0A81" w:rsidRPr="00E241D6" w:rsidRDefault="00EB0A81" w:rsidP="008E4478">
            <w:pPr>
              <w:jc w:val="center"/>
              <w:rPr>
                <w:rFonts w:cs="Arial"/>
                <w:sz w:val="18"/>
                <w:szCs w:val="18"/>
                <w:lang w:val="en-NZ" w:eastAsia="en-NZ"/>
              </w:rPr>
            </w:pPr>
          </w:p>
        </w:tc>
        <w:tc>
          <w:tcPr>
            <w:tcW w:w="477" w:type="pct"/>
            <w:shd w:val="clear" w:color="auto" w:fill="auto"/>
            <w:vAlign w:val="center"/>
            <w:hideMark/>
          </w:tcPr>
          <w:p w14:paraId="4BBF55B1"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Locality</w:t>
            </w:r>
          </w:p>
        </w:tc>
        <w:tc>
          <w:tcPr>
            <w:tcW w:w="476" w:type="pct"/>
            <w:shd w:val="clear" w:color="auto" w:fill="auto"/>
            <w:vAlign w:val="center"/>
            <w:hideMark/>
          </w:tcPr>
          <w:p w14:paraId="06474A23"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HDEC-Full Review</w:t>
            </w:r>
          </w:p>
        </w:tc>
      </w:tr>
      <w:tr w:rsidR="00E241D6" w:rsidRPr="00E241D6" w14:paraId="5BEAFBA2" w14:textId="77777777" w:rsidTr="00E241D6">
        <w:trPr>
          <w:jc w:val="center"/>
        </w:trPr>
        <w:tc>
          <w:tcPr>
            <w:tcW w:w="475" w:type="pct"/>
            <w:shd w:val="clear" w:color="auto" w:fill="auto"/>
            <w:vAlign w:val="center"/>
            <w:hideMark/>
          </w:tcPr>
          <w:p w14:paraId="5DBBE904"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18/NTB/115</w:t>
            </w:r>
          </w:p>
        </w:tc>
        <w:tc>
          <w:tcPr>
            <w:tcW w:w="494" w:type="pct"/>
            <w:shd w:val="clear" w:color="auto" w:fill="auto"/>
            <w:vAlign w:val="center"/>
            <w:hideMark/>
          </w:tcPr>
          <w:p w14:paraId="0CE739B7"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CT-FFR</w:t>
            </w:r>
          </w:p>
        </w:tc>
        <w:tc>
          <w:tcPr>
            <w:tcW w:w="459" w:type="pct"/>
            <w:shd w:val="clear" w:color="auto" w:fill="auto"/>
            <w:vAlign w:val="center"/>
            <w:hideMark/>
          </w:tcPr>
          <w:p w14:paraId="1D9DCD3E"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 xml:space="preserve">Dr Bijan </w:t>
            </w:r>
            <w:proofErr w:type="spellStart"/>
            <w:r w:rsidRPr="00E241D6">
              <w:rPr>
                <w:rFonts w:cs="Arial"/>
                <w:color w:val="000000"/>
                <w:sz w:val="18"/>
                <w:szCs w:val="18"/>
                <w:lang w:val="en-NZ" w:eastAsia="en-NZ"/>
              </w:rPr>
              <w:t>Jahangiri</w:t>
            </w:r>
            <w:proofErr w:type="spellEnd"/>
          </w:p>
        </w:tc>
        <w:tc>
          <w:tcPr>
            <w:tcW w:w="429" w:type="pct"/>
            <w:shd w:val="clear" w:color="auto" w:fill="auto"/>
            <w:vAlign w:val="center"/>
            <w:hideMark/>
          </w:tcPr>
          <w:p w14:paraId="49D779FF"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28/06/2018</w:t>
            </w:r>
          </w:p>
        </w:tc>
        <w:tc>
          <w:tcPr>
            <w:tcW w:w="476" w:type="pct"/>
            <w:shd w:val="clear" w:color="auto" w:fill="auto"/>
            <w:vAlign w:val="center"/>
            <w:hideMark/>
          </w:tcPr>
          <w:p w14:paraId="6A70077F"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13/04/2018</w:t>
            </w:r>
          </w:p>
        </w:tc>
        <w:tc>
          <w:tcPr>
            <w:tcW w:w="429" w:type="pct"/>
            <w:shd w:val="clear" w:color="auto" w:fill="auto"/>
            <w:vAlign w:val="center"/>
            <w:hideMark/>
          </w:tcPr>
          <w:p w14:paraId="66DC8780"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29/08/2018</w:t>
            </w:r>
          </w:p>
        </w:tc>
        <w:tc>
          <w:tcPr>
            <w:tcW w:w="429" w:type="pct"/>
            <w:shd w:val="clear" w:color="auto" w:fill="auto"/>
            <w:vAlign w:val="center"/>
            <w:hideMark/>
          </w:tcPr>
          <w:p w14:paraId="354716B6"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Approve</w:t>
            </w:r>
          </w:p>
        </w:tc>
        <w:tc>
          <w:tcPr>
            <w:tcW w:w="477" w:type="pct"/>
            <w:shd w:val="clear" w:color="auto" w:fill="auto"/>
            <w:vAlign w:val="center"/>
            <w:hideMark/>
          </w:tcPr>
          <w:p w14:paraId="033F1C76"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CDHB Research Advisor</w:t>
            </w:r>
          </w:p>
        </w:tc>
        <w:tc>
          <w:tcPr>
            <w:tcW w:w="381" w:type="pct"/>
            <w:shd w:val="clear" w:color="auto" w:fill="auto"/>
            <w:noWrap/>
            <w:vAlign w:val="center"/>
            <w:hideMark/>
          </w:tcPr>
          <w:p w14:paraId="27339444" w14:textId="77777777" w:rsidR="00EB0A81" w:rsidRPr="00E241D6" w:rsidRDefault="00EB0A81" w:rsidP="008E4478">
            <w:pPr>
              <w:jc w:val="center"/>
              <w:rPr>
                <w:rFonts w:cs="Arial"/>
                <w:color w:val="000000"/>
                <w:sz w:val="18"/>
                <w:szCs w:val="18"/>
                <w:lang w:val="en-NZ" w:eastAsia="en-NZ"/>
              </w:rPr>
            </w:pPr>
          </w:p>
        </w:tc>
        <w:tc>
          <w:tcPr>
            <w:tcW w:w="477" w:type="pct"/>
            <w:shd w:val="clear" w:color="auto" w:fill="auto"/>
            <w:vAlign w:val="center"/>
            <w:hideMark/>
          </w:tcPr>
          <w:p w14:paraId="00CBAD6E"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Locality</w:t>
            </w:r>
          </w:p>
        </w:tc>
        <w:tc>
          <w:tcPr>
            <w:tcW w:w="476" w:type="pct"/>
            <w:shd w:val="clear" w:color="auto" w:fill="auto"/>
            <w:vAlign w:val="center"/>
            <w:hideMark/>
          </w:tcPr>
          <w:p w14:paraId="20C90C56"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HDEC-Full Review</w:t>
            </w:r>
          </w:p>
        </w:tc>
      </w:tr>
      <w:tr w:rsidR="00E241D6" w:rsidRPr="00E241D6" w14:paraId="62E112E2" w14:textId="77777777" w:rsidTr="00E241D6">
        <w:trPr>
          <w:jc w:val="center"/>
        </w:trPr>
        <w:tc>
          <w:tcPr>
            <w:tcW w:w="475" w:type="pct"/>
            <w:shd w:val="clear" w:color="auto" w:fill="auto"/>
            <w:vAlign w:val="center"/>
            <w:hideMark/>
          </w:tcPr>
          <w:p w14:paraId="60C46AA0"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17/NTB/144</w:t>
            </w:r>
          </w:p>
        </w:tc>
        <w:tc>
          <w:tcPr>
            <w:tcW w:w="494" w:type="pct"/>
            <w:shd w:val="clear" w:color="auto" w:fill="auto"/>
            <w:vAlign w:val="center"/>
            <w:hideMark/>
          </w:tcPr>
          <w:p w14:paraId="6A3B6C84"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 xml:space="preserve">The role of PET CT in the Head and Neck cancer </w:t>
            </w:r>
            <w:proofErr w:type="spellStart"/>
            <w:r w:rsidRPr="00E241D6">
              <w:rPr>
                <w:rFonts w:cs="Arial"/>
                <w:color w:val="000000"/>
                <w:sz w:val="18"/>
                <w:szCs w:val="18"/>
                <w:lang w:val="en-NZ" w:eastAsia="en-NZ"/>
              </w:rPr>
              <w:t>pathyway</w:t>
            </w:r>
            <w:proofErr w:type="spellEnd"/>
          </w:p>
        </w:tc>
        <w:tc>
          <w:tcPr>
            <w:tcW w:w="459" w:type="pct"/>
            <w:shd w:val="clear" w:color="auto" w:fill="auto"/>
            <w:vAlign w:val="center"/>
            <w:hideMark/>
          </w:tcPr>
          <w:p w14:paraId="04BEEF7B"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 xml:space="preserve">Dr </w:t>
            </w:r>
            <w:proofErr w:type="spellStart"/>
            <w:r w:rsidRPr="00E241D6">
              <w:rPr>
                <w:rFonts w:cs="Arial"/>
                <w:color w:val="000000"/>
                <w:sz w:val="18"/>
                <w:szCs w:val="18"/>
                <w:lang w:val="en-NZ" w:eastAsia="en-NZ"/>
              </w:rPr>
              <w:t>Tary</w:t>
            </w:r>
            <w:proofErr w:type="spellEnd"/>
            <w:r w:rsidRPr="00E241D6">
              <w:rPr>
                <w:rFonts w:cs="Arial"/>
                <w:color w:val="000000"/>
                <w:sz w:val="18"/>
                <w:szCs w:val="18"/>
                <w:lang w:val="en-NZ" w:eastAsia="en-NZ"/>
              </w:rPr>
              <w:t xml:space="preserve"> Yin</w:t>
            </w:r>
          </w:p>
        </w:tc>
        <w:tc>
          <w:tcPr>
            <w:tcW w:w="429" w:type="pct"/>
            <w:shd w:val="clear" w:color="auto" w:fill="auto"/>
            <w:vAlign w:val="center"/>
            <w:hideMark/>
          </w:tcPr>
          <w:p w14:paraId="2BF5E7E6" w14:textId="77777777" w:rsidR="00EB0A81" w:rsidRPr="00E241D6" w:rsidRDefault="00EB0A81" w:rsidP="008E4478">
            <w:pPr>
              <w:jc w:val="center"/>
              <w:rPr>
                <w:rFonts w:cs="Arial"/>
                <w:color w:val="000000"/>
                <w:sz w:val="18"/>
                <w:szCs w:val="18"/>
                <w:lang w:val="en-NZ" w:eastAsia="en-NZ"/>
              </w:rPr>
            </w:pPr>
          </w:p>
        </w:tc>
        <w:tc>
          <w:tcPr>
            <w:tcW w:w="476" w:type="pct"/>
            <w:shd w:val="clear" w:color="auto" w:fill="auto"/>
            <w:vAlign w:val="center"/>
            <w:hideMark/>
          </w:tcPr>
          <w:p w14:paraId="13CE2E76"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20/06/2018</w:t>
            </w:r>
          </w:p>
        </w:tc>
        <w:tc>
          <w:tcPr>
            <w:tcW w:w="429" w:type="pct"/>
            <w:shd w:val="clear" w:color="auto" w:fill="auto"/>
            <w:vAlign w:val="center"/>
            <w:hideMark/>
          </w:tcPr>
          <w:p w14:paraId="67D9186A"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18/07/2017</w:t>
            </w:r>
          </w:p>
        </w:tc>
        <w:tc>
          <w:tcPr>
            <w:tcW w:w="429" w:type="pct"/>
            <w:shd w:val="clear" w:color="auto" w:fill="auto"/>
            <w:vAlign w:val="center"/>
            <w:hideMark/>
          </w:tcPr>
          <w:p w14:paraId="0E8A9984"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Invalid Application</w:t>
            </w:r>
          </w:p>
        </w:tc>
        <w:tc>
          <w:tcPr>
            <w:tcW w:w="477" w:type="pct"/>
            <w:shd w:val="clear" w:color="auto" w:fill="auto"/>
            <w:vAlign w:val="center"/>
            <w:hideMark/>
          </w:tcPr>
          <w:p w14:paraId="76300BDB" w14:textId="77777777" w:rsidR="00EB0A81" w:rsidRPr="00E241D6" w:rsidRDefault="00EB0A81" w:rsidP="008E4478">
            <w:pPr>
              <w:jc w:val="center"/>
              <w:rPr>
                <w:rFonts w:cs="Arial"/>
                <w:color w:val="000000"/>
                <w:sz w:val="18"/>
                <w:szCs w:val="18"/>
                <w:lang w:val="en-NZ" w:eastAsia="en-NZ"/>
              </w:rPr>
            </w:pPr>
          </w:p>
        </w:tc>
        <w:tc>
          <w:tcPr>
            <w:tcW w:w="381" w:type="pct"/>
            <w:shd w:val="clear" w:color="auto" w:fill="auto"/>
            <w:noWrap/>
            <w:vAlign w:val="center"/>
            <w:hideMark/>
          </w:tcPr>
          <w:p w14:paraId="2C43C586" w14:textId="77777777" w:rsidR="00EB0A81" w:rsidRPr="00E241D6" w:rsidRDefault="00EB0A81" w:rsidP="008E4478">
            <w:pPr>
              <w:jc w:val="center"/>
              <w:rPr>
                <w:rFonts w:cs="Arial"/>
                <w:sz w:val="18"/>
                <w:szCs w:val="18"/>
                <w:lang w:val="en-NZ" w:eastAsia="en-NZ"/>
              </w:rPr>
            </w:pPr>
          </w:p>
        </w:tc>
        <w:tc>
          <w:tcPr>
            <w:tcW w:w="477" w:type="pct"/>
            <w:shd w:val="clear" w:color="auto" w:fill="auto"/>
            <w:vAlign w:val="center"/>
            <w:hideMark/>
          </w:tcPr>
          <w:p w14:paraId="3EFD6DFC" w14:textId="77777777" w:rsidR="00EB0A81" w:rsidRPr="00E241D6" w:rsidRDefault="00EB0A81" w:rsidP="008E4478">
            <w:pPr>
              <w:jc w:val="center"/>
              <w:rPr>
                <w:rFonts w:cs="Arial"/>
                <w:sz w:val="18"/>
                <w:szCs w:val="18"/>
                <w:lang w:val="en-NZ" w:eastAsia="en-NZ"/>
              </w:rPr>
            </w:pPr>
          </w:p>
        </w:tc>
        <w:tc>
          <w:tcPr>
            <w:tcW w:w="476" w:type="pct"/>
            <w:shd w:val="clear" w:color="auto" w:fill="auto"/>
            <w:vAlign w:val="center"/>
            <w:hideMark/>
          </w:tcPr>
          <w:p w14:paraId="1B714141"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HDEC-Full Review</w:t>
            </w:r>
          </w:p>
        </w:tc>
      </w:tr>
      <w:tr w:rsidR="00E241D6" w:rsidRPr="00E241D6" w14:paraId="0A2CC0AE" w14:textId="77777777" w:rsidTr="00E241D6">
        <w:trPr>
          <w:jc w:val="center"/>
        </w:trPr>
        <w:tc>
          <w:tcPr>
            <w:tcW w:w="475" w:type="pct"/>
            <w:shd w:val="clear" w:color="auto" w:fill="auto"/>
            <w:vAlign w:val="center"/>
            <w:hideMark/>
          </w:tcPr>
          <w:p w14:paraId="6F9E51BF"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lastRenderedPageBreak/>
              <w:t>17/NTB/168</w:t>
            </w:r>
          </w:p>
        </w:tc>
        <w:tc>
          <w:tcPr>
            <w:tcW w:w="494" w:type="pct"/>
            <w:shd w:val="clear" w:color="auto" w:fill="auto"/>
            <w:vAlign w:val="center"/>
            <w:hideMark/>
          </w:tcPr>
          <w:p w14:paraId="27B310F0"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VTE in orthopaedic patients in Tauranga Hospital August 2011 – July 2016</w:t>
            </w:r>
          </w:p>
        </w:tc>
        <w:tc>
          <w:tcPr>
            <w:tcW w:w="459" w:type="pct"/>
            <w:shd w:val="clear" w:color="auto" w:fill="auto"/>
            <w:vAlign w:val="center"/>
            <w:hideMark/>
          </w:tcPr>
          <w:p w14:paraId="1B9D871B"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 xml:space="preserve">Dr Frances </w:t>
            </w:r>
            <w:proofErr w:type="spellStart"/>
            <w:r w:rsidRPr="00E241D6">
              <w:rPr>
                <w:rFonts w:cs="Arial"/>
                <w:color w:val="000000"/>
                <w:sz w:val="18"/>
                <w:szCs w:val="18"/>
                <w:lang w:val="en-NZ" w:eastAsia="en-NZ"/>
              </w:rPr>
              <w:t>Stringfellow</w:t>
            </w:r>
            <w:proofErr w:type="spellEnd"/>
          </w:p>
        </w:tc>
        <w:tc>
          <w:tcPr>
            <w:tcW w:w="429" w:type="pct"/>
            <w:shd w:val="clear" w:color="auto" w:fill="auto"/>
            <w:vAlign w:val="center"/>
            <w:hideMark/>
          </w:tcPr>
          <w:p w14:paraId="0554C7F7" w14:textId="77777777" w:rsidR="00EB0A81" w:rsidRPr="00E241D6" w:rsidRDefault="00EB0A81" w:rsidP="008E4478">
            <w:pPr>
              <w:jc w:val="center"/>
              <w:rPr>
                <w:rFonts w:cs="Arial"/>
                <w:color w:val="000000"/>
                <w:sz w:val="18"/>
                <w:szCs w:val="18"/>
                <w:lang w:val="en-NZ" w:eastAsia="en-NZ"/>
              </w:rPr>
            </w:pPr>
          </w:p>
        </w:tc>
        <w:tc>
          <w:tcPr>
            <w:tcW w:w="476" w:type="pct"/>
            <w:shd w:val="clear" w:color="auto" w:fill="auto"/>
            <w:vAlign w:val="center"/>
            <w:hideMark/>
          </w:tcPr>
          <w:p w14:paraId="20880834" w14:textId="77777777" w:rsidR="00EB0A81" w:rsidRPr="00E241D6" w:rsidRDefault="00EB0A81" w:rsidP="008E4478">
            <w:pPr>
              <w:jc w:val="center"/>
              <w:rPr>
                <w:rFonts w:cs="Arial"/>
                <w:sz w:val="18"/>
                <w:szCs w:val="18"/>
                <w:lang w:val="en-NZ" w:eastAsia="en-NZ"/>
              </w:rPr>
            </w:pPr>
          </w:p>
        </w:tc>
        <w:tc>
          <w:tcPr>
            <w:tcW w:w="429" w:type="pct"/>
            <w:shd w:val="clear" w:color="auto" w:fill="auto"/>
            <w:vAlign w:val="center"/>
            <w:hideMark/>
          </w:tcPr>
          <w:p w14:paraId="1DAF7295"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16/08/2017</w:t>
            </w:r>
          </w:p>
        </w:tc>
        <w:tc>
          <w:tcPr>
            <w:tcW w:w="429" w:type="pct"/>
            <w:shd w:val="clear" w:color="auto" w:fill="auto"/>
            <w:vAlign w:val="center"/>
            <w:hideMark/>
          </w:tcPr>
          <w:p w14:paraId="6ECB80BD"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Invalid Application</w:t>
            </w:r>
          </w:p>
        </w:tc>
        <w:tc>
          <w:tcPr>
            <w:tcW w:w="477" w:type="pct"/>
            <w:shd w:val="clear" w:color="auto" w:fill="auto"/>
            <w:vAlign w:val="center"/>
            <w:hideMark/>
          </w:tcPr>
          <w:p w14:paraId="1016BEDC" w14:textId="77777777" w:rsidR="00EB0A81" w:rsidRPr="00E241D6" w:rsidRDefault="00EB0A81" w:rsidP="008E4478">
            <w:pPr>
              <w:jc w:val="center"/>
              <w:rPr>
                <w:rFonts w:cs="Arial"/>
                <w:color w:val="000000"/>
                <w:sz w:val="18"/>
                <w:szCs w:val="18"/>
                <w:lang w:val="en-NZ" w:eastAsia="en-NZ"/>
              </w:rPr>
            </w:pPr>
          </w:p>
        </w:tc>
        <w:tc>
          <w:tcPr>
            <w:tcW w:w="381" w:type="pct"/>
            <w:shd w:val="clear" w:color="auto" w:fill="auto"/>
            <w:noWrap/>
            <w:vAlign w:val="center"/>
            <w:hideMark/>
          </w:tcPr>
          <w:p w14:paraId="53A4BC7C" w14:textId="77777777" w:rsidR="00EB0A81" w:rsidRPr="00E241D6" w:rsidRDefault="00EB0A81" w:rsidP="008E4478">
            <w:pPr>
              <w:jc w:val="center"/>
              <w:rPr>
                <w:rFonts w:cs="Arial"/>
                <w:sz w:val="18"/>
                <w:szCs w:val="18"/>
                <w:lang w:val="en-NZ" w:eastAsia="en-NZ"/>
              </w:rPr>
            </w:pPr>
          </w:p>
        </w:tc>
        <w:tc>
          <w:tcPr>
            <w:tcW w:w="477" w:type="pct"/>
            <w:shd w:val="clear" w:color="auto" w:fill="auto"/>
            <w:vAlign w:val="center"/>
            <w:hideMark/>
          </w:tcPr>
          <w:p w14:paraId="71DFD495" w14:textId="77777777" w:rsidR="00EB0A81" w:rsidRPr="00E241D6" w:rsidRDefault="00EB0A81" w:rsidP="008E4478">
            <w:pPr>
              <w:jc w:val="center"/>
              <w:rPr>
                <w:rFonts w:cs="Arial"/>
                <w:sz w:val="18"/>
                <w:szCs w:val="18"/>
                <w:lang w:val="en-NZ" w:eastAsia="en-NZ"/>
              </w:rPr>
            </w:pPr>
          </w:p>
        </w:tc>
        <w:tc>
          <w:tcPr>
            <w:tcW w:w="476" w:type="pct"/>
            <w:shd w:val="clear" w:color="auto" w:fill="auto"/>
            <w:vAlign w:val="center"/>
            <w:hideMark/>
          </w:tcPr>
          <w:p w14:paraId="32EB5BC7"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HDEC-Full Review</w:t>
            </w:r>
          </w:p>
        </w:tc>
      </w:tr>
      <w:tr w:rsidR="00E241D6" w:rsidRPr="00E241D6" w14:paraId="1F89AF76" w14:textId="77777777" w:rsidTr="00E241D6">
        <w:trPr>
          <w:jc w:val="center"/>
        </w:trPr>
        <w:tc>
          <w:tcPr>
            <w:tcW w:w="475" w:type="pct"/>
            <w:shd w:val="clear" w:color="auto" w:fill="auto"/>
            <w:vAlign w:val="center"/>
            <w:hideMark/>
          </w:tcPr>
          <w:p w14:paraId="71E88F73"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17/NTB/170</w:t>
            </w:r>
          </w:p>
        </w:tc>
        <w:tc>
          <w:tcPr>
            <w:tcW w:w="494" w:type="pct"/>
            <w:shd w:val="clear" w:color="auto" w:fill="auto"/>
            <w:vAlign w:val="center"/>
            <w:hideMark/>
          </w:tcPr>
          <w:p w14:paraId="01D4307B" w14:textId="77777777" w:rsidR="00EB0A81" w:rsidRPr="00E241D6" w:rsidRDefault="00EB0A81" w:rsidP="008E4478">
            <w:pPr>
              <w:jc w:val="center"/>
              <w:rPr>
                <w:rFonts w:cs="Arial"/>
                <w:color w:val="000000"/>
                <w:sz w:val="18"/>
                <w:szCs w:val="18"/>
                <w:lang w:val="en-NZ" w:eastAsia="en-NZ"/>
              </w:rPr>
            </w:pPr>
            <w:proofErr w:type="spellStart"/>
            <w:r w:rsidRPr="00E241D6">
              <w:rPr>
                <w:rFonts w:cs="Arial"/>
                <w:color w:val="000000"/>
                <w:sz w:val="18"/>
                <w:szCs w:val="18"/>
                <w:lang w:val="en-NZ" w:eastAsia="en-NZ"/>
              </w:rPr>
              <w:t>Malaghan</w:t>
            </w:r>
            <w:proofErr w:type="spellEnd"/>
            <w:r w:rsidRPr="00E241D6">
              <w:rPr>
                <w:rFonts w:cs="Arial"/>
                <w:color w:val="000000"/>
                <w:sz w:val="18"/>
                <w:szCs w:val="18"/>
                <w:lang w:val="en-NZ" w:eastAsia="en-NZ"/>
              </w:rPr>
              <w:t xml:space="preserve"> Institute Human Tissue Bank</w:t>
            </w:r>
          </w:p>
        </w:tc>
        <w:tc>
          <w:tcPr>
            <w:tcW w:w="459" w:type="pct"/>
            <w:shd w:val="clear" w:color="auto" w:fill="auto"/>
            <w:vAlign w:val="center"/>
            <w:hideMark/>
          </w:tcPr>
          <w:p w14:paraId="4454A258"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 xml:space="preserve">Dr Robert </w:t>
            </w:r>
            <w:proofErr w:type="spellStart"/>
            <w:r w:rsidRPr="00E241D6">
              <w:rPr>
                <w:rFonts w:cs="Arial"/>
                <w:color w:val="000000"/>
                <w:sz w:val="18"/>
                <w:szCs w:val="18"/>
                <w:lang w:val="en-NZ" w:eastAsia="en-NZ"/>
              </w:rPr>
              <w:t>Weinkove</w:t>
            </w:r>
            <w:proofErr w:type="spellEnd"/>
          </w:p>
        </w:tc>
        <w:tc>
          <w:tcPr>
            <w:tcW w:w="429" w:type="pct"/>
            <w:shd w:val="clear" w:color="auto" w:fill="auto"/>
            <w:vAlign w:val="center"/>
            <w:hideMark/>
          </w:tcPr>
          <w:p w14:paraId="7DE4E4A2" w14:textId="77777777" w:rsidR="00EB0A81" w:rsidRPr="00E241D6" w:rsidRDefault="00EB0A81" w:rsidP="008E4478">
            <w:pPr>
              <w:jc w:val="center"/>
              <w:rPr>
                <w:rFonts w:cs="Arial"/>
                <w:color w:val="000000"/>
                <w:sz w:val="18"/>
                <w:szCs w:val="18"/>
                <w:lang w:val="en-NZ" w:eastAsia="en-NZ"/>
              </w:rPr>
            </w:pPr>
          </w:p>
        </w:tc>
        <w:tc>
          <w:tcPr>
            <w:tcW w:w="476" w:type="pct"/>
            <w:shd w:val="clear" w:color="auto" w:fill="auto"/>
            <w:vAlign w:val="center"/>
            <w:hideMark/>
          </w:tcPr>
          <w:p w14:paraId="51240373"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20/06/2018</w:t>
            </w:r>
          </w:p>
        </w:tc>
        <w:tc>
          <w:tcPr>
            <w:tcW w:w="429" w:type="pct"/>
            <w:shd w:val="clear" w:color="auto" w:fill="auto"/>
            <w:vAlign w:val="center"/>
            <w:hideMark/>
          </w:tcPr>
          <w:p w14:paraId="6DA5427E"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23/11/2017</w:t>
            </w:r>
          </w:p>
        </w:tc>
        <w:tc>
          <w:tcPr>
            <w:tcW w:w="429" w:type="pct"/>
            <w:shd w:val="clear" w:color="auto" w:fill="auto"/>
            <w:vAlign w:val="center"/>
            <w:hideMark/>
          </w:tcPr>
          <w:p w14:paraId="77F4D54E"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Invalid Application</w:t>
            </w:r>
          </w:p>
        </w:tc>
        <w:tc>
          <w:tcPr>
            <w:tcW w:w="477" w:type="pct"/>
            <w:shd w:val="clear" w:color="auto" w:fill="auto"/>
            <w:vAlign w:val="center"/>
            <w:hideMark/>
          </w:tcPr>
          <w:p w14:paraId="06A80328" w14:textId="77777777" w:rsidR="00EB0A81" w:rsidRPr="00E241D6" w:rsidRDefault="00EB0A81" w:rsidP="008E4478">
            <w:pPr>
              <w:jc w:val="center"/>
              <w:rPr>
                <w:rFonts w:cs="Arial"/>
                <w:color w:val="000000"/>
                <w:sz w:val="18"/>
                <w:szCs w:val="18"/>
                <w:lang w:val="en-NZ" w:eastAsia="en-NZ"/>
              </w:rPr>
            </w:pPr>
          </w:p>
        </w:tc>
        <w:tc>
          <w:tcPr>
            <w:tcW w:w="381" w:type="pct"/>
            <w:shd w:val="clear" w:color="auto" w:fill="auto"/>
            <w:noWrap/>
            <w:vAlign w:val="center"/>
            <w:hideMark/>
          </w:tcPr>
          <w:p w14:paraId="768DC5B5" w14:textId="77777777" w:rsidR="00EB0A81" w:rsidRPr="00E241D6" w:rsidRDefault="00EB0A81" w:rsidP="008E4478">
            <w:pPr>
              <w:jc w:val="center"/>
              <w:rPr>
                <w:rFonts w:cs="Arial"/>
                <w:sz w:val="18"/>
                <w:szCs w:val="18"/>
                <w:lang w:val="en-NZ" w:eastAsia="en-NZ"/>
              </w:rPr>
            </w:pPr>
          </w:p>
        </w:tc>
        <w:tc>
          <w:tcPr>
            <w:tcW w:w="477" w:type="pct"/>
            <w:shd w:val="clear" w:color="auto" w:fill="auto"/>
            <w:vAlign w:val="center"/>
            <w:hideMark/>
          </w:tcPr>
          <w:p w14:paraId="37E6A917" w14:textId="77777777" w:rsidR="00EB0A81" w:rsidRPr="00E241D6" w:rsidRDefault="00EB0A81" w:rsidP="008E4478">
            <w:pPr>
              <w:jc w:val="center"/>
              <w:rPr>
                <w:rFonts w:cs="Arial"/>
                <w:sz w:val="18"/>
                <w:szCs w:val="18"/>
                <w:lang w:val="en-NZ" w:eastAsia="en-NZ"/>
              </w:rPr>
            </w:pPr>
          </w:p>
        </w:tc>
        <w:tc>
          <w:tcPr>
            <w:tcW w:w="476" w:type="pct"/>
            <w:shd w:val="clear" w:color="auto" w:fill="auto"/>
            <w:vAlign w:val="center"/>
            <w:hideMark/>
          </w:tcPr>
          <w:p w14:paraId="26F1A668"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HDEC-Full Review</w:t>
            </w:r>
          </w:p>
        </w:tc>
      </w:tr>
      <w:tr w:rsidR="00E241D6" w:rsidRPr="00E241D6" w14:paraId="424A644B" w14:textId="77777777" w:rsidTr="00E241D6">
        <w:trPr>
          <w:jc w:val="center"/>
        </w:trPr>
        <w:tc>
          <w:tcPr>
            <w:tcW w:w="475" w:type="pct"/>
            <w:shd w:val="clear" w:color="auto" w:fill="auto"/>
            <w:vAlign w:val="center"/>
            <w:hideMark/>
          </w:tcPr>
          <w:p w14:paraId="001D06E1"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17/NTB/196</w:t>
            </w:r>
          </w:p>
        </w:tc>
        <w:tc>
          <w:tcPr>
            <w:tcW w:w="494" w:type="pct"/>
            <w:shd w:val="clear" w:color="auto" w:fill="auto"/>
            <w:vAlign w:val="center"/>
            <w:hideMark/>
          </w:tcPr>
          <w:p w14:paraId="749DA460"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The effects of thoracic spine mobilizations in individuals with cervical spine pain.</w:t>
            </w:r>
          </w:p>
        </w:tc>
        <w:tc>
          <w:tcPr>
            <w:tcW w:w="459" w:type="pct"/>
            <w:shd w:val="clear" w:color="auto" w:fill="auto"/>
            <w:vAlign w:val="center"/>
            <w:hideMark/>
          </w:tcPr>
          <w:p w14:paraId="5EB7F162"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Professor Duncan Reid</w:t>
            </w:r>
          </w:p>
        </w:tc>
        <w:tc>
          <w:tcPr>
            <w:tcW w:w="429" w:type="pct"/>
            <w:shd w:val="clear" w:color="auto" w:fill="auto"/>
            <w:vAlign w:val="center"/>
            <w:hideMark/>
          </w:tcPr>
          <w:p w14:paraId="51B4243A" w14:textId="77777777" w:rsidR="00EB0A81" w:rsidRPr="00E241D6" w:rsidRDefault="00EB0A81" w:rsidP="008E4478">
            <w:pPr>
              <w:jc w:val="center"/>
              <w:rPr>
                <w:rFonts w:cs="Arial"/>
                <w:color w:val="000000"/>
                <w:sz w:val="18"/>
                <w:szCs w:val="18"/>
                <w:lang w:val="en-NZ" w:eastAsia="en-NZ"/>
              </w:rPr>
            </w:pPr>
          </w:p>
        </w:tc>
        <w:tc>
          <w:tcPr>
            <w:tcW w:w="476" w:type="pct"/>
            <w:shd w:val="clear" w:color="auto" w:fill="auto"/>
            <w:vAlign w:val="center"/>
            <w:hideMark/>
          </w:tcPr>
          <w:p w14:paraId="06DEA6EE"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20/06/2018</w:t>
            </w:r>
          </w:p>
        </w:tc>
        <w:tc>
          <w:tcPr>
            <w:tcW w:w="429" w:type="pct"/>
            <w:shd w:val="clear" w:color="auto" w:fill="auto"/>
            <w:vAlign w:val="center"/>
            <w:hideMark/>
          </w:tcPr>
          <w:p w14:paraId="26B6B47B"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17/10/2017</w:t>
            </w:r>
          </w:p>
        </w:tc>
        <w:tc>
          <w:tcPr>
            <w:tcW w:w="429" w:type="pct"/>
            <w:shd w:val="clear" w:color="auto" w:fill="auto"/>
            <w:vAlign w:val="center"/>
            <w:hideMark/>
          </w:tcPr>
          <w:p w14:paraId="4A36991E"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Invalid Application</w:t>
            </w:r>
          </w:p>
        </w:tc>
        <w:tc>
          <w:tcPr>
            <w:tcW w:w="477" w:type="pct"/>
            <w:shd w:val="clear" w:color="auto" w:fill="auto"/>
            <w:vAlign w:val="center"/>
            <w:hideMark/>
          </w:tcPr>
          <w:p w14:paraId="2B9CE3D9" w14:textId="77777777" w:rsidR="00EB0A81" w:rsidRPr="00E241D6" w:rsidRDefault="00EB0A81" w:rsidP="008E4478">
            <w:pPr>
              <w:jc w:val="center"/>
              <w:rPr>
                <w:rFonts w:cs="Arial"/>
                <w:color w:val="000000"/>
                <w:sz w:val="18"/>
                <w:szCs w:val="18"/>
                <w:lang w:val="en-NZ" w:eastAsia="en-NZ"/>
              </w:rPr>
            </w:pPr>
          </w:p>
        </w:tc>
        <w:tc>
          <w:tcPr>
            <w:tcW w:w="381" w:type="pct"/>
            <w:shd w:val="clear" w:color="auto" w:fill="auto"/>
            <w:noWrap/>
            <w:vAlign w:val="center"/>
            <w:hideMark/>
          </w:tcPr>
          <w:p w14:paraId="3CDDCE67" w14:textId="77777777" w:rsidR="00EB0A81" w:rsidRPr="00E241D6" w:rsidRDefault="00EB0A81" w:rsidP="008E4478">
            <w:pPr>
              <w:jc w:val="center"/>
              <w:rPr>
                <w:rFonts w:cs="Arial"/>
                <w:sz w:val="18"/>
                <w:szCs w:val="18"/>
                <w:lang w:val="en-NZ" w:eastAsia="en-NZ"/>
              </w:rPr>
            </w:pPr>
          </w:p>
        </w:tc>
        <w:tc>
          <w:tcPr>
            <w:tcW w:w="477" w:type="pct"/>
            <w:shd w:val="clear" w:color="auto" w:fill="auto"/>
            <w:vAlign w:val="center"/>
            <w:hideMark/>
          </w:tcPr>
          <w:p w14:paraId="244425B4" w14:textId="77777777" w:rsidR="00EB0A81" w:rsidRPr="00E241D6" w:rsidRDefault="00EB0A81" w:rsidP="008E4478">
            <w:pPr>
              <w:jc w:val="center"/>
              <w:rPr>
                <w:rFonts w:cs="Arial"/>
                <w:sz w:val="18"/>
                <w:szCs w:val="18"/>
                <w:lang w:val="en-NZ" w:eastAsia="en-NZ"/>
              </w:rPr>
            </w:pPr>
          </w:p>
        </w:tc>
        <w:tc>
          <w:tcPr>
            <w:tcW w:w="476" w:type="pct"/>
            <w:shd w:val="clear" w:color="auto" w:fill="auto"/>
            <w:vAlign w:val="center"/>
            <w:hideMark/>
          </w:tcPr>
          <w:p w14:paraId="65672D86"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HDEC-Full Review</w:t>
            </w:r>
          </w:p>
        </w:tc>
      </w:tr>
      <w:tr w:rsidR="00E241D6" w:rsidRPr="00E241D6" w14:paraId="28860757" w14:textId="77777777" w:rsidTr="00E241D6">
        <w:trPr>
          <w:jc w:val="center"/>
        </w:trPr>
        <w:tc>
          <w:tcPr>
            <w:tcW w:w="475" w:type="pct"/>
            <w:shd w:val="clear" w:color="auto" w:fill="auto"/>
            <w:vAlign w:val="center"/>
            <w:hideMark/>
          </w:tcPr>
          <w:p w14:paraId="3AF65954"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17/NTB/200</w:t>
            </w:r>
          </w:p>
        </w:tc>
        <w:tc>
          <w:tcPr>
            <w:tcW w:w="494" w:type="pct"/>
            <w:shd w:val="clear" w:color="auto" w:fill="auto"/>
            <w:vAlign w:val="center"/>
            <w:hideMark/>
          </w:tcPr>
          <w:p w14:paraId="17CDBB51"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Micro-tensile bond strength of different pit and fissure sealants to intact enamel.</w:t>
            </w:r>
          </w:p>
        </w:tc>
        <w:tc>
          <w:tcPr>
            <w:tcW w:w="459" w:type="pct"/>
            <w:shd w:val="clear" w:color="auto" w:fill="auto"/>
            <w:vAlign w:val="center"/>
            <w:hideMark/>
          </w:tcPr>
          <w:p w14:paraId="4A97D70F"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 xml:space="preserve">Dr </w:t>
            </w:r>
            <w:proofErr w:type="spellStart"/>
            <w:r w:rsidRPr="00E241D6">
              <w:rPr>
                <w:rFonts w:cs="Arial"/>
                <w:color w:val="000000"/>
                <w:sz w:val="18"/>
                <w:szCs w:val="18"/>
                <w:lang w:val="en-NZ" w:eastAsia="en-NZ"/>
              </w:rPr>
              <w:t>Manorika</w:t>
            </w:r>
            <w:proofErr w:type="spellEnd"/>
            <w:r w:rsidRPr="00E241D6">
              <w:rPr>
                <w:rFonts w:cs="Arial"/>
                <w:color w:val="000000"/>
                <w:sz w:val="18"/>
                <w:szCs w:val="18"/>
                <w:lang w:val="en-NZ" w:eastAsia="en-NZ"/>
              </w:rPr>
              <w:t xml:space="preserve"> </w:t>
            </w:r>
            <w:proofErr w:type="spellStart"/>
            <w:r w:rsidRPr="00E241D6">
              <w:rPr>
                <w:rFonts w:cs="Arial"/>
                <w:color w:val="000000"/>
                <w:sz w:val="18"/>
                <w:szCs w:val="18"/>
                <w:lang w:val="en-NZ" w:eastAsia="en-NZ"/>
              </w:rPr>
              <w:t>Ratnaweera</w:t>
            </w:r>
            <w:proofErr w:type="spellEnd"/>
          </w:p>
        </w:tc>
        <w:tc>
          <w:tcPr>
            <w:tcW w:w="429" w:type="pct"/>
            <w:shd w:val="clear" w:color="auto" w:fill="auto"/>
            <w:vAlign w:val="center"/>
            <w:hideMark/>
          </w:tcPr>
          <w:p w14:paraId="3E2242FA" w14:textId="77777777" w:rsidR="00EB0A81" w:rsidRPr="00E241D6" w:rsidRDefault="00EB0A81" w:rsidP="008E4478">
            <w:pPr>
              <w:jc w:val="center"/>
              <w:rPr>
                <w:rFonts w:cs="Arial"/>
                <w:color w:val="000000"/>
                <w:sz w:val="18"/>
                <w:szCs w:val="18"/>
                <w:lang w:val="en-NZ" w:eastAsia="en-NZ"/>
              </w:rPr>
            </w:pPr>
          </w:p>
        </w:tc>
        <w:tc>
          <w:tcPr>
            <w:tcW w:w="476" w:type="pct"/>
            <w:shd w:val="clear" w:color="auto" w:fill="auto"/>
            <w:vAlign w:val="center"/>
            <w:hideMark/>
          </w:tcPr>
          <w:p w14:paraId="43703335" w14:textId="77777777" w:rsidR="00EB0A81" w:rsidRPr="00E241D6" w:rsidRDefault="00EB0A81" w:rsidP="008E4478">
            <w:pPr>
              <w:jc w:val="center"/>
              <w:rPr>
                <w:rFonts w:cs="Arial"/>
                <w:sz w:val="18"/>
                <w:szCs w:val="18"/>
                <w:lang w:val="en-NZ" w:eastAsia="en-NZ"/>
              </w:rPr>
            </w:pPr>
          </w:p>
        </w:tc>
        <w:tc>
          <w:tcPr>
            <w:tcW w:w="429" w:type="pct"/>
            <w:shd w:val="clear" w:color="auto" w:fill="auto"/>
            <w:vAlign w:val="center"/>
            <w:hideMark/>
          </w:tcPr>
          <w:p w14:paraId="42694F8C"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24/10/2017</w:t>
            </w:r>
          </w:p>
        </w:tc>
        <w:tc>
          <w:tcPr>
            <w:tcW w:w="429" w:type="pct"/>
            <w:shd w:val="clear" w:color="auto" w:fill="auto"/>
            <w:vAlign w:val="center"/>
            <w:hideMark/>
          </w:tcPr>
          <w:p w14:paraId="5D1D78C9"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Invalid Application</w:t>
            </w:r>
          </w:p>
        </w:tc>
        <w:tc>
          <w:tcPr>
            <w:tcW w:w="477" w:type="pct"/>
            <w:shd w:val="clear" w:color="auto" w:fill="auto"/>
            <w:vAlign w:val="center"/>
            <w:hideMark/>
          </w:tcPr>
          <w:p w14:paraId="4EAFA96F" w14:textId="77777777" w:rsidR="00EB0A81" w:rsidRPr="00E241D6" w:rsidRDefault="00EB0A81" w:rsidP="008E4478">
            <w:pPr>
              <w:jc w:val="center"/>
              <w:rPr>
                <w:rFonts w:cs="Arial"/>
                <w:color w:val="000000"/>
                <w:sz w:val="18"/>
                <w:szCs w:val="18"/>
                <w:lang w:val="en-NZ" w:eastAsia="en-NZ"/>
              </w:rPr>
            </w:pPr>
          </w:p>
        </w:tc>
        <w:tc>
          <w:tcPr>
            <w:tcW w:w="381" w:type="pct"/>
            <w:shd w:val="clear" w:color="auto" w:fill="auto"/>
            <w:noWrap/>
            <w:vAlign w:val="center"/>
            <w:hideMark/>
          </w:tcPr>
          <w:p w14:paraId="4403EF2D" w14:textId="77777777" w:rsidR="00EB0A81" w:rsidRPr="00E241D6" w:rsidRDefault="00EB0A81" w:rsidP="008E4478">
            <w:pPr>
              <w:jc w:val="center"/>
              <w:rPr>
                <w:rFonts w:cs="Arial"/>
                <w:sz w:val="18"/>
                <w:szCs w:val="18"/>
                <w:lang w:val="en-NZ" w:eastAsia="en-NZ"/>
              </w:rPr>
            </w:pPr>
          </w:p>
        </w:tc>
        <w:tc>
          <w:tcPr>
            <w:tcW w:w="477" w:type="pct"/>
            <w:shd w:val="clear" w:color="auto" w:fill="auto"/>
            <w:vAlign w:val="center"/>
            <w:hideMark/>
          </w:tcPr>
          <w:p w14:paraId="65FB61BE" w14:textId="77777777" w:rsidR="00EB0A81" w:rsidRPr="00E241D6" w:rsidRDefault="00EB0A81" w:rsidP="008E4478">
            <w:pPr>
              <w:jc w:val="center"/>
              <w:rPr>
                <w:rFonts w:cs="Arial"/>
                <w:sz w:val="18"/>
                <w:szCs w:val="18"/>
                <w:lang w:val="en-NZ" w:eastAsia="en-NZ"/>
              </w:rPr>
            </w:pPr>
          </w:p>
        </w:tc>
        <w:tc>
          <w:tcPr>
            <w:tcW w:w="476" w:type="pct"/>
            <w:shd w:val="clear" w:color="auto" w:fill="auto"/>
            <w:vAlign w:val="center"/>
            <w:hideMark/>
          </w:tcPr>
          <w:p w14:paraId="77E1B267"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HDEC-Full Review</w:t>
            </w:r>
          </w:p>
        </w:tc>
      </w:tr>
      <w:tr w:rsidR="00E241D6" w:rsidRPr="00E241D6" w14:paraId="3F53B99B" w14:textId="77777777" w:rsidTr="00E241D6">
        <w:trPr>
          <w:jc w:val="center"/>
        </w:trPr>
        <w:tc>
          <w:tcPr>
            <w:tcW w:w="475" w:type="pct"/>
            <w:shd w:val="clear" w:color="auto" w:fill="auto"/>
            <w:vAlign w:val="center"/>
            <w:hideMark/>
          </w:tcPr>
          <w:p w14:paraId="38D45A11"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17/NTB/201</w:t>
            </w:r>
          </w:p>
        </w:tc>
        <w:tc>
          <w:tcPr>
            <w:tcW w:w="494" w:type="pct"/>
            <w:shd w:val="clear" w:color="auto" w:fill="auto"/>
            <w:vAlign w:val="center"/>
            <w:hideMark/>
          </w:tcPr>
          <w:p w14:paraId="45900043"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Measurement of human mitochondrial function</w:t>
            </w:r>
          </w:p>
        </w:tc>
        <w:tc>
          <w:tcPr>
            <w:tcW w:w="459" w:type="pct"/>
            <w:shd w:val="clear" w:color="auto" w:fill="auto"/>
            <w:vAlign w:val="center"/>
            <w:hideMark/>
          </w:tcPr>
          <w:p w14:paraId="4066EC1F"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Dr Andree Pearson</w:t>
            </w:r>
          </w:p>
        </w:tc>
        <w:tc>
          <w:tcPr>
            <w:tcW w:w="429" w:type="pct"/>
            <w:shd w:val="clear" w:color="auto" w:fill="auto"/>
            <w:vAlign w:val="center"/>
            <w:hideMark/>
          </w:tcPr>
          <w:p w14:paraId="477D3CAD" w14:textId="77777777" w:rsidR="00EB0A81" w:rsidRPr="00E241D6" w:rsidRDefault="00EB0A81" w:rsidP="008E4478">
            <w:pPr>
              <w:jc w:val="center"/>
              <w:rPr>
                <w:rFonts w:cs="Arial"/>
                <w:color w:val="000000"/>
                <w:sz w:val="18"/>
                <w:szCs w:val="18"/>
                <w:lang w:val="en-NZ" w:eastAsia="en-NZ"/>
              </w:rPr>
            </w:pPr>
          </w:p>
        </w:tc>
        <w:tc>
          <w:tcPr>
            <w:tcW w:w="476" w:type="pct"/>
            <w:shd w:val="clear" w:color="auto" w:fill="auto"/>
            <w:vAlign w:val="center"/>
            <w:hideMark/>
          </w:tcPr>
          <w:p w14:paraId="2A8D8367" w14:textId="77777777" w:rsidR="00EB0A81" w:rsidRPr="00E241D6" w:rsidRDefault="00EB0A81" w:rsidP="008E4478">
            <w:pPr>
              <w:jc w:val="center"/>
              <w:rPr>
                <w:rFonts w:cs="Arial"/>
                <w:sz w:val="18"/>
                <w:szCs w:val="18"/>
                <w:lang w:val="en-NZ" w:eastAsia="en-NZ"/>
              </w:rPr>
            </w:pPr>
          </w:p>
        </w:tc>
        <w:tc>
          <w:tcPr>
            <w:tcW w:w="429" w:type="pct"/>
            <w:shd w:val="clear" w:color="auto" w:fill="auto"/>
            <w:vAlign w:val="center"/>
            <w:hideMark/>
          </w:tcPr>
          <w:p w14:paraId="11F6D5FF"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24/10/2017</w:t>
            </w:r>
          </w:p>
        </w:tc>
        <w:tc>
          <w:tcPr>
            <w:tcW w:w="429" w:type="pct"/>
            <w:shd w:val="clear" w:color="auto" w:fill="auto"/>
            <w:vAlign w:val="center"/>
            <w:hideMark/>
          </w:tcPr>
          <w:p w14:paraId="457C475E"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Invalid Application</w:t>
            </w:r>
          </w:p>
        </w:tc>
        <w:tc>
          <w:tcPr>
            <w:tcW w:w="477" w:type="pct"/>
            <w:shd w:val="clear" w:color="auto" w:fill="auto"/>
            <w:vAlign w:val="center"/>
            <w:hideMark/>
          </w:tcPr>
          <w:p w14:paraId="4BCAAFAC" w14:textId="77777777" w:rsidR="00EB0A81" w:rsidRPr="00E241D6" w:rsidRDefault="00EB0A81" w:rsidP="008E4478">
            <w:pPr>
              <w:jc w:val="center"/>
              <w:rPr>
                <w:rFonts w:cs="Arial"/>
                <w:color w:val="000000"/>
                <w:sz w:val="18"/>
                <w:szCs w:val="18"/>
                <w:lang w:val="en-NZ" w:eastAsia="en-NZ"/>
              </w:rPr>
            </w:pPr>
          </w:p>
        </w:tc>
        <w:tc>
          <w:tcPr>
            <w:tcW w:w="381" w:type="pct"/>
            <w:shd w:val="clear" w:color="auto" w:fill="auto"/>
            <w:noWrap/>
            <w:vAlign w:val="center"/>
            <w:hideMark/>
          </w:tcPr>
          <w:p w14:paraId="39C2411C" w14:textId="77777777" w:rsidR="00EB0A81" w:rsidRPr="00E241D6" w:rsidRDefault="00EB0A81" w:rsidP="008E4478">
            <w:pPr>
              <w:jc w:val="center"/>
              <w:rPr>
                <w:rFonts w:cs="Arial"/>
                <w:sz w:val="18"/>
                <w:szCs w:val="18"/>
                <w:lang w:val="en-NZ" w:eastAsia="en-NZ"/>
              </w:rPr>
            </w:pPr>
          </w:p>
        </w:tc>
        <w:tc>
          <w:tcPr>
            <w:tcW w:w="477" w:type="pct"/>
            <w:shd w:val="clear" w:color="auto" w:fill="auto"/>
            <w:vAlign w:val="center"/>
            <w:hideMark/>
          </w:tcPr>
          <w:p w14:paraId="6C48B107" w14:textId="77777777" w:rsidR="00EB0A81" w:rsidRPr="00E241D6" w:rsidRDefault="00EB0A81" w:rsidP="008E4478">
            <w:pPr>
              <w:jc w:val="center"/>
              <w:rPr>
                <w:rFonts w:cs="Arial"/>
                <w:sz w:val="18"/>
                <w:szCs w:val="18"/>
                <w:lang w:val="en-NZ" w:eastAsia="en-NZ"/>
              </w:rPr>
            </w:pPr>
          </w:p>
        </w:tc>
        <w:tc>
          <w:tcPr>
            <w:tcW w:w="476" w:type="pct"/>
            <w:shd w:val="clear" w:color="auto" w:fill="auto"/>
            <w:vAlign w:val="center"/>
            <w:hideMark/>
          </w:tcPr>
          <w:p w14:paraId="3BBC3BED"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HDEC-Full Review</w:t>
            </w:r>
          </w:p>
        </w:tc>
      </w:tr>
      <w:tr w:rsidR="00E241D6" w:rsidRPr="00E241D6" w14:paraId="599FB478" w14:textId="77777777" w:rsidTr="00E241D6">
        <w:trPr>
          <w:jc w:val="center"/>
        </w:trPr>
        <w:tc>
          <w:tcPr>
            <w:tcW w:w="475" w:type="pct"/>
            <w:shd w:val="clear" w:color="auto" w:fill="auto"/>
            <w:vAlign w:val="center"/>
            <w:hideMark/>
          </w:tcPr>
          <w:p w14:paraId="0A04463B"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17/NTB/205</w:t>
            </w:r>
          </w:p>
        </w:tc>
        <w:tc>
          <w:tcPr>
            <w:tcW w:w="494" w:type="pct"/>
            <w:shd w:val="clear" w:color="auto" w:fill="auto"/>
            <w:vAlign w:val="center"/>
            <w:hideMark/>
          </w:tcPr>
          <w:p w14:paraId="6106ED85"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Molecular classification of colorectal cancers and its clinical significance Molecular classification of colorectal cancers and its clinical significance Molecular classification of colorectal can</w:t>
            </w:r>
          </w:p>
        </w:tc>
        <w:tc>
          <w:tcPr>
            <w:tcW w:w="459" w:type="pct"/>
            <w:shd w:val="clear" w:color="auto" w:fill="auto"/>
            <w:vAlign w:val="center"/>
            <w:hideMark/>
          </w:tcPr>
          <w:p w14:paraId="61D2E7F9"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 xml:space="preserve">Dr </w:t>
            </w:r>
            <w:proofErr w:type="spellStart"/>
            <w:r w:rsidRPr="00E241D6">
              <w:rPr>
                <w:rFonts w:cs="Arial"/>
                <w:color w:val="000000"/>
                <w:sz w:val="18"/>
                <w:szCs w:val="18"/>
                <w:lang w:val="en-NZ" w:eastAsia="en-NZ"/>
              </w:rPr>
              <w:t>Magreet</w:t>
            </w:r>
            <w:proofErr w:type="spellEnd"/>
            <w:r w:rsidRPr="00E241D6">
              <w:rPr>
                <w:rFonts w:cs="Arial"/>
                <w:color w:val="000000"/>
                <w:sz w:val="18"/>
                <w:szCs w:val="18"/>
                <w:lang w:val="en-NZ" w:eastAsia="en-NZ"/>
              </w:rPr>
              <w:t xml:space="preserve"> Strauss</w:t>
            </w:r>
          </w:p>
        </w:tc>
        <w:tc>
          <w:tcPr>
            <w:tcW w:w="429" w:type="pct"/>
            <w:shd w:val="clear" w:color="auto" w:fill="auto"/>
            <w:vAlign w:val="center"/>
            <w:hideMark/>
          </w:tcPr>
          <w:p w14:paraId="731A216F" w14:textId="77777777" w:rsidR="00EB0A81" w:rsidRPr="00E241D6" w:rsidRDefault="00EB0A81" w:rsidP="008E4478">
            <w:pPr>
              <w:jc w:val="center"/>
              <w:rPr>
                <w:rFonts w:cs="Arial"/>
                <w:color w:val="000000"/>
                <w:sz w:val="18"/>
                <w:szCs w:val="18"/>
                <w:lang w:val="en-NZ" w:eastAsia="en-NZ"/>
              </w:rPr>
            </w:pPr>
          </w:p>
        </w:tc>
        <w:tc>
          <w:tcPr>
            <w:tcW w:w="476" w:type="pct"/>
            <w:shd w:val="clear" w:color="auto" w:fill="auto"/>
            <w:vAlign w:val="center"/>
            <w:hideMark/>
          </w:tcPr>
          <w:p w14:paraId="4C818154" w14:textId="77777777" w:rsidR="00EB0A81" w:rsidRPr="00E241D6" w:rsidRDefault="00EB0A81" w:rsidP="008E4478">
            <w:pPr>
              <w:jc w:val="center"/>
              <w:rPr>
                <w:rFonts w:cs="Arial"/>
                <w:sz w:val="18"/>
                <w:szCs w:val="18"/>
                <w:lang w:val="en-NZ" w:eastAsia="en-NZ"/>
              </w:rPr>
            </w:pPr>
          </w:p>
        </w:tc>
        <w:tc>
          <w:tcPr>
            <w:tcW w:w="429" w:type="pct"/>
            <w:shd w:val="clear" w:color="auto" w:fill="auto"/>
            <w:vAlign w:val="center"/>
            <w:hideMark/>
          </w:tcPr>
          <w:p w14:paraId="1F4B63D6"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24/10/2017</w:t>
            </w:r>
          </w:p>
        </w:tc>
        <w:tc>
          <w:tcPr>
            <w:tcW w:w="429" w:type="pct"/>
            <w:shd w:val="clear" w:color="auto" w:fill="auto"/>
            <w:vAlign w:val="center"/>
            <w:hideMark/>
          </w:tcPr>
          <w:p w14:paraId="2A41C6EF"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Invalid Application</w:t>
            </w:r>
          </w:p>
        </w:tc>
        <w:tc>
          <w:tcPr>
            <w:tcW w:w="477" w:type="pct"/>
            <w:shd w:val="clear" w:color="auto" w:fill="auto"/>
            <w:vAlign w:val="center"/>
            <w:hideMark/>
          </w:tcPr>
          <w:p w14:paraId="38798F86" w14:textId="77777777" w:rsidR="00EB0A81" w:rsidRPr="00E241D6" w:rsidRDefault="00EB0A81" w:rsidP="008E4478">
            <w:pPr>
              <w:jc w:val="center"/>
              <w:rPr>
                <w:rFonts w:cs="Arial"/>
                <w:color w:val="000000"/>
                <w:sz w:val="18"/>
                <w:szCs w:val="18"/>
                <w:lang w:val="en-NZ" w:eastAsia="en-NZ"/>
              </w:rPr>
            </w:pPr>
          </w:p>
        </w:tc>
        <w:tc>
          <w:tcPr>
            <w:tcW w:w="381" w:type="pct"/>
            <w:shd w:val="clear" w:color="auto" w:fill="auto"/>
            <w:noWrap/>
            <w:vAlign w:val="center"/>
            <w:hideMark/>
          </w:tcPr>
          <w:p w14:paraId="2A83D336" w14:textId="77777777" w:rsidR="00EB0A81" w:rsidRPr="00E241D6" w:rsidRDefault="00EB0A81" w:rsidP="008E4478">
            <w:pPr>
              <w:jc w:val="center"/>
              <w:rPr>
                <w:rFonts w:cs="Arial"/>
                <w:sz w:val="18"/>
                <w:szCs w:val="18"/>
                <w:lang w:val="en-NZ" w:eastAsia="en-NZ"/>
              </w:rPr>
            </w:pPr>
          </w:p>
        </w:tc>
        <w:tc>
          <w:tcPr>
            <w:tcW w:w="477" w:type="pct"/>
            <w:shd w:val="clear" w:color="auto" w:fill="auto"/>
            <w:vAlign w:val="center"/>
            <w:hideMark/>
          </w:tcPr>
          <w:p w14:paraId="1E4A75B1" w14:textId="77777777" w:rsidR="00EB0A81" w:rsidRPr="00E241D6" w:rsidRDefault="00EB0A81" w:rsidP="008E4478">
            <w:pPr>
              <w:jc w:val="center"/>
              <w:rPr>
                <w:rFonts w:cs="Arial"/>
                <w:sz w:val="18"/>
                <w:szCs w:val="18"/>
                <w:lang w:val="en-NZ" w:eastAsia="en-NZ"/>
              </w:rPr>
            </w:pPr>
          </w:p>
        </w:tc>
        <w:tc>
          <w:tcPr>
            <w:tcW w:w="476" w:type="pct"/>
            <w:shd w:val="clear" w:color="auto" w:fill="auto"/>
            <w:vAlign w:val="center"/>
            <w:hideMark/>
          </w:tcPr>
          <w:p w14:paraId="2991CE2F"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HDEC-Full Review</w:t>
            </w:r>
          </w:p>
        </w:tc>
      </w:tr>
      <w:tr w:rsidR="00E241D6" w:rsidRPr="00E241D6" w14:paraId="52D75C19" w14:textId="77777777" w:rsidTr="00E241D6">
        <w:trPr>
          <w:jc w:val="center"/>
        </w:trPr>
        <w:tc>
          <w:tcPr>
            <w:tcW w:w="475" w:type="pct"/>
            <w:shd w:val="clear" w:color="auto" w:fill="auto"/>
            <w:vAlign w:val="center"/>
            <w:hideMark/>
          </w:tcPr>
          <w:p w14:paraId="5EDB3FCD"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17/NTB/207</w:t>
            </w:r>
          </w:p>
        </w:tc>
        <w:tc>
          <w:tcPr>
            <w:tcW w:w="494" w:type="pct"/>
            <w:shd w:val="clear" w:color="auto" w:fill="auto"/>
            <w:vAlign w:val="center"/>
            <w:hideMark/>
          </w:tcPr>
          <w:p w14:paraId="1C2B7E02"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 xml:space="preserve">Use of EWS (Early Warning Score) </w:t>
            </w:r>
            <w:r w:rsidRPr="00E241D6">
              <w:rPr>
                <w:rFonts w:cs="Arial"/>
                <w:color w:val="000000"/>
                <w:sz w:val="18"/>
                <w:szCs w:val="18"/>
                <w:lang w:val="en-NZ" w:eastAsia="en-NZ"/>
              </w:rPr>
              <w:lastRenderedPageBreak/>
              <w:t>modification prior to MET call: A Retrospective Audit.</w:t>
            </w:r>
          </w:p>
        </w:tc>
        <w:tc>
          <w:tcPr>
            <w:tcW w:w="459" w:type="pct"/>
            <w:shd w:val="clear" w:color="auto" w:fill="auto"/>
            <w:vAlign w:val="center"/>
            <w:hideMark/>
          </w:tcPr>
          <w:p w14:paraId="4B8DC0BB"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lastRenderedPageBreak/>
              <w:t>Dr William Blackburne</w:t>
            </w:r>
          </w:p>
        </w:tc>
        <w:tc>
          <w:tcPr>
            <w:tcW w:w="429" w:type="pct"/>
            <w:shd w:val="clear" w:color="auto" w:fill="auto"/>
            <w:vAlign w:val="center"/>
            <w:hideMark/>
          </w:tcPr>
          <w:p w14:paraId="1827B402" w14:textId="77777777" w:rsidR="00EB0A81" w:rsidRPr="00E241D6" w:rsidRDefault="00EB0A81" w:rsidP="008E4478">
            <w:pPr>
              <w:jc w:val="center"/>
              <w:rPr>
                <w:rFonts w:cs="Arial"/>
                <w:color w:val="000000"/>
                <w:sz w:val="18"/>
                <w:szCs w:val="18"/>
                <w:lang w:val="en-NZ" w:eastAsia="en-NZ"/>
              </w:rPr>
            </w:pPr>
          </w:p>
        </w:tc>
        <w:tc>
          <w:tcPr>
            <w:tcW w:w="476" w:type="pct"/>
            <w:shd w:val="clear" w:color="auto" w:fill="auto"/>
            <w:vAlign w:val="center"/>
            <w:hideMark/>
          </w:tcPr>
          <w:p w14:paraId="46315DAF"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8/02/2018</w:t>
            </w:r>
          </w:p>
        </w:tc>
        <w:tc>
          <w:tcPr>
            <w:tcW w:w="429" w:type="pct"/>
            <w:shd w:val="clear" w:color="auto" w:fill="auto"/>
            <w:vAlign w:val="center"/>
            <w:hideMark/>
          </w:tcPr>
          <w:p w14:paraId="6EE3DBD0"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24/10/2017</w:t>
            </w:r>
          </w:p>
        </w:tc>
        <w:tc>
          <w:tcPr>
            <w:tcW w:w="429" w:type="pct"/>
            <w:shd w:val="clear" w:color="auto" w:fill="auto"/>
            <w:vAlign w:val="center"/>
            <w:hideMark/>
          </w:tcPr>
          <w:p w14:paraId="3674A137"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Invalid Application</w:t>
            </w:r>
          </w:p>
        </w:tc>
        <w:tc>
          <w:tcPr>
            <w:tcW w:w="477" w:type="pct"/>
            <w:shd w:val="clear" w:color="auto" w:fill="auto"/>
            <w:vAlign w:val="center"/>
            <w:hideMark/>
          </w:tcPr>
          <w:p w14:paraId="33598F20" w14:textId="77777777" w:rsidR="00EB0A81" w:rsidRPr="00E241D6" w:rsidRDefault="00EB0A81" w:rsidP="008E4478">
            <w:pPr>
              <w:jc w:val="center"/>
              <w:rPr>
                <w:rFonts w:cs="Arial"/>
                <w:color w:val="000000"/>
                <w:sz w:val="18"/>
                <w:szCs w:val="18"/>
                <w:lang w:val="en-NZ" w:eastAsia="en-NZ"/>
              </w:rPr>
            </w:pPr>
          </w:p>
        </w:tc>
        <w:tc>
          <w:tcPr>
            <w:tcW w:w="381" w:type="pct"/>
            <w:shd w:val="clear" w:color="auto" w:fill="auto"/>
            <w:noWrap/>
            <w:vAlign w:val="center"/>
            <w:hideMark/>
          </w:tcPr>
          <w:p w14:paraId="0DD497CB" w14:textId="77777777" w:rsidR="00EB0A81" w:rsidRPr="00E241D6" w:rsidRDefault="00EB0A81" w:rsidP="008E4478">
            <w:pPr>
              <w:jc w:val="center"/>
              <w:rPr>
                <w:rFonts w:cs="Arial"/>
                <w:sz w:val="18"/>
                <w:szCs w:val="18"/>
                <w:lang w:val="en-NZ" w:eastAsia="en-NZ"/>
              </w:rPr>
            </w:pPr>
          </w:p>
        </w:tc>
        <w:tc>
          <w:tcPr>
            <w:tcW w:w="477" w:type="pct"/>
            <w:shd w:val="clear" w:color="auto" w:fill="auto"/>
            <w:vAlign w:val="center"/>
            <w:hideMark/>
          </w:tcPr>
          <w:p w14:paraId="2FD00011" w14:textId="77777777" w:rsidR="00EB0A81" w:rsidRPr="00E241D6" w:rsidRDefault="00EB0A81" w:rsidP="008E4478">
            <w:pPr>
              <w:jc w:val="center"/>
              <w:rPr>
                <w:rFonts w:cs="Arial"/>
                <w:sz w:val="18"/>
                <w:szCs w:val="18"/>
                <w:lang w:val="en-NZ" w:eastAsia="en-NZ"/>
              </w:rPr>
            </w:pPr>
          </w:p>
        </w:tc>
        <w:tc>
          <w:tcPr>
            <w:tcW w:w="476" w:type="pct"/>
            <w:shd w:val="clear" w:color="auto" w:fill="auto"/>
            <w:vAlign w:val="center"/>
            <w:hideMark/>
          </w:tcPr>
          <w:p w14:paraId="599F644A"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HDEC-Expedited Review</w:t>
            </w:r>
          </w:p>
        </w:tc>
      </w:tr>
      <w:tr w:rsidR="00E241D6" w:rsidRPr="00E241D6" w14:paraId="127F5FF2" w14:textId="77777777" w:rsidTr="00E241D6">
        <w:trPr>
          <w:jc w:val="center"/>
        </w:trPr>
        <w:tc>
          <w:tcPr>
            <w:tcW w:w="475" w:type="pct"/>
            <w:shd w:val="clear" w:color="auto" w:fill="auto"/>
            <w:vAlign w:val="center"/>
            <w:hideMark/>
          </w:tcPr>
          <w:p w14:paraId="2AF51688"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17/NTB/208</w:t>
            </w:r>
          </w:p>
        </w:tc>
        <w:tc>
          <w:tcPr>
            <w:tcW w:w="494" w:type="pct"/>
            <w:shd w:val="clear" w:color="auto" w:fill="auto"/>
            <w:vAlign w:val="center"/>
            <w:hideMark/>
          </w:tcPr>
          <w:p w14:paraId="176E2504"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Concussions in amateur rugby league</w:t>
            </w:r>
          </w:p>
        </w:tc>
        <w:tc>
          <w:tcPr>
            <w:tcW w:w="459" w:type="pct"/>
            <w:shd w:val="clear" w:color="auto" w:fill="auto"/>
            <w:vAlign w:val="center"/>
            <w:hideMark/>
          </w:tcPr>
          <w:p w14:paraId="778EDA79"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Dr Doug King</w:t>
            </w:r>
          </w:p>
        </w:tc>
        <w:tc>
          <w:tcPr>
            <w:tcW w:w="429" w:type="pct"/>
            <w:shd w:val="clear" w:color="auto" w:fill="auto"/>
            <w:vAlign w:val="center"/>
            <w:hideMark/>
          </w:tcPr>
          <w:p w14:paraId="3E6053DC" w14:textId="77777777" w:rsidR="00EB0A81" w:rsidRPr="00E241D6" w:rsidRDefault="00EB0A81" w:rsidP="008E4478">
            <w:pPr>
              <w:jc w:val="center"/>
              <w:rPr>
                <w:rFonts w:cs="Arial"/>
                <w:color w:val="000000"/>
                <w:sz w:val="18"/>
                <w:szCs w:val="18"/>
                <w:lang w:val="en-NZ" w:eastAsia="en-NZ"/>
              </w:rPr>
            </w:pPr>
          </w:p>
        </w:tc>
        <w:tc>
          <w:tcPr>
            <w:tcW w:w="476" w:type="pct"/>
            <w:shd w:val="clear" w:color="auto" w:fill="auto"/>
            <w:vAlign w:val="center"/>
            <w:hideMark/>
          </w:tcPr>
          <w:p w14:paraId="107DFB29"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22/06/2018</w:t>
            </w:r>
          </w:p>
        </w:tc>
        <w:tc>
          <w:tcPr>
            <w:tcW w:w="429" w:type="pct"/>
            <w:shd w:val="clear" w:color="auto" w:fill="auto"/>
            <w:vAlign w:val="center"/>
            <w:hideMark/>
          </w:tcPr>
          <w:p w14:paraId="4C191E5F"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25/10/2017</w:t>
            </w:r>
          </w:p>
        </w:tc>
        <w:tc>
          <w:tcPr>
            <w:tcW w:w="429" w:type="pct"/>
            <w:shd w:val="clear" w:color="auto" w:fill="auto"/>
            <w:vAlign w:val="center"/>
            <w:hideMark/>
          </w:tcPr>
          <w:p w14:paraId="7AAF117A"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Invalid Application</w:t>
            </w:r>
          </w:p>
        </w:tc>
        <w:tc>
          <w:tcPr>
            <w:tcW w:w="477" w:type="pct"/>
            <w:shd w:val="clear" w:color="auto" w:fill="auto"/>
            <w:vAlign w:val="center"/>
            <w:hideMark/>
          </w:tcPr>
          <w:p w14:paraId="293E75E6" w14:textId="77777777" w:rsidR="00EB0A81" w:rsidRPr="00E241D6" w:rsidRDefault="00EB0A81" w:rsidP="008E4478">
            <w:pPr>
              <w:jc w:val="center"/>
              <w:rPr>
                <w:rFonts w:cs="Arial"/>
                <w:color w:val="000000"/>
                <w:sz w:val="18"/>
                <w:szCs w:val="18"/>
                <w:lang w:val="en-NZ" w:eastAsia="en-NZ"/>
              </w:rPr>
            </w:pPr>
          </w:p>
        </w:tc>
        <w:tc>
          <w:tcPr>
            <w:tcW w:w="381" w:type="pct"/>
            <w:shd w:val="clear" w:color="auto" w:fill="auto"/>
            <w:noWrap/>
            <w:vAlign w:val="center"/>
            <w:hideMark/>
          </w:tcPr>
          <w:p w14:paraId="5C3DC6B4" w14:textId="77777777" w:rsidR="00EB0A81" w:rsidRPr="00E241D6" w:rsidRDefault="00EB0A81" w:rsidP="008E4478">
            <w:pPr>
              <w:jc w:val="center"/>
              <w:rPr>
                <w:rFonts w:cs="Arial"/>
                <w:sz w:val="18"/>
                <w:szCs w:val="18"/>
                <w:lang w:val="en-NZ" w:eastAsia="en-NZ"/>
              </w:rPr>
            </w:pPr>
          </w:p>
        </w:tc>
        <w:tc>
          <w:tcPr>
            <w:tcW w:w="477" w:type="pct"/>
            <w:shd w:val="clear" w:color="auto" w:fill="auto"/>
            <w:vAlign w:val="center"/>
            <w:hideMark/>
          </w:tcPr>
          <w:p w14:paraId="48FCD28A" w14:textId="77777777" w:rsidR="00EB0A81" w:rsidRPr="00E241D6" w:rsidRDefault="00EB0A81" w:rsidP="008E4478">
            <w:pPr>
              <w:jc w:val="center"/>
              <w:rPr>
                <w:rFonts w:cs="Arial"/>
                <w:sz w:val="18"/>
                <w:szCs w:val="18"/>
                <w:lang w:val="en-NZ" w:eastAsia="en-NZ"/>
              </w:rPr>
            </w:pPr>
          </w:p>
        </w:tc>
        <w:tc>
          <w:tcPr>
            <w:tcW w:w="476" w:type="pct"/>
            <w:shd w:val="clear" w:color="auto" w:fill="auto"/>
            <w:vAlign w:val="center"/>
            <w:hideMark/>
          </w:tcPr>
          <w:p w14:paraId="2625C83C"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HDEC-Expedited Review</w:t>
            </w:r>
          </w:p>
        </w:tc>
      </w:tr>
      <w:tr w:rsidR="00E241D6" w:rsidRPr="00E241D6" w14:paraId="77D47A14" w14:textId="77777777" w:rsidTr="00E241D6">
        <w:trPr>
          <w:jc w:val="center"/>
        </w:trPr>
        <w:tc>
          <w:tcPr>
            <w:tcW w:w="475" w:type="pct"/>
            <w:shd w:val="clear" w:color="auto" w:fill="auto"/>
            <w:vAlign w:val="center"/>
            <w:hideMark/>
          </w:tcPr>
          <w:p w14:paraId="3B907898"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17/NTB/211</w:t>
            </w:r>
          </w:p>
        </w:tc>
        <w:tc>
          <w:tcPr>
            <w:tcW w:w="494" w:type="pct"/>
            <w:shd w:val="clear" w:color="auto" w:fill="auto"/>
            <w:vAlign w:val="center"/>
            <w:hideMark/>
          </w:tcPr>
          <w:p w14:paraId="306F231B"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Pilot study to test a novel device that tests for eye mobility after trauma to the orbit</w:t>
            </w:r>
          </w:p>
        </w:tc>
        <w:tc>
          <w:tcPr>
            <w:tcW w:w="459" w:type="pct"/>
            <w:shd w:val="clear" w:color="auto" w:fill="auto"/>
            <w:vAlign w:val="center"/>
            <w:hideMark/>
          </w:tcPr>
          <w:p w14:paraId="32A28C04"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Mr Jason Erasmus</w:t>
            </w:r>
          </w:p>
        </w:tc>
        <w:tc>
          <w:tcPr>
            <w:tcW w:w="429" w:type="pct"/>
            <w:shd w:val="clear" w:color="auto" w:fill="auto"/>
            <w:vAlign w:val="center"/>
            <w:hideMark/>
          </w:tcPr>
          <w:p w14:paraId="20E23AB0" w14:textId="77777777" w:rsidR="00EB0A81" w:rsidRPr="00E241D6" w:rsidRDefault="00EB0A81" w:rsidP="008E4478">
            <w:pPr>
              <w:jc w:val="center"/>
              <w:rPr>
                <w:rFonts w:cs="Arial"/>
                <w:color w:val="000000"/>
                <w:sz w:val="18"/>
                <w:szCs w:val="18"/>
                <w:lang w:val="en-NZ" w:eastAsia="en-NZ"/>
              </w:rPr>
            </w:pPr>
          </w:p>
        </w:tc>
        <w:tc>
          <w:tcPr>
            <w:tcW w:w="476" w:type="pct"/>
            <w:shd w:val="clear" w:color="auto" w:fill="auto"/>
            <w:vAlign w:val="center"/>
            <w:hideMark/>
          </w:tcPr>
          <w:p w14:paraId="21F2457C"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20/06/2018</w:t>
            </w:r>
          </w:p>
        </w:tc>
        <w:tc>
          <w:tcPr>
            <w:tcW w:w="429" w:type="pct"/>
            <w:shd w:val="clear" w:color="auto" w:fill="auto"/>
            <w:vAlign w:val="center"/>
            <w:hideMark/>
          </w:tcPr>
          <w:p w14:paraId="66606DD3"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9/11/2017</w:t>
            </w:r>
          </w:p>
        </w:tc>
        <w:tc>
          <w:tcPr>
            <w:tcW w:w="429" w:type="pct"/>
            <w:shd w:val="clear" w:color="auto" w:fill="auto"/>
            <w:vAlign w:val="center"/>
            <w:hideMark/>
          </w:tcPr>
          <w:p w14:paraId="1C62384F"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Invalid Application</w:t>
            </w:r>
          </w:p>
        </w:tc>
        <w:tc>
          <w:tcPr>
            <w:tcW w:w="477" w:type="pct"/>
            <w:shd w:val="clear" w:color="auto" w:fill="auto"/>
            <w:vAlign w:val="center"/>
            <w:hideMark/>
          </w:tcPr>
          <w:p w14:paraId="7F16DD73" w14:textId="77777777" w:rsidR="00EB0A81" w:rsidRPr="00E241D6" w:rsidRDefault="00EB0A81" w:rsidP="008E4478">
            <w:pPr>
              <w:jc w:val="center"/>
              <w:rPr>
                <w:rFonts w:cs="Arial"/>
                <w:color w:val="000000"/>
                <w:sz w:val="18"/>
                <w:szCs w:val="18"/>
                <w:lang w:val="en-NZ" w:eastAsia="en-NZ"/>
              </w:rPr>
            </w:pPr>
          </w:p>
        </w:tc>
        <w:tc>
          <w:tcPr>
            <w:tcW w:w="381" w:type="pct"/>
            <w:shd w:val="clear" w:color="auto" w:fill="auto"/>
            <w:noWrap/>
            <w:vAlign w:val="center"/>
            <w:hideMark/>
          </w:tcPr>
          <w:p w14:paraId="2B3A922B" w14:textId="77777777" w:rsidR="00EB0A81" w:rsidRPr="00E241D6" w:rsidRDefault="00EB0A81" w:rsidP="008E4478">
            <w:pPr>
              <w:jc w:val="center"/>
              <w:rPr>
                <w:rFonts w:cs="Arial"/>
                <w:sz w:val="18"/>
                <w:szCs w:val="18"/>
                <w:lang w:val="en-NZ" w:eastAsia="en-NZ"/>
              </w:rPr>
            </w:pPr>
          </w:p>
        </w:tc>
        <w:tc>
          <w:tcPr>
            <w:tcW w:w="477" w:type="pct"/>
            <w:shd w:val="clear" w:color="auto" w:fill="auto"/>
            <w:vAlign w:val="center"/>
            <w:hideMark/>
          </w:tcPr>
          <w:p w14:paraId="01064C2C" w14:textId="77777777" w:rsidR="00EB0A81" w:rsidRPr="00E241D6" w:rsidRDefault="00EB0A81" w:rsidP="008E4478">
            <w:pPr>
              <w:jc w:val="center"/>
              <w:rPr>
                <w:rFonts w:cs="Arial"/>
                <w:sz w:val="18"/>
                <w:szCs w:val="18"/>
                <w:lang w:val="en-NZ" w:eastAsia="en-NZ"/>
              </w:rPr>
            </w:pPr>
          </w:p>
        </w:tc>
        <w:tc>
          <w:tcPr>
            <w:tcW w:w="476" w:type="pct"/>
            <w:shd w:val="clear" w:color="auto" w:fill="auto"/>
            <w:vAlign w:val="center"/>
            <w:hideMark/>
          </w:tcPr>
          <w:p w14:paraId="69A4F193"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HDEC-Full Review</w:t>
            </w:r>
          </w:p>
        </w:tc>
      </w:tr>
      <w:tr w:rsidR="00E241D6" w:rsidRPr="00E241D6" w14:paraId="5B823A01" w14:textId="77777777" w:rsidTr="00E241D6">
        <w:trPr>
          <w:jc w:val="center"/>
        </w:trPr>
        <w:tc>
          <w:tcPr>
            <w:tcW w:w="475" w:type="pct"/>
            <w:shd w:val="clear" w:color="auto" w:fill="auto"/>
            <w:vAlign w:val="center"/>
            <w:hideMark/>
          </w:tcPr>
          <w:p w14:paraId="2D5C493A"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17/NTB/217</w:t>
            </w:r>
          </w:p>
        </w:tc>
        <w:tc>
          <w:tcPr>
            <w:tcW w:w="494" w:type="pct"/>
            <w:shd w:val="clear" w:color="auto" w:fill="auto"/>
            <w:vAlign w:val="center"/>
            <w:hideMark/>
          </w:tcPr>
          <w:p w14:paraId="48720891"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Audit and retrospective review of patients treated with meta-acromion fractures</w:t>
            </w:r>
          </w:p>
        </w:tc>
        <w:tc>
          <w:tcPr>
            <w:tcW w:w="459" w:type="pct"/>
            <w:shd w:val="clear" w:color="auto" w:fill="auto"/>
            <w:vAlign w:val="center"/>
            <w:hideMark/>
          </w:tcPr>
          <w:p w14:paraId="59BF7BFD"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Dr Georgios Konstantinidis</w:t>
            </w:r>
          </w:p>
        </w:tc>
        <w:tc>
          <w:tcPr>
            <w:tcW w:w="429" w:type="pct"/>
            <w:shd w:val="clear" w:color="auto" w:fill="auto"/>
            <w:vAlign w:val="center"/>
            <w:hideMark/>
          </w:tcPr>
          <w:p w14:paraId="22048688" w14:textId="77777777" w:rsidR="00EB0A81" w:rsidRPr="00E241D6" w:rsidRDefault="00EB0A81" w:rsidP="008E4478">
            <w:pPr>
              <w:jc w:val="center"/>
              <w:rPr>
                <w:rFonts w:cs="Arial"/>
                <w:color w:val="000000"/>
                <w:sz w:val="18"/>
                <w:szCs w:val="18"/>
                <w:lang w:val="en-NZ" w:eastAsia="en-NZ"/>
              </w:rPr>
            </w:pPr>
          </w:p>
        </w:tc>
        <w:tc>
          <w:tcPr>
            <w:tcW w:w="476" w:type="pct"/>
            <w:shd w:val="clear" w:color="auto" w:fill="auto"/>
            <w:vAlign w:val="center"/>
            <w:hideMark/>
          </w:tcPr>
          <w:p w14:paraId="22A9DF48"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20/06/2018</w:t>
            </w:r>
          </w:p>
        </w:tc>
        <w:tc>
          <w:tcPr>
            <w:tcW w:w="429" w:type="pct"/>
            <w:shd w:val="clear" w:color="auto" w:fill="auto"/>
            <w:vAlign w:val="center"/>
            <w:hideMark/>
          </w:tcPr>
          <w:p w14:paraId="69E798C2"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30/10/2017</w:t>
            </w:r>
          </w:p>
        </w:tc>
        <w:tc>
          <w:tcPr>
            <w:tcW w:w="429" w:type="pct"/>
            <w:shd w:val="clear" w:color="auto" w:fill="auto"/>
            <w:vAlign w:val="center"/>
            <w:hideMark/>
          </w:tcPr>
          <w:p w14:paraId="74DC2EE1"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Invalid Application</w:t>
            </w:r>
          </w:p>
        </w:tc>
        <w:tc>
          <w:tcPr>
            <w:tcW w:w="477" w:type="pct"/>
            <w:shd w:val="clear" w:color="auto" w:fill="auto"/>
            <w:vAlign w:val="center"/>
            <w:hideMark/>
          </w:tcPr>
          <w:p w14:paraId="3DFF56DD" w14:textId="77777777" w:rsidR="00EB0A81" w:rsidRPr="00E241D6" w:rsidRDefault="00EB0A81" w:rsidP="008E4478">
            <w:pPr>
              <w:jc w:val="center"/>
              <w:rPr>
                <w:rFonts w:cs="Arial"/>
                <w:color w:val="000000"/>
                <w:sz w:val="18"/>
                <w:szCs w:val="18"/>
                <w:lang w:val="en-NZ" w:eastAsia="en-NZ"/>
              </w:rPr>
            </w:pPr>
          </w:p>
        </w:tc>
        <w:tc>
          <w:tcPr>
            <w:tcW w:w="381" w:type="pct"/>
            <w:shd w:val="clear" w:color="auto" w:fill="auto"/>
            <w:noWrap/>
            <w:vAlign w:val="center"/>
            <w:hideMark/>
          </w:tcPr>
          <w:p w14:paraId="07B43022" w14:textId="77777777" w:rsidR="00EB0A81" w:rsidRPr="00E241D6" w:rsidRDefault="00EB0A81" w:rsidP="008E4478">
            <w:pPr>
              <w:jc w:val="center"/>
              <w:rPr>
                <w:rFonts w:cs="Arial"/>
                <w:sz w:val="18"/>
                <w:szCs w:val="18"/>
                <w:lang w:val="en-NZ" w:eastAsia="en-NZ"/>
              </w:rPr>
            </w:pPr>
          </w:p>
        </w:tc>
        <w:tc>
          <w:tcPr>
            <w:tcW w:w="477" w:type="pct"/>
            <w:shd w:val="clear" w:color="auto" w:fill="auto"/>
            <w:vAlign w:val="center"/>
            <w:hideMark/>
          </w:tcPr>
          <w:p w14:paraId="26A745A5" w14:textId="77777777" w:rsidR="00EB0A81" w:rsidRPr="00E241D6" w:rsidRDefault="00EB0A81" w:rsidP="008E4478">
            <w:pPr>
              <w:jc w:val="center"/>
              <w:rPr>
                <w:rFonts w:cs="Arial"/>
                <w:sz w:val="18"/>
                <w:szCs w:val="18"/>
                <w:lang w:val="en-NZ" w:eastAsia="en-NZ"/>
              </w:rPr>
            </w:pPr>
          </w:p>
        </w:tc>
        <w:tc>
          <w:tcPr>
            <w:tcW w:w="476" w:type="pct"/>
            <w:shd w:val="clear" w:color="auto" w:fill="auto"/>
            <w:vAlign w:val="center"/>
            <w:hideMark/>
          </w:tcPr>
          <w:p w14:paraId="7A2794BE"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HDEC-Full Review</w:t>
            </w:r>
          </w:p>
        </w:tc>
      </w:tr>
      <w:tr w:rsidR="00E241D6" w:rsidRPr="00E241D6" w14:paraId="21B818B1" w14:textId="77777777" w:rsidTr="00E241D6">
        <w:trPr>
          <w:jc w:val="center"/>
        </w:trPr>
        <w:tc>
          <w:tcPr>
            <w:tcW w:w="475" w:type="pct"/>
            <w:shd w:val="clear" w:color="auto" w:fill="auto"/>
            <w:vAlign w:val="center"/>
            <w:hideMark/>
          </w:tcPr>
          <w:p w14:paraId="2DF8114E"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17/NTB/219</w:t>
            </w:r>
          </w:p>
        </w:tc>
        <w:tc>
          <w:tcPr>
            <w:tcW w:w="494" w:type="pct"/>
            <w:shd w:val="clear" w:color="auto" w:fill="auto"/>
            <w:vAlign w:val="center"/>
            <w:hideMark/>
          </w:tcPr>
          <w:p w14:paraId="20BCA81E"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The effect of exercise induced plasma acidosis on peak power after a simulated 4000 m Individual Pursuit on a bicycle ergometer.</w:t>
            </w:r>
          </w:p>
        </w:tc>
        <w:tc>
          <w:tcPr>
            <w:tcW w:w="459" w:type="pct"/>
            <w:shd w:val="clear" w:color="auto" w:fill="auto"/>
            <w:vAlign w:val="center"/>
            <w:hideMark/>
          </w:tcPr>
          <w:p w14:paraId="008A4505"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Mr Mathew Mildenhall</w:t>
            </w:r>
          </w:p>
        </w:tc>
        <w:tc>
          <w:tcPr>
            <w:tcW w:w="429" w:type="pct"/>
            <w:shd w:val="clear" w:color="auto" w:fill="auto"/>
            <w:vAlign w:val="center"/>
            <w:hideMark/>
          </w:tcPr>
          <w:p w14:paraId="5386742F" w14:textId="77777777" w:rsidR="00EB0A81" w:rsidRPr="00E241D6" w:rsidRDefault="00EB0A81" w:rsidP="008E4478">
            <w:pPr>
              <w:jc w:val="center"/>
              <w:rPr>
                <w:rFonts w:cs="Arial"/>
                <w:color w:val="000000"/>
                <w:sz w:val="18"/>
                <w:szCs w:val="18"/>
                <w:lang w:val="en-NZ" w:eastAsia="en-NZ"/>
              </w:rPr>
            </w:pPr>
          </w:p>
        </w:tc>
        <w:tc>
          <w:tcPr>
            <w:tcW w:w="476" w:type="pct"/>
            <w:shd w:val="clear" w:color="auto" w:fill="auto"/>
            <w:vAlign w:val="center"/>
            <w:hideMark/>
          </w:tcPr>
          <w:p w14:paraId="6823FEB9" w14:textId="77777777" w:rsidR="00EB0A81" w:rsidRPr="00E241D6" w:rsidRDefault="00EB0A81" w:rsidP="008E4478">
            <w:pPr>
              <w:jc w:val="center"/>
              <w:rPr>
                <w:rFonts w:cs="Arial"/>
                <w:sz w:val="18"/>
                <w:szCs w:val="18"/>
                <w:lang w:val="en-NZ" w:eastAsia="en-NZ"/>
              </w:rPr>
            </w:pPr>
          </w:p>
        </w:tc>
        <w:tc>
          <w:tcPr>
            <w:tcW w:w="429" w:type="pct"/>
            <w:shd w:val="clear" w:color="auto" w:fill="auto"/>
            <w:vAlign w:val="center"/>
            <w:hideMark/>
          </w:tcPr>
          <w:p w14:paraId="47EFE7BB"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30/10/2017</w:t>
            </w:r>
          </w:p>
        </w:tc>
        <w:tc>
          <w:tcPr>
            <w:tcW w:w="429" w:type="pct"/>
            <w:shd w:val="clear" w:color="auto" w:fill="auto"/>
            <w:vAlign w:val="center"/>
            <w:hideMark/>
          </w:tcPr>
          <w:p w14:paraId="5999D9AF"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Invalid Application</w:t>
            </w:r>
          </w:p>
        </w:tc>
        <w:tc>
          <w:tcPr>
            <w:tcW w:w="477" w:type="pct"/>
            <w:shd w:val="clear" w:color="auto" w:fill="auto"/>
            <w:vAlign w:val="center"/>
            <w:hideMark/>
          </w:tcPr>
          <w:p w14:paraId="7E40E5DD" w14:textId="77777777" w:rsidR="00EB0A81" w:rsidRPr="00E241D6" w:rsidRDefault="00EB0A81" w:rsidP="008E4478">
            <w:pPr>
              <w:jc w:val="center"/>
              <w:rPr>
                <w:rFonts w:cs="Arial"/>
                <w:color w:val="000000"/>
                <w:sz w:val="18"/>
                <w:szCs w:val="18"/>
                <w:lang w:val="en-NZ" w:eastAsia="en-NZ"/>
              </w:rPr>
            </w:pPr>
          </w:p>
        </w:tc>
        <w:tc>
          <w:tcPr>
            <w:tcW w:w="381" w:type="pct"/>
            <w:shd w:val="clear" w:color="auto" w:fill="auto"/>
            <w:noWrap/>
            <w:vAlign w:val="center"/>
            <w:hideMark/>
          </w:tcPr>
          <w:p w14:paraId="1ABF4094" w14:textId="77777777" w:rsidR="00EB0A81" w:rsidRPr="00E241D6" w:rsidRDefault="00EB0A81" w:rsidP="008E4478">
            <w:pPr>
              <w:jc w:val="center"/>
              <w:rPr>
                <w:rFonts w:cs="Arial"/>
                <w:sz w:val="18"/>
                <w:szCs w:val="18"/>
                <w:lang w:val="en-NZ" w:eastAsia="en-NZ"/>
              </w:rPr>
            </w:pPr>
          </w:p>
        </w:tc>
        <w:tc>
          <w:tcPr>
            <w:tcW w:w="477" w:type="pct"/>
            <w:shd w:val="clear" w:color="auto" w:fill="auto"/>
            <w:vAlign w:val="center"/>
            <w:hideMark/>
          </w:tcPr>
          <w:p w14:paraId="361D39D2" w14:textId="77777777" w:rsidR="00EB0A81" w:rsidRPr="00E241D6" w:rsidRDefault="00EB0A81" w:rsidP="008E4478">
            <w:pPr>
              <w:jc w:val="center"/>
              <w:rPr>
                <w:rFonts w:cs="Arial"/>
                <w:sz w:val="18"/>
                <w:szCs w:val="18"/>
                <w:lang w:val="en-NZ" w:eastAsia="en-NZ"/>
              </w:rPr>
            </w:pPr>
          </w:p>
        </w:tc>
        <w:tc>
          <w:tcPr>
            <w:tcW w:w="476" w:type="pct"/>
            <w:shd w:val="clear" w:color="auto" w:fill="auto"/>
            <w:vAlign w:val="center"/>
            <w:hideMark/>
          </w:tcPr>
          <w:p w14:paraId="1A3FEEC7"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HDEC-Full Review</w:t>
            </w:r>
          </w:p>
        </w:tc>
      </w:tr>
      <w:tr w:rsidR="00E241D6" w:rsidRPr="00E241D6" w14:paraId="4F2E6EE0" w14:textId="77777777" w:rsidTr="00E241D6">
        <w:trPr>
          <w:jc w:val="center"/>
        </w:trPr>
        <w:tc>
          <w:tcPr>
            <w:tcW w:w="475" w:type="pct"/>
            <w:shd w:val="clear" w:color="auto" w:fill="auto"/>
            <w:vAlign w:val="center"/>
            <w:hideMark/>
          </w:tcPr>
          <w:p w14:paraId="2E981452"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17/NTB/220</w:t>
            </w:r>
          </w:p>
        </w:tc>
        <w:tc>
          <w:tcPr>
            <w:tcW w:w="494" w:type="pct"/>
            <w:shd w:val="clear" w:color="auto" w:fill="auto"/>
            <w:vAlign w:val="center"/>
            <w:hideMark/>
          </w:tcPr>
          <w:p w14:paraId="1B505559"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Perinatal Mortality in Pregnancies complicated by Diabetes</w:t>
            </w:r>
          </w:p>
        </w:tc>
        <w:tc>
          <w:tcPr>
            <w:tcW w:w="459" w:type="pct"/>
            <w:shd w:val="clear" w:color="auto" w:fill="auto"/>
            <w:vAlign w:val="center"/>
            <w:hideMark/>
          </w:tcPr>
          <w:p w14:paraId="73E6FCB6"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Dr Joanne Dixon</w:t>
            </w:r>
          </w:p>
        </w:tc>
        <w:tc>
          <w:tcPr>
            <w:tcW w:w="429" w:type="pct"/>
            <w:shd w:val="clear" w:color="auto" w:fill="auto"/>
            <w:vAlign w:val="center"/>
            <w:hideMark/>
          </w:tcPr>
          <w:p w14:paraId="7F79D9F5" w14:textId="77777777" w:rsidR="00EB0A81" w:rsidRPr="00E241D6" w:rsidRDefault="00EB0A81" w:rsidP="008E4478">
            <w:pPr>
              <w:jc w:val="center"/>
              <w:rPr>
                <w:rFonts w:cs="Arial"/>
                <w:color w:val="000000"/>
                <w:sz w:val="18"/>
                <w:szCs w:val="18"/>
                <w:lang w:val="en-NZ" w:eastAsia="en-NZ"/>
              </w:rPr>
            </w:pPr>
          </w:p>
        </w:tc>
        <w:tc>
          <w:tcPr>
            <w:tcW w:w="476" w:type="pct"/>
            <w:shd w:val="clear" w:color="auto" w:fill="auto"/>
            <w:vAlign w:val="center"/>
            <w:hideMark/>
          </w:tcPr>
          <w:p w14:paraId="00AB9859"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20/06/2018</w:t>
            </w:r>
          </w:p>
        </w:tc>
        <w:tc>
          <w:tcPr>
            <w:tcW w:w="429" w:type="pct"/>
            <w:shd w:val="clear" w:color="auto" w:fill="auto"/>
            <w:vAlign w:val="center"/>
            <w:hideMark/>
          </w:tcPr>
          <w:p w14:paraId="52004A0D"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31/10/2017</w:t>
            </w:r>
          </w:p>
        </w:tc>
        <w:tc>
          <w:tcPr>
            <w:tcW w:w="429" w:type="pct"/>
            <w:shd w:val="clear" w:color="auto" w:fill="auto"/>
            <w:vAlign w:val="center"/>
            <w:hideMark/>
          </w:tcPr>
          <w:p w14:paraId="7025A5A5"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Invalid Application</w:t>
            </w:r>
          </w:p>
        </w:tc>
        <w:tc>
          <w:tcPr>
            <w:tcW w:w="477" w:type="pct"/>
            <w:shd w:val="clear" w:color="auto" w:fill="auto"/>
            <w:vAlign w:val="center"/>
            <w:hideMark/>
          </w:tcPr>
          <w:p w14:paraId="6F5096D6" w14:textId="77777777" w:rsidR="00EB0A81" w:rsidRPr="00E241D6" w:rsidRDefault="00EB0A81" w:rsidP="008E4478">
            <w:pPr>
              <w:jc w:val="center"/>
              <w:rPr>
                <w:rFonts w:cs="Arial"/>
                <w:color w:val="000000"/>
                <w:sz w:val="18"/>
                <w:szCs w:val="18"/>
                <w:lang w:val="en-NZ" w:eastAsia="en-NZ"/>
              </w:rPr>
            </w:pPr>
          </w:p>
        </w:tc>
        <w:tc>
          <w:tcPr>
            <w:tcW w:w="381" w:type="pct"/>
            <w:shd w:val="clear" w:color="auto" w:fill="auto"/>
            <w:noWrap/>
            <w:vAlign w:val="center"/>
            <w:hideMark/>
          </w:tcPr>
          <w:p w14:paraId="01B77F2A" w14:textId="77777777" w:rsidR="00EB0A81" w:rsidRPr="00E241D6" w:rsidRDefault="00EB0A81" w:rsidP="008E4478">
            <w:pPr>
              <w:jc w:val="center"/>
              <w:rPr>
                <w:rFonts w:cs="Arial"/>
                <w:sz w:val="18"/>
                <w:szCs w:val="18"/>
                <w:lang w:val="en-NZ" w:eastAsia="en-NZ"/>
              </w:rPr>
            </w:pPr>
          </w:p>
        </w:tc>
        <w:tc>
          <w:tcPr>
            <w:tcW w:w="477" w:type="pct"/>
            <w:shd w:val="clear" w:color="auto" w:fill="auto"/>
            <w:vAlign w:val="center"/>
            <w:hideMark/>
          </w:tcPr>
          <w:p w14:paraId="779625A0" w14:textId="77777777" w:rsidR="00EB0A81" w:rsidRPr="00E241D6" w:rsidRDefault="00EB0A81" w:rsidP="008E4478">
            <w:pPr>
              <w:jc w:val="center"/>
              <w:rPr>
                <w:rFonts w:cs="Arial"/>
                <w:sz w:val="18"/>
                <w:szCs w:val="18"/>
                <w:lang w:val="en-NZ" w:eastAsia="en-NZ"/>
              </w:rPr>
            </w:pPr>
          </w:p>
        </w:tc>
        <w:tc>
          <w:tcPr>
            <w:tcW w:w="476" w:type="pct"/>
            <w:shd w:val="clear" w:color="auto" w:fill="auto"/>
            <w:vAlign w:val="center"/>
            <w:hideMark/>
          </w:tcPr>
          <w:p w14:paraId="562E743F"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HDEC-Expedited Review</w:t>
            </w:r>
          </w:p>
        </w:tc>
      </w:tr>
      <w:tr w:rsidR="00E241D6" w:rsidRPr="00E241D6" w14:paraId="4E6F3AE1" w14:textId="77777777" w:rsidTr="00E241D6">
        <w:trPr>
          <w:jc w:val="center"/>
        </w:trPr>
        <w:tc>
          <w:tcPr>
            <w:tcW w:w="475" w:type="pct"/>
            <w:shd w:val="clear" w:color="auto" w:fill="auto"/>
            <w:vAlign w:val="center"/>
            <w:hideMark/>
          </w:tcPr>
          <w:p w14:paraId="436066FC"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17/NTB/248</w:t>
            </w:r>
          </w:p>
        </w:tc>
        <w:tc>
          <w:tcPr>
            <w:tcW w:w="494" w:type="pct"/>
            <w:shd w:val="clear" w:color="auto" w:fill="auto"/>
            <w:vAlign w:val="center"/>
            <w:hideMark/>
          </w:tcPr>
          <w:p w14:paraId="645BA2B1"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Local anaesthetic tonsillectomy with or without sedation</w:t>
            </w:r>
          </w:p>
        </w:tc>
        <w:tc>
          <w:tcPr>
            <w:tcW w:w="459" w:type="pct"/>
            <w:shd w:val="clear" w:color="auto" w:fill="auto"/>
            <w:vAlign w:val="center"/>
            <w:hideMark/>
          </w:tcPr>
          <w:p w14:paraId="2A7D55A4"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Dr Christopher Low</w:t>
            </w:r>
          </w:p>
        </w:tc>
        <w:tc>
          <w:tcPr>
            <w:tcW w:w="429" w:type="pct"/>
            <w:shd w:val="clear" w:color="auto" w:fill="auto"/>
            <w:vAlign w:val="center"/>
            <w:hideMark/>
          </w:tcPr>
          <w:p w14:paraId="254B394A" w14:textId="77777777" w:rsidR="00EB0A81" w:rsidRPr="00E241D6" w:rsidRDefault="00EB0A81" w:rsidP="008E4478">
            <w:pPr>
              <w:jc w:val="center"/>
              <w:rPr>
                <w:rFonts w:cs="Arial"/>
                <w:color w:val="000000"/>
                <w:sz w:val="18"/>
                <w:szCs w:val="18"/>
                <w:lang w:val="en-NZ" w:eastAsia="en-NZ"/>
              </w:rPr>
            </w:pPr>
          </w:p>
        </w:tc>
        <w:tc>
          <w:tcPr>
            <w:tcW w:w="476" w:type="pct"/>
            <w:shd w:val="clear" w:color="auto" w:fill="auto"/>
            <w:vAlign w:val="center"/>
            <w:hideMark/>
          </w:tcPr>
          <w:p w14:paraId="51E19503"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27/06/2018</w:t>
            </w:r>
          </w:p>
        </w:tc>
        <w:tc>
          <w:tcPr>
            <w:tcW w:w="429" w:type="pct"/>
            <w:shd w:val="clear" w:color="auto" w:fill="auto"/>
            <w:vAlign w:val="center"/>
            <w:hideMark/>
          </w:tcPr>
          <w:p w14:paraId="561E78B8"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16/01/2018</w:t>
            </w:r>
          </w:p>
        </w:tc>
        <w:tc>
          <w:tcPr>
            <w:tcW w:w="429" w:type="pct"/>
            <w:shd w:val="clear" w:color="auto" w:fill="auto"/>
            <w:vAlign w:val="center"/>
            <w:hideMark/>
          </w:tcPr>
          <w:p w14:paraId="6A0A0282"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Invalid Application</w:t>
            </w:r>
          </w:p>
        </w:tc>
        <w:tc>
          <w:tcPr>
            <w:tcW w:w="477" w:type="pct"/>
            <w:shd w:val="clear" w:color="auto" w:fill="auto"/>
            <w:vAlign w:val="center"/>
            <w:hideMark/>
          </w:tcPr>
          <w:p w14:paraId="1D0F2300" w14:textId="77777777" w:rsidR="00EB0A81" w:rsidRPr="00E241D6" w:rsidRDefault="00EB0A81" w:rsidP="008E4478">
            <w:pPr>
              <w:jc w:val="center"/>
              <w:rPr>
                <w:rFonts w:cs="Arial"/>
                <w:color w:val="000000"/>
                <w:sz w:val="18"/>
                <w:szCs w:val="18"/>
                <w:lang w:val="en-NZ" w:eastAsia="en-NZ"/>
              </w:rPr>
            </w:pPr>
          </w:p>
        </w:tc>
        <w:tc>
          <w:tcPr>
            <w:tcW w:w="381" w:type="pct"/>
            <w:shd w:val="clear" w:color="auto" w:fill="auto"/>
            <w:noWrap/>
            <w:vAlign w:val="center"/>
            <w:hideMark/>
          </w:tcPr>
          <w:p w14:paraId="68BE6E72" w14:textId="77777777" w:rsidR="00EB0A81" w:rsidRPr="00E241D6" w:rsidRDefault="00EB0A81" w:rsidP="008E4478">
            <w:pPr>
              <w:jc w:val="center"/>
              <w:rPr>
                <w:rFonts w:cs="Arial"/>
                <w:sz w:val="18"/>
                <w:szCs w:val="18"/>
                <w:lang w:val="en-NZ" w:eastAsia="en-NZ"/>
              </w:rPr>
            </w:pPr>
          </w:p>
        </w:tc>
        <w:tc>
          <w:tcPr>
            <w:tcW w:w="477" w:type="pct"/>
            <w:shd w:val="clear" w:color="auto" w:fill="auto"/>
            <w:vAlign w:val="center"/>
            <w:hideMark/>
          </w:tcPr>
          <w:p w14:paraId="6C9FF523" w14:textId="77777777" w:rsidR="00EB0A81" w:rsidRPr="00E241D6" w:rsidRDefault="00EB0A81" w:rsidP="008E4478">
            <w:pPr>
              <w:jc w:val="center"/>
              <w:rPr>
                <w:rFonts w:cs="Arial"/>
                <w:sz w:val="18"/>
                <w:szCs w:val="18"/>
                <w:lang w:val="en-NZ" w:eastAsia="en-NZ"/>
              </w:rPr>
            </w:pPr>
          </w:p>
        </w:tc>
        <w:tc>
          <w:tcPr>
            <w:tcW w:w="476" w:type="pct"/>
            <w:shd w:val="clear" w:color="auto" w:fill="auto"/>
            <w:vAlign w:val="center"/>
            <w:hideMark/>
          </w:tcPr>
          <w:p w14:paraId="4F8C24DE"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HDEC-Expedited Review</w:t>
            </w:r>
          </w:p>
        </w:tc>
      </w:tr>
      <w:tr w:rsidR="00E241D6" w:rsidRPr="00E241D6" w14:paraId="0A290FC9" w14:textId="77777777" w:rsidTr="00E241D6">
        <w:trPr>
          <w:jc w:val="center"/>
        </w:trPr>
        <w:tc>
          <w:tcPr>
            <w:tcW w:w="475" w:type="pct"/>
            <w:shd w:val="clear" w:color="auto" w:fill="auto"/>
            <w:vAlign w:val="center"/>
            <w:hideMark/>
          </w:tcPr>
          <w:p w14:paraId="1C32A89A"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lastRenderedPageBreak/>
              <w:t>17/NTB/253</w:t>
            </w:r>
          </w:p>
        </w:tc>
        <w:tc>
          <w:tcPr>
            <w:tcW w:w="494" w:type="pct"/>
            <w:shd w:val="clear" w:color="auto" w:fill="auto"/>
            <w:vAlign w:val="center"/>
            <w:hideMark/>
          </w:tcPr>
          <w:p w14:paraId="5E7ACDC5"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Acute on Chronic Liver Failure (ACLF)</w:t>
            </w:r>
          </w:p>
        </w:tc>
        <w:tc>
          <w:tcPr>
            <w:tcW w:w="459" w:type="pct"/>
            <w:shd w:val="clear" w:color="auto" w:fill="auto"/>
            <w:vAlign w:val="center"/>
            <w:hideMark/>
          </w:tcPr>
          <w:p w14:paraId="2834F6C1" w14:textId="77777777" w:rsidR="00EB0A81" w:rsidRPr="00E241D6" w:rsidRDefault="00EB0A81" w:rsidP="008E4478">
            <w:pPr>
              <w:jc w:val="center"/>
              <w:rPr>
                <w:rFonts w:cs="Arial"/>
                <w:color w:val="000000"/>
                <w:sz w:val="18"/>
                <w:szCs w:val="18"/>
                <w:lang w:val="en-NZ" w:eastAsia="en-NZ"/>
              </w:rPr>
            </w:pPr>
            <w:proofErr w:type="spellStart"/>
            <w:r w:rsidRPr="00E241D6">
              <w:rPr>
                <w:rFonts w:cs="Arial"/>
                <w:color w:val="000000"/>
                <w:sz w:val="18"/>
                <w:szCs w:val="18"/>
                <w:lang w:val="en-NZ" w:eastAsia="en-NZ"/>
              </w:rPr>
              <w:t>dr</w:t>
            </w:r>
            <w:proofErr w:type="spellEnd"/>
            <w:r w:rsidRPr="00E241D6">
              <w:rPr>
                <w:rFonts w:cs="Arial"/>
                <w:color w:val="000000"/>
                <w:sz w:val="18"/>
                <w:szCs w:val="18"/>
                <w:lang w:val="en-NZ" w:eastAsia="en-NZ"/>
              </w:rPr>
              <w:t xml:space="preserve"> </w:t>
            </w:r>
            <w:proofErr w:type="spellStart"/>
            <w:r w:rsidRPr="00E241D6">
              <w:rPr>
                <w:rFonts w:cs="Arial"/>
                <w:color w:val="000000"/>
                <w:sz w:val="18"/>
                <w:szCs w:val="18"/>
                <w:lang w:val="en-NZ" w:eastAsia="en-NZ"/>
              </w:rPr>
              <w:t>debi</w:t>
            </w:r>
            <w:proofErr w:type="spellEnd"/>
            <w:r w:rsidRPr="00E241D6">
              <w:rPr>
                <w:rFonts w:cs="Arial"/>
                <w:color w:val="000000"/>
                <w:sz w:val="18"/>
                <w:szCs w:val="18"/>
                <w:lang w:val="en-NZ" w:eastAsia="en-NZ"/>
              </w:rPr>
              <w:t xml:space="preserve"> prasad</w:t>
            </w:r>
          </w:p>
        </w:tc>
        <w:tc>
          <w:tcPr>
            <w:tcW w:w="429" w:type="pct"/>
            <w:shd w:val="clear" w:color="auto" w:fill="auto"/>
            <w:vAlign w:val="center"/>
            <w:hideMark/>
          </w:tcPr>
          <w:p w14:paraId="12EB0B14" w14:textId="77777777" w:rsidR="00EB0A81" w:rsidRPr="00E241D6" w:rsidRDefault="00EB0A81" w:rsidP="008E4478">
            <w:pPr>
              <w:jc w:val="center"/>
              <w:rPr>
                <w:rFonts w:cs="Arial"/>
                <w:color w:val="000000"/>
                <w:sz w:val="18"/>
                <w:szCs w:val="18"/>
                <w:lang w:val="en-NZ" w:eastAsia="en-NZ"/>
              </w:rPr>
            </w:pPr>
          </w:p>
        </w:tc>
        <w:tc>
          <w:tcPr>
            <w:tcW w:w="476" w:type="pct"/>
            <w:shd w:val="clear" w:color="auto" w:fill="auto"/>
            <w:vAlign w:val="center"/>
            <w:hideMark/>
          </w:tcPr>
          <w:p w14:paraId="5E14C43F"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12/07/2018</w:t>
            </w:r>
          </w:p>
        </w:tc>
        <w:tc>
          <w:tcPr>
            <w:tcW w:w="429" w:type="pct"/>
            <w:shd w:val="clear" w:color="auto" w:fill="auto"/>
            <w:vAlign w:val="center"/>
            <w:hideMark/>
          </w:tcPr>
          <w:p w14:paraId="5DB997C0"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11/12/2017</w:t>
            </w:r>
          </w:p>
        </w:tc>
        <w:tc>
          <w:tcPr>
            <w:tcW w:w="429" w:type="pct"/>
            <w:shd w:val="clear" w:color="auto" w:fill="auto"/>
            <w:vAlign w:val="center"/>
            <w:hideMark/>
          </w:tcPr>
          <w:p w14:paraId="33FF8C0C"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Invalid Application</w:t>
            </w:r>
          </w:p>
        </w:tc>
        <w:tc>
          <w:tcPr>
            <w:tcW w:w="477" w:type="pct"/>
            <w:shd w:val="clear" w:color="auto" w:fill="auto"/>
            <w:vAlign w:val="center"/>
            <w:hideMark/>
          </w:tcPr>
          <w:p w14:paraId="6DAC8664" w14:textId="77777777" w:rsidR="00EB0A81" w:rsidRPr="00E241D6" w:rsidRDefault="00EB0A81" w:rsidP="008E4478">
            <w:pPr>
              <w:jc w:val="center"/>
              <w:rPr>
                <w:rFonts w:cs="Arial"/>
                <w:color w:val="000000"/>
                <w:sz w:val="18"/>
                <w:szCs w:val="18"/>
                <w:lang w:val="en-NZ" w:eastAsia="en-NZ"/>
              </w:rPr>
            </w:pPr>
          </w:p>
        </w:tc>
        <w:tc>
          <w:tcPr>
            <w:tcW w:w="381" w:type="pct"/>
            <w:shd w:val="clear" w:color="auto" w:fill="auto"/>
            <w:noWrap/>
            <w:vAlign w:val="center"/>
            <w:hideMark/>
          </w:tcPr>
          <w:p w14:paraId="0EACA8F6" w14:textId="77777777" w:rsidR="00EB0A81" w:rsidRPr="00E241D6" w:rsidRDefault="00EB0A81" w:rsidP="008E4478">
            <w:pPr>
              <w:jc w:val="center"/>
              <w:rPr>
                <w:rFonts w:cs="Arial"/>
                <w:sz w:val="18"/>
                <w:szCs w:val="18"/>
                <w:lang w:val="en-NZ" w:eastAsia="en-NZ"/>
              </w:rPr>
            </w:pPr>
          </w:p>
        </w:tc>
        <w:tc>
          <w:tcPr>
            <w:tcW w:w="477" w:type="pct"/>
            <w:shd w:val="clear" w:color="auto" w:fill="auto"/>
            <w:vAlign w:val="center"/>
            <w:hideMark/>
          </w:tcPr>
          <w:p w14:paraId="10DA97F2" w14:textId="77777777" w:rsidR="00EB0A81" w:rsidRPr="00E241D6" w:rsidRDefault="00EB0A81" w:rsidP="008E4478">
            <w:pPr>
              <w:jc w:val="center"/>
              <w:rPr>
                <w:rFonts w:cs="Arial"/>
                <w:sz w:val="18"/>
                <w:szCs w:val="18"/>
                <w:lang w:val="en-NZ" w:eastAsia="en-NZ"/>
              </w:rPr>
            </w:pPr>
          </w:p>
        </w:tc>
        <w:tc>
          <w:tcPr>
            <w:tcW w:w="476" w:type="pct"/>
            <w:shd w:val="clear" w:color="auto" w:fill="auto"/>
            <w:vAlign w:val="center"/>
            <w:hideMark/>
          </w:tcPr>
          <w:p w14:paraId="2D03E9B2"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HDEC-Expedited Review</w:t>
            </w:r>
          </w:p>
        </w:tc>
      </w:tr>
      <w:tr w:rsidR="00E241D6" w:rsidRPr="00E241D6" w14:paraId="5AFC3070" w14:textId="77777777" w:rsidTr="00E241D6">
        <w:trPr>
          <w:jc w:val="center"/>
        </w:trPr>
        <w:tc>
          <w:tcPr>
            <w:tcW w:w="475" w:type="pct"/>
            <w:shd w:val="clear" w:color="auto" w:fill="auto"/>
            <w:vAlign w:val="center"/>
            <w:hideMark/>
          </w:tcPr>
          <w:p w14:paraId="644F3562"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17/NTB/255</w:t>
            </w:r>
          </w:p>
        </w:tc>
        <w:tc>
          <w:tcPr>
            <w:tcW w:w="494" w:type="pct"/>
            <w:shd w:val="clear" w:color="auto" w:fill="auto"/>
            <w:vAlign w:val="center"/>
            <w:hideMark/>
          </w:tcPr>
          <w:p w14:paraId="4DBFE69D"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MRO study</w:t>
            </w:r>
          </w:p>
        </w:tc>
        <w:tc>
          <w:tcPr>
            <w:tcW w:w="459" w:type="pct"/>
            <w:shd w:val="clear" w:color="auto" w:fill="auto"/>
            <w:vAlign w:val="center"/>
            <w:hideMark/>
          </w:tcPr>
          <w:p w14:paraId="55FEF218"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Miss Sarah Mills</w:t>
            </w:r>
          </w:p>
        </w:tc>
        <w:tc>
          <w:tcPr>
            <w:tcW w:w="429" w:type="pct"/>
            <w:shd w:val="clear" w:color="auto" w:fill="auto"/>
            <w:vAlign w:val="center"/>
            <w:hideMark/>
          </w:tcPr>
          <w:p w14:paraId="309A737D" w14:textId="77777777" w:rsidR="00EB0A81" w:rsidRPr="00E241D6" w:rsidRDefault="00EB0A81" w:rsidP="008E4478">
            <w:pPr>
              <w:jc w:val="center"/>
              <w:rPr>
                <w:rFonts w:cs="Arial"/>
                <w:color w:val="000000"/>
                <w:sz w:val="18"/>
                <w:szCs w:val="18"/>
                <w:lang w:val="en-NZ" w:eastAsia="en-NZ"/>
              </w:rPr>
            </w:pPr>
          </w:p>
        </w:tc>
        <w:tc>
          <w:tcPr>
            <w:tcW w:w="476" w:type="pct"/>
            <w:shd w:val="clear" w:color="auto" w:fill="auto"/>
            <w:vAlign w:val="center"/>
            <w:hideMark/>
          </w:tcPr>
          <w:p w14:paraId="304D440C"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1/08/2018</w:t>
            </w:r>
          </w:p>
        </w:tc>
        <w:tc>
          <w:tcPr>
            <w:tcW w:w="429" w:type="pct"/>
            <w:shd w:val="clear" w:color="auto" w:fill="auto"/>
            <w:vAlign w:val="center"/>
            <w:hideMark/>
          </w:tcPr>
          <w:p w14:paraId="1F385EB2"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11/12/2017</w:t>
            </w:r>
          </w:p>
        </w:tc>
        <w:tc>
          <w:tcPr>
            <w:tcW w:w="429" w:type="pct"/>
            <w:shd w:val="clear" w:color="auto" w:fill="auto"/>
            <w:vAlign w:val="center"/>
            <w:hideMark/>
          </w:tcPr>
          <w:p w14:paraId="5095A070"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Invalid Application</w:t>
            </w:r>
          </w:p>
        </w:tc>
        <w:tc>
          <w:tcPr>
            <w:tcW w:w="477" w:type="pct"/>
            <w:shd w:val="clear" w:color="auto" w:fill="auto"/>
            <w:vAlign w:val="center"/>
            <w:hideMark/>
          </w:tcPr>
          <w:p w14:paraId="1738D75C" w14:textId="77777777" w:rsidR="00EB0A81" w:rsidRPr="00E241D6" w:rsidRDefault="00EB0A81" w:rsidP="008E4478">
            <w:pPr>
              <w:jc w:val="center"/>
              <w:rPr>
                <w:rFonts w:cs="Arial"/>
                <w:color w:val="000000"/>
                <w:sz w:val="18"/>
                <w:szCs w:val="18"/>
                <w:lang w:val="en-NZ" w:eastAsia="en-NZ"/>
              </w:rPr>
            </w:pPr>
          </w:p>
        </w:tc>
        <w:tc>
          <w:tcPr>
            <w:tcW w:w="381" w:type="pct"/>
            <w:shd w:val="clear" w:color="auto" w:fill="auto"/>
            <w:noWrap/>
            <w:vAlign w:val="center"/>
            <w:hideMark/>
          </w:tcPr>
          <w:p w14:paraId="7AAAA2C2" w14:textId="77777777" w:rsidR="00EB0A81" w:rsidRPr="00E241D6" w:rsidRDefault="00EB0A81" w:rsidP="008E4478">
            <w:pPr>
              <w:jc w:val="center"/>
              <w:rPr>
                <w:rFonts w:cs="Arial"/>
                <w:sz w:val="18"/>
                <w:szCs w:val="18"/>
                <w:lang w:val="en-NZ" w:eastAsia="en-NZ"/>
              </w:rPr>
            </w:pPr>
          </w:p>
        </w:tc>
        <w:tc>
          <w:tcPr>
            <w:tcW w:w="477" w:type="pct"/>
            <w:shd w:val="clear" w:color="auto" w:fill="auto"/>
            <w:vAlign w:val="center"/>
            <w:hideMark/>
          </w:tcPr>
          <w:p w14:paraId="7F32F179" w14:textId="77777777" w:rsidR="00EB0A81" w:rsidRPr="00E241D6" w:rsidRDefault="00EB0A81" w:rsidP="008E4478">
            <w:pPr>
              <w:jc w:val="center"/>
              <w:rPr>
                <w:rFonts w:cs="Arial"/>
                <w:sz w:val="18"/>
                <w:szCs w:val="18"/>
                <w:lang w:val="en-NZ" w:eastAsia="en-NZ"/>
              </w:rPr>
            </w:pPr>
          </w:p>
        </w:tc>
        <w:tc>
          <w:tcPr>
            <w:tcW w:w="476" w:type="pct"/>
            <w:shd w:val="clear" w:color="auto" w:fill="auto"/>
            <w:vAlign w:val="center"/>
            <w:hideMark/>
          </w:tcPr>
          <w:p w14:paraId="606698AE"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HDEC-Expedited Review</w:t>
            </w:r>
          </w:p>
        </w:tc>
      </w:tr>
      <w:tr w:rsidR="00E241D6" w:rsidRPr="00E241D6" w14:paraId="52EC5144" w14:textId="77777777" w:rsidTr="00E241D6">
        <w:trPr>
          <w:jc w:val="center"/>
        </w:trPr>
        <w:tc>
          <w:tcPr>
            <w:tcW w:w="475" w:type="pct"/>
            <w:shd w:val="clear" w:color="auto" w:fill="auto"/>
            <w:vAlign w:val="center"/>
            <w:hideMark/>
          </w:tcPr>
          <w:p w14:paraId="17DB21BD"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17/NTB/257</w:t>
            </w:r>
          </w:p>
        </w:tc>
        <w:tc>
          <w:tcPr>
            <w:tcW w:w="494" w:type="pct"/>
            <w:shd w:val="clear" w:color="auto" w:fill="auto"/>
            <w:vAlign w:val="center"/>
            <w:hideMark/>
          </w:tcPr>
          <w:p w14:paraId="4CAA1C76"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Odyssey Legacy Study</w:t>
            </w:r>
          </w:p>
        </w:tc>
        <w:tc>
          <w:tcPr>
            <w:tcW w:w="459" w:type="pct"/>
            <w:shd w:val="clear" w:color="auto" w:fill="auto"/>
            <w:vAlign w:val="center"/>
            <w:hideMark/>
          </w:tcPr>
          <w:p w14:paraId="3512BBAD"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Dr Jocelyne Benatar</w:t>
            </w:r>
          </w:p>
        </w:tc>
        <w:tc>
          <w:tcPr>
            <w:tcW w:w="429" w:type="pct"/>
            <w:shd w:val="clear" w:color="auto" w:fill="auto"/>
            <w:vAlign w:val="center"/>
            <w:hideMark/>
          </w:tcPr>
          <w:p w14:paraId="2AB6A966" w14:textId="77777777" w:rsidR="00EB0A81" w:rsidRPr="00E241D6" w:rsidRDefault="00EB0A81" w:rsidP="008E4478">
            <w:pPr>
              <w:jc w:val="center"/>
              <w:rPr>
                <w:rFonts w:cs="Arial"/>
                <w:color w:val="000000"/>
                <w:sz w:val="18"/>
                <w:szCs w:val="18"/>
                <w:lang w:val="en-NZ" w:eastAsia="en-NZ"/>
              </w:rPr>
            </w:pPr>
          </w:p>
        </w:tc>
        <w:tc>
          <w:tcPr>
            <w:tcW w:w="476" w:type="pct"/>
            <w:shd w:val="clear" w:color="auto" w:fill="auto"/>
            <w:vAlign w:val="center"/>
            <w:hideMark/>
          </w:tcPr>
          <w:p w14:paraId="3C8D87D2"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26/07/2018</w:t>
            </w:r>
          </w:p>
        </w:tc>
        <w:tc>
          <w:tcPr>
            <w:tcW w:w="429" w:type="pct"/>
            <w:shd w:val="clear" w:color="auto" w:fill="auto"/>
            <w:vAlign w:val="center"/>
            <w:hideMark/>
          </w:tcPr>
          <w:p w14:paraId="1CA04DFF"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12/12/2017</w:t>
            </w:r>
          </w:p>
        </w:tc>
        <w:tc>
          <w:tcPr>
            <w:tcW w:w="429" w:type="pct"/>
            <w:shd w:val="clear" w:color="auto" w:fill="auto"/>
            <w:vAlign w:val="center"/>
            <w:hideMark/>
          </w:tcPr>
          <w:p w14:paraId="4CDCE6C9"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Invalid Application</w:t>
            </w:r>
          </w:p>
        </w:tc>
        <w:tc>
          <w:tcPr>
            <w:tcW w:w="477" w:type="pct"/>
            <w:shd w:val="clear" w:color="auto" w:fill="auto"/>
            <w:vAlign w:val="center"/>
            <w:hideMark/>
          </w:tcPr>
          <w:p w14:paraId="518E7ADF" w14:textId="77777777" w:rsidR="00EB0A81" w:rsidRPr="00E241D6" w:rsidRDefault="00EB0A81" w:rsidP="008E4478">
            <w:pPr>
              <w:jc w:val="center"/>
              <w:rPr>
                <w:rFonts w:cs="Arial"/>
                <w:color w:val="000000"/>
                <w:sz w:val="18"/>
                <w:szCs w:val="18"/>
                <w:lang w:val="en-NZ" w:eastAsia="en-NZ"/>
              </w:rPr>
            </w:pPr>
          </w:p>
        </w:tc>
        <w:tc>
          <w:tcPr>
            <w:tcW w:w="381" w:type="pct"/>
            <w:shd w:val="clear" w:color="auto" w:fill="auto"/>
            <w:noWrap/>
            <w:vAlign w:val="center"/>
            <w:hideMark/>
          </w:tcPr>
          <w:p w14:paraId="620C8C49" w14:textId="77777777" w:rsidR="00EB0A81" w:rsidRPr="00E241D6" w:rsidRDefault="00EB0A81" w:rsidP="008E4478">
            <w:pPr>
              <w:jc w:val="center"/>
              <w:rPr>
                <w:rFonts w:cs="Arial"/>
                <w:sz w:val="18"/>
                <w:szCs w:val="18"/>
                <w:lang w:val="en-NZ" w:eastAsia="en-NZ"/>
              </w:rPr>
            </w:pPr>
          </w:p>
        </w:tc>
        <w:tc>
          <w:tcPr>
            <w:tcW w:w="477" w:type="pct"/>
            <w:shd w:val="clear" w:color="auto" w:fill="auto"/>
            <w:vAlign w:val="center"/>
            <w:hideMark/>
          </w:tcPr>
          <w:p w14:paraId="166EAD1B" w14:textId="77777777" w:rsidR="00EB0A81" w:rsidRPr="00E241D6" w:rsidRDefault="00EB0A81" w:rsidP="008E4478">
            <w:pPr>
              <w:jc w:val="center"/>
              <w:rPr>
                <w:rFonts w:cs="Arial"/>
                <w:sz w:val="18"/>
                <w:szCs w:val="18"/>
                <w:lang w:val="en-NZ" w:eastAsia="en-NZ"/>
              </w:rPr>
            </w:pPr>
          </w:p>
        </w:tc>
        <w:tc>
          <w:tcPr>
            <w:tcW w:w="476" w:type="pct"/>
            <w:shd w:val="clear" w:color="auto" w:fill="auto"/>
            <w:vAlign w:val="center"/>
            <w:hideMark/>
          </w:tcPr>
          <w:p w14:paraId="2EF39D75"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HDEC-Full Review</w:t>
            </w:r>
          </w:p>
        </w:tc>
      </w:tr>
      <w:tr w:rsidR="00E241D6" w:rsidRPr="00E241D6" w14:paraId="50794709" w14:textId="77777777" w:rsidTr="00E241D6">
        <w:trPr>
          <w:jc w:val="center"/>
        </w:trPr>
        <w:tc>
          <w:tcPr>
            <w:tcW w:w="475" w:type="pct"/>
            <w:shd w:val="clear" w:color="auto" w:fill="auto"/>
            <w:vAlign w:val="center"/>
            <w:hideMark/>
          </w:tcPr>
          <w:p w14:paraId="4EF68DA5"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17/NTB/259</w:t>
            </w:r>
          </w:p>
        </w:tc>
        <w:tc>
          <w:tcPr>
            <w:tcW w:w="494" w:type="pct"/>
            <w:shd w:val="clear" w:color="auto" w:fill="auto"/>
            <w:vAlign w:val="center"/>
            <w:hideMark/>
          </w:tcPr>
          <w:p w14:paraId="63A4DB04"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Reducing exposure to whole-body-vibration and the incidence of back pain in locomotive engineers</w:t>
            </w:r>
          </w:p>
        </w:tc>
        <w:tc>
          <w:tcPr>
            <w:tcW w:w="459" w:type="pct"/>
            <w:shd w:val="clear" w:color="auto" w:fill="auto"/>
            <w:vAlign w:val="center"/>
            <w:hideMark/>
          </w:tcPr>
          <w:p w14:paraId="46730DC2"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Dr Andrew Snell</w:t>
            </w:r>
          </w:p>
        </w:tc>
        <w:tc>
          <w:tcPr>
            <w:tcW w:w="429" w:type="pct"/>
            <w:shd w:val="clear" w:color="auto" w:fill="auto"/>
            <w:vAlign w:val="center"/>
            <w:hideMark/>
          </w:tcPr>
          <w:p w14:paraId="46E39522" w14:textId="77777777" w:rsidR="00EB0A81" w:rsidRPr="00E241D6" w:rsidRDefault="00EB0A81" w:rsidP="008E4478">
            <w:pPr>
              <w:jc w:val="center"/>
              <w:rPr>
                <w:rFonts w:cs="Arial"/>
                <w:color w:val="000000"/>
                <w:sz w:val="18"/>
                <w:szCs w:val="18"/>
                <w:lang w:val="en-NZ" w:eastAsia="en-NZ"/>
              </w:rPr>
            </w:pPr>
          </w:p>
        </w:tc>
        <w:tc>
          <w:tcPr>
            <w:tcW w:w="476" w:type="pct"/>
            <w:shd w:val="clear" w:color="auto" w:fill="auto"/>
            <w:vAlign w:val="center"/>
            <w:hideMark/>
          </w:tcPr>
          <w:p w14:paraId="23DD0209"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18/02/2018</w:t>
            </w:r>
          </w:p>
        </w:tc>
        <w:tc>
          <w:tcPr>
            <w:tcW w:w="429" w:type="pct"/>
            <w:shd w:val="clear" w:color="auto" w:fill="auto"/>
            <w:vAlign w:val="center"/>
            <w:hideMark/>
          </w:tcPr>
          <w:p w14:paraId="70A3CE16"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12/12/2017</w:t>
            </w:r>
          </w:p>
        </w:tc>
        <w:tc>
          <w:tcPr>
            <w:tcW w:w="429" w:type="pct"/>
            <w:shd w:val="clear" w:color="auto" w:fill="auto"/>
            <w:vAlign w:val="center"/>
            <w:hideMark/>
          </w:tcPr>
          <w:p w14:paraId="57261262"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Invalid Application</w:t>
            </w:r>
          </w:p>
        </w:tc>
        <w:tc>
          <w:tcPr>
            <w:tcW w:w="477" w:type="pct"/>
            <w:shd w:val="clear" w:color="auto" w:fill="auto"/>
            <w:vAlign w:val="center"/>
            <w:hideMark/>
          </w:tcPr>
          <w:p w14:paraId="6A9C251F" w14:textId="77777777" w:rsidR="00EB0A81" w:rsidRPr="00E241D6" w:rsidRDefault="00EB0A81" w:rsidP="008E4478">
            <w:pPr>
              <w:jc w:val="center"/>
              <w:rPr>
                <w:rFonts w:cs="Arial"/>
                <w:color w:val="000000"/>
                <w:sz w:val="18"/>
                <w:szCs w:val="18"/>
                <w:lang w:val="en-NZ" w:eastAsia="en-NZ"/>
              </w:rPr>
            </w:pPr>
          </w:p>
        </w:tc>
        <w:tc>
          <w:tcPr>
            <w:tcW w:w="381" w:type="pct"/>
            <w:shd w:val="clear" w:color="auto" w:fill="auto"/>
            <w:noWrap/>
            <w:vAlign w:val="center"/>
            <w:hideMark/>
          </w:tcPr>
          <w:p w14:paraId="03490935" w14:textId="77777777" w:rsidR="00EB0A81" w:rsidRPr="00E241D6" w:rsidRDefault="00EB0A81" w:rsidP="008E4478">
            <w:pPr>
              <w:jc w:val="center"/>
              <w:rPr>
                <w:rFonts w:cs="Arial"/>
                <w:sz w:val="18"/>
                <w:szCs w:val="18"/>
                <w:lang w:val="en-NZ" w:eastAsia="en-NZ"/>
              </w:rPr>
            </w:pPr>
          </w:p>
        </w:tc>
        <w:tc>
          <w:tcPr>
            <w:tcW w:w="477" w:type="pct"/>
            <w:shd w:val="clear" w:color="auto" w:fill="auto"/>
            <w:vAlign w:val="center"/>
            <w:hideMark/>
          </w:tcPr>
          <w:p w14:paraId="23F2DBCC" w14:textId="77777777" w:rsidR="00EB0A81" w:rsidRPr="00E241D6" w:rsidRDefault="00EB0A81" w:rsidP="008E4478">
            <w:pPr>
              <w:jc w:val="center"/>
              <w:rPr>
                <w:rFonts w:cs="Arial"/>
                <w:sz w:val="18"/>
                <w:szCs w:val="18"/>
                <w:lang w:val="en-NZ" w:eastAsia="en-NZ"/>
              </w:rPr>
            </w:pPr>
          </w:p>
        </w:tc>
        <w:tc>
          <w:tcPr>
            <w:tcW w:w="476" w:type="pct"/>
            <w:shd w:val="clear" w:color="auto" w:fill="auto"/>
            <w:vAlign w:val="center"/>
            <w:hideMark/>
          </w:tcPr>
          <w:p w14:paraId="36E6D4AA"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HDEC-Full Review</w:t>
            </w:r>
          </w:p>
        </w:tc>
      </w:tr>
      <w:tr w:rsidR="00E241D6" w:rsidRPr="00E241D6" w14:paraId="2CAD3419" w14:textId="77777777" w:rsidTr="00E241D6">
        <w:trPr>
          <w:jc w:val="center"/>
        </w:trPr>
        <w:tc>
          <w:tcPr>
            <w:tcW w:w="475" w:type="pct"/>
            <w:shd w:val="clear" w:color="auto" w:fill="auto"/>
            <w:vAlign w:val="center"/>
            <w:hideMark/>
          </w:tcPr>
          <w:p w14:paraId="57A716D5"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17/NTB/267</w:t>
            </w:r>
          </w:p>
        </w:tc>
        <w:tc>
          <w:tcPr>
            <w:tcW w:w="494" w:type="pct"/>
            <w:shd w:val="clear" w:color="auto" w:fill="auto"/>
            <w:vAlign w:val="center"/>
            <w:hideMark/>
          </w:tcPr>
          <w:p w14:paraId="4023DF2B"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Outcomes of surgical treatment of CRC in patients aged over 80 years old.</w:t>
            </w:r>
          </w:p>
        </w:tc>
        <w:tc>
          <w:tcPr>
            <w:tcW w:w="459" w:type="pct"/>
            <w:shd w:val="clear" w:color="auto" w:fill="auto"/>
            <w:vAlign w:val="center"/>
            <w:hideMark/>
          </w:tcPr>
          <w:p w14:paraId="3B353CC7"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 xml:space="preserve">Prof Frank </w:t>
            </w:r>
            <w:proofErr w:type="spellStart"/>
            <w:r w:rsidRPr="00E241D6">
              <w:rPr>
                <w:rFonts w:cs="Arial"/>
                <w:color w:val="000000"/>
                <w:sz w:val="18"/>
                <w:szCs w:val="18"/>
                <w:lang w:val="en-NZ" w:eastAsia="en-NZ"/>
              </w:rPr>
              <w:t>Frizelle</w:t>
            </w:r>
            <w:proofErr w:type="spellEnd"/>
          </w:p>
        </w:tc>
        <w:tc>
          <w:tcPr>
            <w:tcW w:w="429" w:type="pct"/>
            <w:shd w:val="clear" w:color="auto" w:fill="auto"/>
            <w:vAlign w:val="center"/>
            <w:hideMark/>
          </w:tcPr>
          <w:p w14:paraId="04697510" w14:textId="77777777" w:rsidR="00EB0A81" w:rsidRPr="00E241D6" w:rsidRDefault="00EB0A81" w:rsidP="008E4478">
            <w:pPr>
              <w:jc w:val="center"/>
              <w:rPr>
                <w:rFonts w:cs="Arial"/>
                <w:color w:val="000000"/>
                <w:sz w:val="18"/>
                <w:szCs w:val="18"/>
                <w:lang w:val="en-NZ" w:eastAsia="en-NZ"/>
              </w:rPr>
            </w:pPr>
          </w:p>
        </w:tc>
        <w:tc>
          <w:tcPr>
            <w:tcW w:w="476" w:type="pct"/>
            <w:shd w:val="clear" w:color="auto" w:fill="auto"/>
            <w:vAlign w:val="center"/>
            <w:hideMark/>
          </w:tcPr>
          <w:p w14:paraId="5CBCA753" w14:textId="77777777" w:rsidR="00EB0A81" w:rsidRPr="00E241D6" w:rsidRDefault="00EB0A81" w:rsidP="008E4478">
            <w:pPr>
              <w:jc w:val="center"/>
              <w:rPr>
                <w:rFonts w:cs="Arial"/>
                <w:sz w:val="18"/>
                <w:szCs w:val="18"/>
                <w:lang w:val="en-NZ" w:eastAsia="en-NZ"/>
              </w:rPr>
            </w:pPr>
          </w:p>
        </w:tc>
        <w:tc>
          <w:tcPr>
            <w:tcW w:w="429" w:type="pct"/>
            <w:shd w:val="clear" w:color="auto" w:fill="auto"/>
            <w:vAlign w:val="center"/>
            <w:hideMark/>
          </w:tcPr>
          <w:p w14:paraId="4C6C040D"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16/01/2018</w:t>
            </w:r>
          </w:p>
        </w:tc>
        <w:tc>
          <w:tcPr>
            <w:tcW w:w="429" w:type="pct"/>
            <w:shd w:val="clear" w:color="auto" w:fill="auto"/>
            <w:vAlign w:val="center"/>
            <w:hideMark/>
          </w:tcPr>
          <w:p w14:paraId="66E44BF3"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Invalid Application</w:t>
            </w:r>
          </w:p>
        </w:tc>
        <w:tc>
          <w:tcPr>
            <w:tcW w:w="477" w:type="pct"/>
            <w:shd w:val="clear" w:color="auto" w:fill="auto"/>
            <w:vAlign w:val="center"/>
            <w:hideMark/>
          </w:tcPr>
          <w:p w14:paraId="5F429253" w14:textId="77777777" w:rsidR="00EB0A81" w:rsidRPr="00E241D6" w:rsidRDefault="00EB0A81" w:rsidP="008E4478">
            <w:pPr>
              <w:jc w:val="center"/>
              <w:rPr>
                <w:rFonts w:cs="Arial"/>
                <w:color w:val="000000"/>
                <w:sz w:val="18"/>
                <w:szCs w:val="18"/>
                <w:lang w:val="en-NZ" w:eastAsia="en-NZ"/>
              </w:rPr>
            </w:pPr>
          </w:p>
        </w:tc>
        <w:tc>
          <w:tcPr>
            <w:tcW w:w="381" w:type="pct"/>
            <w:shd w:val="clear" w:color="auto" w:fill="auto"/>
            <w:noWrap/>
            <w:vAlign w:val="center"/>
            <w:hideMark/>
          </w:tcPr>
          <w:p w14:paraId="17F46D52" w14:textId="77777777" w:rsidR="00EB0A81" w:rsidRPr="00E241D6" w:rsidRDefault="00EB0A81" w:rsidP="008E4478">
            <w:pPr>
              <w:jc w:val="center"/>
              <w:rPr>
                <w:rFonts w:cs="Arial"/>
                <w:sz w:val="18"/>
                <w:szCs w:val="18"/>
                <w:lang w:val="en-NZ" w:eastAsia="en-NZ"/>
              </w:rPr>
            </w:pPr>
          </w:p>
        </w:tc>
        <w:tc>
          <w:tcPr>
            <w:tcW w:w="477" w:type="pct"/>
            <w:shd w:val="clear" w:color="auto" w:fill="auto"/>
            <w:vAlign w:val="center"/>
            <w:hideMark/>
          </w:tcPr>
          <w:p w14:paraId="17129D3C" w14:textId="77777777" w:rsidR="00EB0A81" w:rsidRPr="00E241D6" w:rsidRDefault="00EB0A81" w:rsidP="008E4478">
            <w:pPr>
              <w:jc w:val="center"/>
              <w:rPr>
                <w:rFonts w:cs="Arial"/>
                <w:sz w:val="18"/>
                <w:szCs w:val="18"/>
                <w:lang w:val="en-NZ" w:eastAsia="en-NZ"/>
              </w:rPr>
            </w:pPr>
          </w:p>
        </w:tc>
        <w:tc>
          <w:tcPr>
            <w:tcW w:w="476" w:type="pct"/>
            <w:shd w:val="clear" w:color="auto" w:fill="auto"/>
            <w:vAlign w:val="center"/>
            <w:hideMark/>
          </w:tcPr>
          <w:p w14:paraId="4026D459"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HDEC-Expedited Review</w:t>
            </w:r>
          </w:p>
        </w:tc>
      </w:tr>
      <w:tr w:rsidR="00E241D6" w:rsidRPr="00E241D6" w14:paraId="42EC8F4F" w14:textId="77777777" w:rsidTr="00E241D6">
        <w:trPr>
          <w:jc w:val="center"/>
        </w:trPr>
        <w:tc>
          <w:tcPr>
            <w:tcW w:w="475" w:type="pct"/>
            <w:shd w:val="clear" w:color="auto" w:fill="auto"/>
            <w:vAlign w:val="center"/>
            <w:hideMark/>
          </w:tcPr>
          <w:p w14:paraId="0BB46DCA"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18/NTB/106</w:t>
            </w:r>
          </w:p>
        </w:tc>
        <w:tc>
          <w:tcPr>
            <w:tcW w:w="494" w:type="pct"/>
            <w:shd w:val="clear" w:color="auto" w:fill="auto"/>
            <w:vAlign w:val="center"/>
            <w:hideMark/>
          </w:tcPr>
          <w:p w14:paraId="23E49588"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L8 PACU acute pain outcome analysis</w:t>
            </w:r>
          </w:p>
        </w:tc>
        <w:tc>
          <w:tcPr>
            <w:tcW w:w="459" w:type="pct"/>
            <w:shd w:val="clear" w:color="auto" w:fill="auto"/>
            <w:vAlign w:val="center"/>
            <w:hideMark/>
          </w:tcPr>
          <w:p w14:paraId="13495043"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Ms Vicki Ward</w:t>
            </w:r>
          </w:p>
        </w:tc>
        <w:tc>
          <w:tcPr>
            <w:tcW w:w="429" w:type="pct"/>
            <w:shd w:val="clear" w:color="auto" w:fill="auto"/>
            <w:vAlign w:val="center"/>
            <w:hideMark/>
          </w:tcPr>
          <w:p w14:paraId="7E98C33F" w14:textId="77777777" w:rsidR="00EB0A81" w:rsidRPr="00E241D6" w:rsidRDefault="00EB0A81" w:rsidP="008E4478">
            <w:pPr>
              <w:jc w:val="center"/>
              <w:rPr>
                <w:rFonts w:cs="Arial"/>
                <w:color w:val="000000"/>
                <w:sz w:val="18"/>
                <w:szCs w:val="18"/>
                <w:lang w:val="en-NZ" w:eastAsia="en-NZ"/>
              </w:rPr>
            </w:pPr>
          </w:p>
        </w:tc>
        <w:tc>
          <w:tcPr>
            <w:tcW w:w="476" w:type="pct"/>
            <w:shd w:val="clear" w:color="auto" w:fill="auto"/>
            <w:vAlign w:val="center"/>
            <w:hideMark/>
          </w:tcPr>
          <w:p w14:paraId="45874ED5" w14:textId="77777777" w:rsidR="00EB0A81" w:rsidRPr="00E241D6" w:rsidRDefault="00EB0A81" w:rsidP="008E4478">
            <w:pPr>
              <w:jc w:val="center"/>
              <w:rPr>
                <w:rFonts w:cs="Arial"/>
                <w:sz w:val="18"/>
                <w:szCs w:val="18"/>
                <w:lang w:val="en-NZ" w:eastAsia="en-NZ"/>
              </w:rPr>
            </w:pPr>
          </w:p>
        </w:tc>
        <w:tc>
          <w:tcPr>
            <w:tcW w:w="429" w:type="pct"/>
            <w:shd w:val="clear" w:color="auto" w:fill="auto"/>
            <w:vAlign w:val="center"/>
            <w:hideMark/>
          </w:tcPr>
          <w:p w14:paraId="72E82076"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19/06/2018</w:t>
            </w:r>
          </w:p>
        </w:tc>
        <w:tc>
          <w:tcPr>
            <w:tcW w:w="429" w:type="pct"/>
            <w:shd w:val="clear" w:color="auto" w:fill="auto"/>
            <w:vAlign w:val="center"/>
            <w:hideMark/>
          </w:tcPr>
          <w:p w14:paraId="4E323BF6"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Invalid Application</w:t>
            </w:r>
          </w:p>
        </w:tc>
        <w:tc>
          <w:tcPr>
            <w:tcW w:w="477" w:type="pct"/>
            <w:shd w:val="clear" w:color="auto" w:fill="auto"/>
            <w:vAlign w:val="center"/>
            <w:hideMark/>
          </w:tcPr>
          <w:p w14:paraId="78333830" w14:textId="77777777" w:rsidR="00EB0A81" w:rsidRPr="00E241D6" w:rsidRDefault="00EB0A81" w:rsidP="008E4478">
            <w:pPr>
              <w:jc w:val="center"/>
              <w:rPr>
                <w:rFonts w:cs="Arial"/>
                <w:color w:val="000000"/>
                <w:sz w:val="18"/>
                <w:szCs w:val="18"/>
                <w:lang w:val="en-NZ" w:eastAsia="en-NZ"/>
              </w:rPr>
            </w:pPr>
          </w:p>
        </w:tc>
        <w:tc>
          <w:tcPr>
            <w:tcW w:w="381" w:type="pct"/>
            <w:shd w:val="clear" w:color="auto" w:fill="auto"/>
            <w:noWrap/>
            <w:vAlign w:val="center"/>
            <w:hideMark/>
          </w:tcPr>
          <w:p w14:paraId="5FFF71E3" w14:textId="77777777" w:rsidR="00EB0A81" w:rsidRPr="00E241D6" w:rsidRDefault="00EB0A81" w:rsidP="008E4478">
            <w:pPr>
              <w:jc w:val="center"/>
              <w:rPr>
                <w:rFonts w:cs="Arial"/>
                <w:sz w:val="18"/>
                <w:szCs w:val="18"/>
                <w:lang w:val="en-NZ" w:eastAsia="en-NZ"/>
              </w:rPr>
            </w:pPr>
          </w:p>
        </w:tc>
        <w:tc>
          <w:tcPr>
            <w:tcW w:w="477" w:type="pct"/>
            <w:shd w:val="clear" w:color="auto" w:fill="auto"/>
            <w:vAlign w:val="center"/>
            <w:hideMark/>
          </w:tcPr>
          <w:p w14:paraId="65C0F365" w14:textId="77777777" w:rsidR="00EB0A81" w:rsidRPr="00E241D6" w:rsidRDefault="00EB0A81" w:rsidP="008E4478">
            <w:pPr>
              <w:jc w:val="center"/>
              <w:rPr>
                <w:rFonts w:cs="Arial"/>
                <w:sz w:val="18"/>
                <w:szCs w:val="18"/>
                <w:lang w:val="en-NZ" w:eastAsia="en-NZ"/>
              </w:rPr>
            </w:pPr>
          </w:p>
        </w:tc>
        <w:tc>
          <w:tcPr>
            <w:tcW w:w="476" w:type="pct"/>
            <w:shd w:val="clear" w:color="auto" w:fill="auto"/>
            <w:vAlign w:val="center"/>
            <w:hideMark/>
          </w:tcPr>
          <w:p w14:paraId="3646530B"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HDEC-Full Review</w:t>
            </w:r>
          </w:p>
        </w:tc>
      </w:tr>
      <w:tr w:rsidR="00E241D6" w:rsidRPr="00E241D6" w14:paraId="49C9C899" w14:textId="77777777" w:rsidTr="00E241D6">
        <w:trPr>
          <w:jc w:val="center"/>
        </w:trPr>
        <w:tc>
          <w:tcPr>
            <w:tcW w:w="475" w:type="pct"/>
            <w:shd w:val="clear" w:color="auto" w:fill="auto"/>
            <w:vAlign w:val="center"/>
            <w:hideMark/>
          </w:tcPr>
          <w:p w14:paraId="08429A07"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18/NTB/16</w:t>
            </w:r>
          </w:p>
        </w:tc>
        <w:tc>
          <w:tcPr>
            <w:tcW w:w="494" w:type="pct"/>
            <w:shd w:val="clear" w:color="auto" w:fill="auto"/>
            <w:vAlign w:val="center"/>
            <w:hideMark/>
          </w:tcPr>
          <w:p w14:paraId="7E1BA73A"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Management and outcomes of critical limb ischemia in dialysis patients at Waikato Hospital</w:t>
            </w:r>
          </w:p>
        </w:tc>
        <w:tc>
          <w:tcPr>
            <w:tcW w:w="459" w:type="pct"/>
            <w:shd w:val="clear" w:color="auto" w:fill="auto"/>
            <w:vAlign w:val="center"/>
            <w:hideMark/>
          </w:tcPr>
          <w:p w14:paraId="05EB4E1D"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 xml:space="preserve">Dr </w:t>
            </w:r>
            <w:proofErr w:type="spellStart"/>
            <w:r w:rsidRPr="00E241D6">
              <w:rPr>
                <w:rFonts w:cs="Arial"/>
                <w:color w:val="000000"/>
                <w:sz w:val="18"/>
                <w:szCs w:val="18"/>
                <w:lang w:val="en-NZ" w:eastAsia="en-NZ"/>
              </w:rPr>
              <w:t>Kannaiyan</w:t>
            </w:r>
            <w:proofErr w:type="spellEnd"/>
            <w:r w:rsidRPr="00E241D6">
              <w:rPr>
                <w:rFonts w:cs="Arial"/>
                <w:color w:val="000000"/>
                <w:sz w:val="18"/>
                <w:szCs w:val="18"/>
                <w:lang w:val="en-NZ" w:eastAsia="en-NZ"/>
              </w:rPr>
              <w:t xml:space="preserve"> Rabindranath</w:t>
            </w:r>
          </w:p>
        </w:tc>
        <w:tc>
          <w:tcPr>
            <w:tcW w:w="429" w:type="pct"/>
            <w:shd w:val="clear" w:color="auto" w:fill="auto"/>
            <w:vAlign w:val="center"/>
            <w:hideMark/>
          </w:tcPr>
          <w:p w14:paraId="2F2073B2" w14:textId="77777777" w:rsidR="00EB0A81" w:rsidRPr="00E241D6" w:rsidRDefault="00EB0A81" w:rsidP="008E4478">
            <w:pPr>
              <w:jc w:val="center"/>
              <w:rPr>
                <w:rFonts w:cs="Arial"/>
                <w:color w:val="000000"/>
                <w:sz w:val="18"/>
                <w:szCs w:val="18"/>
                <w:lang w:val="en-NZ" w:eastAsia="en-NZ"/>
              </w:rPr>
            </w:pPr>
          </w:p>
        </w:tc>
        <w:tc>
          <w:tcPr>
            <w:tcW w:w="476" w:type="pct"/>
            <w:shd w:val="clear" w:color="auto" w:fill="auto"/>
            <w:vAlign w:val="center"/>
            <w:hideMark/>
          </w:tcPr>
          <w:p w14:paraId="0B03403F"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9/03/2018</w:t>
            </w:r>
          </w:p>
        </w:tc>
        <w:tc>
          <w:tcPr>
            <w:tcW w:w="429" w:type="pct"/>
            <w:shd w:val="clear" w:color="auto" w:fill="auto"/>
            <w:vAlign w:val="center"/>
            <w:hideMark/>
          </w:tcPr>
          <w:p w14:paraId="16C4566E"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17/01/2018</w:t>
            </w:r>
          </w:p>
        </w:tc>
        <w:tc>
          <w:tcPr>
            <w:tcW w:w="429" w:type="pct"/>
            <w:shd w:val="clear" w:color="auto" w:fill="auto"/>
            <w:vAlign w:val="center"/>
            <w:hideMark/>
          </w:tcPr>
          <w:p w14:paraId="05346D84"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Invalid Application</w:t>
            </w:r>
          </w:p>
        </w:tc>
        <w:tc>
          <w:tcPr>
            <w:tcW w:w="477" w:type="pct"/>
            <w:shd w:val="clear" w:color="auto" w:fill="auto"/>
            <w:vAlign w:val="center"/>
            <w:hideMark/>
          </w:tcPr>
          <w:p w14:paraId="475A133B" w14:textId="77777777" w:rsidR="00EB0A81" w:rsidRPr="00E241D6" w:rsidRDefault="00EB0A81" w:rsidP="008E4478">
            <w:pPr>
              <w:jc w:val="center"/>
              <w:rPr>
                <w:rFonts w:cs="Arial"/>
                <w:color w:val="000000"/>
                <w:sz w:val="18"/>
                <w:szCs w:val="18"/>
                <w:lang w:val="en-NZ" w:eastAsia="en-NZ"/>
              </w:rPr>
            </w:pPr>
          </w:p>
        </w:tc>
        <w:tc>
          <w:tcPr>
            <w:tcW w:w="381" w:type="pct"/>
            <w:shd w:val="clear" w:color="auto" w:fill="auto"/>
            <w:noWrap/>
            <w:vAlign w:val="center"/>
            <w:hideMark/>
          </w:tcPr>
          <w:p w14:paraId="65A093B3" w14:textId="77777777" w:rsidR="00EB0A81" w:rsidRPr="00E241D6" w:rsidRDefault="00EB0A81" w:rsidP="008E4478">
            <w:pPr>
              <w:jc w:val="center"/>
              <w:rPr>
                <w:rFonts w:cs="Arial"/>
                <w:sz w:val="18"/>
                <w:szCs w:val="18"/>
                <w:lang w:val="en-NZ" w:eastAsia="en-NZ"/>
              </w:rPr>
            </w:pPr>
          </w:p>
        </w:tc>
        <w:tc>
          <w:tcPr>
            <w:tcW w:w="477" w:type="pct"/>
            <w:shd w:val="clear" w:color="auto" w:fill="auto"/>
            <w:vAlign w:val="center"/>
            <w:hideMark/>
          </w:tcPr>
          <w:p w14:paraId="5C4F2EFD" w14:textId="77777777" w:rsidR="00EB0A81" w:rsidRPr="00E241D6" w:rsidRDefault="00EB0A81" w:rsidP="008E4478">
            <w:pPr>
              <w:jc w:val="center"/>
              <w:rPr>
                <w:rFonts w:cs="Arial"/>
                <w:sz w:val="18"/>
                <w:szCs w:val="18"/>
                <w:lang w:val="en-NZ" w:eastAsia="en-NZ"/>
              </w:rPr>
            </w:pPr>
          </w:p>
        </w:tc>
        <w:tc>
          <w:tcPr>
            <w:tcW w:w="476" w:type="pct"/>
            <w:shd w:val="clear" w:color="auto" w:fill="auto"/>
            <w:vAlign w:val="center"/>
            <w:hideMark/>
          </w:tcPr>
          <w:p w14:paraId="64CA8E81"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HDEC-Expedited Review</w:t>
            </w:r>
          </w:p>
        </w:tc>
      </w:tr>
      <w:tr w:rsidR="00E241D6" w:rsidRPr="00E241D6" w14:paraId="54BBD8FD" w14:textId="77777777" w:rsidTr="00E241D6">
        <w:trPr>
          <w:jc w:val="center"/>
        </w:trPr>
        <w:tc>
          <w:tcPr>
            <w:tcW w:w="475" w:type="pct"/>
            <w:shd w:val="clear" w:color="auto" w:fill="auto"/>
            <w:vAlign w:val="center"/>
            <w:hideMark/>
          </w:tcPr>
          <w:p w14:paraId="5D217856"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18/NTB/19</w:t>
            </w:r>
          </w:p>
        </w:tc>
        <w:tc>
          <w:tcPr>
            <w:tcW w:w="494" w:type="pct"/>
            <w:shd w:val="clear" w:color="auto" w:fill="auto"/>
            <w:vAlign w:val="center"/>
            <w:hideMark/>
          </w:tcPr>
          <w:p w14:paraId="68126484"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Comparison of Bowel Preparation Regimes for Colonoscopy</w:t>
            </w:r>
          </w:p>
        </w:tc>
        <w:tc>
          <w:tcPr>
            <w:tcW w:w="459" w:type="pct"/>
            <w:shd w:val="clear" w:color="auto" w:fill="auto"/>
            <w:vAlign w:val="center"/>
            <w:hideMark/>
          </w:tcPr>
          <w:p w14:paraId="24A6FDA9"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 xml:space="preserve">Dr </w:t>
            </w:r>
            <w:proofErr w:type="spellStart"/>
            <w:r w:rsidRPr="00E241D6">
              <w:rPr>
                <w:rFonts w:cs="Arial"/>
                <w:color w:val="000000"/>
                <w:sz w:val="18"/>
                <w:szCs w:val="18"/>
                <w:lang w:val="en-NZ" w:eastAsia="en-NZ"/>
              </w:rPr>
              <w:t>Jophia</w:t>
            </w:r>
            <w:proofErr w:type="spellEnd"/>
            <w:r w:rsidRPr="00E241D6">
              <w:rPr>
                <w:rFonts w:cs="Arial"/>
                <w:color w:val="000000"/>
                <w:sz w:val="18"/>
                <w:szCs w:val="18"/>
                <w:lang w:val="en-NZ" w:eastAsia="en-NZ"/>
              </w:rPr>
              <w:t xml:space="preserve"> </w:t>
            </w:r>
            <w:proofErr w:type="spellStart"/>
            <w:r w:rsidRPr="00E241D6">
              <w:rPr>
                <w:rFonts w:cs="Arial"/>
                <w:color w:val="000000"/>
                <w:sz w:val="18"/>
                <w:szCs w:val="18"/>
                <w:lang w:val="en-NZ" w:eastAsia="en-NZ"/>
              </w:rPr>
              <w:t>Kommunuri</w:t>
            </w:r>
            <w:proofErr w:type="spellEnd"/>
          </w:p>
        </w:tc>
        <w:tc>
          <w:tcPr>
            <w:tcW w:w="429" w:type="pct"/>
            <w:shd w:val="clear" w:color="auto" w:fill="auto"/>
            <w:vAlign w:val="center"/>
            <w:hideMark/>
          </w:tcPr>
          <w:p w14:paraId="355E10D7" w14:textId="77777777" w:rsidR="00EB0A81" w:rsidRPr="00E241D6" w:rsidRDefault="00EB0A81" w:rsidP="008E4478">
            <w:pPr>
              <w:jc w:val="center"/>
              <w:rPr>
                <w:rFonts w:cs="Arial"/>
                <w:color w:val="000000"/>
                <w:sz w:val="18"/>
                <w:szCs w:val="18"/>
                <w:lang w:val="en-NZ" w:eastAsia="en-NZ"/>
              </w:rPr>
            </w:pPr>
          </w:p>
        </w:tc>
        <w:tc>
          <w:tcPr>
            <w:tcW w:w="476" w:type="pct"/>
            <w:shd w:val="clear" w:color="auto" w:fill="auto"/>
            <w:vAlign w:val="center"/>
            <w:hideMark/>
          </w:tcPr>
          <w:p w14:paraId="74B8D6C7" w14:textId="77777777" w:rsidR="00EB0A81" w:rsidRPr="00E241D6" w:rsidRDefault="00EB0A81" w:rsidP="008E4478">
            <w:pPr>
              <w:jc w:val="center"/>
              <w:rPr>
                <w:rFonts w:cs="Arial"/>
                <w:sz w:val="18"/>
                <w:szCs w:val="18"/>
                <w:lang w:val="en-NZ" w:eastAsia="en-NZ"/>
              </w:rPr>
            </w:pPr>
          </w:p>
        </w:tc>
        <w:tc>
          <w:tcPr>
            <w:tcW w:w="429" w:type="pct"/>
            <w:shd w:val="clear" w:color="auto" w:fill="auto"/>
            <w:vAlign w:val="center"/>
            <w:hideMark/>
          </w:tcPr>
          <w:p w14:paraId="721485DA"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30/04/2018</w:t>
            </w:r>
          </w:p>
        </w:tc>
        <w:tc>
          <w:tcPr>
            <w:tcW w:w="429" w:type="pct"/>
            <w:shd w:val="clear" w:color="auto" w:fill="auto"/>
            <w:vAlign w:val="center"/>
            <w:hideMark/>
          </w:tcPr>
          <w:p w14:paraId="185FFC40"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Invalid Application</w:t>
            </w:r>
          </w:p>
        </w:tc>
        <w:tc>
          <w:tcPr>
            <w:tcW w:w="477" w:type="pct"/>
            <w:shd w:val="clear" w:color="auto" w:fill="auto"/>
            <w:vAlign w:val="center"/>
            <w:hideMark/>
          </w:tcPr>
          <w:p w14:paraId="355CE710" w14:textId="77777777" w:rsidR="00EB0A81" w:rsidRPr="00E241D6" w:rsidRDefault="00EB0A81" w:rsidP="008E4478">
            <w:pPr>
              <w:jc w:val="center"/>
              <w:rPr>
                <w:rFonts w:cs="Arial"/>
                <w:color w:val="000000"/>
                <w:sz w:val="18"/>
                <w:szCs w:val="18"/>
                <w:lang w:val="en-NZ" w:eastAsia="en-NZ"/>
              </w:rPr>
            </w:pPr>
          </w:p>
        </w:tc>
        <w:tc>
          <w:tcPr>
            <w:tcW w:w="381" w:type="pct"/>
            <w:shd w:val="clear" w:color="auto" w:fill="auto"/>
            <w:noWrap/>
            <w:vAlign w:val="center"/>
            <w:hideMark/>
          </w:tcPr>
          <w:p w14:paraId="4819130D" w14:textId="77777777" w:rsidR="00EB0A81" w:rsidRPr="00E241D6" w:rsidRDefault="00EB0A81" w:rsidP="008E4478">
            <w:pPr>
              <w:jc w:val="center"/>
              <w:rPr>
                <w:rFonts w:cs="Arial"/>
                <w:sz w:val="18"/>
                <w:szCs w:val="18"/>
                <w:lang w:val="en-NZ" w:eastAsia="en-NZ"/>
              </w:rPr>
            </w:pPr>
          </w:p>
        </w:tc>
        <w:tc>
          <w:tcPr>
            <w:tcW w:w="477" w:type="pct"/>
            <w:shd w:val="clear" w:color="auto" w:fill="auto"/>
            <w:vAlign w:val="center"/>
            <w:hideMark/>
          </w:tcPr>
          <w:p w14:paraId="04FCA315" w14:textId="77777777" w:rsidR="00EB0A81" w:rsidRPr="00E241D6" w:rsidRDefault="00EB0A81" w:rsidP="008E4478">
            <w:pPr>
              <w:jc w:val="center"/>
              <w:rPr>
                <w:rFonts w:cs="Arial"/>
                <w:sz w:val="18"/>
                <w:szCs w:val="18"/>
                <w:lang w:val="en-NZ" w:eastAsia="en-NZ"/>
              </w:rPr>
            </w:pPr>
          </w:p>
        </w:tc>
        <w:tc>
          <w:tcPr>
            <w:tcW w:w="476" w:type="pct"/>
            <w:shd w:val="clear" w:color="auto" w:fill="auto"/>
            <w:vAlign w:val="center"/>
            <w:hideMark/>
          </w:tcPr>
          <w:p w14:paraId="6B09096F"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HDEC-Full Review</w:t>
            </w:r>
          </w:p>
        </w:tc>
      </w:tr>
      <w:tr w:rsidR="00E241D6" w:rsidRPr="00E241D6" w14:paraId="467674B8" w14:textId="77777777" w:rsidTr="00E241D6">
        <w:trPr>
          <w:jc w:val="center"/>
        </w:trPr>
        <w:tc>
          <w:tcPr>
            <w:tcW w:w="475" w:type="pct"/>
            <w:shd w:val="clear" w:color="auto" w:fill="auto"/>
            <w:vAlign w:val="center"/>
            <w:hideMark/>
          </w:tcPr>
          <w:p w14:paraId="458050E1"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18/NTB/30</w:t>
            </w:r>
          </w:p>
        </w:tc>
        <w:tc>
          <w:tcPr>
            <w:tcW w:w="494" w:type="pct"/>
            <w:shd w:val="clear" w:color="auto" w:fill="auto"/>
            <w:vAlign w:val="center"/>
            <w:hideMark/>
          </w:tcPr>
          <w:p w14:paraId="66ABA1F3"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 xml:space="preserve">Auckland DHB, Tupu Ora Eating Disorders service: bone </w:t>
            </w:r>
            <w:r w:rsidRPr="00E241D6">
              <w:rPr>
                <w:rFonts w:cs="Arial"/>
                <w:color w:val="000000"/>
                <w:sz w:val="18"/>
                <w:szCs w:val="18"/>
                <w:lang w:val="en-NZ" w:eastAsia="en-NZ"/>
              </w:rPr>
              <w:lastRenderedPageBreak/>
              <w:t>density changes study</w:t>
            </w:r>
          </w:p>
        </w:tc>
        <w:tc>
          <w:tcPr>
            <w:tcW w:w="459" w:type="pct"/>
            <w:shd w:val="clear" w:color="auto" w:fill="auto"/>
            <w:vAlign w:val="center"/>
            <w:hideMark/>
          </w:tcPr>
          <w:p w14:paraId="6170DBCA"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lastRenderedPageBreak/>
              <w:t>Dr Andrew Inglis</w:t>
            </w:r>
          </w:p>
        </w:tc>
        <w:tc>
          <w:tcPr>
            <w:tcW w:w="429" w:type="pct"/>
            <w:shd w:val="clear" w:color="auto" w:fill="auto"/>
            <w:vAlign w:val="center"/>
            <w:hideMark/>
          </w:tcPr>
          <w:p w14:paraId="41ACBF88" w14:textId="77777777" w:rsidR="00EB0A81" w:rsidRPr="00E241D6" w:rsidRDefault="00EB0A81" w:rsidP="008E4478">
            <w:pPr>
              <w:jc w:val="center"/>
              <w:rPr>
                <w:rFonts w:cs="Arial"/>
                <w:color w:val="000000"/>
                <w:sz w:val="18"/>
                <w:szCs w:val="18"/>
                <w:lang w:val="en-NZ" w:eastAsia="en-NZ"/>
              </w:rPr>
            </w:pPr>
          </w:p>
        </w:tc>
        <w:tc>
          <w:tcPr>
            <w:tcW w:w="476" w:type="pct"/>
            <w:shd w:val="clear" w:color="auto" w:fill="auto"/>
            <w:vAlign w:val="center"/>
            <w:hideMark/>
          </w:tcPr>
          <w:p w14:paraId="1B3C9482"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23/03/2018</w:t>
            </w:r>
          </w:p>
        </w:tc>
        <w:tc>
          <w:tcPr>
            <w:tcW w:w="429" w:type="pct"/>
            <w:shd w:val="clear" w:color="auto" w:fill="auto"/>
            <w:vAlign w:val="center"/>
            <w:hideMark/>
          </w:tcPr>
          <w:p w14:paraId="7E19F95E"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19/02/2018</w:t>
            </w:r>
          </w:p>
        </w:tc>
        <w:tc>
          <w:tcPr>
            <w:tcW w:w="429" w:type="pct"/>
            <w:shd w:val="clear" w:color="auto" w:fill="auto"/>
            <w:vAlign w:val="center"/>
            <w:hideMark/>
          </w:tcPr>
          <w:p w14:paraId="4580898D"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Invalid Application</w:t>
            </w:r>
          </w:p>
        </w:tc>
        <w:tc>
          <w:tcPr>
            <w:tcW w:w="477" w:type="pct"/>
            <w:shd w:val="clear" w:color="auto" w:fill="auto"/>
            <w:vAlign w:val="center"/>
            <w:hideMark/>
          </w:tcPr>
          <w:p w14:paraId="6F29D08B" w14:textId="77777777" w:rsidR="00EB0A81" w:rsidRPr="00E241D6" w:rsidRDefault="00EB0A81" w:rsidP="008E4478">
            <w:pPr>
              <w:jc w:val="center"/>
              <w:rPr>
                <w:rFonts w:cs="Arial"/>
                <w:color w:val="000000"/>
                <w:sz w:val="18"/>
                <w:szCs w:val="18"/>
                <w:lang w:val="en-NZ" w:eastAsia="en-NZ"/>
              </w:rPr>
            </w:pPr>
          </w:p>
        </w:tc>
        <w:tc>
          <w:tcPr>
            <w:tcW w:w="381" w:type="pct"/>
            <w:shd w:val="clear" w:color="auto" w:fill="auto"/>
            <w:noWrap/>
            <w:vAlign w:val="center"/>
            <w:hideMark/>
          </w:tcPr>
          <w:p w14:paraId="32325B09" w14:textId="77777777" w:rsidR="00EB0A81" w:rsidRPr="00E241D6" w:rsidRDefault="00EB0A81" w:rsidP="008E4478">
            <w:pPr>
              <w:jc w:val="center"/>
              <w:rPr>
                <w:rFonts w:cs="Arial"/>
                <w:sz w:val="18"/>
                <w:szCs w:val="18"/>
                <w:lang w:val="en-NZ" w:eastAsia="en-NZ"/>
              </w:rPr>
            </w:pPr>
          </w:p>
        </w:tc>
        <w:tc>
          <w:tcPr>
            <w:tcW w:w="477" w:type="pct"/>
            <w:shd w:val="clear" w:color="auto" w:fill="auto"/>
            <w:vAlign w:val="center"/>
            <w:hideMark/>
          </w:tcPr>
          <w:p w14:paraId="50DB2988" w14:textId="77777777" w:rsidR="00EB0A81" w:rsidRPr="00E241D6" w:rsidRDefault="00EB0A81" w:rsidP="008E4478">
            <w:pPr>
              <w:jc w:val="center"/>
              <w:rPr>
                <w:rFonts w:cs="Arial"/>
                <w:sz w:val="18"/>
                <w:szCs w:val="18"/>
                <w:lang w:val="en-NZ" w:eastAsia="en-NZ"/>
              </w:rPr>
            </w:pPr>
          </w:p>
        </w:tc>
        <w:tc>
          <w:tcPr>
            <w:tcW w:w="476" w:type="pct"/>
            <w:shd w:val="clear" w:color="auto" w:fill="auto"/>
            <w:vAlign w:val="center"/>
            <w:hideMark/>
          </w:tcPr>
          <w:p w14:paraId="02D52844"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HDEC-Full Review</w:t>
            </w:r>
          </w:p>
        </w:tc>
      </w:tr>
      <w:tr w:rsidR="00E241D6" w:rsidRPr="00E241D6" w14:paraId="35FF26EF" w14:textId="77777777" w:rsidTr="00E241D6">
        <w:trPr>
          <w:jc w:val="center"/>
        </w:trPr>
        <w:tc>
          <w:tcPr>
            <w:tcW w:w="475" w:type="pct"/>
            <w:shd w:val="clear" w:color="auto" w:fill="auto"/>
            <w:vAlign w:val="center"/>
            <w:hideMark/>
          </w:tcPr>
          <w:p w14:paraId="4968A3A4"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18/NTB/31</w:t>
            </w:r>
          </w:p>
        </w:tc>
        <w:tc>
          <w:tcPr>
            <w:tcW w:w="494" w:type="pct"/>
            <w:shd w:val="clear" w:color="auto" w:fill="auto"/>
            <w:vAlign w:val="center"/>
            <w:hideMark/>
          </w:tcPr>
          <w:p w14:paraId="4E5AB187"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 xml:space="preserve">E Oho </w:t>
            </w:r>
            <w:proofErr w:type="spellStart"/>
            <w:r w:rsidRPr="00E241D6">
              <w:rPr>
                <w:rFonts w:cs="Arial"/>
                <w:color w:val="000000"/>
                <w:sz w:val="18"/>
                <w:szCs w:val="18"/>
                <w:lang w:val="en-NZ" w:eastAsia="en-NZ"/>
              </w:rPr>
              <w:t>Rangatahi</w:t>
            </w:r>
            <w:proofErr w:type="spellEnd"/>
          </w:p>
        </w:tc>
        <w:tc>
          <w:tcPr>
            <w:tcW w:w="459" w:type="pct"/>
            <w:shd w:val="clear" w:color="auto" w:fill="auto"/>
            <w:vAlign w:val="center"/>
            <w:hideMark/>
          </w:tcPr>
          <w:p w14:paraId="085977EA"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 xml:space="preserve">Dr </w:t>
            </w:r>
            <w:proofErr w:type="spellStart"/>
            <w:r w:rsidRPr="00E241D6">
              <w:rPr>
                <w:rFonts w:cs="Arial"/>
                <w:color w:val="000000"/>
                <w:sz w:val="18"/>
                <w:szCs w:val="18"/>
                <w:lang w:val="en-NZ" w:eastAsia="en-NZ"/>
              </w:rPr>
              <w:t>Kahu</w:t>
            </w:r>
            <w:proofErr w:type="spellEnd"/>
            <w:r w:rsidRPr="00E241D6">
              <w:rPr>
                <w:rFonts w:cs="Arial"/>
                <w:color w:val="000000"/>
                <w:sz w:val="18"/>
                <w:szCs w:val="18"/>
                <w:lang w:val="en-NZ" w:eastAsia="en-NZ"/>
              </w:rPr>
              <w:t xml:space="preserve"> McClintock</w:t>
            </w:r>
          </w:p>
        </w:tc>
        <w:tc>
          <w:tcPr>
            <w:tcW w:w="429" w:type="pct"/>
            <w:shd w:val="clear" w:color="auto" w:fill="auto"/>
            <w:vAlign w:val="center"/>
            <w:hideMark/>
          </w:tcPr>
          <w:p w14:paraId="6B5A06C0" w14:textId="77777777" w:rsidR="00EB0A81" w:rsidRPr="00E241D6" w:rsidRDefault="00EB0A81" w:rsidP="008E4478">
            <w:pPr>
              <w:jc w:val="center"/>
              <w:rPr>
                <w:rFonts w:cs="Arial"/>
                <w:color w:val="000000"/>
                <w:sz w:val="18"/>
                <w:szCs w:val="18"/>
                <w:lang w:val="en-NZ" w:eastAsia="en-NZ"/>
              </w:rPr>
            </w:pPr>
          </w:p>
        </w:tc>
        <w:tc>
          <w:tcPr>
            <w:tcW w:w="476" w:type="pct"/>
            <w:shd w:val="clear" w:color="auto" w:fill="auto"/>
            <w:vAlign w:val="center"/>
            <w:hideMark/>
          </w:tcPr>
          <w:p w14:paraId="77C1DD2C"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23/04/2018</w:t>
            </w:r>
          </w:p>
        </w:tc>
        <w:tc>
          <w:tcPr>
            <w:tcW w:w="429" w:type="pct"/>
            <w:shd w:val="clear" w:color="auto" w:fill="auto"/>
            <w:vAlign w:val="center"/>
            <w:hideMark/>
          </w:tcPr>
          <w:p w14:paraId="634ED0B3"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20/02/2018</w:t>
            </w:r>
          </w:p>
        </w:tc>
        <w:tc>
          <w:tcPr>
            <w:tcW w:w="429" w:type="pct"/>
            <w:shd w:val="clear" w:color="auto" w:fill="auto"/>
            <w:vAlign w:val="center"/>
            <w:hideMark/>
          </w:tcPr>
          <w:p w14:paraId="61A95CA2"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Invalid Application</w:t>
            </w:r>
          </w:p>
        </w:tc>
        <w:tc>
          <w:tcPr>
            <w:tcW w:w="477" w:type="pct"/>
            <w:shd w:val="clear" w:color="auto" w:fill="auto"/>
            <w:vAlign w:val="center"/>
            <w:hideMark/>
          </w:tcPr>
          <w:p w14:paraId="3953AB7D" w14:textId="77777777" w:rsidR="00EB0A81" w:rsidRPr="00E241D6" w:rsidRDefault="00EB0A81" w:rsidP="008E4478">
            <w:pPr>
              <w:jc w:val="center"/>
              <w:rPr>
                <w:rFonts w:cs="Arial"/>
                <w:color w:val="000000"/>
                <w:sz w:val="18"/>
                <w:szCs w:val="18"/>
                <w:lang w:val="en-NZ" w:eastAsia="en-NZ"/>
              </w:rPr>
            </w:pPr>
          </w:p>
        </w:tc>
        <w:tc>
          <w:tcPr>
            <w:tcW w:w="381" w:type="pct"/>
            <w:shd w:val="clear" w:color="auto" w:fill="auto"/>
            <w:noWrap/>
            <w:vAlign w:val="center"/>
            <w:hideMark/>
          </w:tcPr>
          <w:p w14:paraId="59E69ED2" w14:textId="77777777" w:rsidR="00EB0A81" w:rsidRPr="00E241D6" w:rsidRDefault="00EB0A81" w:rsidP="008E4478">
            <w:pPr>
              <w:jc w:val="center"/>
              <w:rPr>
                <w:rFonts w:cs="Arial"/>
                <w:sz w:val="18"/>
                <w:szCs w:val="18"/>
                <w:lang w:val="en-NZ" w:eastAsia="en-NZ"/>
              </w:rPr>
            </w:pPr>
          </w:p>
        </w:tc>
        <w:tc>
          <w:tcPr>
            <w:tcW w:w="477" w:type="pct"/>
            <w:shd w:val="clear" w:color="auto" w:fill="auto"/>
            <w:vAlign w:val="center"/>
            <w:hideMark/>
          </w:tcPr>
          <w:p w14:paraId="7F67B1E8" w14:textId="77777777" w:rsidR="00EB0A81" w:rsidRPr="00E241D6" w:rsidRDefault="00EB0A81" w:rsidP="008E4478">
            <w:pPr>
              <w:jc w:val="center"/>
              <w:rPr>
                <w:rFonts w:cs="Arial"/>
                <w:sz w:val="18"/>
                <w:szCs w:val="18"/>
                <w:lang w:val="en-NZ" w:eastAsia="en-NZ"/>
              </w:rPr>
            </w:pPr>
          </w:p>
        </w:tc>
        <w:tc>
          <w:tcPr>
            <w:tcW w:w="476" w:type="pct"/>
            <w:shd w:val="clear" w:color="auto" w:fill="auto"/>
            <w:vAlign w:val="center"/>
            <w:hideMark/>
          </w:tcPr>
          <w:p w14:paraId="48210665"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HDEC-Expedited Review</w:t>
            </w:r>
          </w:p>
        </w:tc>
      </w:tr>
      <w:tr w:rsidR="00E241D6" w:rsidRPr="00E241D6" w14:paraId="6923F089" w14:textId="77777777" w:rsidTr="00E241D6">
        <w:trPr>
          <w:jc w:val="center"/>
        </w:trPr>
        <w:tc>
          <w:tcPr>
            <w:tcW w:w="475" w:type="pct"/>
            <w:shd w:val="clear" w:color="auto" w:fill="auto"/>
            <w:vAlign w:val="center"/>
            <w:hideMark/>
          </w:tcPr>
          <w:p w14:paraId="18857B4A"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18/NTB/42</w:t>
            </w:r>
          </w:p>
        </w:tc>
        <w:tc>
          <w:tcPr>
            <w:tcW w:w="494" w:type="pct"/>
            <w:shd w:val="clear" w:color="auto" w:fill="auto"/>
            <w:vAlign w:val="center"/>
            <w:hideMark/>
          </w:tcPr>
          <w:p w14:paraId="53D77EE7"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EGL Waikato - Phase Three Evaluation</w:t>
            </w:r>
          </w:p>
        </w:tc>
        <w:tc>
          <w:tcPr>
            <w:tcW w:w="459" w:type="pct"/>
            <w:shd w:val="clear" w:color="auto" w:fill="auto"/>
            <w:vAlign w:val="center"/>
            <w:hideMark/>
          </w:tcPr>
          <w:p w14:paraId="0D2C4687"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Mrs Louise Were</w:t>
            </w:r>
          </w:p>
        </w:tc>
        <w:tc>
          <w:tcPr>
            <w:tcW w:w="429" w:type="pct"/>
            <w:shd w:val="clear" w:color="auto" w:fill="auto"/>
            <w:vAlign w:val="center"/>
            <w:hideMark/>
          </w:tcPr>
          <w:p w14:paraId="769A5E04" w14:textId="77777777" w:rsidR="00EB0A81" w:rsidRPr="00E241D6" w:rsidRDefault="00EB0A81" w:rsidP="008E4478">
            <w:pPr>
              <w:jc w:val="center"/>
              <w:rPr>
                <w:rFonts w:cs="Arial"/>
                <w:color w:val="000000"/>
                <w:sz w:val="18"/>
                <w:szCs w:val="18"/>
                <w:lang w:val="en-NZ" w:eastAsia="en-NZ"/>
              </w:rPr>
            </w:pPr>
          </w:p>
        </w:tc>
        <w:tc>
          <w:tcPr>
            <w:tcW w:w="476" w:type="pct"/>
            <w:shd w:val="clear" w:color="auto" w:fill="auto"/>
            <w:vAlign w:val="center"/>
            <w:hideMark/>
          </w:tcPr>
          <w:p w14:paraId="1B15A968" w14:textId="77777777" w:rsidR="00EB0A81" w:rsidRPr="00E241D6" w:rsidRDefault="00EB0A81" w:rsidP="008E4478">
            <w:pPr>
              <w:jc w:val="center"/>
              <w:rPr>
                <w:rFonts w:cs="Arial"/>
                <w:sz w:val="18"/>
                <w:szCs w:val="18"/>
                <w:lang w:val="en-NZ" w:eastAsia="en-NZ"/>
              </w:rPr>
            </w:pPr>
          </w:p>
        </w:tc>
        <w:tc>
          <w:tcPr>
            <w:tcW w:w="429" w:type="pct"/>
            <w:shd w:val="clear" w:color="auto" w:fill="auto"/>
            <w:vAlign w:val="center"/>
            <w:hideMark/>
          </w:tcPr>
          <w:p w14:paraId="2910A844"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27/02/2018</w:t>
            </w:r>
          </w:p>
        </w:tc>
        <w:tc>
          <w:tcPr>
            <w:tcW w:w="429" w:type="pct"/>
            <w:shd w:val="clear" w:color="auto" w:fill="auto"/>
            <w:vAlign w:val="center"/>
            <w:hideMark/>
          </w:tcPr>
          <w:p w14:paraId="7F13F5FE"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Invalid Application</w:t>
            </w:r>
          </w:p>
        </w:tc>
        <w:tc>
          <w:tcPr>
            <w:tcW w:w="477" w:type="pct"/>
            <w:shd w:val="clear" w:color="auto" w:fill="auto"/>
            <w:vAlign w:val="center"/>
            <w:hideMark/>
          </w:tcPr>
          <w:p w14:paraId="3BD10171" w14:textId="77777777" w:rsidR="00EB0A81" w:rsidRPr="00E241D6" w:rsidRDefault="00EB0A81" w:rsidP="008E4478">
            <w:pPr>
              <w:jc w:val="center"/>
              <w:rPr>
                <w:rFonts w:cs="Arial"/>
                <w:color w:val="000000"/>
                <w:sz w:val="18"/>
                <w:szCs w:val="18"/>
                <w:lang w:val="en-NZ" w:eastAsia="en-NZ"/>
              </w:rPr>
            </w:pPr>
          </w:p>
        </w:tc>
        <w:tc>
          <w:tcPr>
            <w:tcW w:w="381" w:type="pct"/>
            <w:shd w:val="clear" w:color="auto" w:fill="auto"/>
            <w:noWrap/>
            <w:vAlign w:val="center"/>
            <w:hideMark/>
          </w:tcPr>
          <w:p w14:paraId="5C3122BE" w14:textId="77777777" w:rsidR="00EB0A81" w:rsidRPr="00E241D6" w:rsidRDefault="00EB0A81" w:rsidP="008E4478">
            <w:pPr>
              <w:jc w:val="center"/>
              <w:rPr>
                <w:rFonts w:cs="Arial"/>
                <w:sz w:val="18"/>
                <w:szCs w:val="18"/>
                <w:lang w:val="en-NZ" w:eastAsia="en-NZ"/>
              </w:rPr>
            </w:pPr>
          </w:p>
        </w:tc>
        <w:tc>
          <w:tcPr>
            <w:tcW w:w="477" w:type="pct"/>
            <w:shd w:val="clear" w:color="auto" w:fill="auto"/>
            <w:vAlign w:val="center"/>
            <w:hideMark/>
          </w:tcPr>
          <w:p w14:paraId="640EB2EE" w14:textId="77777777" w:rsidR="00EB0A81" w:rsidRPr="00E241D6" w:rsidRDefault="00EB0A81" w:rsidP="008E4478">
            <w:pPr>
              <w:jc w:val="center"/>
              <w:rPr>
                <w:rFonts w:cs="Arial"/>
                <w:sz w:val="18"/>
                <w:szCs w:val="18"/>
                <w:lang w:val="en-NZ" w:eastAsia="en-NZ"/>
              </w:rPr>
            </w:pPr>
          </w:p>
        </w:tc>
        <w:tc>
          <w:tcPr>
            <w:tcW w:w="476" w:type="pct"/>
            <w:shd w:val="clear" w:color="auto" w:fill="auto"/>
            <w:vAlign w:val="center"/>
            <w:hideMark/>
          </w:tcPr>
          <w:p w14:paraId="22F3417C"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HDEC-Expedited Review</w:t>
            </w:r>
          </w:p>
        </w:tc>
      </w:tr>
      <w:tr w:rsidR="00E241D6" w:rsidRPr="00E241D6" w14:paraId="0D079C38" w14:textId="77777777" w:rsidTr="00E241D6">
        <w:trPr>
          <w:jc w:val="center"/>
        </w:trPr>
        <w:tc>
          <w:tcPr>
            <w:tcW w:w="475" w:type="pct"/>
            <w:shd w:val="clear" w:color="auto" w:fill="auto"/>
            <w:vAlign w:val="center"/>
            <w:hideMark/>
          </w:tcPr>
          <w:p w14:paraId="22CFA458"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18/NTB/44</w:t>
            </w:r>
          </w:p>
        </w:tc>
        <w:tc>
          <w:tcPr>
            <w:tcW w:w="494" w:type="pct"/>
            <w:shd w:val="clear" w:color="auto" w:fill="auto"/>
            <w:vAlign w:val="center"/>
            <w:hideMark/>
          </w:tcPr>
          <w:p w14:paraId="12E07F04"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TARPAS</w:t>
            </w:r>
          </w:p>
        </w:tc>
        <w:tc>
          <w:tcPr>
            <w:tcW w:w="459" w:type="pct"/>
            <w:shd w:val="clear" w:color="auto" w:fill="auto"/>
            <w:vAlign w:val="center"/>
            <w:hideMark/>
          </w:tcPr>
          <w:p w14:paraId="49757506"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Dr David Sainsbury</w:t>
            </w:r>
          </w:p>
        </w:tc>
        <w:tc>
          <w:tcPr>
            <w:tcW w:w="429" w:type="pct"/>
            <w:shd w:val="clear" w:color="auto" w:fill="auto"/>
            <w:vAlign w:val="center"/>
            <w:hideMark/>
          </w:tcPr>
          <w:p w14:paraId="3A174657" w14:textId="77777777" w:rsidR="00EB0A81" w:rsidRPr="00E241D6" w:rsidRDefault="00EB0A81" w:rsidP="008E4478">
            <w:pPr>
              <w:jc w:val="center"/>
              <w:rPr>
                <w:rFonts w:cs="Arial"/>
                <w:color w:val="000000"/>
                <w:sz w:val="18"/>
                <w:szCs w:val="18"/>
                <w:lang w:val="en-NZ" w:eastAsia="en-NZ"/>
              </w:rPr>
            </w:pPr>
          </w:p>
        </w:tc>
        <w:tc>
          <w:tcPr>
            <w:tcW w:w="476" w:type="pct"/>
            <w:shd w:val="clear" w:color="auto" w:fill="auto"/>
            <w:vAlign w:val="center"/>
            <w:hideMark/>
          </w:tcPr>
          <w:p w14:paraId="29F2454F" w14:textId="77777777" w:rsidR="00EB0A81" w:rsidRPr="00E241D6" w:rsidRDefault="00EB0A81" w:rsidP="008E4478">
            <w:pPr>
              <w:jc w:val="center"/>
              <w:rPr>
                <w:rFonts w:cs="Arial"/>
                <w:sz w:val="18"/>
                <w:szCs w:val="18"/>
                <w:lang w:val="en-NZ" w:eastAsia="en-NZ"/>
              </w:rPr>
            </w:pPr>
          </w:p>
        </w:tc>
        <w:tc>
          <w:tcPr>
            <w:tcW w:w="429" w:type="pct"/>
            <w:shd w:val="clear" w:color="auto" w:fill="auto"/>
            <w:vAlign w:val="center"/>
            <w:hideMark/>
          </w:tcPr>
          <w:p w14:paraId="4E59A909"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15/03/2018</w:t>
            </w:r>
          </w:p>
        </w:tc>
        <w:tc>
          <w:tcPr>
            <w:tcW w:w="429" w:type="pct"/>
            <w:shd w:val="clear" w:color="auto" w:fill="auto"/>
            <w:vAlign w:val="center"/>
            <w:hideMark/>
          </w:tcPr>
          <w:p w14:paraId="60B6A718"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Invalid Application</w:t>
            </w:r>
          </w:p>
        </w:tc>
        <w:tc>
          <w:tcPr>
            <w:tcW w:w="477" w:type="pct"/>
            <w:shd w:val="clear" w:color="auto" w:fill="auto"/>
            <w:vAlign w:val="center"/>
            <w:hideMark/>
          </w:tcPr>
          <w:p w14:paraId="5A3521FA" w14:textId="77777777" w:rsidR="00EB0A81" w:rsidRPr="00E241D6" w:rsidRDefault="00EB0A81" w:rsidP="008E4478">
            <w:pPr>
              <w:jc w:val="center"/>
              <w:rPr>
                <w:rFonts w:cs="Arial"/>
                <w:color w:val="000000"/>
                <w:sz w:val="18"/>
                <w:szCs w:val="18"/>
                <w:lang w:val="en-NZ" w:eastAsia="en-NZ"/>
              </w:rPr>
            </w:pPr>
          </w:p>
        </w:tc>
        <w:tc>
          <w:tcPr>
            <w:tcW w:w="381" w:type="pct"/>
            <w:shd w:val="clear" w:color="auto" w:fill="auto"/>
            <w:noWrap/>
            <w:vAlign w:val="center"/>
            <w:hideMark/>
          </w:tcPr>
          <w:p w14:paraId="436560FE" w14:textId="77777777" w:rsidR="00EB0A81" w:rsidRPr="00E241D6" w:rsidRDefault="00EB0A81" w:rsidP="008E4478">
            <w:pPr>
              <w:jc w:val="center"/>
              <w:rPr>
                <w:rFonts w:cs="Arial"/>
                <w:sz w:val="18"/>
                <w:szCs w:val="18"/>
                <w:lang w:val="en-NZ" w:eastAsia="en-NZ"/>
              </w:rPr>
            </w:pPr>
          </w:p>
        </w:tc>
        <w:tc>
          <w:tcPr>
            <w:tcW w:w="477" w:type="pct"/>
            <w:shd w:val="clear" w:color="auto" w:fill="auto"/>
            <w:vAlign w:val="center"/>
            <w:hideMark/>
          </w:tcPr>
          <w:p w14:paraId="2346BCB4" w14:textId="77777777" w:rsidR="00EB0A81" w:rsidRPr="00E241D6" w:rsidRDefault="00EB0A81" w:rsidP="008E4478">
            <w:pPr>
              <w:jc w:val="center"/>
              <w:rPr>
                <w:rFonts w:cs="Arial"/>
                <w:sz w:val="18"/>
                <w:szCs w:val="18"/>
                <w:lang w:val="en-NZ" w:eastAsia="en-NZ"/>
              </w:rPr>
            </w:pPr>
          </w:p>
        </w:tc>
        <w:tc>
          <w:tcPr>
            <w:tcW w:w="476" w:type="pct"/>
            <w:shd w:val="clear" w:color="auto" w:fill="auto"/>
            <w:vAlign w:val="center"/>
            <w:hideMark/>
          </w:tcPr>
          <w:p w14:paraId="6BC2035B"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HDEC-Expedited Review</w:t>
            </w:r>
          </w:p>
        </w:tc>
      </w:tr>
      <w:tr w:rsidR="00E241D6" w:rsidRPr="00E241D6" w14:paraId="56F7E9E2" w14:textId="77777777" w:rsidTr="00E241D6">
        <w:trPr>
          <w:jc w:val="center"/>
        </w:trPr>
        <w:tc>
          <w:tcPr>
            <w:tcW w:w="475" w:type="pct"/>
            <w:shd w:val="clear" w:color="auto" w:fill="auto"/>
            <w:vAlign w:val="center"/>
            <w:hideMark/>
          </w:tcPr>
          <w:p w14:paraId="7800C205"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18/NTB/45</w:t>
            </w:r>
          </w:p>
        </w:tc>
        <w:tc>
          <w:tcPr>
            <w:tcW w:w="494" w:type="pct"/>
            <w:shd w:val="clear" w:color="auto" w:fill="auto"/>
            <w:vAlign w:val="center"/>
            <w:hideMark/>
          </w:tcPr>
          <w:p w14:paraId="50202410"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Housing crisis and health outcomes</w:t>
            </w:r>
          </w:p>
        </w:tc>
        <w:tc>
          <w:tcPr>
            <w:tcW w:w="459" w:type="pct"/>
            <w:shd w:val="clear" w:color="auto" w:fill="auto"/>
            <w:vAlign w:val="center"/>
            <w:hideMark/>
          </w:tcPr>
          <w:p w14:paraId="7C146987"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 xml:space="preserve">Dr </w:t>
            </w:r>
            <w:proofErr w:type="spellStart"/>
            <w:r w:rsidRPr="00E241D6">
              <w:rPr>
                <w:rFonts w:cs="Arial"/>
                <w:color w:val="000000"/>
                <w:sz w:val="18"/>
                <w:szCs w:val="18"/>
                <w:lang w:val="en-NZ" w:eastAsia="en-NZ"/>
              </w:rPr>
              <w:t>Eilya</w:t>
            </w:r>
            <w:proofErr w:type="spellEnd"/>
            <w:r w:rsidRPr="00E241D6">
              <w:rPr>
                <w:rFonts w:cs="Arial"/>
                <w:color w:val="000000"/>
                <w:sz w:val="18"/>
                <w:szCs w:val="18"/>
                <w:lang w:val="en-NZ" w:eastAsia="en-NZ"/>
              </w:rPr>
              <w:t xml:space="preserve"> </w:t>
            </w:r>
            <w:proofErr w:type="spellStart"/>
            <w:r w:rsidRPr="00E241D6">
              <w:rPr>
                <w:rFonts w:cs="Arial"/>
                <w:color w:val="000000"/>
                <w:sz w:val="18"/>
                <w:szCs w:val="18"/>
                <w:lang w:val="en-NZ" w:eastAsia="en-NZ"/>
              </w:rPr>
              <w:t>Torshizian</w:t>
            </w:r>
            <w:proofErr w:type="spellEnd"/>
          </w:p>
        </w:tc>
        <w:tc>
          <w:tcPr>
            <w:tcW w:w="429" w:type="pct"/>
            <w:shd w:val="clear" w:color="auto" w:fill="auto"/>
            <w:vAlign w:val="center"/>
            <w:hideMark/>
          </w:tcPr>
          <w:p w14:paraId="36215994" w14:textId="77777777" w:rsidR="00EB0A81" w:rsidRPr="00E241D6" w:rsidRDefault="00EB0A81" w:rsidP="008E4478">
            <w:pPr>
              <w:jc w:val="center"/>
              <w:rPr>
                <w:rFonts w:cs="Arial"/>
                <w:color w:val="000000"/>
                <w:sz w:val="18"/>
                <w:szCs w:val="18"/>
                <w:lang w:val="en-NZ" w:eastAsia="en-NZ"/>
              </w:rPr>
            </w:pPr>
          </w:p>
        </w:tc>
        <w:tc>
          <w:tcPr>
            <w:tcW w:w="476" w:type="pct"/>
            <w:shd w:val="clear" w:color="auto" w:fill="auto"/>
            <w:vAlign w:val="center"/>
            <w:hideMark/>
          </w:tcPr>
          <w:p w14:paraId="38764E38"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18/04/2018</w:t>
            </w:r>
          </w:p>
        </w:tc>
        <w:tc>
          <w:tcPr>
            <w:tcW w:w="429" w:type="pct"/>
            <w:shd w:val="clear" w:color="auto" w:fill="auto"/>
            <w:vAlign w:val="center"/>
            <w:hideMark/>
          </w:tcPr>
          <w:p w14:paraId="2DA390D0"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27/03/2018</w:t>
            </w:r>
          </w:p>
        </w:tc>
        <w:tc>
          <w:tcPr>
            <w:tcW w:w="429" w:type="pct"/>
            <w:shd w:val="clear" w:color="auto" w:fill="auto"/>
            <w:vAlign w:val="center"/>
            <w:hideMark/>
          </w:tcPr>
          <w:p w14:paraId="76F74690"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Invalid Application</w:t>
            </w:r>
          </w:p>
        </w:tc>
        <w:tc>
          <w:tcPr>
            <w:tcW w:w="477" w:type="pct"/>
            <w:shd w:val="clear" w:color="auto" w:fill="auto"/>
            <w:vAlign w:val="center"/>
            <w:hideMark/>
          </w:tcPr>
          <w:p w14:paraId="075AFBB3" w14:textId="77777777" w:rsidR="00EB0A81" w:rsidRPr="00E241D6" w:rsidRDefault="00EB0A81" w:rsidP="008E4478">
            <w:pPr>
              <w:jc w:val="center"/>
              <w:rPr>
                <w:rFonts w:cs="Arial"/>
                <w:color w:val="000000"/>
                <w:sz w:val="18"/>
                <w:szCs w:val="18"/>
                <w:lang w:val="en-NZ" w:eastAsia="en-NZ"/>
              </w:rPr>
            </w:pPr>
          </w:p>
        </w:tc>
        <w:tc>
          <w:tcPr>
            <w:tcW w:w="381" w:type="pct"/>
            <w:shd w:val="clear" w:color="auto" w:fill="auto"/>
            <w:noWrap/>
            <w:vAlign w:val="center"/>
            <w:hideMark/>
          </w:tcPr>
          <w:p w14:paraId="4876BF65" w14:textId="77777777" w:rsidR="00EB0A81" w:rsidRPr="00E241D6" w:rsidRDefault="00EB0A81" w:rsidP="008E4478">
            <w:pPr>
              <w:jc w:val="center"/>
              <w:rPr>
                <w:rFonts w:cs="Arial"/>
                <w:sz w:val="18"/>
                <w:szCs w:val="18"/>
                <w:lang w:val="en-NZ" w:eastAsia="en-NZ"/>
              </w:rPr>
            </w:pPr>
          </w:p>
        </w:tc>
        <w:tc>
          <w:tcPr>
            <w:tcW w:w="477" w:type="pct"/>
            <w:shd w:val="clear" w:color="auto" w:fill="auto"/>
            <w:vAlign w:val="center"/>
            <w:hideMark/>
          </w:tcPr>
          <w:p w14:paraId="0E995678" w14:textId="77777777" w:rsidR="00EB0A81" w:rsidRPr="00E241D6" w:rsidRDefault="00EB0A81" w:rsidP="008E4478">
            <w:pPr>
              <w:jc w:val="center"/>
              <w:rPr>
                <w:rFonts w:cs="Arial"/>
                <w:sz w:val="18"/>
                <w:szCs w:val="18"/>
                <w:lang w:val="en-NZ" w:eastAsia="en-NZ"/>
              </w:rPr>
            </w:pPr>
          </w:p>
        </w:tc>
        <w:tc>
          <w:tcPr>
            <w:tcW w:w="476" w:type="pct"/>
            <w:shd w:val="clear" w:color="auto" w:fill="auto"/>
            <w:vAlign w:val="center"/>
            <w:hideMark/>
          </w:tcPr>
          <w:p w14:paraId="2B96E5BA"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HDEC-Expedited Review</w:t>
            </w:r>
          </w:p>
        </w:tc>
      </w:tr>
      <w:tr w:rsidR="00E241D6" w:rsidRPr="00E241D6" w14:paraId="667B8653" w14:textId="77777777" w:rsidTr="00E241D6">
        <w:trPr>
          <w:jc w:val="center"/>
        </w:trPr>
        <w:tc>
          <w:tcPr>
            <w:tcW w:w="475" w:type="pct"/>
            <w:shd w:val="clear" w:color="auto" w:fill="auto"/>
            <w:vAlign w:val="center"/>
            <w:hideMark/>
          </w:tcPr>
          <w:p w14:paraId="7FD470B8"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18/NTB/47</w:t>
            </w:r>
          </w:p>
        </w:tc>
        <w:tc>
          <w:tcPr>
            <w:tcW w:w="494" w:type="pct"/>
            <w:shd w:val="clear" w:color="auto" w:fill="auto"/>
            <w:vAlign w:val="center"/>
            <w:hideMark/>
          </w:tcPr>
          <w:p w14:paraId="13F53915"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 xml:space="preserve">(duplicate) Severe </w:t>
            </w:r>
            <w:proofErr w:type="spellStart"/>
            <w:r w:rsidRPr="00E241D6">
              <w:rPr>
                <w:rFonts w:cs="Arial"/>
                <w:color w:val="000000"/>
                <w:sz w:val="18"/>
                <w:szCs w:val="18"/>
                <w:lang w:val="en-NZ" w:eastAsia="en-NZ"/>
              </w:rPr>
              <w:t>anemia</w:t>
            </w:r>
            <w:proofErr w:type="spellEnd"/>
            <w:r w:rsidRPr="00E241D6">
              <w:rPr>
                <w:rFonts w:cs="Arial"/>
                <w:color w:val="000000"/>
                <w:sz w:val="18"/>
                <w:szCs w:val="18"/>
                <w:lang w:val="en-NZ" w:eastAsia="en-NZ"/>
              </w:rPr>
              <w:t xml:space="preserve"> risk prediction in Jehovah's Witnesses</w:t>
            </w:r>
          </w:p>
        </w:tc>
        <w:tc>
          <w:tcPr>
            <w:tcW w:w="459" w:type="pct"/>
            <w:shd w:val="clear" w:color="auto" w:fill="auto"/>
            <w:vAlign w:val="center"/>
            <w:hideMark/>
          </w:tcPr>
          <w:p w14:paraId="419BA662"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Prof. Colleen Bergin</w:t>
            </w:r>
          </w:p>
        </w:tc>
        <w:tc>
          <w:tcPr>
            <w:tcW w:w="429" w:type="pct"/>
            <w:shd w:val="clear" w:color="auto" w:fill="auto"/>
            <w:vAlign w:val="center"/>
            <w:hideMark/>
          </w:tcPr>
          <w:p w14:paraId="0B4AC995" w14:textId="77777777" w:rsidR="00EB0A81" w:rsidRPr="00E241D6" w:rsidRDefault="00EB0A81" w:rsidP="008E4478">
            <w:pPr>
              <w:jc w:val="center"/>
              <w:rPr>
                <w:rFonts w:cs="Arial"/>
                <w:color w:val="000000"/>
                <w:sz w:val="18"/>
                <w:szCs w:val="18"/>
                <w:lang w:val="en-NZ" w:eastAsia="en-NZ"/>
              </w:rPr>
            </w:pPr>
          </w:p>
        </w:tc>
        <w:tc>
          <w:tcPr>
            <w:tcW w:w="476" w:type="pct"/>
            <w:shd w:val="clear" w:color="auto" w:fill="auto"/>
            <w:vAlign w:val="center"/>
            <w:hideMark/>
          </w:tcPr>
          <w:p w14:paraId="4F2413A6"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23/04/2018</w:t>
            </w:r>
          </w:p>
        </w:tc>
        <w:tc>
          <w:tcPr>
            <w:tcW w:w="429" w:type="pct"/>
            <w:shd w:val="clear" w:color="auto" w:fill="auto"/>
            <w:vAlign w:val="center"/>
            <w:hideMark/>
          </w:tcPr>
          <w:p w14:paraId="36129BD3"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19/03/2018</w:t>
            </w:r>
          </w:p>
        </w:tc>
        <w:tc>
          <w:tcPr>
            <w:tcW w:w="429" w:type="pct"/>
            <w:shd w:val="clear" w:color="auto" w:fill="auto"/>
            <w:vAlign w:val="center"/>
            <w:hideMark/>
          </w:tcPr>
          <w:p w14:paraId="02F0C34D"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Invalid Application</w:t>
            </w:r>
          </w:p>
        </w:tc>
        <w:tc>
          <w:tcPr>
            <w:tcW w:w="477" w:type="pct"/>
            <w:shd w:val="clear" w:color="auto" w:fill="auto"/>
            <w:vAlign w:val="center"/>
            <w:hideMark/>
          </w:tcPr>
          <w:p w14:paraId="698105AF" w14:textId="77777777" w:rsidR="00EB0A81" w:rsidRPr="00E241D6" w:rsidRDefault="00EB0A81" w:rsidP="008E4478">
            <w:pPr>
              <w:jc w:val="center"/>
              <w:rPr>
                <w:rFonts w:cs="Arial"/>
                <w:color w:val="000000"/>
                <w:sz w:val="18"/>
                <w:szCs w:val="18"/>
                <w:lang w:val="en-NZ" w:eastAsia="en-NZ"/>
              </w:rPr>
            </w:pPr>
          </w:p>
        </w:tc>
        <w:tc>
          <w:tcPr>
            <w:tcW w:w="381" w:type="pct"/>
            <w:shd w:val="clear" w:color="auto" w:fill="auto"/>
            <w:noWrap/>
            <w:vAlign w:val="center"/>
            <w:hideMark/>
          </w:tcPr>
          <w:p w14:paraId="15C40AEE" w14:textId="77777777" w:rsidR="00EB0A81" w:rsidRPr="00E241D6" w:rsidRDefault="00EB0A81" w:rsidP="008E4478">
            <w:pPr>
              <w:jc w:val="center"/>
              <w:rPr>
                <w:rFonts w:cs="Arial"/>
                <w:sz w:val="18"/>
                <w:szCs w:val="18"/>
                <w:lang w:val="en-NZ" w:eastAsia="en-NZ"/>
              </w:rPr>
            </w:pPr>
          </w:p>
        </w:tc>
        <w:tc>
          <w:tcPr>
            <w:tcW w:w="477" w:type="pct"/>
            <w:shd w:val="clear" w:color="auto" w:fill="auto"/>
            <w:vAlign w:val="center"/>
            <w:hideMark/>
          </w:tcPr>
          <w:p w14:paraId="1CE41CB6" w14:textId="77777777" w:rsidR="00EB0A81" w:rsidRPr="00E241D6" w:rsidRDefault="00EB0A81" w:rsidP="008E4478">
            <w:pPr>
              <w:jc w:val="center"/>
              <w:rPr>
                <w:rFonts w:cs="Arial"/>
                <w:sz w:val="18"/>
                <w:szCs w:val="18"/>
                <w:lang w:val="en-NZ" w:eastAsia="en-NZ"/>
              </w:rPr>
            </w:pPr>
          </w:p>
        </w:tc>
        <w:tc>
          <w:tcPr>
            <w:tcW w:w="476" w:type="pct"/>
            <w:shd w:val="clear" w:color="auto" w:fill="auto"/>
            <w:vAlign w:val="center"/>
            <w:hideMark/>
          </w:tcPr>
          <w:p w14:paraId="762E3A32"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HDEC-Expedited Review</w:t>
            </w:r>
          </w:p>
        </w:tc>
      </w:tr>
      <w:tr w:rsidR="00E241D6" w:rsidRPr="00E241D6" w14:paraId="151E8DE2" w14:textId="77777777" w:rsidTr="00E241D6">
        <w:trPr>
          <w:jc w:val="center"/>
        </w:trPr>
        <w:tc>
          <w:tcPr>
            <w:tcW w:w="475" w:type="pct"/>
            <w:shd w:val="clear" w:color="auto" w:fill="auto"/>
            <w:vAlign w:val="center"/>
            <w:hideMark/>
          </w:tcPr>
          <w:p w14:paraId="2BDD093A"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18/NTB/48</w:t>
            </w:r>
          </w:p>
        </w:tc>
        <w:tc>
          <w:tcPr>
            <w:tcW w:w="494" w:type="pct"/>
            <w:shd w:val="clear" w:color="auto" w:fill="auto"/>
            <w:vAlign w:val="center"/>
            <w:hideMark/>
          </w:tcPr>
          <w:p w14:paraId="59B7BF33"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Can variation in the androgen receptor explain why Māori men have poorer prostate cancer outcomes?</w:t>
            </w:r>
          </w:p>
        </w:tc>
        <w:tc>
          <w:tcPr>
            <w:tcW w:w="459" w:type="pct"/>
            <w:shd w:val="clear" w:color="auto" w:fill="auto"/>
            <w:vAlign w:val="center"/>
            <w:hideMark/>
          </w:tcPr>
          <w:p w14:paraId="792EEC27"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Dr Joshua Silverman</w:t>
            </w:r>
          </w:p>
        </w:tc>
        <w:tc>
          <w:tcPr>
            <w:tcW w:w="429" w:type="pct"/>
            <w:shd w:val="clear" w:color="auto" w:fill="auto"/>
            <w:vAlign w:val="center"/>
            <w:hideMark/>
          </w:tcPr>
          <w:p w14:paraId="18269233" w14:textId="77777777" w:rsidR="00EB0A81" w:rsidRPr="00E241D6" w:rsidRDefault="00EB0A81" w:rsidP="008E4478">
            <w:pPr>
              <w:jc w:val="center"/>
              <w:rPr>
                <w:rFonts w:cs="Arial"/>
                <w:color w:val="000000"/>
                <w:sz w:val="18"/>
                <w:szCs w:val="18"/>
                <w:lang w:val="en-NZ" w:eastAsia="en-NZ"/>
              </w:rPr>
            </w:pPr>
          </w:p>
        </w:tc>
        <w:tc>
          <w:tcPr>
            <w:tcW w:w="476" w:type="pct"/>
            <w:shd w:val="clear" w:color="auto" w:fill="auto"/>
            <w:vAlign w:val="center"/>
            <w:hideMark/>
          </w:tcPr>
          <w:p w14:paraId="1AC37616" w14:textId="77777777" w:rsidR="00EB0A81" w:rsidRPr="00E241D6" w:rsidRDefault="00EB0A81" w:rsidP="008E4478">
            <w:pPr>
              <w:jc w:val="center"/>
              <w:rPr>
                <w:rFonts w:cs="Arial"/>
                <w:sz w:val="18"/>
                <w:szCs w:val="18"/>
                <w:lang w:val="en-NZ" w:eastAsia="en-NZ"/>
              </w:rPr>
            </w:pPr>
          </w:p>
        </w:tc>
        <w:tc>
          <w:tcPr>
            <w:tcW w:w="429" w:type="pct"/>
            <w:shd w:val="clear" w:color="auto" w:fill="auto"/>
            <w:vAlign w:val="center"/>
            <w:hideMark/>
          </w:tcPr>
          <w:p w14:paraId="5795EF60"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19/03/2018</w:t>
            </w:r>
          </w:p>
        </w:tc>
        <w:tc>
          <w:tcPr>
            <w:tcW w:w="429" w:type="pct"/>
            <w:shd w:val="clear" w:color="auto" w:fill="auto"/>
            <w:vAlign w:val="center"/>
            <w:hideMark/>
          </w:tcPr>
          <w:p w14:paraId="2E0D175C"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Invalid Application</w:t>
            </w:r>
          </w:p>
        </w:tc>
        <w:tc>
          <w:tcPr>
            <w:tcW w:w="477" w:type="pct"/>
            <w:shd w:val="clear" w:color="auto" w:fill="auto"/>
            <w:vAlign w:val="center"/>
            <w:hideMark/>
          </w:tcPr>
          <w:p w14:paraId="4745E3F6" w14:textId="77777777" w:rsidR="00EB0A81" w:rsidRPr="00E241D6" w:rsidRDefault="00EB0A81" w:rsidP="008E4478">
            <w:pPr>
              <w:jc w:val="center"/>
              <w:rPr>
                <w:rFonts w:cs="Arial"/>
                <w:color w:val="000000"/>
                <w:sz w:val="18"/>
                <w:szCs w:val="18"/>
                <w:lang w:val="en-NZ" w:eastAsia="en-NZ"/>
              </w:rPr>
            </w:pPr>
          </w:p>
        </w:tc>
        <w:tc>
          <w:tcPr>
            <w:tcW w:w="381" w:type="pct"/>
            <w:shd w:val="clear" w:color="auto" w:fill="auto"/>
            <w:noWrap/>
            <w:vAlign w:val="center"/>
            <w:hideMark/>
          </w:tcPr>
          <w:p w14:paraId="5F472F67" w14:textId="77777777" w:rsidR="00EB0A81" w:rsidRPr="00E241D6" w:rsidRDefault="00EB0A81" w:rsidP="008E4478">
            <w:pPr>
              <w:jc w:val="center"/>
              <w:rPr>
                <w:rFonts w:cs="Arial"/>
                <w:sz w:val="18"/>
                <w:szCs w:val="18"/>
                <w:lang w:val="en-NZ" w:eastAsia="en-NZ"/>
              </w:rPr>
            </w:pPr>
          </w:p>
        </w:tc>
        <w:tc>
          <w:tcPr>
            <w:tcW w:w="477" w:type="pct"/>
            <w:shd w:val="clear" w:color="auto" w:fill="auto"/>
            <w:vAlign w:val="center"/>
            <w:hideMark/>
          </w:tcPr>
          <w:p w14:paraId="48F276DB" w14:textId="77777777" w:rsidR="00EB0A81" w:rsidRPr="00E241D6" w:rsidRDefault="00EB0A81" w:rsidP="008E4478">
            <w:pPr>
              <w:jc w:val="center"/>
              <w:rPr>
                <w:rFonts w:cs="Arial"/>
                <w:sz w:val="18"/>
                <w:szCs w:val="18"/>
                <w:lang w:val="en-NZ" w:eastAsia="en-NZ"/>
              </w:rPr>
            </w:pPr>
          </w:p>
        </w:tc>
        <w:tc>
          <w:tcPr>
            <w:tcW w:w="476" w:type="pct"/>
            <w:shd w:val="clear" w:color="auto" w:fill="auto"/>
            <w:vAlign w:val="center"/>
            <w:hideMark/>
          </w:tcPr>
          <w:p w14:paraId="18C693BE"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HDEC-Full Review</w:t>
            </w:r>
          </w:p>
        </w:tc>
      </w:tr>
      <w:tr w:rsidR="00E241D6" w:rsidRPr="00E241D6" w14:paraId="043C8565" w14:textId="77777777" w:rsidTr="00E241D6">
        <w:trPr>
          <w:jc w:val="center"/>
        </w:trPr>
        <w:tc>
          <w:tcPr>
            <w:tcW w:w="475" w:type="pct"/>
            <w:shd w:val="clear" w:color="auto" w:fill="auto"/>
            <w:vAlign w:val="center"/>
            <w:hideMark/>
          </w:tcPr>
          <w:p w14:paraId="5035D0DF"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18/NTB/52</w:t>
            </w:r>
          </w:p>
        </w:tc>
        <w:tc>
          <w:tcPr>
            <w:tcW w:w="494" w:type="pct"/>
            <w:shd w:val="clear" w:color="auto" w:fill="auto"/>
            <w:vAlign w:val="center"/>
            <w:hideMark/>
          </w:tcPr>
          <w:p w14:paraId="3B9AD693"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Improving Quality of Life Through Preference Based Teaching</w:t>
            </w:r>
          </w:p>
        </w:tc>
        <w:tc>
          <w:tcPr>
            <w:tcW w:w="459" w:type="pct"/>
            <w:shd w:val="clear" w:color="auto" w:fill="auto"/>
            <w:vAlign w:val="center"/>
            <w:hideMark/>
          </w:tcPr>
          <w:p w14:paraId="3E269DE5"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Mrs Jocelyn Davis</w:t>
            </w:r>
          </w:p>
        </w:tc>
        <w:tc>
          <w:tcPr>
            <w:tcW w:w="429" w:type="pct"/>
            <w:shd w:val="clear" w:color="auto" w:fill="auto"/>
            <w:vAlign w:val="center"/>
            <w:hideMark/>
          </w:tcPr>
          <w:p w14:paraId="6A842185" w14:textId="77777777" w:rsidR="00EB0A81" w:rsidRPr="00E241D6" w:rsidRDefault="00EB0A81" w:rsidP="008E4478">
            <w:pPr>
              <w:jc w:val="center"/>
              <w:rPr>
                <w:rFonts w:cs="Arial"/>
                <w:color w:val="000000"/>
                <w:sz w:val="18"/>
                <w:szCs w:val="18"/>
                <w:lang w:val="en-NZ" w:eastAsia="en-NZ"/>
              </w:rPr>
            </w:pPr>
          </w:p>
        </w:tc>
        <w:tc>
          <w:tcPr>
            <w:tcW w:w="476" w:type="pct"/>
            <w:shd w:val="clear" w:color="auto" w:fill="auto"/>
            <w:vAlign w:val="center"/>
            <w:hideMark/>
          </w:tcPr>
          <w:p w14:paraId="6A06E885"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23/04/2018</w:t>
            </w:r>
          </w:p>
        </w:tc>
        <w:tc>
          <w:tcPr>
            <w:tcW w:w="429" w:type="pct"/>
            <w:shd w:val="clear" w:color="auto" w:fill="auto"/>
            <w:vAlign w:val="center"/>
            <w:hideMark/>
          </w:tcPr>
          <w:p w14:paraId="2613242A"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20/03/2018</w:t>
            </w:r>
          </w:p>
        </w:tc>
        <w:tc>
          <w:tcPr>
            <w:tcW w:w="429" w:type="pct"/>
            <w:shd w:val="clear" w:color="auto" w:fill="auto"/>
            <w:vAlign w:val="center"/>
            <w:hideMark/>
          </w:tcPr>
          <w:p w14:paraId="475F1DAC"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Invalid Application</w:t>
            </w:r>
          </w:p>
        </w:tc>
        <w:tc>
          <w:tcPr>
            <w:tcW w:w="477" w:type="pct"/>
            <w:shd w:val="clear" w:color="auto" w:fill="auto"/>
            <w:vAlign w:val="center"/>
            <w:hideMark/>
          </w:tcPr>
          <w:p w14:paraId="27023517" w14:textId="77777777" w:rsidR="00EB0A81" w:rsidRPr="00E241D6" w:rsidRDefault="00EB0A81" w:rsidP="008E4478">
            <w:pPr>
              <w:jc w:val="center"/>
              <w:rPr>
                <w:rFonts w:cs="Arial"/>
                <w:color w:val="000000"/>
                <w:sz w:val="18"/>
                <w:szCs w:val="18"/>
                <w:lang w:val="en-NZ" w:eastAsia="en-NZ"/>
              </w:rPr>
            </w:pPr>
          </w:p>
        </w:tc>
        <w:tc>
          <w:tcPr>
            <w:tcW w:w="381" w:type="pct"/>
            <w:shd w:val="clear" w:color="auto" w:fill="auto"/>
            <w:noWrap/>
            <w:vAlign w:val="center"/>
            <w:hideMark/>
          </w:tcPr>
          <w:p w14:paraId="1ABB7286" w14:textId="77777777" w:rsidR="00EB0A81" w:rsidRPr="00E241D6" w:rsidRDefault="00EB0A81" w:rsidP="008E4478">
            <w:pPr>
              <w:jc w:val="center"/>
              <w:rPr>
                <w:rFonts w:cs="Arial"/>
                <w:sz w:val="18"/>
                <w:szCs w:val="18"/>
                <w:lang w:val="en-NZ" w:eastAsia="en-NZ"/>
              </w:rPr>
            </w:pPr>
          </w:p>
        </w:tc>
        <w:tc>
          <w:tcPr>
            <w:tcW w:w="477" w:type="pct"/>
            <w:shd w:val="clear" w:color="auto" w:fill="auto"/>
            <w:vAlign w:val="center"/>
            <w:hideMark/>
          </w:tcPr>
          <w:p w14:paraId="242536E1" w14:textId="77777777" w:rsidR="00EB0A81" w:rsidRPr="00E241D6" w:rsidRDefault="00EB0A81" w:rsidP="008E4478">
            <w:pPr>
              <w:jc w:val="center"/>
              <w:rPr>
                <w:rFonts w:cs="Arial"/>
                <w:sz w:val="18"/>
                <w:szCs w:val="18"/>
                <w:lang w:val="en-NZ" w:eastAsia="en-NZ"/>
              </w:rPr>
            </w:pPr>
          </w:p>
        </w:tc>
        <w:tc>
          <w:tcPr>
            <w:tcW w:w="476" w:type="pct"/>
            <w:shd w:val="clear" w:color="auto" w:fill="auto"/>
            <w:vAlign w:val="center"/>
            <w:hideMark/>
          </w:tcPr>
          <w:p w14:paraId="42B7120E"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HDEC-Expedited Review</w:t>
            </w:r>
          </w:p>
        </w:tc>
      </w:tr>
      <w:tr w:rsidR="00E241D6" w:rsidRPr="00E241D6" w14:paraId="2944D055" w14:textId="77777777" w:rsidTr="00E241D6">
        <w:trPr>
          <w:jc w:val="center"/>
        </w:trPr>
        <w:tc>
          <w:tcPr>
            <w:tcW w:w="475" w:type="pct"/>
            <w:shd w:val="clear" w:color="auto" w:fill="auto"/>
            <w:vAlign w:val="center"/>
            <w:hideMark/>
          </w:tcPr>
          <w:p w14:paraId="20D63328"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18/NTB/53</w:t>
            </w:r>
          </w:p>
        </w:tc>
        <w:tc>
          <w:tcPr>
            <w:tcW w:w="494" w:type="pct"/>
            <w:shd w:val="clear" w:color="auto" w:fill="auto"/>
            <w:vAlign w:val="center"/>
            <w:hideMark/>
          </w:tcPr>
          <w:p w14:paraId="5475599A"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Fundamentals of Care</w:t>
            </w:r>
          </w:p>
        </w:tc>
        <w:tc>
          <w:tcPr>
            <w:tcW w:w="459" w:type="pct"/>
            <w:shd w:val="clear" w:color="auto" w:fill="auto"/>
            <w:vAlign w:val="center"/>
            <w:hideMark/>
          </w:tcPr>
          <w:p w14:paraId="34FB3B25"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Dr Luis Villa</w:t>
            </w:r>
          </w:p>
        </w:tc>
        <w:tc>
          <w:tcPr>
            <w:tcW w:w="429" w:type="pct"/>
            <w:shd w:val="clear" w:color="auto" w:fill="auto"/>
            <w:vAlign w:val="center"/>
            <w:hideMark/>
          </w:tcPr>
          <w:p w14:paraId="2518B7E2" w14:textId="77777777" w:rsidR="00EB0A81" w:rsidRPr="00E241D6" w:rsidRDefault="00EB0A81" w:rsidP="008E4478">
            <w:pPr>
              <w:jc w:val="center"/>
              <w:rPr>
                <w:rFonts w:cs="Arial"/>
                <w:color w:val="000000"/>
                <w:sz w:val="18"/>
                <w:szCs w:val="18"/>
                <w:lang w:val="en-NZ" w:eastAsia="en-NZ"/>
              </w:rPr>
            </w:pPr>
          </w:p>
        </w:tc>
        <w:tc>
          <w:tcPr>
            <w:tcW w:w="476" w:type="pct"/>
            <w:shd w:val="clear" w:color="auto" w:fill="auto"/>
            <w:vAlign w:val="center"/>
            <w:hideMark/>
          </w:tcPr>
          <w:p w14:paraId="405330D8" w14:textId="77777777" w:rsidR="00EB0A81" w:rsidRPr="00E241D6" w:rsidRDefault="00EB0A81" w:rsidP="008E4478">
            <w:pPr>
              <w:jc w:val="center"/>
              <w:rPr>
                <w:rFonts w:cs="Arial"/>
                <w:sz w:val="18"/>
                <w:szCs w:val="18"/>
                <w:lang w:val="en-NZ" w:eastAsia="en-NZ"/>
              </w:rPr>
            </w:pPr>
          </w:p>
        </w:tc>
        <w:tc>
          <w:tcPr>
            <w:tcW w:w="429" w:type="pct"/>
            <w:shd w:val="clear" w:color="auto" w:fill="auto"/>
            <w:vAlign w:val="center"/>
            <w:hideMark/>
          </w:tcPr>
          <w:p w14:paraId="52859CD8"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21/03/2018</w:t>
            </w:r>
          </w:p>
        </w:tc>
        <w:tc>
          <w:tcPr>
            <w:tcW w:w="429" w:type="pct"/>
            <w:shd w:val="clear" w:color="auto" w:fill="auto"/>
            <w:vAlign w:val="center"/>
            <w:hideMark/>
          </w:tcPr>
          <w:p w14:paraId="6ADEE428"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Invalid Application</w:t>
            </w:r>
          </w:p>
        </w:tc>
        <w:tc>
          <w:tcPr>
            <w:tcW w:w="477" w:type="pct"/>
            <w:shd w:val="clear" w:color="auto" w:fill="auto"/>
            <w:vAlign w:val="center"/>
            <w:hideMark/>
          </w:tcPr>
          <w:p w14:paraId="03E3BCA2" w14:textId="77777777" w:rsidR="00EB0A81" w:rsidRPr="00E241D6" w:rsidRDefault="00EB0A81" w:rsidP="008E4478">
            <w:pPr>
              <w:jc w:val="center"/>
              <w:rPr>
                <w:rFonts w:cs="Arial"/>
                <w:color w:val="000000"/>
                <w:sz w:val="18"/>
                <w:szCs w:val="18"/>
                <w:lang w:val="en-NZ" w:eastAsia="en-NZ"/>
              </w:rPr>
            </w:pPr>
          </w:p>
        </w:tc>
        <w:tc>
          <w:tcPr>
            <w:tcW w:w="381" w:type="pct"/>
            <w:shd w:val="clear" w:color="auto" w:fill="auto"/>
            <w:noWrap/>
            <w:vAlign w:val="center"/>
            <w:hideMark/>
          </w:tcPr>
          <w:p w14:paraId="52C84E1E" w14:textId="77777777" w:rsidR="00EB0A81" w:rsidRPr="00E241D6" w:rsidRDefault="00EB0A81" w:rsidP="008E4478">
            <w:pPr>
              <w:jc w:val="center"/>
              <w:rPr>
                <w:rFonts w:cs="Arial"/>
                <w:sz w:val="18"/>
                <w:szCs w:val="18"/>
                <w:lang w:val="en-NZ" w:eastAsia="en-NZ"/>
              </w:rPr>
            </w:pPr>
          </w:p>
        </w:tc>
        <w:tc>
          <w:tcPr>
            <w:tcW w:w="477" w:type="pct"/>
            <w:shd w:val="clear" w:color="auto" w:fill="auto"/>
            <w:vAlign w:val="center"/>
            <w:hideMark/>
          </w:tcPr>
          <w:p w14:paraId="6969C8BC" w14:textId="77777777" w:rsidR="00EB0A81" w:rsidRPr="00E241D6" w:rsidRDefault="00EB0A81" w:rsidP="008E4478">
            <w:pPr>
              <w:jc w:val="center"/>
              <w:rPr>
                <w:rFonts w:cs="Arial"/>
                <w:sz w:val="18"/>
                <w:szCs w:val="18"/>
                <w:lang w:val="en-NZ" w:eastAsia="en-NZ"/>
              </w:rPr>
            </w:pPr>
          </w:p>
        </w:tc>
        <w:tc>
          <w:tcPr>
            <w:tcW w:w="476" w:type="pct"/>
            <w:shd w:val="clear" w:color="auto" w:fill="auto"/>
            <w:vAlign w:val="center"/>
            <w:hideMark/>
          </w:tcPr>
          <w:p w14:paraId="1A46CD75"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HDEC-Expedited Review</w:t>
            </w:r>
          </w:p>
        </w:tc>
      </w:tr>
      <w:tr w:rsidR="00E241D6" w:rsidRPr="00E241D6" w14:paraId="01A08848" w14:textId="77777777" w:rsidTr="00E241D6">
        <w:trPr>
          <w:jc w:val="center"/>
        </w:trPr>
        <w:tc>
          <w:tcPr>
            <w:tcW w:w="475" w:type="pct"/>
            <w:shd w:val="clear" w:color="auto" w:fill="auto"/>
            <w:vAlign w:val="center"/>
            <w:hideMark/>
          </w:tcPr>
          <w:p w14:paraId="4FF903A7"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18/NTB/54</w:t>
            </w:r>
          </w:p>
        </w:tc>
        <w:tc>
          <w:tcPr>
            <w:tcW w:w="494" w:type="pct"/>
            <w:shd w:val="clear" w:color="auto" w:fill="auto"/>
            <w:vAlign w:val="center"/>
            <w:hideMark/>
          </w:tcPr>
          <w:p w14:paraId="1F0DEF0B"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 xml:space="preserve">Sensor Performance Under Free-living Conditions Comparing Guardian™ Sensor 3 With </w:t>
            </w:r>
            <w:r w:rsidRPr="00E241D6">
              <w:rPr>
                <w:rFonts w:cs="Arial"/>
                <w:color w:val="000000"/>
                <w:sz w:val="18"/>
                <w:szCs w:val="18"/>
                <w:lang w:val="en-NZ" w:eastAsia="en-NZ"/>
              </w:rPr>
              <w:lastRenderedPageBreak/>
              <w:t>Capillary Glucose Monitoring</w:t>
            </w:r>
          </w:p>
        </w:tc>
        <w:tc>
          <w:tcPr>
            <w:tcW w:w="459" w:type="pct"/>
            <w:shd w:val="clear" w:color="auto" w:fill="auto"/>
            <w:vAlign w:val="center"/>
            <w:hideMark/>
          </w:tcPr>
          <w:p w14:paraId="74983682"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lastRenderedPageBreak/>
              <w:t>Professor Tim Jones</w:t>
            </w:r>
          </w:p>
        </w:tc>
        <w:tc>
          <w:tcPr>
            <w:tcW w:w="429" w:type="pct"/>
            <w:shd w:val="clear" w:color="auto" w:fill="auto"/>
            <w:vAlign w:val="center"/>
            <w:hideMark/>
          </w:tcPr>
          <w:p w14:paraId="0E701E4D" w14:textId="77777777" w:rsidR="00EB0A81" w:rsidRPr="00E241D6" w:rsidRDefault="00EB0A81" w:rsidP="008E4478">
            <w:pPr>
              <w:jc w:val="center"/>
              <w:rPr>
                <w:rFonts w:cs="Arial"/>
                <w:color w:val="000000"/>
                <w:sz w:val="18"/>
                <w:szCs w:val="18"/>
                <w:lang w:val="en-NZ" w:eastAsia="en-NZ"/>
              </w:rPr>
            </w:pPr>
          </w:p>
        </w:tc>
        <w:tc>
          <w:tcPr>
            <w:tcW w:w="476" w:type="pct"/>
            <w:shd w:val="clear" w:color="auto" w:fill="auto"/>
            <w:vAlign w:val="center"/>
            <w:hideMark/>
          </w:tcPr>
          <w:p w14:paraId="7E473A39" w14:textId="77777777" w:rsidR="00EB0A81" w:rsidRPr="00E241D6" w:rsidRDefault="00EB0A81" w:rsidP="008E4478">
            <w:pPr>
              <w:jc w:val="center"/>
              <w:rPr>
                <w:rFonts w:cs="Arial"/>
                <w:sz w:val="18"/>
                <w:szCs w:val="18"/>
                <w:lang w:val="en-NZ" w:eastAsia="en-NZ"/>
              </w:rPr>
            </w:pPr>
          </w:p>
        </w:tc>
        <w:tc>
          <w:tcPr>
            <w:tcW w:w="429" w:type="pct"/>
            <w:shd w:val="clear" w:color="auto" w:fill="auto"/>
            <w:vAlign w:val="center"/>
            <w:hideMark/>
          </w:tcPr>
          <w:p w14:paraId="0D919D23"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22/03/2018</w:t>
            </w:r>
          </w:p>
        </w:tc>
        <w:tc>
          <w:tcPr>
            <w:tcW w:w="429" w:type="pct"/>
            <w:shd w:val="clear" w:color="auto" w:fill="auto"/>
            <w:vAlign w:val="center"/>
            <w:hideMark/>
          </w:tcPr>
          <w:p w14:paraId="26460815"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Invalid Application</w:t>
            </w:r>
          </w:p>
        </w:tc>
        <w:tc>
          <w:tcPr>
            <w:tcW w:w="477" w:type="pct"/>
            <w:shd w:val="clear" w:color="auto" w:fill="auto"/>
            <w:vAlign w:val="center"/>
            <w:hideMark/>
          </w:tcPr>
          <w:p w14:paraId="67B0C23A" w14:textId="77777777" w:rsidR="00EB0A81" w:rsidRPr="00E241D6" w:rsidRDefault="00EB0A81" w:rsidP="008E4478">
            <w:pPr>
              <w:jc w:val="center"/>
              <w:rPr>
                <w:rFonts w:cs="Arial"/>
                <w:color w:val="000000"/>
                <w:sz w:val="18"/>
                <w:szCs w:val="18"/>
                <w:lang w:val="en-NZ" w:eastAsia="en-NZ"/>
              </w:rPr>
            </w:pPr>
          </w:p>
        </w:tc>
        <w:tc>
          <w:tcPr>
            <w:tcW w:w="381" w:type="pct"/>
            <w:shd w:val="clear" w:color="auto" w:fill="auto"/>
            <w:noWrap/>
            <w:vAlign w:val="center"/>
            <w:hideMark/>
          </w:tcPr>
          <w:p w14:paraId="0318188B" w14:textId="77777777" w:rsidR="00EB0A81" w:rsidRPr="00E241D6" w:rsidRDefault="00EB0A81" w:rsidP="008E4478">
            <w:pPr>
              <w:jc w:val="center"/>
              <w:rPr>
                <w:rFonts w:cs="Arial"/>
                <w:sz w:val="18"/>
                <w:szCs w:val="18"/>
                <w:lang w:val="en-NZ" w:eastAsia="en-NZ"/>
              </w:rPr>
            </w:pPr>
          </w:p>
        </w:tc>
        <w:tc>
          <w:tcPr>
            <w:tcW w:w="477" w:type="pct"/>
            <w:shd w:val="clear" w:color="auto" w:fill="auto"/>
            <w:vAlign w:val="center"/>
            <w:hideMark/>
          </w:tcPr>
          <w:p w14:paraId="4E724E6F" w14:textId="77777777" w:rsidR="00EB0A81" w:rsidRPr="00E241D6" w:rsidRDefault="00EB0A81" w:rsidP="008E4478">
            <w:pPr>
              <w:jc w:val="center"/>
              <w:rPr>
                <w:rFonts w:cs="Arial"/>
                <w:sz w:val="18"/>
                <w:szCs w:val="18"/>
                <w:lang w:val="en-NZ" w:eastAsia="en-NZ"/>
              </w:rPr>
            </w:pPr>
          </w:p>
        </w:tc>
        <w:tc>
          <w:tcPr>
            <w:tcW w:w="476" w:type="pct"/>
            <w:shd w:val="clear" w:color="auto" w:fill="auto"/>
            <w:vAlign w:val="center"/>
            <w:hideMark/>
          </w:tcPr>
          <w:p w14:paraId="1237CC2D"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HDEC-Expedited Review</w:t>
            </w:r>
          </w:p>
        </w:tc>
      </w:tr>
      <w:tr w:rsidR="00E241D6" w:rsidRPr="00E241D6" w14:paraId="1FC977A3" w14:textId="77777777" w:rsidTr="00E241D6">
        <w:trPr>
          <w:jc w:val="center"/>
        </w:trPr>
        <w:tc>
          <w:tcPr>
            <w:tcW w:w="475" w:type="pct"/>
            <w:shd w:val="clear" w:color="auto" w:fill="auto"/>
            <w:vAlign w:val="center"/>
            <w:hideMark/>
          </w:tcPr>
          <w:p w14:paraId="0698F2E6"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18/NTB/64</w:t>
            </w:r>
          </w:p>
        </w:tc>
        <w:tc>
          <w:tcPr>
            <w:tcW w:w="494" w:type="pct"/>
            <w:shd w:val="clear" w:color="auto" w:fill="auto"/>
            <w:vAlign w:val="center"/>
            <w:hideMark/>
          </w:tcPr>
          <w:p w14:paraId="34AB12A3"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(duplicate) (duplicate) Visualisation rate of duodenal ampulla with and without a capped wide-viewing gastroscope</w:t>
            </w:r>
          </w:p>
        </w:tc>
        <w:tc>
          <w:tcPr>
            <w:tcW w:w="459" w:type="pct"/>
            <w:shd w:val="clear" w:color="auto" w:fill="auto"/>
            <w:vAlign w:val="center"/>
            <w:hideMark/>
          </w:tcPr>
          <w:p w14:paraId="21F6B537"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Dr Wayne Bai</w:t>
            </w:r>
          </w:p>
        </w:tc>
        <w:tc>
          <w:tcPr>
            <w:tcW w:w="429" w:type="pct"/>
            <w:shd w:val="clear" w:color="auto" w:fill="auto"/>
            <w:vAlign w:val="center"/>
            <w:hideMark/>
          </w:tcPr>
          <w:p w14:paraId="1092C9CD" w14:textId="77777777" w:rsidR="00EB0A81" w:rsidRPr="00E241D6" w:rsidRDefault="00EB0A81" w:rsidP="008E4478">
            <w:pPr>
              <w:jc w:val="center"/>
              <w:rPr>
                <w:rFonts w:cs="Arial"/>
                <w:color w:val="000000"/>
                <w:sz w:val="18"/>
                <w:szCs w:val="18"/>
                <w:lang w:val="en-NZ" w:eastAsia="en-NZ"/>
              </w:rPr>
            </w:pPr>
          </w:p>
        </w:tc>
        <w:tc>
          <w:tcPr>
            <w:tcW w:w="476" w:type="pct"/>
            <w:shd w:val="clear" w:color="auto" w:fill="auto"/>
            <w:vAlign w:val="center"/>
            <w:hideMark/>
          </w:tcPr>
          <w:p w14:paraId="6A546BE3"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26/04/2018</w:t>
            </w:r>
          </w:p>
        </w:tc>
        <w:tc>
          <w:tcPr>
            <w:tcW w:w="429" w:type="pct"/>
            <w:shd w:val="clear" w:color="auto" w:fill="auto"/>
            <w:vAlign w:val="center"/>
            <w:hideMark/>
          </w:tcPr>
          <w:p w14:paraId="43BBE4AE"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16/04/2018</w:t>
            </w:r>
          </w:p>
        </w:tc>
        <w:tc>
          <w:tcPr>
            <w:tcW w:w="429" w:type="pct"/>
            <w:shd w:val="clear" w:color="auto" w:fill="auto"/>
            <w:vAlign w:val="center"/>
            <w:hideMark/>
          </w:tcPr>
          <w:p w14:paraId="1A40B716"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Invalid Application</w:t>
            </w:r>
          </w:p>
        </w:tc>
        <w:tc>
          <w:tcPr>
            <w:tcW w:w="477" w:type="pct"/>
            <w:shd w:val="clear" w:color="auto" w:fill="auto"/>
            <w:vAlign w:val="center"/>
            <w:hideMark/>
          </w:tcPr>
          <w:p w14:paraId="3FBC9298" w14:textId="77777777" w:rsidR="00EB0A81" w:rsidRPr="00E241D6" w:rsidRDefault="00EB0A81" w:rsidP="008E4478">
            <w:pPr>
              <w:jc w:val="center"/>
              <w:rPr>
                <w:rFonts w:cs="Arial"/>
                <w:color w:val="000000"/>
                <w:sz w:val="18"/>
                <w:szCs w:val="18"/>
                <w:lang w:val="en-NZ" w:eastAsia="en-NZ"/>
              </w:rPr>
            </w:pPr>
          </w:p>
        </w:tc>
        <w:tc>
          <w:tcPr>
            <w:tcW w:w="381" w:type="pct"/>
            <w:shd w:val="clear" w:color="auto" w:fill="auto"/>
            <w:noWrap/>
            <w:vAlign w:val="center"/>
            <w:hideMark/>
          </w:tcPr>
          <w:p w14:paraId="4050B59F" w14:textId="77777777" w:rsidR="00EB0A81" w:rsidRPr="00E241D6" w:rsidRDefault="00EB0A81" w:rsidP="008E4478">
            <w:pPr>
              <w:jc w:val="center"/>
              <w:rPr>
                <w:rFonts w:cs="Arial"/>
                <w:sz w:val="18"/>
                <w:szCs w:val="18"/>
                <w:lang w:val="en-NZ" w:eastAsia="en-NZ"/>
              </w:rPr>
            </w:pPr>
          </w:p>
        </w:tc>
        <w:tc>
          <w:tcPr>
            <w:tcW w:w="477" w:type="pct"/>
            <w:shd w:val="clear" w:color="auto" w:fill="auto"/>
            <w:vAlign w:val="center"/>
            <w:hideMark/>
          </w:tcPr>
          <w:p w14:paraId="73547DE2" w14:textId="77777777" w:rsidR="00EB0A81" w:rsidRPr="00E241D6" w:rsidRDefault="00EB0A81" w:rsidP="008E4478">
            <w:pPr>
              <w:jc w:val="center"/>
              <w:rPr>
                <w:rFonts w:cs="Arial"/>
                <w:sz w:val="18"/>
                <w:szCs w:val="18"/>
                <w:lang w:val="en-NZ" w:eastAsia="en-NZ"/>
              </w:rPr>
            </w:pPr>
          </w:p>
        </w:tc>
        <w:tc>
          <w:tcPr>
            <w:tcW w:w="476" w:type="pct"/>
            <w:shd w:val="clear" w:color="auto" w:fill="auto"/>
            <w:vAlign w:val="center"/>
            <w:hideMark/>
          </w:tcPr>
          <w:p w14:paraId="0B6E413D"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HDEC-Full Review</w:t>
            </w:r>
          </w:p>
        </w:tc>
      </w:tr>
      <w:tr w:rsidR="00E241D6" w:rsidRPr="00E241D6" w14:paraId="17734E48" w14:textId="77777777" w:rsidTr="00E241D6">
        <w:trPr>
          <w:jc w:val="center"/>
        </w:trPr>
        <w:tc>
          <w:tcPr>
            <w:tcW w:w="475" w:type="pct"/>
            <w:shd w:val="clear" w:color="auto" w:fill="auto"/>
            <w:vAlign w:val="center"/>
            <w:hideMark/>
          </w:tcPr>
          <w:p w14:paraId="0EFF5DB8"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18/NTB/70</w:t>
            </w:r>
          </w:p>
        </w:tc>
        <w:tc>
          <w:tcPr>
            <w:tcW w:w="494" w:type="pct"/>
            <w:shd w:val="clear" w:color="auto" w:fill="auto"/>
            <w:vAlign w:val="center"/>
            <w:hideMark/>
          </w:tcPr>
          <w:p w14:paraId="75BB037A"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Paediatric trauma in the Midland Region of New Zealand, 2012-2017</w:t>
            </w:r>
          </w:p>
        </w:tc>
        <w:tc>
          <w:tcPr>
            <w:tcW w:w="459" w:type="pct"/>
            <w:shd w:val="clear" w:color="auto" w:fill="auto"/>
            <w:vAlign w:val="center"/>
            <w:hideMark/>
          </w:tcPr>
          <w:p w14:paraId="228162E6"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 xml:space="preserve">Dr Grant </w:t>
            </w:r>
            <w:proofErr w:type="spellStart"/>
            <w:r w:rsidRPr="00E241D6">
              <w:rPr>
                <w:rFonts w:cs="Arial"/>
                <w:color w:val="000000"/>
                <w:sz w:val="18"/>
                <w:szCs w:val="18"/>
                <w:lang w:val="en-NZ" w:eastAsia="en-NZ"/>
              </w:rPr>
              <w:t>Christey</w:t>
            </w:r>
            <w:proofErr w:type="spellEnd"/>
          </w:p>
        </w:tc>
        <w:tc>
          <w:tcPr>
            <w:tcW w:w="429" w:type="pct"/>
            <w:shd w:val="clear" w:color="auto" w:fill="auto"/>
            <w:vAlign w:val="center"/>
            <w:hideMark/>
          </w:tcPr>
          <w:p w14:paraId="58BBC388" w14:textId="77777777" w:rsidR="00EB0A81" w:rsidRPr="00E241D6" w:rsidRDefault="00EB0A81" w:rsidP="008E4478">
            <w:pPr>
              <w:jc w:val="center"/>
              <w:rPr>
                <w:rFonts w:cs="Arial"/>
                <w:color w:val="000000"/>
                <w:sz w:val="18"/>
                <w:szCs w:val="18"/>
                <w:lang w:val="en-NZ" w:eastAsia="en-NZ"/>
              </w:rPr>
            </w:pPr>
          </w:p>
        </w:tc>
        <w:tc>
          <w:tcPr>
            <w:tcW w:w="476" w:type="pct"/>
            <w:shd w:val="clear" w:color="auto" w:fill="auto"/>
            <w:vAlign w:val="center"/>
            <w:hideMark/>
          </w:tcPr>
          <w:p w14:paraId="3649182A"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26/04/2018</w:t>
            </w:r>
          </w:p>
        </w:tc>
        <w:tc>
          <w:tcPr>
            <w:tcW w:w="429" w:type="pct"/>
            <w:shd w:val="clear" w:color="auto" w:fill="auto"/>
            <w:vAlign w:val="center"/>
            <w:hideMark/>
          </w:tcPr>
          <w:p w14:paraId="2D30E258"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19/04/2018</w:t>
            </w:r>
          </w:p>
        </w:tc>
        <w:tc>
          <w:tcPr>
            <w:tcW w:w="429" w:type="pct"/>
            <w:shd w:val="clear" w:color="auto" w:fill="auto"/>
            <w:vAlign w:val="center"/>
            <w:hideMark/>
          </w:tcPr>
          <w:p w14:paraId="476810B3"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Invalid Application</w:t>
            </w:r>
          </w:p>
        </w:tc>
        <w:tc>
          <w:tcPr>
            <w:tcW w:w="477" w:type="pct"/>
            <w:shd w:val="clear" w:color="auto" w:fill="auto"/>
            <w:vAlign w:val="center"/>
            <w:hideMark/>
          </w:tcPr>
          <w:p w14:paraId="7E558ED8" w14:textId="77777777" w:rsidR="00EB0A81" w:rsidRPr="00E241D6" w:rsidRDefault="00EB0A81" w:rsidP="008E4478">
            <w:pPr>
              <w:jc w:val="center"/>
              <w:rPr>
                <w:rFonts w:cs="Arial"/>
                <w:color w:val="000000"/>
                <w:sz w:val="18"/>
                <w:szCs w:val="18"/>
                <w:lang w:val="en-NZ" w:eastAsia="en-NZ"/>
              </w:rPr>
            </w:pPr>
          </w:p>
        </w:tc>
        <w:tc>
          <w:tcPr>
            <w:tcW w:w="381" w:type="pct"/>
            <w:shd w:val="clear" w:color="auto" w:fill="auto"/>
            <w:noWrap/>
            <w:vAlign w:val="center"/>
            <w:hideMark/>
          </w:tcPr>
          <w:p w14:paraId="33560348" w14:textId="77777777" w:rsidR="00EB0A81" w:rsidRPr="00E241D6" w:rsidRDefault="00EB0A81" w:rsidP="008E4478">
            <w:pPr>
              <w:jc w:val="center"/>
              <w:rPr>
                <w:rFonts w:cs="Arial"/>
                <w:sz w:val="18"/>
                <w:szCs w:val="18"/>
                <w:lang w:val="en-NZ" w:eastAsia="en-NZ"/>
              </w:rPr>
            </w:pPr>
          </w:p>
        </w:tc>
        <w:tc>
          <w:tcPr>
            <w:tcW w:w="477" w:type="pct"/>
            <w:shd w:val="clear" w:color="auto" w:fill="auto"/>
            <w:vAlign w:val="center"/>
            <w:hideMark/>
          </w:tcPr>
          <w:p w14:paraId="05C8C317" w14:textId="77777777" w:rsidR="00EB0A81" w:rsidRPr="00E241D6" w:rsidRDefault="00EB0A81" w:rsidP="008E4478">
            <w:pPr>
              <w:jc w:val="center"/>
              <w:rPr>
                <w:rFonts w:cs="Arial"/>
                <w:sz w:val="18"/>
                <w:szCs w:val="18"/>
                <w:lang w:val="en-NZ" w:eastAsia="en-NZ"/>
              </w:rPr>
            </w:pPr>
          </w:p>
        </w:tc>
        <w:tc>
          <w:tcPr>
            <w:tcW w:w="476" w:type="pct"/>
            <w:shd w:val="clear" w:color="auto" w:fill="auto"/>
            <w:vAlign w:val="center"/>
            <w:hideMark/>
          </w:tcPr>
          <w:p w14:paraId="01F10C58"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HDEC-Full Review</w:t>
            </w:r>
          </w:p>
        </w:tc>
      </w:tr>
      <w:tr w:rsidR="00E241D6" w:rsidRPr="00E241D6" w14:paraId="7009A62A" w14:textId="77777777" w:rsidTr="00E241D6">
        <w:trPr>
          <w:jc w:val="center"/>
        </w:trPr>
        <w:tc>
          <w:tcPr>
            <w:tcW w:w="475" w:type="pct"/>
            <w:shd w:val="clear" w:color="auto" w:fill="auto"/>
            <w:vAlign w:val="center"/>
            <w:hideMark/>
          </w:tcPr>
          <w:p w14:paraId="3D8EF07B"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18/NTB/72</w:t>
            </w:r>
          </w:p>
        </w:tc>
        <w:tc>
          <w:tcPr>
            <w:tcW w:w="494" w:type="pct"/>
            <w:shd w:val="clear" w:color="auto" w:fill="auto"/>
            <w:vAlign w:val="center"/>
            <w:hideMark/>
          </w:tcPr>
          <w:p w14:paraId="2FAC84BD"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ATLAS Injury: Pilot Study</w:t>
            </w:r>
          </w:p>
        </w:tc>
        <w:tc>
          <w:tcPr>
            <w:tcW w:w="459" w:type="pct"/>
            <w:shd w:val="clear" w:color="auto" w:fill="auto"/>
            <w:vAlign w:val="center"/>
            <w:hideMark/>
          </w:tcPr>
          <w:p w14:paraId="086D0946"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Dr Samuel Moon</w:t>
            </w:r>
          </w:p>
        </w:tc>
        <w:tc>
          <w:tcPr>
            <w:tcW w:w="429" w:type="pct"/>
            <w:shd w:val="clear" w:color="auto" w:fill="auto"/>
            <w:vAlign w:val="center"/>
            <w:hideMark/>
          </w:tcPr>
          <w:p w14:paraId="5A098843" w14:textId="77777777" w:rsidR="00EB0A81" w:rsidRPr="00E241D6" w:rsidRDefault="00EB0A81" w:rsidP="008E4478">
            <w:pPr>
              <w:jc w:val="center"/>
              <w:rPr>
                <w:rFonts w:cs="Arial"/>
                <w:color w:val="000000"/>
                <w:sz w:val="18"/>
                <w:szCs w:val="18"/>
                <w:lang w:val="en-NZ" w:eastAsia="en-NZ"/>
              </w:rPr>
            </w:pPr>
          </w:p>
        </w:tc>
        <w:tc>
          <w:tcPr>
            <w:tcW w:w="476" w:type="pct"/>
            <w:shd w:val="clear" w:color="auto" w:fill="auto"/>
            <w:vAlign w:val="center"/>
            <w:hideMark/>
          </w:tcPr>
          <w:p w14:paraId="3ABD5745" w14:textId="77777777" w:rsidR="00EB0A81" w:rsidRPr="00E241D6" w:rsidRDefault="00EB0A81" w:rsidP="008E4478">
            <w:pPr>
              <w:jc w:val="center"/>
              <w:rPr>
                <w:rFonts w:cs="Arial"/>
                <w:sz w:val="18"/>
                <w:szCs w:val="18"/>
                <w:lang w:val="en-NZ" w:eastAsia="en-NZ"/>
              </w:rPr>
            </w:pPr>
          </w:p>
        </w:tc>
        <w:tc>
          <w:tcPr>
            <w:tcW w:w="429" w:type="pct"/>
            <w:shd w:val="clear" w:color="auto" w:fill="auto"/>
            <w:vAlign w:val="center"/>
            <w:hideMark/>
          </w:tcPr>
          <w:p w14:paraId="0CC9BF3F"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20/04/2018</w:t>
            </w:r>
          </w:p>
        </w:tc>
        <w:tc>
          <w:tcPr>
            <w:tcW w:w="429" w:type="pct"/>
            <w:shd w:val="clear" w:color="auto" w:fill="auto"/>
            <w:vAlign w:val="center"/>
            <w:hideMark/>
          </w:tcPr>
          <w:p w14:paraId="32BA8ACF"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Invalid Application</w:t>
            </w:r>
          </w:p>
        </w:tc>
        <w:tc>
          <w:tcPr>
            <w:tcW w:w="477" w:type="pct"/>
            <w:shd w:val="clear" w:color="auto" w:fill="auto"/>
            <w:vAlign w:val="center"/>
            <w:hideMark/>
          </w:tcPr>
          <w:p w14:paraId="396C0682" w14:textId="77777777" w:rsidR="00EB0A81" w:rsidRPr="00E241D6" w:rsidRDefault="00EB0A81" w:rsidP="008E4478">
            <w:pPr>
              <w:jc w:val="center"/>
              <w:rPr>
                <w:rFonts w:cs="Arial"/>
                <w:color w:val="000000"/>
                <w:sz w:val="18"/>
                <w:szCs w:val="18"/>
                <w:lang w:val="en-NZ" w:eastAsia="en-NZ"/>
              </w:rPr>
            </w:pPr>
          </w:p>
        </w:tc>
        <w:tc>
          <w:tcPr>
            <w:tcW w:w="381" w:type="pct"/>
            <w:shd w:val="clear" w:color="auto" w:fill="auto"/>
            <w:noWrap/>
            <w:vAlign w:val="center"/>
            <w:hideMark/>
          </w:tcPr>
          <w:p w14:paraId="004284DE" w14:textId="77777777" w:rsidR="00EB0A81" w:rsidRPr="00E241D6" w:rsidRDefault="00EB0A81" w:rsidP="008E4478">
            <w:pPr>
              <w:jc w:val="center"/>
              <w:rPr>
                <w:rFonts w:cs="Arial"/>
                <w:sz w:val="18"/>
                <w:szCs w:val="18"/>
                <w:lang w:val="en-NZ" w:eastAsia="en-NZ"/>
              </w:rPr>
            </w:pPr>
          </w:p>
        </w:tc>
        <w:tc>
          <w:tcPr>
            <w:tcW w:w="477" w:type="pct"/>
            <w:shd w:val="clear" w:color="auto" w:fill="auto"/>
            <w:vAlign w:val="center"/>
            <w:hideMark/>
          </w:tcPr>
          <w:p w14:paraId="12EFF1BF" w14:textId="77777777" w:rsidR="00EB0A81" w:rsidRPr="00E241D6" w:rsidRDefault="00EB0A81" w:rsidP="008E4478">
            <w:pPr>
              <w:jc w:val="center"/>
              <w:rPr>
                <w:rFonts w:cs="Arial"/>
                <w:sz w:val="18"/>
                <w:szCs w:val="18"/>
                <w:lang w:val="en-NZ" w:eastAsia="en-NZ"/>
              </w:rPr>
            </w:pPr>
          </w:p>
        </w:tc>
        <w:tc>
          <w:tcPr>
            <w:tcW w:w="476" w:type="pct"/>
            <w:shd w:val="clear" w:color="auto" w:fill="auto"/>
            <w:vAlign w:val="center"/>
            <w:hideMark/>
          </w:tcPr>
          <w:p w14:paraId="1A19EF9A"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HDEC-Full Review</w:t>
            </w:r>
          </w:p>
        </w:tc>
      </w:tr>
      <w:tr w:rsidR="00E241D6" w:rsidRPr="00E241D6" w14:paraId="5D3913F4" w14:textId="77777777" w:rsidTr="00E241D6">
        <w:trPr>
          <w:jc w:val="center"/>
        </w:trPr>
        <w:tc>
          <w:tcPr>
            <w:tcW w:w="475" w:type="pct"/>
            <w:shd w:val="clear" w:color="auto" w:fill="auto"/>
            <w:vAlign w:val="center"/>
            <w:hideMark/>
          </w:tcPr>
          <w:p w14:paraId="3D3886A3"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18/NTB/76</w:t>
            </w:r>
          </w:p>
        </w:tc>
        <w:tc>
          <w:tcPr>
            <w:tcW w:w="494" w:type="pct"/>
            <w:shd w:val="clear" w:color="auto" w:fill="auto"/>
            <w:vAlign w:val="center"/>
            <w:hideMark/>
          </w:tcPr>
          <w:p w14:paraId="3C91DE20"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 xml:space="preserve">Staff wellbeing following the </w:t>
            </w:r>
            <w:proofErr w:type="spellStart"/>
            <w:r w:rsidRPr="00E241D6">
              <w:rPr>
                <w:rFonts w:cs="Arial"/>
                <w:color w:val="000000"/>
                <w:sz w:val="18"/>
                <w:szCs w:val="18"/>
                <w:lang w:val="en-NZ" w:eastAsia="en-NZ"/>
              </w:rPr>
              <w:t>Kaikōura</w:t>
            </w:r>
            <w:proofErr w:type="spellEnd"/>
            <w:r w:rsidRPr="00E241D6">
              <w:rPr>
                <w:rFonts w:cs="Arial"/>
                <w:color w:val="000000"/>
                <w:sz w:val="18"/>
                <w:szCs w:val="18"/>
                <w:lang w:val="en-NZ" w:eastAsia="en-NZ"/>
              </w:rPr>
              <w:t xml:space="preserve"> earthquake</w:t>
            </w:r>
          </w:p>
        </w:tc>
        <w:tc>
          <w:tcPr>
            <w:tcW w:w="459" w:type="pct"/>
            <w:shd w:val="clear" w:color="auto" w:fill="auto"/>
            <w:vAlign w:val="center"/>
            <w:hideMark/>
          </w:tcPr>
          <w:p w14:paraId="43035355"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Dr Jennifer Jordan</w:t>
            </w:r>
          </w:p>
        </w:tc>
        <w:tc>
          <w:tcPr>
            <w:tcW w:w="429" w:type="pct"/>
            <w:shd w:val="clear" w:color="auto" w:fill="auto"/>
            <w:vAlign w:val="center"/>
            <w:hideMark/>
          </w:tcPr>
          <w:p w14:paraId="71A0B852" w14:textId="77777777" w:rsidR="00EB0A81" w:rsidRPr="00E241D6" w:rsidRDefault="00EB0A81" w:rsidP="008E4478">
            <w:pPr>
              <w:jc w:val="center"/>
              <w:rPr>
                <w:rFonts w:cs="Arial"/>
                <w:color w:val="000000"/>
                <w:sz w:val="18"/>
                <w:szCs w:val="18"/>
                <w:lang w:val="en-NZ" w:eastAsia="en-NZ"/>
              </w:rPr>
            </w:pPr>
          </w:p>
        </w:tc>
        <w:tc>
          <w:tcPr>
            <w:tcW w:w="476" w:type="pct"/>
            <w:shd w:val="clear" w:color="auto" w:fill="auto"/>
            <w:vAlign w:val="center"/>
            <w:hideMark/>
          </w:tcPr>
          <w:p w14:paraId="3DCC16D4"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26/04/2018</w:t>
            </w:r>
          </w:p>
        </w:tc>
        <w:tc>
          <w:tcPr>
            <w:tcW w:w="429" w:type="pct"/>
            <w:shd w:val="clear" w:color="auto" w:fill="auto"/>
            <w:vAlign w:val="center"/>
            <w:hideMark/>
          </w:tcPr>
          <w:p w14:paraId="5994925D"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23/04/2018</w:t>
            </w:r>
          </w:p>
        </w:tc>
        <w:tc>
          <w:tcPr>
            <w:tcW w:w="429" w:type="pct"/>
            <w:shd w:val="clear" w:color="auto" w:fill="auto"/>
            <w:vAlign w:val="center"/>
            <w:hideMark/>
          </w:tcPr>
          <w:p w14:paraId="33BFE156"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Invalid Application</w:t>
            </w:r>
          </w:p>
        </w:tc>
        <w:tc>
          <w:tcPr>
            <w:tcW w:w="477" w:type="pct"/>
            <w:shd w:val="clear" w:color="auto" w:fill="auto"/>
            <w:vAlign w:val="center"/>
            <w:hideMark/>
          </w:tcPr>
          <w:p w14:paraId="63347B21"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CDHB Research Advisor</w:t>
            </w:r>
          </w:p>
        </w:tc>
        <w:tc>
          <w:tcPr>
            <w:tcW w:w="381" w:type="pct"/>
            <w:shd w:val="clear" w:color="auto" w:fill="auto"/>
            <w:noWrap/>
            <w:vAlign w:val="center"/>
            <w:hideMark/>
          </w:tcPr>
          <w:p w14:paraId="6F64877D" w14:textId="77777777" w:rsidR="00EB0A81" w:rsidRPr="00E241D6" w:rsidRDefault="00EB0A81" w:rsidP="008E4478">
            <w:pPr>
              <w:jc w:val="center"/>
              <w:rPr>
                <w:rFonts w:cs="Arial"/>
                <w:color w:val="000000"/>
                <w:sz w:val="18"/>
                <w:szCs w:val="18"/>
                <w:lang w:val="en-NZ" w:eastAsia="en-NZ"/>
              </w:rPr>
            </w:pPr>
          </w:p>
        </w:tc>
        <w:tc>
          <w:tcPr>
            <w:tcW w:w="477" w:type="pct"/>
            <w:shd w:val="clear" w:color="auto" w:fill="auto"/>
            <w:vAlign w:val="center"/>
            <w:hideMark/>
          </w:tcPr>
          <w:p w14:paraId="7EAEB2D4" w14:textId="77777777" w:rsidR="00EB0A81" w:rsidRPr="00E241D6" w:rsidRDefault="00EB0A81" w:rsidP="008E4478">
            <w:pPr>
              <w:jc w:val="center"/>
              <w:rPr>
                <w:rFonts w:cs="Arial"/>
                <w:sz w:val="18"/>
                <w:szCs w:val="18"/>
                <w:lang w:val="en-NZ" w:eastAsia="en-NZ"/>
              </w:rPr>
            </w:pPr>
          </w:p>
        </w:tc>
        <w:tc>
          <w:tcPr>
            <w:tcW w:w="476" w:type="pct"/>
            <w:shd w:val="clear" w:color="auto" w:fill="auto"/>
            <w:vAlign w:val="center"/>
            <w:hideMark/>
          </w:tcPr>
          <w:p w14:paraId="0F0F68ED"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HDEC-Full Review</w:t>
            </w:r>
          </w:p>
        </w:tc>
      </w:tr>
      <w:tr w:rsidR="00E241D6" w:rsidRPr="00E241D6" w14:paraId="536D740D" w14:textId="77777777" w:rsidTr="00E241D6">
        <w:trPr>
          <w:jc w:val="center"/>
        </w:trPr>
        <w:tc>
          <w:tcPr>
            <w:tcW w:w="475" w:type="pct"/>
            <w:shd w:val="clear" w:color="auto" w:fill="auto"/>
            <w:vAlign w:val="center"/>
            <w:hideMark/>
          </w:tcPr>
          <w:p w14:paraId="71BF58E5"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18/NTB/79</w:t>
            </w:r>
          </w:p>
        </w:tc>
        <w:tc>
          <w:tcPr>
            <w:tcW w:w="494" w:type="pct"/>
            <w:shd w:val="clear" w:color="auto" w:fill="auto"/>
            <w:vAlign w:val="center"/>
            <w:hideMark/>
          </w:tcPr>
          <w:p w14:paraId="54C2408D"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Intertester reliability study</w:t>
            </w:r>
          </w:p>
        </w:tc>
        <w:tc>
          <w:tcPr>
            <w:tcW w:w="459" w:type="pct"/>
            <w:shd w:val="clear" w:color="auto" w:fill="auto"/>
            <w:vAlign w:val="center"/>
            <w:hideMark/>
          </w:tcPr>
          <w:p w14:paraId="3B3348B3"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Mr Darragh Kenny</w:t>
            </w:r>
          </w:p>
        </w:tc>
        <w:tc>
          <w:tcPr>
            <w:tcW w:w="429" w:type="pct"/>
            <w:shd w:val="clear" w:color="auto" w:fill="auto"/>
            <w:vAlign w:val="center"/>
            <w:hideMark/>
          </w:tcPr>
          <w:p w14:paraId="3978CEF3" w14:textId="77777777" w:rsidR="00EB0A81" w:rsidRPr="00E241D6" w:rsidRDefault="00EB0A81" w:rsidP="008E4478">
            <w:pPr>
              <w:jc w:val="center"/>
              <w:rPr>
                <w:rFonts w:cs="Arial"/>
                <w:color w:val="000000"/>
                <w:sz w:val="18"/>
                <w:szCs w:val="18"/>
                <w:lang w:val="en-NZ" w:eastAsia="en-NZ"/>
              </w:rPr>
            </w:pPr>
          </w:p>
        </w:tc>
        <w:tc>
          <w:tcPr>
            <w:tcW w:w="476" w:type="pct"/>
            <w:shd w:val="clear" w:color="auto" w:fill="auto"/>
            <w:vAlign w:val="center"/>
            <w:hideMark/>
          </w:tcPr>
          <w:p w14:paraId="6AA80489" w14:textId="77777777" w:rsidR="00EB0A81" w:rsidRPr="00E241D6" w:rsidRDefault="00EB0A81" w:rsidP="008E4478">
            <w:pPr>
              <w:jc w:val="center"/>
              <w:rPr>
                <w:rFonts w:cs="Arial"/>
                <w:sz w:val="18"/>
                <w:szCs w:val="18"/>
                <w:lang w:val="en-NZ" w:eastAsia="en-NZ"/>
              </w:rPr>
            </w:pPr>
          </w:p>
        </w:tc>
        <w:tc>
          <w:tcPr>
            <w:tcW w:w="429" w:type="pct"/>
            <w:shd w:val="clear" w:color="auto" w:fill="auto"/>
            <w:vAlign w:val="center"/>
            <w:hideMark/>
          </w:tcPr>
          <w:p w14:paraId="4AC2E7D1"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11/05/2018</w:t>
            </w:r>
          </w:p>
        </w:tc>
        <w:tc>
          <w:tcPr>
            <w:tcW w:w="429" w:type="pct"/>
            <w:shd w:val="clear" w:color="auto" w:fill="auto"/>
            <w:vAlign w:val="center"/>
            <w:hideMark/>
          </w:tcPr>
          <w:p w14:paraId="324413EB"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Invalid Application</w:t>
            </w:r>
          </w:p>
        </w:tc>
        <w:tc>
          <w:tcPr>
            <w:tcW w:w="477" w:type="pct"/>
            <w:shd w:val="clear" w:color="auto" w:fill="auto"/>
            <w:vAlign w:val="center"/>
            <w:hideMark/>
          </w:tcPr>
          <w:p w14:paraId="78BCF3C9" w14:textId="77777777" w:rsidR="00EB0A81" w:rsidRPr="00E241D6" w:rsidRDefault="00EB0A81" w:rsidP="008E4478">
            <w:pPr>
              <w:jc w:val="center"/>
              <w:rPr>
                <w:rFonts w:cs="Arial"/>
                <w:color w:val="000000"/>
                <w:sz w:val="18"/>
                <w:szCs w:val="18"/>
                <w:lang w:val="en-NZ" w:eastAsia="en-NZ"/>
              </w:rPr>
            </w:pPr>
          </w:p>
        </w:tc>
        <w:tc>
          <w:tcPr>
            <w:tcW w:w="381" w:type="pct"/>
            <w:shd w:val="clear" w:color="auto" w:fill="auto"/>
            <w:noWrap/>
            <w:vAlign w:val="center"/>
            <w:hideMark/>
          </w:tcPr>
          <w:p w14:paraId="03E168EC" w14:textId="77777777" w:rsidR="00EB0A81" w:rsidRPr="00E241D6" w:rsidRDefault="00EB0A81" w:rsidP="008E4478">
            <w:pPr>
              <w:jc w:val="center"/>
              <w:rPr>
                <w:rFonts w:cs="Arial"/>
                <w:sz w:val="18"/>
                <w:szCs w:val="18"/>
                <w:lang w:val="en-NZ" w:eastAsia="en-NZ"/>
              </w:rPr>
            </w:pPr>
          </w:p>
        </w:tc>
        <w:tc>
          <w:tcPr>
            <w:tcW w:w="477" w:type="pct"/>
            <w:shd w:val="clear" w:color="auto" w:fill="auto"/>
            <w:vAlign w:val="center"/>
            <w:hideMark/>
          </w:tcPr>
          <w:p w14:paraId="7982E5CB" w14:textId="77777777" w:rsidR="00EB0A81" w:rsidRPr="00E241D6" w:rsidRDefault="00EB0A81" w:rsidP="008E4478">
            <w:pPr>
              <w:jc w:val="center"/>
              <w:rPr>
                <w:rFonts w:cs="Arial"/>
                <w:sz w:val="18"/>
                <w:szCs w:val="18"/>
                <w:lang w:val="en-NZ" w:eastAsia="en-NZ"/>
              </w:rPr>
            </w:pPr>
          </w:p>
        </w:tc>
        <w:tc>
          <w:tcPr>
            <w:tcW w:w="476" w:type="pct"/>
            <w:shd w:val="clear" w:color="auto" w:fill="auto"/>
            <w:vAlign w:val="center"/>
            <w:hideMark/>
          </w:tcPr>
          <w:p w14:paraId="2DB6A890"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HDEC-Full Review</w:t>
            </w:r>
          </w:p>
        </w:tc>
      </w:tr>
      <w:tr w:rsidR="00E241D6" w:rsidRPr="00E241D6" w14:paraId="46F16A5F" w14:textId="77777777" w:rsidTr="00E241D6">
        <w:trPr>
          <w:jc w:val="center"/>
        </w:trPr>
        <w:tc>
          <w:tcPr>
            <w:tcW w:w="475" w:type="pct"/>
            <w:shd w:val="clear" w:color="auto" w:fill="auto"/>
            <w:vAlign w:val="center"/>
            <w:hideMark/>
          </w:tcPr>
          <w:p w14:paraId="290A0B76"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18/NTB/82</w:t>
            </w:r>
          </w:p>
        </w:tc>
        <w:tc>
          <w:tcPr>
            <w:tcW w:w="494" w:type="pct"/>
            <w:shd w:val="clear" w:color="auto" w:fill="auto"/>
            <w:vAlign w:val="center"/>
            <w:hideMark/>
          </w:tcPr>
          <w:p w14:paraId="0166878F"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Implementation of a risk assessment tool to enable targeted SUDI prevention care.</w:t>
            </w:r>
          </w:p>
        </w:tc>
        <w:tc>
          <w:tcPr>
            <w:tcW w:w="459" w:type="pct"/>
            <w:shd w:val="clear" w:color="auto" w:fill="auto"/>
            <w:vAlign w:val="center"/>
            <w:hideMark/>
          </w:tcPr>
          <w:p w14:paraId="556B3CAF"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Dr Christine McIntosh</w:t>
            </w:r>
          </w:p>
        </w:tc>
        <w:tc>
          <w:tcPr>
            <w:tcW w:w="429" w:type="pct"/>
            <w:shd w:val="clear" w:color="auto" w:fill="auto"/>
            <w:vAlign w:val="center"/>
            <w:hideMark/>
          </w:tcPr>
          <w:p w14:paraId="0E03E736" w14:textId="77777777" w:rsidR="00EB0A81" w:rsidRPr="00E241D6" w:rsidRDefault="00EB0A81" w:rsidP="008E4478">
            <w:pPr>
              <w:jc w:val="center"/>
              <w:rPr>
                <w:rFonts w:cs="Arial"/>
                <w:color w:val="000000"/>
                <w:sz w:val="18"/>
                <w:szCs w:val="18"/>
                <w:lang w:val="en-NZ" w:eastAsia="en-NZ"/>
              </w:rPr>
            </w:pPr>
          </w:p>
        </w:tc>
        <w:tc>
          <w:tcPr>
            <w:tcW w:w="476" w:type="pct"/>
            <w:shd w:val="clear" w:color="auto" w:fill="auto"/>
            <w:vAlign w:val="center"/>
            <w:hideMark/>
          </w:tcPr>
          <w:p w14:paraId="46C9B532" w14:textId="77777777" w:rsidR="00EB0A81" w:rsidRPr="00E241D6" w:rsidRDefault="00EB0A81" w:rsidP="008E4478">
            <w:pPr>
              <w:jc w:val="center"/>
              <w:rPr>
                <w:rFonts w:cs="Arial"/>
                <w:sz w:val="18"/>
                <w:szCs w:val="18"/>
                <w:lang w:val="en-NZ" w:eastAsia="en-NZ"/>
              </w:rPr>
            </w:pPr>
          </w:p>
        </w:tc>
        <w:tc>
          <w:tcPr>
            <w:tcW w:w="429" w:type="pct"/>
            <w:shd w:val="clear" w:color="auto" w:fill="auto"/>
            <w:vAlign w:val="center"/>
            <w:hideMark/>
          </w:tcPr>
          <w:p w14:paraId="433909F1"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14/05/2018</w:t>
            </w:r>
          </w:p>
        </w:tc>
        <w:tc>
          <w:tcPr>
            <w:tcW w:w="429" w:type="pct"/>
            <w:shd w:val="clear" w:color="auto" w:fill="auto"/>
            <w:vAlign w:val="center"/>
            <w:hideMark/>
          </w:tcPr>
          <w:p w14:paraId="7E3F4707"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Invalid Application</w:t>
            </w:r>
          </w:p>
        </w:tc>
        <w:tc>
          <w:tcPr>
            <w:tcW w:w="477" w:type="pct"/>
            <w:shd w:val="clear" w:color="auto" w:fill="auto"/>
            <w:vAlign w:val="center"/>
            <w:hideMark/>
          </w:tcPr>
          <w:p w14:paraId="5C94C7A2" w14:textId="77777777" w:rsidR="00EB0A81" w:rsidRPr="00E241D6" w:rsidRDefault="00EB0A81" w:rsidP="008E4478">
            <w:pPr>
              <w:jc w:val="center"/>
              <w:rPr>
                <w:rFonts w:cs="Arial"/>
                <w:color w:val="000000"/>
                <w:sz w:val="18"/>
                <w:szCs w:val="18"/>
                <w:lang w:val="en-NZ" w:eastAsia="en-NZ"/>
              </w:rPr>
            </w:pPr>
          </w:p>
        </w:tc>
        <w:tc>
          <w:tcPr>
            <w:tcW w:w="381" w:type="pct"/>
            <w:shd w:val="clear" w:color="auto" w:fill="auto"/>
            <w:noWrap/>
            <w:vAlign w:val="center"/>
            <w:hideMark/>
          </w:tcPr>
          <w:p w14:paraId="52BB87DD" w14:textId="77777777" w:rsidR="00EB0A81" w:rsidRPr="00E241D6" w:rsidRDefault="00EB0A81" w:rsidP="008E4478">
            <w:pPr>
              <w:jc w:val="center"/>
              <w:rPr>
                <w:rFonts w:cs="Arial"/>
                <w:sz w:val="18"/>
                <w:szCs w:val="18"/>
                <w:lang w:val="en-NZ" w:eastAsia="en-NZ"/>
              </w:rPr>
            </w:pPr>
          </w:p>
        </w:tc>
        <w:tc>
          <w:tcPr>
            <w:tcW w:w="477" w:type="pct"/>
            <w:shd w:val="clear" w:color="auto" w:fill="auto"/>
            <w:vAlign w:val="center"/>
            <w:hideMark/>
          </w:tcPr>
          <w:p w14:paraId="7F580658" w14:textId="77777777" w:rsidR="00EB0A81" w:rsidRPr="00E241D6" w:rsidRDefault="00EB0A81" w:rsidP="008E4478">
            <w:pPr>
              <w:jc w:val="center"/>
              <w:rPr>
                <w:rFonts w:cs="Arial"/>
                <w:sz w:val="18"/>
                <w:szCs w:val="18"/>
                <w:lang w:val="en-NZ" w:eastAsia="en-NZ"/>
              </w:rPr>
            </w:pPr>
          </w:p>
        </w:tc>
        <w:tc>
          <w:tcPr>
            <w:tcW w:w="476" w:type="pct"/>
            <w:shd w:val="clear" w:color="auto" w:fill="auto"/>
            <w:vAlign w:val="center"/>
            <w:hideMark/>
          </w:tcPr>
          <w:p w14:paraId="6EF84EBC"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HDEC-Expedited Review</w:t>
            </w:r>
          </w:p>
        </w:tc>
      </w:tr>
      <w:tr w:rsidR="00E241D6" w:rsidRPr="00E241D6" w14:paraId="37B29732" w14:textId="77777777" w:rsidTr="00E241D6">
        <w:trPr>
          <w:jc w:val="center"/>
        </w:trPr>
        <w:tc>
          <w:tcPr>
            <w:tcW w:w="475" w:type="pct"/>
            <w:shd w:val="clear" w:color="auto" w:fill="auto"/>
            <w:vAlign w:val="center"/>
            <w:hideMark/>
          </w:tcPr>
          <w:p w14:paraId="368AA3E4"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18/NTB/91</w:t>
            </w:r>
          </w:p>
        </w:tc>
        <w:tc>
          <w:tcPr>
            <w:tcW w:w="494" w:type="pct"/>
            <w:shd w:val="clear" w:color="auto" w:fill="auto"/>
            <w:vAlign w:val="center"/>
            <w:hideMark/>
          </w:tcPr>
          <w:p w14:paraId="7FBE3273"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L4 Perioperative normothermia audit</w:t>
            </w:r>
          </w:p>
        </w:tc>
        <w:tc>
          <w:tcPr>
            <w:tcW w:w="459" w:type="pct"/>
            <w:shd w:val="clear" w:color="auto" w:fill="auto"/>
            <w:vAlign w:val="center"/>
            <w:hideMark/>
          </w:tcPr>
          <w:p w14:paraId="3EA250B3"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Ms Vicki Ward</w:t>
            </w:r>
          </w:p>
        </w:tc>
        <w:tc>
          <w:tcPr>
            <w:tcW w:w="429" w:type="pct"/>
            <w:shd w:val="clear" w:color="auto" w:fill="auto"/>
            <w:vAlign w:val="center"/>
            <w:hideMark/>
          </w:tcPr>
          <w:p w14:paraId="73FEC4A8" w14:textId="77777777" w:rsidR="00EB0A81" w:rsidRPr="00E241D6" w:rsidRDefault="00EB0A81" w:rsidP="008E4478">
            <w:pPr>
              <w:jc w:val="center"/>
              <w:rPr>
                <w:rFonts w:cs="Arial"/>
                <w:color w:val="000000"/>
                <w:sz w:val="18"/>
                <w:szCs w:val="18"/>
                <w:lang w:val="en-NZ" w:eastAsia="en-NZ"/>
              </w:rPr>
            </w:pPr>
          </w:p>
        </w:tc>
        <w:tc>
          <w:tcPr>
            <w:tcW w:w="476" w:type="pct"/>
            <w:shd w:val="clear" w:color="auto" w:fill="auto"/>
            <w:vAlign w:val="center"/>
            <w:hideMark/>
          </w:tcPr>
          <w:p w14:paraId="0FCB54E0" w14:textId="77777777" w:rsidR="00EB0A81" w:rsidRPr="00E241D6" w:rsidRDefault="00EB0A81" w:rsidP="008E4478">
            <w:pPr>
              <w:jc w:val="center"/>
              <w:rPr>
                <w:rFonts w:cs="Arial"/>
                <w:sz w:val="18"/>
                <w:szCs w:val="18"/>
                <w:lang w:val="en-NZ" w:eastAsia="en-NZ"/>
              </w:rPr>
            </w:pPr>
          </w:p>
        </w:tc>
        <w:tc>
          <w:tcPr>
            <w:tcW w:w="429" w:type="pct"/>
            <w:shd w:val="clear" w:color="auto" w:fill="auto"/>
            <w:vAlign w:val="center"/>
            <w:hideMark/>
          </w:tcPr>
          <w:p w14:paraId="0683C1F6"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23/05/2018</w:t>
            </w:r>
          </w:p>
        </w:tc>
        <w:tc>
          <w:tcPr>
            <w:tcW w:w="429" w:type="pct"/>
            <w:shd w:val="clear" w:color="auto" w:fill="auto"/>
            <w:vAlign w:val="center"/>
            <w:hideMark/>
          </w:tcPr>
          <w:p w14:paraId="07B4B0C5"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Invalid Application</w:t>
            </w:r>
          </w:p>
        </w:tc>
        <w:tc>
          <w:tcPr>
            <w:tcW w:w="477" w:type="pct"/>
            <w:shd w:val="clear" w:color="auto" w:fill="auto"/>
            <w:vAlign w:val="center"/>
            <w:hideMark/>
          </w:tcPr>
          <w:p w14:paraId="39EE2419" w14:textId="77777777" w:rsidR="00EB0A81" w:rsidRPr="00E241D6" w:rsidRDefault="00EB0A81" w:rsidP="008E4478">
            <w:pPr>
              <w:jc w:val="center"/>
              <w:rPr>
                <w:rFonts w:cs="Arial"/>
                <w:color w:val="000000"/>
                <w:sz w:val="18"/>
                <w:szCs w:val="18"/>
                <w:lang w:val="en-NZ" w:eastAsia="en-NZ"/>
              </w:rPr>
            </w:pPr>
          </w:p>
        </w:tc>
        <w:tc>
          <w:tcPr>
            <w:tcW w:w="381" w:type="pct"/>
            <w:shd w:val="clear" w:color="auto" w:fill="auto"/>
            <w:noWrap/>
            <w:vAlign w:val="center"/>
            <w:hideMark/>
          </w:tcPr>
          <w:p w14:paraId="7FEBA533" w14:textId="77777777" w:rsidR="00EB0A81" w:rsidRPr="00E241D6" w:rsidRDefault="00EB0A81" w:rsidP="008E4478">
            <w:pPr>
              <w:jc w:val="center"/>
              <w:rPr>
                <w:rFonts w:cs="Arial"/>
                <w:sz w:val="18"/>
                <w:szCs w:val="18"/>
                <w:lang w:val="en-NZ" w:eastAsia="en-NZ"/>
              </w:rPr>
            </w:pPr>
          </w:p>
        </w:tc>
        <w:tc>
          <w:tcPr>
            <w:tcW w:w="477" w:type="pct"/>
            <w:shd w:val="clear" w:color="auto" w:fill="auto"/>
            <w:vAlign w:val="center"/>
            <w:hideMark/>
          </w:tcPr>
          <w:p w14:paraId="0E2D98BB" w14:textId="77777777" w:rsidR="00EB0A81" w:rsidRPr="00E241D6" w:rsidRDefault="00EB0A81" w:rsidP="008E4478">
            <w:pPr>
              <w:jc w:val="center"/>
              <w:rPr>
                <w:rFonts w:cs="Arial"/>
                <w:sz w:val="18"/>
                <w:szCs w:val="18"/>
                <w:lang w:val="en-NZ" w:eastAsia="en-NZ"/>
              </w:rPr>
            </w:pPr>
          </w:p>
        </w:tc>
        <w:tc>
          <w:tcPr>
            <w:tcW w:w="476" w:type="pct"/>
            <w:shd w:val="clear" w:color="auto" w:fill="auto"/>
            <w:vAlign w:val="center"/>
            <w:hideMark/>
          </w:tcPr>
          <w:p w14:paraId="0648F383"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HDEC-Expedited Review</w:t>
            </w:r>
          </w:p>
        </w:tc>
      </w:tr>
      <w:tr w:rsidR="00E241D6" w:rsidRPr="00E241D6" w14:paraId="43E08853" w14:textId="77777777" w:rsidTr="00E241D6">
        <w:trPr>
          <w:jc w:val="center"/>
        </w:trPr>
        <w:tc>
          <w:tcPr>
            <w:tcW w:w="475" w:type="pct"/>
            <w:shd w:val="clear" w:color="auto" w:fill="auto"/>
            <w:vAlign w:val="center"/>
            <w:hideMark/>
          </w:tcPr>
          <w:p w14:paraId="595F3241"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18/NTB/95</w:t>
            </w:r>
          </w:p>
        </w:tc>
        <w:tc>
          <w:tcPr>
            <w:tcW w:w="494" w:type="pct"/>
            <w:shd w:val="clear" w:color="auto" w:fill="auto"/>
            <w:vAlign w:val="center"/>
            <w:hideMark/>
          </w:tcPr>
          <w:p w14:paraId="3417C054"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International Anaesthesia Training and Supervision Survey</w:t>
            </w:r>
          </w:p>
        </w:tc>
        <w:tc>
          <w:tcPr>
            <w:tcW w:w="459" w:type="pct"/>
            <w:shd w:val="clear" w:color="auto" w:fill="auto"/>
            <w:vAlign w:val="center"/>
            <w:hideMark/>
          </w:tcPr>
          <w:p w14:paraId="0E3A32C1"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DR Elizabeth Fontaine</w:t>
            </w:r>
          </w:p>
        </w:tc>
        <w:tc>
          <w:tcPr>
            <w:tcW w:w="429" w:type="pct"/>
            <w:shd w:val="clear" w:color="auto" w:fill="auto"/>
            <w:vAlign w:val="center"/>
            <w:hideMark/>
          </w:tcPr>
          <w:p w14:paraId="69B9E097" w14:textId="77777777" w:rsidR="00EB0A81" w:rsidRPr="00E241D6" w:rsidRDefault="00EB0A81" w:rsidP="008E4478">
            <w:pPr>
              <w:jc w:val="center"/>
              <w:rPr>
                <w:rFonts w:cs="Arial"/>
                <w:color w:val="000000"/>
                <w:sz w:val="18"/>
                <w:szCs w:val="18"/>
                <w:lang w:val="en-NZ" w:eastAsia="en-NZ"/>
              </w:rPr>
            </w:pPr>
          </w:p>
        </w:tc>
        <w:tc>
          <w:tcPr>
            <w:tcW w:w="476" w:type="pct"/>
            <w:shd w:val="clear" w:color="auto" w:fill="auto"/>
            <w:vAlign w:val="center"/>
            <w:hideMark/>
          </w:tcPr>
          <w:p w14:paraId="1AE9EFD4" w14:textId="77777777" w:rsidR="00EB0A81" w:rsidRPr="00E241D6" w:rsidRDefault="00EB0A81" w:rsidP="008E4478">
            <w:pPr>
              <w:jc w:val="center"/>
              <w:rPr>
                <w:rFonts w:cs="Arial"/>
                <w:sz w:val="18"/>
                <w:szCs w:val="18"/>
                <w:lang w:val="en-NZ" w:eastAsia="en-NZ"/>
              </w:rPr>
            </w:pPr>
          </w:p>
        </w:tc>
        <w:tc>
          <w:tcPr>
            <w:tcW w:w="429" w:type="pct"/>
            <w:shd w:val="clear" w:color="auto" w:fill="auto"/>
            <w:vAlign w:val="center"/>
            <w:hideMark/>
          </w:tcPr>
          <w:p w14:paraId="1BA24BDE"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24/05/2018</w:t>
            </w:r>
          </w:p>
        </w:tc>
        <w:tc>
          <w:tcPr>
            <w:tcW w:w="429" w:type="pct"/>
            <w:shd w:val="clear" w:color="auto" w:fill="auto"/>
            <w:vAlign w:val="center"/>
            <w:hideMark/>
          </w:tcPr>
          <w:p w14:paraId="3C4551CD"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Invalid Application</w:t>
            </w:r>
          </w:p>
        </w:tc>
        <w:tc>
          <w:tcPr>
            <w:tcW w:w="477" w:type="pct"/>
            <w:shd w:val="clear" w:color="auto" w:fill="auto"/>
            <w:vAlign w:val="center"/>
            <w:hideMark/>
          </w:tcPr>
          <w:p w14:paraId="4A5FEA42" w14:textId="77777777" w:rsidR="00EB0A81" w:rsidRPr="00E241D6" w:rsidRDefault="00EB0A81" w:rsidP="008E4478">
            <w:pPr>
              <w:jc w:val="center"/>
              <w:rPr>
                <w:rFonts w:cs="Arial"/>
                <w:color w:val="000000"/>
                <w:sz w:val="18"/>
                <w:szCs w:val="18"/>
                <w:lang w:val="en-NZ" w:eastAsia="en-NZ"/>
              </w:rPr>
            </w:pPr>
          </w:p>
        </w:tc>
        <w:tc>
          <w:tcPr>
            <w:tcW w:w="381" w:type="pct"/>
            <w:shd w:val="clear" w:color="auto" w:fill="auto"/>
            <w:noWrap/>
            <w:vAlign w:val="center"/>
            <w:hideMark/>
          </w:tcPr>
          <w:p w14:paraId="5CAAB613" w14:textId="77777777" w:rsidR="00EB0A81" w:rsidRPr="00E241D6" w:rsidRDefault="00EB0A81" w:rsidP="008E4478">
            <w:pPr>
              <w:jc w:val="center"/>
              <w:rPr>
                <w:rFonts w:cs="Arial"/>
                <w:sz w:val="18"/>
                <w:szCs w:val="18"/>
                <w:lang w:val="en-NZ" w:eastAsia="en-NZ"/>
              </w:rPr>
            </w:pPr>
          </w:p>
        </w:tc>
        <w:tc>
          <w:tcPr>
            <w:tcW w:w="477" w:type="pct"/>
            <w:shd w:val="clear" w:color="auto" w:fill="auto"/>
            <w:vAlign w:val="center"/>
            <w:hideMark/>
          </w:tcPr>
          <w:p w14:paraId="1C17D76A" w14:textId="77777777" w:rsidR="00EB0A81" w:rsidRPr="00E241D6" w:rsidRDefault="00EB0A81" w:rsidP="008E4478">
            <w:pPr>
              <w:jc w:val="center"/>
              <w:rPr>
                <w:rFonts w:cs="Arial"/>
                <w:sz w:val="18"/>
                <w:szCs w:val="18"/>
                <w:lang w:val="en-NZ" w:eastAsia="en-NZ"/>
              </w:rPr>
            </w:pPr>
          </w:p>
        </w:tc>
        <w:tc>
          <w:tcPr>
            <w:tcW w:w="476" w:type="pct"/>
            <w:shd w:val="clear" w:color="auto" w:fill="auto"/>
            <w:vAlign w:val="center"/>
            <w:hideMark/>
          </w:tcPr>
          <w:p w14:paraId="59AFAF2F"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HDEC-Full Review</w:t>
            </w:r>
          </w:p>
        </w:tc>
      </w:tr>
      <w:tr w:rsidR="00E241D6" w:rsidRPr="00E241D6" w14:paraId="70A482A0" w14:textId="77777777" w:rsidTr="00E241D6">
        <w:trPr>
          <w:jc w:val="center"/>
        </w:trPr>
        <w:tc>
          <w:tcPr>
            <w:tcW w:w="475" w:type="pct"/>
            <w:shd w:val="clear" w:color="auto" w:fill="auto"/>
            <w:vAlign w:val="center"/>
            <w:hideMark/>
          </w:tcPr>
          <w:p w14:paraId="17DAA15C"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lastRenderedPageBreak/>
              <w:t>18/NTB/99</w:t>
            </w:r>
          </w:p>
        </w:tc>
        <w:tc>
          <w:tcPr>
            <w:tcW w:w="494" w:type="pct"/>
            <w:shd w:val="clear" w:color="auto" w:fill="auto"/>
            <w:vAlign w:val="center"/>
            <w:hideMark/>
          </w:tcPr>
          <w:p w14:paraId="396D0BA8"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Validation Study of Gynaecological Molecular Panel</w:t>
            </w:r>
          </w:p>
        </w:tc>
        <w:tc>
          <w:tcPr>
            <w:tcW w:w="459" w:type="pct"/>
            <w:shd w:val="clear" w:color="auto" w:fill="auto"/>
            <w:vAlign w:val="center"/>
            <w:hideMark/>
          </w:tcPr>
          <w:p w14:paraId="2764FF94"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Doctor Joanne Moses</w:t>
            </w:r>
          </w:p>
        </w:tc>
        <w:tc>
          <w:tcPr>
            <w:tcW w:w="429" w:type="pct"/>
            <w:shd w:val="clear" w:color="auto" w:fill="auto"/>
            <w:vAlign w:val="center"/>
            <w:hideMark/>
          </w:tcPr>
          <w:p w14:paraId="68AD988B" w14:textId="77777777" w:rsidR="00EB0A81" w:rsidRPr="00E241D6" w:rsidRDefault="00EB0A81" w:rsidP="008E4478">
            <w:pPr>
              <w:jc w:val="center"/>
              <w:rPr>
                <w:rFonts w:cs="Arial"/>
                <w:color w:val="000000"/>
                <w:sz w:val="18"/>
                <w:szCs w:val="18"/>
                <w:lang w:val="en-NZ" w:eastAsia="en-NZ"/>
              </w:rPr>
            </w:pPr>
          </w:p>
        </w:tc>
        <w:tc>
          <w:tcPr>
            <w:tcW w:w="476" w:type="pct"/>
            <w:shd w:val="clear" w:color="auto" w:fill="auto"/>
            <w:vAlign w:val="center"/>
            <w:hideMark/>
          </w:tcPr>
          <w:p w14:paraId="66C20D25" w14:textId="77777777" w:rsidR="00EB0A81" w:rsidRPr="00E241D6" w:rsidRDefault="00EB0A81" w:rsidP="008E4478">
            <w:pPr>
              <w:jc w:val="center"/>
              <w:rPr>
                <w:rFonts w:cs="Arial"/>
                <w:sz w:val="18"/>
                <w:szCs w:val="18"/>
                <w:lang w:val="en-NZ" w:eastAsia="en-NZ"/>
              </w:rPr>
            </w:pPr>
          </w:p>
        </w:tc>
        <w:tc>
          <w:tcPr>
            <w:tcW w:w="429" w:type="pct"/>
            <w:shd w:val="clear" w:color="auto" w:fill="auto"/>
            <w:vAlign w:val="center"/>
            <w:hideMark/>
          </w:tcPr>
          <w:p w14:paraId="3D7F3FEC"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24/05/2018</w:t>
            </w:r>
          </w:p>
        </w:tc>
        <w:tc>
          <w:tcPr>
            <w:tcW w:w="429" w:type="pct"/>
            <w:shd w:val="clear" w:color="auto" w:fill="auto"/>
            <w:vAlign w:val="center"/>
            <w:hideMark/>
          </w:tcPr>
          <w:p w14:paraId="55C427C3"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Invalid Application</w:t>
            </w:r>
          </w:p>
        </w:tc>
        <w:tc>
          <w:tcPr>
            <w:tcW w:w="477" w:type="pct"/>
            <w:shd w:val="clear" w:color="auto" w:fill="auto"/>
            <w:vAlign w:val="center"/>
            <w:hideMark/>
          </w:tcPr>
          <w:p w14:paraId="61363450" w14:textId="77777777" w:rsidR="00EB0A81" w:rsidRPr="00E241D6" w:rsidRDefault="00EB0A81" w:rsidP="008E4478">
            <w:pPr>
              <w:jc w:val="center"/>
              <w:rPr>
                <w:rFonts w:cs="Arial"/>
                <w:color w:val="000000"/>
                <w:sz w:val="18"/>
                <w:szCs w:val="18"/>
                <w:lang w:val="en-NZ" w:eastAsia="en-NZ"/>
              </w:rPr>
            </w:pPr>
          </w:p>
        </w:tc>
        <w:tc>
          <w:tcPr>
            <w:tcW w:w="381" w:type="pct"/>
            <w:shd w:val="clear" w:color="auto" w:fill="auto"/>
            <w:noWrap/>
            <w:vAlign w:val="center"/>
            <w:hideMark/>
          </w:tcPr>
          <w:p w14:paraId="7781BE0C" w14:textId="77777777" w:rsidR="00EB0A81" w:rsidRPr="00E241D6" w:rsidRDefault="00EB0A81" w:rsidP="008E4478">
            <w:pPr>
              <w:jc w:val="center"/>
              <w:rPr>
                <w:rFonts w:cs="Arial"/>
                <w:sz w:val="18"/>
                <w:szCs w:val="18"/>
                <w:lang w:val="en-NZ" w:eastAsia="en-NZ"/>
              </w:rPr>
            </w:pPr>
          </w:p>
        </w:tc>
        <w:tc>
          <w:tcPr>
            <w:tcW w:w="477" w:type="pct"/>
            <w:shd w:val="clear" w:color="auto" w:fill="auto"/>
            <w:vAlign w:val="center"/>
            <w:hideMark/>
          </w:tcPr>
          <w:p w14:paraId="4764BC28" w14:textId="77777777" w:rsidR="00EB0A81" w:rsidRPr="00E241D6" w:rsidRDefault="00EB0A81" w:rsidP="008E4478">
            <w:pPr>
              <w:jc w:val="center"/>
              <w:rPr>
                <w:rFonts w:cs="Arial"/>
                <w:sz w:val="18"/>
                <w:szCs w:val="18"/>
                <w:lang w:val="en-NZ" w:eastAsia="en-NZ"/>
              </w:rPr>
            </w:pPr>
          </w:p>
        </w:tc>
        <w:tc>
          <w:tcPr>
            <w:tcW w:w="476" w:type="pct"/>
            <w:shd w:val="clear" w:color="auto" w:fill="auto"/>
            <w:vAlign w:val="center"/>
            <w:hideMark/>
          </w:tcPr>
          <w:p w14:paraId="7E9336A6" w14:textId="77777777" w:rsidR="00EB0A81" w:rsidRPr="00E241D6" w:rsidRDefault="00EB0A81" w:rsidP="008E4478">
            <w:pPr>
              <w:jc w:val="center"/>
              <w:rPr>
                <w:rFonts w:cs="Arial"/>
                <w:color w:val="000000"/>
                <w:sz w:val="18"/>
                <w:szCs w:val="18"/>
                <w:lang w:val="en-NZ" w:eastAsia="en-NZ"/>
              </w:rPr>
            </w:pPr>
            <w:r w:rsidRPr="00E241D6">
              <w:rPr>
                <w:rFonts w:cs="Arial"/>
                <w:color w:val="000000"/>
                <w:sz w:val="18"/>
                <w:szCs w:val="18"/>
                <w:lang w:val="en-NZ" w:eastAsia="en-NZ"/>
              </w:rPr>
              <w:t>HDEC-Full Review</w:t>
            </w:r>
          </w:p>
        </w:tc>
      </w:tr>
    </w:tbl>
    <w:p w14:paraId="1A74B18D" w14:textId="7B41A845" w:rsidR="000120CC" w:rsidRPr="000120CC" w:rsidRDefault="000120CC" w:rsidP="000120CC">
      <w:pPr>
        <w:rPr>
          <w:rFonts w:cs="Arial"/>
          <w:sz w:val="20"/>
          <w:szCs w:val="20"/>
        </w:rPr>
      </w:pPr>
    </w:p>
    <w:p w14:paraId="20E15BAD" w14:textId="53CB9E3F" w:rsidR="000120CC" w:rsidRDefault="000120CC" w:rsidP="000120CC"/>
    <w:p w14:paraId="5C617C34" w14:textId="77777777" w:rsidR="00E241D6" w:rsidRDefault="00E241D6" w:rsidP="00C325F7">
      <w:pPr>
        <w:rPr>
          <w:rFonts w:cs="Arial"/>
          <w:szCs w:val="22"/>
        </w:rPr>
        <w:sectPr w:rsidR="00E241D6" w:rsidSect="00E241D6">
          <w:footerReference w:type="default" r:id="rId24"/>
          <w:pgSz w:w="16834" w:h="11904" w:orient="landscape"/>
          <w:pgMar w:top="719" w:right="1440" w:bottom="360" w:left="1440" w:header="708" w:footer="567" w:gutter="0"/>
          <w:cols w:space="708"/>
          <w:docGrid w:linePitch="360"/>
        </w:sectPr>
      </w:pPr>
    </w:p>
    <w:p w14:paraId="5053F4E0" w14:textId="77777777" w:rsidR="00E241D6" w:rsidRPr="005471F5" w:rsidRDefault="00E241D6" w:rsidP="00E241D6">
      <w:pPr>
        <w:pStyle w:val="Heading1"/>
        <w:rPr>
          <w:sz w:val="32"/>
          <w:szCs w:val="22"/>
        </w:rPr>
      </w:pPr>
      <w:bookmarkStart w:id="49" w:name="_Toc108441730"/>
      <w:bookmarkStart w:id="50" w:name="_Hlk108440014"/>
      <w:bookmarkStart w:id="51" w:name="_Hlk108442762"/>
      <w:bookmarkStart w:id="52" w:name="_Toc108678251"/>
      <w:r w:rsidRPr="005471F5">
        <w:rPr>
          <w:sz w:val="32"/>
          <w:szCs w:val="22"/>
        </w:rPr>
        <w:lastRenderedPageBreak/>
        <w:t>Declaration by Head of Organisation with Primary Responsibility for the EC</w:t>
      </w:r>
      <w:bookmarkEnd w:id="49"/>
      <w:bookmarkEnd w:id="52"/>
    </w:p>
    <w:p w14:paraId="3FE61C2D" w14:textId="77777777" w:rsidR="00E241D6" w:rsidRDefault="00E241D6" w:rsidP="00E241D6">
      <w:pPr>
        <w:pStyle w:val="Heading2"/>
      </w:pPr>
      <w:bookmarkStart w:id="53" w:name="_Toc108441731"/>
      <w:bookmarkStart w:id="54" w:name="_Toc108678252"/>
      <w:r>
        <w:t>Declaration by EC Chairperson</w:t>
      </w:r>
      <w:bookmarkEnd w:id="53"/>
      <w:bookmarkEnd w:id="54"/>
    </w:p>
    <w:p w14:paraId="79D3CC47" w14:textId="77777777" w:rsidR="00E241D6" w:rsidRPr="00950786" w:rsidRDefault="00E241D6" w:rsidP="00E241D6">
      <w:pPr>
        <w:rPr>
          <w:rFonts w:cs="Arial"/>
          <w:b/>
          <w:szCs w:val="22"/>
        </w:rPr>
      </w:pPr>
      <w:r w:rsidRPr="00950786">
        <w:rPr>
          <w:rFonts w:cs="Arial"/>
          <w:b/>
          <w:szCs w:val="22"/>
        </w:rPr>
        <w:t>Name of EC:</w:t>
      </w:r>
      <w:r w:rsidRPr="00950786">
        <w:rPr>
          <w:rFonts w:cs="Arial"/>
          <w:b/>
        </w:rPr>
        <w:t xml:space="preserve"> </w:t>
      </w:r>
      <w:r w:rsidRPr="00950786">
        <w:rPr>
          <w:rFonts w:cs="Arial"/>
          <w:b/>
          <w:color w:val="548DD4"/>
          <w:szCs w:val="22"/>
        </w:rPr>
        <w:t>Northern A Health and Disability Ethics Committee</w:t>
      </w:r>
    </w:p>
    <w:p w14:paraId="4D50A924" w14:textId="77777777" w:rsidR="00E241D6" w:rsidRPr="00950786" w:rsidRDefault="00E241D6" w:rsidP="00E241D6">
      <w:pPr>
        <w:rPr>
          <w:rFonts w:cs="Arial"/>
          <w:b/>
          <w:sz w:val="18"/>
          <w:szCs w:val="20"/>
        </w:rPr>
      </w:pPr>
    </w:p>
    <w:p w14:paraId="2A75B2E8" w14:textId="77777777" w:rsidR="00E241D6" w:rsidRPr="00950786" w:rsidRDefault="00E241D6" w:rsidP="00E241D6">
      <w:pPr>
        <w:rPr>
          <w:rFonts w:cs="Arial"/>
          <w:b/>
          <w:snapToGrid w:val="0"/>
          <w:szCs w:val="22"/>
        </w:rPr>
      </w:pPr>
      <w:r w:rsidRPr="00950786">
        <w:rPr>
          <w:rFonts w:cs="Arial"/>
          <w:b/>
          <w:snapToGrid w:val="0"/>
          <w:szCs w:val="22"/>
        </w:rPr>
        <w:t>I declare for the above named EC:</w:t>
      </w:r>
    </w:p>
    <w:p w14:paraId="005D262F" w14:textId="77777777" w:rsidR="00E241D6" w:rsidRPr="00950786" w:rsidRDefault="00E241D6" w:rsidP="00E241D6">
      <w:pPr>
        <w:pStyle w:val="ListParagraph"/>
        <w:numPr>
          <w:ilvl w:val="0"/>
          <w:numId w:val="23"/>
        </w:numPr>
        <w:tabs>
          <w:tab w:val="left" w:pos="567"/>
        </w:tabs>
        <w:spacing w:before="120" w:after="120"/>
        <w:ind w:left="425" w:hanging="425"/>
        <w:contextualSpacing w:val="0"/>
        <w:rPr>
          <w:rFonts w:cs="Arial"/>
          <w:snapToGrid w:val="0"/>
          <w:szCs w:val="22"/>
        </w:rPr>
      </w:pPr>
      <w:r w:rsidRPr="00950786">
        <w:rPr>
          <w:rFonts w:cs="Arial"/>
          <w:snapToGrid w:val="0"/>
          <w:szCs w:val="22"/>
        </w:rPr>
        <w:t>that the information supplied on this form and any attachment(s) is true and correct; and</w:t>
      </w:r>
    </w:p>
    <w:p w14:paraId="108E7985" w14:textId="77777777" w:rsidR="00E241D6" w:rsidRPr="00950786" w:rsidRDefault="00E241D6" w:rsidP="00E241D6">
      <w:pPr>
        <w:pStyle w:val="ListParagraph"/>
        <w:numPr>
          <w:ilvl w:val="0"/>
          <w:numId w:val="23"/>
        </w:numPr>
        <w:tabs>
          <w:tab w:val="left" w:pos="567"/>
        </w:tabs>
        <w:spacing w:before="120" w:after="120"/>
        <w:ind w:left="425" w:hanging="425"/>
        <w:contextualSpacing w:val="0"/>
        <w:rPr>
          <w:rFonts w:cs="Arial"/>
          <w:szCs w:val="22"/>
        </w:rPr>
      </w:pPr>
      <w:r w:rsidRPr="00950786">
        <w:rPr>
          <w:rFonts w:cs="Arial"/>
          <w:snapToGrid w:val="0"/>
          <w:szCs w:val="22"/>
        </w:rPr>
        <w:t>that, for the period to which this form relates, the EC has operated in accordance with relevant Guidelines and Legislation</w:t>
      </w:r>
      <w:r w:rsidRPr="00950786">
        <w:rPr>
          <w:rFonts w:cs="Arial"/>
          <w:szCs w:val="22"/>
        </w:rPr>
        <w:t>.</w:t>
      </w:r>
    </w:p>
    <w:p w14:paraId="44D8AFBF" w14:textId="77777777" w:rsidR="00E241D6" w:rsidRPr="00950786" w:rsidRDefault="00E241D6" w:rsidP="00E241D6">
      <w:pPr>
        <w:rPr>
          <w:rFonts w:cs="Arial"/>
          <w:b/>
          <w:sz w:val="18"/>
          <w:szCs w:val="20"/>
        </w:rPr>
      </w:pPr>
    </w:p>
    <w:p w14:paraId="47DAFEB8" w14:textId="554B68DD" w:rsidR="00E241D6" w:rsidRPr="00950786" w:rsidRDefault="00E241D6" w:rsidP="00E241D6">
      <w:pPr>
        <w:rPr>
          <w:rFonts w:cs="Arial"/>
          <w:b/>
        </w:rPr>
      </w:pPr>
      <w:r w:rsidRPr="00950786">
        <w:rPr>
          <w:rFonts w:cs="Arial"/>
          <w:b/>
          <w:szCs w:val="22"/>
        </w:rPr>
        <w:t>Name:</w:t>
      </w:r>
      <w:r w:rsidRPr="00950786">
        <w:rPr>
          <w:rFonts w:cs="Arial"/>
          <w:b/>
        </w:rPr>
        <w:t xml:space="preserve"> </w:t>
      </w:r>
      <w:r w:rsidRPr="00950786">
        <w:rPr>
          <w:rFonts w:cs="Arial"/>
          <w:b/>
        </w:rPr>
        <w:tab/>
      </w:r>
      <w:r w:rsidRPr="00E241D6">
        <w:rPr>
          <w:rFonts w:cs="Arial"/>
          <w:szCs w:val="22"/>
          <w:u w:val="single"/>
          <w:lang w:val="fr-FR"/>
        </w:rPr>
        <w:t xml:space="preserve">Kate </w:t>
      </w:r>
      <w:proofErr w:type="spellStart"/>
      <w:r w:rsidRPr="00E241D6">
        <w:rPr>
          <w:rFonts w:cs="Arial"/>
          <w:szCs w:val="22"/>
          <w:u w:val="single"/>
          <w:lang w:val="fr-FR"/>
        </w:rPr>
        <w:t>O’Connor</w:t>
      </w:r>
      <w:proofErr w:type="spellEnd"/>
      <w:r w:rsidRPr="00E241D6">
        <w:rPr>
          <w:rFonts w:cs="Arial"/>
          <w:szCs w:val="22"/>
          <w:u w:val="single"/>
          <w:lang w:val="fr-FR"/>
        </w:rPr>
        <w:t xml:space="preserve"> </w:t>
      </w:r>
      <w:r w:rsidRPr="00950786">
        <w:rPr>
          <w:rFonts w:cs="Arial"/>
          <w:szCs w:val="22"/>
          <w:u w:val="single"/>
          <w:lang w:val="fr-FR"/>
        </w:rPr>
        <w:t>________________________________</w:t>
      </w:r>
    </w:p>
    <w:p w14:paraId="376ABE13" w14:textId="234DE89A" w:rsidR="00E241D6" w:rsidRPr="00950786" w:rsidRDefault="00E241D6" w:rsidP="00E241D6">
      <w:pPr>
        <w:rPr>
          <w:rFonts w:cs="Arial"/>
          <w:b/>
        </w:rPr>
      </w:pPr>
      <w:r>
        <w:rPr>
          <w:noProof/>
          <w:lang w:val="en-NZ" w:eastAsia="en-NZ"/>
        </w:rPr>
        <w:drawing>
          <wp:anchor distT="0" distB="0" distL="114300" distR="114300" simplePos="0" relativeHeight="251661312" behindDoc="1" locked="0" layoutInCell="1" allowOverlap="1" wp14:anchorId="2963BDCB" wp14:editId="3CC90173">
            <wp:simplePos x="0" y="0"/>
            <wp:positionH relativeFrom="column">
              <wp:posOffset>802839</wp:posOffset>
            </wp:positionH>
            <wp:positionV relativeFrom="paragraph">
              <wp:posOffset>34015</wp:posOffset>
            </wp:positionV>
            <wp:extent cx="1706880" cy="428625"/>
            <wp:effectExtent l="0" t="0" r="762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06880" cy="428625"/>
                    </a:xfrm>
                    <a:prstGeom prst="rect">
                      <a:avLst/>
                    </a:prstGeom>
                    <a:noFill/>
                  </pic:spPr>
                </pic:pic>
              </a:graphicData>
            </a:graphic>
            <wp14:sizeRelH relativeFrom="page">
              <wp14:pctWidth>0</wp14:pctWidth>
            </wp14:sizeRelH>
            <wp14:sizeRelV relativeFrom="page">
              <wp14:pctHeight>0</wp14:pctHeight>
            </wp14:sizeRelV>
          </wp:anchor>
        </w:drawing>
      </w:r>
    </w:p>
    <w:p w14:paraId="150AA197" w14:textId="19C525E1" w:rsidR="00E241D6" w:rsidRPr="00273C17" w:rsidRDefault="00E241D6" w:rsidP="00E241D6">
      <w:pPr>
        <w:rPr>
          <w:rFonts w:cs="Arial"/>
          <w:b/>
          <w:szCs w:val="22"/>
        </w:rPr>
      </w:pPr>
      <w:r w:rsidRPr="00950786">
        <w:rPr>
          <w:rFonts w:cs="Arial"/>
          <w:b/>
          <w:szCs w:val="22"/>
        </w:rPr>
        <w:t>Signature:</w:t>
      </w:r>
      <w:r w:rsidRPr="00950786">
        <w:rPr>
          <w:rFonts w:cs="Arial"/>
          <w:b/>
        </w:rPr>
        <w:tab/>
      </w:r>
      <w:r w:rsidRPr="00950786">
        <w:rPr>
          <w:rFonts w:cs="Arial"/>
          <w:b/>
        </w:rPr>
        <w:tab/>
      </w:r>
      <w:r w:rsidRPr="00950786">
        <w:rPr>
          <w:rFonts w:cs="Arial"/>
          <w:b/>
        </w:rPr>
        <w:tab/>
      </w:r>
      <w:r w:rsidRPr="00950786">
        <w:rPr>
          <w:rFonts w:cs="Arial"/>
          <w:b/>
        </w:rPr>
        <w:tab/>
      </w:r>
      <w:r w:rsidRPr="00950786">
        <w:rPr>
          <w:rFonts w:cs="Arial"/>
          <w:b/>
        </w:rPr>
        <w:tab/>
      </w:r>
      <w:r w:rsidRPr="00950786">
        <w:rPr>
          <w:rFonts w:cs="Arial"/>
          <w:b/>
        </w:rPr>
        <w:tab/>
      </w:r>
      <w:r w:rsidRPr="00950786">
        <w:rPr>
          <w:rFonts w:cs="Arial"/>
          <w:b/>
        </w:rPr>
        <w:tab/>
      </w:r>
      <w:r w:rsidRPr="00950786">
        <w:rPr>
          <w:rFonts w:cs="Arial"/>
          <w:b/>
          <w:szCs w:val="22"/>
        </w:rPr>
        <w:t>Date:</w:t>
      </w:r>
      <w:r w:rsidR="000074C3">
        <w:rPr>
          <w:rFonts w:cs="Arial"/>
          <w:b/>
          <w:szCs w:val="22"/>
        </w:rPr>
        <w:t xml:space="preserve"> </w:t>
      </w:r>
      <w:r w:rsidRPr="00E241D6">
        <w:rPr>
          <w:rFonts w:cs="Arial"/>
          <w:bCs/>
        </w:rPr>
        <w:t>28 September 2018</w:t>
      </w:r>
    </w:p>
    <w:p w14:paraId="53E5EAA8" w14:textId="77777777" w:rsidR="00E241D6" w:rsidRPr="00F779D1" w:rsidRDefault="00E241D6" w:rsidP="00E241D6">
      <w:pPr>
        <w:pStyle w:val="Heading2"/>
        <w:spacing w:before="360"/>
      </w:pPr>
      <w:bookmarkStart w:id="55" w:name="_Toc108441732"/>
      <w:bookmarkStart w:id="56" w:name="_Toc108678253"/>
      <w:r w:rsidRPr="00F779D1">
        <w:t xml:space="preserve">Declaration by Head of </w:t>
      </w:r>
      <w:proofErr w:type="spellStart"/>
      <w:r w:rsidRPr="00F779D1">
        <w:t>Organisation</w:t>
      </w:r>
      <w:proofErr w:type="spellEnd"/>
      <w:r w:rsidRPr="00F779D1">
        <w:t xml:space="preserve"> with Primary Responsibility for the EC</w:t>
      </w:r>
      <w:bookmarkEnd w:id="55"/>
      <w:bookmarkEnd w:id="56"/>
    </w:p>
    <w:p w14:paraId="513478A8" w14:textId="1F8389CC" w:rsidR="00E241D6" w:rsidRDefault="00E241D6" w:rsidP="00E241D6">
      <w:pPr>
        <w:rPr>
          <w:rFonts w:cs="Arial"/>
          <w:b/>
          <w:color w:val="548DD4"/>
          <w:szCs w:val="22"/>
        </w:rPr>
      </w:pPr>
      <w:r w:rsidRPr="00273C17">
        <w:rPr>
          <w:rFonts w:cs="Arial"/>
          <w:b/>
          <w:szCs w:val="22"/>
        </w:rPr>
        <w:t xml:space="preserve">Name of EC: </w:t>
      </w:r>
      <w:r w:rsidRPr="00E241D6">
        <w:rPr>
          <w:rFonts w:cs="Arial"/>
          <w:b/>
          <w:color w:val="548DD4"/>
          <w:szCs w:val="22"/>
        </w:rPr>
        <w:t xml:space="preserve">Northern B Health and Disability Ethics Committee  </w:t>
      </w:r>
    </w:p>
    <w:p w14:paraId="144A281C" w14:textId="77777777" w:rsidR="00E241D6" w:rsidRPr="00273C17" w:rsidRDefault="00E241D6" w:rsidP="00E241D6">
      <w:pPr>
        <w:rPr>
          <w:rFonts w:cs="Arial"/>
          <w:snapToGrid w:val="0"/>
          <w:szCs w:val="22"/>
        </w:rPr>
      </w:pPr>
    </w:p>
    <w:p w14:paraId="65059ECB" w14:textId="77777777" w:rsidR="00E241D6" w:rsidRPr="00D626C3" w:rsidRDefault="00E241D6" w:rsidP="00E241D6">
      <w:pPr>
        <w:rPr>
          <w:rFonts w:cs="Arial"/>
          <w:b/>
          <w:color w:val="000000" w:themeColor="text1"/>
          <w:szCs w:val="22"/>
          <w:lang w:val="en-NZ"/>
        </w:rPr>
      </w:pPr>
      <w:r w:rsidRPr="00273C17">
        <w:rPr>
          <w:rFonts w:cs="Arial"/>
          <w:b/>
          <w:color w:val="000000" w:themeColor="text1"/>
          <w:szCs w:val="22"/>
        </w:rPr>
        <w:t xml:space="preserve">Name of </w:t>
      </w:r>
      <w:proofErr w:type="spellStart"/>
      <w:r w:rsidRPr="00273C17">
        <w:rPr>
          <w:rFonts w:cs="Arial"/>
          <w:b/>
          <w:color w:val="000000" w:themeColor="text1"/>
          <w:szCs w:val="22"/>
        </w:rPr>
        <w:t>organisation</w:t>
      </w:r>
      <w:proofErr w:type="spellEnd"/>
      <w:r w:rsidRPr="00273C17">
        <w:rPr>
          <w:rFonts w:cs="Arial"/>
          <w:b/>
          <w:color w:val="000000" w:themeColor="text1"/>
          <w:szCs w:val="22"/>
        </w:rPr>
        <w:t xml:space="preserve">: </w:t>
      </w:r>
      <w:r w:rsidRPr="00273C17">
        <w:rPr>
          <w:rFonts w:cs="Arial"/>
          <w:color w:val="FF0000"/>
          <w:szCs w:val="22"/>
        </w:rPr>
        <w:t>Ministry of Health</w:t>
      </w:r>
    </w:p>
    <w:p w14:paraId="23A9C2D1" w14:textId="77777777" w:rsidR="00E241D6" w:rsidRPr="00273C17" w:rsidRDefault="00E241D6" w:rsidP="00E241D6">
      <w:pPr>
        <w:rPr>
          <w:rFonts w:cs="Arial"/>
          <w:b/>
          <w:snapToGrid w:val="0"/>
          <w:szCs w:val="22"/>
        </w:rPr>
      </w:pPr>
    </w:p>
    <w:p w14:paraId="42A38313" w14:textId="77777777" w:rsidR="00E241D6" w:rsidRPr="00273C17" w:rsidRDefault="00E241D6" w:rsidP="00E241D6">
      <w:pPr>
        <w:rPr>
          <w:rFonts w:cs="Arial"/>
          <w:b/>
          <w:snapToGrid w:val="0"/>
          <w:szCs w:val="22"/>
        </w:rPr>
      </w:pPr>
      <w:r w:rsidRPr="00273C17">
        <w:rPr>
          <w:rFonts w:cs="Arial"/>
          <w:b/>
          <w:snapToGrid w:val="0"/>
          <w:szCs w:val="22"/>
        </w:rPr>
        <w:t xml:space="preserve">On behalf of the above named </w:t>
      </w:r>
      <w:proofErr w:type="spellStart"/>
      <w:r w:rsidRPr="00273C17">
        <w:rPr>
          <w:rFonts w:cs="Arial"/>
          <w:b/>
          <w:snapToGrid w:val="0"/>
          <w:szCs w:val="22"/>
        </w:rPr>
        <w:t>organisation</w:t>
      </w:r>
      <w:proofErr w:type="spellEnd"/>
      <w:r w:rsidRPr="00273C17">
        <w:rPr>
          <w:rFonts w:cs="Arial"/>
          <w:b/>
          <w:snapToGrid w:val="0"/>
          <w:szCs w:val="22"/>
        </w:rPr>
        <w:t>, and in relation to the above named EC, I declare that:</w:t>
      </w:r>
    </w:p>
    <w:p w14:paraId="15E83DC1" w14:textId="77777777" w:rsidR="00E241D6" w:rsidRPr="00273C17" w:rsidRDefault="00E241D6" w:rsidP="00E241D6">
      <w:pPr>
        <w:pStyle w:val="ListParagraph"/>
        <w:numPr>
          <w:ilvl w:val="0"/>
          <w:numId w:val="23"/>
        </w:numPr>
        <w:tabs>
          <w:tab w:val="left" w:pos="567"/>
        </w:tabs>
        <w:spacing w:before="60" w:after="60"/>
        <w:ind w:left="425" w:hanging="425"/>
        <w:contextualSpacing w:val="0"/>
        <w:rPr>
          <w:rFonts w:cs="Arial"/>
          <w:snapToGrid w:val="0"/>
          <w:szCs w:val="22"/>
        </w:rPr>
      </w:pPr>
      <w:r w:rsidRPr="00273C17">
        <w:rPr>
          <w:rFonts w:cs="Arial"/>
          <w:snapToGrid w:val="0"/>
          <w:szCs w:val="22"/>
        </w:rPr>
        <w:t xml:space="preserve">I am duly </w:t>
      </w:r>
      <w:proofErr w:type="spellStart"/>
      <w:r w:rsidRPr="00273C17">
        <w:rPr>
          <w:rFonts w:cs="Arial"/>
          <w:snapToGrid w:val="0"/>
          <w:szCs w:val="22"/>
        </w:rPr>
        <w:t>authorised</w:t>
      </w:r>
      <w:proofErr w:type="spellEnd"/>
      <w:r w:rsidRPr="00273C17">
        <w:rPr>
          <w:rFonts w:cs="Arial"/>
          <w:snapToGrid w:val="0"/>
          <w:szCs w:val="22"/>
        </w:rPr>
        <w:t xml:space="preserve"> to sign this declaration;</w:t>
      </w:r>
    </w:p>
    <w:p w14:paraId="0995E464" w14:textId="77777777" w:rsidR="00E241D6" w:rsidRPr="00273C17" w:rsidRDefault="00E241D6" w:rsidP="00E241D6">
      <w:pPr>
        <w:pStyle w:val="ListParagraph"/>
        <w:numPr>
          <w:ilvl w:val="0"/>
          <w:numId w:val="23"/>
        </w:numPr>
        <w:tabs>
          <w:tab w:val="left" w:pos="567"/>
        </w:tabs>
        <w:spacing w:before="60" w:after="60"/>
        <w:ind w:left="425" w:hanging="425"/>
        <w:contextualSpacing w:val="0"/>
        <w:rPr>
          <w:rFonts w:cs="Arial"/>
          <w:snapToGrid w:val="0"/>
          <w:szCs w:val="22"/>
        </w:rPr>
      </w:pPr>
      <w:r w:rsidRPr="00273C17">
        <w:rPr>
          <w:rFonts w:cs="Arial"/>
          <w:snapToGrid w:val="0"/>
          <w:szCs w:val="22"/>
        </w:rPr>
        <w:t>the information supplied on this form and any attachment(s) is true and correct;</w:t>
      </w:r>
    </w:p>
    <w:p w14:paraId="56678A8C" w14:textId="77777777" w:rsidR="00E241D6" w:rsidRPr="00273C17" w:rsidRDefault="00E241D6" w:rsidP="00E241D6">
      <w:pPr>
        <w:pStyle w:val="ListParagraph"/>
        <w:numPr>
          <w:ilvl w:val="0"/>
          <w:numId w:val="23"/>
        </w:numPr>
        <w:tabs>
          <w:tab w:val="left" w:pos="567"/>
        </w:tabs>
        <w:spacing w:before="60" w:after="60"/>
        <w:ind w:left="425" w:hanging="425"/>
        <w:contextualSpacing w:val="0"/>
        <w:rPr>
          <w:rFonts w:cs="Arial"/>
          <w:snapToGrid w:val="0"/>
          <w:szCs w:val="22"/>
        </w:rPr>
      </w:pPr>
      <w:r w:rsidRPr="00273C17">
        <w:rPr>
          <w:rFonts w:cs="Arial"/>
          <w:snapToGrid w:val="0"/>
          <w:szCs w:val="22"/>
        </w:rPr>
        <w:t>the EC is adequately resourced and maintained;</w:t>
      </w:r>
    </w:p>
    <w:p w14:paraId="5D3AFBDE" w14:textId="77777777" w:rsidR="00E241D6" w:rsidRPr="00273C17" w:rsidRDefault="00E241D6" w:rsidP="00E241D6">
      <w:pPr>
        <w:pStyle w:val="ListParagraph"/>
        <w:numPr>
          <w:ilvl w:val="0"/>
          <w:numId w:val="23"/>
        </w:numPr>
        <w:tabs>
          <w:tab w:val="left" w:pos="567"/>
        </w:tabs>
        <w:spacing w:before="60" w:after="60"/>
        <w:ind w:left="425" w:hanging="425"/>
        <w:contextualSpacing w:val="0"/>
        <w:rPr>
          <w:rFonts w:cs="Arial"/>
          <w:snapToGrid w:val="0"/>
          <w:szCs w:val="22"/>
        </w:rPr>
      </w:pPr>
      <w:r w:rsidRPr="00273C17">
        <w:rPr>
          <w:rFonts w:cs="Arial"/>
          <w:snapToGrid w:val="0"/>
          <w:szCs w:val="22"/>
        </w:rPr>
        <w:t xml:space="preserve">for the period to which this form relates, the </w:t>
      </w:r>
      <w:proofErr w:type="spellStart"/>
      <w:r w:rsidRPr="00273C17">
        <w:rPr>
          <w:rFonts w:cs="Arial"/>
          <w:snapToGrid w:val="0"/>
          <w:szCs w:val="22"/>
        </w:rPr>
        <w:t>organisation</w:t>
      </w:r>
      <w:proofErr w:type="spellEnd"/>
      <w:r w:rsidRPr="00273C17">
        <w:rPr>
          <w:rFonts w:cs="Arial"/>
          <w:snapToGrid w:val="0"/>
          <w:szCs w:val="22"/>
        </w:rPr>
        <w:t xml:space="preserve"> ensured that the EC’s Terms of Reference included information on the:</w:t>
      </w:r>
    </w:p>
    <w:p w14:paraId="3ADD59C7" w14:textId="77777777" w:rsidR="00E241D6" w:rsidRPr="00950786" w:rsidRDefault="00E241D6" w:rsidP="00E241D6">
      <w:pPr>
        <w:pStyle w:val="ListParagraph"/>
        <w:numPr>
          <w:ilvl w:val="1"/>
          <w:numId w:val="24"/>
        </w:numPr>
        <w:spacing w:before="60" w:after="60"/>
        <w:ind w:left="850" w:hanging="391"/>
        <w:contextualSpacing w:val="0"/>
        <w:rPr>
          <w:rFonts w:cs="Arial"/>
          <w:snapToGrid w:val="0"/>
          <w:szCs w:val="22"/>
        </w:rPr>
      </w:pPr>
      <w:r w:rsidRPr="00950786">
        <w:rPr>
          <w:rFonts w:cs="Arial"/>
          <w:snapToGrid w:val="0"/>
          <w:szCs w:val="22"/>
        </w:rPr>
        <w:t>scope of its responsibilities,</w:t>
      </w:r>
    </w:p>
    <w:p w14:paraId="58C9F0DF" w14:textId="77777777" w:rsidR="00E241D6" w:rsidRPr="00950786" w:rsidRDefault="00E241D6" w:rsidP="00E241D6">
      <w:pPr>
        <w:pStyle w:val="ListParagraph"/>
        <w:numPr>
          <w:ilvl w:val="1"/>
          <w:numId w:val="24"/>
        </w:numPr>
        <w:spacing w:before="60" w:after="60"/>
        <w:ind w:left="850" w:hanging="391"/>
        <w:contextualSpacing w:val="0"/>
        <w:rPr>
          <w:rFonts w:cs="Arial"/>
          <w:snapToGrid w:val="0"/>
          <w:szCs w:val="22"/>
        </w:rPr>
      </w:pPr>
      <w:r w:rsidRPr="00950786">
        <w:rPr>
          <w:rFonts w:cs="Arial"/>
          <w:snapToGrid w:val="0"/>
          <w:szCs w:val="22"/>
        </w:rPr>
        <w:t>relationship to non-affiliated researchers,</w:t>
      </w:r>
    </w:p>
    <w:p w14:paraId="562A8316" w14:textId="77777777" w:rsidR="00E241D6" w:rsidRPr="00950786" w:rsidRDefault="00E241D6" w:rsidP="00E241D6">
      <w:pPr>
        <w:pStyle w:val="ListParagraph"/>
        <w:numPr>
          <w:ilvl w:val="1"/>
          <w:numId w:val="24"/>
        </w:numPr>
        <w:spacing w:before="60" w:after="60"/>
        <w:ind w:left="850" w:hanging="391"/>
        <w:contextualSpacing w:val="0"/>
        <w:rPr>
          <w:rFonts w:cs="Arial"/>
          <w:snapToGrid w:val="0"/>
          <w:szCs w:val="22"/>
        </w:rPr>
      </w:pPr>
      <w:r w:rsidRPr="00950786">
        <w:rPr>
          <w:rFonts w:cs="Arial"/>
          <w:snapToGrid w:val="0"/>
          <w:szCs w:val="22"/>
        </w:rPr>
        <w:t>accountability,</w:t>
      </w:r>
    </w:p>
    <w:p w14:paraId="37F3C84C" w14:textId="77777777" w:rsidR="00E241D6" w:rsidRPr="00950786" w:rsidRDefault="00E241D6" w:rsidP="00E241D6">
      <w:pPr>
        <w:pStyle w:val="ListParagraph"/>
        <w:numPr>
          <w:ilvl w:val="1"/>
          <w:numId w:val="24"/>
        </w:numPr>
        <w:spacing w:before="60" w:after="60"/>
        <w:ind w:left="850" w:hanging="391"/>
        <w:contextualSpacing w:val="0"/>
        <w:rPr>
          <w:rFonts w:cs="Arial"/>
          <w:snapToGrid w:val="0"/>
          <w:szCs w:val="22"/>
        </w:rPr>
      </w:pPr>
      <w:r w:rsidRPr="00950786">
        <w:rPr>
          <w:rFonts w:cs="Arial"/>
          <w:snapToGrid w:val="0"/>
          <w:szCs w:val="22"/>
        </w:rPr>
        <w:t xml:space="preserve">mechanisms of reporting, and </w:t>
      </w:r>
    </w:p>
    <w:p w14:paraId="1E57D544" w14:textId="77777777" w:rsidR="00E241D6" w:rsidRPr="00950786" w:rsidRDefault="00E241D6" w:rsidP="00E241D6">
      <w:pPr>
        <w:pStyle w:val="ListParagraph"/>
        <w:numPr>
          <w:ilvl w:val="1"/>
          <w:numId w:val="24"/>
        </w:numPr>
        <w:spacing w:before="60" w:after="60"/>
        <w:ind w:left="850" w:hanging="391"/>
        <w:contextualSpacing w:val="0"/>
        <w:rPr>
          <w:rFonts w:cs="Arial"/>
          <w:snapToGrid w:val="0"/>
          <w:szCs w:val="22"/>
        </w:rPr>
      </w:pPr>
      <w:r w:rsidRPr="00950786">
        <w:rPr>
          <w:rFonts w:cs="Arial"/>
          <w:snapToGrid w:val="0"/>
          <w:szCs w:val="22"/>
        </w:rPr>
        <w:t>remuneration (if any) for members;</w:t>
      </w:r>
    </w:p>
    <w:p w14:paraId="2A9D5A63" w14:textId="77777777" w:rsidR="00E241D6" w:rsidRPr="00273C17" w:rsidRDefault="00E241D6" w:rsidP="00E241D6">
      <w:pPr>
        <w:pStyle w:val="ListParagraph"/>
        <w:numPr>
          <w:ilvl w:val="0"/>
          <w:numId w:val="23"/>
        </w:numPr>
        <w:tabs>
          <w:tab w:val="left" w:pos="567"/>
        </w:tabs>
        <w:spacing w:before="60" w:after="60"/>
        <w:ind w:left="425" w:hanging="425"/>
        <w:contextualSpacing w:val="0"/>
        <w:rPr>
          <w:rFonts w:cs="Arial"/>
          <w:snapToGrid w:val="0"/>
          <w:szCs w:val="22"/>
        </w:rPr>
      </w:pPr>
      <w:r w:rsidRPr="00273C17">
        <w:rPr>
          <w:rFonts w:cs="Arial"/>
          <w:snapToGrid w:val="0"/>
          <w:szCs w:val="22"/>
        </w:rPr>
        <w:t xml:space="preserve">the </w:t>
      </w:r>
      <w:proofErr w:type="spellStart"/>
      <w:r w:rsidRPr="00273C17">
        <w:rPr>
          <w:rFonts w:cs="Arial"/>
          <w:snapToGrid w:val="0"/>
          <w:szCs w:val="22"/>
        </w:rPr>
        <w:t>organisation</w:t>
      </w:r>
      <w:proofErr w:type="spellEnd"/>
      <w:r w:rsidRPr="00273C17">
        <w:rPr>
          <w:rFonts w:cs="Arial"/>
          <w:snapToGrid w:val="0"/>
          <w:szCs w:val="22"/>
        </w:rPr>
        <w:t xml:space="preserve"> accepts legal responsibility for decisions and advice received from the EC; and</w:t>
      </w:r>
    </w:p>
    <w:p w14:paraId="71A142C8" w14:textId="77777777" w:rsidR="00E241D6" w:rsidRPr="00273C17" w:rsidRDefault="00E241D6" w:rsidP="00E241D6">
      <w:pPr>
        <w:pStyle w:val="ListParagraph"/>
        <w:numPr>
          <w:ilvl w:val="0"/>
          <w:numId w:val="23"/>
        </w:numPr>
        <w:tabs>
          <w:tab w:val="left" w:pos="567"/>
        </w:tabs>
        <w:spacing w:before="60" w:after="60"/>
        <w:ind w:left="425" w:hanging="425"/>
        <w:contextualSpacing w:val="0"/>
        <w:rPr>
          <w:rFonts w:cs="Arial"/>
          <w:snapToGrid w:val="0"/>
          <w:szCs w:val="22"/>
        </w:rPr>
      </w:pPr>
      <w:r w:rsidRPr="00273C17">
        <w:rPr>
          <w:rFonts w:cs="Arial"/>
          <w:snapToGrid w:val="0"/>
          <w:szCs w:val="22"/>
        </w:rPr>
        <w:t>EC members are indemnified.</w:t>
      </w:r>
    </w:p>
    <w:p w14:paraId="528BE30C" w14:textId="77777777" w:rsidR="00E241D6" w:rsidRPr="005471F5" w:rsidRDefault="00E241D6" w:rsidP="00E241D6">
      <w:pPr>
        <w:rPr>
          <w:rFonts w:cs="Arial"/>
          <w:b/>
          <w:sz w:val="10"/>
          <w:szCs w:val="10"/>
        </w:rPr>
      </w:pPr>
    </w:p>
    <w:p w14:paraId="5B922EE1" w14:textId="15496DDC" w:rsidR="00E241D6" w:rsidRPr="00273C17" w:rsidRDefault="00E241D6" w:rsidP="00E241D6">
      <w:pPr>
        <w:tabs>
          <w:tab w:val="left" w:pos="1560"/>
          <w:tab w:val="left" w:pos="2977"/>
          <w:tab w:val="left" w:pos="4536"/>
          <w:tab w:val="right" w:pos="9072"/>
        </w:tabs>
        <w:rPr>
          <w:rFonts w:cs="Arial"/>
          <w:szCs w:val="22"/>
        </w:rPr>
      </w:pPr>
      <w:r w:rsidRPr="00273C17">
        <w:rPr>
          <w:rFonts w:cs="Arial"/>
          <w:b/>
          <w:szCs w:val="22"/>
        </w:rPr>
        <w:t>Name:</w:t>
      </w:r>
      <w:r w:rsidRPr="00273C17">
        <w:rPr>
          <w:rFonts w:cs="Arial"/>
          <w:b/>
          <w:szCs w:val="22"/>
        </w:rPr>
        <w:tab/>
      </w:r>
      <w:proofErr w:type="spellStart"/>
      <w:r w:rsidRPr="00E241D6">
        <w:rPr>
          <w:rFonts w:cs="Arial"/>
          <w:szCs w:val="22"/>
          <w:u w:val="single"/>
        </w:rPr>
        <w:t>Mr</w:t>
      </w:r>
      <w:proofErr w:type="spellEnd"/>
      <w:r w:rsidRPr="00E241D6">
        <w:rPr>
          <w:rFonts w:cs="Arial"/>
          <w:szCs w:val="22"/>
          <w:u w:val="single"/>
        </w:rPr>
        <w:tab/>
        <w:t>Rob</w:t>
      </w:r>
      <w:r w:rsidRPr="00E241D6">
        <w:rPr>
          <w:rFonts w:cs="Arial"/>
          <w:szCs w:val="22"/>
          <w:u w:val="single"/>
        </w:rPr>
        <w:tab/>
      </w:r>
      <w:proofErr w:type="spellStart"/>
      <w:r w:rsidRPr="00E241D6">
        <w:rPr>
          <w:rFonts w:cs="Arial"/>
          <w:szCs w:val="22"/>
          <w:u w:val="single"/>
        </w:rPr>
        <w:t>McHawk</w:t>
      </w:r>
      <w:proofErr w:type="spellEnd"/>
      <w:r w:rsidRPr="00273C17">
        <w:rPr>
          <w:rFonts w:cs="Arial"/>
          <w:szCs w:val="22"/>
        </w:rPr>
        <w:tab/>
      </w:r>
    </w:p>
    <w:p w14:paraId="121D60AE" w14:textId="77777777" w:rsidR="00E241D6" w:rsidRPr="00273C17" w:rsidRDefault="00E241D6" w:rsidP="00E241D6">
      <w:pPr>
        <w:tabs>
          <w:tab w:val="left" w:pos="1560"/>
          <w:tab w:val="left" w:pos="2977"/>
          <w:tab w:val="left" w:pos="4536"/>
        </w:tabs>
        <w:ind w:left="567"/>
        <w:rPr>
          <w:rFonts w:cs="Arial"/>
          <w:szCs w:val="22"/>
        </w:rPr>
      </w:pPr>
      <w:r w:rsidRPr="00273C17">
        <w:rPr>
          <w:rFonts w:cs="Arial"/>
          <w:szCs w:val="22"/>
        </w:rPr>
        <w:tab/>
        <w:t>Title</w:t>
      </w:r>
      <w:r w:rsidRPr="00273C17">
        <w:rPr>
          <w:rFonts w:cs="Arial"/>
          <w:szCs w:val="22"/>
        </w:rPr>
        <w:tab/>
        <w:t>First Name</w:t>
      </w:r>
      <w:r w:rsidRPr="00273C17">
        <w:rPr>
          <w:rFonts w:cs="Arial"/>
          <w:szCs w:val="22"/>
        </w:rPr>
        <w:tab/>
        <w:t>Last Name</w:t>
      </w:r>
    </w:p>
    <w:p w14:paraId="0C12BF1E" w14:textId="77777777" w:rsidR="00E241D6" w:rsidRPr="005471F5" w:rsidRDefault="00E241D6" w:rsidP="00E241D6">
      <w:pPr>
        <w:tabs>
          <w:tab w:val="left" w:pos="1701"/>
          <w:tab w:val="left" w:pos="2835"/>
        </w:tabs>
        <w:rPr>
          <w:rFonts w:cs="Arial"/>
          <w:sz w:val="10"/>
          <w:szCs w:val="10"/>
        </w:rPr>
      </w:pPr>
    </w:p>
    <w:p w14:paraId="463A9573" w14:textId="43BD1955" w:rsidR="00E241D6" w:rsidRPr="00273C17" w:rsidRDefault="00E241D6" w:rsidP="00E241D6">
      <w:pPr>
        <w:tabs>
          <w:tab w:val="left" w:pos="1560"/>
          <w:tab w:val="right" w:pos="9072"/>
        </w:tabs>
        <w:rPr>
          <w:rFonts w:cs="Arial"/>
          <w:szCs w:val="22"/>
          <w:lang w:val="fr-FR"/>
        </w:rPr>
      </w:pPr>
      <w:r w:rsidRPr="00273C17">
        <w:rPr>
          <w:rFonts w:cs="Arial"/>
          <w:b/>
          <w:szCs w:val="22"/>
          <w:lang w:val="fr-FR"/>
        </w:rPr>
        <w:t>Position :</w:t>
      </w:r>
      <w:r w:rsidRPr="00273C17">
        <w:rPr>
          <w:rFonts w:cs="Arial"/>
          <w:szCs w:val="22"/>
          <w:lang w:val="fr-FR"/>
        </w:rPr>
        <w:tab/>
      </w:r>
      <w:r w:rsidRPr="00E241D6">
        <w:rPr>
          <w:rFonts w:cs="Arial"/>
          <w:szCs w:val="22"/>
          <w:u w:val="single"/>
        </w:rPr>
        <w:t>Acting Manager – Ethics</w:t>
      </w:r>
      <w:r w:rsidRPr="00273C17">
        <w:rPr>
          <w:rFonts w:cs="Arial"/>
          <w:szCs w:val="22"/>
          <w:u w:val="single"/>
          <w:lang w:val="fr-FR"/>
        </w:rPr>
        <w:tab/>
      </w:r>
    </w:p>
    <w:p w14:paraId="5084356B" w14:textId="77777777" w:rsidR="00E241D6" w:rsidRPr="005471F5" w:rsidRDefault="00E241D6" w:rsidP="00E241D6">
      <w:pPr>
        <w:rPr>
          <w:rFonts w:cs="Arial"/>
          <w:b/>
          <w:sz w:val="10"/>
          <w:szCs w:val="10"/>
        </w:rPr>
      </w:pPr>
    </w:p>
    <w:p w14:paraId="7B021F23" w14:textId="77777777" w:rsidR="00E241D6" w:rsidRPr="00273C17" w:rsidRDefault="00E241D6" w:rsidP="00E241D6">
      <w:pPr>
        <w:tabs>
          <w:tab w:val="left" w:pos="1560"/>
          <w:tab w:val="right" w:pos="9072"/>
        </w:tabs>
        <w:rPr>
          <w:rFonts w:cs="Arial"/>
          <w:szCs w:val="22"/>
          <w:lang w:val="fr-FR"/>
        </w:rPr>
      </w:pPr>
      <w:r w:rsidRPr="00273C17">
        <w:rPr>
          <w:rFonts w:cs="Arial"/>
          <w:b/>
          <w:szCs w:val="22"/>
          <w:lang w:val="fr-FR"/>
        </w:rPr>
        <w:t>E-mail :</w:t>
      </w:r>
      <w:r w:rsidRPr="00273C17">
        <w:rPr>
          <w:rFonts w:cs="Arial"/>
          <w:szCs w:val="22"/>
          <w:lang w:val="fr-FR"/>
        </w:rPr>
        <w:tab/>
      </w:r>
      <w:r w:rsidRPr="00273C17">
        <w:rPr>
          <w:rFonts w:cs="Arial"/>
          <w:szCs w:val="22"/>
          <w:u w:val="single"/>
        </w:rPr>
        <w:t>hdecs@moh.govt.nz</w:t>
      </w:r>
      <w:r w:rsidRPr="00273C17">
        <w:rPr>
          <w:rFonts w:cs="Arial"/>
          <w:szCs w:val="22"/>
          <w:u w:val="single"/>
          <w:lang w:val="fr-FR"/>
        </w:rPr>
        <w:tab/>
      </w:r>
    </w:p>
    <w:p w14:paraId="1B7176AE" w14:textId="47CE59AF" w:rsidR="00E241D6" w:rsidRDefault="00E241D6" w:rsidP="00E241D6">
      <w:pPr>
        <w:rPr>
          <w:rFonts w:cs="Arial"/>
          <w:b/>
          <w:szCs w:val="22"/>
        </w:rPr>
      </w:pPr>
      <w:r w:rsidRPr="008E07F3">
        <w:rPr>
          <w:noProof/>
          <w:lang w:val="en-NZ" w:eastAsia="en-NZ"/>
        </w:rPr>
        <w:drawing>
          <wp:anchor distT="0" distB="0" distL="114300" distR="114300" simplePos="0" relativeHeight="251662336" behindDoc="1" locked="0" layoutInCell="1" allowOverlap="1" wp14:anchorId="28370715" wp14:editId="5170E2D3">
            <wp:simplePos x="0" y="0"/>
            <wp:positionH relativeFrom="column">
              <wp:posOffset>976033</wp:posOffset>
            </wp:positionH>
            <wp:positionV relativeFrom="paragraph">
              <wp:posOffset>160655</wp:posOffset>
            </wp:positionV>
            <wp:extent cx="1533525" cy="447675"/>
            <wp:effectExtent l="0" t="0" r="9525"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33525" cy="447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E2B984" w14:textId="2EF9FF92" w:rsidR="00E241D6" w:rsidRPr="00273C17" w:rsidRDefault="00E241D6" w:rsidP="00E241D6">
      <w:pPr>
        <w:rPr>
          <w:rFonts w:cs="Arial"/>
          <w:b/>
          <w:szCs w:val="22"/>
        </w:rPr>
      </w:pPr>
    </w:p>
    <w:p w14:paraId="7B3A1DE8" w14:textId="5CA786C1" w:rsidR="00273C17" w:rsidRPr="00273C17" w:rsidRDefault="00E241D6" w:rsidP="00E241D6">
      <w:pPr>
        <w:rPr>
          <w:rFonts w:cs="Arial"/>
          <w:szCs w:val="22"/>
          <w:lang w:val="en-NZ"/>
        </w:rPr>
      </w:pPr>
      <w:r w:rsidRPr="00273C17">
        <w:rPr>
          <w:rFonts w:cs="Arial"/>
          <w:b/>
          <w:szCs w:val="22"/>
        </w:rPr>
        <w:t xml:space="preserve">Signature:    </w:t>
      </w:r>
      <w:r w:rsidRPr="00273C17">
        <w:rPr>
          <w:rFonts w:cs="Arial"/>
          <w:b/>
          <w:szCs w:val="22"/>
        </w:rPr>
        <w:tab/>
      </w:r>
      <w:r w:rsidRPr="00273C17">
        <w:rPr>
          <w:rFonts w:cs="Arial"/>
          <w:b/>
          <w:szCs w:val="22"/>
        </w:rPr>
        <w:tab/>
      </w:r>
      <w:r w:rsidRPr="00273C17">
        <w:rPr>
          <w:rFonts w:cs="Arial"/>
          <w:b/>
          <w:szCs w:val="22"/>
        </w:rPr>
        <w:tab/>
      </w:r>
      <w:r w:rsidRPr="00273C17">
        <w:rPr>
          <w:rFonts w:cs="Arial"/>
          <w:b/>
          <w:szCs w:val="22"/>
        </w:rPr>
        <w:tab/>
      </w:r>
      <w:r w:rsidRPr="00273C17">
        <w:rPr>
          <w:rFonts w:cs="Arial"/>
          <w:b/>
          <w:szCs w:val="22"/>
        </w:rPr>
        <w:tab/>
        <w:t>Date:</w:t>
      </w:r>
      <w:r w:rsidRPr="00273C17">
        <w:rPr>
          <w:rFonts w:cs="Arial"/>
          <w:szCs w:val="22"/>
        </w:rPr>
        <w:t xml:space="preserve"> </w:t>
      </w:r>
      <w:bookmarkEnd w:id="50"/>
      <w:r w:rsidRPr="00E241D6">
        <w:rPr>
          <w:rFonts w:cs="Arial"/>
          <w:szCs w:val="22"/>
        </w:rPr>
        <w:t>28 September 2018</w:t>
      </w:r>
      <w:bookmarkEnd w:id="51"/>
    </w:p>
    <w:sectPr w:rsidR="00273C17" w:rsidRPr="00273C17" w:rsidSect="00E241D6">
      <w:pgSz w:w="11904" w:h="16834"/>
      <w:pgMar w:top="1259" w:right="1701" w:bottom="1021" w:left="170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0C92BD" w14:textId="77777777" w:rsidR="002602E5" w:rsidRDefault="002602E5">
      <w:r>
        <w:separator/>
      </w:r>
    </w:p>
  </w:endnote>
  <w:endnote w:type="continuationSeparator" w:id="0">
    <w:p w14:paraId="59BBA461" w14:textId="77777777" w:rsidR="002602E5" w:rsidRDefault="00260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 w:name="Times New Roman Mäori">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Mäori">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007F4" w14:textId="77777777" w:rsidR="002602E5" w:rsidRDefault="002602E5" w:rsidP="00C1765B">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2A3C1" w14:textId="77777777" w:rsidR="002602E5" w:rsidRDefault="002602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2080224"/>
      <w:docPartObj>
        <w:docPartGallery w:val="Page Numbers (Bottom of Page)"/>
        <w:docPartUnique/>
      </w:docPartObj>
    </w:sdtPr>
    <w:sdtEndPr>
      <w:rPr>
        <w:noProof/>
      </w:rPr>
    </w:sdtEndPr>
    <w:sdtContent>
      <w:p w14:paraId="46C1671F" w14:textId="1ABB6CF5" w:rsidR="002602E5" w:rsidRPr="00184103" w:rsidRDefault="002602E5" w:rsidP="00E241D6">
        <w:pPr>
          <w:pStyle w:val="Footer"/>
          <w:spacing w:before="120"/>
        </w:pPr>
        <w:r w:rsidRPr="00184103">
          <w:fldChar w:fldCharType="begin"/>
        </w:r>
        <w:r w:rsidRPr="00184103">
          <w:instrText xml:space="preserve"> PAGE   \* MERGEFORMAT </w:instrText>
        </w:r>
        <w:r w:rsidRPr="00184103">
          <w:fldChar w:fldCharType="separate"/>
        </w:r>
        <w:r w:rsidRPr="00184103">
          <w:rPr>
            <w:noProof/>
          </w:rPr>
          <w:t>24</w:t>
        </w:r>
        <w:r w:rsidRPr="00184103">
          <w:rPr>
            <w:noProof/>
          </w:rPr>
          <w:fldChar w:fldCharType="end"/>
        </w:r>
        <w:r w:rsidRPr="00184103">
          <w:rPr>
            <w:noProof/>
          </w:rPr>
          <w:tab/>
        </w:r>
        <w:r w:rsidRPr="00184103">
          <w:t>Northern B Health and Disability Ethics Committee: Annual Report 2018</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70C00" w14:textId="77777777" w:rsidR="002602E5" w:rsidRPr="008E4478" w:rsidRDefault="002602E5" w:rsidP="00262223">
    <w:pPr>
      <w:pStyle w:val="Footer"/>
      <w:framePr w:wrap="around" w:vAnchor="text" w:hAnchor="margin" w:xAlign="right" w:y="1"/>
      <w:rPr>
        <w:rStyle w:val="PageNumber"/>
      </w:rPr>
    </w:pPr>
    <w:r w:rsidRPr="008E4478">
      <w:rPr>
        <w:rStyle w:val="PageNumber"/>
      </w:rPr>
      <w:fldChar w:fldCharType="begin"/>
    </w:r>
    <w:r w:rsidRPr="008E4478">
      <w:rPr>
        <w:rStyle w:val="PageNumber"/>
      </w:rPr>
      <w:instrText xml:space="preserve">PAGE  </w:instrText>
    </w:r>
    <w:r w:rsidRPr="008E4478">
      <w:rPr>
        <w:rStyle w:val="PageNumber"/>
      </w:rPr>
      <w:fldChar w:fldCharType="separate"/>
    </w:r>
    <w:r w:rsidRPr="008E4478">
      <w:rPr>
        <w:rStyle w:val="PageNumber"/>
        <w:noProof/>
      </w:rPr>
      <w:t>23</w:t>
    </w:r>
    <w:r w:rsidRPr="008E4478">
      <w:rPr>
        <w:rStyle w:val="PageNumber"/>
      </w:rPr>
      <w:fldChar w:fldCharType="end"/>
    </w:r>
  </w:p>
  <w:p w14:paraId="52E42940" w14:textId="6C77336B" w:rsidR="002602E5" w:rsidRPr="00184103" w:rsidRDefault="002602E5" w:rsidP="0089514A">
    <w:pPr>
      <w:pStyle w:val="Footer"/>
      <w:tabs>
        <w:tab w:val="clear" w:pos="8640"/>
      </w:tabs>
      <w:ind w:right="360"/>
      <w:jc w:val="right"/>
      <w:rPr>
        <w:sz w:val="16"/>
      </w:rPr>
    </w:pPr>
    <w:r w:rsidRPr="00184103">
      <w:t>Northern B Health and Disability Ethics Committee: Annual Report 2018</w:t>
    </w:r>
    <w:r w:rsidRPr="00184103">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4844400"/>
      <w:docPartObj>
        <w:docPartGallery w:val="Page Numbers (Bottom of Page)"/>
        <w:docPartUnique/>
      </w:docPartObj>
    </w:sdtPr>
    <w:sdtEndPr>
      <w:rPr>
        <w:noProof/>
      </w:rPr>
    </w:sdtEndPr>
    <w:sdtContent>
      <w:p w14:paraId="62EB4140" w14:textId="5E530199" w:rsidR="002602E5" w:rsidRDefault="002602E5" w:rsidP="008E4478">
        <w:pPr>
          <w:pStyle w:val="Footer"/>
          <w:spacing w:before="120"/>
          <w:ind w:firstLine="720"/>
          <w:jc w:val="right"/>
        </w:pPr>
        <w:r w:rsidRPr="000A4B87">
          <w:rPr>
            <w:rFonts w:cs="Arial"/>
          </w:rPr>
          <w:t xml:space="preserve">Northern B </w:t>
        </w:r>
        <w:r w:rsidRPr="000A4B87">
          <w:t>Health and Disability Ethics Committee: Annual Report 2018</w:t>
        </w:r>
        <w:r>
          <w:tab/>
        </w:r>
        <w:r>
          <w:fldChar w:fldCharType="begin"/>
        </w:r>
        <w:r>
          <w:instrText xml:space="preserve"> PAGE   \* MERGEFORMAT </w:instrText>
        </w:r>
        <w:r>
          <w:fldChar w:fldCharType="separate"/>
        </w:r>
        <w:r>
          <w:rPr>
            <w:noProof/>
          </w:rPr>
          <w:t>1</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578A0" w14:textId="77777777" w:rsidR="002602E5" w:rsidRPr="00E241D6" w:rsidRDefault="002602E5" w:rsidP="00E241D6">
    <w:pPr>
      <w:pStyle w:val="Footer"/>
      <w:framePr w:wrap="around" w:vAnchor="text" w:hAnchor="margin" w:xAlign="right" w:y="1"/>
      <w:spacing w:before="120"/>
      <w:rPr>
        <w:rStyle w:val="PageNumber"/>
      </w:rPr>
    </w:pPr>
    <w:r w:rsidRPr="00E241D6">
      <w:rPr>
        <w:rStyle w:val="PageNumber"/>
      </w:rPr>
      <w:fldChar w:fldCharType="begin"/>
    </w:r>
    <w:r w:rsidRPr="00E241D6">
      <w:rPr>
        <w:rStyle w:val="PageNumber"/>
      </w:rPr>
      <w:instrText xml:space="preserve">PAGE  </w:instrText>
    </w:r>
    <w:r w:rsidRPr="00E241D6">
      <w:rPr>
        <w:rStyle w:val="PageNumber"/>
      </w:rPr>
      <w:fldChar w:fldCharType="separate"/>
    </w:r>
    <w:r w:rsidRPr="00E241D6">
      <w:rPr>
        <w:rStyle w:val="PageNumber"/>
        <w:noProof/>
      </w:rPr>
      <w:t>23</w:t>
    </w:r>
    <w:r w:rsidRPr="00E241D6">
      <w:rPr>
        <w:rStyle w:val="PageNumber"/>
      </w:rPr>
      <w:fldChar w:fldCharType="end"/>
    </w:r>
  </w:p>
  <w:p w14:paraId="721154E2" w14:textId="271A343E" w:rsidR="002602E5" w:rsidRPr="002722D5" w:rsidRDefault="002602E5" w:rsidP="00E241D6">
    <w:pPr>
      <w:pStyle w:val="Footer"/>
      <w:tabs>
        <w:tab w:val="clear" w:pos="8640"/>
      </w:tabs>
      <w:spacing w:before="120"/>
      <w:ind w:right="360"/>
      <w:jc w:val="right"/>
      <w:rPr>
        <w:sz w:val="16"/>
      </w:rPr>
    </w:pPr>
    <w:r w:rsidRPr="002722D5">
      <w:t>Northern B Health and Disability Ethics Committee: Annual Report 2018</w:t>
    </w:r>
    <w:r w:rsidRPr="002722D5">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AF9323" w14:textId="77777777" w:rsidR="002602E5" w:rsidRDefault="002602E5">
      <w:r>
        <w:separator/>
      </w:r>
    </w:p>
  </w:footnote>
  <w:footnote w:type="continuationSeparator" w:id="0">
    <w:p w14:paraId="23F0A1E1" w14:textId="77777777" w:rsidR="002602E5" w:rsidRDefault="002602E5">
      <w:r>
        <w:continuationSeparator/>
      </w:r>
    </w:p>
  </w:footnote>
  <w:footnote w:id="1">
    <w:p w14:paraId="7AB22047" w14:textId="026DCAB0" w:rsidR="002602E5" w:rsidRPr="004B019F" w:rsidRDefault="002602E5" w:rsidP="00864388">
      <w:pPr>
        <w:pStyle w:val="FootnoteText"/>
        <w:rPr>
          <w:lang w:val="en-NZ"/>
        </w:rPr>
      </w:pPr>
      <w:r>
        <w:rPr>
          <w:rStyle w:val="FootnoteReference"/>
        </w:rPr>
        <w:footnoteRef/>
      </w:r>
      <w:r>
        <w:t xml:space="preserve"> </w:t>
      </w:r>
      <w:r>
        <w:rPr>
          <w:lang w:val="en-NZ"/>
        </w:rPr>
        <w:t xml:space="preserve">Data is directly reported from the online system. Any errors in spelling is reflected due to errors made by the applicant.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E5A22"/>
    <w:multiLevelType w:val="hybridMultilevel"/>
    <w:tmpl w:val="1E8C281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14716DB0"/>
    <w:multiLevelType w:val="hybridMultilevel"/>
    <w:tmpl w:val="46741B6C"/>
    <w:lvl w:ilvl="0" w:tplc="0C090001">
      <w:start w:val="1"/>
      <w:numFmt w:val="bullet"/>
      <w:lvlText w:val=""/>
      <w:lvlJc w:val="left"/>
      <w:pPr>
        <w:ind w:left="720" w:hanging="360"/>
      </w:pPr>
      <w:rPr>
        <w:rFonts w:ascii="Symbol" w:hAnsi="Symbol" w:hint="default"/>
      </w:rPr>
    </w:lvl>
    <w:lvl w:ilvl="1" w:tplc="86E8E836">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BF58CE"/>
    <w:multiLevelType w:val="hybridMultilevel"/>
    <w:tmpl w:val="2244E5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4447A6C"/>
    <w:multiLevelType w:val="hybridMultilevel"/>
    <w:tmpl w:val="8E9A3354"/>
    <w:lvl w:ilvl="0" w:tplc="F2682A28">
      <w:start w:val="1"/>
      <w:numFmt w:val="lowerLetter"/>
      <w:lvlText w:val="(%1)"/>
      <w:lvlJc w:val="left"/>
      <w:pPr>
        <w:ind w:left="1696" w:hanging="375"/>
      </w:pPr>
      <w:rPr>
        <w:rFonts w:hint="default"/>
      </w:rPr>
    </w:lvl>
    <w:lvl w:ilvl="1" w:tplc="14090019" w:tentative="1">
      <w:start w:val="1"/>
      <w:numFmt w:val="lowerLetter"/>
      <w:lvlText w:val="%2."/>
      <w:lvlJc w:val="left"/>
      <w:pPr>
        <w:ind w:left="2401" w:hanging="360"/>
      </w:pPr>
    </w:lvl>
    <w:lvl w:ilvl="2" w:tplc="1409001B" w:tentative="1">
      <w:start w:val="1"/>
      <w:numFmt w:val="lowerRoman"/>
      <w:lvlText w:val="%3."/>
      <w:lvlJc w:val="right"/>
      <w:pPr>
        <w:ind w:left="3121" w:hanging="180"/>
      </w:pPr>
    </w:lvl>
    <w:lvl w:ilvl="3" w:tplc="1409000F" w:tentative="1">
      <w:start w:val="1"/>
      <w:numFmt w:val="decimal"/>
      <w:lvlText w:val="%4."/>
      <w:lvlJc w:val="left"/>
      <w:pPr>
        <w:ind w:left="3841" w:hanging="360"/>
      </w:pPr>
    </w:lvl>
    <w:lvl w:ilvl="4" w:tplc="14090019" w:tentative="1">
      <w:start w:val="1"/>
      <w:numFmt w:val="lowerLetter"/>
      <w:lvlText w:val="%5."/>
      <w:lvlJc w:val="left"/>
      <w:pPr>
        <w:ind w:left="4561" w:hanging="360"/>
      </w:pPr>
    </w:lvl>
    <w:lvl w:ilvl="5" w:tplc="1409001B" w:tentative="1">
      <w:start w:val="1"/>
      <w:numFmt w:val="lowerRoman"/>
      <w:lvlText w:val="%6."/>
      <w:lvlJc w:val="right"/>
      <w:pPr>
        <w:ind w:left="5281" w:hanging="180"/>
      </w:pPr>
    </w:lvl>
    <w:lvl w:ilvl="6" w:tplc="1409000F" w:tentative="1">
      <w:start w:val="1"/>
      <w:numFmt w:val="decimal"/>
      <w:lvlText w:val="%7."/>
      <w:lvlJc w:val="left"/>
      <w:pPr>
        <w:ind w:left="6001" w:hanging="360"/>
      </w:pPr>
    </w:lvl>
    <w:lvl w:ilvl="7" w:tplc="14090019" w:tentative="1">
      <w:start w:val="1"/>
      <w:numFmt w:val="lowerLetter"/>
      <w:lvlText w:val="%8."/>
      <w:lvlJc w:val="left"/>
      <w:pPr>
        <w:ind w:left="6721" w:hanging="360"/>
      </w:pPr>
    </w:lvl>
    <w:lvl w:ilvl="8" w:tplc="1409001B" w:tentative="1">
      <w:start w:val="1"/>
      <w:numFmt w:val="lowerRoman"/>
      <w:lvlText w:val="%9."/>
      <w:lvlJc w:val="right"/>
      <w:pPr>
        <w:ind w:left="7441" w:hanging="180"/>
      </w:pPr>
    </w:lvl>
  </w:abstractNum>
  <w:abstractNum w:abstractNumId="4" w15:restartNumberingAfterBreak="0">
    <w:nsid w:val="28FA4682"/>
    <w:multiLevelType w:val="multilevel"/>
    <w:tmpl w:val="614AB3A8"/>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2B34237E"/>
    <w:multiLevelType w:val="hybridMultilevel"/>
    <w:tmpl w:val="B9765480"/>
    <w:lvl w:ilvl="0" w:tplc="FFFFFFFF">
      <w:numFmt w:val="bullet"/>
      <w:lvlText w:val=""/>
      <w:lvlJc w:val="left"/>
      <w:pPr>
        <w:tabs>
          <w:tab w:val="num" w:pos="1240"/>
        </w:tabs>
        <w:ind w:left="1240" w:hanging="620"/>
      </w:pPr>
      <w:rPr>
        <w:rFonts w:ascii="Symbol" w:hAnsi="Symbol" w:hint="default"/>
      </w:rPr>
    </w:lvl>
    <w:lvl w:ilvl="1" w:tplc="04090003" w:tentative="1">
      <w:start w:val="1"/>
      <w:numFmt w:val="bullet"/>
      <w:lvlText w:val="o"/>
      <w:lvlJc w:val="left"/>
      <w:pPr>
        <w:ind w:left="2060" w:hanging="360"/>
      </w:pPr>
      <w:rPr>
        <w:rFonts w:ascii="Courier New" w:hAnsi="Courier New" w:hint="default"/>
      </w:rPr>
    </w:lvl>
    <w:lvl w:ilvl="2" w:tplc="04090005" w:tentative="1">
      <w:start w:val="1"/>
      <w:numFmt w:val="bullet"/>
      <w:lvlText w:val=""/>
      <w:lvlJc w:val="left"/>
      <w:pPr>
        <w:ind w:left="2780" w:hanging="360"/>
      </w:pPr>
      <w:rPr>
        <w:rFonts w:ascii="Wingdings" w:hAnsi="Wingdings" w:hint="default"/>
      </w:rPr>
    </w:lvl>
    <w:lvl w:ilvl="3" w:tplc="04090001" w:tentative="1">
      <w:start w:val="1"/>
      <w:numFmt w:val="bullet"/>
      <w:lvlText w:val=""/>
      <w:lvlJc w:val="left"/>
      <w:pPr>
        <w:ind w:left="3500" w:hanging="360"/>
      </w:pPr>
      <w:rPr>
        <w:rFonts w:ascii="Symbol" w:hAnsi="Symbol" w:hint="default"/>
      </w:rPr>
    </w:lvl>
    <w:lvl w:ilvl="4" w:tplc="04090003" w:tentative="1">
      <w:start w:val="1"/>
      <w:numFmt w:val="bullet"/>
      <w:lvlText w:val="o"/>
      <w:lvlJc w:val="left"/>
      <w:pPr>
        <w:ind w:left="4220" w:hanging="360"/>
      </w:pPr>
      <w:rPr>
        <w:rFonts w:ascii="Courier New" w:hAnsi="Courier New" w:hint="default"/>
      </w:rPr>
    </w:lvl>
    <w:lvl w:ilvl="5" w:tplc="04090005" w:tentative="1">
      <w:start w:val="1"/>
      <w:numFmt w:val="bullet"/>
      <w:lvlText w:val=""/>
      <w:lvlJc w:val="left"/>
      <w:pPr>
        <w:ind w:left="4940" w:hanging="360"/>
      </w:pPr>
      <w:rPr>
        <w:rFonts w:ascii="Wingdings" w:hAnsi="Wingdings" w:hint="default"/>
      </w:rPr>
    </w:lvl>
    <w:lvl w:ilvl="6" w:tplc="04090001" w:tentative="1">
      <w:start w:val="1"/>
      <w:numFmt w:val="bullet"/>
      <w:lvlText w:val=""/>
      <w:lvlJc w:val="left"/>
      <w:pPr>
        <w:ind w:left="5660" w:hanging="360"/>
      </w:pPr>
      <w:rPr>
        <w:rFonts w:ascii="Symbol" w:hAnsi="Symbol" w:hint="default"/>
      </w:rPr>
    </w:lvl>
    <w:lvl w:ilvl="7" w:tplc="04090003" w:tentative="1">
      <w:start w:val="1"/>
      <w:numFmt w:val="bullet"/>
      <w:lvlText w:val="o"/>
      <w:lvlJc w:val="left"/>
      <w:pPr>
        <w:ind w:left="6380" w:hanging="360"/>
      </w:pPr>
      <w:rPr>
        <w:rFonts w:ascii="Courier New" w:hAnsi="Courier New" w:hint="default"/>
      </w:rPr>
    </w:lvl>
    <w:lvl w:ilvl="8" w:tplc="04090005" w:tentative="1">
      <w:start w:val="1"/>
      <w:numFmt w:val="bullet"/>
      <w:lvlText w:val=""/>
      <w:lvlJc w:val="left"/>
      <w:pPr>
        <w:ind w:left="7100" w:hanging="360"/>
      </w:pPr>
      <w:rPr>
        <w:rFonts w:ascii="Wingdings" w:hAnsi="Wingdings" w:hint="default"/>
      </w:rPr>
    </w:lvl>
  </w:abstractNum>
  <w:abstractNum w:abstractNumId="6" w15:restartNumberingAfterBreak="0">
    <w:nsid w:val="2E0C4B75"/>
    <w:multiLevelType w:val="hybridMultilevel"/>
    <w:tmpl w:val="1088A1AE"/>
    <w:lvl w:ilvl="0" w:tplc="14090001">
      <w:start w:val="1"/>
      <w:numFmt w:val="bullet"/>
      <w:lvlText w:val=""/>
      <w:lvlJc w:val="left"/>
      <w:pPr>
        <w:ind w:left="927" w:hanging="360"/>
      </w:pPr>
      <w:rPr>
        <w:rFonts w:ascii="Symbol" w:hAnsi="Symbol"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7" w15:restartNumberingAfterBreak="0">
    <w:nsid w:val="2FAF08B9"/>
    <w:multiLevelType w:val="hybridMultilevel"/>
    <w:tmpl w:val="46164038"/>
    <w:lvl w:ilvl="0" w:tplc="29400188">
      <w:start w:val="1"/>
      <w:numFmt w:val="decimal"/>
      <w:lvlText w:val="%1."/>
      <w:lvlJc w:val="left"/>
      <w:pPr>
        <w:tabs>
          <w:tab w:val="num" w:pos="337"/>
        </w:tabs>
        <w:ind w:left="337" w:hanging="360"/>
      </w:pPr>
      <w:rPr>
        <w:rFonts w:cs="Times New Roman" w:hint="default"/>
        <w:color w:val="auto"/>
      </w:rPr>
    </w:lvl>
    <w:lvl w:ilvl="1" w:tplc="04090019" w:tentative="1">
      <w:start w:val="1"/>
      <w:numFmt w:val="lowerLetter"/>
      <w:lvlText w:val="%2."/>
      <w:lvlJc w:val="left"/>
      <w:pPr>
        <w:tabs>
          <w:tab w:val="num" w:pos="1057"/>
        </w:tabs>
        <w:ind w:left="1057" w:hanging="360"/>
      </w:pPr>
      <w:rPr>
        <w:rFonts w:cs="Times New Roman"/>
      </w:rPr>
    </w:lvl>
    <w:lvl w:ilvl="2" w:tplc="0409001B" w:tentative="1">
      <w:start w:val="1"/>
      <w:numFmt w:val="lowerRoman"/>
      <w:lvlText w:val="%3."/>
      <w:lvlJc w:val="right"/>
      <w:pPr>
        <w:tabs>
          <w:tab w:val="num" w:pos="1777"/>
        </w:tabs>
        <w:ind w:left="1777" w:hanging="180"/>
      </w:pPr>
      <w:rPr>
        <w:rFonts w:cs="Times New Roman"/>
      </w:rPr>
    </w:lvl>
    <w:lvl w:ilvl="3" w:tplc="0409000F" w:tentative="1">
      <w:start w:val="1"/>
      <w:numFmt w:val="decimal"/>
      <w:lvlText w:val="%4."/>
      <w:lvlJc w:val="left"/>
      <w:pPr>
        <w:tabs>
          <w:tab w:val="num" w:pos="2497"/>
        </w:tabs>
        <w:ind w:left="2497" w:hanging="360"/>
      </w:pPr>
      <w:rPr>
        <w:rFonts w:cs="Times New Roman"/>
      </w:rPr>
    </w:lvl>
    <w:lvl w:ilvl="4" w:tplc="04090019" w:tentative="1">
      <w:start w:val="1"/>
      <w:numFmt w:val="lowerLetter"/>
      <w:lvlText w:val="%5."/>
      <w:lvlJc w:val="left"/>
      <w:pPr>
        <w:tabs>
          <w:tab w:val="num" w:pos="3217"/>
        </w:tabs>
        <w:ind w:left="3217" w:hanging="360"/>
      </w:pPr>
      <w:rPr>
        <w:rFonts w:cs="Times New Roman"/>
      </w:rPr>
    </w:lvl>
    <w:lvl w:ilvl="5" w:tplc="0409001B" w:tentative="1">
      <w:start w:val="1"/>
      <w:numFmt w:val="lowerRoman"/>
      <w:lvlText w:val="%6."/>
      <w:lvlJc w:val="right"/>
      <w:pPr>
        <w:tabs>
          <w:tab w:val="num" w:pos="3937"/>
        </w:tabs>
        <w:ind w:left="3937" w:hanging="180"/>
      </w:pPr>
      <w:rPr>
        <w:rFonts w:cs="Times New Roman"/>
      </w:rPr>
    </w:lvl>
    <w:lvl w:ilvl="6" w:tplc="0409000F" w:tentative="1">
      <w:start w:val="1"/>
      <w:numFmt w:val="decimal"/>
      <w:lvlText w:val="%7."/>
      <w:lvlJc w:val="left"/>
      <w:pPr>
        <w:tabs>
          <w:tab w:val="num" w:pos="4657"/>
        </w:tabs>
        <w:ind w:left="4657" w:hanging="360"/>
      </w:pPr>
      <w:rPr>
        <w:rFonts w:cs="Times New Roman"/>
      </w:rPr>
    </w:lvl>
    <w:lvl w:ilvl="7" w:tplc="04090019" w:tentative="1">
      <w:start w:val="1"/>
      <w:numFmt w:val="lowerLetter"/>
      <w:lvlText w:val="%8."/>
      <w:lvlJc w:val="left"/>
      <w:pPr>
        <w:tabs>
          <w:tab w:val="num" w:pos="5377"/>
        </w:tabs>
        <w:ind w:left="5377" w:hanging="360"/>
      </w:pPr>
      <w:rPr>
        <w:rFonts w:cs="Times New Roman"/>
      </w:rPr>
    </w:lvl>
    <w:lvl w:ilvl="8" w:tplc="0409001B" w:tentative="1">
      <w:start w:val="1"/>
      <w:numFmt w:val="lowerRoman"/>
      <w:lvlText w:val="%9."/>
      <w:lvlJc w:val="right"/>
      <w:pPr>
        <w:tabs>
          <w:tab w:val="num" w:pos="6097"/>
        </w:tabs>
        <w:ind w:left="6097" w:hanging="180"/>
      </w:pPr>
      <w:rPr>
        <w:rFonts w:cs="Times New Roman"/>
      </w:rPr>
    </w:lvl>
  </w:abstractNum>
  <w:abstractNum w:abstractNumId="8" w15:restartNumberingAfterBreak="0">
    <w:nsid w:val="37C37361"/>
    <w:multiLevelType w:val="hybridMultilevel"/>
    <w:tmpl w:val="1A963D44"/>
    <w:lvl w:ilvl="0" w:tplc="B35204C4">
      <w:start w:val="1"/>
      <w:numFmt w:val="upperLetter"/>
      <w:lvlText w:val="%1."/>
      <w:lvlJc w:val="left"/>
      <w:pPr>
        <w:ind w:left="720" w:hanging="360"/>
      </w:pPr>
      <w:rPr>
        <w:rFonts w:ascii="Cambria" w:hAnsi="Cambria" w:hint="default"/>
        <w:sz w:val="26"/>
        <w:szCs w:val="26"/>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3C776444"/>
    <w:multiLevelType w:val="hybridMultilevel"/>
    <w:tmpl w:val="84ECFBEA"/>
    <w:lvl w:ilvl="0" w:tplc="1B1EAD14">
      <w:start w:val="1"/>
      <w:numFmt w:val="bullet"/>
      <w:lvlText w:val=""/>
      <w:lvlJc w:val="left"/>
      <w:pPr>
        <w:ind w:left="1004" w:hanging="360"/>
      </w:pPr>
      <w:rPr>
        <w:rFonts w:ascii="Symbol" w:hAnsi="Symbol" w:hint="default"/>
      </w:rPr>
    </w:lvl>
    <w:lvl w:ilvl="1" w:tplc="1B1EAD14">
      <w:start w:val="1"/>
      <w:numFmt w:val="bullet"/>
      <w:lvlText w:val=""/>
      <w:lvlJc w:val="left"/>
      <w:pPr>
        <w:ind w:left="1724" w:hanging="360"/>
      </w:pPr>
      <w:rPr>
        <w:rFonts w:ascii="Symbol" w:hAnsi="Symbol"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15:restartNumberingAfterBreak="0">
    <w:nsid w:val="41830DF1"/>
    <w:multiLevelType w:val="hybridMultilevel"/>
    <w:tmpl w:val="8E9A3354"/>
    <w:lvl w:ilvl="0" w:tplc="F2682A28">
      <w:start w:val="1"/>
      <w:numFmt w:val="lowerLetter"/>
      <w:lvlText w:val="(%1)"/>
      <w:lvlJc w:val="left"/>
      <w:pPr>
        <w:ind w:left="1696" w:hanging="375"/>
      </w:pPr>
      <w:rPr>
        <w:rFonts w:hint="default"/>
      </w:rPr>
    </w:lvl>
    <w:lvl w:ilvl="1" w:tplc="14090019" w:tentative="1">
      <w:start w:val="1"/>
      <w:numFmt w:val="lowerLetter"/>
      <w:lvlText w:val="%2."/>
      <w:lvlJc w:val="left"/>
      <w:pPr>
        <w:ind w:left="2401" w:hanging="360"/>
      </w:pPr>
    </w:lvl>
    <w:lvl w:ilvl="2" w:tplc="1409001B" w:tentative="1">
      <w:start w:val="1"/>
      <w:numFmt w:val="lowerRoman"/>
      <w:lvlText w:val="%3."/>
      <w:lvlJc w:val="right"/>
      <w:pPr>
        <w:ind w:left="3121" w:hanging="180"/>
      </w:pPr>
    </w:lvl>
    <w:lvl w:ilvl="3" w:tplc="1409000F" w:tentative="1">
      <w:start w:val="1"/>
      <w:numFmt w:val="decimal"/>
      <w:lvlText w:val="%4."/>
      <w:lvlJc w:val="left"/>
      <w:pPr>
        <w:ind w:left="3841" w:hanging="360"/>
      </w:pPr>
    </w:lvl>
    <w:lvl w:ilvl="4" w:tplc="14090019" w:tentative="1">
      <w:start w:val="1"/>
      <w:numFmt w:val="lowerLetter"/>
      <w:lvlText w:val="%5."/>
      <w:lvlJc w:val="left"/>
      <w:pPr>
        <w:ind w:left="4561" w:hanging="360"/>
      </w:pPr>
    </w:lvl>
    <w:lvl w:ilvl="5" w:tplc="1409001B" w:tentative="1">
      <w:start w:val="1"/>
      <w:numFmt w:val="lowerRoman"/>
      <w:lvlText w:val="%6."/>
      <w:lvlJc w:val="right"/>
      <w:pPr>
        <w:ind w:left="5281" w:hanging="180"/>
      </w:pPr>
    </w:lvl>
    <w:lvl w:ilvl="6" w:tplc="1409000F" w:tentative="1">
      <w:start w:val="1"/>
      <w:numFmt w:val="decimal"/>
      <w:lvlText w:val="%7."/>
      <w:lvlJc w:val="left"/>
      <w:pPr>
        <w:ind w:left="6001" w:hanging="360"/>
      </w:pPr>
    </w:lvl>
    <w:lvl w:ilvl="7" w:tplc="14090019" w:tentative="1">
      <w:start w:val="1"/>
      <w:numFmt w:val="lowerLetter"/>
      <w:lvlText w:val="%8."/>
      <w:lvlJc w:val="left"/>
      <w:pPr>
        <w:ind w:left="6721" w:hanging="360"/>
      </w:pPr>
    </w:lvl>
    <w:lvl w:ilvl="8" w:tplc="1409001B" w:tentative="1">
      <w:start w:val="1"/>
      <w:numFmt w:val="lowerRoman"/>
      <w:lvlText w:val="%9."/>
      <w:lvlJc w:val="right"/>
      <w:pPr>
        <w:ind w:left="7441" w:hanging="180"/>
      </w:pPr>
    </w:lvl>
  </w:abstractNum>
  <w:abstractNum w:abstractNumId="11" w15:restartNumberingAfterBreak="0">
    <w:nsid w:val="48872F6A"/>
    <w:multiLevelType w:val="multilevel"/>
    <w:tmpl w:val="7346BB90"/>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2" w15:restartNumberingAfterBreak="0">
    <w:nsid w:val="4CAF1C9B"/>
    <w:multiLevelType w:val="hybridMultilevel"/>
    <w:tmpl w:val="9576738A"/>
    <w:lvl w:ilvl="0" w:tplc="F1165886">
      <w:start w:val="1"/>
      <w:numFmt w:val="decimal"/>
      <w:lvlText w:val="%1."/>
      <w:lvlJc w:val="left"/>
      <w:pPr>
        <w:ind w:left="720" w:hanging="360"/>
      </w:pPr>
      <w:rPr>
        <w:rFonts w:hint="default"/>
        <w:i w:val="0"/>
        <w:sz w:val="20"/>
        <w:szCs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5026165E"/>
    <w:multiLevelType w:val="hybridMultilevel"/>
    <w:tmpl w:val="2DE2C78E"/>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524738C0"/>
    <w:multiLevelType w:val="hybridMultilevel"/>
    <w:tmpl w:val="A3B266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52606F31"/>
    <w:multiLevelType w:val="hybridMultilevel"/>
    <w:tmpl w:val="06B814EA"/>
    <w:lvl w:ilvl="0" w:tplc="ACFA822E">
      <w:start w:val="1"/>
      <w:numFmt w:val="lowerRoman"/>
      <w:lvlText w:val="%1."/>
      <w:lvlJc w:val="left"/>
      <w:pPr>
        <w:ind w:left="2421" w:hanging="360"/>
      </w:pPr>
      <w:rPr>
        <w:rFonts w:hint="default"/>
      </w:rPr>
    </w:lvl>
    <w:lvl w:ilvl="1" w:tplc="14090019" w:tentative="1">
      <w:start w:val="1"/>
      <w:numFmt w:val="lowerLetter"/>
      <w:lvlText w:val="%2."/>
      <w:lvlJc w:val="left"/>
      <w:pPr>
        <w:ind w:left="3141" w:hanging="360"/>
      </w:pPr>
    </w:lvl>
    <w:lvl w:ilvl="2" w:tplc="1409001B" w:tentative="1">
      <w:start w:val="1"/>
      <w:numFmt w:val="lowerRoman"/>
      <w:lvlText w:val="%3."/>
      <w:lvlJc w:val="right"/>
      <w:pPr>
        <w:ind w:left="3861" w:hanging="180"/>
      </w:pPr>
    </w:lvl>
    <w:lvl w:ilvl="3" w:tplc="1409000F" w:tentative="1">
      <w:start w:val="1"/>
      <w:numFmt w:val="decimal"/>
      <w:lvlText w:val="%4."/>
      <w:lvlJc w:val="left"/>
      <w:pPr>
        <w:ind w:left="4581" w:hanging="360"/>
      </w:pPr>
    </w:lvl>
    <w:lvl w:ilvl="4" w:tplc="14090019" w:tentative="1">
      <w:start w:val="1"/>
      <w:numFmt w:val="lowerLetter"/>
      <w:lvlText w:val="%5."/>
      <w:lvlJc w:val="left"/>
      <w:pPr>
        <w:ind w:left="5301" w:hanging="360"/>
      </w:pPr>
    </w:lvl>
    <w:lvl w:ilvl="5" w:tplc="1409001B" w:tentative="1">
      <w:start w:val="1"/>
      <w:numFmt w:val="lowerRoman"/>
      <w:lvlText w:val="%6."/>
      <w:lvlJc w:val="right"/>
      <w:pPr>
        <w:ind w:left="6021" w:hanging="180"/>
      </w:pPr>
    </w:lvl>
    <w:lvl w:ilvl="6" w:tplc="1409000F" w:tentative="1">
      <w:start w:val="1"/>
      <w:numFmt w:val="decimal"/>
      <w:lvlText w:val="%7."/>
      <w:lvlJc w:val="left"/>
      <w:pPr>
        <w:ind w:left="6741" w:hanging="360"/>
      </w:pPr>
    </w:lvl>
    <w:lvl w:ilvl="7" w:tplc="14090019" w:tentative="1">
      <w:start w:val="1"/>
      <w:numFmt w:val="lowerLetter"/>
      <w:lvlText w:val="%8."/>
      <w:lvlJc w:val="left"/>
      <w:pPr>
        <w:ind w:left="7461" w:hanging="360"/>
      </w:pPr>
    </w:lvl>
    <w:lvl w:ilvl="8" w:tplc="1409001B" w:tentative="1">
      <w:start w:val="1"/>
      <w:numFmt w:val="lowerRoman"/>
      <w:lvlText w:val="%9."/>
      <w:lvlJc w:val="right"/>
      <w:pPr>
        <w:ind w:left="8181" w:hanging="180"/>
      </w:pPr>
    </w:lvl>
  </w:abstractNum>
  <w:abstractNum w:abstractNumId="16" w15:restartNumberingAfterBreak="0">
    <w:nsid w:val="53F056C6"/>
    <w:multiLevelType w:val="multilevel"/>
    <w:tmpl w:val="4C4EA86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55057824"/>
    <w:multiLevelType w:val="hybridMultilevel"/>
    <w:tmpl w:val="B6EE60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56537592"/>
    <w:multiLevelType w:val="hybridMultilevel"/>
    <w:tmpl w:val="679055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9844AEE"/>
    <w:multiLevelType w:val="hybridMultilevel"/>
    <w:tmpl w:val="0AEA20A4"/>
    <w:lvl w:ilvl="0" w:tplc="8FE613FC">
      <w:start w:val="1"/>
      <w:numFmt w:val="decimal"/>
      <w:lvlText w:val="%1."/>
      <w:lvlJc w:val="left"/>
      <w:pPr>
        <w:ind w:left="1146" w:hanging="360"/>
      </w:pPr>
      <w:rPr>
        <w:b w:val="0"/>
        <w:i w:val="0"/>
        <w:sz w:val="20"/>
        <w:szCs w:val="20"/>
      </w:rPr>
    </w:lvl>
    <w:lvl w:ilvl="1" w:tplc="14090019" w:tentative="1">
      <w:start w:val="1"/>
      <w:numFmt w:val="lowerLetter"/>
      <w:lvlText w:val="%2."/>
      <w:lvlJc w:val="left"/>
      <w:pPr>
        <w:ind w:left="1866" w:hanging="360"/>
      </w:pPr>
    </w:lvl>
    <w:lvl w:ilvl="2" w:tplc="1409001B" w:tentative="1">
      <w:start w:val="1"/>
      <w:numFmt w:val="lowerRoman"/>
      <w:lvlText w:val="%3."/>
      <w:lvlJc w:val="right"/>
      <w:pPr>
        <w:ind w:left="2586" w:hanging="180"/>
      </w:pPr>
    </w:lvl>
    <w:lvl w:ilvl="3" w:tplc="1409000F" w:tentative="1">
      <w:start w:val="1"/>
      <w:numFmt w:val="decimal"/>
      <w:lvlText w:val="%4."/>
      <w:lvlJc w:val="left"/>
      <w:pPr>
        <w:ind w:left="3306" w:hanging="360"/>
      </w:pPr>
    </w:lvl>
    <w:lvl w:ilvl="4" w:tplc="14090019" w:tentative="1">
      <w:start w:val="1"/>
      <w:numFmt w:val="lowerLetter"/>
      <w:lvlText w:val="%5."/>
      <w:lvlJc w:val="left"/>
      <w:pPr>
        <w:ind w:left="4026" w:hanging="360"/>
      </w:pPr>
    </w:lvl>
    <w:lvl w:ilvl="5" w:tplc="1409001B" w:tentative="1">
      <w:start w:val="1"/>
      <w:numFmt w:val="lowerRoman"/>
      <w:lvlText w:val="%6."/>
      <w:lvlJc w:val="right"/>
      <w:pPr>
        <w:ind w:left="4746" w:hanging="180"/>
      </w:pPr>
    </w:lvl>
    <w:lvl w:ilvl="6" w:tplc="1409000F" w:tentative="1">
      <w:start w:val="1"/>
      <w:numFmt w:val="decimal"/>
      <w:lvlText w:val="%7."/>
      <w:lvlJc w:val="left"/>
      <w:pPr>
        <w:ind w:left="5466" w:hanging="360"/>
      </w:pPr>
    </w:lvl>
    <w:lvl w:ilvl="7" w:tplc="14090019" w:tentative="1">
      <w:start w:val="1"/>
      <w:numFmt w:val="lowerLetter"/>
      <w:lvlText w:val="%8."/>
      <w:lvlJc w:val="left"/>
      <w:pPr>
        <w:ind w:left="6186" w:hanging="360"/>
      </w:pPr>
    </w:lvl>
    <w:lvl w:ilvl="8" w:tplc="1409001B" w:tentative="1">
      <w:start w:val="1"/>
      <w:numFmt w:val="lowerRoman"/>
      <w:lvlText w:val="%9."/>
      <w:lvlJc w:val="right"/>
      <w:pPr>
        <w:ind w:left="6906" w:hanging="180"/>
      </w:pPr>
    </w:lvl>
  </w:abstractNum>
  <w:abstractNum w:abstractNumId="20" w15:restartNumberingAfterBreak="0">
    <w:nsid w:val="6D4A1164"/>
    <w:multiLevelType w:val="multilevel"/>
    <w:tmpl w:val="706C4B92"/>
    <w:lvl w:ilvl="0">
      <w:start w:val="1"/>
      <w:numFmt w:val="decimal"/>
      <w:lvlText w:val="%1."/>
      <w:lvlJc w:val="left"/>
      <w:pPr>
        <w:ind w:left="720" w:hanging="360"/>
      </w:pPr>
      <w:rPr>
        <w:b w:val="0"/>
        <w:sz w:val="20"/>
        <w:szCs w:val="20"/>
      </w:rPr>
    </w:lvl>
    <w:lvl w:ilvl="1">
      <w:start w:val="2"/>
      <w:numFmt w:val="decimal"/>
      <w:isLgl/>
      <w:lvlText w:val="%1.%2"/>
      <w:lvlJc w:val="left"/>
      <w:pPr>
        <w:ind w:left="924" w:hanging="56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03F03EC"/>
    <w:multiLevelType w:val="multilevel"/>
    <w:tmpl w:val="EA80ECC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1564175"/>
    <w:multiLevelType w:val="hybridMultilevel"/>
    <w:tmpl w:val="CDCEE4AC"/>
    <w:lvl w:ilvl="0" w:tplc="5190812A">
      <w:start w:val="1"/>
      <w:numFmt w:val="bullet"/>
      <w:lvlText w:val=""/>
      <w:lvlJc w:val="left"/>
      <w:pPr>
        <w:ind w:left="720" w:hanging="360"/>
      </w:pPr>
      <w:rPr>
        <w:rFonts w:ascii="Symbol" w:hAnsi="Symbol" w:hint="default"/>
        <w:sz w:val="18"/>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C1218D3"/>
    <w:multiLevelType w:val="singleLevel"/>
    <w:tmpl w:val="BB7AD752"/>
    <w:lvl w:ilvl="0">
      <w:start w:val="1"/>
      <w:numFmt w:val="bullet"/>
      <w:pStyle w:val="Bullet"/>
      <w:lvlText w:val=""/>
      <w:lvlJc w:val="left"/>
      <w:pPr>
        <w:tabs>
          <w:tab w:val="num" w:pos="567"/>
        </w:tabs>
        <w:ind w:left="567" w:hanging="567"/>
      </w:pPr>
      <w:rPr>
        <w:rFonts w:ascii="Symbol" w:hAnsi="Symbol" w:hint="default"/>
        <w:sz w:val="20"/>
      </w:rPr>
    </w:lvl>
  </w:abstractNum>
  <w:abstractNum w:abstractNumId="24" w15:restartNumberingAfterBreak="0">
    <w:nsid w:val="7D2545B3"/>
    <w:multiLevelType w:val="hybridMultilevel"/>
    <w:tmpl w:val="6BEA4D02"/>
    <w:lvl w:ilvl="0" w:tplc="B24EFF8A">
      <w:numFmt w:val="bullet"/>
      <w:lvlText w:val=""/>
      <w:lvlJc w:val="left"/>
      <w:pPr>
        <w:tabs>
          <w:tab w:val="num" w:pos="620"/>
        </w:tabs>
        <w:ind w:left="620" w:hanging="62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5"/>
  </w:num>
  <w:num w:numId="3">
    <w:abstractNumId w:val="0"/>
  </w:num>
  <w:num w:numId="4">
    <w:abstractNumId w:val="4"/>
  </w:num>
  <w:num w:numId="5">
    <w:abstractNumId w:val="20"/>
  </w:num>
  <w:num w:numId="6">
    <w:abstractNumId w:val="6"/>
  </w:num>
  <w:num w:numId="7">
    <w:abstractNumId w:val="24"/>
  </w:num>
  <w:num w:numId="8">
    <w:abstractNumId w:val="15"/>
  </w:num>
  <w:num w:numId="9">
    <w:abstractNumId w:val="8"/>
  </w:num>
  <w:num w:numId="10">
    <w:abstractNumId w:val="21"/>
  </w:num>
  <w:num w:numId="11">
    <w:abstractNumId w:val="19"/>
  </w:num>
  <w:num w:numId="12">
    <w:abstractNumId w:val="12"/>
  </w:num>
  <w:num w:numId="13">
    <w:abstractNumId w:val="18"/>
  </w:num>
  <w:num w:numId="14">
    <w:abstractNumId w:val="11"/>
  </w:num>
  <w:num w:numId="15">
    <w:abstractNumId w:val="13"/>
  </w:num>
  <w:num w:numId="16">
    <w:abstractNumId w:val="16"/>
  </w:num>
  <w:num w:numId="17">
    <w:abstractNumId w:val="7"/>
  </w:num>
  <w:num w:numId="18">
    <w:abstractNumId w:val="14"/>
  </w:num>
  <w:num w:numId="19">
    <w:abstractNumId w:val="17"/>
  </w:num>
  <w:num w:numId="20">
    <w:abstractNumId w:val="3"/>
  </w:num>
  <w:num w:numId="21">
    <w:abstractNumId w:val="10"/>
  </w:num>
  <w:num w:numId="22">
    <w:abstractNumId w:val="2"/>
  </w:num>
  <w:num w:numId="23">
    <w:abstractNumId w:val="1"/>
  </w:num>
  <w:num w:numId="24">
    <w:abstractNumId w:val="9"/>
  </w:num>
  <w:num w:numId="25">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2D8"/>
    <w:rsid w:val="0000282B"/>
    <w:rsid w:val="00003C3B"/>
    <w:rsid w:val="000074C3"/>
    <w:rsid w:val="000112D8"/>
    <w:rsid w:val="000120CC"/>
    <w:rsid w:val="0001587D"/>
    <w:rsid w:val="000215CD"/>
    <w:rsid w:val="00022CC7"/>
    <w:rsid w:val="0002313C"/>
    <w:rsid w:val="00023654"/>
    <w:rsid w:val="000238C8"/>
    <w:rsid w:val="00033858"/>
    <w:rsid w:val="00044773"/>
    <w:rsid w:val="000463A7"/>
    <w:rsid w:val="00060428"/>
    <w:rsid w:val="000635B5"/>
    <w:rsid w:val="000669E9"/>
    <w:rsid w:val="000764ED"/>
    <w:rsid w:val="000766FC"/>
    <w:rsid w:val="00076856"/>
    <w:rsid w:val="000769ED"/>
    <w:rsid w:val="00080270"/>
    <w:rsid w:val="00082D7F"/>
    <w:rsid w:val="000879F9"/>
    <w:rsid w:val="00094D37"/>
    <w:rsid w:val="000A1240"/>
    <w:rsid w:val="000A447B"/>
    <w:rsid w:val="000A4B87"/>
    <w:rsid w:val="000B171D"/>
    <w:rsid w:val="000C04F3"/>
    <w:rsid w:val="000C2E69"/>
    <w:rsid w:val="000C3626"/>
    <w:rsid w:val="000C7E96"/>
    <w:rsid w:val="00105BE0"/>
    <w:rsid w:val="001061C7"/>
    <w:rsid w:val="00112212"/>
    <w:rsid w:val="00113969"/>
    <w:rsid w:val="00120ADE"/>
    <w:rsid w:val="00122934"/>
    <w:rsid w:val="00122FAD"/>
    <w:rsid w:val="0012376A"/>
    <w:rsid w:val="00137386"/>
    <w:rsid w:val="00142A7F"/>
    <w:rsid w:val="001473E9"/>
    <w:rsid w:val="001550D9"/>
    <w:rsid w:val="00164A11"/>
    <w:rsid w:val="00166222"/>
    <w:rsid w:val="001667A5"/>
    <w:rsid w:val="0016762F"/>
    <w:rsid w:val="00184103"/>
    <w:rsid w:val="00190634"/>
    <w:rsid w:val="00192BC1"/>
    <w:rsid w:val="00194BD3"/>
    <w:rsid w:val="0019551B"/>
    <w:rsid w:val="001A03DB"/>
    <w:rsid w:val="001B164B"/>
    <w:rsid w:val="001B31EA"/>
    <w:rsid w:val="001D62FD"/>
    <w:rsid w:val="001D7649"/>
    <w:rsid w:val="001E6782"/>
    <w:rsid w:val="001F1BE5"/>
    <w:rsid w:val="00214426"/>
    <w:rsid w:val="0021730D"/>
    <w:rsid w:val="002207E6"/>
    <w:rsid w:val="00221235"/>
    <w:rsid w:val="002543BC"/>
    <w:rsid w:val="0025589A"/>
    <w:rsid w:val="002602E5"/>
    <w:rsid w:val="00262223"/>
    <w:rsid w:val="002722D5"/>
    <w:rsid w:val="00273C17"/>
    <w:rsid w:val="002757DC"/>
    <w:rsid w:val="00284B86"/>
    <w:rsid w:val="00285525"/>
    <w:rsid w:val="00291C63"/>
    <w:rsid w:val="00296D0D"/>
    <w:rsid w:val="002A0A75"/>
    <w:rsid w:val="002C02D3"/>
    <w:rsid w:val="002C614C"/>
    <w:rsid w:val="002E488B"/>
    <w:rsid w:val="002F759C"/>
    <w:rsid w:val="003006A8"/>
    <w:rsid w:val="00305897"/>
    <w:rsid w:val="00312B90"/>
    <w:rsid w:val="00320264"/>
    <w:rsid w:val="003307AE"/>
    <w:rsid w:val="003418BC"/>
    <w:rsid w:val="003516B7"/>
    <w:rsid w:val="003540F0"/>
    <w:rsid w:val="0035475C"/>
    <w:rsid w:val="003571BC"/>
    <w:rsid w:val="00357C1F"/>
    <w:rsid w:val="00357F5E"/>
    <w:rsid w:val="00371798"/>
    <w:rsid w:val="00374B9A"/>
    <w:rsid w:val="003758B6"/>
    <w:rsid w:val="00382EE0"/>
    <w:rsid w:val="00386214"/>
    <w:rsid w:val="003944BC"/>
    <w:rsid w:val="003A09CF"/>
    <w:rsid w:val="003A201B"/>
    <w:rsid w:val="003A2EAE"/>
    <w:rsid w:val="003A4978"/>
    <w:rsid w:val="003A4E5B"/>
    <w:rsid w:val="003B03BE"/>
    <w:rsid w:val="003B2BA5"/>
    <w:rsid w:val="003B2F2A"/>
    <w:rsid w:val="003D1A1D"/>
    <w:rsid w:val="003D31A9"/>
    <w:rsid w:val="003E3E5E"/>
    <w:rsid w:val="003E65FB"/>
    <w:rsid w:val="003E7CA9"/>
    <w:rsid w:val="004139C0"/>
    <w:rsid w:val="004227BC"/>
    <w:rsid w:val="004369C3"/>
    <w:rsid w:val="00446C61"/>
    <w:rsid w:val="00460FDC"/>
    <w:rsid w:val="0046101B"/>
    <w:rsid w:val="00461B49"/>
    <w:rsid w:val="004669B7"/>
    <w:rsid w:val="00486876"/>
    <w:rsid w:val="004A2D25"/>
    <w:rsid w:val="004A63B7"/>
    <w:rsid w:val="004B378D"/>
    <w:rsid w:val="004C099A"/>
    <w:rsid w:val="004D177F"/>
    <w:rsid w:val="004D5342"/>
    <w:rsid w:val="004E0E27"/>
    <w:rsid w:val="004F038E"/>
    <w:rsid w:val="004F26F0"/>
    <w:rsid w:val="004F6ACB"/>
    <w:rsid w:val="00511527"/>
    <w:rsid w:val="005173FF"/>
    <w:rsid w:val="005208C5"/>
    <w:rsid w:val="00521C91"/>
    <w:rsid w:val="00522C70"/>
    <w:rsid w:val="00536463"/>
    <w:rsid w:val="0054005A"/>
    <w:rsid w:val="0054055B"/>
    <w:rsid w:val="00546334"/>
    <w:rsid w:val="00546945"/>
    <w:rsid w:val="0055242F"/>
    <w:rsid w:val="005558E0"/>
    <w:rsid w:val="005631A8"/>
    <w:rsid w:val="00580AD1"/>
    <w:rsid w:val="00584351"/>
    <w:rsid w:val="00593530"/>
    <w:rsid w:val="005A2BE2"/>
    <w:rsid w:val="005B2799"/>
    <w:rsid w:val="005B5D85"/>
    <w:rsid w:val="005C7B85"/>
    <w:rsid w:val="0060601F"/>
    <w:rsid w:val="00616650"/>
    <w:rsid w:val="00617A7E"/>
    <w:rsid w:val="00617F95"/>
    <w:rsid w:val="00621B4B"/>
    <w:rsid w:val="006323DE"/>
    <w:rsid w:val="00632AC4"/>
    <w:rsid w:val="00651641"/>
    <w:rsid w:val="00653964"/>
    <w:rsid w:val="0065744A"/>
    <w:rsid w:val="00661754"/>
    <w:rsid w:val="006711E7"/>
    <w:rsid w:val="00684F4F"/>
    <w:rsid w:val="006872E6"/>
    <w:rsid w:val="006C0CB8"/>
    <w:rsid w:val="006D05D1"/>
    <w:rsid w:val="006D13EB"/>
    <w:rsid w:val="006D40A2"/>
    <w:rsid w:val="006D4DEC"/>
    <w:rsid w:val="006E1CB8"/>
    <w:rsid w:val="006E4457"/>
    <w:rsid w:val="006E4E2F"/>
    <w:rsid w:val="006E5438"/>
    <w:rsid w:val="006E546E"/>
    <w:rsid w:val="006E5ACD"/>
    <w:rsid w:val="006F2904"/>
    <w:rsid w:val="007102A9"/>
    <w:rsid w:val="00733332"/>
    <w:rsid w:val="00735804"/>
    <w:rsid w:val="00742DC9"/>
    <w:rsid w:val="00762439"/>
    <w:rsid w:val="007745E5"/>
    <w:rsid w:val="007800A5"/>
    <w:rsid w:val="007800CD"/>
    <w:rsid w:val="00781843"/>
    <w:rsid w:val="0079391C"/>
    <w:rsid w:val="007948CC"/>
    <w:rsid w:val="00796BA9"/>
    <w:rsid w:val="00796D27"/>
    <w:rsid w:val="007A24C5"/>
    <w:rsid w:val="007A253E"/>
    <w:rsid w:val="007B0B06"/>
    <w:rsid w:val="007B3E23"/>
    <w:rsid w:val="007B7CE5"/>
    <w:rsid w:val="007C0A61"/>
    <w:rsid w:val="007C59AD"/>
    <w:rsid w:val="007D1FBD"/>
    <w:rsid w:val="007D3462"/>
    <w:rsid w:val="007D3DA9"/>
    <w:rsid w:val="007E1390"/>
    <w:rsid w:val="007E462D"/>
    <w:rsid w:val="007E7084"/>
    <w:rsid w:val="007F4BBF"/>
    <w:rsid w:val="007F693F"/>
    <w:rsid w:val="008113C1"/>
    <w:rsid w:val="008156AE"/>
    <w:rsid w:val="00820373"/>
    <w:rsid w:val="00821519"/>
    <w:rsid w:val="008377CA"/>
    <w:rsid w:val="00850450"/>
    <w:rsid w:val="00850CD6"/>
    <w:rsid w:val="00850EBF"/>
    <w:rsid w:val="00851277"/>
    <w:rsid w:val="00852BA2"/>
    <w:rsid w:val="008560BA"/>
    <w:rsid w:val="008565A8"/>
    <w:rsid w:val="00856EFE"/>
    <w:rsid w:val="00862E2C"/>
    <w:rsid w:val="00864388"/>
    <w:rsid w:val="0087055E"/>
    <w:rsid w:val="00871EF7"/>
    <w:rsid w:val="00872123"/>
    <w:rsid w:val="00873238"/>
    <w:rsid w:val="00874A16"/>
    <w:rsid w:val="00874C8B"/>
    <w:rsid w:val="0088040F"/>
    <w:rsid w:val="00881FA2"/>
    <w:rsid w:val="00882023"/>
    <w:rsid w:val="0088716A"/>
    <w:rsid w:val="00890172"/>
    <w:rsid w:val="0089514A"/>
    <w:rsid w:val="00895549"/>
    <w:rsid w:val="0089694A"/>
    <w:rsid w:val="00897368"/>
    <w:rsid w:val="008A44F1"/>
    <w:rsid w:val="008A649F"/>
    <w:rsid w:val="008B5A25"/>
    <w:rsid w:val="008C3B5B"/>
    <w:rsid w:val="008C5BAA"/>
    <w:rsid w:val="008D515A"/>
    <w:rsid w:val="008D731E"/>
    <w:rsid w:val="008E4478"/>
    <w:rsid w:val="008F0F33"/>
    <w:rsid w:val="008F1BB6"/>
    <w:rsid w:val="008F626C"/>
    <w:rsid w:val="009019DA"/>
    <w:rsid w:val="009049CC"/>
    <w:rsid w:val="0090635F"/>
    <w:rsid w:val="009078AA"/>
    <w:rsid w:val="009101B5"/>
    <w:rsid w:val="009138C8"/>
    <w:rsid w:val="009166DF"/>
    <w:rsid w:val="00932474"/>
    <w:rsid w:val="0094525E"/>
    <w:rsid w:val="00950133"/>
    <w:rsid w:val="0095098E"/>
    <w:rsid w:val="00950C06"/>
    <w:rsid w:val="009624F9"/>
    <w:rsid w:val="00971A0E"/>
    <w:rsid w:val="00973A3D"/>
    <w:rsid w:val="009759BC"/>
    <w:rsid w:val="00980DF1"/>
    <w:rsid w:val="009866FE"/>
    <w:rsid w:val="00990223"/>
    <w:rsid w:val="00991B4E"/>
    <w:rsid w:val="009929EA"/>
    <w:rsid w:val="00993583"/>
    <w:rsid w:val="009A4348"/>
    <w:rsid w:val="009A5637"/>
    <w:rsid w:val="009B78FE"/>
    <w:rsid w:val="009D2FD0"/>
    <w:rsid w:val="009D4536"/>
    <w:rsid w:val="009D7FA5"/>
    <w:rsid w:val="009E0986"/>
    <w:rsid w:val="009E22F2"/>
    <w:rsid w:val="009E62B3"/>
    <w:rsid w:val="009E7EF1"/>
    <w:rsid w:val="009F5366"/>
    <w:rsid w:val="00A005B8"/>
    <w:rsid w:val="00A0282E"/>
    <w:rsid w:val="00A1250C"/>
    <w:rsid w:val="00A2435D"/>
    <w:rsid w:val="00A307D9"/>
    <w:rsid w:val="00A31783"/>
    <w:rsid w:val="00A34812"/>
    <w:rsid w:val="00A40482"/>
    <w:rsid w:val="00A4390D"/>
    <w:rsid w:val="00A6223E"/>
    <w:rsid w:val="00A63EAA"/>
    <w:rsid w:val="00A73E26"/>
    <w:rsid w:val="00A74859"/>
    <w:rsid w:val="00AA7E28"/>
    <w:rsid w:val="00AC6E75"/>
    <w:rsid w:val="00AD2D56"/>
    <w:rsid w:val="00AD2E55"/>
    <w:rsid w:val="00AD490B"/>
    <w:rsid w:val="00AD4F61"/>
    <w:rsid w:val="00AE235F"/>
    <w:rsid w:val="00AE3D26"/>
    <w:rsid w:val="00AF3065"/>
    <w:rsid w:val="00B0545D"/>
    <w:rsid w:val="00B23FE1"/>
    <w:rsid w:val="00B25290"/>
    <w:rsid w:val="00B2698D"/>
    <w:rsid w:val="00B316E5"/>
    <w:rsid w:val="00B42BC5"/>
    <w:rsid w:val="00B4506F"/>
    <w:rsid w:val="00B556D5"/>
    <w:rsid w:val="00B5693B"/>
    <w:rsid w:val="00B575E8"/>
    <w:rsid w:val="00B7040F"/>
    <w:rsid w:val="00B73085"/>
    <w:rsid w:val="00B86225"/>
    <w:rsid w:val="00B94A5C"/>
    <w:rsid w:val="00BA645B"/>
    <w:rsid w:val="00BC20ED"/>
    <w:rsid w:val="00BC7864"/>
    <w:rsid w:val="00BD1FA5"/>
    <w:rsid w:val="00BE0CB9"/>
    <w:rsid w:val="00BF542D"/>
    <w:rsid w:val="00BF5DC8"/>
    <w:rsid w:val="00C01D36"/>
    <w:rsid w:val="00C059BE"/>
    <w:rsid w:val="00C13DB6"/>
    <w:rsid w:val="00C1765B"/>
    <w:rsid w:val="00C201EB"/>
    <w:rsid w:val="00C325F7"/>
    <w:rsid w:val="00C32E34"/>
    <w:rsid w:val="00C36116"/>
    <w:rsid w:val="00C47B00"/>
    <w:rsid w:val="00C56523"/>
    <w:rsid w:val="00C6132B"/>
    <w:rsid w:val="00C63BC0"/>
    <w:rsid w:val="00C65E2F"/>
    <w:rsid w:val="00C733AF"/>
    <w:rsid w:val="00C73A16"/>
    <w:rsid w:val="00C73E80"/>
    <w:rsid w:val="00C74978"/>
    <w:rsid w:val="00C7789A"/>
    <w:rsid w:val="00CA37CB"/>
    <w:rsid w:val="00CB5328"/>
    <w:rsid w:val="00CE47D3"/>
    <w:rsid w:val="00D071F8"/>
    <w:rsid w:val="00D12CBE"/>
    <w:rsid w:val="00D272BC"/>
    <w:rsid w:val="00D31630"/>
    <w:rsid w:val="00D31F1B"/>
    <w:rsid w:val="00D42BB0"/>
    <w:rsid w:val="00D4431F"/>
    <w:rsid w:val="00D47942"/>
    <w:rsid w:val="00D47E90"/>
    <w:rsid w:val="00D626C3"/>
    <w:rsid w:val="00D74462"/>
    <w:rsid w:val="00D81720"/>
    <w:rsid w:val="00D829AE"/>
    <w:rsid w:val="00D83680"/>
    <w:rsid w:val="00D908DE"/>
    <w:rsid w:val="00D9392E"/>
    <w:rsid w:val="00DA594A"/>
    <w:rsid w:val="00DB00D0"/>
    <w:rsid w:val="00DB08B7"/>
    <w:rsid w:val="00DB0B1A"/>
    <w:rsid w:val="00DB1971"/>
    <w:rsid w:val="00DB227C"/>
    <w:rsid w:val="00DB738D"/>
    <w:rsid w:val="00DD69A8"/>
    <w:rsid w:val="00DE114D"/>
    <w:rsid w:val="00DE26B2"/>
    <w:rsid w:val="00DE5922"/>
    <w:rsid w:val="00DE7DD2"/>
    <w:rsid w:val="00DF1F4F"/>
    <w:rsid w:val="00DF5D05"/>
    <w:rsid w:val="00DF7C5C"/>
    <w:rsid w:val="00E04986"/>
    <w:rsid w:val="00E241D6"/>
    <w:rsid w:val="00E321E2"/>
    <w:rsid w:val="00E43A11"/>
    <w:rsid w:val="00E44351"/>
    <w:rsid w:val="00E4776A"/>
    <w:rsid w:val="00E50D08"/>
    <w:rsid w:val="00E52092"/>
    <w:rsid w:val="00E554C7"/>
    <w:rsid w:val="00E64893"/>
    <w:rsid w:val="00E65233"/>
    <w:rsid w:val="00E80AB4"/>
    <w:rsid w:val="00E81FEE"/>
    <w:rsid w:val="00E84538"/>
    <w:rsid w:val="00E862A6"/>
    <w:rsid w:val="00E86D3B"/>
    <w:rsid w:val="00E95FEC"/>
    <w:rsid w:val="00E96BD2"/>
    <w:rsid w:val="00EB0A81"/>
    <w:rsid w:val="00EC15C3"/>
    <w:rsid w:val="00EE3400"/>
    <w:rsid w:val="00EE349A"/>
    <w:rsid w:val="00EF4762"/>
    <w:rsid w:val="00EF4A88"/>
    <w:rsid w:val="00EF56C5"/>
    <w:rsid w:val="00F05399"/>
    <w:rsid w:val="00F13084"/>
    <w:rsid w:val="00F14810"/>
    <w:rsid w:val="00F17E5D"/>
    <w:rsid w:val="00F27053"/>
    <w:rsid w:val="00F33B73"/>
    <w:rsid w:val="00F35DC2"/>
    <w:rsid w:val="00F4041C"/>
    <w:rsid w:val="00F4098B"/>
    <w:rsid w:val="00F4404F"/>
    <w:rsid w:val="00F50535"/>
    <w:rsid w:val="00F51063"/>
    <w:rsid w:val="00F5440B"/>
    <w:rsid w:val="00F54921"/>
    <w:rsid w:val="00F6728B"/>
    <w:rsid w:val="00F73A7B"/>
    <w:rsid w:val="00F75C9C"/>
    <w:rsid w:val="00F802D8"/>
    <w:rsid w:val="00F83A3E"/>
    <w:rsid w:val="00F84FC6"/>
    <w:rsid w:val="00F90F38"/>
    <w:rsid w:val="00F927D3"/>
    <w:rsid w:val="00F949A1"/>
    <w:rsid w:val="00FD3E55"/>
    <w:rsid w:val="00FE32C5"/>
    <w:rsid w:val="00FE6768"/>
    <w:rsid w:val="00FF1FC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A9A5C"/>
  <w15:docId w15:val="{68E1E320-A65A-439D-A580-18797A6DE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2D8"/>
    <w:pPr>
      <w:spacing w:after="0" w:line="240" w:lineRule="auto"/>
    </w:pPr>
    <w:rPr>
      <w:rFonts w:eastAsia="Times New Roman" w:cs="Times New Roman"/>
      <w:sz w:val="22"/>
      <w:szCs w:val="24"/>
      <w:lang w:val="en-US"/>
    </w:rPr>
  </w:style>
  <w:style w:type="paragraph" w:styleId="Heading1">
    <w:name w:val="heading 1"/>
    <w:basedOn w:val="Normal"/>
    <w:next w:val="Normal"/>
    <w:link w:val="Heading1Char"/>
    <w:uiPriority w:val="99"/>
    <w:qFormat/>
    <w:rsid w:val="000112D8"/>
    <w:pPr>
      <w:keepNext/>
      <w:tabs>
        <w:tab w:val="left" w:pos="8080"/>
      </w:tabs>
      <w:spacing w:before="120" w:after="240"/>
      <w:ind w:right="-340"/>
      <w:outlineLvl w:val="0"/>
    </w:pPr>
    <w:rPr>
      <w:b/>
      <w:sz w:val="36"/>
      <w:lang w:val="en-NZ"/>
    </w:rPr>
  </w:style>
  <w:style w:type="paragraph" w:styleId="Heading2">
    <w:name w:val="heading 2"/>
    <w:basedOn w:val="Normal"/>
    <w:next w:val="Normal"/>
    <w:link w:val="Heading2Char"/>
    <w:uiPriority w:val="99"/>
    <w:qFormat/>
    <w:rsid w:val="008E4478"/>
    <w:pPr>
      <w:keepNext/>
      <w:spacing w:before="240" w:after="240"/>
      <w:outlineLvl w:val="1"/>
    </w:pPr>
    <w:rPr>
      <w:rFonts w:cs="Arial"/>
      <w:b/>
      <w:bCs/>
      <w:sz w:val="28"/>
      <w:szCs w:val="28"/>
    </w:rPr>
  </w:style>
  <w:style w:type="paragraph" w:styleId="Heading3">
    <w:name w:val="heading 3"/>
    <w:basedOn w:val="Normal"/>
    <w:next w:val="Normal"/>
    <w:link w:val="Heading3Char"/>
    <w:uiPriority w:val="99"/>
    <w:qFormat/>
    <w:rsid w:val="008E4478"/>
    <w:pPr>
      <w:keepNext/>
      <w:spacing w:before="240"/>
      <w:outlineLvl w:val="2"/>
    </w:pPr>
    <w:rPr>
      <w:rFonts w:cs="Arial"/>
      <w:b/>
      <w:bCs/>
      <w:sz w:val="24"/>
      <w:szCs w:val="28"/>
    </w:rPr>
  </w:style>
  <w:style w:type="paragraph" w:styleId="Heading4">
    <w:name w:val="heading 4"/>
    <w:basedOn w:val="Normal"/>
    <w:next w:val="Normal"/>
    <w:link w:val="Heading4Char"/>
    <w:uiPriority w:val="99"/>
    <w:qFormat/>
    <w:rsid w:val="000120CC"/>
    <w:pPr>
      <w:keepNext/>
      <w:outlineLvl w:val="3"/>
    </w:pPr>
    <w:rPr>
      <w:b/>
      <w:szCs w:val="20"/>
      <w:lang w:val="en-AU"/>
    </w:rPr>
  </w:style>
  <w:style w:type="paragraph" w:styleId="Heading5">
    <w:name w:val="heading 5"/>
    <w:basedOn w:val="Normal"/>
    <w:next w:val="Normal"/>
    <w:link w:val="Heading5Char"/>
    <w:uiPriority w:val="99"/>
    <w:qFormat/>
    <w:rsid w:val="000120CC"/>
    <w:pPr>
      <w:keepNext/>
      <w:jc w:val="center"/>
      <w:outlineLvl w:val="4"/>
    </w:pPr>
    <w:rPr>
      <w:b/>
      <w:szCs w:val="20"/>
      <w:lang w:val="en-AU"/>
    </w:rPr>
  </w:style>
  <w:style w:type="paragraph" w:styleId="Heading6">
    <w:name w:val="heading 6"/>
    <w:basedOn w:val="Normal"/>
    <w:next w:val="Normal"/>
    <w:link w:val="Heading6Char"/>
    <w:uiPriority w:val="99"/>
    <w:qFormat/>
    <w:rsid w:val="000120CC"/>
    <w:pPr>
      <w:keepNext/>
      <w:outlineLvl w:val="5"/>
    </w:pPr>
    <w:rPr>
      <w:b/>
      <w:sz w:val="27"/>
      <w:szCs w:val="20"/>
      <w:lang w:val="en-AU"/>
    </w:rPr>
  </w:style>
  <w:style w:type="paragraph" w:styleId="Heading7">
    <w:name w:val="heading 7"/>
    <w:basedOn w:val="Normal"/>
    <w:next w:val="Normal"/>
    <w:link w:val="Heading7Char"/>
    <w:uiPriority w:val="99"/>
    <w:qFormat/>
    <w:rsid w:val="000120CC"/>
    <w:pPr>
      <w:keepNext/>
      <w:outlineLvl w:val="6"/>
    </w:pPr>
    <w:rPr>
      <w:b/>
      <w:sz w:val="20"/>
      <w:szCs w:val="20"/>
      <w:lang w:val="en-AU"/>
    </w:rPr>
  </w:style>
  <w:style w:type="paragraph" w:styleId="Heading8">
    <w:name w:val="heading 8"/>
    <w:basedOn w:val="Normal"/>
    <w:next w:val="Normal"/>
    <w:link w:val="Heading8Char"/>
    <w:uiPriority w:val="99"/>
    <w:qFormat/>
    <w:rsid w:val="000120CC"/>
    <w:pPr>
      <w:keepNext/>
      <w:jc w:val="center"/>
      <w:outlineLvl w:val="7"/>
    </w:pPr>
    <w:rPr>
      <w:b/>
      <w:sz w:val="20"/>
      <w:szCs w:val="20"/>
      <w:lang w:val="en-AU"/>
    </w:rPr>
  </w:style>
  <w:style w:type="paragraph" w:styleId="Heading9">
    <w:name w:val="heading 9"/>
    <w:basedOn w:val="Normal"/>
    <w:next w:val="Normal"/>
    <w:link w:val="Heading9Char"/>
    <w:uiPriority w:val="99"/>
    <w:qFormat/>
    <w:rsid w:val="000120CC"/>
    <w:pPr>
      <w:keepNext/>
      <w:pBdr>
        <w:top w:val="single" w:sz="4" w:space="1" w:color="auto"/>
        <w:left w:val="single" w:sz="4" w:space="4" w:color="auto"/>
        <w:bottom w:val="single" w:sz="4" w:space="1" w:color="auto"/>
        <w:right w:val="single" w:sz="4" w:space="4" w:color="auto"/>
      </w:pBdr>
      <w:outlineLvl w:val="8"/>
    </w:pPr>
    <w:rPr>
      <w:b/>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112D8"/>
    <w:rPr>
      <w:rFonts w:eastAsia="Times New Roman" w:cs="Times New Roman"/>
      <w:b/>
      <w:sz w:val="36"/>
      <w:szCs w:val="24"/>
    </w:rPr>
  </w:style>
  <w:style w:type="character" w:customStyle="1" w:styleId="Heading2Char">
    <w:name w:val="Heading 2 Char"/>
    <w:basedOn w:val="DefaultParagraphFont"/>
    <w:link w:val="Heading2"/>
    <w:uiPriority w:val="99"/>
    <w:rsid w:val="008E4478"/>
    <w:rPr>
      <w:rFonts w:eastAsia="Times New Roman" w:cs="Arial"/>
      <w:b/>
      <w:bCs/>
      <w:sz w:val="28"/>
      <w:szCs w:val="28"/>
      <w:lang w:val="en-US"/>
    </w:rPr>
  </w:style>
  <w:style w:type="character" w:customStyle="1" w:styleId="Heading3Char">
    <w:name w:val="Heading 3 Char"/>
    <w:basedOn w:val="DefaultParagraphFont"/>
    <w:link w:val="Heading3"/>
    <w:uiPriority w:val="99"/>
    <w:rsid w:val="008E4478"/>
    <w:rPr>
      <w:rFonts w:eastAsia="Times New Roman" w:cs="Arial"/>
      <w:b/>
      <w:bCs/>
      <w:szCs w:val="28"/>
      <w:lang w:val="en-US"/>
    </w:rPr>
  </w:style>
  <w:style w:type="paragraph" w:customStyle="1" w:styleId="Title1">
    <w:name w:val="Title1"/>
    <w:basedOn w:val="Normal"/>
    <w:rsid w:val="000112D8"/>
    <w:pPr>
      <w:spacing w:before="120" w:after="120" w:line="480" w:lineRule="auto"/>
      <w:jc w:val="center"/>
    </w:pPr>
    <w:rPr>
      <w:sz w:val="48"/>
    </w:rPr>
  </w:style>
  <w:style w:type="table" w:styleId="TableGrid">
    <w:name w:val="Table Grid"/>
    <w:basedOn w:val="TableNormal"/>
    <w:uiPriority w:val="99"/>
    <w:rsid w:val="000112D8"/>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0pt">
    <w:name w:val="Style 10 pt"/>
    <w:basedOn w:val="Normal"/>
    <w:rsid w:val="000112D8"/>
    <w:pPr>
      <w:spacing w:before="40" w:after="40"/>
    </w:pPr>
    <w:rPr>
      <w:sz w:val="20"/>
      <w:szCs w:val="20"/>
    </w:rPr>
  </w:style>
  <w:style w:type="paragraph" w:customStyle="1" w:styleId="Char1CharChar">
    <w:name w:val="Char1 Char Char"/>
    <w:basedOn w:val="Normal"/>
    <w:rsid w:val="000112D8"/>
    <w:pPr>
      <w:spacing w:after="160" w:line="240" w:lineRule="exact"/>
    </w:pPr>
    <w:rPr>
      <w:sz w:val="20"/>
      <w:szCs w:val="20"/>
    </w:rPr>
  </w:style>
  <w:style w:type="paragraph" w:styleId="Header">
    <w:name w:val="header"/>
    <w:basedOn w:val="Normal"/>
    <w:link w:val="HeaderChar"/>
    <w:uiPriority w:val="99"/>
    <w:unhideWhenUsed/>
    <w:qFormat/>
    <w:rsid w:val="000112D8"/>
    <w:pPr>
      <w:tabs>
        <w:tab w:val="center" w:pos="4320"/>
        <w:tab w:val="right" w:pos="8640"/>
      </w:tabs>
    </w:pPr>
  </w:style>
  <w:style w:type="character" w:customStyle="1" w:styleId="HeaderChar">
    <w:name w:val="Header Char"/>
    <w:basedOn w:val="DefaultParagraphFont"/>
    <w:link w:val="Header"/>
    <w:uiPriority w:val="99"/>
    <w:rsid w:val="000112D8"/>
    <w:rPr>
      <w:rFonts w:eastAsia="Times New Roman" w:cs="Times New Roman"/>
      <w:sz w:val="22"/>
      <w:szCs w:val="24"/>
      <w:lang w:val="en-US"/>
    </w:rPr>
  </w:style>
  <w:style w:type="paragraph" w:styleId="Footer">
    <w:name w:val="footer"/>
    <w:basedOn w:val="Normal"/>
    <w:link w:val="FooterChar"/>
    <w:uiPriority w:val="99"/>
    <w:unhideWhenUsed/>
    <w:qFormat/>
    <w:rsid w:val="000112D8"/>
    <w:pPr>
      <w:tabs>
        <w:tab w:val="center" w:pos="4320"/>
        <w:tab w:val="right" w:pos="8640"/>
      </w:tabs>
    </w:pPr>
  </w:style>
  <w:style w:type="character" w:customStyle="1" w:styleId="FooterChar">
    <w:name w:val="Footer Char"/>
    <w:basedOn w:val="DefaultParagraphFont"/>
    <w:link w:val="Footer"/>
    <w:uiPriority w:val="99"/>
    <w:rsid w:val="000112D8"/>
    <w:rPr>
      <w:rFonts w:eastAsia="Times New Roman" w:cs="Times New Roman"/>
      <w:sz w:val="22"/>
      <w:szCs w:val="24"/>
      <w:lang w:val="en-US"/>
    </w:rPr>
  </w:style>
  <w:style w:type="character" w:styleId="PageNumber">
    <w:name w:val="page number"/>
    <w:basedOn w:val="DefaultParagraphFont"/>
    <w:uiPriority w:val="99"/>
    <w:unhideWhenUsed/>
    <w:rsid w:val="000112D8"/>
  </w:style>
  <w:style w:type="paragraph" w:styleId="TOC1">
    <w:name w:val="toc 1"/>
    <w:basedOn w:val="Normal"/>
    <w:next w:val="Normal"/>
    <w:autoRedefine/>
    <w:uiPriority w:val="39"/>
    <w:rsid w:val="000112D8"/>
    <w:pPr>
      <w:tabs>
        <w:tab w:val="right" w:leader="dot" w:pos="8280"/>
      </w:tabs>
      <w:spacing w:before="120" w:after="120"/>
    </w:pPr>
    <w:rPr>
      <w:b/>
      <w:sz w:val="24"/>
    </w:rPr>
  </w:style>
  <w:style w:type="paragraph" w:styleId="TOC2">
    <w:name w:val="toc 2"/>
    <w:basedOn w:val="Normal"/>
    <w:next w:val="Normal"/>
    <w:autoRedefine/>
    <w:uiPriority w:val="39"/>
    <w:rsid w:val="000112D8"/>
    <w:pPr>
      <w:tabs>
        <w:tab w:val="right" w:leader="dot" w:pos="8280"/>
      </w:tabs>
      <w:ind w:left="220"/>
    </w:pPr>
  </w:style>
  <w:style w:type="character" w:styleId="Hyperlink">
    <w:name w:val="Hyperlink"/>
    <w:uiPriority w:val="99"/>
    <w:rsid w:val="000112D8"/>
    <w:rPr>
      <w:color w:val="0000FF"/>
      <w:u w:val="single"/>
    </w:rPr>
  </w:style>
  <w:style w:type="paragraph" w:customStyle="1" w:styleId="Bullet">
    <w:name w:val="Bullet"/>
    <w:basedOn w:val="Normal"/>
    <w:link w:val="BulletChar"/>
    <w:uiPriority w:val="99"/>
    <w:rsid w:val="000112D8"/>
    <w:pPr>
      <w:numPr>
        <w:numId w:val="1"/>
      </w:numPr>
      <w:spacing w:before="120"/>
      <w:jc w:val="both"/>
    </w:pPr>
    <w:rPr>
      <w:rFonts w:ascii="Times New Roman Mäori" w:hAnsi="Times New Roman Mäori"/>
      <w:sz w:val="24"/>
      <w:szCs w:val="20"/>
      <w:lang w:val="en-NZ"/>
    </w:rPr>
  </w:style>
  <w:style w:type="character" w:customStyle="1" w:styleId="BulletChar">
    <w:name w:val="Bullet Char"/>
    <w:link w:val="Bullet"/>
    <w:uiPriority w:val="99"/>
    <w:locked/>
    <w:rsid w:val="00E4776A"/>
    <w:rPr>
      <w:rFonts w:ascii="Times New Roman Mäori" w:eastAsia="Times New Roman" w:hAnsi="Times New Roman Mäori" w:cs="Times New Roman"/>
      <w:szCs w:val="20"/>
    </w:rPr>
  </w:style>
  <w:style w:type="paragraph" w:styleId="DocumentMap">
    <w:name w:val="Document Map"/>
    <w:basedOn w:val="Normal"/>
    <w:link w:val="DocumentMapChar"/>
    <w:semiHidden/>
    <w:rsid w:val="000112D8"/>
    <w:pPr>
      <w:shd w:val="clear" w:color="auto" w:fill="000080"/>
    </w:pPr>
    <w:rPr>
      <w:rFonts w:ascii="Tahoma" w:hAnsi="Tahoma" w:cs="Tahoma"/>
    </w:rPr>
  </w:style>
  <w:style w:type="character" w:customStyle="1" w:styleId="DocumentMapChar">
    <w:name w:val="Document Map Char"/>
    <w:basedOn w:val="DefaultParagraphFont"/>
    <w:link w:val="DocumentMap"/>
    <w:semiHidden/>
    <w:rsid w:val="000112D8"/>
    <w:rPr>
      <w:rFonts w:ascii="Tahoma" w:eastAsia="Times New Roman" w:hAnsi="Tahoma" w:cs="Tahoma"/>
      <w:sz w:val="22"/>
      <w:szCs w:val="24"/>
      <w:shd w:val="clear" w:color="auto" w:fill="000080"/>
      <w:lang w:val="en-US"/>
    </w:rPr>
  </w:style>
  <w:style w:type="paragraph" w:styleId="ListNumber">
    <w:name w:val="List Number"/>
    <w:basedOn w:val="Normal"/>
    <w:rsid w:val="000112D8"/>
    <w:pPr>
      <w:overflowPunct w:val="0"/>
      <w:autoSpaceDE w:val="0"/>
      <w:autoSpaceDN w:val="0"/>
      <w:adjustRightInd w:val="0"/>
      <w:spacing w:after="240"/>
      <w:textAlignment w:val="baseline"/>
    </w:pPr>
    <w:rPr>
      <w:rFonts w:ascii="Arial Mäori" w:hAnsi="Arial Mäori"/>
      <w:sz w:val="24"/>
      <w:szCs w:val="20"/>
      <w:lang w:val="en-GB"/>
    </w:rPr>
  </w:style>
  <w:style w:type="paragraph" w:styleId="BodyText">
    <w:name w:val="Body Text"/>
    <w:basedOn w:val="Normal"/>
    <w:link w:val="BodyTextChar"/>
    <w:uiPriority w:val="99"/>
    <w:rsid w:val="000112D8"/>
    <w:pPr>
      <w:jc w:val="both"/>
    </w:pPr>
    <w:rPr>
      <w:rFonts w:ascii="Times New Roman" w:hAnsi="Times New Roman"/>
      <w:sz w:val="24"/>
      <w:lang w:val="en-NZ"/>
    </w:rPr>
  </w:style>
  <w:style w:type="character" w:customStyle="1" w:styleId="BodyTextChar">
    <w:name w:val="Body Text Char"/>
    <w:basedOn w:val="DefaultParagraphFont"/>
    <w:link w:val="BodyText"/>
    <w:uiPriority w:val="99"/>
    <w:rsid w:val="000112D8"/>
    <w:rPr>
      <w:rFonts w:ascii="Times New Roman" w:eastAsia="Times New Roman" w:hAnsi="Times New Roman" w:cs="Times New Roman"/>
      <w:szCs w:val="24"/>
    </w:rPr>
  </w:style>
  <w:style w:type="character" w:styleId="CommentReference">
    <w:name w:val="annotation reference"/>
    <w:uiPriority w:val="99"/>
    <w:semiHidden/>
    <w:unhideWhenUsed/>
    <w:rsid w:val="000112D8"/>
    <w:rPr>
      <w:sz w:val="16"/>
      <w:szCs w:val="16"/>
    </w:rPr>
  </w:style>
  <w:style w:type="paragraph" w:styleId="CommentText">
    <w:name w:val="annotation text"/>
    <w:basedOn w:val="Normal"/>
    <w:link w:val="CommentTextChar"/>
    <w:uiPriority w:val="99"/>
    <w:semiHidden/>
    <w:unhideWhenUsed/>
    <w:rsid w:val="000112D8"/>
    <w:rPr>
      <w:sz w:val="20"/>
      <w:szCs w:val="20"/>
    </w:rPr>
  </w:style>
  <w:style w:type="character" w:customStyle="1" w:styleId="CommentTextChar">
    <w:name w:val="Comment Text Char"/>
    <w:basedOn w:val="DefaultParagraphFont"/>
    <w:link w:val="CommentText"/>
    <w:uiPriority w:val="99"/>
    <w:semiHidden/>
    <w:rsid w:val="000112D8"/>
    <w:rPr>
      <w:rFonts w:eastAsia="Times New Roman" w:cs="Times New Roman"/>
      <w:sz w:val="20"/>
      <w:szCs w:val="20"/>
      <w:lang w:val="en-US"/>
    </w:rPr>
  </w:style>
  <w:style w:type="paragraph" w:styleId="BalloonText">
    <w:name w:val="Balloon Text"/>
    <w:basedOn w:val="Normal"/>
    <w:link w:val="BalloonTextChar"/>
    <w:uiPriority w:val="99"/>
    <w:semiHidden/>
    <w:rsid w:val="000112D8"/>
    <w:rPr>
      <w:rFonts w:ascii="Tahoma" w:hAnsi="Tahoma" w:cs="Tahoma"/>
      <w:sz w:val="16"/>
      <w:szCs w:val="16"/>
    </w:rPr>
  </w:style>
  <w:style w:type="character" w:customStyle="1" w:styleId="BalloonTextChar">
    <w:name w:val="Balloon Text Char"/>
    <w:basedOn w:val="DefaultParagraphFont"/>
    <w:link w:val="BalloonText"/>
    <w:uiPriority w:val="99"/>
    <w:semiHidden/>
    <w:rsid w:val="000112D8"/>
    <w:rPr>
      <w:rFonts w:ascii="Tahoma" w:eastAsia="Times New Roman" w:hAnsi="Tahoma" w:cs="Tahoma"/>
      <w:sz w:val="16"/>
      <w:szCs w:val="16"/>
      <w:lang w:val="en-US"/>
    </w:rPr>
  </w:style>
  <w:style w:type="paragraph" w:styleId="FootnoteText">
    <w:name w:val="footnote text"/>
    <w:basedOn w:val="Normal"/>
    <w:link w:val="FootnoteTextChar"/>
    <w:uiPriority w:val="99"/>
    <w:semiHidden/>
    <w:rsid w:val="000112D8"/>
    <w:rPr>
      <w:sz w:val="20"/>
      <w:szCs w:val="20"/>
    </w:rPr>
  </w:style>
  <w:style w:type="character" w:customStyle="1" w:styleId="FootnoteTextChar">
    <w:name w:val="Footnote Text Char"/>
    <w:basedOn w:val="DefaultParagraphFont"/>
    <w:link w:val="FootnoteText"/>
    <w:uiPriority w:val="99"/>
    <w:semiHidden/>
    <w:rsid w:val="000112D8"/>
    <w:rPr>
      <w:rFonts w:eastAsia="Times New Roman" w:cs="Times New Roman"/>
      <w:sz w:val="20"/>
      <w:szCs w:val="20"/>
      <w:lang w:val="en-US"/>
    </w:rPr>
  </w:style>
  <w:style w:type="character" w:styleId="FootnoteReference">
    <w:name w:val="footnote reference"/>
    <w:uiPriority w:val="99"/>
    <w:semiHidden/>
    <w:rsid w:val="000112D8"/>
    <w:rPr>
      <w:vertAlign w:val="superscript"/>
    </w:rPr>
  </w:style>
  <w:style w:type="paragraph" w:customStyle="1" w:styleId="CM39">
    <w:name w:val="CM39"/>
    <w:basedOn w:val="Normal"/>
    <w:next w:val="Normal"/>
    <w:rsid w:val="000112D8"/>
    <w:pPr>
      <w:autoSpaceDE w:val="0"/>
      <w:autoSpaceDN w:val="0"/>
      <w:adjustRightInd w:val="0"/>
    </w:pPr>
    <w:rPr>
      <w:sz w:val="24"/>
      <w:lang w:val="en-GB" w:eastAsia="en-GB"/>
    </w:rPr>
  </w:style>
  <w:style w:type="paragraph" w:customStyle="1" w:styleId="CM40">
    <w:name w:val="CM40"/>
    <w:basedOn w:val="Normal"/>
    <w:next w:val="Normal"/>
    <w:rsid w:val="000112D8"/>
    <w:pPr>
      <w:autoSpaceDE w:val="0"/>
      <w:autoSpaceDN w:val="0"/>
      <w:adjustRightInd w:val="0"/>
    </w:pPr>
    <w:rPr>
      <w:sz w:val="24"/>
      <w:lang w:val="en-GB" w:eastAsia="en-GB"/>
    </w:rPr>
  </w:style>
  <w:style w:type="paragraph" w:styleId="ListParagraph">
    <w:name w:val="List Paragraph"/>
    <w:basedOn w:val="Normal"/>
    <w:uiPriority w:val="34"/>
    <w:qFormat/>
    <w:rsid w:val="00C32E34"/>
    <w:pPr>
      <w:ind w:left="720"/>
      <w:contextualSpacing/>
    </w:pPr>
  </w:style>
  <w:style w:type="paragraph" w:customStyle="1" w:styleId="Default">
    <w:name w:val="Default"/>
    <w:rsid w:val="00DB227C"/>
    <w:pPr>
      <w:autoSpaceDE w:val="0"/>
      <w:autoSpaceDN w:val="0"/>
      <w:adjustRightInd w:val="0"/>
      <w:spacing w:after="0" w:line="240" w:lineRule="auto"/>
    </w:pPr>
    <w:rPr>
      <w:rFonts w:cs="Arial"/>
      <w:color w:val="000000"/>
      <w:szCs w:val="24"/>
    </w:rPr>
  </w:style>
  <w:style w:type="paragraph" w:styleId="CommentSubject">
    <w:name w:val="annotation subject"/>
    <w:basedOn w:val="CommentText"/>
    <w:next w:val="CommentText"/>
    <w:link w:val="CommentSubjectChar"/>
    <w:uiPriority w:val="99"/>
    <w:semiHidden/>
    <w:unhideWhenUsed/>
    <w:rsid w:val="000A447B"/>
    <w:rPr>
      <w:b/>
      <w:bCs/>
    </w:rPr>
  </w:style>
  <w:style w:type="character" w:customStyle="1" w:styleId="CommentSubjectChar">
    <w:name w:val="Comment Subject Char"/>
    <w:basedOn w:val="CommentTextChar"/>
    <w:link w:val="CommentSubject"/>
    <w:uiPriority w:val="99"/>
    <w:semiHidden/>
    <w:rsid w:val="000A447B"/>
    <w:rPr>
      <w:rFonts w:eastAsia="Times New Roman" w:cs="Times New Roman"/>
      <w:b/>
      <w:bCs/>
      <w:sz w:val="20"/>
      <w:szCs w:val="20"/>
      <w:lang w:val="en-US"/>
    </w:rPr>
  </w:style>
  <w:style w:type="character" w:styleId="FollowedHyperlink">
    <w:name w:val="FollowedHyperlink"/>
    <w:basedOn w:val="DefaultParagraphFont"/>
    <w:uiPriority w:val="99"/>
    <w:unhideWhenUsed/>
    <w:rsid w:val="00DB738D"/>
    <w:rPr>
      <w:color w:val="800080"/>
      <w:u w:val="single"/>
    </w:rPr>
  </w:style>
  <w:style w:type="paragraph" w:customStyle="1" w:styleId="xl65">
    <w:name w:val="xl65"/>
    <w:basedOn w:val="Normal"/>
    <w:rsid w:val="00DB73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color w:val="000000"/>
      <w:szCs w:val="22"/>
      <w:lang w:val="en-NZ" w:eastAsia="en-NZ"/>
    </w:rPr>
  </w:style>
  <w:style w:type="paragraph" w:customStyle="1" w:styleId="xl66">
    <w:name w:val="xl66"/>
    <w:basedOn w:val="Normal"/>
    <w:rsid w:val="00DB73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lang w:val="en-NZ" w:eastAsia="en-NZ"/>
    </w:rPr>
  </w:style>
  <w:style w:type="paragraph" w:customStyle="1" w:styleId="xl67">
    <w:name w:val="xl67"/>
    <w:basedOn w:val="Normal"/>
    <w:rsid w:val="00DB738D"/>
    <w:pPr>
      <w:spacing w:before="100" w:beforeAutospacing="1" w:after="100" w:afterAutospacing="1"/>
    </w:pPr>
    <w:rPr>
      <w:rFonts w:ascii="Times New Roman" w:hAnsi="Times New Roman"/>
      <w:sz w:val="24"/>
      <w:lang w:val="en-NZ" w:eastAsia="en-NZ"/>
    </w:rPr>
  </w:style>
  <w:style w:type="paragraph" w:customStyle="1" w:styleId="xl68">
    <w:name w:val="xl68"/>
    <w:basedOn w:val="Normal"/>
    <w:rsid w:val="00DB738D"/>
    <w:pPr>
      <w:spacing w:before="100" w:beforeAutospacing="1" w:after="100" w:afterAutospacing="1"/>
    </w:pPr>
    <w:rPr>
      <w:rFonts w:ascii="Times New Roman" w:hAnsi="Times New Roman"/>
      <w:b/>
      <w:bCs/>
      <w:sz w:val="24"/>
      <w:lang w:val="en-NZ" w:eastAsia="en-NZ"/>
    </w:rPr>
  </w:style>
  <w:style w:type="paragraph" w:customStyle="1" w:styleId="Number">
    <w:name w:val="Number"/>
    <w:basedOn w:val="Normal"/>
    <w:link w:val="NumberChar"/>
    <w:rsid w:val="00105BE0"/>
    <w:pPr>
      <w:tabs>
        <w:tab w:val="num" w:pos="851"/>
      </w:tabs>
      <w:spacing w:before="240" w:line="264" w:lineRule="auto"/>
      <w:ind w:left="851" w:hanging="851"/>
    </w:pPr>
    <w:rPr>
      <w:color w:val="003B5A"/>
      <w:szCs w:val="20"/>
      <w:lang w:val="x-none" w:eastAsia="en-GB"/>
    </w:rPr>
  </w:style>
  <w:style w:type="character" w:customStyle="1" w:styleId="NumberChar">
    <w:name w:val="Number Char"/>
    <w:link w:val="Number"/>
    <w:rsid w:val="00105BE0"/>
    <w:rPr>
      <w:rFonts w:eastAsia="Times New Roman" w:cs="Times New Roman"/>
      <w:color w:val="003B5A"/>
      <w:sz w:val="22"/>
      <w:szCs w:val="20"/>
      <w:lang w:val="x-none" w:eastAsia="en-GB"/>
    </w:rPr>
  </w:style>
  <w:style w:type="paragraph" w:customStyle="1" w:styleId="TableText">
    <w:name w:val="TableText"/>
    <w:basedOn w:val="Normal"/>
    <w:qFormat/>
    <w:rsid w:val="004139C0"/>
    <w:pPr>
      <w:spacing w:before="80" w:after="80"/>
    </w:pPr>
    <w:rPr>
      <w:sz w:val="18"/>
      <w:lang w:val="en-NZ"/>
    </w:rPr>
  </w:style>
  <w:style w:type="table" w:styleId="ListTable2-Accent1">
    <w:name w:val="List Table 2 Accent 1"/>
    <w:basedOn w:val="TableNormal"/>
    <w:uiPriority w:val="47"/>
    <w:rsid w:val="00895549"/>
    <w:pPr>
      <w:spacing w:after="0" w:line="240" w:lineRule="auto"/>
    </w:pPr>
    <w:rPr>
      <w:rFonts w:asciiTheme="minorHAnsi" w:hAnsiTheme="minorHAnsi"/>
      <w:sz w:val="22"/>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1Light">
    <w:name w:val="Grid Table 1 Light"/>
    <w:basedOn w:val="TableNormal"/>
    <w:uiPriority w:val="46"/>
    <w:rsid w:val="0089554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2">
    <w:name w:val="Plain Table 2"/>
    <w:basedOn w:val="TableNormal"/>
    <w:uiPriority w:val="42"/>
    <w:rsid w:val="0089554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xl63">
    <w:name w:val="xl63"/>
    <w:basedOn w:val="Normal"/>
    <w:rsid w:val="002622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24"/>
      <w:lang w:val="en-NZ" w:eastAsia="en-NZ"/>
    </w:rPr>
  </w:style>
  <w:style w:type="paragraph" w:customStyle="1" w:styleId="xl64">
    <w:name w:val="xl64"/>
    <w:basedOn w:val="Normal"/>
    <w:rsid w:val="00262223"/>
    <w:pPr>
      <w:pBdr>
        <w:top w:val="single" w:sz="4" w:space="0" w:color="auto"/>
        <w:bottom w:val="single" w:sz="4" w:space="0" w:color="auto"/>
        <w:right w:val="single" w:sz="4" w:space="0" w:color="auto"/>
      </w:pBdr>
      <w:spacing w:before="100" w:beforeAutospacing="1" w:after="100" w:afterAutospacing="1"/>
      <w:jc w:val="center"/>
      <w:textAlignment w:val="center"/>
    </w:pPr>
    <w:rPr>
      <w:rFonts w:cs="Arial"/>
      <w:sz w:val="24"/>
      <w:lang w:val="en-NZ" w:eastAsia="en-NZ"/>
    </w:rPr>
  </w:style>
  <w:style w:type="paragraph" w:customStyle="1" w:styleId="xl69">
    <w:name w:val="xl69"/>
    <w:basedOn w:val="Normal"/>
    <w:rsid w:val="00262223"/>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b/>
      <w:bCs/>
      <w:color w:val="000000"/>
      <w:sz w:val="24"/>
      <w:lang w:val="en-NZ" w:eastAsia="en-NZ"/>
    </w:rPr>
  </w:style>
  <w:style w:type="paragraph" w:customStyle="1" w:styleId="xl70">
    <w:name w:val="xl70"/>
    <w:basedOn w:val="Normal"/>
    <w:rsid w:val="00262223"/>
    <w:pPr>
      <w:pBdr>
        <w:left w:val="single" w:sz="4" w:space="0" w:color="auto"/>
        <w:bottom w:val="single" w:sz="4" w:space="0" w:color="auto"/>
      </w:pBdr>
      <w:spacing w:before="100" w:beforeAutospacing="1" w:after="100" w:afterAutospacing="1"/>
      <w:jc w:val="center"/>
      <w:textAlignment w:val="center"/>
    </w:pPr>
    <w:rPr>
      <w:rFonts w:cs="Arial"/>
      <w:b/>
      <w:bCs/>
      <w:color w:val="000000"/>
      <w:sz w:val="24"/>
      <w:lang w:val="en-NZ" w:eastAsia="en-NZ"/>
    </w:rPr>
  </w:style>
  <w:style w:type="paragraph" w:customStyle="1" w:styleId="xl71">
    <w:name w:val="xl71"/>
    <w:basedOn w:val="Normal"/>
    <w:rsid w:val="00262223"/>
    <w:pPr>
      <w:pBdr>
        <w:top w:val="single" w:sz="4" w:space="0" w:color="auto"/>
        <w:left w:val="single" w:sz="4" w:space="0" w:color="auto"/>
      </w:pBdr>
      <w:spacing w:before="100" w:beforeAutospacing="1" w:after="100" w:afterAutospacing="1"/>
      <w:jc w:val="center"/>
      <w:textAlignment w:val="center"/>
    </w:pPr>
    <w:rPr>
      <w:rFonts w:cs="Arial"/>
      <w:sz w:val="24"/>
      <w:lang w:val="en-NZ" w:eastAsia="en-NZ"/>
    </w:rPr>
  </w:style>
  <w:style w:type="table" w:styleId="PlainTable1">
    <w:name w:val="Plain Table 1"/>
    <w:basedOn w:val="TableNormal"/>
    <w:uiPriority w:val="41"/>
    <w:rsid w:val="009929E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72">
    <w:name w:val="xl72"/>
    <w:basedOn w:val="Normal"/>
    <w:rsid w:val="00023654"/>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lang w:val="en-NZ" w:eastAsia="en-NZ"/>
    </w:rPr>
  </w:style>
  <w:style w:type="paragraph" w:customStyle="1" w:styleId="xl73">
    <w:name w:val="xl73"/>
    <w:basedOn w:val="Normal"/>
    <w:rsid w:val="00023654"/>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lang w:val="en-NZ" w:eastAsia="en-NZ"/>
    </w:rPr>
  </w:style>
  <w:style w:type="paragraph" w:customStyle="1" w:styleId="xl74">
    <w:name w:val="xl74"/>
    <w:basedOn w:val="Normal"/>
    <w:rsid w:val="00023654"/>
    <w:pPr>
      <w:pBdr>
        <w:top w:val="single" w:sz="4" w:space="0" w:color="auto"/>
        <w:left w:val="single" w:sz="4" w:space="0" w:color="auto"/>
      </w:pBdr>
      <w:spacing w:before="100" w:beforeAutospacing="1" w:after="100" w:afterAutospacing="1"/>
      <w:jc w:val="center"/>
      <w:textAlignment w:val="center"/>
    </w:pPr>
    <w:rPr>
      <w:rFonts w:ascii="Times New Roman" w:hAnsi="Times New Roman"/>
      <w:sz w:val="24"/>
      <w:lang w:val="en-NZ" w:eastAsia="en-NZ"/>
    </w:rPr>
  </w:style>
  <w:style w:type="paragraph" w:customStyle="1" w:styleId="xl75">
    <w:name w:val="xl75"/>
    <w:basedOn w:val="Normal"/>
    <w:rsid w:val="00023654"/>
    <w:pPr>
      <w:pBdr>
        <w:top w:val="single" w:sz="4" w:space="0" w:color="auto"/>
        <w:left w:val="single" w:sz="4" w:space="0" w:color="auto"/>
      </w:pBdr>
      <w:spacing w:before="100" w:beforeAutospacing="1" w:after="100" w:afterAutospacing="1"/>
      <w:jc w:val="center"/>
      <w:textAlignment w:val="center"/>
    </w:pPr>
    <w:rPr>
      <w:rFonts w:ascii="Times New Roman" w:hAnsi="Times New Roman"/>
      <w:sz w:val="24"/>
      <w:lang w:val="en-NZ" w:eastAsia="en-NZ"/>
    </w:rPr>
  </w:style>
  <w:style w:type="table" w:styleId="GridTable6Colorful">
    <w:name w:val="Grid Table 6 Colorful"/>
    <w:basedOn w:val="TableNormal"/>
    <w:uiPriority w:val="51"/>
    <w:rsid w:val="000A124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itle">
    <w:name w:val="Title"/>
    <w:basedOn w:val="Normal"/>
    <w:next w:val="Normal"/>
    <w:link w:val="TitleChar"/>
    <w:autoRedefine/>
    <w:uiPriority w:val="99"/>
    <w:qFormat/>
    <w:rsid w:val="00821519"/>
    <w:pPr>
      <w:spacing w:before="1320"/>
      <w:contextualSpacing/>
    </w:pPr>
    <w:rPr>
      <w:rFonts w:eastAsiaTheme="majorEastAsia" w:cstheme="majorBidi"/>
      <w:b/>
      <w:spacing w:val="-10"/>
      <w:kern w:val="28"/>
      <w:sz w:val="60"/>
      <w:szCs w:val="56"/>
      <w:lang w:val="en-NZ"/>
    </w:rPr>
  </w:style>
  <w:style w:type="character" w:customStyle="1" w:styleId="TitleChar">
    <w:name w:val="Title Char"/>
    <w:basedOn w:val="DefaultParagraphFont"/>
    <w:link w:val="Title"/>
    <w:uiPriority w:val="99"/>
    <w:rsid w:val="00821519"/>
    <w:rPr>
      <w:rFonts w:eastAsiaTheme="majorEastAsia" w:cstheme="majorBidi"/>
      <w:b/>
      <w:spacing w:val="-10"/>
      <w:kern w:val="28"/>
      <w:sz w:val="60"/>
      <w:szCs w:val="56"/>
    </w:rPr>
  </w:style>
  <w:style w:type="paragraph" w:styleId="Subtitle">
    <w:name w:val="Subtitle"/>
    <w:basedOn w:val="Normal"/>
    <w:next w:val="Normal"/>
    <w:link w:val="SubtitleChar"/>
    <w:autoRedefine/>
    <w:uiPriority w:val="99"/>
    <w:qFormat/>
    <w:rsid w:val="00821519"/>
    <w:pPr>
      <w:numPr>
        <w:ilvl w:val="1"/>
      </w:numPr>
      <w:spacing w:before="360" w:after="160"/>
    </w:pPr>
    <w:rPr>
      <w:rFonts w:eastAsiaTheme="minorEastAsia" w:cstheme="minorBidi"/>
      <w:b/>
      <w:spacing w:val="15"/>
      <w:sz w:val="56"/>
      <w:szCs w:val="22"/>
      <w:lang w:val="en-NZ"/>
    </w:rPr>
  </w:style>
  <w:style w:type="character" w:customStyle="1" w:styleId="SubtitleChar">
    <w:name w:val="Subtitle Char"/>
    <w:basedOn w:val="DefaultParagraphFont"/>
    <w:link w:val="Subtitle"/>
    <w:uiPriority w:val="99"/>
    <w:rsid w:val="00821519"/>
    <w:rPr>
      <w:rFonts w:eastAsiaTheme="minorEastAsia"/>
      <w:b/>
      <w:spacing w:val="15"/>
      <w:sz w:val="56"/>
    </w:rPr>
  </w:style>
  <w:style w:type="paragraph" w:customStyle="1" w:styleId="Imprint">
    <w:name w:val="Imprint"/>
    <w:basedOn w:val="Normal"/>
    <w:next w:val="Normal"/>
    <w:qFormat/>
    <w:rsid w:val="00821519"/>
    <w:pPr>
      <w:spacing w:after="240"/>
    </w:pPr>
    <w:rPr>
      <w:rFonts w:ascii="Segoe UI" w:hAnsi="Segoe UI"/>
      <w:sz w:val="20"/>
      <w:szCs w:val="20"/>
      <w:lang w:val="en-NZ" w:eastAsia="en-GB"/>
    </w:rPr>
  </w:style>
  <w:style w:type="character" w:customStyle="1" w:styleId="Heading4Char">
    <w:name w:val="Heading 4 Char"/>
    <w:basedOn w:val="DefaultParagraphFont"/>
    <w:link w:val="Heading4"/>
    <w:uiPriority w:val="99"/>
    <w:rsid w:val="000120CC"/>
    <w:rPr>
      <w:rFonts w:eastAsia="Times New Roman" w:cs="Times New Roman"/>
      <w:b/>
      <w:sz w:val="22"/>
      <w:szCs w:val="20"/>
      <w:lang w:val="en-AU"/>
    </w:rPr>
  </w:style>
  <w:style w:type="character" w:customStyle="1" w:styleId="Heading5Char">
    <w:name w:val="Heading 5 Char"/>
    <w:basedOn w:val="DefaultParagraphFont"/>
    <w:link w:val="Heading5"/>
    <w:uiPriority w:val="99"/>
    <w:rsid w:val="000120CC"/>
    <w:rPr>
      <w:rFonts w:eastAsia="Times New Roman" w:cs="Times New Roman"/>
      <w:b/>
      <w:sz w:val="22"/>
      <w:szCs w:val="20"/>
      <w:lang w:val="en-AU"/>
    </w:rPr>
  </w:style>
  <w:style w:type="character" w:customStyle="1" w:styleId="Heading6Char">
    <w:name w:val="Heading 6 Char"/>
    <w:basedOn w:val="DefaultParagraphFont"/>
    <w:link w:val="Heading6"/>
    <w:uiPriority w:val="99"/>
    <w:rsid w:val="000120CC"/>
    <w:rPr>
      <w:rFonts w:eastAsia="Times New Roman" w:cs="Times New Roman"/>
      <w:b/>
      <w:sz w:val="27"/>
      <w:szCs w:val="20"/>
      <w:lang w:val="en-AU"/>
    </w:rPr>
  </w:style>
  <w:style w:type="character" w:customStyle="1" w:styleId="Heading7Char">
    <w:name w:val="Heading 7 Char"/>
    <w:basedOn w:val="DefaultParagraphFont"/>
    <w:link w:val="Heading7"/>
    <w:uiPriority w:val="99"/>
    <w:rsid w:val="000120CC"/>
    <w:rPr>
      <w:rFonts w:eastAsia="Times New Roman" w:cs="Times New Roman"/>
      <w:b/>
      <w:sz w:val="20"/>
      <w:szCs w:val="20"/>
      <w:lang w:val="en-AU"/>
    </w:rPr>
  </w:style>
  <w:style w:type="character" w:customStyle="1" w:styleId="Heading8Char">
    <w:name w:val="Heading 8 Char"/>
    <w:basedOn w:val="DefaultParagraphFont"/>
    <w:link w:val="Heading8"/>
    <w:uiPriority w:val="99"/>
    <w:rsid w:val="000120CC"/>
    <w:rPr>
      <w:rFonts w:eastAsia="Times New Roman" w:cs="Times New Roman"/>
      <w:b/>
      <w:sz w:val="20"/>
      <w:szCs w:val="20"/>
      <w:lang w:val="en-AU"/>
    </w:rPr>
  </w:style>
  <w:style w:type="character" w:customStyle="1" w:styleId="Heading9Char">
    <w:name w:val="Heading 9 Char"/>
    <w:basedOn w:val="DefaultParagraphFont"/>
    <w:link w:val="Heading9"/>
    <w:uiPriority w:val="99"/>
    <w:rsid w:val="000120CC"/>
    <w:rPr>
      <w:rFonts w:eastAsia="Times New Roman" w:cs="Times New Roman"/>
      <w:b/>
      <w:sz w:val="22"/>
      <w:szCs w:val="20"/>
      <w:lang w:val="en-AU"/>
    </w:rPr>
  </w:style>
  <w:style w:type="character" w:customStyle="1" w:styleId="normalbold">
    <w:name w:val="normal bold"/>
    <w:uiPriority w:val="99"/>
    <w:rsid w:val="000120CC"/>
    <w:rPr>
      <w:rFonts w:ascii="Verdana" w:hAnsi="Verdana" w:cs="Times New Roman"/>
      <w:b/>
      <w:color w:val="000000"/>
      <w:sz w:val="18"/>
      <w:lang w:eastAsia="en-US"/>
    </w:rPr>
  </w:style>
  <w:style w:type="paragraph" w:styleId="BodyText2">
    <w:name w:val="Body Text 2"/>
    <w:basedOn w:val="Normal"/>
    <w:link w:val="BodyText2Char"/>
    <w:uiPriority w:val="99"/>
    <w:rsid w:val="000120CC"/>
    <w:rPr>
      <w:rFonts w:ascii="Verdana" w:hAnsi="Verdana"/>
      <w:i/>
      <w:sz w:val="18"/>
      <w:szCs w:val="20"/>
      <w:lang w:val="en-AU" w:eastAsia="en-AU"/>
    </w:rPr>
  </w:style>
  <w:style w:type="character" w:customStyle="1" w:styleId="BodyText2Char">
    <w:name w:val="Body Text 2 Char"/>
    <w:basedOn w:val="DefaultParagraphFont"/>
    <w:link w:val="BodyText2"/>
    <w:uiPriority w:val="99"/>
    <w:rsid w:val="000120CC"/>
    <w:rPr>
      <w:rFonts w:ascii="Verdana" w:eastAsia="Times New Roman" w:hAnsi="Verdana" w:cs="Times New Roman"/>
      <w:i/>
      <w:sz w:val="18"/>
      <w:szCs w:val="20"/>
      <w:lang w:val="en-AU" w:eastAsia="en-AU"/>
    </w:rPr>
  </w:style>
  <w:style w:type="paragraph" w:styleId="BodyTextIndent">
    <w:name w:val="Body Text Indent"/>
    <w:basedOn w:val="Normal"/>
    <w:link w:val="BodyTextIndentChar"/>
    <w:uiPriority w:val="99"/>
    <w:rsid w:val="000120CC"/>
    <w:pPr>
      <w:ind w:firstLine="567"/>
    </w:pPr>
    <w:rPr>
      <w:b/>
      <w:sz w:val="20"/>
      <w:szCs w:val="20"/>
      <w:lang w:val="en-AU"/>
    </w:rPr>
  </w:style>
  <w:style w:type="character" w:customStyle="1" w:styleId="BodyTextIndentChar">
    <w:name w:val="Body Text Indent Char"/>
    <w:basedOn w:val="DefaultParagraphFont"/>
    <w:link w:val="BodyTextIndent"/>
    <w:uiPriority w:val="99"/>
    <w:rsid w:val="000120CC"/>
    <w:rPr>
      <w:rFonts w:eastAsia="Times New Roman" w:cs="Times New Roman"/>
      <w:b/>
      <w:sz w:val="20"/>
      <w:szCs w:val="20"/>
      <w:lang w:val="en-AU"/>
    </w:rPr>
  </w:style>
  <w:style w:type="paragraph" w:styleId="BodyTextIndent2">
    <w:name w:val="Body Text Indent 2"/>
    <w:basedOn w:val="Normal"/>
    <w:link w:val="BodyTextIndent2Char"/>
    <w:uiPriority w:val="99"/>
    <w:rsid w:val="000120CC"/>
    <w:pPr>
      <w:ind w:left="360"/>
    </w:pPr>
    <w:rPr>
      <w:sz w:val="20"/>
      <w:szCs w:val="20"/>
      <w:lang w:val="en-AU"/>
    </w:rPr>
  </w:style>
  <w:style w:type="character" w:customStyle="1" w:styleId="BodyTextIndent2Char">
    <w:name w:val="Body Text Indent 2 Char"/>
    <w:basedOn w:val="DefaultParagraphFont"/>
    <w:link w:val="BodyTextIndent2"/>
    <w:uiPriority w:val="99"/>
    <w:rsid w:val="000120CC"/>
    <w:rPr>
      <w:rFonts w:eastAsia="Times New Roman" w:cs="Times New Roman"/>
      <w:sz w:val="20"/>
      <w:szCs w:val="20"/>
      <w:lang w:val="en-AU"/>
    </w:rPr>
  </w:style>
  <w:style w:type="paragraph" w:styleId="BodyTextIndent3">
    <w:name w:val="Body Text Indent 3"/>
    <w:basedOn w:val="Normal"/>
    <w:link w:val="BodyTextIndent3Char"/>
    <w:uiPriority w:val="99"/>
    <w:rsid w:val="000120CC"/>
    <w:pPr>
      <w:ind w:left="567"/>
    </w:pPr>
    <w:rPr>
      <w:i/>
      <w:sz w:val="20"/>
      <w:szCs w:val="20"/>
      <w:lang w:val="en-AU"/>
    </w:rPr>
  </w:style>
  <w:style w:type="character" w:customStyle="1" w:styleId="BodyTextIndent3Char">
    <w:name w:val="Body Text Indent 3 Char"/>
    <w:basedOn w:val="DefaultParagraphFont"/>
    <w:link w:val="BodyTextIndent3"/>
    <w:uiPriority w:val="99"/>
    <w:rsid w:val="000120CC"/>
    <w:rPr>
      <w:rFonts w:eastAsia="Times New Roman" w:cs="Times New Roman"/>
      <w:i/>
      <w:sz w:val="20"/>
      <w:szCs w:val="20"/>
      <w:lang w:val="en-AU"/>
    </w:rPr>
  </w:style>
  <w:style w:type="paragraph" w:styleId="BodyText3">
    <w:name w:val="Body Text 3"/>
    <w:basedOn w:val="Normal"/>
    <w:link w:val="BodyText3Char"/>
    <w:uiPriority w:val="99"/>
    <w:rsid w:val="000120CC"/>
    <w:rPr>
      <w:rFonts w:ascii="Verdana" w:hAnsi="Verdana"/>
      <w:b/>
      <w:sz w:val="18"/>
      <w:szCs w:val="20"/>
      <w:lang w:val="en-AU"/>
    </w:rPr>
  </w:style>
  <w:style w:type="character" w:customStyle="1" w:styleId="BodyText3Char">
    <w:name w:val="Body Text 3 Char"/>
    <w:basedOn w:val="DefaultParagraphFont"/>
    <w:link w:val="BodyText3"/>
    <w:uiPriority w:val="99"/>
    <w:rsid w:val="000120CC"/>
    <w:rPr>
      <w:rFonts w:ascii="Verdana" w:eastAsia="Times New Roman" w:hAnsi="Verdana" w:cs="Times New Roman"/>
      <w:b/>
      <w:sz w:val="18"/>
      <w:szCs w:val="20"/>
      <w:lang w:val="en-AU"/>
    </w:rPr>
  </w:style>
  <w:style w:type="paragraph" w:styleId="BlockText">
    <w:name w:val="Block Text"/>
    <w:basedOn w:val="Normal"/>
    <w:uiPriority w:val="99"/>
    <w:rsid w:val="000120CC"/>
    <w:pPr>
      <w:ind w:left="567" w:right="-46" w:hanging="567"/>
    </w:pPr>
    <w:rPr>
      <w:i/>
      <w:sz w:val="20"/>
      <w:szCs w:val="20"/>
      <w:lang w:val="en-AU" w:eastAsia="en-AU"/>
    </w:rPr>
  </w:style>
  <w:style w:type="paragraph" w:styleId="NormalWeb">
    <w:name w:val="Normal (Web)"/>
    <w:basedOn w:val="Normal"/>
    <w:uiPriority w:val="99"/>
    <w:rsid w:val="000120CC"/>
    <w:pPr>
      <w:spacing w:before="100" w:beforeAutospacing="1" w:after="100" w:afterAutospacing="1"/>
    </w:pPr>
    <w:rPr>
      <w:rFonts w:ascii="Times New Roman" w:hAnsi="Times New Roman"/>
      <w:sz w:val="24"/>
    </w:rPr>
  </w:style>
  <w:style w:type="character" w:styleId="Emphasis">
    <w:name w:val="Emphasis"/>
    <w:uiPriority w:val="99"/>
    <w:qFormat/>
    <w:rsid w:val="000120CC"/>
    <w:rPr>
      <w:rFonts w:cs="Times New Roman"/>
      <w:i/>
      <w:iCs/>
    </w:rPr>
  </w:style>
  <w:style w:type="paragraph" w:styleId="IntenseQuote">
    <w:name w:val="Intense Quote"/>
    <w:basedOn w:val="Normal"/>
    <w:next w:val="Normal"/>
    <w:link w:val="IntenseQuoteChar"/>
    <w:uiPriority w:val="30"/>
    <w:qFormat/>
    <w:rsid w:val="000120CC"/>
    <w:pPr>
      <w:pBdr>
        <w:bottom w:val="single" w:sz="4" w:space="4" w:color="4F81BD"/>
      </w:pBdr>
      <w:spacing w:before="200" w:after="280"/>
      <w:ind w:left="936" w:right="936"/>
    </w:pPr>
    <w:rPr>
      <w:rFonts w:ascii="Verdana" w:hAnsi="Verdana"/>
      <w:b/>
      <w:bCs/>
      <w:i/>
      <w:iCs/>
      <w:color w:val="4F81BD"/>
      <w:sz w:val="18"/>
      <w:szCs w:val="20"/>
      <w:lang w:val="en-AU" w:eastAsia="en-AU"/>
    </w:rPr>
  </w:style>
  <w:style w:type="character" w:customStyle="1" w:styleId="IntenseQuoteChar">
    <w:name w:val="Intense Quote Char"/>
    <w:basedOn w:val="DefaultParagraphFont"/>
    <w:link w:val="IntenseQuote"/>
    <w:uiPriority w:val="30"/>
    <w:rsid w:val="000120CC"/>
    <w:rPr>
      <w:rFonts w:ascii="Verdana" w:eastAsia="Times New Roman" w:hAnsi="Verdana" w:cs="Times New Roman"/>
      <w:b/>
      <w:bCs/>
      <w:i/>
      <w:iCs/>
      <w:color w:val="4F81BD"/>
      <w:sz w:val="18"/>
      <w:szCs w:val="20"/>
      <w:lang w:val="en-AU" w:eastAsia="en-AU"/>
    </w:rPr>
  </w:style>
  <w:style w:type="paragraph" w:customStyle="1" w:styleId="BodyText1">
    <w:name w:val="Body Text1"/>
    <w:basedOn w:val="Normal"/>
    <w:rsid w:val="000120CC"/>
    <w:pPr>
      <w:jc w:val="both"/>
    </w:pPr>
    <w:rPr>
      <w:rFonts w:ascii="Book Antiqua" w:hAnsi="Book Antiqua"/>
    </w:rPr>
  </w:style>
  <w:style w:type="numbering" w:customStyle="1" w:styleId="NoList1">
    <w:name w:val="No List1"/>
    <w:next w:val="NoList"/>
    <w:uiPriority w:val="99"/>
    <w:semiHidden/>
    <w:unhideWhenUsed/>
    <w:rsid w:val="000120CC"/>
  </w:style>
  <w:style w:type="paragraph" w:styleId="Revision">
    <w:name w:val="Revision"/>
    <w:hidden/>
    <w:uiPriority w:val="99"/>
    <w:semiHidden/>
    <w:rsid w:val="00EB0A81"/>
    <w:pPr>
      <w:spacing w:after="0" w:line="240" w:lineRule="auto"/>
    </w:pPr>
    <w:rPr>
      <w:rFonts w:ascii="Verdana" w:eastAsia="Times New Roman" w:hAnsi="Verdana" w:cs="Times New Roman"/>
      <w:sz w:val="18"/>
      <w:szCs w:val="20"/>
      <w:lang w:val="en-AU" w:eastAsia="en-AU"/>
    </w:rPr>
  </w:style>
  <w:style w:type="paragraph" w:styleId="NoSpacing">
    <w:name w:val="No Spacing"/>
    <w:uiPriority w:val="1"/>
    <w:qFormat/>
    <w:rsid w:val="00EB0A81"/>
    <w:pPr>
      <w:spacing w:after="0" w:line="240" w:lineRule="auto"/>
    </w:pPr>
    <w:rPr>
      <w:rFonts w:asciiTheme="minorHAnsi" w:hAnsiTheme="minorHAnsi"/>
      <w:sz w:val="22"/>
    </w:rPr>
  </w:style>
  <w:style w:type="table" w:customStyle="1" w:styleId="TableGrid1">
    <w:name w:val="Table Grid1"/>
    <w:basedOn w:val="TableNormal"/>
    <w:next w:val="TableGrid"/>
    <w:uiPriority w:val="99"/>
    <w:rsid w:val="008E4478"/>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15890">
      <w:bodyDiv w:val="1"/>
      <w:marLeft w:val="0"/>
      <w:marRight w:val="0"/>
      <w:marTop w:val="0"/>
      <w:marBottom w:val="0"/>
      <w:divBdr>
        <w:top w:val="none" w:sz="0" w:space="0" w:color="auto"/>
        <w:left w:val="none" w:sz="0" w:space="0" w:color="auto"/>
        <w:bottom w:val="none" w:sz="0" w:space="0" w:color="auto"/>
        <w:right w:val="none" w:sz="0" w:space="0" w:color="auto"/>
      </w:divBdr>
    </w:div>
    <w:div w:id="36322555">
      <w:bodyDiv w:val="1"/>
      <w:marLeft w:val="0"/>
      <w:marRight w:val="0"/>
      <w:marTop w:val="0"/>
      <w:marBottom w:val="0"/>
      <w:divBdr>
        <w:top w:val="none" w:sz="0" w:space="0" w:color="auto"/>
        <w:left w:val="none" w:sz="0" w:space="0" w:color="auto"/>
        <w:bottom w:val="none" w:sz="0" w:space="0" w:color="auto"/>
        <w:right w:val="none" w:sz="0" w:space="0" w:color="auto"/>
      </w:divBdr>
    </w:div>
    <w:div w:id="76874653">
      <w:bodyDiv w:val="1"/>
      <w:marLeft w:val="0"/>
      <w:marRight w:val="0"/>
      <w:marTop w:val="0"/>
      <w:marBottom w:val="0"/>
      <w:divBdr>
        <w:top w:val="none" w:sz="0" w:space="0" w:color="auto"/>
        <w:left w:val="none" w:sz="0" w:space="0" w:color="auto"/>
        <w:bottom w:val="none" w:sz="0" w:space="0" w:color="auto"/>
        <w:right w:val="none" w:sz="0" w:space="0" w:color="auto"/>
      </w:divBdr>
      <w:divsChild>
        <w:div w:id="1193955177">
          <w:marLeft w:val="0"/>
          <w:marRight w:val="0"/>
          <w:marTop w:val="0"/>
          <w:marBottom w:val="0"/>
          <w:divBdr>
            <w:top w:val="none" w:sz="0" w:space="0" w:color="auto"/>
            <w:left w:val="none" w:sz="0" w:space="0" w:color="auto"/>
            <w:bottom w:val="none" w:sz="0" w:space="0" w:color="auto"/>
            <w:right w:val="none" w:sz="0" w:space="0" w:color="auto"/>
          </w:divBdr>
          <w:divsChild>
            <w:div w:id="1575579725">
              <w:marLeft w:val="0"/>
              <w:marRight w:val="0"/>
              <w:marTop w:val="0"/>
              <w:marBottom w:val="0"/>
              <w:divBdr>
                <w:top w:val="none" w:sz="0" w:space="0" w:color="auto"/>
                <w:left w:val="none" w:sz="0" w:space="0" w:color="auto"/>
                <w:bottom w:val="none" w:sz="0" w:space="0" w:color="auto"/>
                <w:right w:val="none" w:sz="0" w:space="0" w:color="auto"/>
              </w:divBdr>
            </w:div>
            <w:div w:id="1687828897">
              <w:marLeft w:val="0"/>
              <w:marRight w:val="0"/>
              <w:marTop w:val="0"/>
              <w:marBottom w:val="0"/>
              <w:divBdr>
                <w:top w:val="none" w:sz="0" w:space="0" w:color="auto"/>
                <w:left w:val="none" w:sz="0" w:space="0" w:color="auto"/>
                <w:bottom w:val="none" w:sz="0" w:space="0" w:color="auto"/>
                <w:right w:val="none" w:sz="0" w:space="0" w:color="auto"/>
              </w:divBdr>
            </w:div>
            <w:div w:id="173396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82542">
      <w:bodyDiv w:val="1"/>
      <w:marLeft w:val="0"/>
      <w:marRight w:val="0"/>
      <w:marTop w:val="0"/>
      <w:marBottom w:val="0"/>
      <w:divBdr>
        <w:top w:val="none" w:sz="0" w:space="0" w:color="auto"/>
        <w:left w:val="none" w:sz="0" w:space="0" w:color="auto"/>
        <w:bottom w:val="none" w:sz="0" w:space="0" w:color="auto"/>
        <w:right w:val="none" w:sz="0" w:space="0" w:color="auto"/>
      </w:divBdr>
    </w:div>
    <w:div w:id="184948707">
      <w:bodyDiv w:val="1"/>
      <w:marLeft w:val="0"/>
      <w:marRight w:val="0"/>
      <w:marTop w:val="0"/>
      <w:marBottom w:val="0"/>
      <w:divBdr>
        <w:top w:val="none" w:sz="0" w:space="0" w:color="auto"/>
        <w:left w:val="none" w:sz="0" w:space="0" w:color="auto"/>
        <w:bottom w:val="none" w:sz="0" w:space="0" w:color="auto"/>
        <w:right w:val="none" w:sz="0" w:space="0" w:color="auto"/>
      </w:divBdr>
    </w:div>
    <w:div w:id="199055456">
      <w:bodyDiv w:val="1"/>
      <w:marLeft w:val="0"/>
      <w:marRight w:val="0"/>
      <w:marTop w:val="0"/>
      <w:marBottom w:val="0"/>
      <w:divBdr>
        <w:top w:val="none" w:sz="0" w:space="0" w:color="auto"/>
        <w:left w:val="none" w:sz="0" w:space="0" w:color="auto"/>
        <w:bottom w:val="none" w:sz="0" w:space="0" w:color="auto"/>
        <w:right w:val="none" w:sz="0" w:space="0" w:color="auto"/>
      </w:divBdr>
    </w:div>
    <w:div w:id="200172614">
      <w:bodyDiv w:val="1"/>
      <w:marLeft w:val="0"/>
      <w:marRight w:val="0"/>
      <w:marTop w:val="0"/>
      <w:marBottom w:val="0"/>
      <w:divBdr>
        <w:top w:val="none" w:sz="0" w:space="0" w:color="auto"/>
        <w:left w:val="none" w:sz="0" w:space="0" w:color="auto"/>
        <w:bottom w:val="none" w:sz="0" w:space="0" w:color="auto"/>
        <w:right w:val="none" w:sz="0" w:space="0" w:color="auto"/>
      </w:divBdr>
    </w:div>
    <w:div w:id="234819901">
      <w:bodyDiv w:val="1"/>
      <w:marLeft w:val="0"/>
      <w:marRight w:val="0"/>
      <w:marTop w:val="0"/>
      <w:marBottom w:val="0"/>
      <w:divBdr>
        <w:top w:val="none" w:sz="0" w:space="0" w:color="auto"/>
        <w:left w:val="none" w:sz="0" w:space="0" w:color="auto"/>
        <w:bottom w:val="none" w:sz="0" w:space="0" w:color="auto"/>
        <w:right w:val="none" w:sz="0" w:space="0" w:color="auto"/>
      </w:divBdr>
    </w:div>
    <w:div w:id="235743780">
      <w:bodyDiv w:val="1"/>
      <w:marLeft w:val="0"/>
      <w:marRight w:val="0"/>
      <w:marTop w:val="0"/>
      <w:marBottom w:val="0"/>
      <w:divBdr>
        <w:top w:val="none" w:sz="0" w:space="0" w:color="auto"/>
        <w:left w:val="none" w:sz="0" w:space="0" w:color="auto"/>
        <w:bottom w:val="none" w:sz="0" w:space="0" w:color="auto"/>
        <w:right w:val="none" w:sz="0" w:space="0" w:color="auto"/>
      </w:divBdr>
    </w:div>
    <w:div w:id="246154936">
      <w:bodyDiv w:val="1"/>
      <w:marLeft w:val="0"/>
      <w:marRight w:val="0"/>
      <w:marTop w:val="0"/>
      <w:marBottom w:val="0"/>
      <w:divBdr>
        <w:top w:val="none" w:sz="0" w:space="0" w:color="auto"/>
        <w:left w:val="none" w:sz="0" w:space="0" w:color="auto"/>
        <w:bottom w:val="none" w:sz="0" w:space="0" w:color="auto"/>
        <w:right w:val="none" w:sz="0" w:space="0" w:color="auto"/>
      </w:divBdr>
    </w:div>
    <w:div w:id="279261495">
      <w:bodyDiv w:val="1"/>
      <w:marLeft w:val="0"/>
      <w:marRight w:val="0"/>
      <w:marTop w:val="0"/>
      <w:marBottom w:val="0"/>
      <w:divBdr>
        <w:top w:val="none" w:sz="0" w:space="0" w:color="auto"/>
        <w:left w:val="none" w:sz="0" w:space="0" w:color="auto"/>
        <w:bottom w:val="none" w:sz="0" w:space="0" w:color="auto"/>
        <w:right w:val="none" w:sz="0" w:space="0" w:color="auto"/>
      </w:divBdr>
      <w:divsChild>
        <w:div w:id="831062513">
          <w:marLeft w:val="0"/>
          <w:marRight w:val="0"/>
          <w:marTop w:val="0"/>
          <w:marBottom w:val="0"/>
          <w:divBdr>
            <w:top w:val="none" w:sz="0" w:space="0" w:color="auto"/>
            <w:left w:val="none" w:sz="0" w:space="0" w:color="auto"/>
            <w:bottom w:val="none" w:sz="0" w:space="0" w:color="auto"/>
            <w:right w:val="none" w:sz="0" w:space="0" w:color="auto"/>
          </w:divBdr>
          <w:divsChild>
            <w:div w:id="553198643">
              <w:marLeft w:val="0"/>
              <w:marRight w:val="0"/>
              <w:marTop w:val="0"/>
              <w:marBottom w:val="0"/>
              <w:divBdr>
                <w:top w:val="none" w:sz="0" w:space="0" w:color="auto"/>
                <w:left w:val="none" w:sz="0" w:space="0" w:color="auto"/>
                <w:bottom w:val="none" w:sz="0" w:space="0" w:color="auto"/>
                <w:right w:val="none" w:sz="0" w:space="0" w:color="auto"/>
              </w:divBdr>
            </w:div>
            <w:div w:id="995449984">
              <w:marLeft w:val="0"/>
              <w:marRight w:val="0"/>
              <w:marTop w:val="0"/>
              <w:marBottom w:val="0"/>
              <w:divBdr>
                <w:top w:val="none" w:sz="0" w:space="0" w:color="auto"/>
                <w:left w:val="none" w:sz="0" w:space="0" w:color="auto"/>
                <w:bottom w:val="none" w:sz="0" w:space="0" w:color="auto"/>
                <w:right w:val="none" w:sz="0" w:space="0" w:color="auto"/>
              </w:divBdr>
            </w:div>
            <w:div w:id="102066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668083">
      <w:bodyDiv w:val="1"/>
      <w:marLeft w:val="0"/>
      <w:marRight w:val="0"/>
      <w:marTop w:val="0"/>
      <w:marBottom w:val="0"/>
      <w:divBdr>
        <w:top w:val="none" w:sz="0" w:space="0" w:color="auto"/>
        <w:left w:val="none" w:sz="0" w:space="0" w:color="auto"/>
        <w:bottom w:val="none" w:sz="0" w:space="0" w:color="auto"/>
        <w:right w:val="none" w:sz="0" w:space="0" w:color="auto"/>
      </w:divBdr>
    </w:div>
    <w:div w:id="370151022">
      <w:bodyDiv w:val="1"/>
      <w:marLeft w:val="0"/>
      <w:marRight w:val="0"/>
      <w:marTop w:val="0"/>
      <w:marBottom w:val="0"/>
      <w:divBdr>
        <w:top w:val="none" w:sz="0" w:space="0" w:color="auto"/>
        <w:left w:val="none" w:sz="0" w:space="0" w:color="auto"/>
        <w:bottom w:val="none" w:sz="0" w:space="0" w:color="auto"/>
        <w:right w:val="none" w:sz="0" w:space="0" w:color="auto"/>
      </w:divBdr>
    </w:div>
    <w:div w:id="428163481">
      <w:bodyDiv w:val="1"/>
      <w:marLeft w:val="0"/>
      <w:marRight w:val="0"/>
      <w:marTop w:val="0"/>
      <w:marBottom w:val="0"/>
      <w:divBdr>
        <w:top w:val="none" w:sz="0" w:space="0" w:color="auto"/>
        <w:left w:val="none" w:sz="0" w:space="0" w:color="auto"/>
        <w:bottom w:val="none" w:sz="0" w:space="0" w:color="auto"/>
        <w:right w:val="none" w:sz="0" w:space="0" w:color="auto"/>
      </w:divBdr>
    </w:div>
    <w:div w:id="451826067">
      <w:bodyDiv w:val="1"/>
      <w:marLeft w:val="0"/>
      <w:marRight w:val="0"/>
      <w:marTop w:val="0"/>
      <w:marBottom w:val="0"/>
      <w:divBdr>
        <w:top w:val="none" w:sz="0" w:space="0" w:color="auto"/>
        <w:left w:val="none" w:sz="0" w:space="0" w:color="auto"/>
        <w:bottom w:val="none" w:sz="0" w:space="0" w:color="auto"/>
        <w:right w:val="none" w:sz="0" w:space="0" w:color="auto"/>
      </w:divBdr>
    </w:div>
    <w:div w:id="452360086">
      <w:bodyDiv w:val="1"/>
      <w:marLeft w:val="0"/>
      <w:marRight w:val="0"/>
      <w:marTop w:val="0"/>
      <w:marBottom w:val="0"/>
      <w:divBdr>
        <w:top w:val="none" w:sz="0" w:space="0" w:color="auto"/>
        <w:left w:val="none" w:sz="0" w:space="0" w:color="auto"/>
        <w:bottom w:val="none" w:sz="0" w:space="0" w:color="auto"/>
        <w:right w:val="none" w:sz="0" w:space="0" w:color="auto"/>
      </w:divBdr>
    </w:div>
    <w:div w:id="471993578">
      <w:bodyDiv w:val="1"/>
      <w:marLeft w:val="0"/>
      <w:marRight w:val="0"/>
      <w:marTop w:val="0"/>
      <w:marBottom w:val="0"/>
      <w:divBdr>
        <w:top w:val="none" w:sz="0" w:space="0" w:color="auto"/>
        <w:left w:val="none" w:sz="0" w:space="0" w:color="auto"/>
        <w:bottom w:val="none" w:sz="0" w:space="0" w:color="auto"/>
        <w:right w:val="none" w:sz="0" w:space="0" w:color="auto"/>
      </w:divBdr>
    </w:div>
    <w:div w:id="508132134">
      <w:bodyDiv w:val="1"/>
      <w:marLeft w:val="0"/>
      <w:marRight w:val="0"/>
      <w:marTop w:val="0"/>
      <w:marBottom w:val="0"/>
      <w:divBdr>
        <w:top w:val="none" w:sz="0" w:space="0" w:color="auto"/>
        <w:left w:val="none" w:sz="0" w:space="0" w:color="auto"/>
        <w:bottom w:val="none" w:sz="0" w:space="0" w:color="auto"/>
        <w:right w:val="none" w:sz="0" w:space="0" w:color="auto"/>
      </w:divBdr>
    </w:div>
    <w:div w:id="512374898">
      <w:bodyDiv w:val="1"/>
      <w:marLeft w:val="0"/>
      <w:marRight w:val="0"/>
      <w:marTop w:val="0"/>
      <w:marBottom w:val="0"/>
      <w:divBdr>
        <w:top w:val="none" w:sz="0" w:space="0" w:color="auto"/>
        <w:left w:val="none" w:sz="0" w:space="0" w:color="auto"/>
        <w:bottom w:val="none" w:sz="0" w:space="0" w:color="auto"/>
        <w:right w:val="none" w:sz="0" w:space="0" w:color="auto"/>
      </w:divBdr>
    </w:div>
    <w:div w:id="536895679">
      <w:bodyDiv w:val="1"/>
      <w:marLeft w:val="0"/>
      <w:marRight w:val="0"/>
      <w:marTop w:val="0"/>
      <w:marBottom w:val="0"/>
      <w:divBdr>
        <w:top w:val="none" w:sz="0" w:space="0" w:color="auto"/>
        <w:left w:val="none" w:sz="0" w:space="0" w:color="auto"/>
        <w:bottom w:val="none" w:sz="0" w:space="0" w:color="auto"/>
        <w:right w:val="none" w:sz="0" w:space="0" w:color="auto"/>
      </w:divBdr>
    </w:div>
    <w:div w:id="558714525">
      <w:bodyDiv w:val="1"/>
      <w:marLeft w:val="0"/>
      <w:marRight w:val="0"/>
      <w:marTop w:val="0"/>
      <w:marBottom w:val="0"/>
      <w:divBdr>
        <w:top w:val="none" w:sz="0" w:space="0" w:color="auto"/>
        <w:left w:val="none" w:sz="0" w:space="0" w:color="auto"/>
        <w:bottom w:val="none" w:sz="0" w:space="0" w:color="auto"/>
        <w:right w:val="none" w:sz="0" w:space="0" w:color="auto"/>
      </w:divBdr>
    </w:div>
    <w:div w:id="680157100">
      <w:bodyDiv w:val="1"/>
      <w:marLeft w:val="0"/>
      <w:marRight w:val="0"/>
      <w:marTop w:val="0"/>
      <w:marBottom w:val="0"/>
      <w:divBdr>
        <w:top w:val="none" w:sz="0" w:space="0" w:color="auto"/>
        <w:left w:val="none" w:sz="0" w:space="0" w:color="auto"/>
        <w:bottom w:val="none" w:sz="0" w:space="0" w:color="auto"/>
        <w:right w:val="none" w:sz="0" w:space="0" w:color="auto"/>
      </w:divBdr>
    </w:div>
    <w:div w:id="694379895">
      <w:bodyDiv w:val="1"/>
      <w:marLeft w:val="0"/>
      <w:marRight w:val="0"/>
      <w:marTop w:val="0"/>
      <w:marBottom w:val="0"/>
      <w:divBdr>
        <w:top w:val="none" w:sz="0" w:space="0" w:color="auto"/>
        <w:left w:val="none" w:sz="0" w:space="0" w:color="auto"/>
        <w:bottom w:val="none" w:sz="0" w:space="0" w:color="auto"/>
        <w:right w:val="none" w:sz="0" w:space="0" w:color="auto"/>
      </w:divBdr>
    </w:div>
    <w:div w:id="705062659">
      <w:bodyDiv w:val="1"/>
      <w:marLeft w:val="0"/>
      <w:marRight w:val="0"/>
      <w:marTop w:val="0"/>
      <w:marBottom w:val="0"/>
      <w:divBdr>
        <w:top w:val="none" w:sz="0" w:space="0" w:color="auto"/>
        <w:left w:val="none" w:sz="0" w:space="0" w:color="auto"/>
        <w:bottom w:val="none" w:sz="0" w:space="0" w:color="auto"/>
        <w:right w:val="none" w:sz="0" w:space="0" w:color="auto"/>
      </w:divBdr>
    </w:div>
    <w:div w:id="715858539">
      <w:bodyDiv w:val="1"/>
      <w:marLeft w:val="0"/>
      <w:marRight w:val="0"/>
      <w:marTop w:val="0"/>
      <w:marBottom w:val="0"/>
      <w:divBdr>
        <w:top w:val="none" w:sz="0" w:space="0" w:color="auto"/>
        <w:left w:val="none" w:sz="0" w:space="0" w:color="auto"/>
        <w:bottom w:val="none" w:sz="0" w:space="0" w:color="auto"/>
        <w:right w:val="none" w:sz="0" w:space="0" w:color="auto"/>
      </w:divBdr>
    </w:div>
    <w:div w:id="732897775">
      <w:bodyDiv w:val="1"/>
      <w:marLeft w:val="0"/>
      <w:marRight w:val="0"/>
      <w:marTop w:val="0"/>
      <w:marBottom w:val="0"/>
      <w:divBdr>
        <w:top w:val="none" w:sz="0" w:space="0" w:color="auto"/>
        <w:left w:val="none" w:sz="0" w:space="0" w:color="auto"/>
        <w:bottom w:val="none" w:sz="0" w:space="0" w:color="auto"/>
        <w:right w:val="none" w:sz="0" w:space="0" w:color="auto"/>
      </w:divBdr>
    </w:div>
    <w:div w:id="739789782">
      <w:bodyDiv w:val="1"/>
      <w:marLeft w:val="0"/>
      <w:marRight w:val="0"/>
      <w:marTop w:val="0"/>
      <w:marBottom w:val="0"/>
      <w:divBdr>
        <w:top w:val="none" w:sz="0" w:space="0" w:color="auto"/>
        <w:left w:val="none" w:sz="0" w:space="0" w:color="auto"/>
        <w:bottom w:val="none" w:sz="0" w:space="0" w:color="auto"/>
        <w:right w:val="none" w:sz="0" w:space="0" w:color="auto"/>
      </w:divBdr>
    </w:div>
    <w:div w:id="765149558">
      <w:bodyDiv w:val="1"/>
      <w:marLeft w:val="0"/>
      <w:marRight w:val="0"/>
      <w:marTop w:val="0"/>
      <w:marBottom w:val="0"/>
      <w:divBdr>
        <w:top w:val="none" w:sz="0" w:space="0" w:color="auto"/>
        <w:left w:val="none" w:sz="0" w:space="0" w:color="auto"/>
        <w:bottom w:val="none" w:sz="0" w:space="0" w:color="auto"/>
        <w:right w:val="none" w:sz="0" w:space="0" w:color="auto"/>
      </w:divBdr>
    </w:div>
    <w:div w:id="858814708">
      <w:bodyDiv w:val="1"/>
      <w:marLeft w:val="0"/>
      <w:marRight w:val="0"/>
      <w:marTop w:val="0"/>
      <w:marBottom w:val="0"/>
      <w:divBdr>
        <w:top w:val="none" w:sz="0" w:space="0" w:color="auto"/>
        <w:left w:val="none" w:sz="0" w:space="0" w:color="auto"/>
        <w:bottom w:val="none" w:sz="0" w:space="0" w:color="auto"/>
        <w:right w:val="none" w:sz="0" w:space="0" w:color="auto"/>
      </w:divBdr>
    </w:div>
    <w:div w:id="882253844">
      <w:bodyDiv w:val="1"/>
      <w:marLeft w:val="0"/>
      <w:marRight w:val="0"/>
      <w:marTop w:val="0"/>
      <w:marBottom w:val="0"/>
      <w:divBdr>
        <w:top w:val="none" w:sz="0" w:space="0" w:color="auto"/>
        <w:left w:val="none" w:sz="0" w:space="0" w:color="auto"/>
        <w:bottom w:val="none" w:sz="0" w:space="0" w:color="auto"/>
        <w:right w:val="none" w:sz="0" w:space="0" w:color="auto"/>
      </w:divBdr>
    </w:div>
    <w:div w:id="918634363">
      <w:bodyDiv w:val="1"/>
      <w:marLeft w:val="0"/>
      <w:marRight w:val="0"/>
      <w:marTop w:val="0"/>
      <w:marBottom w:val="0"/>
      <w:divBdr>
        <w:top w:val="none" w:sz="0" w:space="0" w:color="auto"/>
        <w:left w:val="none" w:sz="0" w:space="0" w:color="auto"/>
        <w:bottom w:val="none" w:sz="0" w:space="0" w:color="auto"/>
        <w:right w:val="none" w:sz="0" w:space="0" w:color="auto"/>
      </w:divBdr>
    </w:div>
    <w:div w:id="951666911">
      <w:bodyDiv w:val="1"/>
      <w:marLeft w:val="0"/>
      <w:marRight w:val="0"/>
      <w:marTop w:val="0"/>
      <w:marBottom w:val="0"/>
      <w:divBdr>
        <w:top w:val="none" w:sz="0" w:space="0" w:color="auto"/>
        <w:left w:val="none" w:sz="0" w:space="0" w:color="auto"/>
        <w:bottom w:val="none" w:sz="0" w:space="0" w:color="auto"/>
        <w:right w:val="none" w:sz="0" w:space="0" w:color="auto"/>
      </w:divBdr>
    </w:div>
    <w:div w:id="960069089">
      <w:bodyDiv w:val="1"/>
      <w:marLeft w:val="0"/>
      <w:marRight w:val="0"/>
      <w:marTop w:val="0"/>
      <w:marBottom w:val="0"/>
      <w:divBdr>
        <w:top w:val="none" w:sz="0" w:space="0" w:color="auto"/>
        <w:left w:val="none" w:sz="0" w:space="0" w:color="auto"/>
        <w:bottom w:val="none" w:sz="0" w:space="0" w:color="auto"/>
        <w:right w:val="none" w:sz="0" w:space="0" w:color="auto"/>
      </w:divBdr>
    </w:div>
    <w:div w:id="994334492">
      <w:bodyDiv w:val="1"/>
      <w:marLeft w:val="0"/>
      <w:marRight w:val="0"/>
      <w:marTop w:val="0"/>
      <w:marBottom w:val="0"/>
      <w:divBdr>
        <w:top w:val="none" w:sz="0" w:space="0" w:color="auto"/>
        <w:left w:val="none" w:sz="0" w:space="0" w:color="auto"/>
        <w:bottom w:val="none" w:sz="0" w:space="0" w:color="auto"/>
        <w:right w:val="none" w:sz="0" w:space="0" w:color="auto"/>
      </w:divBdr>
    </w:div>
    <w:div w:id="1002053827">
      <w:bodyDiv w:val="1"/>
      <w:marLeft w:val="0"/>
      <w:marRight w:val="0"/>
      <w:marTop w:val="0"/>
      <w:marBottom w:val="0"/>
      <w:divBdr>
        <w:top w:val="none" w:sz="0" w:space="0" w:color="auto"/>
        <w:left w:val="none" w:sz="0" w:space="0" w:color="auto"/>
        <w:bottom w:val="none" w:sz="0" w:space="0" w:color="auto"/>
        <w:right w:val="none" w:sz="0" w:space="0" w:color="auto"/>
      </w:divBdr>
    </w:div>
    <w:div w:id="1016201306">
      <w:bodyDiv w:val="1"/>
      <w:marLeft w:val="0"/>
      <w:marRight w:val="0"/>
      <w:marTop w:val="0"/>
      <w:marBottom w:val="0"/>
      <w:divBdr>
        <w:top w:val="none" w:sz="0" w:space="0" w:color="auto"/>
        <w:left w:val="none" w:sz="0" w:space="0" w:color="auto"/>
        <w:bottom w:val="none" w:sz="0" w:space="0" w:color="auto"/>
        <w:right w:val="none" w:sz="0" w:space="0" w:color="auto"/>
      </w:divBdr>
    </w:div>
    <w:div w:id="1032537856">
      <w:bodyDiv w:val="1"/>
      <w:marLeft w:val="0"/>
      <w:marRight w:val="0"/>
      <w:marTop w:val="0"/>
      <w:marBottom w:val="0"/>
      <w:divBdr>
        <w:top w:val="none" w:sz="0" w:space="0" w:color="auto"/>
        <w:left w:val="none" w:sz="0" w:space="0" w:color="auto"/>
        <w:bottom w:val="none" w:sz="0" w:space="0" w:color="auto"/>
        <w:right w:val="none" w:sz="0" w:space="0" w:color="auto"/>
      </w:divBdr>
      <w:divsChild>
        <w:div w:id="167673499">
          <w:marLeft w:val="0"/>
          <w:marRight w:val="0"/>
          <w:marTop w:val="0"/>
          <w:marBottom w:val="0"/>
          <w:divBdr>
            <w:top w:val="none" w:sz="0" w:space="0" w:color="auto"/>
            <w:left w:val="none" w:sz="0" w:space="0" w:color="auto"/>
            <w:bottom w:val="none" w:sz="0" w:space="0" w:color="auto"/>
            <w:right w:val="none" w:sz="0" w:space="0" w:color="auto"/>
          </w:divBdr>
          <w:divsChild>
            <w:div w:id="786701784">
              <w:marLeft w:val="0"/>
              <w:marRight w:val="0"/>
              <w:marTop w:val="0"/>
              <w:marBottom w:val="0"/>
              <w:divBdr>
                <w:top w:val="none" w:sz="0" w:space="0" w:color="auto"/>
                <w:left w:val="none" w:sz="0" w:space="0" w:color="auto"/>
                <w:bottom w:val="none" w:sz="0" w:space="0" w:color="auto"/>
                <w:right w:val="none" w:sz="0" w:space="0" w:color="auto"/>
              </w:divBdr>
            </w:div>
            <w:div w:id="98416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118977">
      <w:bodyDiv w:val="1"/>
      <w:marLeft w:val="0"/>
      <w:marRight w:val="0"/>
      <w:marTop w:val="0"/>
      <w:marBottom w:val="0"/>
      <w:divBdr>
        <w:top w:val="none" w:sz="0" w:space="0" w:color="auto"/>
        <w:left w:val="none" w:sz="0" w:space="0" w:color="auto"/>
        <w:bottom w:val="none" w:sz="0" w:space="0" w:color="auto"/>
        <w:right w:val="none" w:sz="0" w:space="0" w:color="auto"/>
      </w:divBdr>
    </w:div>
    <w:div w:id="1055742733">
      <w:bodyDiv w:val="1"/>
      <w:marLeft w:val="0"/>
      <w:marRight w:val="0"/>
      <w:marTop w:val="0"/>
      <w:marBottom w:val="0"/>
      <w:divBdr>
        <w:top w:val="none" w:sz="0" w:space="0" w:color="auto"/>
        <w:left w:val="none" w:sz="0" w:space="0" w:color="auto"/>
        <w:bottom w:val="none" w:sz="0" w:space="0" w:color="auto"/>
        <w:right w:val="none" w:sz="0" w:space="0" w:color="auto"/>
      </w:divBdr>
    </w:div>
    <w:div w:id="1088775201">
      <w:bodyDiv w:val="1"/>
      <w:marLeft w:val="0"/>
      <w:marRight w:val="0"/>
      <w:marTop w:val="0"/>
      <w:marBottom w:val="0"/>
      <w:divBdr>
        <w:top w:val="none" w:sz="0" w:space="0" w:color="auto"/>
        <w:left w:val="none" w:sz="0" w:space="0" w:color="auto"/>
        <w:bottom w:val="none" w:sz="0" w:space="0" w:color="auto"/>
        <w:right w:val="none" w:sz="0" w:space="0" w:color="auto"/>
      </w:divBdr>
    </w:div>
    <w:div w:id="1106774754">
      <w:bodyDiv w:val="1"/>
      <w:marLeft w:val="0"/>
      <w:marRight w:val="0"/>
      <w:marTop w:val="0"/>
      <w:marBottom w:val="0"/>
      <w:divBdr>
        <w:top w:val="none" w:sz="0" w:space="0" w:color="auto"/>
        <w:left w:val="none" w:sz="0" w:space="0" w:color="auto"/>
        <w:bottom w:val="none" w:sz="0" w:space="0" w:color="auto"/>
        <w:right w:val="none" w:sz="0" w:space="0" w:color="auto"/>
      </w:divBdr>
    </w:div>
    <w:div w:id="1137651777">
      <w:bodyDiv w:val="1"/>
      <w:marLeft w:val="0"/>
      <w:marRight w:val="0"/>
      <w:marTop w:val="0"/>
      <w:marBottom w:val="0"/>
      <w:divBdr>
        <w:top w:val="none" w:sz="0" w:space="0" w:color="auto"/>
        <w:left w:val="none" w:sz="0" w:space="0" w:color="auto"/>
        <w:bottom w:val="none" w:sz="0" w:space="0" w:color="auto"/>
        <w:right w:val="none" w:sz="0" w:space="0" w:color="auto"/>
      </w:divBdr>
    </w:div>
    <w:div w:id="1184054335">
      <w:bodyDiv w:val="1"/>
      <w:marLeft w:val="0"/>
      <w:marRight w:val="0"/>
      <w:marTop w:val="0"/>
      <w:marBottom w:val="0"/>
      <w:divBdr>
        <w:top w:val="none" w:sz="0" w:space="0" w:color="auto"/>
        <w:left w:val="none" w:sz="0" w:space="0" w:color="auto"/>
        <w:bottom w:val="none" w:sz="0" w:space="0" w:color="auto"/>
        <w:right w:val="none" w:sz="0" w:space="0" w:color="auto"/>
      </w:divBdr>
    </w:div>
    <w:div w:id="1192064267">
      <w:bodyDiv w:val="1"/>
      <w:marLeft w:val="0"/>
      <w:marRight w:val="0"/>
      <w:marTop w:val="0"/>
      <w:marBottom w:val="0"/>
      <w:divBdr>
        <w:top w:val="none" w:sz="0" w:space="0" w:color="auto"/>
        <w:left w:val="none" w:sz="0" w:space="0" w:color="auto"/>
        <w:bottom w:val="none" w:sz="0" w:space="0" w:color="auto"/>
        <w:right w:val="none" w:sz="0" w:space="0" w:color="auto"/>
      </w:divBdr>
    </w:div>
    <w:div w:id="1214848675">
      <w:bodyDiv w:val="1"/>
      <w:marLeft w:val="0"/>
      <w:marRight w:val="0"/>
      <w:marTop w:val="0"/>
      <w:marBottom w:val="0"/>
      <w:divBdr>
        <w:top w:val="none" w:sz="0" w:space="0" w:color="auto"/>
        <w:left w:val="none" w:sz="0" w:space="0" w:color="auto"/>
        <w:bottom w:val="none" w:sz="0" w:space="0" w:color="auto"/>
        <w:right w:val="none" w:sz="0" w:space="0" w:color="auto"/>
      </w:divBdr>
    </w:div>
    <w:div w:id="1366979607">
      <w:bodyDiv w:val="1"/>
      <w:marLeft w:val="0"/>
      <w:marRight w:val="0"/>
      <w:marTop w:val="0"/>
      <w:marBottom w:val="0"/>
      <w:divBdr>
        <w:top w:val="none" w:sz="0" w:space="0" w:color="auto"/>
        <w:left w:val="none" w:sz="0" w:space="0" w:color="auto"/>
        <w:bottom w:val="none" w:sz="0" w:space="0" w:color="auto"/>
        <w:right w:val="none" w:sz="0" w:space="0" w:color="auto"/>
      </w:divBdr>
    </w:div>
    <w:div w:id="1422800572">
      <w:bodyDiv w:val="1"/>
      <w:marLeft w:val="0"/>
      <w:marRight w:val="0"/>
      <w:marTop w:val="0"/>
      <w:marBottom w:val="0"/>
      <w:divBdr>
        <w:top w:val="none" w:sz="0" w:space="0" w:color="auto"/>
        <w:left w:val="none" w:sz="0" w:space="0" w:color="auto"/>
        <w:bottom w:val="none" w:sz="0" w:space="0" w:color="auto"/>
        <w:right w:val="none" w:sz="0" w:space="0" w:color="auto"/>
      </w:divBdr>
    </w:div>
    <w:div w:id="1438016229">
      <w:bodyDiv w:val="1"/>
      <w:marLeft w:val="0"/>
      <w:marRight w:val="0"/>
      <w:marTop w:val="0"/>
      <w:marBottom w:val="0"/>
      <w:divBdr>
        <w:top w:val="none" w:sz="0" w:space="0" w:color="auto"/>
        <w:left w:val="none" w:sz="0" w:space="0" w:color="auto"/>
        <w:bottom w:val="none" w:sz="0" w:space="0" w:color="auto"/>
        <w:right w:val="none" w:sz="0" w:space="0" w:color="auto"/>
      </w:divBdr>
    </w:div>
    <w:div w:id="1497723255">
      <w:bodyDiv w:val="1"/>
      <w:marLeft w:val="0"/>
      <w:marRight w:val="0"/>
      <w:marTop w:val="0"/>
      <w:marBottom w:val="0"/>
      <w:divBdr>
        <w:top w:val="none" w:sz="0" w:space="0" w:color="auto"/>
        <w:left w:val="none" w:sz="0" w:space="0" w:color="auto"/>
        <w:bottom w:val="none" w:sz="0" w:space="0" w:color="auto"/>
        <w:right w:val="none" w:sz="0" w:space="0" w:color="auto"/>
      </w:divBdr>
    </w:div>
    <w:div w:id="1505054346">
      <w:bodyDiv w:val="1"/>
      <w:marLeft w:val="0"/>
      <w:marRight w:val="0"/>
      <w:marTop w:val="0"/>
      <w:marBottom w:val="0"/>
      <w:divBdr>
        <w:top w:val="none" w:sz="0" w:space="0" w:color="auto"/>
        <w:left w:val="none" w:sz="0" w:space="0" w:color="auto"/>
        <w:bottom w:val="none" w:sz="0" w:space="0" w:color="auto"/>
        <w:right w:val="none" w:sz="0" w:space="0" w:color="auto"/>
      </w:divBdr>
    </w:div>
    <w:div w:id="1534341073">
      <w:bodyDiv w:val="1"/>
      <w:marLeft w:val="0"/>
      <w:marRight w:val="0"/>
      <w:marTop w:val="0"/>
      <w:marBottom w:val="0"/>
      <w:divBdr>
        <w:top w:val="none" w:sz="0" w:space="0" w:color="auto"/>
        <w:left w:val="none" w:sz="0" w:space="0" w:color="auto"/>
        <w:bottom w:val="none" w:sz="0" w:space="0" w:color="auto"/>
        <w:right w:val="none" w:sz="0" w:space="0" w:color="auto"/>
      </w:divBdr>
    </w:div>
    <w:div w:id="1545479925">
      <w:bodyDiv w:val="1"/>
      <w:marLeft w:val="0"/>
      <w:marRight w:val="0"/>
      <w:marTop w:val="0"/>
      <w:marBottom w:val="0"/>
      <w:divBdr>
        <w:top w:val="none" w:sz="0" w:space="0" w:color="auto"/>
        <w:left w:val="none" w:sz="0" w:space="0" w:color="auto"/>
        <w:bottom w:val="none" w:sz="0" w:space="0" w:color="auto"/>
        <w:right w:val="none" w:sz="0" w:space="0" w:color="auto"/>
      </w:divBdr>
    </w:div>
    <w:div w:id="1554005679">
      <w:bodyDiv w:val="1"/>
      <w:marLeft w:val="0"/>
      <w:marRight w:val="0"/>
      <w:marTop w:val="0"/>
      <w:marBottom w:val="0"/>
      <w:divBdr>
        <w:top w:val="none" w:sz="0" w:space="0" w:color="auto"/>
        <w:left w:val="none" w:sz="0" w:space="0" w:color="auto"/>
        <w:bottom w:val="none" w:sz="0" w:space="0" w:color="auto"/>
        <w:right w:val="none" w:sz="0" w:space="0" w:color="auto"/>
      </w:divBdr>
    </w:div>
    <w:div w:id="1569028761">
      <w:bodyDiv w:val="1"/>
      <w:marLeft w:val="0"/>
      <w:marRight w:val="0"/>
      <w:marTop w:val="0"/>
      <w:marBottom w:val="0"/>
      <w:divBdr>
        <w:top w:val="none" w:sz="0" w:space="0" w:color="auto"/>
        <w:left w:val="none" w:sz="0" w:space="0" w:color="auto"/>
        <w:bottom w:val="none" w:sz="0" w:space="0" w:color="auto"/>
        <w:right w:val="none" w:sz="0" w:space="0" w:color="auto"/>
      </w:divBdr>
    </w:div>
    <w:div w:id="1569144820">
      <w:bodyDiv w:val="1"/>
      <w:marLeft w:val="0"/>
      <w:marRight w:val="0"/>
      <w:marTop w:val="0"/>
      <w:marBottom w:val="0"/>
      <w:divBdr>
        <w:top w:val="none" w:sz="0" w:space="0" w:color="auto"/>
        <w:left w:val="none" w:sz="0" w:space="0" w:color="auto"/>
        <w:bottom w:val="none" w:sz="0" w:space="0" w:color="auto"/>
        <w:right w:val="none" w:sz="0" w:space="0" w:color="auto"/>
      </w:divBdr>
    </w:div>
    <w:div w:id="1603612238">
      <w:bodyDiv w:val="1"/>
      <w:marLeft w:val="0"/>
      <w:marRight w:val="0"/>
      <w:marTop w:val="0"/>
      <w:marBottom w:val="0"/>
      <w:divBdr>
        <w:top w:val="none" w:sz="0" w:space="0" w:color="auto"/>
        <w:left w:val="none" w:sz="0" w:space="0" w:color="auto"/>
        <w:bottom w:val="none" w:sz="0" w:space="0" w:color="auto"/>
        <w:right w:val="none" w:sz="0" w:space="0" w:color="auto"/>
      </w:divBdr>
    </w:div>
    <w:div w:id="1604343231">
      <w:bodyDiv w:val="1"/>
      <w:marLeft w:val="0"/>
      <w:marRight w:val="0"/>
      <w:marTop w:val="0"/>
      <w:marBottom w:val="0"/>
      <w:divBdr>
        <w:top w:val="none" w:sz="0" w:space="0" w:color="auto"/>
        <w:left w:val="none" w:sz="0" w:space="0" w:color="auto"/>
        <w:bottom w:val="none" w:sz="0" w:space="0" w:color="auto"/>
        <w:right w:val="none" w:sz="0" w:space="0" w:color="auto"/>
      </w:divBdr>
    </w:div>
    <w:div w:id="1615819054">
      <w:bodyDiv w:val="1"/>
      <w:marLeft w:val="0"/>
      <w:marRight w:val="0"/>
      <w:marTop w:val="0"/>
      <w:marBottom w:val="0"/>
      <w:divBdr>
        <w:top w:val="none" w:sz="0" w:space="0" w:color="auto"/>
        <w:left w:val="none" w:sz="0" w:space="0" w:color="auto"/>
        <w:bottom w:val="none" w:sz="0" w:space="0" w:color="auto"/>
        <w:right w:val="none" w:sz="0" w:space="0" w:color="auto"/>
      </w:divBdr>
    </w:div>
    <w:div w:id="1641955768">
      <w:bodyDiv w:val="1"/>
      <w:marLeft w:val="0"/>
      <w:marRight w:val="0"/>
      <w:marTop w:val="0"/>
      <w:marBottom w:val="0"/>
      <w:divBdr>
        <w:top w:val="none" w:sz="0" w:space="0" w:color="auto"/>
        <w:left w:val="none" w:sz="0" w:space="0" w:color="auto"/>
        <w:bottom w:val="none" w:sz="0" w:space="0" w:color="auto"/>
        <w:right w:val="none" w:sz="0" w:space="0" w:color="auto"/>
      </w:divBdr>
    </w:div>
    <w:div w:id="1652565740">
      <w:bodyDiv w:val="1"/>
      <w:marLeft w:val="0"/>
      <w:marRight w:val="0"/>
      <w:marTop w:val="0"/>
      <w:marBottom w:val="0"/>
      <w:divBdr>
        <w:top w:val="none" w:sz="0" w:space="0" w:color="auto"/>
        <w:left w:val="none" w:sz="0" w:space="0" w:color="auto"/>
        <w:bottom w:val="none" w:sz="0" w:space="0" w:color="auto"/>
        <w:right w:val="none" w:sz="0" w:space="0" w:color="auto"/>
      </w:divBdr>
    </w:div>
    <w:div w:id="1667779815">
      <w:bodyDiv w:val="1"/>
      <w:marLeft w:val="0"/>
      <w:marRight w:val="0"/>
      <w:marTop w:val="0"/>
      <w:marBottom w:val="0"/>
      <w:divBdr>
        <w:top w:val="none" w:sz="0" w:space="0" w:color="auto"/>
        <w:left w:val="none" w:sz="0" w:space="0" w:color="auto"/>
        <w:bottom w:val="none" w:sz="0" w:space="0" w:color="auto"/>
        <w:right w:val="none" w:sz="0" w:space="0" w:color="auto"/>
      </w:divBdr>
    </w:div>
    <w:div w:id="1679577313">
      <w:bodyDiv w:val="1"/>
      <w:marLeft w:val="0"/>
      <w:marRight w:val="0"/>
      <w:marTop w:val="0"/>
      <w:marBottom w:val="0"/>
      <w:divBdr>
        <w:top w:val="none" w:sz="0" w:space="0" w:color="auto"/>
        <w:left w:val="none" w:sz="0" w:space="0" w:color="auto"/>
        <w:bottom w:val="none" w:sz="0" w:space="0" w:color="auto"/>
        <w:right w:val="none" w:sz="0" w:space="0" w:color="auto"/>
      </w:divBdr>
    </w:div>
    <w:div w:id="1693803981">
      <w:bodyDiv w:val="1"/>
      <w:marLeft w:val="0"/>
      <w:marRight w:val="0"/>
      <w:marTop w:val="0"/>
      <w:marBottom w:val="0"/>
      <w:divBdr>
        <w:top w:val="none" w:sz="0" w:space="0" w:color="auto"/>
        <w:left w:val="none" w:sz="0" w:space="0" w:color="auto"/>
        <w:bottom w:val="none" w:sz="0" w:space="0" w:color="auto"/>
        <w:right w:val="none" w:sz="0" w:space="0" w:color="auto"/>
      </w:divBdr>
    </w:div>
    <w:div w:id="1728455189">
      <w:bodyDiv w:val="1"/>
      <w:marLeft w:val="0"/>
      <w:marRight w:val="0"/>
      <w:marTop w:val="0"/>
      <w:marBottom w:val="0"/>
      <w:divBdr>
        <w:top w:val="none" w:sz="0" w:space="0" w:color="auto"/>
        <w:left w:val="none" w:sz="0" w:space="0" w:color="auto"/>
        <w:bottom w:val="none" w:sz="0" w:space="0" w:color="auto"/>
        <w:right w:val="none" w:sz="0" w:space="0" w:color="auto"/>
      </w:divBdr>
    </w:div>
    <w:div w:id="1738626560">
      <w:bodyDiv w:val="1"/>
      <w:marLeft w:val="0"/>
      <w:marRight w:val="0"/>
      <w:marTop w:val="0"/>
      <w:marBottom w:val="0"/>
      <w:divBdr>
        <w:top w:val="none" w:sz="0" w:space="0" w:color="auto"/>
        <w:left w:val="none" w:sz="0" w:space="0" w:color="auto"/>
        <w:bottom w:val="none" w:sz="0" w:space="0" w:color="auto"/>
        <w:right w:val="none" w:sz="0" w:space="0" w:color="auto"/>
      </w:divBdr>
    </w:div>
    <w:div w:id="1836795258">
      <w:bodyDiv w:val="1"/>
      <w:marLeft w:val="0"/>
      <w:marRight w:val="0"/>
      <w:marTop w:val="0"/>
      <w:marBottom w:val="0"/>
      <w:divBdr>
        <w:top w:val="none" w:sz="0" w:space="0" w:color="auto"/>
        <w:left w:val="none" w:sz="0" w:space="0" w:color="auto"/>
        <w:bottom w:val="none" w:sz="0" w:space="0" w:color="auto"/>
        <w:right w:val="none" w:sz="0" w:space="0" w:color="auto"/>
      </w:divBdr>
    </w:div>
    <w:div w:id="1858302230">
      <w:bodyDiv w:val="1"/>
      <w:marLeft w:val="0"/>
      <w:marRight w:val="0"/>
      <w:marTop w:val="0"/>
      <w:marBottom w:val="0"/>
      <w:divBdr>
        <w:top w:val="none" w:sz="0" w:space="0" w:color="auto"/>
        <w:left w:val="none" w:sz="0" w:space="0" w:color="auto"/>
        <w:bottom w:val="none" w:sz="0" w:space="0" w:color="auto"/>
        <w:right w:val="none" w:sz="0" w:space="0" w:color="auto"/>
      </w:divBdr>
    </w:div>
    <w:div w:id="1859348684">
      <w:bodyDiv w:val="1"/>
      <w:marLeft w:val="0"/>
      <w:marRight w:val="0"/>
      <w:marTop w:val="0"/>
      <w:marBottom w:val="0"/>
      <w:divBdr>
        <w:top w:val="none" w:sz="0" w:space="0" w:color="auto"/>
        <w:left w:val="none" w:sz="0" w:space="0" w:color="auto"/>
        <w:bottom w:val="none" w:sz="0" w:space="0" w:color="auto"/>
        <w:right w:val="none" w:sz="0" w:space="0" w:color="auto"/>
      </w:divBdr>
      <w:divsChild>
        <w:div w:id="1185049116">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889875131">
      <w:bodyDiv w:val="1"/>
      <w:marLeft w:val="0"/>
      <w:marRight w:val="0"/>
      <w:marTop w:val="0"/>
      <w:marBottom w:val="0"/>
      <w:divBdr>
        <w:top w:val="none" w:sz="0" w:space="0" w:color="auto"/>
        <w:left w:val="none" w:sz="0" w:space="0" w:color="auto"/>
        <w:bottom w:val="none" w:sz="0" w:space="0" w:color="auto"/>
        <w:right w:val="none" w:sz="0" w:space="0" w:color="auto"/>
      </w:divBdr>
    </w:div>
    <w:div w:id="1900046197">
      <w:bodyDiv w:val="1"/>
      <w:marLeft w:val="0"/>
      <w:marRight w:val="0"/>
      <w:marTop w:val="0"/>
      <w:marBottom w:val="0"/>
      <w:divBdr>
        <w:top w:val="none" w:sz="0" w:space="0" w:color="auto"/>
        <w:left w:val="none" w:sz="0" w:space="0" w:color="auto"/>
        <w:bottom w:val="none" w:sz="0" w:space="0" w:color="auto"/>
        <w:right w:val="none" w:sz="0" w:space="0" w:color="auto"/>
      </w:divBdr>
    </w:div>
    <w:div w:id="2065443609">
      <w:bodyDiv w:val="1"/>
      <w:marLeft w:val="0"/>
      <w:marRight w:val="0"/>
      <w:marTop w:val="0"/>
      <w:marBottom w:val="0"/>
      <w:divBdr>
        <w:top w:val="none" w:sz="0" w:space="0" w:color="auto"/>
        <w:left w:val="none" w:sz="0" w:space="0" w:color="auto"/>
        <w:bottom w:val="none" w:sz="0" w:space="0" w:color="auto"/>
        <w:right w:val="none" w:sz="0" w:space="0" w:color="auto"/>
      </w:divBdr>
    </w:div>
    <w:div w:id="2072385928">
      <w:bodyDiv w:val="1"/>
      <w:marLeft w:val="0"/>
      <w:marRight w:val="0"/>
      <w:marTop w:val="0"/>
      <w:marBottom w:val="0"/>
      <w:divBdr>
        <w:top w:val="none" w:sz="0" w:space="0" w:color="auto"/>
        <w:left w:val="none" w:sz="0" w:space="0" w:color="auto"/>
        <w:bottom w:val="none" w:sz="0" w:space="0" w:color="auto"/>
        <w:right w:val="none" w:sz="0" w:space="0" w:color="auto"/>
      </w:divBdr>
    </w:div>
    <w:div w:id="210711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hyperlink" Target="https://nz.ethicsdatabase.org/contacts/contactsnew.aspx?id=127401" TargetMode="External"/><Relationship Id="rId26"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yperlink" Target="https://nz.ethicsdatabase.org/contacts/contactsnew.aspx?id=128080"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legislation.govt.nz/act/public/1990/0068/latest/DLM213017.html" TargetMode="External"/><Relationship Id="rId25"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www.ethicscommittees.health.govt.nz/moh.nsf/indexcm/ethics-about-central" TargetMode="External"/><Relationship Id="rId20" Type="http://schemas.openxmlformats.org/officeDocument/2006/relationships/hyperlink" Target="https://nz.ethicsdatabase.org/contacts/contactsnew.aspx?id=12809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www.legislation.govt.nz/act/public/2000/0091/latest/DLM80051.html" TargetMode="External"/><Relationship Id="rId23" Type="http://schemas.openxmlformats.org/officeDocument/2006/relationships/hyperlink" Target="https://nz.ethicsdatabase.org/contacts/contactsnew.aspx?id=128092"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nz.ethicsdatabase.org/contacts/contactsnew.aspx?id=128079"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5.xml"/><Relationship Id="rId22" Type="http://schemas.openxmlformats.org/officeDocument/2006/relationships/hyperlink" Target="https://nz.ethicsdatabase.org/contacts/contactsnew.aspx?id=124819"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14640-F280-4CA7-B645-C2CF37771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40</Pages>
  <Words>8053</Words>
  <Characters>51546</Characters>
  <Application>Microsoft Office Word</Application>
  <DocSecurity>0</DocSecurity>
  <Lines>5154</Lines>
  <Paragraphs>2591</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Health</dc:creator>
  <cp:keywords/>
  <dc:description/>
  <cp:lastModifiedBy>Megan BELL</cp:lastModifiedBy>
  <cp:revision>5</cp:revision>
  <cp:lastPrinted>2014-11-03T02:12:00Z</cp:lastPrinted>
  <dcterms:created xsi:type="dcterms:W3CDTF">2022-07-04T03:08:00Z</dcterms:created>
  <dcterms:modified xsi:type="dcterms:W3CDTF">2022-07-13T22:03:00Z</dcterms:modified>
</cp:coreProperties>
</file>