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EFA" w14:textId="1FF4A6F3" w:rsidR="00821519" w:rsidRPr="004D54E7" w:rsidRDefault="00C13DB6" w:rsidP="00821519">
      <w:pPr>
        <w:jc w:val="center"/>
        <w:rPr>
          <w:rFonts w:cs="Arial"/>
        </w:rPr>
      </w:pPr>
      <w:r>
        <w:rPr>
          <w:noProof/>
        </w:rPr>
        <w:drawing>
          <wp:anchor distT="0" distB="0" distL="114300" distR="114300" simplePos="0" relativeHeight="251658240" behindDoc="0" locked="0" layoutInCell="1" allowOverlap="1" wp14:anchorId="48471DCF" wp14:editId="452A7135">
            <wp:simplePos x="0" y="0"/>
            <wp:positionH relativeFrom="margin">
              <wp:align>center</wp:align>
            </wp:positionH>
            <wp:positionV relativeFrom="paragraph">
              <wp:posOffset>0</wp:posOffset>
            </wp:positionV>
            <wp:extent cx="4219575" cy="209293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092932"/>
                    </a:xfrm>
                    <a:prstGeom prst="rect">
                      <a:avLst/>
                    </a:prstGeom>
                  </pic:spPr>
                </pic:pic>
              </a:graphicData>
            </a:graphic>
          </wp:anchor>
        </w:drawing>
      </w: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2F549D32"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160E1A57" w:rsidR="00821519" w:rsidRPr="004D54E7" w:rsidRDefault="00821519" w:rsidP="00821519">
      <w:pPr>
        <w:jc w:val="center"/>
        <w:rPr>
          <w:rFonts w:cs="Arial"/>
        </w:rPr>
      </w:pPr>
    </w:p>
    <w:p w14:paraId="19B13349" w14:textId="39DE4B1F" w:rsidR="00821519" w:rsidRDefault="00821519" w:rsidP="00821519">
      <w:pPr>
        <w:pStyle w:val="Title"/>
      </w:pPr>
      <w:bookmarkStart w:id="0" w:name="_Toc271030683"/>
      <w:bookmarkStart w:id="1" w:name="_Toc271031694"/>
      <w:bookmarkStart w:id="2" w:name="_Toc297889271"/>
      <w:bookmarkStart w:id="3" w:name="_Toc473811273"/>
    </w:p>
    <w:p w14:paraId="3E0924C7" w14:textId="77115CDD" w:rsidR="00821519" w:rsidRDefault="00821519" w:rsidP="00821519">
      <w:pPr>
        <w:pStyle w:val="Title"/>
      </w:pPr>
    </w:p>
    <w:p w14:paraId="1E323D2B" w14:textId="14A825AB" w:rsidR="00821519" w:rsidRPr="00091075" w:rsidRDefault="005833B2" w:rsidP="00C13DB6">
      <w:pPr>
        <w:pStyle w:val="Title"/>
        <w:jc w:val="center"/>
      </w:pPr>
      <w:r w:rsidRPr="005833B2">
        <w:t>Southern</w:t>
      </w:r>
      <w:r w:rsidR="00821519" w:rsidRPr="005833B2">
        <w:t xml:space="preserve"> Health </w:t>
      </w:r>
      <w:r w:rsidR="00821519">
        <w:t>and Disability Ethics Committee</w:t>
      </w:r>
    </w:p>
    <w:p w14:paraId="086149E8" w14:textId="7790B92A" w:rsidR="00821519" w:rsidRPr="00091075" w:rsidRDefault="00821519" w:rsidP="00C13DB6">
      <w:pPr>
        <w:pStyle w:val="Subtitle"/>
        <w:jc w:val="center"/>
      </w:pPr>
      <w:r>
        <w:t>Annual Report</w:t>
      </w:r>
      <w:r>
        <w:br/>
      </w:r>
      <w:r w:rsidRPr="005833B2">
        <w:t>20</w:t>
      </w:r>
      <w:r w:rsidR="005833B2" w:rsidRPr="005833B2">
        <w:t>21</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pgSz w:w="11907" w:h="16834" w:code="9"/>
          <w:pgMar w:top="3686" w:right="1134" w:bottom="1134" w:left="1134" w:header="567" w:footer="851" w:gutter="0"/>
          <w:pgNumType w:start="1"/>
          <w:cols w:space="720"/>
        </w:sectPr>
      </w:pPr>
    </w:p>
    <w:p w14:paraId="5700BEBB" w14:textId="234C9807" w:rsidR="00821519" w:rsidRPr="00AD2D56" w:rsidRDefault="00821519" w:rsidP="00821519">
      <w:pPr>
        <w:pStyle w:val="Imprint"/>
        <w:spacing w:before="1200"/>
        <w:rPr>
          <w:rFonts w:ascii="Arial" w:hAnsi="Arial" w:cs="Arial"/>
          <w:color w:val="FF0000"/>
        </w:rPr>
      </w:pPr>
      <w:r w:rsidRPr="00282811">
        <w:rPr>
          <w:rFonts w:ascii="Arial" w:hAnsi="Arial" w:cs="Arial"/>
        </w:rPr>
        <w:lastRenderedPageBreak/>
        <w:t xml:space="preserve">Citation: New Zealand Health and Disability Ethics Committee. </w:t>
      </w:r>
      <w:r w:rsidRPr="00B4506F">
        <w:rPr>
          <w:rFonts w:ascii="Arial" w:hAnsi="Arial" w:cs="Arial"/>
          <w:color w:val="FF0000"/>
        </w:rPr>
        <w:t xml:space="preserve">2018. </w:t>
      </w:r>
      <w:r w:rsidRPr="00B4506F">
        <w:rPr>
          <w:rFonts w:ascii="Arial" w:hAnsi="Arial" w:cs="Arial"/>
          <w:i/>
          <w:color w:val="FF0000"/>
        </w:rPr>
        <w:t xml:space="preserve">Northern A </w:t>
      </w:r>
      <w:r w:rsidRPr="00AD2D56">
        <w:rPr>
          <w:rFonts w:ascii="Arial" w:hAnsi="Arial" w:cs="Arial"/>
          <w:i/>
          <w:color w:val="FF0000"/>
        </w:rPr>
        <w:t xml:space="preserve">Health and Disability Ethics Committee: Annual Report 2016. </w:t>
      </w:r>
      <w:r w:rsidRPr="00AD2D56">
        <w:rPr>
          <w:rFonts w:ascii="Arial" w:hAnsi="Arial" w:cs="Arial"/>
          <w:color w:val="FF0000"/>
        </w:rPr>
        <w:t>Wellington: Ministry of Health.</w:t>
      </w:r>
    </w:p>
    <w:p w14:paraId="52A20372" w14:textId="77777777" w:rsidR="00821519" w:rsidRPr="00AD2D56" w:rsidRDefault="00821519" w:rsidP="00821519">
      <w:pPr>
        <w:pStyle w:val="Imprint"/>
        <w:rPr>
          <w:rFonts w:ascii="Arial" w:hAnsi="Arial" w:cs="Arial"/>
          <w:color w:val="FF0000"/>
        </w:rPr>
      </w:pPr>
      <w:r w:rsidRPr="00AD2D56">
        <w:rPr>
          <w:rFonts w:ascii="Arial" w:hAnsi="Arial" w:cs="Arial"/>
          <w:color w:val="FF0000"/>
        </w:rPr>
        <w:t>Published in September 2018 by the Ministry of Health</w:t>
      </w:r>
      <w:r w:rsidRPr="00AD2D56">
        <w:rPr>
          <w:rFonts w:ascii="Arial" w:hAnsi="Arial" w:cs="Arial"/>
          <w:color w:val="FF0000"/>
        </w:rPr>
        <w:br/>
        <w:t>PO Box 5013, Wellington 6140, New Zealand</w:t>
      </w:r>
    </w:p>
    <w:p w14:paraId="2C6AFB64" w14:textId="5FF67A24" w:rsidR="00821519" w:rsidRPr="00AD2D56" w:rsidRDefault="00821519" w:rsidP="00821519">
      <w:pPr>
        <w:pStyle w:val="Imprint"/>
        <w:rPr>
          <w:rFonts w:ascii="Arial" w:hAnsi="Arial" w:cs="Arial"/>
          <w:color w:val="FF0000"/>
        </w:rPr>
      </w:pPr>
      <w:r w:rsidRPr="00AD2D56">
        <w:rPr>
          <w:rFonts w:ascii="Arial" w:hAnsi="Arial" w:cs="Arial"/>
          <w:color w:val="FF0000"/>
        </w:rPr>
        <w:t>ISBN 978-1-98-856808-9 (online)</w:t>
      </w:r>
      <w:r w:rsidRPr="00AD2D56">
        <w:rPr>
          <w:rFonts w:ascii="Arial" w:hAnsi="Arial" w:cs="Arial"/>
          <w:color w:val="FF0000"/>
        </w:rPr>
        <w:br/>
        <w:t>HP 6954</w:t>
      </w:r>
    </w:p>
    <w:p w14:paraId="1F3AF00A" w14:textId="77777777" w:rsidR="00821519" w:rsidRPr="00282811" w:rsidRDefault="00821519" w:rsidP="00821519">
      <w:pPr>
        <w:rPr>
          <w:rFonts w:cs="Arial"/>
        </w:rPr>
      </w:pPr>
    </w:p>
    <w:p w14:paraId="331778C4" w14:textId="188EFD76"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 xml:space="preserve">on the New Zealand Health and Disability Ethics Committee website: </w:t>
      </w:r>
      <w:r w:rsidR="00B4506F" w:rsidRPr="00B4506F">
        <w:rPr>
          <w:rFonts w:ascii="Arial" w:hAnsi="Arial" w:cs="Arial"/>
        </w:rPr>
        <w:t>www.ethics.health.govt.nz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0"/>
          <w:footerReference w:type="default" r:id="rId11"/>
          <w:pgSz w:w="11907" w:h="16834" w:code="9"/>
          <w:pgMar w:top="1701" w:right="2268" w:bottom="1134" w:left="2268" w:header="0" w:footer="0" w:gutter="0"/>
          <w:cols w:space="720"/>
          <w:vAlign w:val="bottom"/>
        </w:sectPr>
      </w:pPr>
    </w:p>
    <w:p w14:paraId="699B629E" w14:textId="77777777" w:rsidR="00821519" w:rsidRPr="00426BC5" w:rsidRDefault="00821519" w:rsidP="00426BC5">
      <w:pPr>
        <w:spacing w:after="240"/>
        <w:rPr>
          <w:b/>
          <w:bCs/>
          <w:sz w:val="36"/>
          <w:szCs w:val="36"/>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426BC5">
        <w:rPr>
          <w:b/>
          <w:bCs/>
          <w:sz w:val="36"/>
          <w:szCs w:val="36"/>
        </w:rPr>
        <w:lastRenderedPageBreak/>
        <w:t>Contents</w:t>
      </w:r>
      <w:bookmarkEnd w:id="4"/>
      <w:bookmarkEnd w:id="5"/>
      <w:bookmarkEnd w:id="6"/>
      <w:bookmarkEnd w:id="7"/>
      <w:bookmarkEnd w:id="8"/>
    </w:p>
    <w:p w14:paraId="7EA42694" w14:textId="1F75466D" w:rsidR="00300377" w:rsidRDefault="000112D8">
      <w:pPr>
        <w:pStyle w:val="TOC1"/>
        <w:rPr>
          <w:rFonts w:asciiTheme="minorHAnsi" w:eastAsiaTheme="minorEastAsia" w:hAnsiTheme="minorHAnsi" w:cstheme="minorBidi"/>
          <w:b w:val="0"/>
          <w:noProof/>
          <w:sz w:val="22"/>
          <w:szCs w:val="22"/>
          <w:lang w:val="en-AU" w:eastAsia="en-AU"/>
        </w:rPr>
      </w:pPr>
      <w:r>
        <w:rPr>
          <w:lang w:val="en-NZ"/>
        </w:rPr>
        <w:fldChar w:fldCharType="begin"/>
      </w:r>
      <w:r>
        <w:rPr>
          <w:lang w:val="en-NZ"/>
        </w:rPr>
        <w:instrText xml:space="preserve"> TOC \o "1-2" \h \z \u </w:instrText>
      </w:r>
      <w:r>
        <w:rPr>
          <w:lang w:val="en-NZ"/>
        </w:rPr>
        <w:fldChar w:fldCharType="separate"/>
      </w:r>
      <w:hyperlink w:anchor="_Toc108710383" w:history="1">
        <w:r w:rsidR="00300377" w:rsidRPr="00110A11">
          <w:rPr>
            <w:rStyle w:val="Hyperlink"/>
            <w:noProof/>
          </w:rPr>
          <w:t>About the committee</w:t>
        </w:r>
        <w:r w:rsidR="00300377">
          <w:rPr>
            <w:noProof/>
            <w:webHidden/>
          </w:rPr>
          <w:tab/>
        </w:r>
        <w:r w:rsidR="00300377">
          <w:rPr>
            <w:noProof/>
            <w:webHidden/>
          </w:rPr>
          <w:fldChar w:fldCharType="begin"/>
        </w:r>
        <w:r w:rsidR="00300377">
          <w:rPr>
            <w:noProof/>
            <w:webHidden/>
          </w:rPr>
          <w:instrText xml:space="preserve"> PAGEREF _Toc108710383 \h </w:instrText>
        </w:r>
        <w:r w:rsidR="00300377">
          <w:rPr>
            <w:noProof/>
            <w:webHidden/>
          </w:rPr>
        </w:r>
        <w:r w:rsidR="00300377">
          <w:rPr>
            <w:noProof/>
            <w:webHidden/>
          </w:rPr>
          <w:fldChar w:fldCharType="separate"/>
        </w:r>
        <w:r w:rsidR="00300377">
          <w:rPr>
            <w:noProof/>
            <w:webHidden/>
          </w:rPr>
          <w:t>1</w:t>
        </w:r>
        <w:r w:rsidR="00300377">
          <w:rPr>
            <w:noProof/>
            <w:webHidden/>
          </w:rPr>
          <w:fldChar w:fldCharType="end"/>
        </w:r>
      </w:hyperlink>
    </w:p>
    <w:p w14:paraId="7A68EA5B" w14:textId="01FC22AF" w:rsidR="00300377" w:rsidRDefault="00300377">
      <w:pPr>
        <w:pStyle w:val="TOC1"/>
        <w:rPr>
          <w:rFonts w:asciiTheme="minorHAnsi" w:eastAsiaTheme="minorEastAsia" w:hAnsiTheme="minorHAnsi" w:cstheme="minorBidi"/>
          <w:b w:val="0"/>
          <w:noProof/>
          <w:sz w:val="22"/>
          <w:szCs w:val="22"/>
          <w:lang w:val="en-AU" w:eastAsia="en-AU"/>
        </w:rPr>
      </w:pPr>
      <w:hyperlink w:anchor="_Toc108710384" w:history="1">
        <w:r w:rsidRPr="00110A11">
          <w:rPr>
            <w:rStyle w:val="Hyperlink"/>
            <w:noProof/>
          </w:rPr>
          <w:t>Chairperson’s report</w:t>
        </w:r>
        <w:r>
          <w:rPr>
            <w:noProof/>
            <w:webHidden/>
          </w:rPr>
          <w:tab/>
        </w:r>
        <w:r>
          <w:rPr>
            <w:noProof/>
            <w:webHidden/>
          </w:rPr>
          <w:fldChar w:fldCharType="begin"/>
        </w:r>
        <w:r>
          <w:rPr>
            <w:noProof/>
            <w:webHidden/>
          </w:rPr>
          <w:instrText xml:space="preserve"> PAGEREF _Toc108710384 \h </w:instrText>
        </w:r>
        <w:r>
          <w:rPr>
            <w:noProof/>
            <w:webHidden/>
          </w:rPr>
        </w:r>
        <w:r>
          <w:rPr>
            <w:noProof/>
            <w:webHidden/>
          </w:rPr>
          <w:fldChar w:fldCharType="separate"/>
        </w:r>
        <w:r>
          <w:rPr>
            <w:noProof/>
            <w:webHidden/>
          </w:rPr>
          <w:t>2</w:t>
        </w:r>
        <w:r>
          <w:rPr>
            <w:noProof/>
            <w:webHidden/>
          </w:rPr>
          <w:fldChar w:fldCharType="end"/>
        </w:r>
      </w:hyperlink>
    </w:p>
    <w:p w14:paraId="25F3A929" w14:textId="26EE1993" w:rsidR="00300377" w:rsidRDefault="00300377">
      <w:pPr>
        <w:pStyle w:val="TOC1"/>
        <w:rPr>
          <w:rFonts w:asciiTheme="minorHAnsi" w:eastAsiaTheme="minorEastAsia" w:hAnsiTheme="minorHAnsi" w:cstheme="minorBidi"/>
          <w:b w:val="0"/>
          <w:noProof/>
          <w:sz w:val="22"/>
          <w:szCs w:val="22"/>
          <w:lang w:val="en-AU" w:eastAsia="en-AU"/>
        </w:rPr>
      </w:pPr>
      <w:hyperlink w:anchor="_Toc108710385" w:history="1">
        <w:r w:rsidRPr="00110A11">
          <w:rPr>
            <w:rStyle w:val="Hyperlink"/>
            <w:noProof/>
          </w:rPr>
          <w:t>Membership and attendance</w:t>
        </w:r>
        <w:r>
          <w:rPr>
            <w:noProof/>
            <w:webHidden/>
          </w:rPr>
          <w:tab/>
        </w:r>
        <w:r>
          <w:rPr>
            <w:noProof/>
            <w:webHidden/>
          </w:rPr>
          <w:fldChar w:fldCharType="begin"/>
        </w:r>
        <w:r>
          <w:rPr>
            <w:noProof/>
            <w:webHidden/>
          </w:rPr>
          <w:instrText xml:space="preserve"> PAGEREF _Toc108710385 \h </w:instrText>
        </w:r>
        <w:r>
          <w:rPr>
            <w:noProof/>
            <w:webHidden/>
          </w:rPr>
        </w:r>
        <w:r>
          <w:rPr>
            <w:noProof/>
            <w:webHidden/>
          </w:rPr>
          <w:fldChar w:fldCharType="separate"/>
        </w:r>
        <w:r>
          <w:rPr>
            <w:noProof/>
            <w:webHidden/>
          </w:rPr>
          <w:t>3</w:t>
        </w:r>
        <w:r>
          <w:rPr>
            <w:noProof/>
            <w:webHidden/>
          </w:rPr>
          <w:fldChar w:fldCharType="end"/>
        </w:r>
      </w:hyperlink>
    </w:p>
    <w:p w14:paraId="0FAD465D" w14:textId="6036A9CB" w:rsidR="00300377" w:rsidRDefault="00300377">
      <w:pPr>
        <w:pStyle w:val="TOC2"/>
        <w:rPr>
          <w:rFonts w:asciiTheme="minorHAnsi" w:eastAsiaTheme="minorEastAsia" w:hAnsiTheme="minorHAnsi" w:cstheme="minorBidi"/>
          <w:noProof/>
          <w:szCs w:val="22"/>
          <w:lang w:val="en-AU" w:eastAsia="en-AU"/>
        </w:rPr>
      </w:pPr>
      <w:hyperlink w:anchor="_Toc108710386" w:history="1">
        <w:r w:rsidRPr="00110A11">
          <w:rPr>
            <w:rStyle w:val="Hyperlink"/>
            <w:noProof/>
            <w:lang w:val="en-NZ"/>
          </w:rPr>
          <w:t>Membership</w:t>
        </w:r>
        <w:r>
          <w:rPr>
            <w:noProof/>
            <w:webHidden/>
          </w:rPr>
          <w:tab/>
        </w:r>
        <w:r>
          <w:rPr>
            <w:noProof/>
            <w:webHidden/>
          </w:rPr>
          <w:fldChar w:fldCharType="begin"/>
        </w:r>
        <w:r>
          <w:rPr>
            <w:noProof/>
            <w:webHidden/>
          </w:rPr>
          <w:instrText xml:space="preserve"> PAGEREF _Toc108710386 \h </w:instrText>
        </w:r>
        <w:r>
          <w:rPr>
            <w:noProof/>
            <w:webHidden/>
          </w:rPr>
        </w:r>
        <w:r>
          <w:rPr>
            <w:noProof/>
            <w:webHidden/>
          </w:rPr>
          <w:fldChar w:fldCharType="separate"/>
        </w:r>
        <w:r>
          <w:rPr>
            <w:noProof/>
            <w:webHidden/>
          </w:rPr>
          <w:t>3</w:t>
        </w:r>
        <w:r>
          <w:rPr>
            <w:noProof/>
            <w:webHidden/>
          </w:rPr>
          <w:fldChar w:fldCharType="end"/>
        </w:r>
      </w:hyperlink>
    </w:p>
    <w:p w14:paraId="057127AB" w14:textId="79321E03" w:rsidR="00300377" w:rsidRDefault="00300377">
      <w:pPr>
        <w:pStyle w:val="TOC2"/>
        <w:rPr>
          <w:rFonts w:asciiTheme="minorHAnsi" w:eastAsiaTheme="minorEastAsia" w:hAnsiTheme="minorHAnsi" w:cstheme="minorBidi"/>
          <w:noProof/>
          <w:szCs w:val="22"/>
          <w:lang w:val="en-AU" w:eastAsia="en-AU"/>
        </w:rPr>
      </w:pPr>
      <w:hyperlink w:anchor="_Toc108710387" w:history="1">
        <w:r w:rsidRPr="00110A11">
          <w:rPr>
            <w:rStyle w:val="Hyperlink"/>
            <w:noProof/>
            <w:lang w:val="en-NZ"/>
          </w:rPr>
          <w:t>Attendance</w:t>
        </w:r>
        <w:r>
          <w:rPr>
            <w:noProof/>
            <w:webHidden/>
          </w:rPr>
          <w:tab/>
        </w:r>
        <w:r>
          <w:rPr>
            <w:noProof/>
            <w:webHidden/>
          </w:rPr>
          <w:fldChar w:fldCharType="begin"/>
        </w:r>
        <w:r>
          <w:rPr>
            <w:noProof/>
            <w:webHidden/>
          </w:rPr>
          <w:instrText xml:space="preserve"> PAGEREF _Toc108710387 \h </w:instrText>
        </w:r>
        <w:r>
          <w:rPr>
            <w:noProof/>
            <w:webHidden/>
          </w:rPr>
        </w:r>
        <w:r>
          <w:rPr>
            <w:noProof/>
            <w:webHidden/>
          </w:rPr>
          <w:fldChar w:fldCharType="separate"/>
        </w:r>
        <w:r>
          <w:rPr>
            <w:noProof/>
            <w:webHidden/>
          </w:rPr>
          <w:t>5</w:t>
        </w:r>
        <w:r>
          <w:rPr>
            <w:noProof/>
            <w:webHidden/>
          </w:rPr>
          <w:fldChar w:fldCharType="end"/>
        </w:r>
      </w:hyperlink>
    </w:p>
    <w:p w14:paraId="610B8257" w14:textId="4B923B79" w:rsidR="00300377" w:rsidRDefault="00300377">
      <w:pPr>
        <w:pStyle w:val="TOC2"/>
        <w:rPr>
          <w:rFonts w:asciiTheme="minorHAnsi" w:eastAsiaTheme="minorEastAsia" w:hAnsiTheme="minorHAnsi" w:cstheme="minorBidi"/>
          <w:noProof/>
          <w:szCs w:val="22"/>
          <w:lang w:val="en-AU" w:eastAsia="en-AU"/>
        </w:rPr>
      </w:pPr>
      <w:hyperlink w:anchor="_Toc108710388" w:history="1">
        <w:r w:rsidRPr="00110A11">
          <w:rPr>
            <w:rStyle w:val="Hyperlink"/>
            <w:noProof/>
            <w:lang w:val="en-NZ"/>
          </w:rPr>
          <w:t>3. Training and conferences</w:t>
        </w:r>
        <w:r>
          <w:rPr>
            <w:noProof/>
            <w:webHidden/>
          </w:rPr>
          <w:tab/>
        </w:r>
        <w:r>
          <w:rPr>
            <w:noProof/>
            <w:webHidden/>
          </w:rPr>
          <w:fldChar w:fldCharType="begin"/>
        </w:r>
        <w:r>
          <w:rPr>
            <w:noProof/>
            <w:webHidden/>
          </w:rPr>
          <w:instrText xml:space="preserve"> PAGEREF _Toc108710388 \h </w:instrText>
        </w:r>
        <w:r>
          <w:rPr>
            <w:noProof/>
            <w:webHidden/>
          </w:rPr>
        </w:r>
        <w:r>
          <w:rPr>
            <w:noProof/>
            <w:webHidden/>
          </w:rPr>
          <w:fldChar w:fldCharType="separate"/>
        </w:r>
        <w:r>
          <w:rPr>
            <w:noProof/>
            <w:webHidden/>
          </w:rPr>
          <w:t>6</w:t>
        </w:r>
        <w:r>
          <w:rPr>
            <w:noProof/>
            <w:webHidden/>
          </w:rPr>
          <w:fldChar w:fldCharType="end"/>
        </w:r>
      </w:hyperlink>
    </w:p>
    <w:p w14:paraId="11943ECA" w14:textId="3A08679D" w:rsidR="00300377" w:rsidRDefault="00300377">
      <w:pPr>
        <w:pStyle w:val="TOC1"/>
        <w:rPr>
          <w:rFonts w:asciiTheme="minorHAnsi" w:eastAsiaTheme="minorEastAsia" w:hAnsiTheme="minorHAnsi" w:cstheme="minorBidi"/>
          <w:b w:val="0"/>
          <w:noProof/>
          <w:sz w:val="22"/>
          <w:szCs w:val="22"/>
          <w:lang w:val="en-AU" w:eastAsia="en-AU"/>
        </w:rPr>
      </w:pPr>
      <w:hyperlink w:anchor="_Toc108710389" w:history="1">
        <w:r w:rsidRPr="00110A11">
          <w:rPr>
            <w:rStyle w:val="Hyperlink"/>
            <w:rFonts w:cs="Arial"/>
            <w:noProof/>
          </w:rPr>
          <w:t>Applications reviewed</w:t>
        </w:r>
        <w:r>
          <w:rPr>
            <w:noProof/>
            <w:webHidden/>
          </w:rPr>
          <w:tab/>
        </w:r>
        <w:r>
          <w:rPr>
            <w:noProof/>
            <w:webHidden/>
          </w:rPr>
          <w:fldChar w:fldCharType="begin"/>
        </w:r>
        <w:r>
          <w:rPr>
            <w:noProof/>
            <w:webHidden/>
          </w:rPr>
          <w:instrText xml:space="preserve"> PAGEREF _Toc108710389 \h </w:instrText>
        </w:r>
        <w:r>
          <w:rPr>
            <w:noProof/>
            <w:webHidden/>
          </w:rPr>
        </w:r>
        <w:r>
          <w:rPr>
            <w:noProof/>
            <w:webHidden/>
          </w:rPr>
          <w:fldChar w:fldCharType="separate"/>
        </w:r>
        <w:r>
          <w:rPr>
            <w:noProof/>
            <w:webHidden/>
          </w:rPr>
          <w:t>7</w:t>
        </w:r>
        <w:r>
          <w:rPr>
            <w:noProof/>
            <w:webHidden/>
          </w:rPr>
          <w:fldChar w:fldCharType="end"/>
        </w:r>
      </w:hyperlink>
    </w:p>
    <w:p w14:paraId="7F399688" w14:textId="4552255C" w:rsidR="00300377" w:rsidRDefault="00300377">
      <w:pPr>
        <w:pStyle w:val="TOC1"/>
        <w:rPr>
          <w:rFonts w:asciiTheme="minorHAnsi" w:eastAsiaTheme="minorEastAsia" w:hAnsiTheme="minorHAnsi" w:cstheme="minorBidi"/>
          <w:b w:val="0"/>
          <w:noProof/>
          <w:sz w:val="22"/>
          <w:szCs w:val="22"/>
          <w:lang w:val="en-AU" w:eastAsia="en-AU"/>
        </w:rPr>
      </w:pPr>
      <w:hyperlink w:anchor="_Toc108710390" w:history="1">
        <w:r w:rsidRPr="00110A11">
          <w:rPr>
            <w:rStyle w:val="Hyperlink"/>
            <w:rFonts w:cs="Arial"/>
            <w:noProof/>
          </w:rPr>
          <w:t>Complaints and overdue application summary</w:t>
        </w:r>
        <w:r>
          <w:rPr>
            <w:noProof/>
            <w:webHidden/>
          </w:rPr>
          <w:tab/>
        </w:r>
        <w:r>
          <w:rPr>
            <w:noProof/>
            <w:webHidden/>
          </w:rPr>
          <w:fldChar w:fldCharType="begin"/>
        </w:r>
        <w:r>
          <w:rPr>
            <w:noProof/>
            <w:webHidden/>
          </w:rPr>
          <w:instrText xml:space="preserve"> PAGEREF _Toc108710390 \h </w:instrText>
        </w:r>
        <w:r>
          <w:rPr>
            <w:noProof/>
            <w:webHidden/>
          </w:rPr>
        </w:r>
        <w:r>
          <w:rPr>
            <w:noProof/>
            <w:webHidden/>
          </w:rPr>
          <w:fldChar w:fldCharType="separate"/>
        </w:r>
        <w:r>
          <w:rPr>
            <w:noProof/>
            <w:webHidden/>
          </w:rPr>
          <w:t>8</w:t>
        </w:r>
        <w:r>
          <w:rPr>
            <w:noProof/>
            <w:webHidden/>
          </w:rPr>
          <w:fldChar w:fldCharType="end"/>
        </w:r>
      </w:hyperlink>
    </w:p>
    <w:p w14:paraId="5F50E6BA" w14:textId="28E20724" w:rsidR="00300377" w:rsidRDefault="00300377">
      <w:pPr>
        <w:pStyle w:val="TOC2"/>
        <w:rPr>
          <w:rFonts w:asciiTheme="minorHAnsi" w:eastAsiaTheme="minorEastAsia" w:hAnsiTheme="minorHAnsi" w:cstheme="minorBidi"/>
          <w:noProof/>
          <w:szCs w:val="22"/>
          <w:lang w:val="en-AU" w:eastAsia="en-AU"/>
        </w:rPr>
      </w:pPr>
      <w:hyperlink w:anchor="_Toc108710391" w:history="1">
        <w:r w:rsidRPr="00110A11">
          <w:rPr>
            <w:rStyle w:val="Hyperlink"/>
            <w:noProof/>
          </w:rPr>
          <w:t>Complaints received</w:t>
        </w:r>
        <w:r>
          <w:rPr>
            <w:noProof/>
            <w:webHidden/>
          </w:rPr>
          <w:tab/>
        </w:r>
        <w:r>
          <w:rPr>
            <w:noProof/>
            <w:webHidden/>
          </w:rPr>
          <w:fldChar w:fldCharType="begin"/>
        </w:r>
        <w:r>
          <w:rPr>
            <w:noProof/>
            <w:webHidden/>
          </w:rPr>
          <w:instrText xml:space="preserve"> PAGEREF _Toc108710391 \h </w:instrText>
        </w:r>
        <w:r>
          <w:rPr>
            <w:noProof/>
            <w:webHidden/>
          </w:rPr>
        </w:r>
        <w:r>
          <w:rPr>
            <w:noProof/>
            <w:webHidden/>
          </w:rPr>
          <w:fldChar w:fldCharType="separate"/>
        </w:r>
        <w:r>
          <w:rPr>
            <w:noProof/>
            <w:webHidden/>
          </w:rPr>
          <w:t>8</w:t>
        </w:r>
        <w:r>
          <w:rPr>
            <w:noProof/>
            <w:webHidden/>
          </w:rPr>
          <w:fldChar w:fldCharType="end"/>
        </w:r>
      </w:hyperlink>
    </w:p>
    <w:p w14:paraId="3DB04935" w14:textId="25A2BAAD" w:rsidR="00300377" w:rsidRDefault="00300377">
      <w:pPr>
        <w:pStyle w:val="TOC2"/>
        <w:rPr>
          <w:rFonts w:asciiTheme="minorHAnsi" w:eastAsiaTheme="minorEastAsia" w:hAnsiTheme="minorHAnsi" w:cstheme="minorBidi"/>
          <w:noProof/>
          <w:szCs w:val="22"/>
          <w:lang w:val="en-AU" w:eastAsia="en-AU"/>
        </w:rPr>
      </w:pPr>
      <w:hyperlink w:anchor="_Toc108710392" w:history="1">
        <w:r w:rsidRPr="00110A11">
          <w:rPr>
            <w:rStyle w:val="Hyperlink"/>
            <w:noProof/>
          </w:rPr>
          <w:t>Overdue review</w:t>
        </w:r>
        <w:r>
          <w:rPr>
            <w:noProof/>
            <w:webHidden/>
          </w:rPr>
          <w:tab/>
        </w:r>
        <w:r>
          <w:rPr>
            <w:noProof/>
            <w:webHidden/>
          </w:rPr>
          <w:fldChar w:fldCharType="begin"/>
        </w:r>
        <w:r>
          <w:rPr>
            <w:noProof/>
            <w:webHidden/>
          </w:rPr>
          <w:instrText xml:space="preserve"> PAGEREF _Toc108710392 \h </w:instrText>
        </w:r>
        <w:r>
          <w:rPr>
            <w:noProof/>
            <w:webHidden/>
          </w:rPr>
        </w:r>
        <w:r>
          <w:rPr>
            <w:noProof/>
            <w:webHidden/>
          </w:rPr>
          <w:fldChar w:fldCharType="separate"/>
        </w:r>
        <w:r>
          <w:rPr>
            <w:noProof/>
            <w:webHidden/>
          </w:rPr>
          <w:t>9</w:t>
        </w:r>
        <w:r>
          <w:rPr>
            <w:noProof/>
            <w:webHidden/>
          </w:rPr>
          <w:fldChar w:fldCharType="end"/>
        </w:r>
      </w:hyperlink>
    </w:p>
    <w:p w14:paraId="2EF555B7" w14:textId="09FE4855" w:rsidR="00300377" w:rsidRDefault="00300377">
      <w:pPr>
        <w:pStyle w:val="TOC1"/>
        <w:rPr>
          <w:rFonts w:asciiTheme="minorHAnsi" w:eastAsiaTheme="minorEastAsia" w:hAnsiTheme="minorHAnsi" w:cstheme="minorBidi"/>
          <w:b w:val="0"/>
          <w:noProof/>
          <w:sz w:val="22"/>
          <w:szCs w:val="22"/>
          <w:lang w:val="en-AU" w:eastAsia="en-AU"/>
        </w:rPr>
      </w:pPr>
      <w:hyperlink w:anchor="_Toc108710393" w:history="1">
        <w:r w:rsidRPr="00110A11">
          <w:rPr>
            <w:rStyle w:val="Hyperlink"/>
            <w:noProof/>
          </w:rPr>
          <w:t>Appendix 1: Details of applications reviewed</w:t>
        </w:r>
        <w:r>
          <w:rPr>
            <w:noProof/>
            <w:webHidden/>
          </w:rPr>
          <w:tab/>
        </w:r>
        <w:r>
          <w:rPr>
            <w:noProof/>
            <w:webHidden/>
          </w:rPr>
          <w:fldChar w:fldCharType="begin"/>
        </w:r>
        <w:r>
          <w:rPr>
            <w:noProof/>
            <w:webHidden/>
          </w:rPr>
          <w:instrText xml:space="preserve"> PAGEREF _Toc108710393 \h </w:instrText>
        </w:r>
        <w:r>
          <w:rPr>
            <w:noProof/>
            <w:webHidden/>
          </w:rPr>
        </w:r>
        <w:r>
          <w:rPr>
            <w:noProof/>
            <w:webHidden/>
          </w:rPr>
          <w:fldChar w:fldCharType="separate"/>
        </w:r>
        <w:r>
          <w:rPr>
            <w:noProof/>
            <w:webHidden/>
          </w:rPr>
          <w:t>10</w:t>
        </w:r>
        <w:r>
          <w:rPr>
            <w:noProof/>
            <w:webHidden/>
          </w:rPr>
          <w:fldChar w:fldCharType="end"/>
        </w:r>
      </w:hyperlink>
    </w:p>
    <w:p w14:paraId="14E610B2" w14:textId="1063BC12" w:rsidR="00300377" w:rsidRDefault="00300377">
      <w:pPr>
        <w:pStyle w:val="TOC2"/>
        <w:rPr>
          <w:rFonts w:asciiTheme="minorHAnsi" w:eastAsiaTheme="minorEastAsia" w:hAnsiTheme="minorHAnsi" w:cstheme="minorBidi"/>
          <w:noProof/>
          <w:szCs w:val="22"/>
          <w:lang w:val="en-AU" w:eastAsia="en-AU"/>
        </w:rPr>
      </w:pPr>
      <w:hyperlink w:anchor="_Toc108710394" w:history="1">
        <w:r w:rsidRPr="00110A11">
          <w:rPr>
            <w:rStyle w:val="Hyperlink"/>
            <w:noProof/>
          </w:rPr>
          <w:t>Applications reviewed by full committee</w:t>
        </w:r>
        <w:r>
          <w:rPr>
            <w:noProof/>
            <w:webHidden/>
          </w:rPr>
          <w:tab/>
        </w:r>
        <w:r>
          <w:rPr>
            <w:noProof/>
            <w:webHidden/>
          </w:rPr>
          <w:fldChar w:fldCharType="begin"/>
        </w:r>
        <w:r>
          <w:rPr>
            <w:noProof/>
            <w:webHidden/>
          </w:rPr>
          <w:instrText xml:space="preserve"> PAGEREF _Toc108710394 \h </w:instrText>
        </w:r>
        <w:r>
          <w:rPr>
            <w:noProof/>
            <w:webHidden/>
          </w:rPr>
        </w:r>
        <w:r>
          <w:rPr>
            <w:noProof/>
            <w:webHidden/>
          </w:rPr>
          <w:fldChar w:fldCharType="separate"/>
        </w:r>
        <w:r>
          <w:rPr>
            <w:noProof/>
            <w:webHidden/>
          </w:rPr>
          <w:t>10</w:t>
        </w:r>
        <w:r>
          <w:rPr>
            <w:noProof/>
            <w:webHidden/>
          </w:rPr>
          <w:fldChar w:fldCharType="end"/>
        </w:r>
      </w:hyperlink>
    </w:p>
    <w:p w14:paraId="591B2D84" w14:textId="38366898" w:rsidR="00300377" w:rsidRDefault="00300377">
      <w:pPr>
        <w:pStyle w:val="TOC1"/>
        <w:rPr>
          <w:rFonts w:asciiTheme="minorHAnsi" w:eastAsiaTheme="minorEastAsia" w:hAnsiTheme="minorHAnsi" w:cstheme="minorBidi"/>
          <w:b w:val="0"/>
          <w:noProof/>
          <w:sz w:val="22"/>
          <w:szCs w:val="22"/>
          <w:lang w:val="en-AU" w:eastAsia="en-AU"/>
        </w:rPr>
      </w:pPr>
      <w:hyperlink w:anchor="_Toc108710395" w:history="1">
        <w:r w:rsidRPr="00110A11">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_Toc108710395 \h </w:instrText>
        </w:r>
        <w:r>
          <w:rPr>
            <w:noProof/>
            <w:webHidden/>
          </w:rPr>
        </w:r>
        <w:r>
          <w:rPr>
            <w:noProof/>
            <w:webHidden/>
          </w:rPr>
          <w:fldChar w:fldCharType="separate"/>
        </w:r>
        <w:r>
          <w:rPr>
            <w:noProof/>
            <w:webHidden/>
          </w:rPr>
          <w:t>38</w:t>
        </w:r>
        <w:r>
          <w:rPr>
            <w:noProof/>
            <w:webHidden/>
          </w:rPr>
          <w:fldChar w:fldCharType="end"/>
        </w:r>
      </w:hyperlink>
    </w:p>
    <w:p w14:paraId="02AE0B48" w14:textId="32E1D44E" w:rsidR="00300377" w:rsidRDefault="00300377">
      <w:pPr>
        <w:pStyle w:val="TOC2"/>
        <w:rPr>
          <w:rFonts w:asciiTheme="minorHAnsi" w:eastAsiaTheme="minorEastAsia" w:hAnsiTheme="minorHAnsi" w:cstheme="minorBidi"/>
          <w:noProof/>
          <w:szCs w:val="22"/>
          <w:lang w:val="en-AU" w:eastAsia="en-AU"/>
        </w:rPr>
      </w:pPr>
      <w:hyperlink w:anchor="_Toc108710396" w:history="1">
        <w:r w:rsidRPr="00110A11">
          <w:rPr>
            <w:rStyle w:val="Hyperlink"/>
            <w:noProof/>
          </w:rPr>
          <w:t>Declaration by EC Chairperson</w:t>
        </w:r>
        <w:r>
          <w:rPr>
            <w:noProof/>
            <w:webHidden/>
          </w:rPr>
          <w:tab/>
        </w:r>
        <w:r>
          <w:rPr>
            <w:noProof/>
            <w:webHidden/>
          </w:rPr>
          <w:fldChar w:fldCharType="begin"/>
        </w:r>
        <w:r>
          <w:rPr>
            <w:noProof/>
            <w:webHidden/>
          </w:rPr>
          <w:instrText xml:space="preserve"> PAGEREF _Toc108710396 \h </w:instrText>
        </w:r>
        <w:r>
          <w:rPr>
            <w:noProof/>
            <w:webHidden/>
          </w:rPr>
        </w:r>
        <w:r>
          <w:rPr>
            <w:noProof/>
            <w:webHidden/>
          </w:rPr>
          <w:fldChar w:fldCharType="separate"/>
        </w:r>
        <w:r>
          <w:rPr>
            <w:noProof/>
            <w:webHidden/>
          </w:rPr>
          <w:t>38</w:t>
        </w:r>
        <w:r>
          <w:rPr>
            <w:noProof/>
            <w:webHidden/>
          </w:rPr>
          <w:fldChar w:fldCharType="end"/>
        </w:r>
      </w:hyperlink>
    </w:p>
    <w:p w14:paraId="69F372F7" w14:textId="4324F19A" w:rsidR="00300377" w:rsidRDefault="00300377">
      <w:pPr>
        <w:pStyle w:val="TOC2"/>
        <w:rPr>
          <w:rFonts w:asciiTheme="minorHAnsi" w:eastAsiaTheme="minorEastAsia" w:hAnsiTheme="minorHAnsi" w:cstheme="minorBidi"/>
          <w:noProof/>
          <w:szCs w:val="22"/>
          <w:lang w:val="en-AU" w:eastAsia="en-AU"/>
        </w:rPr>
      </w:pPr>
      <w:hyperlink w:anchor="_Toc108710397" w:history="1">
        <w:r w:rsidRPr="00110A11">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_Toc108710397 \h </w:instrText>
        </w:r>
        <w:r>
          <w:rPr>
            <w:noProof/>
            <w:webHidden/>
          </w:rPr>
        </w:r>
        <w:r>
          <w:rPr>
            <w:noProof/>
            <w:webHidden/>
          </w:rPr>
          <w:fldChar w:fldCharType="separate"/>
        </w:r>
        <w:r>
          <w:rPr>
            <w:noProof/>
            <w:webHidden/>
          </w:rPr>
          <w:t>38</w:t>
        </w:r>
        <w:r>
          <w:rPr>
            <w:noProof/>
            <w:webHidden/>
          </w:rPr>
          <w:fldChar w:fldCharType="end"/>
        </w:r>
      </w:hyperlink>
    </w:p>
    <w:p w14:paraId="715C5BBE" w14:textId="3B8E5536" w:rsidR="000112D8" w:rsidRDefault="000112D8" w:rsidP="000112D8">
      <w:r>
        <w:fldChar w:fldCharType="end"/>
      </w:r>
    </w:p>
    <w:p w14:paraId="2AB6419A" w14:textId="77777777" w:rsidR="0089514A" w:rsidRDefault="0089514A" w:rsidP="000112D8">
      <w:pPr>
        <w:pStyle w:val="Heading1"/>
        <w:sectPr w:rsidR="0089514A" w:rsidSect="00426BC5">
          <w:footerReference w:type="even" r:id="rId12"/>
          <w:footerReference w:type="default" r:id="rId13"/>
          <w:footerReference w:type="first" r:id="rId14"/>
          <w:footnotePr>
            <w:numRestart w:val="eachPage"/>
          </w:footnotePr>
          <w:pgSz w:w="11906" w:h="16838"/>
          <w:pgMar w:top="1259" w:right="1701" w:bottom="1021" w:left="1701" w:header="709" w:footer="567" w:gutter="0"/>
          <w:pgNumType w:fmt="lowerRoman" w:start="1"/>
          <w:cols w:space="708"/>
          <w:titlePg/>
          <w:docGrid w:linePitch="360"/>
        </w:sectPr>
      </w:pPr>
    </w:p>
    <w:p w14:paraId="7F38860D" w14:textId="2CFF6F96" w:rsidR="000112D8" w:rsidRDefault="000112D8" w:rsidP="000112D8">
      <w:pPr>
        <w:pStyle w:val="Heading1"/>
      </w:pPr>
      <w:bookmarkStart w:id="9" w:name="_Toc271030684"/>
      <w:bookmarkStart w:id="10" w:name="_Toc108710383"/>
      <w:r w:rsidRPr="00851B80">
        <w:lastRenderedPageBreak/>
        <w:t xml:space="preserve">About the </w:t>
      </w:r>
      <w:r w:rsidR="002F759C">
        <w:t>c</w:t>
      </w:r>
      <w:r w:rsidRPr="00851B80">
        <w:t>ommittee</w:t>
      </w:r>
      <w:bookmarkEnd w:id="9"/>
      <w:bookmarkEnd w:id="10"/>
    </w:p>
    <w:p w14:paraId="367B8EA5" w14:textId="45C1E36E" w:rsidR="00F75C9C" w:rsidRPr="00D40E26" w:rsidRDefault="00F75C9C" w:rsidP="00F75C9C">
      <w:pPr>
        <w:rPr>
          <w:rFonts w:cs="Arial"/>
        </w:rPr>
      </w:pPr>
      <w:r w:rsidRPr="00D40E26">
        <w:rPr>
          <w:rFonts w:cs="Arial"/>
        </w:rPr>
        <w:t xml:space="preserve">The </w:t>
      </w:r>
      <w:r w:rsidR="004511F8" w:rsidRPr="004511F8">
        <w:rPr>
          <w:rFonts w:cs="Arial"/>
        </w:rPr>
        <w:t xml:space="preserve">Southern </w:t>
      </w:r>
      <w:r w:rsidR="003E3E5E" w:rsidRPr="004511F8">
        <w:rPr>
          <w:rFonts w:cs="Arial"/>
        </w:rPr>
        <w:t xml:space="preserve">Health and Disability Ethics </w:t>
      </w:r>
      <w:r w:rsidR="003E3E5E" w:rsidRPr="004D54E7">
        <w:rPr>
          <w:rFonts w:cs="Arial"/>
        </w:rPr>
        <w:t>Committee</w:t>
      </w:r>
      <w:r w:rsidR="003E3E5E">
        <w:rPr>
          <w:rFonts w:cs="Arial"/>
        </w:rPr>
        <w:t xml:space="preserve"> (HDEC)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5"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6"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4EACD680" w14:textId="77777777" w:rsidR="00F75C9C" w:rsidRPr="00426BC5" w:rsidRDefault="00F75C9C" w:rsidP="00426BC5">
      <w:pPr>
        <w:pStyle w:val="Heading3"/>
      </w:pPr>
      <w:r w:rsidRPr="00426BC5">
        <w:t>Approvals and registrations</w:t>
      </w:r>
    </w:p>
    <w:p w14:paraId="57ADC2F7" w14:textId="77777777" w:rsidR="00950C06" w:rsidRPr="004511F8" w:rsidRDefault="00950C06" w:rsidP="00950C06"/>
    <w:p w14:paraId="401D6F19" w14:textId="6D28914A" w:rsidR="00F75C9C" w:rsidRPr="00D40E26" w:rsidRDefault="00F75C9C" w:rsidP="00F75C9C">
      <w:pPr>
        <w:rPr>
          <w:rFonts w:cs="Arial"/>
        </w:rPr>
      </w:pPr>
      <w:r w:rsidRPr="004511F8">
        <w:rPr>
          <w:rFonts w:cs="Arial"/>
        </w:rPr>
        <w:t xml:space="preserve">The </w:t>
      </w:r>
      <w:r w:rsidR="004511F8" w:rsidRPr="004511F8">
        <w:rPr>
          <w:rFonts w:cs="Arial"/>
        </w:rPr>
        <w:t xml:space="preserve">Southern </w:t>
      </w:r>
      <w:r w:rsidR="003E3E5E" w:rsidRPr="004511F8">
        <w:rPr>
          <w:rFonts w:cs="Arial"/>
        </w:rPr>
        <w:t>HDEC</w:t>
      </w:r>
      <w:r w:rsidRPr="004511F8">
        <w:rPr>
          <w:rFonts w:cs="Arial"/>
        </w:rPr>
        <w:t xml:space="preserve"> </w:t>
      </w:r>
      <w:r w:rsidRPr="00D40E26">
        <w:rPr>
          <w:rFonts w:cs="Arial"/>
        </w:rPr>
        <w:t xml:space="preserve">is approved </w:t>
      </w:r>
      <w:r w:rsidR="00F5440B">
        <w:rPr>
          <w:rFonts w:cs="Arial"/>
        </w:rPr>
        <w:t>by the Health Research Council</w:t>
      </w:r>
      <w:r w:rsidRPr="00D40E26">
        <w:rPr>
          <w:rFonts w:cs="Arial"/>
        </w:rPr>
        <w:t xml:space="preserve"> Ethics Committee for the purposes of section 25(1)(c) of the </w:t>
      </w:r>
      <w:hyperlink r:id="rId17" w:history="1">
        <w:r w:rsidRPr="00D40E26">
          <w:rPr>
            <w:rStyle w:val="Hyperlink"/>
            <w:rFonts w:cs="Arial"/>
          </w:rPr>
          <w:t>Health Research Council Act 1990</w:t>
        </w:r>
      </w:hyperlink>
      <w:r w:rsidRPr="00D40E26">
        <w:rPr>
          <w:rFonts w:cs="Arial"/>
        </w:rPr>
        <w:t>.</w:t>
      </w:r>
    </w:p>
    <w:p w14:paraId="443BE51A" w14:textId="77777777" w:rsidR="00F75C9C" w:rsidRPr="00D40E26" w:rsidRDefault="00F75C9C" w:rsidP="00F75C9C">
      <w:pPr>
        <w:rPr>
          <w:rFonts w:cs="Arial"/>
        </w:rPr>
      </w:pPr>
    </w:p>
    <w:p w14:paraId="48D0FA2D" w14:textId="7DD65586" w:rsidR="00F75C9C" w:rsidRDefault="00F75C9C" w:rsidP="00F75C9C">
      <w:pPr>
        <w:rPr>
          <w:rFonts w:cs="Arial"/>
        </w:rPr>
      </w:pPr>
      <w:r w:rsidRPr="004511F8">
        <w:rPr>
          <w:rFonts w:cs="Arial"/>
        </w:rPr>
        <w:t xml:space="preserve">The </w:t>
      </w:r>
      <w:r w:rsidR="004511F8" w:rsidRPr="004511F8">
        <w:rPr>
          <w:rFonts w:cs="Arial"/>
        </w:rPr>
        <w:t xml:space="preserve">Southern </w:t>
      </w:r>
      <w:r w:rsidR="003E3E5E" w:rsidRPr="004511F8">
        <w:rPr>
          <w:rFonts w:cs="Arial"/>
        </w:rPr>
        <w:t>HDEC</w:t>
      </w:r>
      <w:r w:rsidRPr="004511F8">
        <w:rPr>
          <w:rFonts w:cs="Arial"/>
        </w:rPr>
        <w:t xml:space="preserve"> </w:t>
      </w:r>
      <w:r w:rsidRPr="0088716A">
        <w:rPr>
          <w:rFonts w:cs="Arial"/>
        </w:rPr>
        <w:t>is registered (</w:t>
      </w:r>
      <w:r w:rsidRPr="00ED7522">
        <w:rPr>
          <w:rFonts w:cs="Arial"/>
        </w:rPr>
        <w:t>number IRB</w:t>
      </w:r>
      <w:r w:rsidR="00ED7522" w:rsidRPr="00ED7522">
        <w:rPr>
          <w:rFonts w:cs="Arial"/>
          <w:szCs w:val="22"/>
          <w:shd w:val="clear" w:color="auto" w:fill="FFFFFF"/>
        </w:rPr>
        <w:t>00008713</w:t>
      </w:r>
      <w:r w:rsidRPr="00ED7522">
        <w:rPr>
          <w:rFonts w:cs="Arial"/>
        </w:rPr>
        <w:t xml:space="preserve">) with </w:t>
      </w:r>
      <w:r w:rsidRPr="0088716A">
        <w:rPr>
          <w:rFonts w:cs="Arial"/>
        </w:rPr>
        <w:t>the United States’ Office for Human Research Protections</w:t>
      </w:r>
      <w:r w:rsidR="00C1765B">
        <w:rPr>
          <w:rFonts w:cs="Arial"/>
        </w:rPr>
        <w:t xml:space="preserve">. </w:t>
      </w:r>
      <w:r w:rsidRPr="0088716A">
        <w:rPr>
          <w:rFonts w:cs="Arial"/>
        </w:rPr>
        <w:t>This registration</w:t>
      </w:r>
      <w:r w:rsidRPr="00D40E26">
        <w:rPr>
          <w:rFonts w:cs="Arial"/>
        </w:rPr>
        <w:t xml:space="preserve"> enables 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297F4FCB" w14:textId="22BB2D85" w:rsidR="000112D8" w:rsidRDefault="000112D8" w:rsidP="00426BC5">
      <w:pPr>
        <w:pStyle w:val="Heading1"/>
      </w:pPr>
      <w:r>
        <w:rPr>
          <w:highlight w:val="yellow"/>
        </w:rPr>
        <w:br w:type="page"/>
      </w:r>
      <w:bookmarkStart w:id="11" w:name="_Toc271030685"/>
      <w:bookmarkStart w:id="12" w:name="_Toc108710384"/>
      <w:r>
        <w:lastRenderedPageBreak/>
        <w:t>Chairperson’s report</w:t>
      </w:r>
      <w:bookmarkEnd w:id="11"/>
      <w:bookmarkEnd w:id="12"/>
    </w:p>
    <w:p w14:paraId="73E83F06" w14:textId="77777777" w:rsidR="00A16FAD" w:rsidRPr="00A16FAD" w:rsidRDefault="00A16FAD" w:rsidP="00426BC5">
      <w:pPr>
        <w:rPr>
          <w:lang w:val="en-NZ" w:eastAsia="en-NZ"/>
        </w:rPr>
      </w:pPr>
      <w:r w:rsidRPr="00A16FAD">
        <w:rPr>
          <w:lang w:val="en-NZ" w:eastAsia="en-NZ"/>
        </w:rPr>
        <w:t>It has been a privilege to work with the Southern Ethics Committee as Acting Chair for the Last twelve months. It is always good to work with new people to ensure that our Ethics Platform has consistency throughout. We certainly endeavour to achieve that. Like all the committees, Southern has also had a huge workload and the time and commitment displayed by all has been amazing. Along with this is the innovative discussions that also occur as we try to make the Ethics approval system more streamlined and user friendly for both researchers and participants.</w:t>
      </w:r>
    </w:p>
    <w:p w14:paraId="2FC6B65A" w14:textId="77777777" w:rsidR="00A16FAD" w:rsidRPr="00A16FAD" w:rsidRDefault="00A16FAD" w:rsidP="00426BC5">
      <w:pPr>
        <w:rPr>
          <w:lang w:val="en-NZ" w:eastAsia="en-NZ"/>
        </w:rPr>
      </w:pPr>
    </w:p>
    <w:p w14:paraId="754E6732" w14:textId="77777777" w:rsidR="00A16FAD" w:rsidRPr="00A16FAD" w:rsidRDefault="00A16FAD" w:rsidP="00426BC5">
      <w:pPr>
        <w:rPr>
          <w:lang w:val="en-NZ" w:eastAsia="en-NZ"/>
        </w:rPr>
      </w:pPr>
      <w:r w:rsidRPr="00A16FAD">
        <w:rPr>
          <w:lang w:val="en-NZ" w:eastAsia="en-NZ"/>
        </w:rPr>
        <w:t>Southern members have also given their time to the Emergency Committee as it assesses and approves Covid Research. A beneficial process but it also adds to the time/workload for committee members.</w:t>
      </w:r>
    </w:p>
    <w:p w14:paraId="5BD9D476" w14:textId="77777777" w:rsidR="00A16FAD" w:rsidRPr="00A16FAD" w:rsidRDefault="00A16FAD" w:rsidP="00426BC5">
      <w:pPr>
        <w:rPr>
          <w:lang w:val="en-NZ" w:eastAsia="en-NZ"/>
        </w:rPr>
      </w:pPr>
    </w:p>
    <w:p w14:paraId="4EB890E7" w14:textId="77777777" w:rsidR="00A16FAD" w:rsidRPr="00A16FAD" w:rsidRDefault="00A16FAD" w:rsidP="00426BC5">
      <w:pPr>
        <w:rPr>
          <w:lang w:val="en-NZ" w:eastAsia="en-NZ"/>
        </w:rPr>
      </w:pPr>
      <w:r w:rsidRPr="00A16FAD">
        <w:rPr>
          <w:lang w:val="en-NZ" w:eastAsia="en-NZ"/>
        </w:rPr>
        <w:t>I would like to thank the Southern Committee for their time, dedication and good humour during the past year and it has been a privilege to work with them. Extra thanks to Sarah Gunningham and Devonie Waaka for their support in covering the Expedited Applications, it certainly takes some pressure off the Chair. Thanks, must also go to our dedicated, hardworking administrative team, you make our lives so much easier.</w:t>
      </w:r>
    </w:p>
    <w:p w14:paraId="199BC630" w14:textId="77777777" w:rsidR="00A16FAD" w:rsidRPr="00A16FAD" w:rsidRDefault="00A16FAD" w:rsidP="00426BC5">
      <w:pPr>
        <w:rPr>
          <w:lang w:val="en-NZ" w:eastAsia="en-NZ"/>
        </w:rPr>
      </w:pPr>
    </w:p>
    <w:p w14:paraId="080ED1DE" w14:textId="77777777" w:rsidR="00A16FAD" w:rsidRPr="00A16FAD" w:rsidRDefault="00A16FAD" w:rsidP="00426BC5">
      <w:pPr>
        <w:rPr>
          <w:lang w:val="en-NZ" w:eastAsia="en-NZ"/>
        </w:rPr>
      </w:pPr>
      <w:r w:rsidRPr="00A16FAD">
        <w:rPr>
          <w:lang w:val="en-NZ" w:eastAsia="en-NZ"/>
        </w:rPr>
        <w:t>Helen Walker</w:t>
      </w:r>
    </w:p>
    <w:p w14:paraId="69A8B998" w14:textId="3B95EE7E" w:rsidR="00DB00D0" w:rsidRPr="00A16FAD" w:rsidRDefault="00A16FAD" w:rsidP="00426BC5">
      <w:pPr>
        <w:rPr>
          <w:lang w:val="en-NZ" w:eastAsia="en-NZ"/>
        </w:rPr>
      </w:pPr>
      <w:r w:rsidRPr="00A16FAD">
        <w:rPr>
          <w:lang w:val="en-NZ" w:eastAsia="en-NZ"/>
        </w:rPr>
        <w:t>Acting Chair, Southern HDEC</w:t>
      </w:r>
    </w:p>
    <w:p w14:paraId="08E4F528" w14:textId="77777777" w:rsidR="00DB00D0" w:rsidRPr="00AD2D56" w:rsidRDefault="00DB00D0" w:rsidP="003A2EAE">
      <w:pPr>
        <w:rPr>
          <w:rFonts w:cs="Arial"/>
          <w:color w:val="FF0000"/>
          <w:sz w:val="20"/>
          <w:szCs w:val="20"/>
          <w:lang w:val="en-NZ" w:eastAsia="en-NZ"/>
        </w:rPr>
      </w:pPr>
    </w:p>
    <w:p w14:paraId="529DC4EA" w14:textId="77777777" w:rsidR="00DB00D0" w:rsidRPr="00AD2D56" w:rsidRDefault="00DB00D0" w:rsidP="003A2EAE">
      <w:pPr>
        <w:rPr>
          <w:rFonts w:cs="Arial"/>
          <w:color w:val="FF0000"/>
          <w:sz w:val="20"/>
          <w:szCs w:val="20"/>
          <w:lang w:val="en-NZ" w:eastAsia="en-NZ"/>
        </w:rPr>
      </w:pPr>
    </w:p>
    <w:p w14:paraId="0998267E" w14:textId="77777777" w:rsidR="00DB00D0" w:rsidRPr="00AD2D56" w:rsidRDefault="00DB00D0" w:rsidP="003A2EAE">
      <w:pPr>
        <w:rPr>
          <w:color w:val="FF0000"/>
          <w:lang w:val="en-NZ"/>
        </w:rPr>
      </w:pPr>
    </w:p>
    <w:p w14:paraId="23BDE0AF" w14:textId="711B0371" w:rsidR="007C0A61" w:rsidRPr="00331D87" w:rsidRDefault="000112D8" w:rsidP="00331D87">
      <w:pPr>
        <w:pStyle w:val="Heading1"/>
      </w:pPr>
      <w:r>
        <w:br w:type="page"/>
      </w:r>
      <w:bookmarkStart w:id="13" w:name="_Toc271030686"/>
      <w:bookmarkStart w:id="14" w:name="_Toc108710385"/>
      <w:r>
        <w:lastRenderedPageBreak/>
        <w:t>Membership and attendance</w:t>
      </w:r>
      <w:bookmarkStart w:id="15" w:name="_Toc271030687"/>
      <w:bookmarkStart w:id="16" w:name="_Toc378691507"/>
      <w:bookmarkEnd w:id="13"/>
      <w:bookmarkEnd w:id="14"/>
    </w:p>
    <w:p w14:paraId="0ED5AEAA" w14:textId="521B0DFF" w:rsidR="00B4506F" w:rsidRDefault="000112D8" w:rsidP="00B4506F">
      <w:pPr>
        <w:pStyle w:val="Heading2"/>
        <w:rPr>
          <w:i w:val="0"/>
          <w:lang w:val="en-NZ"/>
        </w:rPr>
      </w:pPr>
      <w:bookmarkStart w:id="17" w:name="_Toc108710386"/>
      <w:r w:rsidRPr="00950C06">
        <w:rPr>
          <w:i w:val="0"/>
          <w:lang w:val="en-NZ"/>
        </w:rPr>
        <w:t>Membership</w:t>
      </w:r>
      <w:bookmarkEnd w:id="15"/>
      <w:bookmarkEnd w:id="16"/>
      <w:bookmarkEnd w:id="17"/>
    </w:p>
    <w:p w14:paraId="0250FD5E" w14:textId="77777777" w:rsidR="00426BC5" w:rsidRDefault="00B4506F" w:rsidP="00426BC5">
      <w:pPr>
        <w:pStyle w:val="Heading3"/>
      </w:pPr>
      <w:r w:rsidRPr="00796D27">
        <w:t>List of EC members within the reporting period</w:t>
      </w:r>
    </w:p>
    <w:p w14:paraId="0553B157" w14:textId="7814C0DC" w:rsidR="00D24525" w:rsidRPr="009B5E36" w:rsidRDefault="00D24525" w:rsidP="00426BC5"/>
    <w:p w14:paraId="5C1030DF" w14:textId="27B53E06" w:rsidR="0029458A" w:rsidRPr="009B5E36" w:rsidRDefault="003020D0" w:rsidP="0029458A">
      <w:pPr>
        <w:rPr>
          <w:rFonts w:cs="Arial"/>
          <w:b/>
          <w:szCs w:val="22"/>
        </w:rPr>
      </w:pPr>
      <w:r w:rsidRPr="009B5E36">
        <w:rPr>
          <w:rFonts w:cs="Arial"/>
          <w:b/>
          <w:szCs w:val="22"/>
        </w:rPr>
        <w:t>Dr Sarah Gunningham</w:t>
      </w:r>
    </w:p>
    <w:p w14:paraId="451C2A43" w14:textId="4F379D3A" w:rsidR="00DB564C" w:rsidRPr="00426BC5" w:rsidRDefault="00DB564C" w:rsidP="00DB564C">
      <w:pPr>
        <w:rPr>
          <w:rFonts w:cs="Arial"/>
          <w:szCs w:val="22"/>
        </w:rPr>
      </w:pPr>
      <w:r w:rsidRPr="00426BC5">
        <w:rPr>
          <w:rFonts w:cs="Arial"/>
          <w:szCs w:val="22"/>
        </w:rPr>
        <w:t xml:space="preserve">Membership category: </w:t>
      </w:r>
      <w:r w:rsidR="00426BC5">
        <w:rPr>
          <w:rFonts w:cs="Arial"/>
          <w:szCs w:val="22"/>
        </w:rPr>
        <w:tab/>
      </w:r>
      <w:r w:rsidRPr="00426BC5">
        <w:rPr>
          <w:rFonts w:cs="Arial"/>
          <w:szCs w:val="22"/>
        </w:rPr>
        <w:t>Intervention Studies</w:t>
      </w:r>
    </w:p>
    <w:p w14:paraId="648E1611" w14:textId="0A1A976C" w:rsidR="00DB564C" w:rsidRPr="00426BC5" w:rsidRDefault="00DB564C" w:rsidP="00DB564C">
      <w:pPr>
        <w:rPr>
          <w:szCs w:val="22"/>
        </w:rPr>
      </w:pPr>
      <w:r w:rsidRPr="00426BC5">
        <w:rPr>
          <w:szCs w:val="22"/>
        </w:rPr>
        <w:t xml:space="preserve">Date of appointment: </w:t>
      </w:r>
      <w:r w:rsidR="00426BC5">
        <w:rPr>
          <w:szCs w:val="22"/>
        </w:rPr>
        <w:tab/>
      </w:r>
      <w:r w:rsidR="00426BC5">
        <w:rPr>
          <w:szCs w:val="22"/>
        </w:rPr>
        <w:tab/>
      </w:r>
      <w:r w:rsidR="009B5E36" w:rsidRPr="00426BC5">
        <w:rPr>
          <w:szCs w:val="22"/>
        </w:rPr>
        <w:t>5</w:t>
      </w:r>
      <w:r w:rsidR="009B5E36" w:rsidRPr="00426BC5">
        <w:rPr>
          <w:szCs w:val="22"/>
          <w:vertAlign w:val="superscript"/>
        </w:rPr>
        <w:t>th</w:t>
      </w:r>
      <w:r w:rsidR="009B5E36" w:rsidRPr="00426BC5">
        <w:rPr>
          <w:szCs w:val="22"/>
        </w:rPr>
        <w:t xml:space="preserve"> July 2019</w:t>
      </w:r>
    </w:p>
    <w:p w14:paraId="39F18030" w14:textId="7828F9CD" w:rsidR="00DB564C" w:rsidRPr="00426BC5" w:rsidRDefault="00DB564C" w:rsidP="00DB564C">
      <w:pPr>
        <w:rPr>
          <w:szCs w:val="22"/>
        </w:rPr>
      </w:pPr>
      <w:r w:rsidRPr="00426BC5">
        <w:rPr>
          <w:szCs w:val="22"/>
        </w:rPr>
        <w:t xml:space="preserve">Current term expires: </w:t>
      </w:r>
      <w:r w:rsidR="00426BC5">
        <w:rPr>
          <w:szCs w:val="22"/>
        </w:rPr>
        <w:tab/>
      </w:r>
      <w:r w:rsidR="00426BC5">
        <w:rPr>
          <w:szCs w:val="22"/>
        </w:rPr>
        <w:tab/>
      </w:r>
      <w:r w:rsidR="009B5E36" w:rsidRPr="00426BC5">
        <w:rPr>
          <w:szCs w:val="22"/>
        </w:rPr>
        <w:t>5</w:t>
      </w:r>
      <w:r w:rsidR="009B5E36" w:rsidRPr="00426BC5">
        <w:rPr>
          <w:szCs w:val="22"/>
          <w:vertAlign w:val="superscript"/>
        </w:rPr>
        <w:t>th</w:t>
      </w:r>
      <w:r w:rsidR="009B5E36" w:rsidRPr="00426BC5">
        <w:rPr>
          <w:szCs w:val="22"/>
        </w:rPr>
        <w:t xml:space="preserve"> July 2022</w:t>
      </w:r>
    </w:p>
    <w:p w14:paraId="528AE7C9" w14:textId="35EAF70B" w:rsidR="009B5E36" w:rsidRDefault="009B5E36" w:rsidP="00DB564C">
      <w:pPr>
        <w:rPr>
          <w:b/>
          <w:bCs/>
          <w:szCs w:val="22"/>
        </w:rPr>
      </w:pPr>
    </w:p>
    <w:p w14:paraId="12141F7D" w14:textId="6D4086EB" w:rsidR="009B5E36" w:rsidRPr="00426BC5" w:rsidRDefault="009B5E36" w:rsidP="00DB564C">
      <w:pPr>
        <w:rPr>
          <w:sz w:val="16"/>
          <w:szCs w:val="16"/>
        </w:rPr>
      </w:pPr>
      <w:r w:rsidRPr="00426BC5">
        <w:rPr>
          <w:sz w:val="16"/>
          <w:szCs w:val="16"/>
        </w:rPr>
        <w:t>Dr Sarah Gunningham is currently a Postdoctoral Fellow at the University of Otago (2008-present). Prior to this she was an Assistant Research Fellow and PhD student at the University of Otago (1996-2008). Dr Gunningham completed a PhD at the University of Otago (2008), a Master of Science at the University of Otago (2003) and a Bachelor of Science at the University of West of England (1995). She was registered as a General Nurse at Royal United Hospital (1982) and worked as a nurse 1982-1996 completing a Diploma of Nursing at London University (1986) and Certificates of Teaching and Assessing in Clinical Practice (1989), and General Intensive Care (1987) at the Bristol and Weston School of Nursing. Dr Gunningham has published one book, 15 refereed journal articles and presented papers at six conference proceedings.</w:t>
      </w:r>
    </w:p>
    <w:p w14:paraId="6F1934B5" w14:textId="77777777" w:rsidR="003020D0" w:rsidRDefault="003020D0" w:rsidP="0029458A">
      <w:pPr>
        <w:rPr>
          <w:rFonts w:cs="Arial"/>
          <w:szCs w:val="22"/>
        </w:rPr>
      </w:pPr>
    </w:p>
    <w:p w14:paraId="5B8A6A38" w14:textId="133E74AA" w:rsidR="00B4506F" w:rsidRPr="009B5E36" w:rsidRDefault="009B5E36" w:rsidP="00B4506F">
      <w:pPr>
        <w:rPr>
          <w:b/>
          <w:color w:val="FF0000"/>
          <w:lang w:val="en-NZ"/>
        </w:rPr>
      </w:pPr>
      <w:r w:rsidRPr="009B5E36">
        <w:rPr>
          <w:rFonts w:cs="Arial"/>
          <w:b/>
          <w:szCs w:val="22"/>
        </w:rPr>
        <w:t>Dr Devonie Waaka*</w:t>
      </w:r>
    </w:p>
    <w:p w14:paraId="475E74A7" w14:textId="3BFFEEE5" w:rsidR="009B5E36" w:rsidRPr="00426BC5" w:rsidRDefault="009B5E36" w:rsidP="009B5E36">
      <w:pPr>
        <w:rPr>
          <w:rFonts w:cs="Arial"/>
          <w:szCs w:val="22"/>
        </w:rPr>
      </w:pPr>
      <w:r w:rsidRPr="00426BC5">
        <w:rPr>
          <w:rFonts w:cs="Arial"/>
          <w:szCs w:val="22"/>
        </w:rPr>
        <w:t xml:space="preserve">Membership category: </w:t>
      </w:r>
      <w:r w:rsidR="00426BC5">
        <w:rPr>
          <w:rFonts w:cs="Arial"/>
          <w:szCs w:val="22"/>
        </w:rPr>
        <w:tab/>
      </w:r>
      <w:r w:rsidRPr="00426BC5">
        <w:rPr>
          <w:rFonts w:cs="Arial"/>
          <w:szCs w:val="22"/>
        </w:rPr>
        <w:t>Intervention Studies</w:t>
      </w:r>
    </w:p>
    <w:p w14:paraId="0DAE12E6" w14:textId="1B434CB4" w:rsidR="009B5E36" w:rsidRPr="00426BC5" w:rsidRDefault="009B5E36" w:rsidP="009B5E36">
      <w:pPr>
        <w:rPr>
          <w:szCs w:val="22"/>
        </w:rPr>
      </w:pPr>
      <w:r w:rsidRPr="00426BC5">
        <w:rPr>
          <w:szCs w:val="22"/>
        </w:rPr>
        <w:t xml:space="preserve">Date of appointment: </w:t>
      </w:r>
      <w:r w:rsidR="00426BC5">
        <w:rPr>
          <w:szCs w:val="22"/>
        </w:rPr>
        <w:tab/>
      </w:r>
      <w:r w:rsidR="00426BC5">
        <w:rPr>
          <w:szCs w:val="22"/>
        </w:rPr>
        <w:tab/>
      </w:r>
      <w:r w:rsidR="00580FF9" w:rsidRPr="00426BC5">
        <w:rPr>
          <w:szCs w:val="22"/>
        </w:rPr>
        <w:t>18</w:t>
      </w:r>
      <w:r w:rsidR="00580FF9" w:rsidRPr="00426BC5">
        <w:rPr>
          <w:szCs w:val="22"/>
          <w:vertAlign w:val="superscript"/>
        </w:rPr>
        <w:t>th</w:t>
      </w:r>
      <w:r w:rsidR="00580FF9" w:rsidRPr="00426BC5">
        <w:rPr>
          <w:szCs w:val="22"/>
        </w:rPr>
        <w:t xml:space="preserve"> July 2016</w:t>
      </w:r>
    </w:p>
    <w:p w14:paraId="6A17A811" w14:textId="285FAF52" w:rsidR="009B5E36" w:rsidRPr="00426BC5" w:rsidRDefault="009B5E36" w:rsidP="009B5E36">
      <w:pPr>
        <w:rPr>
          <w:szCs w:val="22"/>
        </w:rPr>
      </w:pPr>
      <w:r w:rsidRPr="00426BC5">
        <w:rPr>
          <w:szCs w:val="22"/>
        </w:rPr>
        <w:t xml:space="preserve">Current term expires: </w:t>
      </w:r>
      <w:r w:rsidR="00426BC5">
        <w:rPr>
          <w:szCs w:val="22"/>
        </w:rPr>
        <w:tab/>
      </w:r>
      <w:r w:rsidR="00426BC5">
        <w:rPr>
          <w:szCs w:val="22"/>
        </w:rPr>
        <w:tab/>
      </w:r>
      <w:r w:rsidR="00580FF9" w:rsidRPr="00426BC5">
        <w:rPr>
          <w:szCs w:val="22"/>
        </w:rPr>
        <w:t>18</w:t>
      </w:r>
      <w:r w:rsidR="00580FF9" w:rsidRPr="00426BC5">
        <w:rPr>
          <w:szCs w:val="22"/>
          <w:vertAlign w:val="superscript"/>
        </w:rPr>
        <w:t>th</w:t>
      </w:r>
      <w:r w:rsidR="00580FF9" w:rsidRPr="00426BC5">
        <w:rPr>
          <w:szCs w:val="22"/>
        </w:rPr>
        <w:t xml:space="preserve"> July 2019</w:t>
      </w:r>
    </w:p>
    <w:p w14:paraId="0E30422A" w14:textId="47DA5BA8" w:rsidR="00D12CBE" w:rsidRPr="00B4506F" w:rsidRDefault="00D12CBE" w:rsidP="00D12CBE">
      <w:pPr>
        <w:rPr>
          <w:rFonts w:cs="Arial"/>
          <w:lang w:val="en-NZ"/>
        </w:rPr>
      </w:pPr>
    </w:p>
    <w:p w14:paraId="1EFB23BC" w14:textId="23F93EF2" w:rsidR="00B4506F" w:rsidRPr="00426BC5" w:rsidRDefault="00580FF9" w:rsidP="00D12CBE">
      <w:pPr>
        <w:rPr>
          <w:sz w:val="16"/>
          <w:szCs w:val="16"/>
        </w:rPr>
      </w:pPr>
      <w:r w:rsidRPr="00426BC5">
        <w:rPr>
          <w:sz w:val="16"/>
          <w:szCs w:val="16"/>
        </w:rPr>
        <w:t>Dr Waaka graduated in medicine from the University of Otago in 1996. She worked as a medical registrar for several years, developing an interest in nephrology and rheumatology, before joining an early phase clinical trials unit as a research physician in 2004. Over the past decade she has been involved in the planning and implementation of numerous early phase trials in New Zealand and Australia. In 2011 Devonie completed a Master of Medical Science in Drug Development from the University of New South Wales. In addition to her clinical duties, Dr Waaka has been on the teaching staff for the Pharmaceutical Medicine and Drug Development Master Program, University of New South Wales (2012 – present).</w:t>
      </w:r>
    </w:p>
    <w:p w14:paraId="2BF094B2" w14:textId="47852EC8" w:rsidR="00580FF9" w:rsidRDefault="00580FF9" w:rsidP="00D12CBE">
      <w:pPr>
        <w:rPr>
          <w:rFonts w:cs="Arial"/>
          <w:lang w:val="en-NZ"/>
        </w:rPr>
      </w:pPr>
    </w:p>
    <w:p w14:paraId="5B607862" w14:textId="75A7FE7C" w:rsidR="00580FF9" w:rsidRPr="00580FF9" w:rsidRDefault="00580FF9" w:rsidP="00D12CBE">
      <w:pPr>
        <w:rPr>
          <w:rFonts w:cs="Arial"/>
          <w:b/>
          <w:bCs/>
          <w:lang w:val="en-NZ"/>
        </w:rPr>
      </w:pPr>
      <w:r w:rsidRPr="00580FF9">
        <w:rPr>
          <w:rFonts w:cs="Arial"/>
          <w:b/>
          <w:bCs/>
          <w:lang w:val="en-NZ"/>
        </w:rPr>
        <w:t xml:space="preserve">Dr Pauline Boyles </w:t>
      </w:r>
    </w:p>
    <w:p w14:paraId="2D4EC670" w14:textId="72B8F0EF" w:rsidR="00580FF9" w:rsidRPr="00426BC5" w:rsidRDefault="00580FF9" w:rsidP="00580FF9">
      <w:pPr>
        <w:rPr>
          <w:rFonts w:cs="Arial"/>
          <w:szCs w:val="22"/>
        </w:rPr>
      </w:pPr>
      <w:r w:rsidRPr="00426BC5">
        <w:rPr>
          <w:rFonts w:cs="Arial"/>
          <w:szCs w:val="22"/>
        </w:rPr>
        <w:t xml:space="preserve">Membership category: </w:t>
      </w:r>
      <w:r w:rsidR="00426BC5" w:rsidRPr="00426BC5">
        <w:rPr>
          <w:rFonts w:cs="Arial"/>
          <w:szCs w:val="22"/>
        </w:rPr>
        <w:tab/>
      </w:r>
      <w:r w:rsidR="008E4CEC" w:rsidRPr="00426BC5">
        <w:rPr>
          <w:rFonts w:cs="Arial"/>
          <w:szCs w:val="22"/>
        </w:rPr>
        <w:t>Consumer/Community Perspectives</w:t>
      </w:r>
    </w:p>
    <w:p w14:paraId="421F78ED" w14:textId="1AD183C6" w:rsidR="00580FF9" w:rsidRPr="00426BC5" w:rsidRDefault="00580FF9" w:rsidP="00580FF9">
      <w:pPr>
        <w:rPr>
          <w:szCs w:val="22"/>
        </w:rPr>
      </w:pPr>
      <w:r w:rsidRPr="00426BC5">
        <w:rPr>
          <w:szCs w:val="22"/>
        </w:rPr>
        <w:t xml:space="preserve">Date of appointment: </w:t>
      </w:r>
      <w:r w:rsidR="00426BC5" w:rsidRPr="00426BC5">
        <w:rPr>
          <w:szCs w:val="22"/>
        </w:rPr>
        <w:tab/>
      </w:r>
      <w:r w:rsidR="00426BC5" w:rsidRPr="00426BC5">
        <w:rPr>
          <w:szCs w:val="22"/>
        </w:rPr>
        <w:tab/>
      </w:r>
      <w:r w:rsidR="008E4CEC" w:rsidRPr="00426BC5">
        <w:rPr>
          <w:szCs w:val="22"/>
        </w:rPr>
        <w:t>5</w:t>
      </w:r>
      <w:r w:rsidR="008E4CEC" w:rsidRPr="00426BC5">
        <w:rPr>
          <w:szCs w:val="22"/>
          <w:vertAlign w:val="superscript"/>
        </w:rPr>
        <w:t>th</w:t>
      </w:r>
      <w:r w:rsidR="008E4CEC" w:rsidRPr="00426BC5">
        <w:rPr>
          <w:szCs w:val="22"/>
        </w:rPr>
        <w:t xml:space="preserve"> July 2019</w:t>
      </w:r>
    </w:p>
    <w:p w14:paraId="4C6EE574" w14:textId="35511E1C" w:rsidR="00580FF9" w:rsidRPr="00426BC5" w:rsidRDefault="00580FF9" w:rsidP="00580FF9">
      <w:pPr>
        <w:rPr>
          <w:szCs w:val="22"/>
        </w:rPr>
      </w:pPr>
      <w:r w:rsidRPr="00426BC5">
        <w:rPr>
          <w:szCs w:val="22"/>
        </w:rPr>
        <w:t xml:space="preserve">Current term expires: </w:t>
      </w:r>
      <w:r w:rsidR="00426BC5" w:rsidRPr="00426BC5">
        <w:rPr>
          <w:szCs w:val="22"/>
        </w:rPr>
        <w:tab/>
      </w:r>
      <w:r w:rsidR="00426BC5" w:rsidRPr="00426BC5">
        <w:rPr>
          <w:szCs w:val="22"/>
        </w:rPr>
        <w:tab/>
      </w:r>
      <w:r w:rsidR="008E4CEC" w:rsidRPr="00426BC5">
        <w:rPr>
          <w:szCs w:val="22"/>
        </w:rPr>
        <w:t>5</w:t>
      </w:r>
      <w:r w:rsidR="008E4CEC" w:rsidRPr="00426BC5">
        <w:rPr>
          <w:szCs w:val="22"/>
          <w:vertAlign w:val="superscript"/>
        </w:rPr>
        <w:t>th</w:t>
      </w:r>
      <w:r w:rsidR="008E4CEC" w:rsidRPr="00426BC5">
        <w:rPr>
          <w:szCs w:val="22"/>
        </w:rPr>
        <w:t xml:space="preserve"> July 2022</w:t>
      </w:r>
    </w:p>
    <w:p w14:paraId="48DABFAD" w14:textId="24711820" w:rsidR="00580FF9" w:rsidRDefault="00580FF9" w:rsidP="00D12CBE">
      <w:pPr>
        <w:rPr>
          <w:rFonts w:cs="Arial"/>
          <w:lang w:val="en-NZ"/>
        </w:rPr>
      </w:pPr>
    </w:p>
    <w:p w14:paraId="21B740C5" w14:textId="3E2BD675" w:rsidR="00BD66AF" w:rsidRPr="00426BC5" w:rsidRDefault="00BD66AF" w:rsidP="00D12CBE">
      <w:pPr>
        <w:rPr>
          <w:sz w:val="16"/>
          <w:szCs w:val="16"/>
        </w:rPr>
      </w:pPr>
      <w:r w:rsidRPr="00426BC5">
        <w:rPr>
          <w:sz w:val="16"/>
          <w:szCs w:val="16"/>
        </w:rPr>
        <w:t xml:space="preserve">Dr Pauline Boyles has worked in the health and disability field for over thirty years. Until recently she worked as Director Disability Strategy and Performance for nine years with the </w:t>
      </w:r>
      <w:proofErr w:type="gramStart"/>
      <w:r w:rsidRPr="00426BC5">
        <w:rPr>
          <w:sz w:val="16"/>
          <w:szCs w:val="16"/>
        </w:rPr>
        <w:t>three sub</w:t>
      </w:r>
      <w:proofErr w:type="gramEnd"/>
      <w:r w:rsidRPr="00426BC5">
        <w:rPr>
          <w:sz w:val="16"/>
          <w:szCs w:val="16"/>
        </w:rPr>
        <w:t xml:space="preserve"> regional district health boards in Wellington bringing about major change in the lives of people with disabilities accessing health services regionally and nationally. In </w:t>
      </w:r>
      <w:proofErr w:type="gramStart"/>
      <w:r w:rsidRPr="00426BC5">
        <w:rPr>
          <w:sz w:val="16"/>
          <w:szCs w:val="16"/>
        </w:rPr>
        <w:t>addition</w:t>
      </w:r>
      <w:proofErr w:type="gramEnd"/>
      <w:r w:rsidRPr="00426BC5">
        <w:rPr>
          <w:sz w:val="16"/>
          <w:szCs w:val="16"/>
        </w:rPr>
        <w:t xml:space="preserve"> her own lived experience inspired consistent advocacy at planning and funding and board levels for service and strategic change driven by and with communities of people experiencing mental health distress. While serving the communities of the three Wellington regions she was a member of the Clinical Ethics Committee over a </w:t>
      </w:r>
      <w:proofErr w:type="gramStart"/>
      <w:r w:rsidRPr="00426BC5">
        <w:rPr>
          <w:sz w:val="16"/>
          <w:szCs w:val="16"/>
        </w:rPr>
        <w:t>six year</w:t>
      </w:r>
      <w:proofErr w:type="gramEnd"/>
      <w:r w:rsidRPr="00426BC5">
        <w:rPr>
          <w:sz w:val="16"/>
          <w:szCs w:val="16"/>
        </w:rPr>
        <w:t xml:space="preserve"> period.</w:t>
      </w:r>
    </w:p>
    <w:p w14:paraId="71F2256D" w14:textId="4785D5BF" w:rsidR="006173D5" w:rsidRDefault="006173D5" w:rsidP="006173D5">
      <w:pPr>
        <w:rPr>
          <w:szCs w:val="22"/>
        </w:rPr>
      </w:pPr>
    </w:p>
    <w:p w14:paraId="006F42E6" w14:textId="77777777" w:rsidR="006A16A9" w:rsidRPr="00184ACC" w:rsidRDefault="006A16A9" w:rsidP="006A16A9">
      <w:pPr>
        <w:rPr>
          <w:rFonts w:cs="Arial"/>
          <w:b/>
          <w:bCs/>
          <w:lang w:val="en-NZ"/>
        </w:rPr>
      </w:pPr>
      <w:r w:rsidRPr="00184ACC">
        <w:rPr>
          <w:rFonts w:cs="Arial"/>
          <w:b/>
          <w:bCs/>
          <w:lang w:val="en-NZ"/>
        </w:rPr>
        <w:t>Professor Jean Hay-Smith</w:t>
      </w:r>
    </w:p>
    <w:p w14:paraId="4766246E" w14:textId="365C8F2E" w:rsidR="006A16A9" w:rsidRPr="00426BC5" w:rsidRDefault="006A16A9" w:rsidP="006A16A9">
      <w:pPr>
        <w:rPr>
          <w:rFonts w:cs="Arial"/>
          <w:szCs w:val="22"/>
        </w:rPr>
      </w:pPr>
      <w:r w:rsidRPr="00426BC5">
        <w:rPr>
          <w:rFonts w:cs="Arial"/>
          <w:szCs w:val="22"/>
        </w:rPr>
        <w:t xml:space="preserve">Membership category: </w:t>
      </w:r>
      <w:r w:rsidR="00426BC5">
        <w:rPr>
          <w:rFonts w:cs="Arial"/>
          <w:szCs w:val="22"/>
        </w:rPr>
        <w:tab/>
      </w:r>
      <w:r w:rsidRPr="00426BC5">
        <w:rPr>
          <w:rFonts w:cs="Arial"/>
          <w:szCs w:val="22"/>
        </w:rPr>
        <w:t>Disability, Health Service Provision</w:t>
      </w:r>
    </w:p>
    <w:p w14:paraId="3490769D" w14:textId="10A52F3B" w:rsidR="006A16A9" w:rsidRPr="00426BC5" w:rsidRDefault="006A16A9" w:rsidP="006A16A9">
      <w:pPr>
        <w:rPr>
          <w:szCs w:val="22"/>
        </w:rPr>
      </w:pPr>
      <w:r w:rsidRPr="00426BC5">
        <w:rPr>
          <w:szCs w:val="22"/>
        </w:rPr>
        <w:t xml:space="preserve">Date of appointment: </w:t>
      </w:r>
      <w:r w:rsidR="00426BC5">
        <w:rPr>
          <w:szCs w:val="22"/>
        </w:rPr>
        <w:tab/>
      </w:r>
      <w:r w:rsidR="00426BC5">
        <w:rPr>
          <w:szCs w:val="22"/>
        </w:rPr>
        <w:tab/>
      </w:r>
      <w:r w:rsidRPr="00426BC5">
        <w:rPr>
          <w:szCs w:val="22"/>
        </w:rPr>
        <w:t>31</w:t>
      </w:r>
      <w:r w:rsidRPr="00426BC5">
        <w:rPr>
          <w:szCs w:val="22"/>
          <w:vertAlign w:val="superscript"/>
        </w:rPr>
        <w:t>st</w:t>
      </w:r>
      <w:r w:rsidRPr="00426BC5">
        <w:rPr>
          <w:szCs w:val="22"/>
        </w:rPr>
        <w:t xml:space="preserve"> October 2018</w:t>
      </w:r>
    </w:p>
    <w:p w14:paraId="2523447F" w14:textId="0B6F38C9" w:rsidR="006A16A9" w:rsidRPr="00426BC5" w:rsidRDefault="006A16A9" w:rsidP="006A16A9">
      <w:pPr>
        <w:rPr>
          <w:szCs w:val="22"/>
        </w:rPr>
      </w:pPr>
      <w:r w:rsidRPr="00426BC5">
        <w:rPr>
          <w:szCs w:val="22"/>
        </w:rPr>
        <w:t xml:space="preserve">Current term expires: </w:t>
      </w:r>
      <w:r w:rsidR="00426BC5">
        <w:rPr>
          <w:szCs w:val="22"/>
        </w:rPr>
        <w:tab/>
      </w:r>
      <w:r w:rsidR="00426BC5">
        <w:rPr>
          <w:szCs w:val="22"/>
        </w:rPr>
        <w:tab/>
      </w:r>
      <w:r w:rsidRPr="00426BC5">
        <w:rPr>
          <w:szCs w:val="22"/>
        </w:rPr>
        <w:t>31</w:t>
      </w:r>
      <w:r w:rsidRPr="00426BC5">
        <w:rPr>
          <w:szCs w:val="22"/>
          <w:vertAlign w:val="superscript"/>
        </w:rPr>
        <w:t>st</w:t>
      </w:r>
      <w:r w:rsidRPr="00426BC5">
        <w:rPr>
          <w:szCs w:val="22"/>
        </w:rPr>
        <w:t xml:space="preserve"> October 2021</w:t>
      </w:r>
    </w:p>
    <w:p w14:paraId="55077F59" w14:textId="77777777" w:rsidR="006A16A9" w:rsidRDefault="006A16A9" w:rsidP="006A16A9">
      <w:pPr>
        <w:rPr>
          <w:b/>
          <w:bCs/>
          <w:szCs w:val="22"/>
        </w:rPr>
      </w:pPr>
    </w:p>
    <w:p w14:paraId="1BAD508D" w14:textId="77777777" w:rsidR="006A16A9" w:rsidRPr="00426BC5" w:rsidRDefault="006A16A9" w:rsidP="006A16A9">
      <w:pPr>
        <w:rPr>
          <w:sz w:val="16"/>
          <w:szCs w:val="16"/>
        </w:rPr>
      </w:pPr>
      <w:r w:rsidRPr="00426BC5">
        <w:rPr>
          <w:sz w:val="16"/>
          <w:szCs w:val="16"/>
        </w:rPr>
        <w:t>Professor Jean trained as a physiotherapist, working in a range of clinical roles in the New Zealand and UK health sector. She completed a MSc in the UK, and a PhD at the University of Otago, both in the area of women’s health. Her particular research interest is in the management of bladder problems in adults, with and without neurological disorders. Research methods are another interest, and Jean has experience of a wide range of methods including research synthesis, experimental, observational, qualitative, and mixed methods. Jean is currently a full-time academic in rehabilitation at the University of Otago.</w:t>
      </w:r>
    </w:p>
    <w:p w14:paraId="02B07BB1" w14:textId="77777777" w:rsidR="006A16A9" w:rsidRDefault="006A16A9" w:rsidP="006173D5">
      <w:pPr>
        <w:rPr>
          <w:szCs w:val="22"/>
        </w:rPr>
      </w:pPr>
    </w:p>
    <w:p w14:paraId="141A2F34" w14:textId="77777777" w:rsidR="00426BC5" w:rsidRDefault="00426BC5" w:rsidP="006173D5">
      <w:pPr>
        <w:rPr>
          <w:b/>
          <w:bCs/>
          <w:szCs w:val="22"/>
        </w:rPr>
      </w:pPr>
    </w:p>
    <w:p w14:paraId="293523D3" w14:textId="77777777" w:rsidR="00426BC5" w:rsidRDefault="00426BC5" w:rsidP="006173D5">
      <w:pPr>
        <w:rPr>
          <w:b/>
          <w:bCs/>
          <w:szCs w:val="22"/>
        </w:rPr>
      </w:pPr>
    </w:p>
    <w:p w14:paraId="437C2AEA" w14:textId="77777777" w:rsidR="00426BC5" w:rsidRDefault="00426BC5" w:rsidP="006173D5">
      <w:pPr>
        <w:rPr>
          <w:b/>
          <w:bCs/>
          <w:szCs w:val="22"/>
        </w:rPr>
      </w:pPr>
    </w:p>
    <w:p w14:paraId="176E3FE2" w14:textId="77777777" w:rsidR="00426BC5" w:rsidRDefault="00426BC5" w:rsidP="006173D5">
      <w:pPr>
        <w:rPr>
          <w:b/>
          <w:bCs/>
          <w:szCs w:val="22"/>
        </w:rPr>
      </w:pPr>
    </w:p>
    <w:p w14:paraId="32A2C10A" w14:textId="77777777" w:rsidR="00426BC5" w:rsidRDefault="00426BC5" w:rsidP="006173D5">
      <w:pPr>
        <w:rPr>
          <w:b/>
          <w:bCs/>
          <w:szCs w:val="22"/>
        </w:rPr>
      </w:pPr>
    </w:p>
    <w:p w14:paraId="7673786C" w14:textId="77777777" w:rsidR="00426BC5" w:rsidRDefault="00426BC5" w:rsidP="006173D5">
      <w:pPr>
        <w:rPr>
          <w:b/>
          <w:bCs/>
          <w:szCs w:val="22"/>
        </w:rPr>
      </w:pPr>
    </w:p>
    <w:p w14:paraId="7192C54C" w14:textId="28D45FFF" w:rsidR="006173D5" w:rsidRPr="00D841EC" w:rsidRDefault="006173D5" w:rsidP="006173D5">
      <w:pPr>
        <w:rPr>
          <w:b/>
          <w:bCs/>
          <w:szCs w:val="22"/>
        </w:rPr>
      </w:pPr>
      <w:proofErr w:type="spellStart"/>
      <w:r w:rsidRPr="00D841EC">
        <w:rPr>
          <w:b/>
          <w:bCs/>
          <w:szCs w:val="22"/>
        </w:rPr>
        <w:lastRenderedPageBreak/>
        <w:t>Mr</w:t>
      </w:r>
      <w:proofErr w:type="spellEnd"/>
      <w:r w:rsidRPr="00D841EC">
        <w:rPr>
          <w:b/>
          <w:bCs/>
          <w:szCs w:val="22"/>
        </w:rPr>
        <w:t xml:space="preserve"> Dominic Fitchett</w:t>
      </w:r>
    </w:p>
    <w:p w14:paraId="26A7FACF" w14:textId="3A368B73" w:rsidR="006173D5" w:rsidRPr="00426BC5" w:rsidRDefault="006173D5" w:rsidP="006173D5">
      <w:pPr>
        <w:rPr>
          <w:rFonts w:cs="Arial"/>
          <w:szCs w:val="22"/>
        </w:rPr>
      </w:pPr>
      <w:r w:rsidRPr="00426BC5">
        <w:rPr>
          <w:rFonts w:cs="Arial"/>
          <w:szCs w:val="22"/>
        </w:rPr>
        <w:t xml:space="preserve">Membership category: </w:t>
      </w:r>
      <w:r w:rsidR="00426BC5">
        <w:rPr>
          <w:rFonts w:cs="Arial"/>
          <w:szCs w:val="22"/>
        </w:rPr>
        <w:tab/>
      </w:r>
      <w:r w:rsidRPr="00426BC5">
        <w:rPr>
          <w:rFonts w:cs="Arial"/>
          <w:szCs w:val="22"/>
        </w:rPr>
        <w:t>Law</w:t>
      </w:r>
    </w:p>
    <w:p w14:paraId="154D96F7" w14:textId="1AE46019" w:rsidR="006173D5" w:rsidRPr="00426BC5" w:rsidRDefault="006173D5" w:rsidP="006173D5">
      <w:pPr>
        <w:rPr>
          <w:szCs w:val="22"/>
        </w:rPr>
      </w:pPr>
      <w:r w:rsidRPr="00426BC5">
        <w:rPr>
          <w:szCs w:val="22"/>
        </w:rPr>
        <w:t xml:space="preserve">Date of appointment: </w:t>
      </w:r>
      <w:r w:rsidR="00426BC5">
        <w:rPr>
          <w:szCs w:val="22"/>
        </w:rPr>
        <w:tab/>
      </w:r>
      <w:r w:rsidR="00426BC5">
        <w:rPr>
          <w:szCs w:val="22"/>
        </w:rPr>
        <w:tab/>
      </w:r>
      <w:r w:rsidRPr="00426BC5">
        <w:rPr>
          <w:szCs w:val="22"/>
        </w:rPr>
        <w:t>5</w:t>
      </w:r>
      <w:r w:rsidRPr="00426BC5">
        <w:rPr>
          <w:szCs w:val="22"/>
          <w:vertAlign w:val="superscript"/>
        </w:rPr>
        <w:t>th</w:t>
      </w:r>
      <w:r w:rsidRPr="00426BC5">
        <w:rPr>
          <w:szCs w:val="22"/>
        </w:rPr>
        <w:t xml:space="preserve"> July 2019</w:t>
      </w:r>
    </w:p>
    <w:p w14:paraId="5CA54B4F" w14:textId="3C30C75A" w:rsidR="006173D5" w:rsidRPr="00426BC5" w:rsidRDefault="006173D5" w:rsidP="006173D5">
      <w:pPr>
        <w:rPr>
          <w:szCs w:val="22"/>
        </w:rPr>
      </w:pPr>
      <w:r w:rsidRPr="00426BC5">
        <w:rPr>
          <w:szCs w:val="22"/>
        </w:rPr>
        <w:t xml:space="preserve">Current term expires: </w:t>
      </w:r>
      <w:r w:rsidR="00426BC5">
        <w:rPr>
          <w:szCs w:val="22"/>
        </w:rPr>
        <w:tab/>
      </w:r>
      <w:r w:rsidR="00426BC5">
        <w:rPr>
          <w:szCs w:val="22"/>
        </w:rPr>
        <w:tab/>
      </w:r>
      <w:r w:rsidRPr="00426BC5">
        <w:rPr>
          <w:szCs w:val="22"/>
        </w:rPr>
        <w:t>5</w:t>
      </w:r>
      <w:r w:rsidRPr="00426BC5">
        <w:rPr>
          <w:szCs w:val="22"/>
          <w:vertAlign w:val="superscript"/>
        </w:rPr>
        <w:t>th</w:t>
      </w:r>
      <w:r w:rsidRPr="00426BC5">
        <w:rPr>
          <w:szCs w:val="22"/>
        </w:rPr>
        <w:t xml:space="preserve"> July 2022</w:t>
      </w:r>
    </w:p>
    <w:p w14:paraId="4C46FDC6" w14:textId="77777777" w:rsidR="006173D5" w:rsidRDefault="006173D5" w:rsidP="006173D5">
      <w:pPr>
        <w:rPr>
          <w:rFonts w:cs="Arial"/>
          <w:lang w:val="en-NZ"/>
        </w:rPr>
      </w:pPr>
    </w:p>
    <w:p w14:paraId="39FE7598" w14:textId="14023532" w:rsidR="006173D5" w:rsidRPr="00426BC5" w:rsidRDefault="006173D5" w:rsidP="00D12CBE">
      <w:pPr>
        <w:rPr>
          <w:sz w:val="16"/>
          <w:szCs w:val="16"/>
        </w:rPr>
      </w:pPr>
      <w:r w:rsidRPr="00426BC5">
        <w:rPr>
          <w:sz w:val="16"/>
          <w:szCs w:val="16"/>
        </w:rPr>
        <w:t xml:space="preserve">Dominic qualified from the University of Otago with a BA/LLB and is a solicitor with Anthony Harper Lawyers in Christchurch. He has </w:t>
      </w:r>
      <w:proofErr w:type="spellStart"/>
      <w:r w:rsidRPr="00426BC5">
        <w:rPr>
          <w:sz w:val="16"/>
          <w:szCs w:val="16"/>
        </w:rPr>
        <w:t>practised</w:t>
      </w:r>
      <w:proofErr w:type="spellEnd"/>
      <w:r w:rsidRPr="00426BC5">
        <w:rPr>
          <w:sz w:val="16"/>
          <w:szCs w:val="16"/>
        </w:rPr>
        <w:t xml:space="preserve"> law in both New Zealand and the United Kingdom, primary as a property specialist, since 2004.</w:t>
      </w:r>
    </w:p>
    <w:p w14:paraId="6B109148" w14:textId="75A26346" w:rsidR="003E6234" w:rsidRDefault="003E6234" w:rsidP="00D12CBE">
      <w:pPr>
        <w:rPr>
          <w:rFonts w:cs="Arial"/>
          <w:lang w:val="en-NZ"/>
        </w:rPr>
      </w:pPr>
    </w:p>
    <w:p w14:paraId="42B1E7E1" w14:textId="77777777" w:rsidR="003E6234" w:rsidRPr="00E57DB5" w:rsidRDefault="003E6234" w:rsidP="003E6234">
      <w:pPr>
        <w:rPr>
          <w:rFonts w:cs="Arial"/>
          <w:b/>
          <w:bCs/>
          <w:lang w:val="en-NZ"/>
        </w:rPr>
      </w:pPr>
      <w:r w:rsidRPr="00E57DB5">
        <w:rPr>
          <w:rFonts w:cs="Arial"/>
          <w:b/>
          <w:bCs/>
          <w:lang w:val="en-NZ"/>
        </w:rPr>
        <w:t>Associate Professor Mira Harrison-</w:t>
      </w:r>
      <w:proofErr w:type="spellStart"/>
      <w:r w:rsidRPr="00E57DB5">
        <w:rPr>
          <w:rFonts w:cs="Arial"/>
          <w:b/>
          <w:bCs/>
          <w:lang w:val="en-NZ"/>
        </w:rPr>
        <w:t>Woolryn</w:t>
      </w:r>
      <w:proofErr w:type="spellEnd"/>
    </w:p>
    <w:p w14:paraId="3E198BB7" w14:textId="1D10CA5B" w:rsidR="003E6234" w:rsidRPr="00426BC5" w:rsidRDefault="003E6234" w:rsidP="003E6234">
      <w:pPr>
        <w:rPr>
          <w:rFonts w:cs="Arial"/>
          <w:szCs w:val="22"/>
        </w:rPr>
      </w:pPr>
      <w:r w:rsidRPr="00426BC5">
        <w:rPr>
          <w:rFonts w:cs="Arial"/>
          <w:szCs w:val="22"/>
        </w:rPr>
        <w:t xml:space="preserve">Membership category: </w:t>
      </w:r>
      <w:r w:rsidR="00426BC5">
        <w:rPr>
          <w:rFonts w:cs="Arial"/>
          <w:szCs w:val="22"/>
        </w:rPr>
        <w:tab/>
      </w:r>
      <w:r w:rsidRPr="00426BC5">
        <w:rPr>
          <w:rFonts w:cs="Arial"/>
          <w:szCs w:val="22"/>
        </w:rPr>
        <w:t>Intervention Studies</w:t>
      </w:r>
    </w:p>
    <w:p w14:paraId="7511B150" w14:textId="49F52F5F" w:rsidR="003E6234" w:rsidRPr="00426BC5" w:rsidRDefault="003E6234" w:rsidP="003E6234">
      <w:pPr>
        <w:rPr>
          <w:szCs w:val="22"/>
        </w:rPr>
      </w:pPr>
      <w:r w:rsidRPr="00426BC5">
        <w:rPr>
          <w:szCs w:val="22"/>
        </w:rPr>
        <w:t xml:space="preserve">Date of appointment: </w:t>
      </w:r>
      <w:r w:rsidR="00426BC5">
        <w:rPr>
          <w:szCs w:val="22"/>
        </w:rPr>
        <w:tab/>
      </w:r>
      <w:r w:rsidR="00426BC5">
        <w:rPr>
          <w:szCs w:val="22"/>
        </w:rPr>
        <w:tab/>
      </w:r>
      <w:r w:rsidRPr="00426BC5">
        <w:rPr>
          <w:szCs w:val="22"/>
        </w:rPr>
        <w:t>28</w:t>
      </w:r>
      <w:r w:rsidRPr="00426BC5">
        <w:rPr>
          <w:szCs w:val="22"/>
          <w:vertAlign w:val="superscript"/>
        </w:rPr>
        <w:t>th</w:t>
      </w:r>
      <w:r w:rsidRPr="00426BC5">
        <w:rPr>
          <w:szCs w:val="22"/>
        </w:rPr>
        <w:t xml:space="preserve"> June 2019</w:t>
      </w:r>
    </w:p>
    <w:p w14:paraId="42CC2EFE" w14:textId="20F6E186" w:rsidR="003E6234" w:rsidRPr="00426BC5" w:rsidRDefault="003E6234" w:rsidP="003E6234">
      <w:pPr>
        <w:rPr>
          <w:szCs w:val="22"/>
        </w:rPr>
      </w:pPr>
      <w:r w:rsidRPr="00426BC5">
        <w:rPr>
          <w:szCs w:val="22"/>
        </w:rPr>
        <w:t xml:space="preserve">Current term expires: </w:t>
      </w:r>
      <w:r w:rsidR="00426BC5">
        <w:rPr>
          <w:szCs w:val="22"/>
        </w:rPr>
        <w:tab/>
      </w:r>
      <w:r w:rsidR="00426BC5">
        <w:rPr>
          <w:szCs w:val="22"/>
        </w:rPr>
        <w:tab/>
      </w:r>
      <w:r w:rsidRPr="00426BC5">
        <w:rPr>
          <w:szCs w:val="22"/>
        </w:rPr>
        <w:t>28</w:t>
      </w:r>
      <w:r w:rsidRPr="00426BC5">
        <w:rPr>
          <w:szCs w:val="22"/>
          <w:vertAlign w:val="superscript"/>
        </w:rPr>
        <w:t>th</w:t>
      </w:r>
      <w:r w:rsidRPr="00426BC5">
        <w:rPr>
          <w:szCs w:val="22"/>
        </w:rPr>
        <w:t xml:space="preserve"> June 2020</w:t>
      </w:r>
    </w:p>
    <w:p w14:paraId="2E339387" w14:textId="77777777" w:rsidR="003E6234" w:rsidRDefault="003E6234" w:rsidP="003E6234">
      <w:pPr>
        <w:rPr>
          <w:rFonts w:cs="Arial"/>
          <w:lang w:val="en-NZ"/>
        </w:rPr>
      </w:pPr>
    </w:p>
    <w:p w14:paraId="0BAF5FF0" w14:textId="77777777" w:rsidR="003E6234" w:rsidRPr="00426BC5" w:rsidRDefault="003E6234" w:rsidP="003E6234">
      <w:pPr>
        <w:rPr>
          <w:sz w:val="16"/>
          <w:szCs w:val="16"/>
        </w:rPr>
      </w:pPr>
      <w:r w:rsidRPr="00426BC5">
        <w:rPr>
          <w:sz w:val="16"/>
          <w:szCs w:val="16"/>
        </w:rPr>
        <w:t xml:space="preserve">Dr Harrison-Woolrych is the former director of the Intensive Medicines Monitoring </w:t>
      </w:r>
      <w:proofErr w:type="spellStart"/>
      <w:r w:rsidRPr="00426BC5">
        <w:rPr>
          <w:sz w:val="16"/>
          <w:szCs w:val="16"/>
        </w:rPr>
        <w:t>Programme</w:t>
      </w:r>
      <w:proofErr w:type="spellEnd"/>
      <w:r w:rsidRPr="00426BC5">
        <w:rPr>
          <w:sz w:val="16"/>
          <w:szCs w:val="16"/>
        </w:rPr>
        <w:t xml:space="preserve"> for the Department of Preventative and Social Medicine, University of Otago. She has extensive research experience in pharmacovigilance and pharmacoepidemiology and is a former member of the executive of the International Society of </w:t>
      </w:r>
      <w:proofErr w:type="spellStart"/>
      <w:r w:rsidRPr="00426BC5">
        <w:rPr>
          <w:sz w:val="16"/>
          <w:szCs w:val="16"/>
        </w:rPr>
        <w:t>Pharmacovigilence</w:t>
      </w:r>
      <w:proofErr w:type="spellEnd"/>
      <w:r w:rsidRPr="00426BC5">
        <w:rPr>
          <w:sz w:val="16"/>
          <w:szCs w:val="16"/>
        </w:rPr>
        <w:t xml:space="preserve"> (2009-2012) and the Medicines Assessment Advisory Committee (2003-2011). Dr Harrison-Woolrych holds a Bachelor of Medicine (1989), Doctor of Medicine (1995) University of </w:t>
      </w:r>
      <w:proofErr w:type="spellStart"/>
      <w:r w:rsidRPr="00426BC5">
        <w:rPr>
          <w:sz w:val="16"/>
          <w:szCs w:val="16"/>
        </w:rPr>
        <w:t>Southhampton</w:t>
      </w:r>
      <w:proofErr w:type="spellEnd"/>
      <w:r w:rsidRPr="00426BC5">
        <w:rPr>
          <w:sz w:val="16"/>
          <w:szCs w:val="16"/>
        </w:rPr>
        <w:t xml:space="preserve">, and is a Fellow of the Royal College of Obstetricians and </w:t>
      </w:r>
      <w:proofErr w:type="spellStart"/>
      <w:r w:rsidRPr="00426BC5">
        <w:rPr>
          <w:sz w:val="16"/>
          <w:szCs w:val="16"/>
        </w:rPr>
        <w:t>Gynaecologists</w:t>
      </w:r>
      <w:proofErr w:type="spellEnd"/>
      <w:r w:rsidRPr="00426BC5">
        <w:rPr>
          <w:sz w:val="16"/>
          <w:szCs w:val="16"/>
        </w:rPr>
        <w:t>.</w:t>
      </w:r>
    </w:p>
    <w:p w14:paraId="1F6EC774" w14:textId="77E677EA" w:rsidR="00BD66AF" w:rsidRPr="004D12C3" w:rsidRDefault="00BD66AF" w:rsidP="00D12CBE">
      <w:pPr>
        <w:rPr>
          <w:rFonts w:cs="Arial"/>
          <w:b/>
          <w:bCs/>
          <w:lang w:val="en-NZ"/>
        </w:rPr>
      </w:pPr>
    </w:p>
    <w:p w14:paraId="5F9356D9" w14:textId="050AB33C" w:rsidR="00BD66AF" w:rsidRPr="004D12C3" w:rsidRDefault="008247F6" w:rsidP="00D12CBE">
      <w:pPr>
        <w:rPr>
          <w:rFonts w:cs="Arial"/>
          <w:b/>
          <w:bCs/>
          <w:lang w:val="en-NZ"/>
        </w:rPr>
      </w:pPr>
      <w:r w:rsidRPr="004D12C3">
        <w:rPr>
          <w:rFonts w:cs="Arial"/>
          <w:b/>
          <w:bCs/>
          <w:lang w:val="en-NZ"/>
        </w:rPr>
        <w:t xml:space="preserve">Dr </w:t>
      </w:r>
      <w:proofErr w:type="spellStart"/>
      <w:r w:rsidRPr="004D12C3">
        <w:rPr>
          <w:rFonts w:cs="Arial"/>
          <w:b/>
          <w:bCs/>
          <w:lang w:val="en-NZ"/>
        </w:rPr>
        <w:t>Patries</w:t>
      </w:r>
      <w:proofErr w:type="spellEnd"/>
      <w:r w:rsidRPr="004D12C3">
        <w:rPr>
          <w:rFonts w:cs="Arial"/>
          <w:b/>
          <w:bCs/>
          <w:lang w:val="en-NZ"/>
        </w:rPr>
        <w:t xml:space="preserve"> </w:t>
      </w:r>
      <w:proofErr w:type="spellStart"/>
      <w:r w:rsidRPr="004D12C3">
        <w:rPr>
          <w:rFonts w:cs="Arial"/>
          <w:b/>
          <w:bCs/>
          <w:lang w:val="en-NZ"/>
        </w:rPr>
        <w:t>Herst</w:t>
      </w:r>
      <w:proofErr w:type="spellEnd"/>
      <w:r w:rsidRPr="004D12C3">
        <w:rPr>
          <w:rFonts w:cs="Arial"/>
          <w:b/>
          <w:bCs/>
          <w:lang w:val="en-NZ"/>
        </w:rPr>
        <w:t xml:space="preserve"> (Co-Opted) </w:t>
      </w:r>
    </w:p>
    <w:p w14:paraId="5E34AD19" w14:textId="4F48C497" w:rsidR="004D12C3" w:rsidRPr="00426BC5" w:rsidRDefault="004D12C3" w:rsidP="004D12C3">
      <w:pPr>
        <w:rPr>
          <w:rFonts w:cs="Arial"/>
          <w:szCs w:val="22"/>
        </w:rPr>
      </w:pPr>
      <w:r w:rsidRPr="00426BC5">
        <w:rPr>
          <w:rFonts w:cs="Arial"/>
          <w:szCs w:val="22"/>
        </w:rPr>
        <w:t xml:space="preserve">Membership category: </w:t>
      </w:r>
      <w:r w:rsidR="00426BC5">
        <w:rPr>
          <w:rFonts w:cs="Arial"/>
          <w:szCs w:val="22"/>
        </w:rPr>
        <w:tab/>
      </w:r>
      <w:r w:rsidRPr="00426BC5">
        <w:rPr>
          <w:rFonts w:cs="Arial"/>
          <w:szCs w:val="22"/>
        </w:rPr>
        <w:t>Intervention Studies</w:t>
      </w:r>
    </w:p>
    <w:p w14:paraId="25E175AB" w14:textId="72DC933A" w:rsidR="004D12C3" w:rsidRPr="00426BC5" w:rsidRDefault="004D12C3" w:rsidP="004D12C3">
      <w:pPr>
        <w:rPr>
          <w:szCs w:val="22"/>
        </w:rPr>
      </w:pPr>
      <w:r w:rsidRPr="00426BC5">
        <w:rPr>
          <w:szCs w:val="22"/>
        </w:rPr>
        <w:t xml:space="preserve">Date of appointment: </w:t>
      </w:r>
      <w:r w:rsidR="00426BC5">
        <w:rPr>
          <w:szCs w:val="22"/>
        </w:rPr>
        <w:tab/>
      </w:r>
      <w:r w:rsidR="00426BC5">
        <w:rPr>
          <w:szCs w:val="22"/>
        </w:rPr>
        <w:tab/>
      </w:r>
      <w:r w:rsidR="006358B8" w:rsidRPr="00426BC5">
        <w:rPr>
          <w:szCs w:val="22"/>
        </w:rPr>
        <w:t>Co-Opted</w:t>
      </w:r>
    </w:p>
    <w:p w14:paraId="556BF5F0" w14:textId="5C03E90F" w:rsidR="004D12C3" w:rsidRPr="00426BC5" w:rsidRDefault="004D12C3" w:rsidP="004D12C3">
      <w:pPr>
        <w:rPr>
          <w:szCs w:val="22"/>
        </w:rPr>
      </w:pPr>
      <w:r w:rsidRPr="00426BC5">
        <w:rPr>
          <w:szCs w:val="22"/>
        </w:rPr>
        <w:t xml:space="preserve">Current term expires: </w:t>
      </w:r>
      <w:r w:rsidR="00426BC5">
        <w:rPr>
          <w:szCs w:val="22"/>
        </w:rPr>
        <w:tab/>
      </w:r>
      <w:r w:rsidR="00426BC5">
        <w:rPr>
          <w:szCs w:val="22"/>
        </w:rPr>
        <w:tab/>
      </w:r>
      <w:r w:rsidR="006358B8" w:rsidRPr="00426BC5">
        <w:rPr>
          <w:szCs w:val="22"/>
        </w:rPr>
        <w:t>Co-Opted</w:t>
      </w:r>
    </w:p>
    <w:p w14:paraId="11A09F12" w14:textId="5A032E69" w:rsidR="006358B8" w:rsidRPr="006358B8" w:rsidRDefault="006358B8" w:rsidP="004D12C3">
      <w:pPr>
        <w:rPr>
          <w:szCs w:val="22"/>
        </w:rPr>
      </w:pPr>
    </w:p>
    <w:p w14:paraId="471846D0" w14:textId="3308E41D" w:rsidR="006358B8" w:rsidRPr="00426BC5" w:rsidRDefault="006358B8" w:rsidP="004D12C3">
      <w:pPr>
        <w:rPr>
          <w:sz w:val="16"/>
          <w:szCs w:val="16"/>
        </w:rPr>
      </w:pPr>
      <w:r w:rsidRPr="00426BC5">
        <w:rPr>
          <w:sz w:val="16"/>
          <w:szCs w:val="16"/>
        </w:rPr>
        <w:t xml:space="preserve">Dr </w:t>
      </w:r>
      <w:proofErr w:type="spellStart"/>
      <w:r w:rsidRPr="00426BC5">
        <w:rPr>
          <w:sz w:val="16"/>
          <w:szCs w:val="16"/>
        </w:rPr>
        <w:t>Patries</w:t>
      </w:r>
      <w:proofErr w:type="spellEnd"/>
      <w:r w:rsidRPr="00426BC5">
        <w:rPr>
          <w:sz w:val="16"/>
          <w:szCs w:val="16"/>
        </w:rPr>
        <w:t xml:space="preserve"> </w:t>
      </w:r>
      <w:proofErr w:type="spellStart"/>
      <w:r w:rsidRPr="00426BC5">
        <w:rPr>
          <w:sz w:val="16"/>
          <w:szCs w:val="16"/>
        </w:rPr>
        <w:t>Herst</w:t>
      </w:r>
      <w:proofErr w:type="spellEnd"/>
      <w:r w:rsidRPr="00426BC5">
        <w:rPr>
          <w:sz w:val="16"/>
          <w:szCs w:val="16"/>
        </w:rPr>
        <w:t xml:space="preserve"> is currently an Associate Professor at the Department of Radiation Therapy, University of Otago, Wellington and a Senior Research Fellow at the </w:t>
      </w:r>
      <w:proofErr w:type="spellStart"/>
      <w:r w:rsidRPr="00426BC5">
        <w:rPr>
          <w:sz w:val="16"/>
          <w:szCs w:val="16"/>
        </w:rPr>
        <w:t>Malaghan</w:t>
      </w:r>
      <w:proofErr w:type="spellEnd"/>
      <w:r w:rsidRPr="00426BC5">
        <w:rPr>
          <w:sz w:val="16"/>
          <w:szCs w:val="16"/>
        </w:rPr>
        <w:t xml:space="preserve"> Institute. She completed a PhD in cancer cell biology at the </w:t>
      </w:r>
      <w:proofErr w:type="spellStart"/>
      <w:r w:rsidRPr="00426BC5">
        <w:rPr>
          <w:sz w:val="16"/>
          <w:szCs w:val="16"/>
        </w:rPr>
        <w:t>Malaghan</w:t>
      </w:r>
      <w:proofErr w:type="spellEnd"/>
      <w:r w:rsidRPr="00426BC5">
        <w:rPr>
          <w:sz w:val="16"/>
          <w:szCs w:val="16"/>
        </w:rPr>
        <w:t xml:space="preserve"> Institute of Medical Research/Otago University in Wellington (2006), a Master of Philosophy (microbiology) at Waikato University in Hamilton (1984) and a Master of Science (biology) at Nijmegen University (Netherlands) in 1982. Dr </w:t>
      </w:r>
      <w:proofErr w:type="spellStart"/>
      <w:r w:rsidRPr="00426BC5">
        <w:rPr>
          <w:sz w:val="16"/>
          <w:szCs w:val="16"/>
        </w:rPr>
        <w:t>Herst</w:t>
      </w:r>
      <w:proofErr w:type="spellEnd"/>
      <w:r w:rsidRPr="00426BC5">
        <w:rPr>
          <w:sz w:val="16"/>
          <w:szCs w:val="16"/>
        </w:rPr>
        <w:t xml:space="preserve"> conducts cell based biomedical research at the </w:t>
      </w:r>
      <w:proofErr w:type="spellStart"/>
      <w:r w:rsidRPr="00426BC5">
        <w:rPr>
          <w:sz w:val="16"/>
          <w:szCs w:val="16"/>
        </w:rPr>
        <w:t>Malaghan</w:t>
      </w:r>
      <w:proofErr w:type="spellEnd"/>
      <w:r w:rsidRPr="00426BC5">
        <w:rPr>
          <w:sz w:val="16"/>
          <w:szCs w:val="16"/>
        </w:rPr>
        <w:t xml:space="preserve"> Institute as well as clinical trials that investigate better management options for acute side effects caused by radiation therapy in various hospitals in New Zealand and overseas. She is the Chair of the Animal Ethics Committee at the University of Otago, Wellington and joined the Central HDEC as a non-lay member in July 2012. </w:t>
      </w:r>
    </w:p>
    <w:p w14:paraId="068ABAC0" w14:textId="542647FD" w:rsidR="004D12C3" w:rsidRDefault="004D12C3" w:rsidP="00D12CBE">
      <w:pPr>
        <w:rPr>
          <w:rFonts w:cs="Arial"/>
          <w:lang w:val="en-NZ"/>
        </w:rPr>
      </w:pPr>
    </w:p>
    <w:p w14:paraId="5BA48B60" w14:textId="7CA3F2C1" w:rsidR="006F214B" w:rsidRPr="00A02A6D" w:rsidRDefault="006F214B" w:rsidP="00D12CBE">
      <w:pPr>
        <w:rPr>
          <w:rFonts w:cs="Arial"/>
          <w:b/>
          <w:bCs/>
          <w:lang w:val="en-NZ"/>
        </w:rPr>
      </w:pPr>
      <w:r w:rsidRPr="00A02A6D">
        <w:rPr>
          <w:rFonts w:cs="Arial"/>
          <w:b/>
          <w:bCs/>
          <w:lang w:val="en-NZ"/>
        </w:rPr>
        <w:t>Dr Cord</w:t>
      </w:r>
      <w:r w:rsidR="00A02A6D" w:rsidRPr="00A02A6D">
        <w:rPr>
          <w:rFonts w:cs="Arial"/>
          <w:b/>
          <w:bCs/>
          <w:lang w:val="en-NZ"/>
        </w:rPr>
        <w:t xml:space="preserve">elia Thomas </w:t>
      </w:r>
    </w:p>
    <w:p w14:paraId="72D89CC4" w14:textId="71E8A587" w:rsidR="00A02A6D" w:rsidRPr="00426BC5" w:rsidRDefault="00A02A6D" w:rsidP="00A02A6D">
      <w:pPr>
        <w:rPr>
          <w:rFonts w:cs="Arial"/>
          <w:szCs w:val="22"/>
        </w:rPr>
      </w:pPr>
      <w:r w:rsidRPr="00426BC5">
        <w:rPr>
          <w:rFonts w:cs="Arial"/>
          <w:szCs w:val="22"/>
        </w:rPr>
        <w:t xml:space="preserve">Membership category: </w:t>
      </w:r>
      <w:r w:rsidR="00426BC5">
        <w:rPr>
          <w:rFonts w:cs="Arial"/>
          <w:szCs w:val="22"/>
        </w:rPr>
        <w:tab/>
      </w:r>
      <w:r w:rsidR="004D49DD" w:rsidRPr="00426BC5">
        <w:rPr>
          <w:rFonts w:cs="Arial"/>
          <w:szCs w:val="22"/>
        </w:rPr>
        <w:t>Law</w:t>
      </w:r>
    </w:p>
    <w:p w14:paraId="7B02FA05" w14:textId="2D2C6F43" w:rsidR="00A02A6D" w:rsidRPr="00426BC5" w:rsidRDefault="00A02A6D" w:rsidP="00A02A6D">
      <w:pPr>
        <w:rPr>
          <w:szCs w:val="22"/>
        </w:rPr>
      </w:pPr>
      <w:r w:rsidRPr="00426BC5">
        <w:rPr>
          <w:szCs w:val="22"/>
        </w:rPr>
        <w:t xml:space="preserve">Date of appointment: </w:t>
      </w:r>
      <w:r w:rsidR="00426BC5">
        <w:rPr>
          <w:szCs w:val="22"/>
        </w:rPr>
        <w:tab/>
      </w:r>
      <w:r w:rsidR="00426BC5">
        <w:rPr>
          <w:szCs w:val="22"/>
        </w:rPr>
        <w:tab/>
      </w:r>
      <w:r w:rsidRPr="00426BC5">
        <w:rPr>
          <w:szCs w:val="22"/>
        </w:rPr>
        <w:t>Co-Opted</w:t>
      </w:r>
    </w:p>
    <w:p w14:paraId="3C3E8488" w14:textId="6C8BEE7B" w:rsidR="00A02A6D" w:rsidRPr="00426BC5" w:rsidRDefault="00A02A6D" w:rsidP="00A02A6D">
      <w:pPr>
        <w:rPr>
          <w:szCs w:val="22"/>
        </w:rPr>
      </w:pPr>
      <w:r w:rsidRPr="00426BC5">
        <w:rPr>
          <w:szCs w:val="22"/>
        </w:rPr>
        <w:t xml:space="preserve">Current term expires: </w:t>
      </w:r>
      <w:r w:rsidR="00426BC5">
        <w:rPr>
          <w:szCs w:val="22"/>
        </w:rPr>
        <w:tab/>
      </w:r>
      <w:r w:rsidR="00426BC5">
        <w:rPr>
          <w:szCs w:val="22"/>
        </w:rPr>
        <w:tab/>
      </w:r>
      <w:r w:rsidRPr="00426BC5">
        <w:rPr>
          <w:szCs w:val="22"/>
        </w:rPr>
        <w:t>Co-Opted</w:t>
      </w:r>
    </w:p>
    <w:p w14:paraId="38A4D57E" w14:textId="77777777" w:rsidR="00A02A6D" w:rsidRDefault="00A02A6D" w:rsidP="00D12CBE">
      <w:pPr>
        <w:rPr>
          <w:rFonts w:cs="Arial"/>
          <w:lang w:val="en-NZ"/>
        </w:rPr>
      </w:pPr>
    </w:p>
    <w:p w14:paraId="1CEEBCC9" w14:textId="3D17656B" w:rsidR="00B4506F" w:rsidRPr="00426BC5" w:rsidRDefault="004D49DD" w:rsidP="00D12CBE">
      <w:pPr>
        <w:rPr>
          <w:sz w:val="16"/>
          <w:szCs w:val="16"/>
        </w:rPr>
      </w:pPr>
      <w:r w:rsidRPr="00426BC5">
        <w:rPr>
          <w:sz w:val="16"/>
          <w:szCs w:val="16"/>
        </w:rPr>
        <w:t xml:space="preserve">Dr Cordelia Thomas LLB (Otago), LLM(Hons) and PhD (VUW). Barrister and Solicitor Cordelia is currently Associate Health and Disability Commissioner – Investigations. She was a Specialist Senior Legal Advisor to the Health and Disability Commissioner. She took up that position in 2009 after working as a Senior Legal Adviser to the Bioethics Council working at the Ministry for the Environment. Earlier, she was for many years a law lecturer at Wellington Polytechnic and then Massey University at Wellington. She is currently the New Zealand Law Society’s National Course Director of the Legal Executive </w:t>
      </w:r>
      <w:proofErr w:type="spellStart"/>
      <w:r w:rsidRPr="00426BC5">
        <w:rPr>
          <w:sz w:val="16"/>
          <w:szCs w:val="16"/>
        </w:rPr>
        <w:t>Programme</w:t>
      </w:r>
      <w:proofErr w:type="spellEnd"/>
      <w:r w:rsidRPr="00426BC5">
        <w:rPr>
          <w:sz w:val="16"/>
          <w:szCs w:val="16"/>
        </w:rPr>
        <w:t xml:space="preserve">. Cordelia is the author of the 5th and 6th editions of Forsyth’s Outline of the Law Relating to Trusts Wills Executors &amp; Administrators. </w:t>
      </w:r>
    </w:p>
    <w:p w14:paraId="221D706F" w14:textId="77777777" w:rsidR="00426BC5" w:rsidRDefault="00426BC5" w:rsidP="00A40EC8">
      <w:pPr>
        <w:pStyle w:val="Heading2"/>
        <w:rPr>
          <w:i w:val="0"/>
          <w:lang w:val="en-NZ"/>
        </w:rPr>
        <w:sectPr w:rsidR="00426BC5" w:rsidSect="0089514A">
          <w:footnotePr>
            <w:numRestart w:val="eachPage"/>
          </w:footnotePr>
          <w:type w:val="oddPage"/>
          <w:pgSz w:w="11906" w:h="16838"/>
          <w:pgMar w:top="1259" w:right="1701" w:bottom="1021" w:left="1701" w:header="709" w:footer="709" w:gutter="0"/>
          <w:pgNumType w:start="1"/>
          <w:cols w:space="708"/>
          <w:titlePg/>
          <w:docGrid w:linePitch="360"/>
        </w:sectPr>
      </w:pPr>
      <w:bookmarkStart w:id="18" w:name="_Toc271030688"/>
      <w:bookmarkStart w:id="19" w:name="_Toc393448260"/>
    </w:p>
    <w:p w14:paraId="4A794BF2" w14:textId="73D17EAA" w:rsidR="00796D27" w:rsidRDefault="000112D8" w:rsidP="00A40EC8">
      <w:pPr>
        <w:pStyle w:val="Heading2"/>
        <w:rPr>
          <w:i w:val="0"/>
          <w:lang w:val="en-NZ"/>
        </w:rPr>
      </w:pPr>
      <w:bookmarkStart w:id="20" w:name="_Toc108710387"/>
      <w:r w:rsidRPr="00B4506F">
        <w:rPr>
          <w:i w:val="0"/>
          <w:lang w:val="en-NZ"/>
        </w:rPr>
        <w:lastRenderedPageBreak/>
        <w:t>Attendance</w:t>
      </w:r>
      <w:bookmarkEnd w:id="18"/>
      <w:bookmarkEnd w:id="19"/>
      <w:bookmarkEnd w:id="20"/>
    </w:p>
    <w:tbl>
      <w:tblPr>
        <w:tblStyle w:val="TableGrid1"/>
        <w:tblW w:w="0" w:type="auto"/>
        <w:tblLook w:val="04A0" w:firstRow="1" w:lastRow="0" w:firstColumn="1" w:lastColumn="0" w:noHBand="0" w:noVBand="1"/>
      </w:tblPr>
      <w:tblGrid>
        <w:gridCol w:w="5240"/>
      </w:tblGrid>
      <w:tr w:rsidR="00426BC5" w:rsidRPr="008E4478" w14:paraId="7FACD324" w14:textId="77777777" w:rsidTr="00426BC5">
        <w:trPr>
          <w:trHeight w:val="139"/>
        </w:trPr>
        <w:tc>
          <w:tcPr>
            <w:tcW w:w="5240" w:type="dxa"/>
          </w:tcPr>
          <w:p w14:paraId="79792D0E" w14:textId="77777777" w:rsidR="00426BC5" w:rsidRPr="008E4478" w:rsidRDefault="00426BC5" w:rsidP="00426BC5">
            <w:pPr>
              <w:rPr>
                <w:rFonts w:ascii="Arial" w:hAnsi="Arial" w:cs="Arial"/>
                <w:b/>
                <w:bCs/>
                <w:lang w:val="en-NZ" w:eastAsia="en-US"/>
              </w:rPr>
            </w:pPr>
            <w:bookmarkStart w:id="21" w:name="_Hlk108440975"/>
            <w:r w:rsidRPr="008E4478">
              <w:rPr>
                <w:rFonts w:ascii="Arial" w:hAnsi="Arial" w:cs="Arial"/>
                <w:b/>
                <w:bCs/>
                <w:lang w:val="en-NZ" w:eastAsia="en-US"/>
              </w:rPr>
              <w:t xml:space="preserve">LEGEND: </w:t>
            </w:r>
          </w:p>
          <w:p w14:paraId="38C2682C" w14:textId="77777777" w:rsidR="00426BC5" w:rsidRPr="008E4478" w:rsidRDefault="00426BC5" w:rsidP="00426BC5">
            <w:pPr>
              <w:rPr>
                <w:rFonts w:ascii="Arial" w:hAnsi="Arial" w:cs="Arial"/>
                <w:lang w:val="en-NZ"/>
              </w:rPr>
            </w:pPr>
            <w:r w:rsidRPr="008E4478">
              <w:rPr>
                <w:rFonts w:ascii="Arial" w:hAnsi="Arial" w:cs="Arial"/>
                <w:b/>
                <w:bCs/>
                <w:lang w:val="en-NZ"/>
              </w:rPr>
              <w:t>*</w:t>
            </w:r>
            <w:r w:rsidRPr="008E4478">
              <w:rPr>
                <w:rFonts w:ascii="Arial" w:hAnsi="Arial" w:cs="Arial"/>
                <w:lang w:val="en-NZ"/>
              </w:rPr>
              <w:t xml:space="preserve">  After name indicates Māori member</w:t>
            </w:r>
          </w:p>
          <w:p w14:paraId="15234404" w14:textId="77777777" w:rsidR="00426BC5" w:rsidRPr="008E4478" w:rsidRDefault="00426BC5" w:rsidP="00426BC5">
            <w:pPr>
              <w:rPr>
                <w:rFonts w:ascii="Arial" w:hAnsi="Arial" w:cs="Arial"/>
                <w:lang w:val="en-NZ"/>
              </w:rPr>
            </w:pPr>
            <w:r w:rsidRPr="008E4478">
              <w:rPr>
                <w:rFonts w:ascii="Arial" w:hAnsi="Arial" w:cs="Arial"/>
                <w:b/>
                <w:bCs/>
                <w:lang w:val="en-NZ"/>
              </w:rPr>
              <w:t>Y</w:t>
            </w:r>
            <w:r w:rsidRPr="008E4478">
              <w:rPr>
                <w:rFonts w:ascii="Arial" w:hAnsi="Arial" w:cs="Arial"/>
                <w:lang w:val="en-NZ"/>
              </w:rPr>
              <w:t xml:space="preserve"> = Present </w:t>
            </w:r>
          </w:p>
          <w:p w14:paraId="04F513BD" w14:textId="77777777" w:rsidR="00426BC5" w:rsidRPr="008E4478" w:rsidRDefault="00426BC5" w:rsidP="00426BC5">
            <w:pPr>
              <w:rPr>
                <w:rFonts w:ascii="Arial" w:hAnsi="Arial" w:cs="Arial"/>
                <w:lang w:val="en-NZ"/>
              </w:rPr>
            </w:pPr>
            <w:r w:rsidRPr="008E4478">
              <w:rPr>
                <w:rFonts w:ascii="Arial" w:hAnsi="Arial" w:cs="Arial"/>
                <w:b/>
                <w:bCs/>
                <w:lang w:val="en-NZ"/>
              </w:rPr>
              <w:t>A</w:t>
            </w:r>
            <w:r w:rsidRPr="008E4478">
              <w:rPr>
                <w:rFonts w:ascii="Arial" w:hAnsi="Arial" w:cs="Arial"/>
                <w:lang w:val="en-NZ"/>
              </w:rPr>
              <w:t xml:space="preserve"> = Apology</w:t>
            </w:r>
          </w:p>
          <w:p w14:paraId="4902FBAC" w14:textId="77777777" w:rsidR="00426BC5" w:rsidRPr="008E4478" w:rsidRDefault="00426BC5" w:rsidP="00426BC5">
            <w:pPr>
              <w:rPr>
                <w:rFonts w:ascii="Arial" w:hAnsi="Arial" w:cs="Arial"/>
                <w:lang w:val="en-NZ"/>
              </w:rPr>
            </w:pPr>
            <w:r w:rsidRPr="008E4478">
              <w:rPr>
                <w:rFonts w:ascii="Arial" w:hAnsi="Arial" w:cs="Arial"/>
                <w:b/>
                <w:bCs/>
                <w:lang w:val="en-NZ"/>
              </w:rPr>
              <w:t>X</w:t>
            </w:r>
            <w:r w:rsidRPr="008E4478">
              <w:rPr>
                <w:rFonts w:ascii="Arial" w:hAnsi="Arial" w:cs="Arial"/>
                <w:lang w:val="en-NZ"/>
              </w:rPr>
              <w:t xml:space="preserve"> = Meeting cancelled / No meeting scheduled</w:t>
            </w:r>
          </w:p>
          <w:p w14:paraId="127DD04D" w14:textId="77777777" w:rsidR="00426BC5" w:rsidRPr="008E4478" w:rsidRDefault="00426BC5" w:rsidP="00426BC5">
            <w:pPr>
              <w:rPr>
                <w:lang w:val="en-NZ"/>
              </w:rPr>
            </w:pPr>
            <w:r w:rsidRPr="008E4478">
              <w:rPr>
                <w:rFonts w:ascii="Arial" w:hAnsi="Arial" w:cs="Arial"/>
                <w:b/>
                <w:bCs/>
                <w:lang w:val="en-NZ" w:eastAsia="en-US"/>
              </w:rPr>
              <w:t xml:space="preserve"> </w:t>
            </w:r>
            <w:r w:rsidRPr="008E4478">
              <w:rPr>
                <w:rFonts w:ascii="Arial" w:hAnsi="Arial" w:cs="Arial"/>
                <w:b/>
                <w:bCs/>
                <w:lang w:val="en-NZ"/>
              </w:rPr>
              <w:t>/</w:t>
            </w:r>
            <w:r w:rsidRPr="008E4478">
              <w:rPr>
                <w:rFonts w:ascii="Arial" w:hAnsi="Arial" w:cs="Arial"/>
                <w:lang w:val="en-NZ" w:eastAsia="en-US"/>
              </w:rPr>
              <w:t xml:space="preserve"> </w:t>
            </w:r>
            <w:r w:rsidRPr="008E4478">
              <w:rPr>
                <w:rFonts w:ascii="Arial" w:hAnsi="Arial" w:cs="Arial"/>
                <w:lang w:val="en-NZ"/>
              </w:rPr>
              <w:t xml:space="preserve"> =  Not a member of committee during this time</w:t>
            </w:r>
          </w:p>
        </w:tc>
      </w:tr>
      <w:bookmarkEnd w:id="21"/>
    </w:tbl>
    <w:p w14:paraId="46F53BD7" w14:textId="1B788453" w:rsidR="00426BC5" w:rsidRDefault="00426BC5" w:rsidP="00426BC5">
      <w:pPr>
        <w:rPr>
          <w:lang w:val="en-NZ"/>
        </w:rPr>
      </w:pPr>
    </w:p>
    <w:p w14:paraId="47AE8047" w14:textId="77777777" w:rsidR="00426BC5" w:rsidRPr="00426BC5" w:rsidRDefault="00426BC5" w:rsidP="00426BC5">
      <w:pPr>
        <w:rPr>
          <w:lang w:val="en-NZ"/>
        </w:rPr>
      </w:pPr>
    </w:p>
    <w:p w14:paraId="2A635051" w14:textId="77777777" w:rsidR="00796D27" w:rsidRPr="007D7C36" w:rsidRDefault="00796D27" w:rsidP="00796D27">
      <w:pPr>
        <w:rPr>
          <w:rFonts w:ascii="Cambria" w:hAnsi="Cambria"/>
          <w:b/>
          <w:color w:val="FF0000"/>
          <w:sz w:val="10"/>
          <w:szCs w:val="10"/>
        </w:rPr>
      </w:pPr>
    </w:p>
    <w:tbl>
      <w:tblPr>
        <w:tblW w:w="9813"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3"/>
        <w:gridCol w:w="1134"/>
        <w:gridCol w:w="567"/>
        <w:gridCol w:w="567"/>
        <w:gridCol w:w="567"/>
        <w:gridCol w:w="567"/>
        <w:gridCol w:w="567"/>
        <w:gridCol w:w="567"/>
        <w:gridCol w:w="567"/>
        <w:gridCol w:w="567"/>
        <w:gridCol w:w="567"/>
        <w:gridCol w:w="567"/>
        <w:gridCol w:w="567"/>
        <w:gridCol w:w="709"/>
      </w:tblGrid>
      <w:tr w:rsidR="002715E4" w14:paraId="00DB1324" w14:textId="77777777" w:rsidTr="00426BC5">
        <w:trPr>
          <w:trHeight w:val="690"/>
        </w:trPr>
        <w:tc>
          <w:tcPr>
            <w:tcW w:w="1733" w:type="dxa"/>
            <w:tcBorders>
              <w:top w:val="single" w:sz="6" w:space="0" w:color="auto"/>
              <w:left w:val="single" w:sz="6" w:space="0" w:color="auto"/>
              <w:bottom w:val="single" w:sz="6" w:space="0" w:color="auto"/>
              <w:right w:val="single" w:sz="6" w:space="0" w:color="auto"/>
            </w:tcBorders>
            <w:hideMark/>
          </w:tcPr>
          <w:p w14:paraId="03DBEBE2" w14:textId="77777777" w:rsidR="002715E4" w:rsidRPr="00426BC5" w:rsidRDefault="002715E4" w:rsidP="00426BC5">
            <w:pPr>
              <w:ind w:left="57"/>
              <w:textAlignment w:val="baseline"/>
              <w:rPr>
                <w:rFonts w:cs="Arial"/>
                <w:sz w:val="16"/>
                <w:szCs w:val="16"/>
                <w:lang w:val="en-NZ" w:eastAsia="en-NZ"/>
              </w:rPr>
            </w:pPr>
            <w:r w:rsidRPr="00426BC5">
              <w:rPr>
                <w:rFonts w:cs="Arial"/>
                <w:b/>
                <w:bCs/>
                <w:sz w:val="16"/>
                <w:szCs w:val="16"/>
                <w:lang w:eastAsia="en-NZ"/>
              </w:rPr>
              <w:t>Members</w:t>
            </w:r>
            <w:r w:rsidRPr="00426BC5">
              <w:rPr>
                <w:rFonts w:cs="Arial"/>
                <w:sz w:val="16"/>
                <w:szCs w:val="16"/>
                <w:lang w:val="en-NZ" w:eastAsia="en-NZ"/>
              </w:rPr>
              <w:t> </w:t>
            </w:r>
          </w:p>
        </w:tc>
        <w:tc>
          <w:tcPr>
            <w:tcW w:w="1134" w:type="dxa"/>
            <w:tcBorders>
              <w:top w:val="single" w:sz="6" w:space="0" w:color="auto"/>
              <w:left w:val="single" w:sz="6" w:space="0" w:color="auto"/>
              <w:bottom w:val="single" w:sz="6" w:space="0" w:color="auto"/>
              <w:right w:val="single" w:sz="6" w:space="0" w:color="auto"/>
            </w:tcBorders>
            <w:hideMark/>
          </w:tcPr>
          <w:p w14:paraId="26F4F6CC" w14:textId="77777777" w:rsidR="002715E4" w:rsidRPr="00426BC5" w:rsidRDefault="002715E4" w:rsidP="00426BC5">
            <w:pPr>
              <w:ind w:left="57"/>
              <w:textAlignment w:val="baseline"/>
              <w:rPr>
                <w:rFonts w:cs="Arial"/>
                <w:sz w:val="16"/>
                <w:szCs w:val="16"/>
                <w:lang w:val="en-NZ" w:eastAsia="en-NZ"/>
              </w:rPr>
            </w:pPr>
            <w:r w:rsidRPr="00426BC5">
              <w:rPr>
                <w:rFonts w:cs="Arial"/>
                <w:b/>
                <w:bCs/>
                <w:i/>
                <w:iCs/>
                <w:sz w:val="16"/>
                <w:szCs w:val="16"/>
                <w:lang w:eastAsia="en-NZ"/>
              </w:rPr>
              <w:t>Membership category </w:t>
            </w:r>
            <w:r w:rsidRPr="00426BC5">
              <w:rPr>
                <w:rFonts w:cs="Arial"/>
                <w:sz w:val="16"/>
                <w:szCs w:val="16"/>
                <w:lang w:val="en-NZ" w:eastAsia="en-NZ"/>
              </w:rPr>
              <w:t> </w:t>
            </w:r>
          </w:p>
        </w:tc>
        <w:tc>
          <w:tcPr>
            <w:tcW w:w="567" w:type="dxa"/>
            <w:tcBorders>
              <w:top w:val="single" w:sz="6" w:space="0" w:color="auto"/>
              <w:left w:val="single" w:sz="6" w:space="0" w:color="auto"/>
              <w:bottom w:val="single" w:sz="6" w:space="0" w:color="auto"/>
              <w:right w:val="single" w:sz="6" w:space="0" w:color="auto"/>
            </w:tcBorders>
            <w:hideMark/>
          </w:tcPr>
          <w:p w14:paraId="1EACC4B5" w14:textId="442C41C3" w:rsidR="002715E4" w:rsidRPr="00426BC5" w:rsidRDefault="002715E4" w:rsidP="00426BC5">
            <w:pPr>
              <w:jc w:val="center"/>
              <w:textAlignment w:val="baseline"/>
              <w:rPr>
                <w:rFonts w:cs="Arial"/>
                <w:sz w:val="14"/>
                <w:szCs w:val="14"/>
                <w:lang w:val="en-NZ" w:eastAsia="en-NZ"/>
              </w:rPr>
            </w:pPr>
            <w:r w:rsidRPr="00426BC5">
              <w:rPr>
                <w:rFonts w:cs="Arial"/>
                <w:b/>
                <w:bCs/>
                <w:sz w:val="14"/>
                <w:szCs w:val="14"/>
                <w:lang w:eastAsia="en-NZ"/>
              </w:rPr>
              <w:t>9 Jul 2020</w:t>
            </w:r>
          </w:p>
        </w:tc>
        <w:tc>
          <w:tcPr>
            <w:tcW w:w="567" w:type="dxa"/>
            <w:tcBorders>
              <w:top w:val="single" w:sz="6" w:space="0" w:color="auto"/>
              <w:left w:val="single" w:sz="6" w:space="0" w:color="auto"/>
              <w:bottom w:val="single" w:sz="6" w:space="0" w:color="auto"/>
              <w:right w:val="single" w:sz="6" w:space="0" w:color="auto"/>
            </w:tcBorders>
            <w:hideMark/>
          </w:tcPr>
          <w:p w14:paraId="65030A00" w14:textId="70E3BCB7" w:rsidR="002715E4" w:rsidRPr="00426BC5" w:rsidRDefault="002715E4" w:rsidP="00426BC5">
            <w:pPr>
              <w:jc w:val="center"/>
              <w:textAlignment w:val="baseline"/>
              <w:rPr>
                <w:rFonts w:cs="Arial"/>
                <w:sz w:val="14"/>
                <w:szCs w:val="14"/>
                <w:lang w:val="en-NZ" w:eastAsia="en-NZ"/>
              </w:rPr>
            </w:pPr>
            <w:r w:rsidRPr="00426BC5">
              <w:rPr>
                <w:rFonts w:cs="Arial"/>
                <w:b/>
                <w:bCs/>
                <w:sz w:val="14"/>
                <w:szCs w:val="14"/>
                <w:lang w:eastAsia="en-NZ"/>
              </w:rPr>
              <w:t>13 Aug 2020</w:t>
            </w:r>
          </w:p>
        </w:tc>
        <w:tc>
          <w:tcPr>
            <w:tcW w:w="567" w:type="dxa"/>
            <w:tcBorders>
              <w:top w:val="single" w:sz="6" w:space="0" w:color="auto"/>
              <w:left w:val="single" w:sz="6" w:space="0" w:color="auto"/>
              <w:bottom w:val="single" w:sz="6" w:space="0" w:color="auto"/>
              <w:right w:val="single" w:sz="6" w:space="0" w:color="auto"/>
            </w:tcBorders>
            <w:hideMark/>
          </w:tcPr>
          <w:p w14:paraId="40A38F52" w14:textId="6BCBA161" w:rsidR="002715E4" w:rsidRPr="00426BC5" w:rsidRDefault="002715E4" w:rsidP="00426BC5">
            <w:pPr>
              <w:jc w:val="center"/>
              <w:textAlignment w:val="baseline"/>
              <w:rPr>
                <w:rFonts w:cs="Arial"/>
                <w:sz w:val="14"/>
                <w:szCs w:val="14"/>
                <w:lang w:val="en-NZ" w:eastAsia="en-NZ"/>
              </w:rPr>
            </w:pPr>
            <w:r w:rsidRPr="00426BC5">
              <w:rPr>
                <w:rFonts w:cs="Arial"/>
                <w:b/>
                <w:bCs/>
                <w:sz w:val="14"/>
                <w:szCs w:val="14"/>
                <w:lang w:eastAsia="en-NZ"/>
              </w:rPr>
              <w:t>10 Sep 2020</w:t>
            </w:r>
          </w:p>
        </w:tc>
        <w:tc>
          <w:tcPr>
            <w:tcW w:w="567" w:type="dxa"/>
            <w:tcBorders>
              <w:top w:val="single" w:sz="6" w:space="0" w:color="auto"/>
              <w:left w:val="single" w:sz="6" w:space="0" w:color="auto"/>
              <w:bottom w:val="single" w:sz="6" w:space="0" w:color="auto"/>
              <w:right w:val="single" w:sz="6" w:space="0" w:color="auto"/>
            </w:tcBorders>
            <w:hideMark/>
          </w:tcPr>
          <w:p w14:paraId="5DBE1727" w14:textId="77777777" w:rsidR="002715E4" w:rsidRPr="00426BC5" w:rsidRDefault="002715E4" w:rsidP="00426BC5">
            <w:pPr>
              <w:jc w:val="center"/>
              <w:textAlignment w:val="baseline"/>
              <w:rPr>
                <w:rFonts w:cs="Arial"/>
                <w:sz w:val="14"/>
                <w:szCs w:val="14"/>
                <w:lang w:val="en-NZ" w:eastAsia="en-NZ"/>
              </w:rPr>
            </w:pPr>
            <w:r w:rsidRPr="00426BC5">
              <w:rPr>
                <w:rFonts w:cs="Arial"/>
                <w:b/>
                <w:bCs/>
                <w:sz w:val="14"/>
                <w:szCs w:val="14"/>
                <w:lang w:eastAsia="en-NZ"/>
              </w:rPr>
              <w:t>08 Oct 2020</w:t>
            </w:r>
          </w:p>
        </w:tc>
        <w:tc>
          <w:tcPr>
            <w:tcW w:w="567" w:type="dxa"/>
            <w:tcBorders>
              <w:top w:val="single" w:sz="6" w:space="0" w:color="auto"/>
              <w:left w:val="single" w:sz="6" w:space="0" w:color="auto"/>
              <w:bottom w:val="single" w:sz="6" w:space="0" w:color="auto"/>
              <w:right w:val="single" w:sz="6" w:space="0" w:color="auto"/>
            </w:tcBorders>
            <w:hideMark/>
          </w:tcPr>
          <w:p w14:paraId="608B0F41" w14:textId="7DFAEB77" w:rsidR="002715E4" w:rsidRPr="00426BC5" w:rsidRDefault="002715E4" w:rsidP="00426BC5">
            <w:pPr>
              <w:jc w:val="center"/>
              <w:textAlignment w:val="baseline"/>
              <w:rPr>
                <w:rFonts w:cs="Arial"/>
                <w:sz w:val="14"/>
                <w:szCs w:val="14"/>
                <w:lang w:val="en-NZ" w:eastAsia="en-NZ"/>
              </w:rPr>
            </w:pPr>
            <w:r w:rsidRPr="00426BC5">
              <w:rPr>
                <w:rFonts w:cs="Arial"/>
                <w:b/>
                <w:bCs/>
                <w:sz w:val="14"/>
                <w:szCs w:val="14"/>
                <w:lang w:eastAsia="en-NZ"/>
              </w:rPr>
              <w:t>12 Nov 2020</w:t>
            </w:r>
          </w:p>
        </w:tc>
        <w:tc>
          <w:tcPr>
            <w:tcW w:w="567" w:type="dxa"/>
            <w:tcBorders>
              <w:top w:val="single" w:sz="6" w:space="0" w:color="auto"/>
              <w:left w:val="single" w:sz="6" w:space="0" w:color="auto"/>
              <w:bottom w:val="single" w:sz="6" w:space="0" w:color="auto"/>
              <w:right w:val="single" w:sz="6" w:space="0" w:color="auto"/>
            </w:tcBorders>
            <w:hideMark/>
          </w:tcPr>
          <w:p w14:paraId="51D51385" w14:textId="1E281D5B" w:rsidR="002715E4" w:rsidRPr="00426BC5" w:rsidRDefault="002715E4" w:rsidP="00426BC5">
            <w:pPr>
              <w:jc w:val="center"/>
              <w:textAlignment w:val="baseline"/>
              <w:rPr>
                <w:rFonts w:cs="Arial"/>
                <w:sz w:val="14"/>
                <w:szCs w:val="14"/>
                <w:lang w:val="en-NZ" w:eastAsia="en-NZ"/>
              </w:rPr>
            </w:pPr>
            <w:r w:rsidRPr="00426BC5">
              <w:rPr>
                <w:rFonts w:cs="Arial"/>
                <w:b/>
                <w:bCs/>
                <w:sz w:val="14"/>
                <w:szCs w:val="14"/>
                <w:lang w:eastAsia="en-NZ"/>
              </w:rPr>
              <w:t>10 Dec 2020</w:t>
            </w:r>
          </w:p>
        </w:tc>
        <w:tc>
          <w:tcPr>
            <w:tcW w:w="567" w:type="dxa"/>
            <w:tcBorders>
              <w:top w:val="single" w:sz="6" w:space="0" w:color="auto"/>
              <w:left w:val="single" w:sz="6" w:space="0" w:color="auto"/>
              <w:bottom w:val="single" w:sz="6" w:space="0" w:color="auto"/>
              <w:right w:val="single" w:sz="6" w:space="0" w:color="auto"/>
            </w:tcBorders>
            <w:hideMark/>
          </w:tcPr>
          <w:p w14:paraId="765AA629" w14:textId="03FAFFE8" w:rsidR="002715E4" w:rsidRPr="00426BC5" w:rsidRDefault="002715E4" w:rsidP="00426BC5">
            <w:pPr>
              <w:jc w:val="center"/>
              <w:textAlignment w:val="baseline"/>
              <w:rPr>
                <w:rFonts w:cs="Arial"/>
                <w:sz w:val="14"/>
                <w:szCs w:val="14"/>
                <w:lang w:val="en-NZ" w:eastAsia="en-NZ"/>
              </w:rPr>
            </w:pPr>
            <w:r w:rsidRPr="00426BC5">
              <w:rPr>
                <w:rFonts w:cs="Arial"/>
                <w:b/>
                <w:bCs/>
                <w:sz w:val="14"/>
                <w:szCs w:val="14"/>
                <w:lang w:eastAsia="en-NZ"/>
              </w:rPr>
              <w:t>09 Feb 2021</w:t>
            </w:r>
          </w:p>
        </w:tc>
        <w:tc>
          <w:tcPr>
            <w:tcW w:w="567" w:type="dxa"/>
            <w:tcBorders>
              <w:top w:val="single" w:sz="6" w:space="0" w:color="auto"/>
              <w:left w:val="single" w:sz="6" w:space="0" w:color="auto"/>
              <w:bottom w:val="single" w:sz="6" w:space="0" w:color="auto"/>
              <w:right w:val="single" w:sz="6" w:space="0" w:color="auto"/>
            </w:tcBorders>
            <w:hideMark/>
          </w:tcPr>
          <w:p w14:paraId="0EA572BA" w14:textId="4F382492" w:rsidR="002715E4" w:rsidRPr="00426BC5" w:rsidRDefault="002715E4" w:rsidP="00426BC5">
            <w:pPr>
              <w:jc w:val="center"/>
              <w:textAlignment w:val="baseline"/>
              <w:rPr>
                <w:rFonts w:cs="Arial"/>
                <w:sz w:val="14"/>
                <w:szCs w:val="14"/>
                <w:lang w:val="en-NZ" w:eastAsia="en-NZ"/>
              </w:rPr>
            </w:pPr>
            <w:r w:rsidRPr="00426BC5">
              <w:rPr>
                <w:rFonts w:cs="Arial"/>
                <w:b/>
                <w:bCs/>
                <w:sz w:val="14"/>
                <w:szCs w:val="14"/>
                <w:lang w:eastAsia="en-NZ"/>
              </w:rPr>
              <w:t>09 Mar 2021</w:t>
            </w:r>
          </w:p>
        </w:tc>
        <w:tc>
          <w:tcPr>
            <w:tcW w:w="567" w:type="dxa"/>
            <w:tcBorders>
              <w:top w:val="single" w:sz="6" w:space="0" w:color="auto"/>
              <w:left w:val="single" w:sz="6" w:space="0" w:color="auto"/>
              <w:bottom w:val="single" w:sz="6" w:space="0" w:color="auto"/>
              <w:right w:val="single" w:sz="6" w:space="0" w:color="auto"/>
            </w:tcBorders>
            <w:hideMark/>
          </w:tcPr>
          <w:p w14:paraId="7C2EF88C" w14:textId="37DFE535" w:rsidR="002715E4" w:rsidRPr="00426BC5" w:rsidRDefault="002715E4" w:rsidP="00426BC5">
            <w:pPr>
              <w:jc w:val="center"/>
              <w:textAlignment w:val="baseline"/>
              <w:rPr>
                <w:rFonts w:cs="Arial"/>
                <w:sz w:val="14"/>
                <w:szCs w:val="14"/>
                <w:lang w:val="en-NZ" w:eastAsia="en-NZ"/>
              </w:rPr>
            </w:pPr>
            <w:r w:rsidRPr="00426BC5">
              <w:rPr>
                <w:rFonts w:cs="Arial"/>
                <w:b/>
                <w:bCs/>
                <w:sz w:val="14"/>
                <w:szCs w:val="14"/>
                <w:lang w:eastAsia="en-NZ"/>
              </w:rPr>
              <w:t>13 Apr 2021</w:t>
            </w:r>
          </w:p>
        </w:tc>
        <w:tc>
          <w:tcPr>
            <w:tcW w:w="567" w:type="dxa"/>
            <w:tcBorders>
              <w:top w:val="single" w:sz="6" w:space="0" w:color="auto"/>
              <w:left w:val="single" w:sz="6" w:space="0" w:color="auto"/>
              <w:bottom w:val="single" w:sz="6" w:space="0" w:color="auto"/>
              <w:right w:val="single" w:sz="6" w:space="0" w:color="auto"/>
            </w:tcBorders>
            <w:hideMark/>
          </w:tcPr>
          <w:p w14:paraId="31020ECB" w14:textId="2368F8E0" w:rsidR="002715E4" w:rsidRPr="00426BC5" w:rsidRDefault="002715E4" w:rsidP="00426BC5">
            <w:pPr>
              <w:jc w:val="center"/>
              <w:textAlignment w:val="baseline"/>
              <w:rPr>
                <w:rFonts w:cs="Arial"/>
                <w:sz w:val="14"/>
                <w:szCs w:val="14"/>
                <w:lang w:val="en-NZ" w:eastAsia="en-NZ"/>
              </w:rPr>
            </w:pPr>
            <w:r w:rsidRPr="00426BC5">
              <w:rPr>
                <w:rFonts w:cs="Arial"/>
                <w:b/>
                <w:bCs/>
                <w:sz w:val="14"/>
                <w:szCs w:val="14"/>
                <w:lang w:eastAsia="en-NZ"/>
              </w:rPr>
              <w:t>12 May 2021</w:t>
            </w:r>
          </w:p>
        </w:tc>
        <w:tc>
          <w:tcPr>
            <w:tcW w:w="567" w:type="dxa"/>
            <w:tcBorders>
              <w:top w:val="single" w:sz="6" w:space="0" w:color="auto"/>
              <w:left w:val="single" w:sz="6" w:space="0" w:color="auto"/>
              <w:bottom w:val="single" w:sz="6" w:space="0" w:color="auto"/>
              <w:right w:val="single" w:sz="6" w:space="0" w:color="auto"/>
            </w:tcBorders>
            <w:hideMark/>
          </w:tcPr>
          <w:p w14:paraId="36FE4602" w14:textId="0D205BF4" w:rsidR="002715E4" w:rsidRPr="00426BC5" w:rsidRDefault="002715E4" w:rsidP="00426BC5">
            <w:pPr>
              <w:jc w:val="center"/>
              <w:textAlignment w:val="baseline"/>
              <w:rPr>
                <w:rFonts w:cs="Arial"/>
                <w:sz w:val="14"/>
                <w:szCs w:val="14"/>
                <w:lang w:val="en-NZ" w:eastAsia="en-NZ"/>
              </w:rPr>
            </w:pPr>
            <w:r w:rsidRPr="00426BC5">
              <w:rPr>
                <w:rFonts w:cs="Arial"/>
                <w:b/>
                <w:bCs/>
                <w:sz w:val="14"/>
                <w:szCs w:val="14"/>
                <w:lang w:eastAsia="en-NZ"/>
              </w:rPr>
              <w:t>08 Jun 2021</w:t>
            </w:r>
          </w:p>
        </w:tc>
        <w:tc>
          <w:tcPr>
            <w:tcW w:w="709" w:type="dxa"/>
            <w:tcBorders>
              <w:top w:val="single" w:sz="6" w:space="0" w:color="auto"/>
              <w:left w:val="single" w:sz="6" w:space="0" w:color="auto"/>
              <w:bottom w:val="single" w:sz="6" w:space="0" w:color="auto"/>
              <w:right w:val="single" w:sz="6" w:space="0" w:color="auto"/>
            </w:tcBorders>
            <w:hideMark/>
          </w:tcPr>
          <w:p w14:paraId="53D08069" w14:textId="77777777" w:rsidR="002715E4" w:rsidRPr="00426BC5" w:rsidRDefault="002715E4" w:rsidP="00426BC5">
            <w:pPr>
              <w:ind w:left="57"/>
              <w:jc w:val="center"/>
              <w:textAlignment w:val="baseline"/>
              <w:rPr>
                <w:rFonts w:cs="Arial"/>
                <w:sz w:val="16"/>
                <w:szCs w:val="16"/>
                <w:lang w:val="en-NZ" w:eastAsia="en-NZ"/>
              </w:rPr>
            </w:pPr>
            <w:r w:rsidRPr="00426BC5">
              <w:rPr>
                <w:rFonts w:cs="Arial"/>
                <w:b/>
                <w:bCs/>
                <w:sz w:val="16"/>
                <w:szCs w:val="16"/>
                <w:lang w:eastAsia="en-NZ"/>
              </w:rPr>
              <w:t>Total</w:t>
            </w:r>
            <w:r w:rsidRPr="00426BC5">
              <w:rPr>
                <w:rFonts w:cs="Arial"/>
                <w:sz w:val="16"/>
                <w:szCs w:val="16"/>
                <w:lang w:val="en-NZ" w:eastAsia="en-NZ"/>
              </w:rPr>
              <w:t> </w:t>
            </w:r>
          </w:p>
        </w:tc>
      </w:tr>
      <w:tr w:rsidR="00426BC5" w14:paraId="21E06627" w14:textId="77777777" w:rsidTr="00426BC5">
        <w:trPr>
          <w:trHeight w:val="460"/>
        </w:trPr>
        <w:tc>
          <w:tcPr>
            <w:tcW w:w="1733" w:type="dxa"/>
            <w:tcBorders>
              <w:top w:val="single" w:sz="6" w:space="0" w:color="auto"/>
              <w:left w:val="single" w:sz="6" w:space="0" w:color="auto"/>
              <w:bottom w:val="single" w:sz="6" w:space="0" w:color="auto"/>
              <w:right w:val="single" w:sz="6" w:space="0" w:color="auto"/>
            </w:tcBorders>
            <w:vAlign w:val="center"/>
          </w:tcPr>
          <w:p w14:paraId="35A423E4" w14:textId="26A72072" w:rsidR="002715E4" w:rsidRPr="00426BC5" w:rsidRDefault="002715E4" w:rsidP="00426BC5">
            <w:pPr>
              <w:autoSpaceDE w:val="0"/>
              <w:autoSpaceDN w:val="0"/>
              <w:adjustRightInd w:val="0"/>
              <w:ind w:left="57"/>
              <w:rPr>
                <w:rFonts w:cs="Arial"/>
                <w:sz w:val="16"/>
                <w:szCs w:val="16"/>
                <w:lang w:val="en-GB"/>
              </w:rPr>
            </w:pPr>
            <w:r w:rsidRPr="00426BC5">
              <w:rPr>
                <w:rFonts w:cs="Arial"/>
                <w:sz w:val="16"/>
                <w:szCs w:val="16"/>
              </w:rPr>
              <w:t xml:space="preserve">Dr Sarah Gunningham </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501AD6E"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L</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C67395D"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F108DE8"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920F76A"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0C07A58"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3225DD5"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48768261"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574A074"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63C341E"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EA842A8"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812061E"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368173A2"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A</w:t>
            </w:r>
          </w:p>
        </w:tc>
        <w:tc>
          <w:tcPr>
            <w:tcW w:w="709" w:type="dxa"/>
            <w:tcBorders>
              <w:top w:val="single" w:sz="6" w:space="0" w:color="auto"/>
              <w:left w:val="single" w:sz="6" w:space="0" w:color="auto"/>
              <w:bottom w:val="single" w:sz="6" w:space="0" w:color="auto"/>
              <w:right w:val="single" w:sz="6" w:space="0" w:color="auto"/>
            </w:tcBorders>
            <w:vAlign w:val="center"/>
            <w:hideMark/>
          </w:tcPr>
          <w:p w14:paraId="1F3DD350"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9/11</w:t>
            </w:r>
          </w:p>
        </w:tc>
      </w:tr>
      <w:tr w:rsidR="00426BC5" w14:paraId="456BDAE5" w14:textId="77777777" w:rsidTr="00426BC5">
        <w:trPr>
          <w:trHeight w:val="460"/>
        </w:trPr>
        <w:tc>
          <w:tcPr>
            <w:tcW w:w="1733" w:type="dxa"/>
            <w:tcBorders>
              <w:top w:val="single" w:sz="6" w:space="0" w:color="auto"/>
              <w:left w:val="single" w:sz="6" w:space="0" w:color="auto"/>
              <w:bottom w:val="single" w:sz="6" w:space="0" w:color="auto"/>
              <w:right w:val="single" w:sz="6" w:space="0" w:color="auto"/>
            </w:tcBorders>
            <w:vAlign w:val="center"/>
          </w:tcPr>
          <w:p w14:paraId="1132D2E8" w14:textId="18EBBC65" w:rsidR="002715E4" w:rsidRPr="00426BC5" w:rsidRDefault="002715E4" w:rsidP="00426BC5">
            <w:pPr>
              <w:autoSpaceDE w:val="0"/>
              <w:autoSpaceDN w:val="0"/>
              <w:adjustRightInd w:val="0"/>
              <w:ind w:left="57"/>
              <w:rPr>
                <w:rFonts w:cs="Arial"/>
                <w:sz w:val="16"/>
                <w:szCs w:val="16"/>
                <w:lang w:val="en-GB"/>
              </w:rPr>
            </w:pPr>
            <w:r w:rsidRPr="00426BC5">
              <w:rPr>
                <w:rFonts w:cs="Arial"/>
                <w:sz w:val="16"/>
                <w:szCs w:val="16"/>
              </w:rPr>
              <w:t xml:space="preserve">Dr Devonie Waaka </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5D1D8D5"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NL</w:t>
            </w:r>
          </w:p>
        </w:tc>
        <w:tc>
          <w:tcPr>
            <w:tcW w:w="567" w:type="dxa"/>
            <w:tcBorders>
              <w:top w:val="single" w:sz="6" w:space="0" w:color="auto"/>
              <w:left w:val="single" w:sz="6" w:space="0" w:color="auto"/>
              <w:bottom w:val="single" w:sz="6" w:space="0" w:color="auto"/>
              <w:right w:val="single" w:sz="6" w:space="0" w:color="auto"/>
            </w:tcBorders>
            <w:vAlign w:val="center"/>
            <w:hideMark/>
          </w:tcPr>
          <w:p w14:paraId="3E785951"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A074E85"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55C12D7"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84BA9BB"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9BB4CDE"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6180A3A2"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F126687"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FF4195E"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27DFA32"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5F44234"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69CB069"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709" w:type="dxa"/>
            <w:tcBorders>
              <w:top w:val="single" w:sz="6" w:space="0" w:color="auto"/>
              <w:left w:val="single" w:sz="6" w:space="0" w:color="auto"/>
              <w:bottom w:val="single" w:sz="6" w:space="0" w:color="auto"/>
              <w:right w:val="single" w:sz="6" w:space="0" w:color="auto"/>
            </w:tcBorders>
            <w:hideMark/>
          </w:tcPr>
          <w:p w14:paraId="24289F16" w14:textId="77777777" w:rsidR="002715E4" w:rsidRPr="00426BC5" w:rsidRDefault="002715E4" w:rsidP="00426BC5">
            <w:pPr>
              <w:spacing w:before="120"/>
              <w:ind w:left="57"/>
              <w:jc w:val="center"/>
              <w:textAlignment w:val="baseline"/>
              <w:rPr>
                <w:rFonts w:cs="Arial"/>
                <w:sz w:val="16"/>
                <w:szCs w:val="16"/>
                <w:lang w:val="en-NZ" w:eastAsia="en-NZ"/>
              </w:rPr>
            </w:pPr>
            <w:r w:rsidRPr="00426BC5">
              <w:rPr>
                <w:rFonts w:cs="Arial"/>
                <w:sz w:val="16"/>
                <w:szCs w:val="16"/>
                <w:lang w:val="en-NZ" w:eastAsia="en-NZ"/>
              </w:rPr>
              <w:t>9/11</w:t>
            </w:r>
          </w:p>
        </w:tc>
      </w:tr>
      <w:tr w:rsidR="00426BC5" w14:paraId="1FF7EF24" w14:textId="77777777" w:rsidTr="00426BC5">
        <w:trPr>
          <w:trHeight w:val="460"/>
        </w:trPr>
        <w:tc>
          <w:tcPr>
            <w:tcW w:w="1733" w:type="dxa"/>
            <w:tcBorders>
              <w:top w:val="single" w:sz="6" w:space="0" w:color="auto"/>
              <w:left w:val="single" w:sz="6" w:space="0" w:color="auto"/>
              <w:bottom w:val="single" w:sz="6" w:space="0" w:color="auto"/>
              <w:right w:val="single" w:sz="6" w:space="0" w:color="auto"/>
            </w:tcBorders>
            <w:vAlign w:val="center"/>
            <w:hideMark/>
          </w:tcPr>
          <w:p w14:paraId="55B95D1B" w14:textId="77777777" w:rsidR="002715E4" w:rsidRPr="00426BC5" w:rsidRDefault="002715E4" w:rsidP="00426BC5">
            <w:pPr>
              <w:autoSpaceDE w:val="0"/>
              <w:autoSpaceDN w:val="0"/>
              <w:adjustRightInd w:val="0"/>
              <w:ind w:left="57"/>
              <w:rPr>
                <w:rFonts w:cs="Arial"/>
                <w:sz w:val="16"/>
                <w:szCs w:val="16"/>
                <w:lang w:val="en-GB"/>
              </w:rPr>
            </w:pPr>
            <w:proofErr w:type="spellStart"/>
            <w:r w:rsidRPr="00426BC5">
              <w:rPr>
                <w:rFonts w:cs="Arial"/>
                <w:sz w:val="16"/>
                <w:szCs w:val="16"/>
              </w:rPr>
              <w:t>Assc</w:t>
            </w:r>
            <w:proofErr w:type="spellEnd"/>
            <w:r w:rsidRPr="00426BC5">
              <w:rPr>
                <w:rFonts w:cs="Arial"/>
                <w:sz w:val="16"/>
                <w:szCs w:val="16"/>
              </w:rPr>
              <w:t xml:space="preserve"> Prof Mira Harrison-Woolrych </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335AD73"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NL</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D4BEA0B"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645E9CF5"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CB851AD"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6221830"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506C812"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0364430"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CE2C3A0"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27790F8"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0012448"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6D99BC0"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538D411"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709" w:type="dxa"/>
            <w:tcBorders>
              <w:top w:val="single" w:sz="6" w:space="0" w:color="auto"/>
              <w:left w:val="single" w:sz="6" w:space="0" w:color="auto"/>
              <w:bottom w:val="single" w:sz="6" w:space="0" w:color="auto"/>
              <w:right w:val="single" w:sz="6" w:space="0" w:color="auto"/>
            </w:tcBorders>
            <w:hideMark/>
          </w:tcPr>
          <w:p w14:paraId="602C564F" w14:textId="77777777" w:rsidR="002715E4" w:rsidRPr="00426BC5" w:rsidRDefault="002715E4" w:rsidP="00426BC5">
            <w:pPr>
              <w:spacing w:before="120"/>
              <w:ind w:left="57"/>
              <w:jc w:val="center"/>
              <w:textAlignment w:val="baseline"/>
              <w:rPr>
                <w:rFonts w:cs="Arial"/>
                <w:sz w:val="16"/>
                <w:szCs w:val="16"/>
                <w:lang w:val="en-NZ" w:eastAsia="en-NZ"/>
              </w:rPr>
            </w:pPr>
            <w:r w:rsidRPr="00426BC5">
              <w:rPr>
                <w:rFonts w:cs="Arial"/>
                <w:sz w:val="16"/>
                <w:szCs w:val="16"/>
                <w:lang w:val="en-NZ" w:eastAsia="en-NZ"/>
              </w:rPr>
              <w:t>10/11</w:t>
            </w:r>
          </w:p>
        </w:tc>
      </w:tr>
      <w:tr w:rsidR="00426BC5" w14:paraId="02CE1C9F" w14:textId="77777777" w:rsidTr="00426BC5">
        <w:trPr>
          <w:trHeight w:val="440"/>
        </w:trPr>
        <w:tc>
          <w:tcPr>
            <w:tcW w:w="1733" w:type="dxa"/>
            <w:tcBorders>
              <w:top w:val="single" w:sz="6" w:space="0" w:color="auto"/>
              <w:left w:val="single" w:sz="6" w:space="0" w:color="auto"/>
              <w:bottom w:val="single" w:sz="6" w:space="0" w:color="auto"/>
              <w:right w:val="single" w:sz="6" w:space="0" w:color="auto"/>
            </w:tcBorders>
            <w:vAlign w:val="center"/>
            <w:hideMark/>
          </w:tcPr>
          <w:p w14:paraId="059DF4C6" w14:textId="77777777" w:rsidR="002715E4" w:rsidRPr="00426BC5" w:rsidRDefault="002715E4" w:rsidP="00426BC5">
            <w:pPr>
              <w:autoSpaceDE w:val="0"/>
              <w:autoSpaceDN w:val="0"/>
              <w:adjustRightInd w:val="0"/>
              <w:ind w:left="57"/>
              <w:rPr>
                <w:rFonts w:cs="Arial"/>
                <w:sz w:val="16"/>
                <w:szCs w:val="16"/>
                <w:lang w:val="en-GB"/>
              </w:rPr>
            </w:pPr>
            <w:r w:rsidRPr="00426BC5">
              <w:rPr>
                <w:rFonts w:cs="Arial"/>
                <w:sz w:val="16"/>
                <w:szCs w:val="16"/>
              </w:rPr>
              <w:t xml:space="preserve">Dr Paul Chin </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7C4085A"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NL</w:t>
            </w:r>
          </w:p>
        </w:tc>
        <w:tc>
          <w:tcPr>
            <w:tcW w:w="567" w:type="dxa"/>
            <w:tcBorders>
              <w:top w:val="single" w:sz="6" w:space="0" w:color="auto"/>
              <w:left w:val="single" w:sz="6" w:space="0" w:color="auto"/>
              <w:bottom w:val="single" w:sz="6" w:space="0" w:color="auto"/>
              <w:right w:val="single" w:sz="6" w:space="0" w:color="auto"/>
            </w:tcBorders>
            <w:vAlign w:val="center"/>
            <w:hideMark/>
          </w:tcPr>
          <w:p w14:paraId="568135EB"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5FE4E51"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80F3A03"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7B3174F4"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360BC30"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120478B"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6E656B9F"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3DEA195"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4EE99D7B"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34B550B"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C0A6D46"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709" w:type="dxa"/>
            <w:tcBorders>
              <w:top w:val="single" w:sz="6" w:space="0" w:color="auto"/>
              <w:left w:val="single" w:sz="6" w:space="0" w:color="auto"/>
              <w:bottom w:val="single" w:sz="6" w:space="0" w:color="auto"/>
              <w:right w:val="single" w:sz="6" w:space="0" w:color="auto"/>
            </w:tcBorders>
            <w:hideMark/>
          </w:tcPr>
          <w:p w14:paraId="270EEE06" w14:textId="77777777" w:rsidR="002715E4" w:rsidRPr="00426BC5" w:rsidRDefault="002715E4" w:rsidP="00426BC5">
            <w:pPr>
              <w:spacing w:before="120"/>
              <w:ind w:left="57"/>
              <w:jc w:val="center"/>
              <w:textAlignment w:val="baseline"/>
              <w:rPr>
                <w:rFonts w:cs="Arial"/>
                <w:sz w:val="16"/>
                <w:szCs w:val="16"/>
                <w:lang w:val="en-NZ" w:eastAsia="en-NZ"/>
              </w:rPr>
            </w:pPr>
            <w:r w:rsidRPr="00426BC5">
              <w:rPr>
                <w:rFonts w:cs="Arial"/>
                <w:sz w:val="16"/>
                <w:szCs w:val="16"/>
                <w:lang w:val="en-NZ" w:eastAsia="en-NZ"/>
              </w:rPr>
              <w:t>7/11</w:t>
            </w:r>
          </w:p>
        </w:tc>
      </w:tr>
      <w:tr w:rsidR="00426BC5" w14:paraId="7D819B2F" w14:textId="77777777" w:rsidTr="00426BC5">
        <w:trPr>
          <w:trHeight w:val="517"/>
        </w:trPr>
        <w:tc>
          <w:tcPr>
            <w:tcW w:w="1733" w:type="dxa"/>
            <w:tcBorders>
              <w:top w:val="single" w:sz="6" w:space="0" w:color="auto"/>
              <w:left w:val="single" w:sz="6" w:space="0" w:color="auto"/>
              <w:bottom w:val="single" w:sz="6" w:space="0" w:color="auto"/>
              <w:right w:val="single" w:sz="6" w:space="0" w:color="auto"/>
            </w:tcBorders>
            <w:vAlign w:val="center"/>
            <w:hideMark/>
          </w:tcPr>
          <w:p w14:paraId="382CBB55" w14:textId="77777777" w:rsidR="002715E4" w:rsidRPr="00426BC5" w:rsidRDefault="002715E4" w:rsidP="00426BC5">
            <w:pPr>
              <w:autoSpaceDE w:val="0"/>
              <w:autoSpaceDN w:val="0"/>
              <w:adjustRightInd w:val="0"/>
              <w:ind w:left="57"/>
              <w:rPr>
                <w:rFonts w:cs="Arial"/>
                <w:sz w:val="16"/>
                <w:szCs w:val="16"/>
                <w:lang w:val="en-GB"/>
              </w:rPr>
            </w:pPr>
            <w:r w:rsidRPr="00426BC5">
              <w:rPr>
                <w:rFonts w:cs="Arial"/>
                <w:sz w:val="16"/>
                <w:szCs w:val="16"/>
              </w:rPr>
              <w:t xml:space="preserve">Professor Jean Hay-Smith </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71B6EDE"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NL</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27913F6"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9FFB1FC"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415C06C9"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27D18A0"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1426702B"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1A9E463"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DAB6E61"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4B62C80"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5BD5D2E3"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vAlign w:val="center"/>
            <w:hideMark/>
          </w:tcPr>
          <w:p w14:paraId="350824A2"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vAlign w:val="center"/>
            <w:hideMark/>
          </w:tcPr>
          <w:p w14:paraId="14723059"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709" w:type="dxa"/>
            <w:tcBorders>
              <w:top w:val="single" w:sz="6" w:space="0" w:color="auto"/>
              <w:left w:val="single" w:sz="6" w:space="0" w:color="auto"/>
              <w:bottom w:val="single" w:sz="6" w:space="0" w:color="auto"/>
              <w:right w:val="single" w:sz="6" w:space="0" w:color="auto"/>
            </w:tcBorders>
            <w:hideMark/>
          </w:tcPr>
          <w:p w14:paraId="7BB58378" w14:textId="77777777" w:rsidR="002715E4" w:rsidRPr="00426BC5" w:rsidRDefault="002715E4" w:rsidP="00426BC5">
            <w:pPr>
              <w:spacing w:before="120"/>
              <w:ind w:left="57"/>
              <w:jc w:val="center"/>
              <w:textAlignment w:val="baseline"/>
              <w:rPr>
                <w:rFonts w:cs="Arial"/>
                <w:sz w:val="16"/>
                <w:szCs w:val="16"/>
                <w:lang w:val="en-NZ" w:eastAsia="en-NZ"/>
              </w:rPr>
            </w:pPr>
            <w:r w:rsidRPr="00426BC5">
              <w:rPr>
                <w:rFonts w:cs="Arial"/>
                <w:sz w:val="16"/>
                <w:szCs w:val="16"/>
                <w:lang w:val="en-NZ" w:eastAsia="en-NZ"/>
              </w:rPr>
              <w:t>7/11</w:t>
            </w:r>
          </w:p>
        </w:tc>
      </w:tr>
      <w:tr w:rsidR="00426BC5" w14:paraId="0EC1F908" w14:textId="77777777" w:rsidTr="00426BC5">
        <w:trPr>
          <w:trHeight w:val="517"/>
        </w:trPr>
        <w:tc>
          <w:tcPr>
            <w:tcW w:w="1733" w:type="dxa"/>
            <w:tcBorders>
              <w:top w:val="single" w:sz="6" w:space="0" w:color="auto"/>
              <w:left w:val="single" w:sz="6" w:space="0" w:color="auto"/>
              <w:bottom w:val="single" w:sz="6" w:space="0" w:color="auto"/>
              <w:right w:val="single" w:sz="6" w:space="0" w:color="auto"/>
            </w:tcBorders>
            <w:vAlign w:val="center"/>
            <w:hideMark/>
          </w:tcPr>
          <w:p w14:paraId="702B5F5E" w14:textId="77777777" w:rsidR="002715E4" w:rsidRPr="00426BC5" w:rsidRDefault="002715E4" w:rsidP="00426BC5">
            <w:pPr>
              <w:autoSpaceDE w:val="0"/>
              <w:autoSpaceDN w:val="0"/>
              <w:adjustRightInd w:val="0"/>
              <w:ind w:left="57"/>
              <w:rPr>
                <w:rFonts w:cs="Arial"/>
                <w:sz w:val="16"/>
                <w:szCs w:val="16"/>
                <w:lang w:val="en-GB"/>
              </w:rPr>
            </w:pPr>
            <w:r w:rsidRPr="00426BC5">
              <w:rPr>
                <w:rFonts w:cs="Arial"/>
                <w:sz w:val="16"/>
                <w:szCs w:val="16"/>
              </w:rPr>
              <w:t xml:space="preserve">Mrs Helen Walker </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AF69EBF"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L</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234DA21"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0A10E89"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DB782FF"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42959C3"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16561B0"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9615A3B"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6CF533D"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1AB921C8"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B51A83C"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6AFD094"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1E17BE1"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709" w:type="dxa"/>
            <w:tcBorders>
              <w:top w:val="single" w:sz="6" w:space="0" w:color="auto"/>
              <w:left w:val="single" w:sz="6" w:space="0" w:color="auto"/>
              <w:bottom w:val="single" w:sz="6" w:space="0" w:color="auto"/>
              <w:right w:val="single" w:sz="6" w:space="0" w:color="auto"/>
            </w:tcBorders>
            <w:hideMark/>
          </w:tcPr>
          <w:p w14:paraId="725A56D4" w14:textId="77777777" w:rsidR="002715E4" w:rsidRPr="00426BC5" w:rsidRDefault="002715E4" w:rsidP="00426BC5">
            <w:pPr>
              <w:spacing w:before="120"/>
              <w:ind w:left="57"/>
              <w:jc w:val="center"/>
              <w:textAlignment w:val="baseline"/>
              <w:rPr>
                <w:rFonts w:cs="Arial"/>
                <w:sz w:val="16"/>
                <w:szCs w:val="16"/>
                <w:lang w:val="en-NZ" w:eastAsia="en-NZ"/>
              </w:rPr>
            </w:pPr>
            <w:r w:rsidRPr="00426BC5">
              <w:rPr>
                <w:rFonts w:cs="Arial"/>
                <w:sz w:val="16"/>
                <w:szCs w:val="16"/>
                <w:lang w:val="en-NZ" w:eastAsia="en-NZ"/>
              </w:rPr>
              <w:t>10/11</w:t>
            </w:r>
          </w:p>
        </w:tc>
      </w:tr>
      <w:tr w:rsidR="00426BC5" w14:paraId="1D039821" w14:textId="77777777" w:rsidTr="00426BC5">
        <w:trPr>
          <w:trHeight w:val="517"/>
        </w:trPr>
        <w:tc>
          <w:tcPr>
            <w:tcW w:w="1733" w:type="dxa"/>
            <w:tcBorders>
              <w:top w:val="single" w:sz="6" w:space="0" w:color="auto"/>
              <w:left w:val="single" w:sz="6" w:space="0" w:color="auto"/>
              <w:bottom w:val="single" w:sz="6" w:space="0" w:color="auto"/>
              <w:right w:val="single" w:sz="6" w:space="0" w:color="auto"/>
            </w:tcBorders>
            <w:vAlign w:val="center"/>
            <w:hideMark/>
          </w:tcPr>
          <w:p w14:paraId="427B5EAE" w14:textId="77777777" w:rsidR="002715E4" w:rsidRPr="00426BC5" w:rsidRDefault="002715E4" w:rsidP="00426BC5">
            <w:pPr>
              <w:autoSpaceDE w:val="0"/>
              <w:autoSpaceDN w:val="0"/>
              <w:adjustRightInd w:val="0"/>
              <w:ind w:left="57"/>
              <w:rPr>
                <w:rFonts w:cs="Arial"/>
                <w:sz w:val="16"/>
                <w:szCs w:val="16"/>
                <w:lang w:val="en-GB"/>
              </w:rPr>
            </w:pPr>
            <w:proofErr w:type="spellStart"/>
            <w:r w:rsidRPr="00426BC5">
              <w:rPr>
                <w:rFonts w:cs="Arial"/>
                <w:sz w:val="16"/>
                <w:szCs w:val="16"/>
              </w:rPr>
              <w:t>Mr</w:t>
            </w:r>
            <w:proofErr w:type="spellEnd"/>
            <w:r w:rsidRPr="00426BC5">
              <w:rPr>
                <w:rFonts w:cs="Arial"/>
                <w:sz w:val="16"/>
                <w:szCs w:val="16"/>
              </w:rPr>
              <w:t xml:space="preserve"> Dominic Fitchett </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1EC0A96"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L</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75EDA03"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CDE5D6F"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9B35BF0"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0DB06B0"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D9C7B8F"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73CECE7"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7590621"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D4CD9E8"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185082C8"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3B602E7"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89A465C"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709" w:type="dxa"/>
            <w:tcBorders>
              <w:top w:val="single" w:sz="6" w:space="0" w:color="auto"/>
              <w:left w:val="single" w:sz="6" w:space="0" w:color="auto"/>
              <w:bottom w:val="single" w:sz="6" w:space="0" w:color="auto"/>
              <w:right w:val="single" w:sz="6" w:space="0" w:color="auto"/>
            </w:tcBorders>
            <w:hideMark/>
          </w:tcPr>
          <w:p w14:paraId="318A2D96" w14:textId="77777777" w:rsidR="002715E4" w:rsidRPr="00426BC5" w:rsidRDefault="002715E4" w:rsidP="00426BC5">
            <w:pPr>
              <w:spacing w:before="120"/>
              <w:ind w:left="57"/>
              <w:jc w:val="center"/>
              <w:textAlignment w:val="baseline"/>
              <w:rPr>
                <w:rFonts w:cs="Arial"/>
                <w:sz w:val="16"/>
                <w:szCs w:val="16"/>
                <w:lang w:val="en-NZ" w:eastAsia="en-NZ"/>
              </w:rPr>
            </w:pPr>
            <w:r w:rsidRPr="00426BC5">
              <w:rPr>
                <w:rFonts w:cs="Arial"/>
                <w:sz w:val="16"/>
                <w:szCs w:val="16"/>
                <w:lang w:val="en-NZ" w:eastAsia="en-NZ"/>
              </w:rPr>
              <w:t>10/11</w:t>
            </w:r>
          </w:p>
        </w:tc>
      </w:tr>
      <w:tr w:rsidR="00426BC5" w14:paraId="26961F7A" w14:textId="77777777" w:rsidTr="00426BC5">
        <w:trPr>
          <w:trHeight w:val="517"/>
        </w:trPr>
        <w:tc>
          <w:tcPr>
            <w:tcW w:w="1733" w:type="dxa"/>
            <w:tcBorders>
              <w:top w:val="single" w:sz="6" w:space="0" w:color="auto"/>
              <w:left w:val="single" w:sz="6" w:space="0" w:color="auto"/>
              <w:bottom w:val="single" w:sz="6" w:space="0" w:color="auto"/>
              <w:right w:val="single" w:sz="6" w:space="0" w:color="auto"/>
            </w:tcBorders>
            <w:vAlign w:val="center"/>
            <w:hideMark/>
          </w:tcPr>
          <w:p w14:paraId="2DEFEC27" w14:textId="77777777" w:rsidR="002715E4" w:rsidRPr="00426BC5" w:rsidRDefault="002715E4" w:rsidP="00426BC5">
            <w:pPr>
              <w:autoSpaceDE w:val="0"/>
              <w:autoSpaceDN w:val="0"/>
              <w:adjustRightInd w:val="0"/>
              <w:ind w:left="57"/>
              <w:rPr>
                <w:rFonts w:cs="Arial"/>
                <w:sz w:val="16"/>
                <w:szCs w:val="16"/>
                <w:lang w:val="en-GB"/>
              </w:rPr>
            </w:pPr>
            <w:r w:rsidRPr="00426BC5">
              <w:rPr>
                <w:rFonts w:cs="Arial"/>
                <w:sz w:val="16"/>
                <w:szCs w:val="16"/>
              </w:rPr>
              <w:t xml:space="preserve">Dr Pauline Boyles </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843568D"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L</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A5C5CE0"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4463EEAB"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vAlign w:val="center"/>
            <w:hideMark/>
          </w:tcPr>
          <w:p w14:paraId="48C7E22C"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373C99D6"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AE67724"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6757618"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34064A4"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1861ACF7"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76353AD9"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731F7CBB"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1A011356"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709" w:type="dxa"/>
            <w:tcBorders>
              <w:top w:val="single" w:sz="6" w:space="0" w:color="auto"/>
              <w:left w:val="single" w:sz="6" w:space="0" w:color="auto"/>
              <w:bottom w:val="single" w:sz="6" w:space="0" w:color="auto"/>
              <w:right w:val="single" w:sz="6" w:space="0" w:color="auto"/>
            </w:tcBorders>
            <w:hideMark/>
          </w:tcPr>
          <w:p w14:paraId="364F9865" w14:textId="77777777" w:rsidR="002715E4" w:rsidRPr="00426BC5" w:rsidRDefault="002715E4" w:rsidP="00426BC5">
            <w:pPr>
              <w:spacing w:before="120"/>
              <w:ind w:left="57"/>
              <w:jc w:val="center"/>
              <w:textAlignment w:val="baseline"/>
              <w:rPr>
                <w:rFonts w:cs="Arial"/>
                <w:sz w:val="16"/>
                <w:szCs w:val="16"/>
                <w:lang w:val="en-NZ" w:eastAsia="en-NZ"/>
              </w:rPr>
            </w:pPr>
            <w:r w:rsidRPr="00426BC5">
              <w:rPr>
                <w:rFonts w:cs="Arial"/>
                <w:sz w:val="16"/>
                <w:szCs w:val="16"/>
                <w:lang w:val="en-NZ" w:eastAsia="en-NZ"/>
              </w:rPr>
              <w:t>5/11</w:t>
            </w:r>
          </w:p>
        </w:tc>
      </w:tr>
      <w:tr w:rsidR="002715E4" w14:paraId="52086081" w14:textId="77777777" w:rsidTr="00426BC5">
        <w:trPr>
          <w:trHeight w:val="517"/>
        </w:trPr>
        <w:tc>
          <w:tcPr>
            <w:tcW w:w="1733" w:type="dxa"/>
            <w:tcBorders>
              <w:top w:val="single" w:sz="6" w:space="0" w:color="auto"/>
              <w:left w:val="single" w:sz="6" w:space="0" w:color="auto"/>
              <w:bottom w:val="single" w:sz="6" w:space="0" w:color="auto"/>
              <w:right w:val="single" w:sz="6" w:space="0" w:color="auto"/>
            </w:tcBorders>
            <w:vAlign w:val="center"/>
            <w:hideMark/>
          </w:tcPr>
          <w:p w14:paraId="68425B6B" w14:textId="77777777" w:rsidR="002715E4" w:rsidRPr="00426BC5" w:rsidRDefault="002715E4" w:rsidP="00426BC5">
            <w:pPr>
              <w:autoSpaceDE w:val="0"/>
              <w:autoSpaceDN w:val="0"/>
              <w:adjustRightInd w:val="0"/>
              <w:ind w:left="57"/>
              <w:rPr>
                <w:rFonts w:cs="Arial"/>
                <w:sz w:val="16"/>
                <w:szCs w:val="16"/>
                <w:lang w:val="en-AU" w:eastAsia="en-AU"/>
              </w:rPr>
            </w:pPr>
            <w:r w:rsidRPr="00426BC5">
              <w:rPr>
                <w:rFonts w:cs="Arial"/>
                <w:sz w:val="16"/>
                <w:szCs w:val="16"/>
              </w:rPr>
              <w:t xml:space="preserve">Dr </w:t>
            </w:r>
            <w:proofErr w:type="spellStart"/>
            <w:r w:rsidRPr="00426BC5">
              <w:rPr>
                <w:rFonts w:cs="Arial"/>
                <w:sz w:val="16"/>
                <w:szCs w:val="16"/>
              </w:rPr>
              <w:t>Patries</w:t>
            </w:r>
            <w:proofErr w:type="spellEnd"/>
            <w:r w:rsidRPr="00426BC5">
              <w:rPr>
                <w:rFonts w:cs="Arial"/>
                <w:sz w:val="16"/>
                <w:szCs w:val="16"/>
              </w:rPr>
              <w:t xml:space="preserve"> </w:t>
            </w:r>
            <w:proofErr w:type="spellStart"/>
            <w:r w:rsidRPr="00426BC5">
              <w:rPr>
                <w:rFonts w:cs="Arial"/>
                <w:sz w:val="16"/>
                <w:szCs w:val="16"/>
              </w:rPr>
              <w:t>Herst</w:t>
            </w:r>
            <w:proofErr w:type="spellEnd"/>
            <w:r w:rsidRPr="00426BC5">
              <w:rPr>
                <w:rFonts w:cs="Arial"/>
                <w:sz w:val="16"/>
                <w:szCs w:val="16"/>
              </w:rPr>
              <w:t xml:space="preserve"> </w:t>
            </w:r>
          </w:p>
          <w:p w14:paraId="54B9F861" w14:textId="77777777" w:rsidR="002715E4" w:rsidRPr="00426BC5" w:rsidRDefault="002715E4" w:rsidP="00426BC5">
            <w:pPr>
              <w:autoSpaceDE w:val="0"/>
              <w:autoSpaceDN w:val="0"/>
              <w:adjustRightInd w:val="0"/>
              <w:ind w:left="57"/>
              <w:rPr>
                <w:rFonts w:cs="Arial"/>
                <w:sz w:val="16"/>
                <w:szCs w:val="16"/>
              </w:rPr>
            </w:pPr>
            <w:r w:rsidRPr="00426BC5">
              <w:rPr>
                <w:rFonts w:cs="Arial"/>
                <w:sz w:val="16"/>
                <w:szCs w:val="16"/>
              </w:rPr>
              <w:t>(Co-opted)</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D7A7947"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NL</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E8B830A"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292F065A"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0C137DDF"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62D078F3"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72BCF12B"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557CF83B"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364BC1C8"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1355E10A"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0A6E5C4"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7DC985B0"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371AA9F3"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709" w:type="dxa"/>
            <w:tcBorders>
              <w:top w:val="single" w:sz="6" w:space="0" w:color="auto"/>
              <w:left w:val="single" w:sz="6" w:space="0" w:color="auto"/>
              <w:bottom w:val="single" w:sz="6" w:space="0" w:color="auto"/>
              <w:right w:val="single" w:sz="6" w:space="0" w:color="auto"/>
            </w:tcBorders>
            <w:hideMark/>
          </w:tcPr>
          <w:p w14:paraId="14F6903E" w14:textId="77777777" w:rsidR="002715E4" w:rsidRPr="00426BC5" w:rsidRDefault="002715E4" w:rsidP="00426BC5">
            <w:pPr>
              <w:spacing w:before="120"/>
              <w:ind w:left="57"/>
              <w:jc w:val="center"/>
              <w:textAlignment w:val="baseline"/>
              <w:rPr>
                <w:rFonts w:cs="Arial"/>
                <w:sz w:val="16"/>
                <w:szCs w:val="16"/>
                <w:lang w:val="en-NZ" w:eastAsia="en-NZ"/>
              </w:rPr>
            </w:pPr>
            <w:r w:rsidRPr="00426BC5">
              <w:rPr>
                <w:rFonts w:cs="Arial"/>
                <w:sz w:val="16"/>
                <w:szCs w:val="16"/>
                <w:lang w:val="en-NZ" w:eastAsia="en-NZ"/>
              </w:rPr>
              <w:t>2/11</w:t>
            </w:r>
          </w:p>
        </w:tc>
      </w:tr>
      <w:tr w:rsidR="002715E4" w14:paraId="76EB6A3D" w14:textId="77777777" w:rsidTr="00426BC5">
        <w:trPr>
          <w:trHeight w:val="517"/>
        </w:trPr>
        <w:tc>
          <w:tcPr>
            <w:tcW w:w="1733" w:type="dxa"/>
            <w:tcBorders>
              <w:top w:val="single" w:sz="6" w:space="0" w:color="auto"/>
              <w:left w:val="single" w:sz="6" w:space="0" w:color="auto"/>
              <w:bottom w:val="single" w:sz="6" w:space="0" w:color="auto"/>
              <w:right w:val="single" w:sz="6" w:space="0" w:color="auto"/>
            </w:tcBorders>
            <w:vAlign w:val="center"/>
            <w:hideMark/>
          </w:tcPr>
          <w:p w14:paraId="266B27BB" w14:textId="77777777" w:rsidR="002715E4" w:rsidRPr="00426BC5" w:rsidRDefault="002715E4" w:rsidP="00426BC5">
            <w:pPr>
              <w:autoSpaceDE w:val="0"/>
              <w:autoSpaceDN w:val="0"/>
              <w:adjustRightInd w:val="0"/>
              <w:ind w:left="57"/>
              <w:rPr>
                <w:rFonts w:cs="Arial"/>
                <w:sz w:val="16"/>
                <w:szCs w:val="16"/>
                <w:lang w:val="en-GB"/>
              </w:rPr>
            </w:pPr>
            <w:r w:rsidRPr="00426BC5">
              <w:rPr>
                <w:rFonts w:cs="Arial"/>
                <w:sz w:val="16"/>
                <w:szCs w:val="16"/>
              </w:rPr>
              <w:t xml:space="preserve">Dr Cordelia Thomas </w:t>
            </w:r>
          </w:p>
          <w:p w14:paraId="77DFF5DD" w14:textId="77777777" w:rsidR="002715E4" w:rsidRPr="00426BC5" w:rsidRDefault="002715E4" w:rsidP="00426BC5">
            <w:pPr>
              <w:autoSpaceDE w:val="0"/>
              <w:autoSpaceDN w:val="0"/>
              <w:adjustRightInd w:val="0"/>
              <w:ind w:left="57"/>
              <w:rPr>
                <w:rFonts w:cs="Arial"/>
                <w:sz w:val="16"/>
                <w:szCs w:val="16"/>
                <w:lang w:val="en-GB"/>
              </w:rPr>
            </w:pPr>
            <w:r w:rsidRPr="00426BC5">
              <w:rPr>
                <w:rFonts w:cs="Arial"/>
                <w:sz w:val="16"/>
                <w:szCs w:val="16"/>
                <w:lang w:val="en-GB"/>
              </w:rPr>
              <w:t>(Co-opted)</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5E823AE"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L</w:t>
            </w:r>
          </w:p>
        </w:tc>
        <w:tc>
          <w:tcPr>
            <w:tcW w:w="567" w:type="dxa"/>
            <w:tcBorders>
              <w:top w:val="single" w:sz="6" w:space="0" w:color="auto"/>
              <w:left w:val="single" w:sz="6" w:space="0" w:color="auto"/>
              <w:bottom w:val="single" w:sz="6" w:space="0" w:color="auto"/>
              <w:right w:val="single" w:sz="6" w:space="0" w:color="auto"/>
            </w:tcBorders>
            <w:vAlign w:val="center"/>
            <w:hideMark/>
          </w:tcPr>
          <w:p w14:paraId="15ADC8EB"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470198C4"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234E764A"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141CBB9E"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2D5661DC"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65F4F702"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01B4E983"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146EFBA4"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0B88D23"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430B37EE"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206D727E" w14:textId="77777777" w:rsidR="002715E4" w:rsidRPr="00426BC5" w:rsidRDefault="002715E4" w:rsidP="00426BC5">
            <w:pPr>
              <w:ind w:left="57"/>
              <w:jc w:val="center"/>
              <w:textAlignment w:val="baseline"/>
              <w:rPr>
                <w:rFonts w:cs="Arial"/>
                <w:sz w:val="16"/>
                <w:szCs w:val="16"/>
                <w:lang w:val="en-NZ" w:eastAsia="en-NZ"/>
              </w:rPr>
            </w:pPr>
            <w:r w:rsidRPr="00426BC5">
              <w:rPr>
                <w:rFonts w:cs="Arial"/>
                <w:sz w:val="16"/>
                <w:szCs w:val="16"/>
                <w:lang w:val="en-NZ" w:eastAsia="en-NZ"/>
              </w:rPr>
              <w:t>/</w:t>
            </w:r>
          </w:p>
        </w:tc>
        <w:tc>
          <w:tcPr>
            <w:tcW w:w="709" w:type="dxa"/>
            <w:tcBorders>
              <w:top w:val="single" w:sz="6" w:space="0" w:color="auto"/>
              <w:left w:val="single" w:sz="6" w:space="0" w:color="auto"/>
              <w:bottom w:val="single" w:sz="6" w:space="0" w:color="auto"/>
              <w:right w:val="single" w:sz="6" w:space="0" w:color="auto"/>
            </w:tcBorders>
            <w:hideMark/>
          </w:tcPr>
          <w:p w14:paraId="21CE003A" w14:textId="77777777" w:rsidR="002715E4" w:rsidRPr="00426BC5" w:rsidRDefault="002715E4" w:rsidP="00426BC5">
            <w:pPr>
              <w:spacing w:before="120"/>
              <w:ind w:left="57"/>
              <w:jc w:val="center"/>
              <w:textAlignment w:val="baseline"/>
              <w:rPr>
                <w:rFonts w:cs="Arial"/>
                <w:sz w:val="16"/>
                <w:szCs w:val="16"/>
                <w:lang w:val="en-NZ" w:eastAsia="en-NZ"/>
              </w:rPr>
            </w:pPr>
            <w:r w:rsidRPr="00426BC5">
              <w:rPr>
                <w:rFonts w:cs="Arial"/>
                <w:sz w:val="16"/>
                <w:szCs w:val="16"/>
                <w:lang w:val="en-NZ" w:eastAsia="en-NZ"/>
              </w:rPr>
              <w:t>1/11</w:t>
            </w:r>
          </w:p>
        </w:tc>
      </w:tr>
      <w:tr w:rsidR="002715E4" w14:paraId="03C1955D" w14:textId="77777777" w:rsidTr="00426BC5">
        <w:trPr>
          <w:trHeight w:val="572"/>
        </w:trPr>
        <w:tc>
          <w:tcPr>
            <w:tcW w:w="1733" w:type="dxa"/>
            <w:tcBorders>
              <w:top w:val="single" w:sz="6" w:space="0" w:color="auto"/>
              <w:left w:val="single" w:sz="6" w:space="0" w:color="auto"/>
              <w:bottom w:val="single" w:sz="6" w:space="0" w:color="auto"/>
              <w:right w:val="single" w:sz="6" w:space="0" w:color="auto"/>
            </w:tcBorders>
            <w:vAlign w:val="center"/>
          </w:tcPr>
          <w:p w14:paraId="405796B4" w14:textId="77777777" w:rsidR="002715E4" w:rsidRPr="00426BC5" w:rsidRDefault="002715E4" w:rsidP="00426BC5">
            <w:pPr>
              <w:ind w:left="57"/>
              <w:textAlignment w:val="baseline"/>
              <w:rPr>
                <w:rFonts w:cs="Arial"/>
                <w:b/>
                <w:bCs/>
                <w:sz w:val="16"/>
                <w:szCs w:val="16"/>
                <w:lang w:val="en-NZ" w:eastAsia="en-NZ"/>
              </w:rPr>
            </w:pPr>
          </w:p>
          <w:p w14:paraId="7B3D4AA2" w14:textId="77777777" w:rsidR="002715E4" w:rsidRPr="00426BC5" w:rsidRDefault="002715E4" w:rsidP="00426BC5">
            <w:pPr>
              <w:ind w:left="57"/>
              <w:textAlignment w:val="baseline"/>
              <w:rPr>
                <w:rFonts w:cs="Arial"/>
                <w:b/>
                <w:bCs/>
                <w:sz w:val="16"/>
                <w:szCs w:val="16"/>
                <w:lang w:val="en-NZ" w:eastAsia="en-NZ"/>
              </w:rPr>
            </w:pPr>
            <w:r w:rsidRPr="00426BC5">
              <w:rPr>
                <w:rFonts w:cs="Arial"/>
                <w:b/>
                <w:bCs/>
                <w:sz w:val="16"/>
                <w:szCs w:val="16"/>
                <w:lang w:val="en-NZ" w:eastAsia="en-NZ"/>
              </w:rPr>
              <w:t xml:space="preserve">Total no.  of members present </w:t>
            </w:r>
          </w:p>
          <w:p w14:paraId="7965217C" w14:textId="77777777" w:rsidR="002715E4" w:rsidRPr="00426BC5" w:rsidRDefault="002715E4" w:rsidP="00426BC5">
            <w:pPr>
              <w:ind w:left="57"/>
              <w:textAlignment w:val="baseline"/>
              <w:rPr>
                <w:rFonts w:cs="Arial"/>
                <w:b/>
                <w:bCs/>
                <w:sz w:val="16"/>
                <w:szCs w:val="16"/>
                <w:lang w:val="en-NZ" w:eastAsia="en-NZ"/>
              </w:rPr>
            </w:pP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14:paraId="37C27CF8" w14:textId="77777777" w:rsidR="002715E4" w:rsidRPr="00426BC5" w:rsidRDefault="002715E4" w:rsidP="00426BC5">
            <w:pPr>
              <w:ind w:left="57"/>
              <w:jc w:val="center"/>
              <w:textAlignment w:val="baseline"/>
              <w:rPr>
                <w:rFonts w:cs="Arial"/>
                <w:b/>
                <w:bCs/>
                <w:sz w:val="16"/>
                <w:szCs w:val="16"/>
                <w:lang w:val="en-NZ" w:eastAsia="en-NZ"/>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3B4117BA"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7</w:t>
            </w:r>
          </w:p>
        </w:tc>
        <w:tc>
          <w:tcPr>
            <w:tcW w:w="567" w:type="dxa"/>
            <w:tcBorders>
              <w:top w:val="single" w:sz="6" w:space="0" w:color="auto"/>
              <w:left w:val="single" w:sz="6" w:space="0" w:color="auto"/>
              <w:bottom w:val="single" w:sz="6" w:space="0" w:color="auto"/>
              <w:right w:val="single" w:sz="6" w:space="0" w:color="auto"/>
            </w:tcBorders>
            <w:vAlign w:val="center"/>
            <w:hideMark/>
          </w:tcPr>
          <w:p w14:paraId="4B38080C"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6</w:t>
            </w:r>
          </w:p>
        </w:tc>
        <w:tc>
          <w:tcPr>
            <w:tcW w:w="567" w:type="dxa"/>
            <w:tcBorders>
              <w:top w:val="single" w:sz="6" w:space="0" w:color="auto"/>
              <w:left w:val="single" w:sz="6" w:space="0" w:color="auto"/>
              <w:bottom w:val="single" w:sz="6" w:space="0" w:color="auto"/>
              <w:right w:val="single" w:sz="6" w:space="0" w:color="auto"/>
            </w:tcBorders>
            <w:vAlign w:val="center"/>
            <w:hideMark/>
          </w:tcPr>
          <w:p w14:paraId="3F998728"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7</w:t>
            </w:r>
          </w:p>
        </w:tc>
        <w:tc>
          <w:tcPr>
            <w:tcW w:w="567" w:type="dxa"/>
            <w:tcBorders>
              <w:top w:val="single" w:sz="6" w:space="0" w:color="auto"/>
              <w:left w:val="single" w:sz="6" w:space="0" w:color="auto"/>
              <w:bottom w:val="single" w:sz="6" w:space="0" w:color="auto"/>
              <w:right w:val="single" w:sz="6" w:space="0" w:color="auto"/>
            </w:tcBorders>
            <w:vAlign w:val="center"/>
            <w:hideMark/>
          </w:tcPr>
          <w:p w14:paraId="7FE2D85A"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6</w:t>
            </w:r>
          </w:p>
        </w:tc>
        <w:tc>
          <w:tcPr>
            <w:tcW w:w="567" w:type="dxa"/>
            <w:tcBorders>
              <w:top w:val="single" w:sz="6" w:space="0" w:color="auto"/>
              <w:left w:val="single" w:sz="6" w:space="0" w:color="auto"/>
              <w:bottom w:val="single" w:sz="6" w:space="0" w:color="auto"/>
              <w:right w:val="single" w:sz="6" w:space="0" w:color="auto"/>
            </w:tcBorders>
            <w:vAlign w:val="center"/>
            <w:hideMark/>
          </w:tcPr>
          <w:p w14:paraId="3C92F832"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7</w:t>
            </w:r>
          </w:p>
        </w:tc>
        <w:tc>
          <w:tcPr>
            <w:tcW w:w="567" w:type="dxa"/>
            <w:tcBorders>
              <w:top w:val="single" w:sz="6" w:space="0" w:color="auto"/>
              <w:left w:val="single" w:sz="6" w:space="0" w:color="auto"/>
              <w:bottom w:val="single" w:sz="6" w:space="0" w:color="auto"/>
              <w:right w:val="single" w:sz="6" w:space="0" w:color="auto"/>
            </w:tcBorders>
            <w:vAlign w:val="center"/>
            <w:hideMark/>
          </w:tcPr>
          <w:p w14:paraId="6D48679C"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6</w:t>
            </w:r>
          </w:p>
        </w:tc>
        <w:tc>
          <w:tcPr>
            <w:tcW w:w="567" w:type="dxa"/>
            <w:tcBorders>
              <w:top w:val="single" w:sz="6" w:space="0" w:color="auto"/>
              <w:left w:val="single" w:sz="6" w:space="0" w:color="auto"/>
              <w:bottom w:val="single" w:sz="6" w:space="0" w:color="auto"/>
              <w:right w:val="single" w:sz="6" w:space="0" w:color="auto"/>
            </w:tcBorders>
            <w:vAlign w:val="center"/>
            <w:hideMark/>
          </w:tcPr>
          <w:p w14:paraId="0DBBB686"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7</w:t>
            </w:r>
          </w:p>
        </w:tc>
        <w:tc>
          <w:tcPr>
            <w:tcW w:w="567" w:type="dxa"/>
            <w:tcBorders>
              <w:top w:val="single" w:sz="6" w:space="0" w:color="auto"/>
              <w:left w:val="single" w:sz="6" w:space="0" w:color="auto"/>
              <w:bottom w:val="single" w:sz="6" w:space="0" w:color="auto"/>
              <w:right w:val="single" w:sz="6" w:space="0" w:color="auto"/>
            </w:tcBorders>
            <w:vAlign w:val="center"/>
            <w:hideMark/>
          </w:tcPr>
          <w:p w14:paraId="7555E70D"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6</w:t>
            </w:r>
          </w:p>
        </w:tc>
        <w:tc>
          <w:tcPr>
            <w:tcW w:w="567" w:type="dxa"/>
            <w:tcBorders>
              <w:top w:val="single" w:sz="6" w:space="0" w:color="auto"/>
              <w:left w:val="single" w:sz="6" w:space="0" w:color="auto"/>
              <w:bottom w:val="single" w:sz="6" w:space="0" w:color="auto"/>
              <w:right w:val="single" w:sz="6" w:space="0" w:color="auto"/>
            </w:tcBorders>
            <w:vAlign w:val="center"/>
            <w:hideMark/>
          </w:tcPr>
          <w:p w14:paraId="7B8DDCA6"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6</w:t>
            </w:r>
          </w:p>
        </w:tc>
        <w:tc>
          <w:tcPr>
            <w:tcW w:w="567" w:type="dxa"/>
            <w:tcBorders>
              <w:top w:val="single" w:sz="6" w:space="0" w:color="auto"/>
              <w:left w:val="single" w:sz="6" w:space="0" w:color="auto"/>
              <w:bottom w:val="single" w:sz="6" w:space="0" w:color="auto"/>
              <w:right w:val="single" w:sz="6" w:space="0" w:color="auto"/>
            </w:tcBorders>
            <w:vAlign w:val="center"/>
            <w:hideMark/>
          </w:tcPr>
          <w:p w14:paraId="0C56C11F"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6</w:t>
            </w:r>
          </w:p>
        </w:tc>
        <w:tc>
          <w:tcPr>
            <w:tcW w:w="567" w:type="dxa"/>
            <w:tcBorders>
              <w:top w:val="single" w:sz="6" w:space="0" w:color="auto"/>
              <w:left w:val="single" w:sz="6" w:space="0" w:color="auto"/>
              <w:bottom w:val="single" w:sz="6" w:space="0" w:color="auto"/>
              <w:right w:val="single" w:sz="6" w:space="0" w:color="auto"/>
            </w:tcBorders>
            <w:vAlign w:val="center"/>
            <w:hideMark/>
          </w:tcPr>
          <w:p w14:paraId="773B7CA1"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5</w:t>
            </w:r>
          </w:p>
        </w:tc>
        <w:tc>
          <w:tcPr>
            <w:tcW w:w="709" w:type="dxa"/>
            <w:tcBorders>
              <w:top w:val="single" w:sz="6" w:space="0" w:color="auto"/>
              <w:left w:val="single" w:sz="6" w:space="0" w:color="auto"/>
              <w:bottom w:val="single" w:sz="6" w:space="0" w:color="auto"/>
              <w:right w:val="single" w:sz="6" w:space="0" w:color="auto"/>
            </w:tcBorders>
            <w:shd w:val="clear" w:color="auto" w:fill="F2F2F2"/>
            <w:vAlign w:val="center"/>
          </w:tcPr>
          <w:p w14:paraId="4029196F" w14:textId="77777777" w:rsidR="002715E4" w:rsidRPr="00426BC5" w:rsidRDefault="002715E4" w:rsidP="00426BC5">
            <w:pPr>
              <w:ind w:left="57" w:right="-120"/>
              <w:jc w:val="center"/>
              <w:textAlignment w:val="baseline"/>
              <w:rPr>
                <w:rFonts w:cs="Arial"/>
                <w:b/>
                <w:bCs/>
                <w:sz w:val="16"/>
                <w:szCs w:val="16"/>
                <w:lang w:val="en-NZ" w:eastAsia="en-NZ"/>
              </w:rPr>
            </w:pPr>
          </w:p>
        </w:tc>
      </w:tr>
      <w:tr w:rsidR="002715E4" w14:paraId="6D5480CF" w14:textId="77777777" w:rsidTr="00426BC5">
        <w:trPr>
          <w:trHeight w:val="575"/>
        </w:trPr>
        <w:tc>
          <w:tcPr>
            <w:tcW w:w="1733" w:type="dxa"/>
            <w:tcBorders>
              <w:top w:val="single" w:sz="6" w:space="0" w:color="auto"/>
              <w:left w:val="single" w:sz="6" w:space="0" w:color="auto"/>
              <w:bottom w:val="single" w:sz="6" w:space="0" w:color="auto"/>
              <w:right w:val="single" w:sz="6" w:space="0" w:color="auto"/>
            </w:tcBorders>
            <w:vAlign w:val="center"/>
          </w:tcPr>
          <w:p w14:paraId="348BC2B0" w14:textId="77777777" w:rsidR="002715E4" w:rsidRPr="00426BC5" w:rsidRDefault="002715E4" w:rsidP="00426BC5">
            <w:pPr>
              <w:ind w:left="57"/>
              <w:textAlignment w:val="baseline"/>
              <w:rPr>
                <w:rFonts w:cs="Arial"/>
                <w:b/>
                <w:bCs/>
                <w:sz w:val="16"/>
                <w:szCs w:val="16"/>
                <w:lang w:val="en-NZ" w:eastAsia="en-NZ"/>
              </w:rPr>
            </w:pPr>
            <w:r w:rsidRPr="00426BC5">
              <w:rPr>
                <w:rFonts w:cs="Arial"/>
                <w:b/>
                <w:bCs/>
                <w:sz w:val="16"/>
                <w:szCs w:val="16"/>
                <w:lang w:val="en-NZ" w:eastAsia="en-NZ"/>
              </w:rPr>
              <w:t xml:space="preserve">No. of applications considered </w:t>
            </w:r>
          </w:p>
          <w:p w14:paraId="70B8B2BA" w14:textId="77777777" w:rsidR="002715E4" w:rsidRPr="00426BC5" w:rsidRDefault="002715E4" w:rsidP="00426BC5">
            <w:pPr>
              <w:ind w:left="57"/>
              <w:textAlignment w:val="baseline"/>
              <w:rPr>
                <w:rFonts w:cs="Arial"/>
                <w:b/>
                <w:bCs/>
                <w:sz w:val="16"/>
                <w:szCs w:val="16"/>
                <w:lang w:val="en-NZ" w:eastAsia="en-NZ"/>
              </w:rPr>
            </w:pPr>
          </w:p>
        </w:tc>
        <w:tc>
          <w:tcPr>
            <w:tcW w:w="1134" w:type="dxa"/>
            <w:tcBorders>
              <w:top w:val="single" w:sz="6" w:space="0" w:color="auto"/>
              <w:left w:val="single" w:sz="6" w:space="0" w:color="auto"/>
              <w:bottom w:val="single" w:sz="6" w:space="0" w:color="auto"/>
              <w:right w:val="single" w:sz="6" w:space="0" w:color="auto"/>
            </w:tcBorders>
            <w:shd w:val="clear" w:color="auto" w:fill="F2F2F2"/>
          </w:tcPr>
          <w:p w14:paraId="78AD6CC6" w14:textId="77777777" w:rsidR="002715E4" w:rsidRPr="00426BC5" w:rsidRDefault="002715E4" w:rsidP="00426BC5">
            <w:pPr>
              <w:ind w:left="57"/>
              <w:jc w:val="center"/>
              <w:textAlignment w:val="baseline"/>
              <w:rPr>
                <w:rFonts w:cs="Arial"/>
                <w:b/>
                <w:bCs/>
                <w:sz w:val="16"/>
                <w:szCs w:val="16"/>
                <w:lang w:val="en-NZ" w:eastAsia="en-NZ"/>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3032D4A7"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11</w:t>
            </w:r>
          </w:p>
        </w:tc>
        <w:tc>
          <w:tcPr>
            <w:tcW w:w="567" w:type="dxa"/>
            <w:tcBorders>
              <w:top w:val="single" w:sz="6" w:space="0" w:color="auto"/>
              <w:left w:val="single" w:sz="6" w:space="0" w:color="auto"/>
              <w:bottom w:val="single" w:sz="6" w:space="0" w:color="auto"/>
              <w:right w:val="single" w:sz="6" w:space="0" w:color="auto"/>
            </w:tcBorders>
            <w:vAlign w:val="center"/>
            <w:hideMark/>
          </w:tcPr>
          <w:p w14:paraId="2914D3BA"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7</w:t>
            </w:r>
          </w:p>
        </w:tc>
        <w:tc>
          <w:tcPr>
            <w:tcW w:w="567" w:type="dxa"/>
            <w:tcBorders>
              <w:top w:val="single" w:sz="6" w:space="0" w:color="auto"/>
              <w:left w:val="single" w:sz="6" w:space="0" w:color="auto"/>
              <w:bottom w:val="single" w:sz="6" w:space="0" w:color="auto"/>
              <w:right w:val="single" w:sz="6" w:space="0" w:color="auto"/>
            </w:tcBorders>
            <w:vAlign w:val="center"/>
            <w:hideMark/>
          </w:tcPr>
          <w:p w14:paraId="1F0B3DDF"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12</w:t>
            </w:r>
          </w:p>
        </w:tc>
        <w:tc>
          <w:tcPr>
            <w:tcW w:w="567" w:type="dxa"/>
            <w:tcBorders>
              <w:top w:val="single" w:sz="6" w:space="0" w:color="auto"/>
              <w:left w:val="single" w:sz="6" w:space="0" w:color="auto"/>
              <w:bottom w:val="single" w:sz="6" w:space="0" w:color="auto"/>
              <w:right w:val="single" w:sz="6" w:space="0" w:color="auto"/>
            </w:tcBorders>
            <w:vAlign w:val="center"/>
            <w:hideMark/>
          </w:tcPr>
          <w:p w14:paraId="0D514970"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12</w:t>
            </w:r>
          </w:p>
        </w:tc>
        <w:tc>
          <w:tcPr>
            <w:tcW w:w="567" w:type="dxa"/>
            <w:tcBorders>
              <w:top w:val="single" w:sz="6" w:space="0" w:color="auto"/>
              <w:left w:val="single" w:sz="6" w:space="0" w:color="auto"/>
              <w:bottom w:val="single" w:sz="6" w:space="0" w:color="auto"/>
              <w:right w:val="single" w:sz="6" w:space="0" w:color="auto"/>
            </w:tcBorders>
            <w:vAlign w:val="center"/>
            <w:hideMark/>
          </w:tcPr>
          <w:p w14:paraId="027B14B9"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11</w:t>
            </w:r>
          </w:p>
        </w:tc>
        <w:tc>
          <w:tcPr>
            <w:tcW w:w="567" w:type="dxa"/>
            <w:tcBorders>
              <w:top w:val="single" w:sz="6" w:space="0" w:color="auto"/>
              <w:left w:val="single" w:sz="6" w:space="0" w:color="auto"/>
              <w:bottom w:val="single" w:sz="6" w:space="0" w:color="auto"/>
              <w:right w:val="single" w:sz="6" w:space="0" w:color="auto"/>
            </w:tcBorders>
            <w:vAlign w:val="center"/>
            <w:hideMark/>
          </w:tcPr>
          <w:p w14:paraId="46D6B82D"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12</w:t>
            </w:r>
          </w:p>
        </w:tc>
        <w:tc>
          <w:tcPr>
            <w:tcW w:w="567" w:type="dxa"/>
            <w:tcBorders>
              <w:top w:val="single" w:sz="6" w:space="0" w:color="auto"/>
              <w:left w:val="single" w:sz="6" w:space="0" w:color="auto"/>
              <w:bottom w:val="single" w:sz="6" w:space="0" w:color="auto"/>
              <w:right w:val="single" w:sz="6" w:space="0" w:color="auto"/>
            </w:tcBorders>
            <w:vAlign w:val="center"/>
            <w:hideMark/>
          </w:tcPr>
          <w:p w14:paraId="36646E51"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12</w:t>
            </w:r>
          </w:p>
        </w:tc>
        <w:tc>
          <w:tcPr>
            <w:tcW w:w="567" w:type="dxa"/>
            <w:tcBorders>
              <w:top w:val="single" w:sz="6" w:space="0" w:color="auto"/>
              <w:left w:val="single" w:sz="6" w:space="0" w:color="auto"/>
              <w:bottom w:val="single" w:sz="6" w:space="0" w:color="auto"/>
              <w:right w:val="single" w:sz="6" w:space="0" w:color="auto"/>
            </w:tcBorders>
            <w:vAlign w:val="center"/>
            <w:hideMark/>
          </w:tcPr>
          <w:p w14:paraId="45E8ED58"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12</w:t>
            </w:r>
          </w:p>
        </w:tc>
        <w:tc>
          <w:tcPr>
            <w:tcW w:w="567" w:type="dxa"/>
            <w:tcBorders>
              <w:top w:val="single" w:sz="6" w:space="0" w:color="auto"/>
              <w:left w:val="single" w:sz="6" w:space="0" w:color="auto"/>
              <w:bottom w:val="single" w:sz="6" w:space="0" w:color="auto"/>
              <w:right w:val="single" w:sz="6" w:space="0" w:color="auto"/>
            </w:tcBorders>
            <w:vAlign w:val="center"/>
            <w:hideMark/>
          </w:tcPr>
          <w:p w14:paraId="13E63398"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9</w:t>
            </w:r>
          </w:p>
        </w:tc>
        <w:tc>
          <w:tcPr>
            <w:tcW w:w="567" w:type="dxa"/>
            <w:tcBorders>
              <w:top w:val="single" w:sz="6" w:space="0" w:color="auto"/>
              <w:left w:val="single" w:sz="6" w:space="0" w:color="auto"/>
              <w:bottom w:val="single" w:sz="6" w:space="0" w:color="auto"/>
              <w:right w:val="single" w:sz="6" w:space="0" w:color="auto"/>
            </w:tcBorders>
            <w:vAlign w:val="center"/>
            <w:hideMark/>
          </w:tcPr>
          <w:p w14:paraId="015613E8"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14:paraId="5E465BE8" w14:textId="77777777" w:rsidR="002715E4" w:rsidRPr="00426BC5" w:rsidRDefault="002715E4" w:rsidP="00426BC5">
            <w:pPr>
              <w:ind w:left="57"/>
              <w:jc w:val="center"/>
              <w:textAlignment w:val="baseline"/>
              <w:rPr>
                <w:rFonts w:cs="Arial"/>
                <w:b/>
                <w:bCs/>
                <w:sz w:val="16"/>
                <w:szCs w:val="16"/>
                <w:lang w:val="en-NZ" w:eastAsia="en-NZ"/>
              </w:rPr>
            </w:pPr>
            <w:r w:rsidRPr="00426BC5">
              <w:rPr>
                <w:rFonts w:cs="Arial"/>
                <w:b/>
                <w:bCs/>
                <w:sz w:val="16"/>
                <w:szCs w:val="16"/>
                <w:lang w:val="en-NZ" w:eastAsia="en-NZ"/>
              </w:rPr>
              <w:t>5</w:t>
            </w:r>
          </w:p>
        </w:tc>
        <w:tc>
          <w:tcPr>
            <w:tcW w:w="709" w:type="dxa"/>
            <w:tcBorders>
              <w:top w:val="single" w:sz="6" w:space="0" w:color="auto"/>
              <w:left w:val="single" w:sz="6" w:space="0" w:color="auto"/>
              <w:bottom w:val="single" w:sz="6" w:space="0" w:color="auto"/>
              <w:right w:val="single" w:sz="6" w:space="0" w:color="auto"/>
            </w:tcBorders>
            <w:shd w:val="clear" w:color="auto" w:fill="F2F2F2"/>
            <w:vAlign w:val="center"/>
          </w:tcPr>
          <w:p w14:paraId="4C40CF10" w14:textId="77777777" w:rsidR="002715E4" w:rsidRPr="00426BC5" w:rsidRDefault="002715E4" w:rsidP="00426BC5">
            <w:pPr>
              <w:ind w:left="57"/>
              <w:jc w:val="center"/>
              <w:textAlignment w:val="baseline"/>
              <w:rPr>
                <w:rFonts w:cs="Arial"/>
                <w:b/>
                <w:bCs/>
                <w:sz w:val="16"/>
                <w:szCs w:val="16"/>
                <w:lang w:val="en-NZ" w:eastAsia="en-NZ"/>
              </w:rPr>
            </w:pPr>
          </w:p>
        </w:tc>
      </w:tr>
    </w:tbl>
    <w:p w14:paraId="5CF52786" w14:textId="77777777" w:rsidR="002F759C" w:rsidRDefault="002F759C" w:rsidP="00E80AB4">
      <w:pPr>
        <w:pStyle w:val="Heading2"/>
        <w:rPr>
          <w:i w:val="0"/>
          <w:lang w:val="en-NZ"/>
        </w:rPr>
      </w:pPr>
    </w:p>
    <w:p w14:paraId="70C825E9" w14:textId="77777777" w:rsidR="002F759C" w:rsidRDefault="002F759C">
      <w:pPr>
        <w:spacing w:after="200" w:line="276" w:lineRule="auto"/>
        <w:rPr>
          <w:rFonts w:cs="Arial"/>
          <w:b/>
          <w:bCs/>
          <w:iCs/>
          <w:sz w:val="28"/>
          <w:szCs w:val="28"/>
          <w:lang w:val="en-NZ"/>
        </w:rPr>
      </w:pPr>
      <w:r>
        <w:rPr>
          <w:i/>
          <w:lang w:val="en-NZ"/>
        </w:rPr>
        <w:br w:type="page"/>
      </w:r>
    </w:p>
    <w:p w14:paraId="0EF6C3DD" w14:textId="71557127" w:rsidR="00E80AB4" w:rsidRPr="005252FA" w:rsidRDefault="00796D27" w:rsidP="00E80AB4">
      <w:pPr>
        <w:pStyle w:val="Heading2"/>
        <w:rPr>
          <w:i w:val="0"/>
          <w:lang w:val="en-NZ"/>
        </w:rPr>
      </w:pPr>
      <w:bookmarkStart w:id="22" w:name="_Toc108710388"/>
      <w:r>
        <w:rPr>
          <w:i w:val="0"/>
          <w:lang w:val="en-NZ"/>
        </w:rPr>
        <w:lastRenderedPageBreak/>
        <w:t xml:space="preserve">3. </w:t>
      </w:r>
      <w:r w:rsidR="00E80AB4" w:rsidRPr="005252FA">
        <w:rPr>
          <w:i w:val="0"/>
          <w:lang w:val="en-NZ"/>
        </w:rPr>
        <w:t>Training and conferences</w:t>
      </w:r>
      <w:bookmarkEnd w:id="22"/>
    </w:p>
    <w:p w14:paraId="5BEB3453" w14:textId="72E6BFC6" w:rsidR="00796D27" w:rsidRDefault="00796D27" w:rsidP="00426BC5">
      <w:pPr>
        <w:pStyle w:val="Heading3"/>
      </w:pPr>
      <w:bookmarkStart w:id="23" w:name="_Toc441230620"/>
      <w:bookmarkStart w:id="24" w:name="_Toc453591035"/>
      <w:r w:rsidRPr="00796D27">
        <w:t>Specify the training undergone by new members</w:t>
      </w:r>
    </w:p>
    <w:p w14:paraId="1957FE47" w14:textId="77777777" w:rsidR="00426BC5" w:rsidRPr="00426BC5" w:rsidRDefault="00426BC5" w:rsidP="00426BC5"/>
    <w:p w14:paraId="0086A64D" w14:textId="77777777" w:rsidR="00FA3C1D" w:rsidRPr="00FA3C1D" w:rsidRDefault="00FA3C1D" w:rsidP="00FA3C1D">
      <w:pPr>
        <w:rPr>
          <w:rFonts w:cs="Arial"/>
          <w:bCs/>
          <w:szCs w:val="22"/>
          <w:lang w:val="en-AU"/>
        </w:rPr>
      </w:pPr>
      <w:r w:rsidRPr="00FA3C1D">
        <w:rPr>
          <w:rFonts w:cs="Arial"/>
          <w:bCs/>
          <w:szCs w:val="22"/>
        </w:rPr>
        <w:t>There were no new members appointed during this reporting period.</w:t>
      </w:r>
    </w:p>
    <w:p w14:paraId="358EAB7D" w14:textId="47A536E9" w:rsidR="00FA3C1D" w:rsidRDefault="00FA3C1D" w:rsidP="00426BC5">
      <w:pPr>
        <w:pStyle w:val="Heading3"/>
      </w:pPr>
      <w:r w:rsidRPr="00A40EC8">
        <w:t>Specify the on-going training for EC members</w:t>
      </w:r>
    </w:p>
    <w:p w14:paraId="28386D6D" w14:textId="77777777" w:rsidR="00426BC5" w:rsidRPr="00426BC5" w:rsidRDefault="00426BC5" w:rsidP="00426BC5"/>
    <w:p w14:paraId="1C556866" w14:textId="77777777" w:rsidR="00FA3C1D" w:rsidRPr="00FA3C1D" w:rsidRDefault="00FA3C1D" w:rsidP="00FA3C1D">
      <w:pPr>
        <w:rPr>
          <w:rFonts w:cs="Arial"/>
          <w:bCs/>
          <w:szCs w:val="22"/>
          <w:lang w:eastAsia="en-AU"/>
        </w:rPr>
      </w:pPr>
      <w:r w:rsidRPr="00FA3C1D">
        <w:rPr>
          <w:rFonts w:cs="Arial"/>
          <w:bCs/>
          <w:szCs w:val="22"/>
        </w:rPr>
        <w:t>Training was held on the new ethics IT system. An update on ethics and review training is provided in the cover letter.</w:t>
      </w:r>
    </w:p>
    <w:p w14:paraId="44BBFEE8" w14:textId="2C478099" w:rsidR="00FA3C1D" w:rsidRDefault="00FA3C1D" w:rsidP="00426BC5">
      <w:pPr>
        <w:pStyle w:val="Heading3"/>
      </w:pPr>
      <w:r>
        <w:t>If no training was undertaken, provide reasons below.</w:t>
      </w:r>
    </w:p>
    <w:p w14:paraId="4E1D3E81" w14:textId="52F3BB4C" w:rsidR="00FA3EF5" w:rsidRDefault="00FA3EF5" w:rsidP="00FA3EF5">
      <w:pPr>
        <w:rPr>
          <w:rFonts w:cs="Arial"/>
          <w:b/>
          <w:szCs w:val="22"/>
        </w:rPr>
      </w:pPr>
    </w:p>
    <w:p w14:paraId="6B6523AE" w14:textId="12ED8EA5" w:rsidR="00FA3EF5" w:rsidRPr="00FA3EF5" w:rsidRDefault="00FA3EF5" w:rsidP="00FA3EF5">
      <w:pPr>
        <w:rPr>
          <w:rFonts w:cs="Arial"/>
          <w:bCs/>
          <w:szCs w:val="22"/>
        </w:rPr>
      </w:pPr>
      <w:r w:rsidRPr="00FA3EF5">
        <w:rPr>
          <w:rFonts w:cs="Arial"/>
          <w:bCs/>
          <w:szCs w:val="22"/>
        </w:rPr>
        <w:t>This reporting round did not include any new members or formal training days. Training was scheduled numerous times in anticipation of new members being appointed. Appointments were continually delayed, resulting in NEAC writing to the Minister. Their letter is attached, and once appointments were made in August 2021 training for all members was subsequently provided. An agenda is provided that covers the training topics.</w:t>
      </w:r>
    </w:p>
    <w:p w14:paraId="33F0B3A4" w14:textId="390BA7AB" w:rsidR="00E80AB4" w:rsidRPr="00FA3EF5" w:rsidRDefault="00E80AB4" w:rsidP="00E64893">
      <w:pPr>
        <w:rPr>
          <w:rFonts w:cs="Arial"/>
          <w:szCs w:val="22"/>
        </w:rPr>
      </w:pPr>
    </w:p>
    <w:bookmarkEnd w:id="23"/>
    <w:bookmarkEnd w:id="24"/>
    <w:p w14:paraId="09F1C5A1" w14:textId="77777777" w:rsidR="00426BC5" w:rsidRDefault="00426BC5" w:rsidP="00E86D3B">
      <w:pPr>
        <w:pStyle w:val="Heading1"/>
        <w:rPr>
          <w:rFonts w:cs="Arial"/>
        </w:rPr>
        <w:sectPr w:rsidR="00426BC5" w:rsidSect="00426BC5">
          <w:footnotePr>
            <w:numRestart w:val="eachPage"/>
          </w:footnotePr>
          <w:pgSz w:w="11906" w:h="16838"/>
          <w:pgMar w:top="1259" w:right="1701" w:bottom="1021" w:left="1701" w:header="709" w:footer="709" w:gutter="0"/>
          <w:cols w:space="708"/>
          <w:titlePg/>
          <w:docGrid w:linePitch="360"/>
        </w:sectPr>
      </w:pPr>
    </w:p>
    <w:p w14:paraId="788C1914" w14:textId="557BD045" w:rsidR="000112D8" w:rsidRPr="00E86D3B" w:rsidRDefault="000112D8" w:rsidP="00E86D3B">
      <w:pPr>
        <w:pStyle w:val="Heading1"/>
        <w:rPr>
          <w:rFonts w:cs="Arial"/>
        </w:rPr>
      </w:pPr>
      <w:bookmarkStart w:id="25" w:name="_Toc108710389"/>
      <w:r w:rsidRPr="00E86D3B">
        <w:rPr>
          <w:rFonts w:cs="Arial"/>
        </w:rPr>
        <w:lastRenderedPageBreak/>
        <w:t>Applications reviewed</w:t>
      </w:r>
      <w:bookmarkEnd w:id="25"/>
    </w:p>
    <w:p w14:paraId="7807324F" w14:textId="3E860345" w:rsidR="00E64893" w:rsidRDefault="00E64893" w:rsidP="00E64893">
      <w:pPr>
        <w:tabs>
          <w:tab w:val="left" w:pos="567"/>
        </w:tabs>
        <w:ind w:left="567" w:hanging="567"/>
        <w:rPr>
          <w:rFonts w:cs="Arial"/>
          <w:szCs w:val="22"/>
        </w:rPr>
      </w:pPr>
      <w:r w:rsidRPr="00E64893">
        <w:rPr>
          <w:rFonts w:cs="Arial"/>
          <w:b/>
          <w:szCs w:val="22"/>
        </w:rPr>
        <w:t>Summary of applications received by full EC.</w:t>
      </w:r>
      <w:r w:rsidRPr="00E64893">
        <w:rPr>
          <w:rFonts w:cs="Arial"/>
          <w:szCs w:val="22"/>
        </w:rPr>
        <w:t xml:space="preserve"> </w:t>
      </w:r>
    </w:p>
    <w:p w14:paraId="4721F1EA" w14:textId="74B41B4E" w:rsidR="00E64893" w:rsidRDefault="00E64893" w:rsidP="00E64893">
      <w:pPr>
        <w:tabs>
          <w:tab w:val="left" w:pos="567"/>
        </w:tabs>
        <w:ind w:left="567" w:hanging="567"/>
        <w:rPr>
          <w:rFonts w:cs="Arial"/>
          <w:color w:val="FF0000"/>
          <w:szCs w:val="22"/>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9"/>
        <w:gridCol w:w="725"/>
      </w:tblGrid>
      <w:tr w:rsidR="00C93233" w:rsidRPr="00426BC5" w14:paraId="7BD73A3B" w14:textId="77777777" w:rsidTr="00426BC5">
        <w:trPr>
          <w:trHeight w:val="397"/>
        </w:trPr>
        <w:tc>
          <w:tcPr>
            <w:tcW w:w="4573" w:type="pct"/>
            <w:tcBorders>
              <w:top w:val="single" w:sz="4" w:space="0" w:color="auto"/>
              <w:left w:val="single" w:sz="4" w:space="0" w:color="auto"/>
              <w:bottom w:val="single" w:sz="4" w:space="0" w:color="auto"/>
              <w:right w:val="single" w:sz="4" w:space="0" w:color="auto"/>
            </w:tcBorders>
            <w:vAlign w:val="center"/>
            <w:hideMark/>
          </w:tcPr>
          <w:p w14:paraId="36337E2B" w14:textId="77777777" w:rsidR="00C93233" w:rsidRPr="00426BC5" w:rsidRDefault="00C93233" w:rsidP="00426BC5">
            <w:pPr>
              <w:spacing w:before="40" w:after="40"/>
              <w:ind w:left="57"/>
              <w:rPr>
                <w:rFonts w:cs="Arial"/>
                <w:sz w:val="20"/>
                <w:szCs w:val="20"/>
                <w:lang w:val="en-AU"/>
              </w:rPr>
            </w:pPr>
            <w:r w:rsidRPr="00426BC5">
              <w:rPr>
                <w:rFonts w:cs="Arial"/>
                <w:sz w:val="20"/>
                <w:szCs w:val="20"/>
              </w:rPr>
              <w:t>No. of applications approved</w:t>
            </w:r>
          </w:p>
        </w:tc>
        <w:tc>
          <w:tcPr>
            <w:tcW w:w="427" w:type="pct"/>
            <w:tcBorders>
              <w:top w:val="single" w:sz="4" w:space="0" w:color="auto"/>
              <w:left w:val="single" w:sz="4" w:space="0" w:color="auto"/>
              <w:bottom w:val="single" w:sz="4" w:space="0" w:color="auto"/>
              <w:right w:val="single" w:sz="4" w:space="0" w:color="auto"/>
            </w:tcBorders>
            <w:vAlign w:val="center"/>
          </w:tcPr>
          <w:p w14:paraId="611BA008" w14:textId="7CC620BB" w:rsidR="00C93233" w:rsidRPr="00426BC5" w:rsidRDefault="00C93233" w:rsidP="00426BC5">
            <w:pPr>
              <w:tabs>
                <w:tab w:val="left" w:pos="567"/>
              </w:tabs>
              <w:spacing w:before="40" w:after="40"/>
              <w:jc w:val="center"/>
              <w:rPr>
                <w:rFonts w:cs="Arial"/>
                <w:sz w:val="20"/>
                <w:szCs w:val="20"/>
              </w:rPr>
            </w:pPr>
            <w:r w:rsidRPr="00426BC5">
              <w:rPr>
                <w:rFonts w:cs="Arial"/>
                <w:sz w:val="20"/>
                <w:szCs w:val="20"/>
              </w:rPr>
              <w:t>0</w:t>
            </w:r>
          </w:p>
        </w:tc>
      </w:tr>
      <w:tr w:rsidR="00C93233" w:rsidRPr="00426BC5" w14:paraId="03717793" w14:textId="77777777" w:rsidTr="00426BC5">
        <w:trPr>
          <w:trHeight w:val="397"/>
        </w:trPr>
        <w:tc>
          <w:tcPr>
            <w:tcW w:w="4573" w:type="pct"/>
            <w:tcBorders>
              <w:top w:val="single" w:sz="4" w:space="0" w:color="auto"/>
              <w:left w:val="single" w:sz="4" w:space="0" w:color="auto"/>
              <w:bottom w:val="single" w:sz="4" w:space="0" w:color="auto"/>
              <w:right w:val="single" w:sz="4" w:space="0" w:color="auto"/>
            </w:tcBorders>
            <w:vAlign w:val="center"/>
            <w:hideMark/>
          </w:tcPr>
          <w:p w14:paraId="0AE1D5C9" w14:textId="77777777" w:rsidR="00C93233" w:rsidRPr="00426BC5" w:rsidRDefault="00C93233" w:rsidP="00426BC5">
            <w:pPr>
              <w:spacing w:before="40" w:after="40"/>
              <w:ind w:left="57"/>
              <w:rPr>
                <w:rFonts w:cs="Arial"/>
                <w:sz w:val="20"/>
                <w:szCs w:val="20"/>
              </w:rPr>
            </w:pPr>
            <w:r w:rsidRPr="00426BC5">
              <w:rPr>
                <w:rFonts w:cs="Arial"/>
                <w:sz w:val="20"/>
                <w:szCs w:val="20"/>
              </w:rPr>
              <w:t xml:space="preserve">No. of applications approved subject to conditions </w:t>
            </w:r>
          </w:p>
        </w:tc>
        <w:tc>
          <w:tcPr>
            <w:tcW w:w="427" w:type="pct"/>
            <w:tcBorders>
              <w:top w:val="single" w:sz="4" w:space="0" w:color="auto"/>
              <w:left w:val="single" w:sz="4" w:space="0" w:color="auto"/>
              <w:bottom w:val="single" w:sz="4" w:space="0" w:color="auto"/>
              <w:right w:val="single" w:sz="4" w:space="0" w:color="auto"/>
            </w:tcBorders>
            <w:vAlign w:val="center"/>
            <w:hideMark/>
          </w:tcPr>
          <w:p w14:paraId="14D32650" w14:textId="77777777" w:rsidR="00C93233" w:rsidRPr="00426BC5" w:rsidRDefault="00C93233" w:rsidP="00426BC5">
            <w:pPr>
              <w:tabs>
                <w:tab w:val="left" w:pos="567"/>
              </w:tabs>
              <w:spacing w:before="40" w:after="40"/>
              <w:jc w:val="center"/>
              <w:rPr>
                <w:rFonts w:cs="Arial"/>
                <w:sz w:val="20"/>
                <w:szCs w:val="20"/>
              </w:rPr>
            </w:pPr>
            <w:r w:rsidRPr="00426BC5">
              <w:rPr>
                <w:rFonts w:cs="Arial"/>
                <w:sz w:val="20"/>
                <w:szCs w:val="20"/>
              </w:rPr>
              <w:t>24</w:t>
            </w:r>
          </w:p>
        </w:tc>
      </w:tr>
      <w:tr w:rsidR="00C93233" w:rsidRPr="00426BC5" w14:paraId="23456171" w14:textId="77777777" w:rsidTr="00426BC5">
        <w:trPr>
          <w:trHeight w:val="397"/>
        </w:trPr>
        <w:tc>
          <w:tcPr>
            <w:tcW w:w="4573" w:type="pct"/>
            <w:tcBorders>
              <w:top w:val="single" w:sz="4" w:space="0" w:color="auto"/>
              <w:left w:val="single" w:sz="4" w:space="0" w:color="auto"/>
              <w:bottom w:val="single" w:sz="4" w:space="0" w:color="auto"/>
              <w:right w:val="single" w:sz="4" w:space="0" w:color="auto"/>
            </w:tcBorders>
            <w:vAlign w:val="center"/>
            <w:hideMark/>
          </w:tcPr>
          <w:p w14:paraId="3304F1D5" w14:textId="77777777" w:rsidR="00C93233" w:rsidRPr="00426BC5" w:rsidRDefault="00C93233" w:rsidP="00426BC5">
            <w:pPr>
              <w:spacing w:before="40" w:after="40"/>
              <w:ind w:left="57"/>
              <w:rPr>
                <w:rFonts w:cs="Arial"/>
                <w:sz w:val="20"/>
                <w:szCs w:val="20"/>
              </w:rPr>
            </w:pPr>
            <w:r w:rsidRPr="00426BC5">
              <w:rPr>
                <w:rFonts w:cs="Arial"/>
                <w:sz w:val="20"/>
                <w:szCs w:val="20"/>
              </w:rPr>
              <w:t>No. of applications deferred and subsequently approved</w:t>
            </w:r>
          </w:p>
        </w:tc>
        <w:tc>
          <w:tcPr>
            <w:tcW w:w="427" w:type="pct"/>
            <w:tcBorders>
              <w:top w:val="single" w:sz="4" w:space="0" w:color="auto"/>
              <w:left w:val="single" w:sz="4" w:space="0" w:color="auto"/>
              <w:bottom w:val="single" w:sz="4" w:space="0" w:color="auto"/>
              <w:right w:val="single" w:sz="4" w:space="0" w:color="auto"/>
            </w:tcBorders>
            <w:vAlign w:val="center"/>
            <w:hideMark/>
          </w:tcPr>
          <w:p w14:paraId="5FBE5164" w14:textId="77777777" w:rsidR="00C93233" w:rsidRPr="00426BC5" w:rsidRDefault="00C93233" w:rsidP="00426BC5">
            <w:pPr>
              <w:tabs>
                <w:tab w:val="left" w:pos="567"/>
              </w:tabs>
              <w:spacing w:before="40" w:after="40"/>
              <w:jc w:val="center"/>
              <w:rPr>
                <w:rFonts w:cs="Arial"/>
                <w:sz w:val="20"/>
                <w:szCs w:val="20"/>
              </w:rPr>
            </w:pPr>
            <w:r w:rsidRPr="00426BC5">
              <w:rPr>
                <w:rFonts w:cs="Arial"/>
                <w:sz w:val="20"/>
                <w:szCs w:val="20"/>
              </w:rPr>
              <w:t>56</w:t>
            </w:r>
          </w:p>
        </w:tc>
      </w:tr>
      <w:tr w:rsidR="00C93233" w:rsidRPr="00426BC5" w14:paraId="37E0B55C" w14:textId="77777777" w:rsidTr="00426BC5">
        <w:trPr>
          <w:trHeight w:val="397"/>
        </w:trPr>
        <w:tc>
          <w:tcPr>
            <w:tcW w:w="4573" w:type="pct"/>
            <w:tcBorders>
              <w:top w:val="single" w:sz="4" w:space="0" w:color="auto"/>
              <w:left w:val="single" w:sz="4" w:space="0" w:color="auto"/>
              <w:bottom w:val="single" w:sz="4" w:space="0" w:color="auto"/>
              <w:right w:val="single" w:sz="4" w:space="0" w:color="auto"/>
            </w:tcBorders>
            <w:vAlign w:val="center"/>
            <w:hideMark/>
          </w:tcPr>
          <w:p w14:paraId="37B7E60C" w14:textId="77777777" w:rsidR="00C93233" w:rsidRPr="00426BC5" w:rsidRDefault="00C93233" w:rsidP="00426BC5">
            <w:pPr>
              <w:spacing w:before="40" w:after="40"/>
              <w:ind w:left="57"/>
              <w:rPr>
                <w:rFonts w:cs="Arial"/>
                <w:sz w:val="20"/>
                <w:szCs w:val="20"/>
              </w:rPr>
            </w:pPr>
            <w:r w:rsidRPr="00426BC5">
              <w:rPr>
                <w:rFonts w:cs="Arial"/>
                <w:sz w:val="20"/>
                <w:szCs w:val="20"/>
              </w:rPr>
              <w:t>No. of applications deferred as at time of report</w:t>
            </w:r>
          </w:p>
        </w:tc>
        <w:tc>
          <w:tcPr>
            <w:tcW w:w="427" w:type="pct"/>
            <w:tcBorders>
              <w:top w:val="single" w:sz="4" w:space="0" w:color="auto"/>
              <w:left w:val="single" w:sz="4" w:space="0" w:color="auto"/>
              <w:bottom w:val="single" w:sz="4" w:space="0" w:color="auto"/>
              <w:right w:val="single" w:sz="4" w:space="0" w:color="auto"/>
            </w:tcBorders>
            <w:vAlign w:val="center"/>
            <w:hideMark/>
          </w:tcPr>
          <w:p w14:paraId="25012477" w14:textId="77777777" w:rsidR="00C93233" w:rsidRPr="00426BC5" w:rsidRDefault="00C93233" w:rsidP="00426BC5">
            <w:pPr>
              <w:tabs>
                <w:tab w:val="left" w:pos="567"/>
              </w:tabs>
              <w:spacing w:before="40" w:after="40"/>
              <w:jc w:val="center"/>
              <w:rPr>
                <w:rFonts w:cs="Arial"/>
                <w:sz w:val="20"/>
                <w:szCs w:val="20"/>
              </w:rPr>
            </w:pPr>
            <w:r w:rsidRPr="00426BC5">
              <w:rPr>
                <w:rFonts w:cs="Arial"/>
                <w:sz w:val="20"/>
                <w:szCs w:val="20"/>
              </w:rPr>
              <w:t>10</w:t>
            </w:r>
          </w:p>
        </w:tc>
      </w:tr>
      <w:tr w:rsidR="00C93233" w:rsidRPr="00426BC5" w14:paraId="4A3FC5D8" w14:textId="77777777" w:rsidTr="00426BC5">
        <w:trPr>
          <w:trHeight w:val="397"/>
        </w:trPr>
        <w:tc>
          <w:tcPr>
            <w:tcW w:w="4573" w:type="pct"/>
            <w:tcBorders>
              <w:top w:val="single" w:sz="4" w:space="0" w:color="auto"/>
              <w:left w:val="single" w:sz="4" w:space="0" w:color="auto"/>
              <w:bottom w:val="single" w:sz="4" w:space="0" w:color="auto"/>
              <w:right w:val="single" w:sz="4" w:space="0" w:color="auto"/>
            </w:tcBorders>
            <w:vAlign w:val="center"/>
            <w:hideMark/>
          </w:tcPr>
          <w:p w14:paraId="429A52E1" w14:textId="77777777" w:rsidR="00C93233" w:rsidRPr="00426BC5" w:rsidRDefault="00C93233" w:rsidP="00426BC5">
            <w:pPr>
              <w:spacing w:before="40" w:after="40"/>
              <w:ind w:left="57"/>
              <w:rPr>
                <w:rFonts w:cs="Arial"/>
                <w:sz w:val="20"/>
                <w:szCs w:val="20"/>
              </w:rPr>
            </w:pPr>
            <w:r w:rsidRPr="00426BC5">
              <w:rPr>
                <w:rFonts w:cs="Arial"/>
                <w:sz w:val="20"/>
                <w:szCs w:val="20"/>
              </w:rPr>
              <w:t>No. of applications that were declined because of no/insufficient consultation with appropriate Māori/whanau/iwi/hapu</w:t>
            </w:r>
          </w:p>
        </w:tc>
        <w:tc>
          <w:tcPr>
            <w:tcW w:w="427" w:type="pct"/>
            <w:tcBorders>
              <w:top w:val="single" w:sz="4" w:space="0" w:color="auto"/>
              <w:left w:val="single" w:sz="4" w:space="0" w:color="auto"/>
              <w:bottom w:val="single" w:sz="4" w:space="0" w:color="auto"/>
              <w:right w:val="single" w:sz="4" w:space="0" w:color="auto"/>
            </w:tcBorders>
            <w:vAlign w:val="center"/>
            <w:hideMark/>
          </w:tcPr>
          <w:p w14:paraId="356A4E04" w14:textId="77777777" w:rsidR="00C93233" w:rsidRPr="00426BC5" w:rsidRDefault="00C93233" w:rsidP="00426BC5">
            <w:pPr>
              <w:tabs>
                <w:tab w:val="left" w:pos="567"/>
              </w:tabs>
              <w:spacing w:before="40" w:after="40"/>
              <w:jc w:val="center"/>
              <w:rPr>
                <w:rFonts w:cs="Arial"/>
                <w:sz w:val="20"/>
                <w:szCs w:val="20"/>
              </w:rPr>
            </w:pPr>
            <w:r w:rsidRPr="00426BC5">
              <w:rPr>
                <w:rFonts w:cs="Arial"/>
                <w:sz w:val="20"/>
                <w:szCs w:val="20"/>
              </w:rPr>
              <w:t>1</w:t>
            </w:r>
          </w:p>
        </w:tc>
      </w:tr>
      <w:tr w:rsidR="00C93233" w:rsidRPr="00426BC5" w14:paraId="73C958BC" w14:textId="77777777" w:rsidTr="00426BC5">
        <w:trPr>
          <w:trHeight w:val="397"/>
        </w:trPr>
        <w:tc>
          <w:tcPr>
            <w:tcW w:w="4573" w:type="pct"/>
            <w:tcBorders>
              <w:top w:val="single" w:sz="4" w:space="0" w:color="auto"/>
              <w:left w:val="single" w:sz="4" w:space="0" w:color="auto"/>
              <w:bottom w:val="single" w:sz="4" w:space="0" w:color="auto"/>
              <w:right w:val="single" w:sz="4" w:space="0" w:color="auto"/>
            </w:tcBorders>
            <w:vAlign w:val="center"/>
            <w:hideMark/>
          </w:tcPr>
          <w:p w14:paraId="0B95D9DF" w14:textId="77777777" w:rsidR="00C93233" w:rsidRPr="00426BC5" w:rsidRDefault="00C93233" w:rsidP="00426BC5">
            <w:pPr>
              <w:spacing w:before="40" w:after="40"/>
              <w:ind w:left="57"/>
              <w:rPr>
                <w:rFonts w:cs="Arial"/>
                <w:sz w:val="20"/>
                <w:szCs w:val="20"/>
              </w:rPr>
            </w:pPr>
            <w:r w:rsidRPr="00426BC5">
              <w:rPr>
                <w:rFonts w:cs="Arial"/>
                <w:sz w:val="20"/>
                <w:szCs w:val="20"/>
              </w:rPr>
              <w:t>No. of applications that were declined because of no/insufficient consultation with appropriate cultural group</w:t>
            </w:r>
          </w:p>
        </w:tc>
        <w:tc>
          <w:tcPr>
            <w:tcW w:w="427" w:type="pct"/>
            <w:tcBorders>
              <w:top w:val="single" w:sz="4" w:space="0" w:color="auto"/>
              <w:left w:val="single" w:sz="4" w:space="0" w:color="auto"/>
              <w:bottom w:val="single" w:sz="4" w:space="0" w:color="auto"/>
              <w:right w:val="single" w:sz="4" w:space="0" w:color="auto"/>
            </w:tcBorders>
            <w:vAlign w:val="center"/>
            <w:hideMark/>
          </w:tcPr>
          <w:p w14:paraId="0ED3F0CB" w14:textId="77777777" w:rsidR="00C93233" w:rsidRPr="00426BC5" w:rsidRDefault="00C93233" w:rsidP="00426BC5">
            <w:pPr>
              <w:tabs>
                <w:tab w:val="left" w:pos="567"/>
              </w:tabs>
              <w:spacing w:before="40" w:after="40"/>
              <w:jc w:val="center"/>
              <w:rPr>
                <w:rFonts w:cs="Arial"/>
                <w:sz w:val="20"/>
                <w:szCs w:val="20"/>
              </w:rPr>
            </w:pPr>
            <w:r w:rsidRPr="00426BC5">
              <w:rPr>
                <w:rFonts w:cs="Arial"/>
                <w:sz w:val="20"/>
                <w:szCs w:val="20"/>
              </w:rPr>
              <w:t>0</w:t>
            </w:r>
          </w:p>
        </w:tc>
      </w:tr>
      <w:tr w:rsidR="00C93233" w:rsidRPr="00426BC5" w14:paraId="79D9F955" w14:textId="77777777" w:rsidTr="00426BC5">
        <w:trPr>
          <w:trHeight w:val="397"/>
        </w:trPr>
        <w:tc>
          <w:tcPr>
            <w:tcW w:w="4573" w:type="pct"/>
            <w:tcBorders>
              <w:top w:val="single" w:sz="4" w:space="0" w:color="auto"/>
              <w:left w:val="single" w:sz="4" w:space="0" w:color="auto"/>
              <w:bottom w:val="single" w:sz="4" w:space="0" w:color="auto"/>
              <w:right w:val="single" w:sz="4" w:space="0" w:color="auto"/>
            </w:tcBorders>
            <w:vAlign w:val="center"/>
            <w:hideMark/>
          </w:tcPr>
          <w:p w14:paraId="0E5E1EF5" w14:textId="100F444A" w:rsidR="00C93233" w:rsidRPr="00426BC5" w:rsidRDefault="00C93233" w:rsidP="00426BC5">
            <w:pPr>
              <w:spacing w:before="40" w:after="40"/>
              <w:ind w:left="57"/>
              <w:rPr>
                <w:rFonts w:cs="Arial"/>
                <w:sz w:val="20"/>
                <w:szCs w:val="20"/>
              </w:rPr>
            </w:pPr>
            <w:r w:rsidRPr="00426BC5">
              <w:rPr>
                <w:rFonts w:cs="Arial"/>
                <w:sz w:val="20"/>
                <w:szCs w:val="20"/>
              </w:rPr>
              <w:t xml:space="preserve">No. of applications declined (This </w:t>
            </w:r>
            <w:r w:rsidRPr="00426BC5">
              <w:rPr>
                <w:rFonts w:cs="Arial"/>
                <w:sz w:val="20"/>
                <w:szCs w:val="20"/>
                <w:u w:val="single"/>
              </w:rPr>
              <w:t>excludes</w:t>
            </w:r>
            <w:r w:rsidRPr="00426BC5">
              <w:rPr>
                <w:rFonts w:cs="Arial"/>
                <w:sz w:val="20"/>
                <w:szCs w:val="20"/>
              </w:rPr>
              <w:t xml:space="preserve"> those with no/insufficient consultation with appropriate Māori/whanau/iwi/hapu/cultural group)</w:t>
            </w:r>
          </w:p>
        </w:tc>
        <w:tc>
          <w:tcPr>
            <w:tcW w:w="427" w:type="pct"/>
            <w:tcBorders>
              <w:top w:val="single" w:sz="4" w:space="0" w:color="auto"/>
              <w:left w:val="single" w:sz="4" w:space="0" w:color="auto"/>
              <w:bottom w:val="single" w:sz="4" w:space="0" w:color="auto"/>
              <w:right w:val="single" w:sz="4" w:space="0" w:color="auto"/>
            </w:tcBorders>
            <w:vAlign w:val="center"/>
            <w:hideMark/>
          </w:tcPr>
          <w:p w14:paraId="4BD65DD1" w14:textId="77777777" w:rsidR="00C93233" w:rsidRPr="00426BC5" w:rsidRDefault="00C93233" w:rsidP="00426BC5">
            <w:pPr>
              <w:tabs>
                <w:tab w:val="left" w:pos="567"/>
              </w:tabs>
              <w:spacing w:before="40" w:after="40"/>
              <w:jc w:val="center"/>
              <w:rPr>
                <w:rFonts w:cs="Arial"/>
                <w:sz w:val="20"/>
                <w:szCs w:val="20"/>
              </w:rPr>
            </w:pPr>
            <w:r w:rsidRPr="00426BC5">
              <w:rPr>
                <w:rFonts w:cs="Arial"/>
                <w:sz w:val="20"/>
                <w:szCs w:val="20"/>
              </w:rPr>
              <w:t>14</w:t>
            </w:r>
          </w:p>
        </w:tc>
      </w:tr>
      <w:tr w:rsidR="00C93233" w:rsidRPr="00426BC5" w14:paraId="29D9BA1D" w14:textId="77777777" w:rsidTr="00426BC5">
        <w:trPr>
          <w:trHeight w:val="397"/>
        </w:trPr>
        <w:tc>
          <w:tcPr>
            <w:tcW w:w="4573" w:type="pct"/>
            <w:tcBorders>
              <w:top w:val="single" w:sz="4" w:space="0" w:color="auto"/>
              <w:left w:val="single" w:sz="4" w:space="0" w:color="auto"/>
              <w:bottom w:val="single" w:sz="4" w:space="0" w:color="auto"/>
              <w:right w:val="single" w:sz="4" w:space="0" w:color="auto"/>
            </w:tcBorders>
            <w:vAlign w:val="center"/>
            <w:hideMark/>
          </w:tcPr>
          <w:p w14:paraId="3A3F2CFD" w14:textId="77777777" w:rsidR="00C93233" w:rsidRPr="00426BC5" w:rsidRDefault="00C93233" w:rsidP="00426BC5">
            <w:pPr>
              <w:spacing w:before="40" w:after="40"/>
              <w:ind w:left="57"/>
              <w:rPr>
                <w:rFonts w:cs="Arial"/>
                <w:sz w:val="20"/>
                <w:szCs w:val="20"/>
              </w:rPr>
            </w:pPr>
            <w:r w:rsidRPr="00426BC5">
              <w:rPr>
                <w:rFonts w:cs="Arial"/>
                <w:sz w:val="20"/>
                <w:szCs w:val="20"/>
              </w:rPr>
              <w:t xml:space="preserve">No. of applications which do not require ethics committee approval </w:t>
            </w:r>
          </w:p>
          <w:p w14:paraId="24ADAA2C" w14:textId="77777777" w:rsidR="00C93233" w:rsidRPr="00426BC5" w:rsidRDefault="00C93233" w:rsidP="00426BC5">
            <w:pPr>
              <w:spacing w:before="40" w:after="40"/>
              <w:ind w:left="57"/>
              <w:rPr>
                <w:rFonts w:cs="Arial"/>
                <w:sz w:val="20"/>
                <w:szCs w:val="20"/>
              </w:rPr>
            </w:pPr>
            <w:r w:rsidRPr="00426BC5">
              <w:rPr>
                <w:rFonts w:cs="Arial"/>
                <w:sz w:val="20"/>
                <w:szCs w:val="20"/>
              </w:rPr>
              <w:t>(applications submitted to Committee that were either incomplete or out of scope)</w:t>
            </w:r>
          </w:p>
        </w:tc>
        <w:tc>
          <w:tcPr>
            <w:tcW w:w="427" w:type="pct"/>
            <w:tcBorders>
              <w:top w:val="single" w:sz="4" w:space="0" w:color="auto"/>
              <w:left w:val="single" w:sz="4" w:space="0" w:color="auto"/>
              <w:bottom w:val="single" w:sz="4" w:space="0" w:color="auto"/>
              <w:right w:val="single" w:sz="4" w:space="0" w:color="auto"/>
            </w:tcBorders>
            <w:vAlign w:val="center"/>
            <w:hideMark/>
          </w:tcPr>
          <w:p w14:paraId="35661FAB" w14:textId="77777777" w:rsidR="00C93233" w:rsidRPr="00426BC5" w:rsidRDefault="00C93233" w:rsidP="00426BC5">
            <w:pPr>
              <w:tabs>
                <w:tab w:val="left" w:pos="567"/>
              </w:tabs>
              <w:spacing w:before="40" w:after="40"/>
              <w:jc w:val="center"/>
              <w:rPr>
                <w:rFonts w:cs="Arial"/>
                <w:sz w:val="20"/>
                <w:szCs w:val="20"/>
              </w:rPr>
            </w:pPr>
            <w:r w:rsidRPr="00426BC5">
              <w:rPr>
                <w:rFonts w:cs="Arial"/>
                <w:sz w:val="20"/>
                <w:szCs w:val="20"/>
              </w:rPr>
              <w:t>30</w:t>
            </w:r>
          </w:p>
        </w:tc>
      </w:tr>
      <w:tr w:rsidR="00C93233" w:rsidRPr="00426BC5" w14:paraId="0C7C34B4" w14:textId="77777777" w:rsidTr="00426BC5">
        <w:trPr>
          <w:trHeight w:val="397"/>
        </w:trPr>
        <w:tc>
          <w:tcPr>
            <w:tcW w:w="4573" w:type="pct"/>
            <w:tcBorders>
              <w:top w:val="single" w:sz="4" w:space="0" w:color="auto"/>
              <w:left w:val="single" w:sz="4" w:space="0" w:color="auto"/>
              <w:bottom w:val="single" w:sz="4" w:space="0" w:color="auto"/>
              <w:right w:val="single" w:sz="4" w:space="0" w:color="auto"/>
            </w:tcBorders>
            <w:vAlign w:val="center"/>
            <w:hideMark/>
          </w:tcPr>
          <w:p w14:paraId="20C5BFF5" w14:textId="77777777" w:rsidR="00C93233" w:rsidRPr="00426BC5" w:rsidRDefault="00C93233" w:rsidP="00426BC5">
            <w:pPr>
              <w:spacing w:before="40" w:after="40"/>
              <w:ind w:left="57"/>
              <w:rPr>
                <w:rFonts w:cs="Arial"/>
                <w:sz w:val="20"/>
                <w:szCs w:val="20"/>
              </w:rPr>
            </w:pPr>
            <w:r w:rsidRPr="00426BC5">
              <w:rPr>
                <w:rFonts w:cs="Arial"/>
                <w:sz w:val="20"/>
                <w:szCs w:val="20"/>
              </w:rPr>
              <w:t>No. of studies withdrawn by researcher</w:t>
            </w:r>
          </w:p>
        </w:tc>
        <w:tc>
          <w:tcPr>
            <w:tcW w:w="427" w:type="pct"/>
            <w:tcBorders>
              <w:top w:val="single" w:sz="4" w:space="0" w:color="auto"/>
              <w:left w:val="single" w:sz="4" w:space="0" w:color="auto"/>
              <w:bottom w:val="single" w:sz="4" w:space="0" w:color="auto"/>
              <w:right w:val="single" w:sz="4" w:space="0" w:color="auto"/>
            </w:tcBorders>
            <w:vAlign w:val="center"/>
            <w:hideMark/>
          </w:tcPr>
          <w:p w14:paraId="5D61D02D" w14:textId="77777777" w:rsidR="00C93233" w:rsidRPr="00426BC5" w:rsidRDefault="00C93233" w:rsidP="00426BC5">
            <w:pPr>
              <w:tabs>
                <w:tab w:val="left" w:pos="567"/>
              </w:tabs>
              <w:spacing w:before="40" w:after="40"/>
              <w:jc w:val="center"/>
              <w:rPr>
                <w:rFonts w:cs="Arial"/>
                <w:sz w:val="20"/>
                <w:szCs w:val="20"/>
              </w:rPr>
            </w:pPr>
            <w:r w:rsidRPr="00426BC5">
              <w:rPr>
                <w:rFonts w:cs="Arial"/>
                <w:sz w:val="20"/>
                <w:szCs w:val="20"/>
              </w:rPr>
              <w:t>3</w:t>
            </w:r>
          </w:p>
        </w:tc>
      </w:tr>
      <w:tr w:rsidR="00C93233" w:rsidRPr="00426BC5" w14:paraId="1A57D667" w14:textId="77777777" w:rsidTr="00426BC5">
        <w:trPr>
          <w:trHeight w:val="397"/>
        </w:trPr>
        <w:tc>
          <w:tcPr>
            <w:tcW w:w="4573" w:type="pct"/>
            <w:tcBorders>
              <w:top w:val="single" w:sz="4" w:space="0" w:color="auto"/>
              <w:left w:val="single" w:sz="4" w:space="0" w:color="auto"/>
              <w:bottom w:val="single" w:sz="4" w:space="0" w:color="auto"/>
              <w:right w:val="single" w:sz="4" w:space="0" w:color="auto"/>
            </w:tcBorders>
            <w:vAlign w:val="center"/>
            <w:hideMark/>
          </w:tcPr>
          <w:p w14:paraId="13FE9584" w14:textId="77777777" w:rsidR="00C93233" w:rsidRPr="00426BC5" w:rsidRDefault="00C93233" w:rsidP="00426BC5">
            <w:pPr>
              <w:spacing w:before="40" w:after="40"/>
              <w:ind w:left="57"/>
              <w:rPr>
                <w:rFonts w:cs="Arial"/>
                <w:sz w:val="20"/>
                <w:szCs w:val="20"/>
              </w:rPr>
            </w:pPr>
            <w:r w:rsidRPr="00426BC5">
              <w:rPr>
                <w:rFonts w:cs="Arial"/>
                <w:sz w:val="20"/>
                <w:szCs w:val="20"/>
              </w:rPr>
              <w:t>No. of studies terminated by sponsor</w:t>
            </w:r>
          </w:p>
        </w:tc>
        <w:tc>
          <w:tcPr>
            <w:tcW w:w="427" w:type="pct"/>
            <w:tcBorders>
              <w:top w:val="single" w:sz="4" w:space="0" w:color="auto"/>
              <w:left w:val="single" w:sz="4" w:space="0" w:color="auto"/>
              <w:bottom w:val="single" w:sz="4" w:space="0" w:color="auto"/>
              <w:right w:val="single" w:sz="4" w:space="0" w:color="auto"/>
            </w:tcBorders>
            <w:vAlign w:val="center"/>
            <w:hideMark/>
          </w:tcPr>
          <w:p w14:paraId="28BA9E4E" w14:textId="77777777" w:rsidR="00C93233" w:rsidRPr="00426BC5" w:rsidRDefault="00C93233" w:rsidP="00426BC5">
            <w:pPr>
              <w:tabs>
                <w:tab w:val="left" w:pos="567"/>
              </w:tabs>
              <w:spacing w:before="40" w:after="40"/>
              <w:jc w:val="center"/>
              <w:rPr>
                <w:rFonts w:cs="Arial"/>
                <w:sz w:val="20"/>
                <w:szCs w:val="20"/>
              </w:rPr>
            </w:pPr>
            <w:r w:rsidRPr="00426BC5">
              <w:rPr>
                <w:rFonts w:cs="Arial"/>
                <w:sz w:val="20"/>
                <w:szCs w:val="20"/>
              </w:rPr>
              <w:t>1</w:t>
            </w:r>
          </w:p>
        </w:tc>
      </w:tr>
      <w:tr w:rsidR="00C93233" w:rsidRPr="00426BC5" w14:paraId="30134EBB" w14:textId="77777777" w:rsidTr="00426BC5">
        <w:trPr>
          <w:trHeight w:val="397"/>
        </w:trPr>
        <w:tc>
          <w:tcPr>
            <w:tcW w:w="4573" w:type="pct"/>
            <w:tcBorders>
              <w:top w:val="single" w:sz="4" w:space="0" w:color="auto"/>
              <w:left w:val="single" w:sz="4" w:space="0" w:color="auto"/>
              <w:bottom w:val="single" w:sz="4" w:space="0" w:color="auto"/>
              <w:right w:val="single" w:sz="4" w:space="0" w:color="auto"/>
            </w:tcBorders>
            <w:vAlign w:val="center"/>
            <w:hideMark/>
          </w:tcPr>
          <w:p w14:paraId="36C8EC82" w14:textId="3E1DCD63" w:rsidR="00C93233" w:rsidRPr="00426BC5" w:rsidRDefault="00C93233" w:rsidP="00426BC5">
            <w:pPr>
              <w:spacing w:before="40" w:after="40"/>
              <w:ind w:left="57"/>
              <w:rPr>
                <w:rFonts w:cs="Arial"/>
                <w:color w:val="FF0000"/>
                <w:sz w:val="20"/>
                <w:szCs w:val="20"/>
              </w:rPr>
            </w:pPr>
            <w:r w:rsidRPr="00426BC5">
              <w:rPr>
                <w:rFonts w:cs="Arial"/>
                <w:sz w:val="20"/>
                <w:szCs w:val="20"/>
              </w:rPr>
              <w:t>No. of studies transferred to another EC</w:t>
            </w:r>
            <w:r w:rsidRPr="00426BC5">
              <w:rPr>
                <w:rFonts w:cs="Arial"/>
                <w:color w:val="FF0000"/>
                <w:sz w:val="20"/>
                <w:szCs w:val="20"/>
              </w:rPr>
              <w:t xml:space="preserve"> </w:t>
            </w:r>
          </w:p>
        </w:tc>
        <w:tc>
          <w:tcPr>
            <w:tcW w:w="427" w:type="pct"/>
            <w:tcBorders>
              <w:top w:val="single" w:sz="4" w:space="0" w:color="auto"/>
              <w:left w:val="single" w:sz="4" w:space="0" w:color="auto"/>
              <w:bottom w:val="single" w:sz="4" w:space="0" w:color="auto"/>
              <w:right w:val="single" w:sz="4" w:space="0" w:color="auto"/>
            </w:tcBorders>
            <w:vAlign w:val="center"/>
            <w:hideMark/>
          </w:tcPr>
          <w:p w14:paraId="55260ED1" w14:textId="77777777" w:rsidR="00C93233" w:rsidRPr="00426BC5" w:rsidRDefault="00C93233" w:rsidP="00426BC5">
            <w:pPr>
              <w:tabs>
                <w:tab w:val="left" w:pos="567"/>
              </w:tabs>
              <w:spacing w:before="40" w:after="40"/>
              <w:jc w:val="center"/>
              <w:rPr>
                <w:rFonts w:cs="Arial"/>
                <w:sz w:val="20"/>
                <w:szCs w:val="20"/>
              </w:rPr>
            </w:pPr>
            <w:r w:rsidRPr="00426BC5">
              <w:rPr>
                <w:rFonts w:cs="Arial"/>
                <w:sz w:val="20"/>
                <w:szCs w:val="20"/>
              </w:rPr>
              <w:t>0</w:t>
            </w:r>
          </w:p>
        </w:tc>
      </w:tr>
      <w:tr w:rsidR="00C93233" w:rsidRPr="00426BC5" w14:paraId="710CD7A7" w14:textId="77777777" w:rsidTr="00426BC5">
        <w:trPr>
          <w:trHeight w:val="397"/>
        </w:trPr>
        <w:tc>
          <w:tcPr>
            <w:tcW w:w="4573" w:type="pct"/>
            <w:tcBorders>
              <w:top w:val="single" w:sz="4" w:space="0" w:color="auto"/>
              <w:left w:val="single" w:sz="4" w:space="0" w:color="auto"/>
              <w:bottom w:val="single" w:sz="4" w:space="0" w:color="auto"/>
              <w:right w:val="single" w:sz="4" w:space="0" w:color="auto"/>
            </w:tcBorders>
            <w:vAlign w:val="center"/>
            <w:hideMark/>
          </w:tcPr>
          <w:p w14:paraId="6FC01780" w14:textId="77777777" w:rsidR="00C93233" w:rsidRPr="00426BC5" w:rsidRDefault="00C93233" w:rsidP="00426BC5">
            <w:pPr>
              <w:spacing w:before="40" w:after="40"/>
              <w:ind w:left="57"/>
              <w:rPr>
                <w:rFonts w:cs="Arial"/>
                <w:b/>
                <w:sz w:val="20"/>
                <w:szCs w:val="20"/>
              </w:rPr>
            </w:pPr>
            <w:r w:rsidRPr="00426BC5">
              <w:rPr>
                <w:rFonts w:cs="Arial"/>
                <w:b/>
                <w:sz w:val="20"/>
                <w:szCs w:val="20"/>
              </w:rPr>
              <w:t xml:space="preserve">Total number of applications received by full EC </w:t>
            </w:r>
          </w:p>
        </w:tc>
        <w:tc>
          <w:tcPr>
            <w:tcW w:w="427" w:type="pct"/>
            <w:tcBorders>
              <w:top w:val="single" w:sz="4" w:space="0" w:color="auto"/>
              <w:left w:val="single" w:sz="4" w:space="0" w:color="auto"/>
              <w:bottom w:val="single" w:sz="4" w:space="0" w:color="auto"/>
              <w:right w:val="single" w:sz="4" w:space="0" w:color="auto"/>
            </w:tcBorders>
            <w:vAlign w:val="center"/>
            <w:hideMark/>
          </w:tcPr>
          <w:p w14:paraId="375272DA" w14:textId="77777777" w:rsidR="00C93233" w:rsidRPr="00426BC5" w:rsidRDefault="00C93233" w:rsidP="00426BC5">
            <w:pPr>
              <w:tabs>
                <w:tab w:val="left" w:pos="567"/>
              </w:tabs>
              <w:spacing w:before="40" w:after="40"/>
              <w:jc w:val="center"/>
              <w:rPr>
                <w:rFonts w:cs="Arial"/>
                <w:b/>
                <w:sz w:val="20"/>
                <w:szCs w:val="20"/>
              </w:rPr>
            </w:pPr>
            <w:r w:rsidRPr="00426BC5">
              <w:rPr>
                <w:rFonts w:cs="Arial"/>
                <w:b/>
                <w:sz w:val="20"/>
                <w:szCs w:val="20"/>
              </w:rPr>
              <w:t>139</w:t>
            </w:r>
          </w:p>
        </w:tc>
      </w:tr>
    </w:tbl>
    <w:p w14:paraId="3C886AA2" w14:textId="77777777" w:rsidR="00C93233" w:rsidRPr="00E64893" w:rsidRDefault="00C93233" w:rsidP="00E64893">
      <w:pPr>
        <w:tabs>
          <w:tab w:val="left" w:pos="567"/>
        </w:tabs>
        <w:ind w:left="567" w:hanging="567"/>
        <w:rPr>
          <w:rFonts w:cs="Arial"/>
          <w:szCs w:val="22"/>
        </w:rPr>
      </w:pPr>
    </w:p>
    <w:p w14:paraId="29B1DAA4" w14:textId="77777777" w:rsidR="00E64893" w:rsidRPr="00E64893" w:rsidRDefault="00E64893" w:rsidP="00E64893">
      <w:pPr>
        <w:tabs>
          <w:tab w:val="left" w:pos="567"/>
        </w:tabs>
        <w:ind w:left="567" w:hanging="567"/>
        <w:rPr>
          <w:rFonts w:cs="Arial"/>
          <w:b/>
          <w:szCs w:val="22"/>
        </w:rPr>
      </w:pPr>
    </w:p>
    <w:p w14:paraId="271D95C1" w14:textId="185D2057" w:rsidR="00E64893" w:rsidRPr="00E64893" w:rsidRDefault="00E64893" w:rsidP="00E64893">
      <w:pPr>
        <w:tabs>
          <w:tab w:val="left" w:pos="567"/>
        </w:tabs>
        <w:ind w:left="567" w:hanging="567"/>
        <w:rPr>
          <w:rFonts w:cs="Arial"/>
          <w:b/>
          <w:szCs w:val="22"/>
        </w:rPr>
      </w:pPr>
      <w:r w:rsidRPr="00E64893">
        <w:rPr>
          <w:rFonts w:cs="Arial"/>
          <w:b/>
          <w:szCs w:val="22"/>
        </w:rPr>
        <w:t>Summary of applications received under expedited / low risk review.</w:t>
      </w:r>
    </w:p>
    <w:p w14:paraId="3506CE3A" w14:textId="3A0A73D3" w:rsidR="00E64893" w:rsidRPr="00E64893" w:rsidRDefault="00E64893" w:rsidP="00924BAA">
      <w:pPr>
        <w:tabs>
          <w:tab w:val="left" w:pos="567"/>
        </w:tabs>
        <w:rPr>
          <w:rFonts w:cs="Arial"/>
          <w:color w:val="FF0000"/>
          <w:szCs w:val="22"/>
        </w:rPr>
      </w:pPr>
    </w:p>
    <w:p w14:paraId="28AF7F9D" w14:textId="77777777" w:rsidR="00E64893" w:rsidRPr="00E64893" w:rsidRDefault="00E64893" w:rsidP="00E64893">
      <w:pPr>
        <w:tabs>
          <w:tab w:val="left" w:pos="567"/>
        </w:tabs>
        <w:ind w:left="567" w:hanging="567"/>
        <w:rPr>
          <w:rFonts w:cs="Arial"/>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97"/>
      </w:tblGrid>
      <w:tr w:rsidR="00924BAA" w14:paraId="4C0D3734" w14:textId="77777777" w:rsidTr="00426BC5">
        <w:trPr>
          <w:trHeight w:val="397"/>
        </w:trPr>
        <w:tc>
          <w:tcPr>
            <w:tcW w:w="4590" w:type="pct"/>
            <w:tcBorders>
              <w:top w:val="single" w:sz="4" w:space="0" w:color="auto"/>
              <w:left w:val="single" w:sz="4" w:space="0" w:color="auto"/>
              <w:bottom w:val="single" w:sz="4" w:space="0" w:color="auto"/>
              <w:right w:val="single" w:sz="4" w:space="0" w:color="auto"/>
            </w:tcBorders>
            <w:vAlign w:val="center"/>
            <w:hideMark/>
          </w:tcPr>
          <w:p w14:paraId="43C740AD" w14:textId="77777777" w:rsidR="00924BAA" w:rsidRPr="00426BC5" w:rsidRDefault="00924BAA" w:rsidP="00426BC5">
            <w:pPr>
              <w:spacing w:before="40" w:after="40"/>
              <w:ind w:left="57"/>
              <w:rPr>
                <w:rFonts w:cs="Arial"/>
                <w:sz w:val="20"/>
                <w:szCs w:val="20"/>
              </w:rPr>
            </w:pPr>
            <w:r w:rsidRPr="00426BC5">
              <w:rPr>
                <w:rFonts w:cs="Arial"/>
                <w:sz w:val="20"/>
                <w:szCs w:val="20"/>
              </w:rPr>
              <w:t>No. of applications approved</w:t>
            </w:r>
          </w:p>
        </w:tc>
        <w:tc>
          <w:tcPr>
            <w:tcW w:w="410" w:type="pct"/>
            <w:tcBorders>
              <w:top w:val="single" w:sz="4" w:space="0" w:color="auto"/>
              <w:left w:val="single" w:sz="4" w:space="0" w:color="auto"/>
              <w:bottom w:val="single" w:sz="4" w:space="0" w:color="auto"/>
              <w:right w:val="single" w:sz="4" w:space="0" w:color="auto"/>
            </w:tcBorders>
            <w:vAlign w:val="center"/>
            <w:hideMark/>
          </w:tcPr>
          <w:p w14:paraId="4E090B8E" w14:textId="77777777" w:rsidR="00924BAA" w:rsidRPr="00426BC5" w:rsidRDefault="00924BAA">
            <w:pPr>
              <w:tabs>
                <w:tab w:val="left" w:pos="567"/>
              </w:tabs>
              <w:ind w:left="567" w:hanging="567"/>
              <w:jc w:val="center"/>
              <w:rPr>
                <w:rFonts w:cs="Arial"/>
                <w:sz w:val="20"/>
                <w:szCs w:val="20"/>
              </w:rPr>
            </w:pPr>
            <w:r w:rsidRPr="00426BC5">
              <w:rPr>
                <w:rFonts w:cs="Arial"/>
                <w:sz w:val="20"/>
                <w:szCs w:val="20"/>
              </w:rPr>
              <w:t>1</w:t>
            </w:r>
          </w:p>
        </w:tc>
      </w:tr>
      <w:tr w:rsidR="00924BAA" w14:paraId="543A435E" w14:textId="77777777" w:rsidTr="00426BC5">
        <w:trPr>
          <w:trHeight w:val="397"/>
        </w:trPr>
        <w:tc>
          <w:tcPr>
            <w:tcW w:w="4590" w:type="pct"/>
            <w:tcBorders>
              <w:top w:val="single" w:sz="4" w:space="0" w:color="auto"/>
              <w:left w:val="single" w:sz="4" w:space="0" w:color="auto"/>
              <w:bottom w:val="single" w:sz="4" w:space="0" w:color="auto"/>
              <w:right w:val="single" w:sz="4" w:space="0" w:color="auto"/>
            </w:tcBorders>
            <w:vAlign w:val="center"/>
            <w:hideMark/>
          </w:tcPr>
          <w:p w14:paraId="320B9FF5" w14:textId="77777777" w:rsidR="00924BAA" w:rsidRPr="00426BC5" w:rsidRDefault="00924BAA" w:rsidP="00426BC5">
            <w:pPr>
              <w:spacing w:before="40" w:after="40"/>
              <w:ind w:left="57"/>
              <w:rPr>
                <w:rFonts w:cs="Arial"/>
                <w:sz w:val="20"/>
                <w:szCs w:val="20"/>
              </w:rPr>
            </w:pPr>
            <w:r w:rsidRPr="00426BC5">
              <w:rPr>
                <w:rFonts w:cs="Arial"/>
                <w:sz w:val="20"/>
                <w:szCs w:val="20"/>
              </w:rPr>
              <w:t xml:space="preserve">No. of applications approved subject to conditions </w:t>
            </w:r>
          </w:p>
        </w:tc>
        <w:tc>
          <w:tcPr>
            <w:tcW w:w="410" w:type="pct"/>
            <w:tcBorders>
              <w:top w:val="single" w:sz="4" w:space="0" w:color="auto"/>
              <w:left w:val="single" w:sz="4" w:space="0" w:color="auto"/>
              <w:bottom w:val="single" w:sz="4" w:space="0" w:color="auto"/>
              <w:right w:val="single" w:sz="4" w:space="0" w:color="auto"/>
            </w:tcBorders>
            <w:vAlign w:val="center"/>
            <w:hideMark/>
          </w:tcPr>
          <w:p w14:paraId="03043A39" w14:textId="77777777" w:rsidR="00924BAA" w:rsidRPr="00426BC5" w:rsidRDefault="00924BAA">
            <w:pPr>
              <w:tabs>
                <w:tab w:val="left" w:pos="567"/>
              </w:tabs>
              <w:ind w:left="567" w:hanging="567"/>
              <w:jc w:val="center"/>
              <w:rPr>
                <w:rFonts w:cs="Arial"/>
                <w:sz w:val="20"/>
                <w:szCs w:val="20"/>
              </w:rPr>
            </w:pPr>
            <w:r w:rsidRPr="00426BC5">
              <w:rPr>
                <w:rFonts w:cs="Arial"/>
                <w:sz w:val="20"/>
                <w:szCs w:val="20"/>
              </w:rPr>
              <w:t>18</w:t>
            </w:r>
          </w:p>
        </w:tc>
      </w:tr>
      <w:tr w:rsidR="00924BAA" w14:paraId="242B6A25" w14:textId="77777777" w:rsidTr="00426BC5">
        <w:trPr>
          <w:trHeight w:val="397"/>
        </w:trPr>
        <w:tc>
          <w:tcPr>
            <w:tcW w:w="4590" w:type="pct"/>
            <w:tcBorders>
              <w:top w:val="single" w:sz="4" w:space="0" w:color="auto"/>
              <w:left w:val="single" w:sz="4" w:space="0" w:color="auto"/>
              <w:bottom w:val="single" w:sz="4" w:space="0" w:color="auto"/>
              <w:right w:val="single" w:sz="4" w:space="0" w:color="auto"/>
            </w:tcBorders>
            <w:vAlign w:val="center"/>
            <w:hideMark/>
          </w:tcPr>
          <w:p w14:paraId="5A3762DD" w14:textId="77777777" w:rsidR="00924BAA" w:rsidRPr="00426BC5" w:rsidRDefault="00924BAA" w:rsidP="00426BC5">
            <w:pPr>
              <w:spacing w:before="40" w:after="40"/>
              <w:ind w:left="57"/>
              <w:rPr>
                <w:rFonts w:cs="Arial"/>
                <w:sz w:val="20"/>
                <w:szCs w:val="20"/>
              </w:rPr>
            </w:pPr>
            <w:r w:rsidRPr="00426BC5">
              <w:rPr>
                <w:rFonts w:cs="Arial"/>
                <w:sz w:val="20"/>
                <w:szCs w:val="20"/>
              </w:rPr>
              <w:t>No. of applications deferred and subsequently approved</w:t>
            </w:r>
          </w:p>
        </w:tc>
        <w:tc>
          <w:tcPr>
            <w:tcW w:w="410" w:type="pct"/>
            <w:tcBorders>
              <w:top w:val="single" w:sz="4" w:space="0" w:color="auto"/>
              <w:left w:val="single" w:sz="4" w:space="0" w:color="auto"/>
              <w:bottom w:val="single" w:sz="4" w:space="0" w:color="auto"/>
              <w:right w:val="single" w:sz="4" w:space="0" w:color="auto"/>
            </w:tcBorders>
            <w:vAlign w:val="center"/>
            <w:hideMark/>
          </w:tcPr>
          <w:p w14:paraId="19D8907A" w14:textId="77777777" w:rsidR="00924BAA" w:rsidRPr="00426BC5" w:rsidRDefault="00924BAA">
            <w:pPr>
              <w:tabs>
                <w:tab w:val="left" w:pos="567"/>
              </w:tabs>
              <w:ind w:left="567" w:hanging="567"/>
              <w:jc w:val="center"/>
              <w:rPr>
                <w:rFonts w:cs="Arial"/>
                <w:sz w:val="20"/>
                <w:szCs w:val="20"/>
              </w:rPr>
            </w:pPr>
            <w:r w:rsidRPr="00426BC5">
              <w:rPr>
                <w:rFonts w:cs="Arial"/>
                <w:sz w:val="20"/>
                <w:szCs w:val="20"/>
              </w:rPr>
              <w:t>41</w:t>
            </w:r>
          </w:p>
        </w:tc>
      </w:tr>
      <w:tr w:rsidR="00924BAA" w14:paraId="0F20FCB1" w14:textId="77777777" w:rsidTr="00426BC5">
        <w:trPr>
          <w:trHeight w:val="397"/>
        </w:trPr>
        <w:tc>
          <w:tcPr>
            <w:tcW w:w="4590" w:type="pct"/>
            <w:tcBorders>
              <w:top w:val="single" w:sz="4" w:space="0" w:color="auto"/>
              <w:left w:val="single" w:sz="4" w:space="0" w:color="auto"/>
              <w:bottom w:val="single" w:sz="4" w:space="0" w:color="auto"/>
              <w:right w:val="single" w:sz="4" w:space="0" w:color="auto"/>
            </w:tcBorders>
            <w:vAlign w:val="center"/>
            <w:hideMark/>
          </w:tcPr>
          <w:p w14:paraId="3093CE68" w14:textId="77777777" w:rsidR="00924BAA" w:rsidRPr="00426BC5" w:rsidRDefault="00924BAA" w:rsidP="00426BC5">
            <w:pPr>
              <w:spacing w:before="40" w:after="40"/>
              <w:ind w:left="57"/>
              <w:rPr>
                <w:rFonts w:cs="Arial"/>
                <w:sz w:val="20"/>
                <w:szCs w:val="20"/>
              </w:rPr>
            </w:pPr>
            <w:r w:rsidRPr="00426BC5">
              <w:rPr>
                <w:rFonts w:cs="Arial"/>
                <w:sz w:val="20"/>
                <w:szCs w:val="20"/>
              </w:rPr>
              <w:t>No. of applications deferred as at time of report</w:t>
            </w:r>
          </w:p>
        </w:tc>
        <w:tc>
          <w:tcPr>
            <w:tcW w:w="410" w:type="pct"/>
            <w:tcBorders>
              <w:top w:val="single" w:sz="4" w:space="0" w:color="auto"/>
              <w:left w:val="single" w:sz="4" w:space="0" w:color="auto"/>
              <w:bottom w:val="single" w:sz="4" w:space="0" w:color="auto"/>
              <w:right w:val="single" w:sz="4" w:space="0" w:color="auto"/>
            </w:tcBorders>
            <w:vAlign w:val="center"/>
          </w:tcPr>
          <w:p w14:paraId="316231C4" w14:textId="77777777" w:rsidR="00924BAA" w:rsidRPr="00426BC5" w:rsidRDefault="00924BAA">
            <w:pPr>
              <w:tabs>
                <w:tab w:val="left" w:pos="567"/>
              </w:tabs>
              <w:ind w:left="567" w:hanging="567"/>
              <w:jc w:val="center"/>
              <w:rPr>
                <w:rFonts w:cs="Arial"/>
                <w:sz w:val="20"/>
                <w:szCs w:val="20"/>
              </w:rPr>
            </w:pPr>
            <w:r w:rsidRPr="00426BC5">
              <w:rPr>
                <w:rFonts w:cs="Arial"/>
                <w:sz w:val="20"/>
                <w:szCs w:val="20"/>
              </w:rPr>
              <w:t>14</w:t>
            </w:r>
          </w:p>
          <w:p w14:paraId="1F1BF8B5" w14:textId="77777777" w:rsidR="00924BAA" w:rsidRPr="00426BC5" w:rsidRDefault="00924BAA">
            <w:pPr>
              <w:tabs>
                <w:tab w:val="left" w:pos="567"/>
              </w:tabs>
              <w:ind w:left="567" w:hanging="567"/>
              <w:jc w:val="center"/>
              <w:rPr>
                <w:rFonts w:cs="Arial"/>
                <w:sz w:val="20"/>
                <w:szCs w:val="20"/>
              </w:rPr>
            </w:pPr>
          </w:p>
        </w:tc>
      </w:tr>
      <w:tr w:rsidR="00924BAA" w14:paraId="4E22DB95" w14:textId="77777777" w:rsidTr="00426BC5">
        <w:trPr>
          <w:trHeight w:val="397"/>
        </w:trPr>
        <w:tc>
          <w:tcPr>
            <w:tcW w:w="4590" w:type="pct"/>
            <w:tcBorders>
              <w:top w:val="single" w:sz="4" w:space="0" w:color="auto"/>
              <w:left w:val="single" w:sz="4" w:space="0" w:color="auto"/>
              <w:bottom w:val="single" w:sz="4" w:space="0" w:color="auto"/>
              <w:right w:val="single" w:sz="4" w:space="0" w:color="auto"/>
            </w:tcBorders>
            <w:vAlign w:val="center"/>
            <w:hideMark/>
          </w:tcPr>
          <w:p w14:paraId="7F8AC9F8" w14:textId="77777777" w:rsidR="00924BAA" w:rsidRPr="00426BC5" w:rsidRDefault="00924BAA" w:rsidP="00426BC5">
            <w:pPr>
              <w:spacing w:before="40" w:after="40"/>
              <w:ind w:left="57"/>
              <w:rPr>
                <w:rFonts w:cs="Arial"/>
                <w:sz w:val="20"/>
                <w:szCs w:val="20"/>
              </w:rPr>
            </w:pPr>
            <w:r w:rsidRPr="00426BC5">
              <w:rPr>
                <w:rFonts w:cs="Arial"/>
                <w:sz w:val="20"/>
                <w:szCs w:val="20"/>
              </w:rPr>
              <w:t xml:space="preserve">No. of applications which do not require ethics committee approval </w:t>
            </w:r>
          </w:p>
          <w:p w14:paraId="0A732DBA" w14:textId="77777777" w:rsidR="00924BAA" w:rsidRPr="00426BC5" w:rsidRDefault="00924BAA" w:rsidP="00426BC5">
            <w:pPr>
              <w:spacing w:before="40" w:after="40"/>
              <w:ind w:left="57"/>
              <w:rPr>
                <w:rFonts w:cs="Arial"/>
                <w:sz w:val="20"/>
                <w:szCs w:val="20"/>
              </w:rPr>
            </w:pPr>
            <w:r w:rsidRPr="00426BC5">
              <w:rPr>
                <w:rFonts w:cs="Arial"/>
                <w:sz w:val="20"/>
                <w:szCs w:val="20"/>
              </w:rPr>
              <w:t>(applications submitted to Committee that were incomplete or out of scope)</w:t>
            </w:r>
          </w:p>
        </w:tc>
        <w:tc>
          <w:tcPr>
            <w:tcW w:w="410" w:type="pct"/>
            <w:tcBorders>
              <w:top w:val="single" w:sz="4" w:space="0" w:color="auto"/>
              <w:left w:val="single" w:sz="4" w:space="0" w:color="auto"/>
              <w:bottom w:val="single" w:sz="4" w:space="0" w:color="auto"/>
              <w:right w:val="single" w:sz="4" w:space="0" w:color="auto"/>
            </w:tcBorders>
            <w:vAlign w:val="center"/>
            <w:hideMark/>
          </w:tcPr>
          <w:p w14:paraId="7FADEB25" w14:textId="77777777" w:rsidR="00924BAA" w:rsidRPr="00426BC5" w:rsidRDefault="00924BAA">
            <w:pPr>
              <w:tabs>
                <w:tab w:val="left" w:pos="567"/>
              </w:tabs>
              <w:ind w:left="567" w:hanging="567"/>
              <w:jc w:val="center"/>
              <w:rPr>
                <w:rFonts w:cs="Arial"/>
                <w:sz w:val="20"/>
                <w:szCs w:val="20"/>
              </w:rPr>
            </w:pPr>
            <w:r w:rsidRPr="00426BC5">
              <w:rPr>
                <w:rFonts w:cs="Arial"/>
                <w:sz w:val="20"/>
                <w:szCs w:val="20"/>
              </w:rPr>
              <w:t>22</w:t>
            </w:r>
          </w:p>
        </w:tc>
      </w:tr>
      <w:tr w:rsidR="00924BAA" w14:paraId="0BCD93DA" w14:textId="77777777" w:rsidTr="00426BC5">
        <w:trPr>
          <w:trHeight w:val="397"/>
        </w:trPr>
        <w:tc>
          <w:tcPr>
            <w:tcW w:w="4590" w:type="pct"/>
            <w:tcBorders>
              <w:top w:val="single" w:sz="4" w:space="0" w:color="auto"/>
              <w:left w:val="single" w:sz="4" w:space="0" w:color="auto"/>
              <w:bottom w:val="single" w:sz="4" w:space="0" w:color="auto"/>
              <w:right w:val="single" w:sz="4" w:space="0" w:color="auto"/>
            </w:tcBorders>
            <w:vAlign w:val="center"/>
            <w:hideMark/>
          </w:tcPr>
          <w:p w14:paraId="2A4EC7C2" w14:textId="77777777" w:rsidR="00924BAA" w:rsidRPr="00426BC5" w:rsidRDefault="00924BAA" w:rsidP="00426BC5">
            <w:pPr>
              <w:spacing w:before="40" w:after="40"/>
              <w:ind w:left="57"/>
              <w:rPr>
                <w:rFonts w:cs="Arial"/>
                <w:sz w:val="20"/>
                <w:szCs w:val="20"/>
              </w:rPr>
            </w:pPr>
            <w:r w:rsidRPr="00426BC5">
              <w:rPr>
                <w:rFonts w:cs="Arial"/>
                <w:sz w:val="20"/>
                <w:szCs w:val="20"/>
              </w:rPr>
              <w:t>No. of applications referred for full committee review</w:t>
            </w:r>
          </w:p>
        </w:tc>
        <w:tc>
          <w:tcPr>
            <w:tcW w:w="410" w:type="pct"/>
            <w:tcBorders>
              <w:top w:val="single" w:sz="4" w:space="0" w:color="auto"/>
              <w:left w:val="single" w:sz="4" w:space="0" w:color="auto"/>
              <w:bottom w:val="single" w:sz="4" w:space="0" w:color="auto"/>
              <w:right w:val="single" w:sz="4" w:space="0" w:color="auto"/>
            </w:tcBorders>
            <w:vAlign w:val="center"/>
            <w:hideMark/>
          </w:tcPr>
          <w:p w14:paraId="2B523525" w14:textId="77777777" w:rsidR="00924BAA" w:rsidRPr="00426BC5" w:rsidRDefault="00924BAA">
            <w:pPr>
              <w:tabs>
                <w:tab w:val="left" w:pos="567"/>
              </w:tabs>
              <w:ind w:left="567" w:hanging="567"/>
              <w:jc w:val="center"/>
              <w:rPr>
                <w:rFonts w:cs="Arial"/>
                <w:sz w:val="20"/>
                <w:szCs w:val="20"/>
              </w:rPr>
            </w:pPr>
            <w:r w:rsidRPr="00426BC5">
              <w:rPr>
                <w:rFonts w:cs="Arial"/>
                <w:sz w:val="20"/>
                <w:szCs w:val="20"/>
              </w:rPr>
              <w:t>1</w:t>
            </w:r>
          </w:p>
        </w:tc>
      </w:tr>
      <w:tr w:rsidR="00924BAA" w14:paraId="7D1CA91F" w14:textId="77777777" w:rsidTr="00426BC5">
        <w:trPr>
          <w:trHeight w:val="397"/>
        </w:trPr>
        <w:tc>
          <w:tcPr>
            <w:tcW w:w="4590" w:type="pct"/>
            <w:tcBorders>
              <w:top w:val="single" w:sz="4" w:space="0" w:color="auto"/>
              <w:left w:val="single" w:sz="4" w:space="0" w:color="auto"/>
              <w:bottom w:val="single" w:sz="4" w:space="0" w:color="auto"/>
              <w:right w:val="single" w:sz="4" w:space="0" w:color="auto"/>
            </w:tcBorders>
            <w:vAlign w:val="center"/>
            <w:hideMark/>
          </w:tcPr>
          <w:p w14:paraId="68ADC9A4" w14:textId="77777777" w:rsidR="00924BAA" w:rsidRPr="00426BC5" w:rsidRDefault="00924BAA" w:rsidP="00426BC5">
            <w:pPr>
              <w:spacing w:before="40" w:after="40"/>
              <w:ind w:left="57"/>
              <w:rPr>
                <w:rFonts w:cs="Arial"/>
                <w:sz w:val="20"/>
                <w:szCs w:val="20"/>
              </w:rPr>
            </w:pPr>
            <w:r w:rsidRPr="00426BC5">
              <w:rPr>
                <w:rFonts w:cs="Arial"/>
                <w:sz w:val="20"/>
                <w:szCs w:val="20"/>
              </w:rPr>
              <w:t>No. of applications declined</w:t>
            </w:r>
          </w:p>
        </w:tc>
        <w:tc>
          <w:tcPr>
            <w:tcW w:w="410" w:type="pct"/>
            <w:tcBorders>
              <w:top w:val="single" w:sz="4" w:space="0" w:color="auto"/>
              <w:left w:val="single" w:sz="4" w:space="0" w:color="auto"/>
              <w:bottom w:val="single" w:sz="4" w:space="0" w:color="auto"/>
              <w:right w:val="single" w:sz="4" w:space="0" w:color="auto"/>
            </w:tcBorders>
            <w:vAlign w:val="center"/>
            <w:hideMark/>
          </w:tcPr>
          <w:p w14:paraId="6E1D824D" w14:textId="77777777" w:rsidR="00924BAA" w:rsidRPr="00426BC5" w:rsidRDefault="00924BAA">
            <w:pPr>
              <w:tabs>
                <w:tab w:val="left" w:pos="567"/>
              </w:tabs>
              <w:ind w:left="567" w:hanging="567"/>
              <w:jc w:val="center"/>
              <w:rPr>
                <w:rFonts w:cs="Arial"/>
                <w:sz w:val="20"/>
                <w:szCs w:val="20"/>
              </w:rPr>
            </w:pPr>
            <w:r w:rsidRPr="00426BC5">
              <w:rPr>
                <w:rFonts w:cs="Arial"/>
                <w:sz w:val="20"/>
                <w:szCs w:val="20"/>
              </w:rPr>
              <w:t>9</w:t>
            </w:r>
          </w:p>
        </w:tc>
      </w:tr>
      <w:tr w:rsidR="00924BAA" w14:paraId="4409D2EF" w14:textId="77777777" w:rsidTr="00426BC5">
        <w:trPr>
          <w:trHeight w:val="397"/>
        </w:trPr>
        <w:tc>
          <w:tcPr>
            <w:tcW w:w="4590" w:type="pct"/>
            <w:tcBorders>
              <w:top w:val="single" w:sz="4" w:space="0" w:color="auto"/>
              <w:left w:val="single" w:sz="4" w:space="0" w:color="auto"/>
              <w:bottom w:val="single" w:sz="4" w:space="0" w:color="auto"/>
              <w:right w:val="single" w:sz="4" w:space="0" w:color="auto"/>
            </w:tcBorders>
            <w:vAlign w:val="center"/>
            <w:hideMark/>
          </w:tcPr>
          <w:p w14:paraId="4F9112DB" w14:textId="77777777" w:rsidR="00924BAA" w:rsidRPr="00426BC5" w:rsidRDefault="00924BAA" w:rsidP="00426BC5">
            <w:pPr>
              <w:spacing w:before="40" w:after="40"/>
              <w:ind w:left="57"/>
              <w:rPr>
                <w:rFonts w:cs="Arial"/>
                <w:sz w:val="20"/>
                <w:szCs w:val="20"/>
              </w:rPr>
            </w:pPr>
            <w:r w:rsidRPr="00426BC5">
              <w:rPr>
                <w:rFonts w:cs="Arial"/>
                <w:sz w:val="20"/>
                <w:szCs w:val="20"/>
              </w:rPr>
              <w:t>No. of studies withdrawn by researcher</w:t>
            </w:r>
          </w:p>
        </w:tc>
        <w:tc>
          <w:tcPr>
            <w:tcW w:w="410" w:type="pct"/>
            <w:tcBorders>
              <w:top w:val="single" w:sz="4" w:space="0" w:color="auto"/>
              <w:left w:val="single" w:sz="4" w:space="0" w:color="auto"/>
              <w:bottom w:val="single" w:sz="4" w:space="0" w:color="auto"/>
              <w:right w:val="single" w:sz="4" w:space="0" w:color="auto"/>
            </w:tcBorders>
            <w:vAlign w:val="center"/>
            <w:hideMark/>
          </w:tcPr>
          <w:p w14:paraId="0B8D3A7F" w14:textId="77777777" w:rsidR="00924BAA" w:rsidRPr="00426BC5" w:rsidRDefault="00924BAA">
            <w:pPr>
              <w:tabs>
                <w:tab w:val="left" w:pos="567"/>
              </w:tabs>
              <w:ind w:left="567" w:hanging="567"/>
              <w:jc w:val="center"/>
              <w:rPr>
                <w:rFonts w:cs="Arial"/>
                <w:sz w:val="20"/>
                <w:szCs w:val="20"/>
              </w:rPr>
            </w:pPr>
            <w:r w:rsidRPr="00426BC5">
              <w:rPr>
                <w:rFonts w:cs="Arial"/>
                <w:sz w:val="20"/>
                <w:szCs w:val="20"/>
              </w:rPr>
              <w:t>1</w:t>
            </w:r>
          </w:p>
        </w:tc>
      </w:tr>
      <w:tr w:rsidR="00924BAA" w14:paraId="11922611" w14:textId="77777777" w:rsidTr="00426BC5">
        <w:trPr>
          <w:trHeight w:val="397"/>
        </w:trPr>
        <w:tc>
          <w:tcPr>
            <w:tcW w:w="4590" w:type="pct"/>
            <w:tcBorders>
              <w:top w:val="single" w:sz="4" w:space="0" w:color="auto"/>
              <w:left w:val="single" w:sz="4" w:space="0" w:color="auto"/>
              <w:bottom w:val="single" w:sz="4" w:space="0" w:color="auto"/>
              <w:right w:val="single" w:sz="4" w:space="0" w:color="auto"/>
            </w:tcBorders>
            <w:vAlign w:val="center"/>
            <w:hideMark/>
          </w:tcPr>
          <w:p w14:paraId="47EDE886" w14:textId="77777777" w:rsidR="00924BAA" w:rsidRPr="00426BC5" w:rsidRDefault="00924BAA" w:rsidP="00426BC5">
            <w:pPr>
              <w:spacing w:before="40" w:after="40"/>
              <w:ind w:left="57"/>
              <w:rPr>
                <w:rFonts w:cs="Arial"/>
                <w:b/>
                <w:bCs/>
                <w:sz w:val="20"/>
                <w:szCs w:val="20"/>
              </w:rPr>
            </w:pPr>
            <w:r w:rsidRPr="00426BC5">
              <w:rPr>
                <w:rFonts w:cs="Arial"/>
                <w:b/>
                <w:bCs/>
                <w:sz w:val="20"/>
                <w:szCs w:val="20"/>
              </w:rPr>
              <w:t>Total number of applications received under expedited / low risk review</w:t>
            </w:r>
          </w:p>
        </w:tc>
        <w:tc>
          <w:tcPr>
            <w:tcW w:w="410" w:type="pct"/>
            <w:tcBorders>
              <w:top w:val="single" w:sz="4" w:space="0" w:color="auto"/>
              <w:left w:val="single" w:sz="4" w:space="0" w:color="auto"/>
              <w:bottom w:val="single" w:sz="4" w:space="0" w:color="auto"/>
              <w:right w:val="single" w:sz="4" w:space="0" w:color="auto"/>
            </w:tcBorders>
            <w:vAlign w:val="center"/>
            <w:hideMark/>
          </w:tcPr>
          <w:p w14:paraId="0CFE4462" w14:textId="77777777" w:rsidR="00924BAA" w:rsidRPr="00426BC5" w:rsidRDefault="00924BAA">
            <w:pPr>
              <w:tabs>
                <w:tab w:val="left" w:pos="567"/>
              </w:tabs>
              <w:ind w:left="567" w:hanging="567"/>
              <w:jc w:val="center"/>
              <w:rPr>
                <w:rFonts w:cs="Arial"/>
                <w:b/>
                <w:bCs/>
                <w:sz w:val="20"/>
                <w:szCs w:val="20"/>
              </w:rPr>
            </w:pPr>
            <w:r w:rsidRPr="00426BC5">
              <w:rPr>
                <w:rFonts w:cs="Arial"/>
                <w:b/>
                <w:bCs/>
                <w:sz w:val="20"/>
                <w:szCs w:val="20"/>
              </w:rPr>
              <w:t>107</w:t>
            </w:r>
          </w:p>
        </w:tc>
      </w:tr>
    </w:tbl>
    <w:p w14:paraId="6D2BC667" w14:textId="77777777" w:rsidR="00E64893" w:rsidRPr="00E64893" w:rsidRDefault="00E64893" w:rsidP="00E64893">
      <w:pPr>
        <w:tabs>
          <w:tab w:val="left" w:pos="567"/>
        </w:tabs>
        <w:ind w:left="567" w:hanging="567"/>
        <w:rPr>
          <w:rFonts w:cs="Arial"/>
          <w:szCs w:val="22"/>
        </w:rPr>
      </w:pPr>
    </w:p>
    <w:tbl>
      <w:tblPr>
        <w:tblW w:w="5000" w:type="pct"/>
        <w:tblLayout w:type="fixed"/>
        <w:tblLook w:val="01E0" w:firstRow="1" w:lastRow="1" w:firstColumn="1" w:lastColumn="1" w:noHBand="0" w:noVBand="0"/>
      </w:tblPr>
      <w:tblGrid>
        <w:gridCol w:w="7797"/>
        <w:gridCol w:w="702"/>
      </w:tblGrid>
      <w:tr w:rsidR="00426BC5" w:rsidRPr="00E64893" w14:paraId="7A01E255" w14:textId="77777777" w:rsidTr="00426BC5">
        <w:trPr>
          <w:trHeight w:val="722"/>
        </w:trPr>
        <w:tc>
          <w:tcPr>
            <w:tcW w:w="4587" w:type="pct"/>
            <w:tcBorders>
              <w:right w:val="single" w:sz="4" w:space="0" w:color="auto"/>
            </w:tcBorders>
            <w:vAlign w:val="center"/>
          </w:tcPr>
          <w:p w14:paraId="6EA4F856" w14:textId="3273D04B" w:rsidR="00426BC5" w:rsidRPr="00E64893" w:rsidRDefault="00426BC5" w:rsidP="00E64893">
            <w:pPr>
              <w:ind w:left="-108"/>
              <w:rPr>
                <w:rFonts w:cs="Arial"/>
                <w:b/>
                <w:szCs w:val="22"/>
              </w:rPr>
            </w:pPr>
            <w:r w:rsidRPr="00E64893">
              <w:rPr>
                <w:rFonts w:cs="Arial"/>
                <w:b/>
                <w:szCs w:val="22"/>
              </w:rPr>
              <w:t>Total number of applications received</w:t>
            </w:r>
            <w:r>
              <w:rPr>
                <w:rFonts w:cs="Arial"/>
                <w:b/>
                <w:szCs w:val="22"/>
              </w:rPr>
              <w:t>:</w:t>
            </w:r>
          </w:p>
        </w:tc>
        <w:tc>
          <w:tcPr>
            <w:tcW w:w="413" w:type="pct"/>
            <w:tcBorders>
              <w:top w:val="single" w:sz="4" w:space="0" w:color="auto"/>
              <w:left w:val="single" w:sz="4" w:space="0" w:color="auto"/>
              <w:bottom w:val="single" w:sz="4" w:space="0" w:color="auto"/>
              <w:right w:val="single" w:sz="4" w:space="0" w:color="auto"/>
            </w:tcBorders>
            <w:vAlign w:val="center"/>
          </w:tcPr>
          <w:p w14:paraId="49D7E1E5" w14:textId="38EBAF92" w:rsidR="00426BC5" w:rsidRPr="00E64893" w:rsidRDefault="00426BC5" w:rsidP="00E64893">
            <w:pPr>
              <w:tabs>
                <w:tab w:val="left" w:pos="567"/>
              </w:tabs>
              <w:ind w:left="567" w:hanging="567"/>
              <w:jc w:val="center"/>
              <w:rPr>
                <w:rFonts w:cs="Arial"/>
                <w:b/>
                <w:szCs w:val="22"/>
              </w:rPr>
            </w:pPr>
            <w:r w:rsidRPr="00426BC5">
              <w:rPr>
                <w:rFonts w:cs="Arial"/>
                <w:b/>
                <w:sz w:val="20"/>
                <w:szCs w:val="20"/>
              </w:rPr>
              <w:t>246</w:t>
            </w:r>
          </w:p>
        </w:tc>
      </w:tr>
    </w:tbl>
    <w:p w14:paraId="328749D6" w14:textId="74479FFE" w:rsidR="00137386" w:rsidRDefault="00137386" w:rsidP="007D3DA9"/>
    <w:p w14:paraId="7AFD640A" w14:textId="77777777" w:rsidR="00426BC5" w:rsidRDefault="00426BC5" w:rsidP="0079391C">
      <w:pPr>
        <w:pStyle w:val="Heading1"/>
        <w:rPr>
          <w:rFonts w:cs="Arial"/>
        </w:rPr>
        <w:sectPr w:rsidR="00426BC5" w:rsidSect="00426BC5">
          <w:footnotePr>
            <w:numRestart w:val="eachPage"/>
          </w:footnotePr>
          <w:pgSz w:w="11906" w:h="16838"/>
          <w:pgMar w:top="1259" w:right="1701" w:bottom="1021" w:left="1701" w:header="709" w:footer="709" w:gutter="0"/>
          <w:cols w:space="708"/>
          <w:titlePg/>
          <w:docGrid w:linePitch="360"/>
        </w:sectPr>
      </w:pPr>
      <w:bookmarkStart w:id="26" w:name="_Toc378678944"/>
      <w:bookmarkStart w:id="27" w:name="_Toc441230625"/>
      <w:bookmarkStart w:id="28" w:name="_Toc453591041"/>
      <w:bookmarkStart w:id="29" w:name="_Toc271030697"/>
    </w:p>
    <w:p w14:paraId="19EDA11B" w14:textId="5CEFEA53" w:rsidR="0079391C" w:rsidRPr="00275578" w:rsidRDefault="0079391C" w:rsidP="0079391C">
      <w:pPr>
        <w:pStyle w:val="Heading1"/>
        <w:rPr>
          <w:rFonts w:cs="Arial"/>
        </w:rPr>
      </w:pPr>
      <w:bookmarkStart w:id="30" w:name="_Toc108710390"/>
      <w:r>
        <w:rPr>
          <w:rFonts w:cs="Arial"/>
        </w:rPr>
        <w:lastRenderedPageBreak/>
        <w:t>C</w:t>
      </w:r>
      <w:r w:rsidRPr="00275578">
        <w:rPr>
          <w:rFonts w:cs="Arial"/>
        </w:rPr>
        <w:t>omplaints</w:t>
      </w:r>
      <w:bookmarkEnd w:id="26"/>
      <w:bookmarkEnd w:id="27"/>
      <w:bookmarkEnd w:id="28"/>
      <w:r>
        <w:rPr>
          <w:rFonts w:cs="Arial"/>
        </w:rPr>
        <w:t xml:space="preserve"> and </w:t>
      </w:r>
      <w:r w:rsidR="00BA645B">
        <w:rPr>
          <w:rFonts w:cs="Arial"/>
        </w:rPr>
        <w:t>o</w:t>
      </w:r>
      <w:r>
        <w:rPr>
          <w:rFonts w:cs="Arial"/>
        </w:rPr>
        <w:t xml:space="preserve">verdue </w:t>
      </w:r>
      <w:r w:rsidR="00BA645B">
        <w:rPr>
          <w:rFonts w:cs="Arial"/>
        </w:rPr>
        <w:t>a</w:t>
      </w:r>
      <w:r>
        <w:rPr>
          <w:rFonts w:cs="Arial"/>
        </w:rPr>
        <w:t xml:space="preserve">pplication </w:t>
      </w:r>
      <w:r w:rsidR="00BA645B">
        <w:rPr>
          <w:rFonts w:cs="Arial"/>
        </w:rPr>
        <w:t>s</w:t>
      </w:r>
      <w:r>
        <w:rPr>
          <w:rFonts w:cs="Arial"/>
        </w:rPr>
        <w:t>ummary</w:t>
      </w:r>
      <w:bookmarkEnd w:id="30"/>
    </w:p>
    <w:p w14:paraId="4C4A4C2B" w14:textId="1D0D4A1B" w:rsidR="0079391C" w:rsidRPr="00275578" w:rsidRDefault="0079391C" w:rsidP="0079391C">
      <w:pPr>
        <w:rPr>
          <w:rFonts w:cs="Arial"/>
        </w:rPr>
      </w:pPr>
      <w:r w:rsidRPr="00275578">
        <w:rPr>
          <w:rFonts w:cs="Arial"/>
        </w:rPr>
        <w:t xml:space="preserve">This section outlines </w:t>
      </w:r>
      <w:r>
        <w:rPr>
          <w:rFonts w:cs="Arial"/>
        </w:rPr>
        <w:t>complaints</w:t>
      </w:r>
      <w:bookmarkStart w:id="31" w:name="_Toc271030695"/>
      <w:r>
        <w:rPr>
          <w:rFonts w:cs="Arial"/>
        </w:rPr>
        <w:t xml:space="preserve"> about decisions made</w:t>
      </w:r>
      <w:r w:rsidRPr="00275578">
        <w:rPr>
          <w:rFonts w:cs="Arial"/>
        </w:rPr>
        <w:t xml:space="preserve"> by the Committee during 201</w:t>
      </w:r>
      <w:r>
        <w:rPr>
          <w:rFonts w:cs="Arial"/>
        </w:rPr>
        <w:t>6</w:t>
      </w:r>
      <w:r w:rsidR="00C1765B">
        <w:rPr>
          <w:rFonts w:cs="Arial"/>
        </w:rPr>
        <w:t xml:space="preserve">. </w:t>
      </w:r>
    </w:p>
    <w:p w14:paraId="5958F2C6" w14:textId="64C3ED9A" w:rsidR="0079391C" w:rsidRDefault="0079391C" w:rsidP="0079391C">
      <w:pPr>
        <w:pStyle w:val="Heading2"/>
        <w:rPr>
          <w:i w:val="0"/>
        </w:rPr>
      </w:pPr>
      <w:bookmarkStart w:id="32" w:name="_Toc453591044"/>
      <w:bookmarkStart w:id="33" w:name="_Toc108710391"/>
      <w:bookmarkEnd w:id="31"/>
      <w:r w:rsidRPr="00B96681">
        <w:rPr>
          <w:i w:val="0"/>
        </w:rPr>
        <w:t>Complaints received</w:t>
      </w:r>
      <w:bookmarkEnd w:id="32"/>
      <w:bookmarkEnd w:id="33"/>
    </w:p>
    <w:p w14:paraId="4B7F2C2C" w14:textId="28BF1A3C" w:rsidR="00426BC5" w:rsidRPr="00426BC5" w:rsidRDefault="00426BC5" w:rsidP="00426BC5">
      <w:pPr>
        <w:rPr>
          <w:b/>
          <w:bCs/>
          <w:sz w:val="24"/>
          <w:szCs w:val="28"/>
        </w:rPr>
      </w:pPr>
      <w:r w:rsidRPr="00426BC5">
        <w:rPr>
          <w:b/>
          <w:bCs/>
          <w:sz w:val="24"/>
          <w:szCs w:val="28"/>
        </w:rPr>
        <w:t xml:space="preserve">Complaint One </w:t>
      </w:r>
    </w:p>
    <w:p w14:paraId="3E9FF780" w14:textId="4F1D7142" w:rsidR="003425F4" w:rsidRPr="003425F4" w:rsidRDefault="003425F4" w:rsidP="00426BC5">
      <w:r w:rsidRPr="00426BC5">
        <w:rPr>
          <w:b/>
          <w:bCs/>
        </w:rPr>
        <w:t>Study Reference</w:t>
      </w:r>
      <w:r w:rsidRPr="003425F4">
        <w:t xml:space="preserve">:  </w:t>
      </w:r>
      <w:r w:rsidR="00426BC5">
        <w:tab/>
      </w:r>
      <w:r w:rsidR="00426BC5">
        <w:tab/>
      </w:r>
      <w:r w:rsidRPr="003425F4">
        <w:t>20/STH/119</w:t>
      </w:r>
    </w:p>
    <w:p w14:paraId="19E6B9AD" w14:textId="378ED05C" w:rsidR="003425F4" w:rsidRPr="003425F4" w:rsidRDefault="003425F4" w:rsidP="00426BC5">
      <w:r w:rsidRPr="00426BC5">
        <w:rPr>
          <w:b/>
          <w:bCs/>
        </w:rPr>
        <w:t>Type of Complaint:</w:t>
      </w:r>
      <w:r w:rsidRPr="003425F4">
        <w:t xml:space="preserve">  </w:t>
      </w:r>
      <w:r w:rsidR="00426BC5">
        <w:tab/>
      </w:r>
      <w:r w:rsidR="00426BC5">
        <w:tab/>
      </w:r>
      <w:r w:rsidRPr="003425F4">
        <w:t xml:space="preserve">Appeal of Decision  </w:t>
      </w:r>
    </w:p>
    <w:p w14:paraId="436DE2F6" w14:textId="00D41DF2" w:rsidR="003425F4" w:rsidRPr="003425F4" w:rsidRDefault="003425F4" w:rsidP="00426BC5">
      <w:r w:rsidRPr="00426BC5">
        <w:rPr>
          <w:b/>
          <w:bCs/>
        </w:rPr>
        <w:t>Review Date:</w:t>
      </w:r>
      <w:r w:rsidRPr="003425F4">
        <w:t xml:space="preserve"> </w:t>
      </w:r>
      <w:r w:rsidR="00426BC5">
        <w:tab/>
      </w:r>
      <w:r w:rsidR="00426BC5">
        <w:tab/>
      </w:r>
      <w:r w:rsidR="00426BC5">
        <w:tab/>
      </w:r>
      <w:r w:rsidRPr="003425F4">
        <w:t>31 May 2021 (response to applicant)</w:t>
      </w:r>
    </w:p>
    <w:p w14:paraId="69A8CB49" w14:textId="29728CF1" w:rsidR="003425F4" w:rsidRPr="003425F4" w:rsidRDefault="003425F4" w:rsidP="00426BC5">
      <w:r w:rsidRPr="00426BC5">
        <w:rPr>
          <w:b/>
          <w:bCs/>
        </w:rPr>
        <w:t>Complaint Received:</w:t>
      </w:r>
      <w:r w:rsidRPr="003425F4">
        <w:t xml:space="preserve">  </w:t>
      </w:r>
      <w:r w:rsidR="00426BC5">
        <w:tab/>
      </w:r>
      <w:r w:rsidRPr="003425F4">
        <w:t>21 December 2021</w:t>
      </w:r>
    </w:p>
    <w:p w14:paraId="0B8B9A25" w14:textId="77777777" w:rsidR="003425F4" w:rsidRPr="003425F4" w:rsidRDefault="003425F4" w:rsidP="00426BC5">
      <w:r w:rsidRPr="003425F4">
        <w:t xml:space="preserve"> </w:t>
      </w:r>
    </w:p>
    <w:p w14:paraId="05A54321" w14:textId="77777777" w:rsidR="003425F4" w:rsidRPr="00426BC5" w:rsidRDefault="003425F4" w:rsidP="00426BC5">
      <w:pPr>
        <w:rPr>
          <w:b/>
          <w:bCs/>
        </w:rPr>
      </w:pPr>
      <w:r w:rsidRPr="00426BC5">
        <w:rPr>
          <w:b/>
          <w:bCs/>
        </w:rPr>
        <w:t>Nature of Complaint:</w:t>
      </w:r>
    </w:p>
    <w:p w14:paraId="300CF99E" w14:textId="77777777" w:rsidR="003425F4" w:rsidRPr="003425F4" w:rsidRDefault="003425F4" w:rsidP="00426BC5">
      <w:r w:rsidRPr="003425F4">
        <w:t>A researcher appealed the HDEC decision to decline the study on legal grounds.</w:t>
      </w:r>
    </w:p>
    <w:p w14:paraId="7CD0F7D0" w14:textId="77777777" w:rsidR="003425F4" w:rsidRPr="003425F4" w:rsidRDefault="003425F4" w:rsidP="00426BC5"/>
    <w:p w14:paraId="186C3A4C" w14:textId="33447832" w:rsidR="003425F4" w:rsidRPr="00426BC5" w:rsidRDefault="003425F4" w:rsidP="00426BC5">
      <w:pPr>
        <w:rPr>
          <w:b/>
          <w:bCs/>
        </w:rPr>
      </w:pPr>
      <w:r w:rsidRPr="00426BC5">
        <w:rPr>
          <w:b/>
          <w:bCs/>
        </w:rPr>
        <w:t>Actions Taken:</w:t>
      </w:r>
      <w:r w:rsidRPr="00426BC5">
        <w:rPr>
          <w:rFonts w:cs="Arial"/>
          <w:b/>
          <w:bCs/>
          <w:szCs w:val="22"/>
        </w:rPr>
        <w:t xml:space="preserve"> </w:t>
      </w:r>
    </w:p>
    <w:p w14:paraId="0B0534C7" w14:textId="56CBDB3A" w:rsidR="003425F4" w:rsidRPr="00426BC5" w:rsidRDefault="003425F4" w:rsidP="00426BC5">
      <w:pPr>
        <w:pStyle w:val="ListParagraph"/>
        <w:numPr>
          <w:ilvl w:val="0"/>
          <w:numId w:val="6"/>
        </w:numPr>
        <w:spacing w:before="60" w:after="60"/>
        <w:ind w:left="284" w:hanging="284"/>
        <w:contextualSpacing w:val="0"/>
        <w:rPr>
          <w:rFonts w:cs="Arial"/>
          <w:szCs w:val="22"/>
        </w:rPr>
      </w:pPr>
      <w:r w:rsidRPr="00426BC5">
        <w:rPr>
          <w:rFonts w:cs="Arial"/>
          <w:szCs w:val="22"/>
        </w:rPr>
        <w:t>Appeal sent to Manager</w:t>
      </w:r>
    </w:p>
    <w:p w14:paraId="61C66E7D" w14:textId="31D6805F" w:rsidR="003425F4" w:rsidRPr="00426BC5" w:rsidRDefault="003425F4" w:rsidP="00426BC5">
      <w:pPr>
        <w:pStyle w:val="ListParagraph"/>
        <w:numPr>
          <w:ilvl w:val="0"/>
          <w:numId w:val="6"/>
        </w:numPr>
        <w:spacing w:before="60" w:after="60"/>
        <w:ind w:left="284" w:hanging="284"/>
        <w:contextualSpacing w:val="0"/>
        <w:rPr>
          <w:rFonts w:cs="Arial"/>
          <w:szCs w:val="22"/>
        </w:rPr>
      </w:pPr>
      <w:r w:rsidRPr="00426BC5">
        <w:rPr>
          <w:rFonts w:cs="Arial"/>
          <w:szCs w:val="22"/>
        </w:rPr>
        <w:t>Manager acknowledged the appeal</w:t>
      </w:r>
    </w:p>
    <w:p w14:paraId="14899418" w14:textId="2A2C747C" w:rsidR="003425F4" w:rsidRPr="00426BC5" w:rsidRDefault="003425F4" w:rsidP="00426BC5">
      <w:pPr>
        <w:pStyle w:val="ListParagraph"/>
        <w:numPr>
          <w:ilvl w:val="0"/>
          <w:numId w:val="6"/>
        </w:numPr>
        <w:spacing w:before="60" w:after="60"/>
        <w:ind w:left="284" w:hanging="284"/>
        <w:contextualSpacing w:val="0"/>
        <w:rPr>
          <w:rFonts w:cs="Arial"/>
          <w:szCs w:val="22"/>
        </w:rPr>
      </w:pPr>
      <w:r w:rsidRPr="00426BC5">
        <w:rPr>
          <w:rFonts w:cs="Arial"/>
          <w:szCs w:val="22"/>
        </w:rPr>
        <w:t>Chair of Southern HDEC Informed.</w:t>
      </w:r>
    </w:p>
    <w:p w14:paraId="7D0318A8" w14:textId="214A68A6" w:rsidR="003425F4" w:rsidRPr="00426BC5" w:rsidRDefault="003425F4" w:rsidP="00426BC5">
      <w:pPr>
        <w:pStyle w:val="ListParagraph"/>
        <w:numPr>
          <w:ilvl w:val="0"/>
          <w:numId w:val="6"/>
        </w:numPr>
        <w:spacing w:before="60" w:after="60"/>
        <w:ind w:left="284" w:hanging="284"/>
        <w:contextualSpacing w:val="0"/>
        <w:rPr>
          <w:rFonts w:cs="Arial"/>
          <w:szCs w:val="22"/>
        </w:rPr>
      </w:pPr>
      <w:r w:rsidRPr="00426BC5">
        <w:rPr>
          <w:rFonts w:cs="Arial"/>
          <w:szCs w:val="22"/>
        </w:rPr>
        <w:t>HRC EC requested information from HDEC</w:t>
      </w:r>
    </w:p>
    <w:p w14:paraId="7AD5F138" w14:textId="0AA466AE" w:rsidR="003425F4" w:rsidRPr="00426BC5" w:rsidRDefault="003425F4" w:rsidP="00426BC5">
      <w:pPr>
        <w:pStyle w:val="ListParagraph"/>
        <w:numPr>
          <w:ilvl w:val="0"/>
          <w:numId w:val="6"/>
        </w:numPr>
        <w:spacing w:before="60" w:after="60"/>
        <w:ind w:left="284" w:hanging="284"/>
        <w:contextualSpacing w:val="0"/>
        <w:rPr>
          <w:rFonts w:cs="Arial"/>
          <w:szCs w:val="22"/>
        </w:rPr>
      </w:pPr>
      <w:r w:rsidRPr="00426BC5">
        <w:rPr>
          <w:rFonts w:cs="Arial"/>
          <w:szCs w:val="22"/>
        </w:rPr>
        <w:t xml:space="preserve">HDEC provided information. </w:t>
      </w:r>
    </w:p>
    <w:p w14:paraId="7C93EBD9" w14:textId="7299E9E3" w:rsidR="003425F4" w:rsidRPr="00426BC5" w:rsidRDefault="003425F4" w:rsidP="00426BC5">
      <w:pPr>
        <w:pStyle w:val="ListParagraph"/>
        <w:numPr>
          <w:ilvl w:val="0"/>
          <w:numId w:val="6"/>
        </w:numPr>
        <w:spacing w:before="60" w:after="60"/>
        <w:ind w:left="284" w:hanging="284"/>
        <w:contextualSpacing w:val="0"/>
        <w:rPr>
          <w:rFonts w:cs="Arial"/>
          <w:szCs w:val="22"/>
        </w:rPr>
      </w:pPr>
      <w:r w:rsidRPr="00426BC5">
        <w:rPr>
          <w:rFonts w:cs="Arial"/>
          <w:szCs w:val="22"/>
        </w:rPr>
        <w:t>HDEC Chair and Manager attended HRC appeal meeting.</w:t>
      </w:r>
    </w:p>
    <w:p w14:paraId="15E1000E" w14:textId="19E507EA" w:rsidR="003425F4" w:rsidRPr="00426BC5" w:rsidRDefault="003425F4" w:rsidP="00426BC5">
      <w:pPr>
        <w:pStyle w:val="ListParagraph"/>
        <w:numPr>
          <w:ilvl w:val="0"/>
          <w:numId w:val="6"/>
        </w:numPr>
        <w:spacing w:before="60"/>
        <w:ind w:left="284" w:hanging="284"/>
        <w:contextualSpacing w:val="0"/>
        <w:rPr>
          <w:rFonts w:cs="Arial"/>
          <w:szCs w:val="22"/>
        </w:rPr>
      </w:pPr>
      <w:r w:rsidRPr="00426BC5">
        <w:rPr>
          <w:rFonts w:cs="Arial"/>
          <w:szCs w:val="22"/>
        </w:rPr>
        <w:t>HRC EC did not uphold the appeal.</w:t>
      </w:r>
    </w:p>
    <w:p w14:paraId="73CBCDAF" w14:textId="77777777" w:rsidR="003425F4" w:rsidRPr="003425F4" w:rsidRDefault="003425F4" w:rsidP="00426BC5"/>
    <w:p w14:paraId="569C8448" w14:textId="77777777" w:rsidR="00426BC5" w:rsidRPr="00426BC5" w:rsidRDefault="003425F4" w:rsidP="00426BC5">
      <w:pPr>
        <w:rPr>
          <w:b/>
          <w:bCs/>
        </w:rPr>
      </w:pPr>
      <w:r w:rsidRPr="00426BC5">
        <w:rPr>
          <w:b/>
          <w:bCs/>
        </w:rPr>
        <w:t>Outcome:</w:t>
      </w:r>
    </w:p>
    <w:p w14:paraId="1C6EAE60" w14:textId="4D8B9885" w:rsidR="003425F4" w:rsidRPr="003425F4" w:rsidRDefault="003425F4" w:rsidP="00426BC5">
      <w:r w:rsidRPr="003425F4">
        <w:t>The study does not have ethical approval.</w:t>
      </w:r>
    </w:p>
    <w:p w14:paraId="04B2BC03" w14:textId="48BAB408" w:rsidR="003425F4" w:rsidRPr="003425F4" w:rsidRDefault="003425F4" w:rsidP="00426BC5"/>
    <w:p w14:paraId="27F7B3E2" w14:textId="23B84504" w:rsidR="00426BC5" w:rsidRDefault="00426BC5" w:rsidP="00426BC5">
      <w:r w:rsidRPr="00426BC5">
        <w:rPr>
          <w:b/>
          <w:bCs/>
          <w:sz w:val="24"/>
          <w:szCs w:val="28"/>
        </w:rPr>
        <w:t xml:space="preserve">Complaint </w:t>
      </w:r>
      <w:r>
        <w:rPr>
          <w:b/>
          <w:bCs/>
          <w:sz w:val="24"/>
          <w:szCs w:val="28"/>
        </w:rPr>
        <w:t>Two</w:t>
      </w:r>
    </w:p>
    <w:p w14:paraId="57E36C32" w14:textId="497E6FA1" w:rsidR="003425F4" w:rsidRPr="003425F4" w:rsidRDefault="003425F4" w:rsidP="00426BC5">
      <w:r w:rsidRPr="00426BC5">
        <w:rPr>
          <w:b/>
          <w:bCs/>
        </w:rPr>
        <w:t>Study Reference:</w:t>
      </w:r>
      <w:r w:rsidRPr="003425F4">
        <w:t xml:space="preserve">  </w:t>
      </w:r>
      <w:r w:rsidR="00426BC5">
        <w:tab/>
      </w:r>
      <w:r w:rsidR="00426BC5">
        <w:tab/>
      </w:r>
      <w:r w:rsidRPr="003425F4">
        <w:t>15/STH/70</w:t>
      </w:r>
    </w:p>
    <w:p w14:paraId="4ABAA157" w14:textId="128D4BAF" w:rsidR="003425F4" w:rsidRPr="003425F4" w:rsidRDefault="003425F4" w:rsidP="00426BC5">
      <w:pPr>
        <w:ind w:left="2880" w:hanging="2880"/>
      </w:pPr>
      <w:r w:rsidRPr="00426BC5">
        <w:rPr>
          <w:b/>
          <w:bCs/>
        </w:rPr>
        <w:t>Type of Complaint:</w:t>
      </w:r>
      <w:r w:rsidRPr="003425F4">
        <w:t xml:space="preserve">  </w:t>
      </w:r>
      <w:r w:rsidR="00426BC5">
        <w:tab/>
      </w:r>
      <w:r w:rsidRPr="003425F4">
        <w:t>A complaint to HDEC regarding the care they have received.</w:t>
      </w:r>
    </w:p>
    <w:p w14:paraId="74CC6503" w14:textId="2F97A83F" w:rsidR="003425F4" w:rsidRPr="003425F4" w:rsidRDefault="003425F4" w:rsidP="00426BC5">
      <w:r w:rsidRPr="00426BC5">
        <w:rPr>
          <w:b/>
          <w:bCs/>
        </w:rPr>
        <w:t>Review Date:</w:t>
      </w:r>
      <w:r w:rsidRPr="003425F4">
        <w:t xml:space="preserve">   </w:t>
      </w:r>
      <w:r w:rsidR="00426BC5">
        <w:tab/>
      </w:r>
      <w:r w:rsidR="00426BC5">
        <w:tab/>
      </w:r>
      <w:r w:rsidRPr="003425F4">
        <w:t>22 December 2020</w:t>
      </w:r>
    </w:p>
    <w:p w14:paraId="604C1F32" w14:textId="770CA2E6" w:rsidR="003425F4" w:rsidRPr="003425F4" w:rsidRDefault="003425F4" w:rsidP="00426BC5">
      <w:r w:rsidRPr="00426BC5">
        <w:rPr>
          <w:b/>
          <w:bCs/>
        </w:rPr>
        <w:t>Complaint Received</w:t>
      </w:r>
      <w:r w:rsidRPr="003425F4">
        <w:t>:</w:t>
      </w:r>
      <w:r w:rsidR="00426BC5">
        <w:tab/>
      </w:r>
      <w:r w:rsidRPr="003425F4">
        <w:t>23 November 2020</w:t>
      </w:r>
    </w:p>
    <w:p w14:paraId="6355ABC9" w14:textId="77777777" w:rsidR="003425F4" w:rsidRPr="003425F4" w:rsidRDefault="003425F4" w:rsidP="00426BC5"/>
    <w:p w14:paraId="68AC2A10" w14:textId="77777777" w:rsidR="003425F4" w:rsidRPr="00426BC5" w:rsidRDefault="003425F4" w:rsidP="00426BC5">
      <w:pPr>
        <w:rPr>
          <w:b/>
          <w:bCs/>
        </w:rPr>
      </w:pPr>
      <w:r w:rsidRPr="00426BC5">
        <w:rPr>
          <w:b/>
          <w:bCs/>
        </w:rPr>
        <w:t>Nature of Complaint:</w:t>
      </w:r>
    </w:p>
    <w:p w14:paraId="2FD6A52B" w14:textId="77777777" w:rsidR="003425F4" w:rsidRPr="003425F4" w:rsidRDefault="003425F4" w:rsidP="00426BC5">
      <w:r w:rsidRPr="003425F4">
        <w:t>Trial Participant stated that they were abruptly discontinued from the trial, that they were not aware of the potential withdrawal symptoms, did not receive adequate care to manage the withdrawal effects and that his concern was dismissed without suitable follow-up, and lastly that they lost wages due to the side effects.</w:t>
      </w:r>
    </w:p>
    <w:p w14:paraId="588B380A" w14:textId="77777777" w:rsidR="003425F4" w:rsidRPr="003425F4" w:rsidRDefault="003425F4" w:rsidP="003425F4">
      <w:pPr>
        <w:ind w:left="567"/>
        <w:rPr>
          <w:rFonts w:cs="Arial"/>
          <w:szCs w:val="22"/>
        </w:rPr>
      </w:pPr>
    </w:p>
    <w:p w14:paraId="2699BBFA" w14:textId="47E3B5D5" w:rsidR="003425F4" w:rsidRPr="00426BC5" w:rsidRDefault="003425F4" w:rsidP="00426BC5">
      <w:pPr>
        <w:rPr>
          <w:b/>
          <w:bCs/>
        </w:rPr>
      </w:pPr>
      <w:r w:rsidRPr="00426BC5">
        <w:rPr>
          <w:b/>
          <w:bCs/>
        </w:rPr>
        <w:t>Actions Taken:</w:t>
      </w:r>
    </w:p>
    <w:p w14:paraId="72CD1E17" w14:textId="1BDF7F9F" w:rsidR="003425F4" w:rsidRPr="003425F4" w:rsidRDefault="003425F4" w:rsidP="00426BC5">
      <w:pPr>
        <w:pStyle w:val="ListParagraph"/>
        <w:numPr>
          <w:ilvl w:val="0"/>
          <w:numId w:val="6"/>
        </w:numPr>
        <w:spacing w:before="60" w:after="60"/>
        <w:ind w:left="284" w:hanging="284"/>
        <w:contextualSpacing w:val="0"/>
        <w:rPr>
          <w:rFonts w:cs="Arial"/>
          <w:szCs w:val="22"/>
        </w:rPr>
      </w:pPr>
      <w:r w:rsidRPr="003425F4">
        <w:rPr>
          <w:rFonts w:cs="Arial"/>
          <w:szCs w:val="22"/>
        </w:rPr>
        <w:t>Complaint sent to Manager</w:t>
      </w:r>
    </w:p>
    <w:p w14:paraId="42084201" w14:textId="08971858" w:rsidR="003425F4" w:rsidRPr="003425F4" w:rsidRDefault="003425F4" w:rsidP="00426BC5">
      <w:pPr>
        <w:pStyle w:val="ListParagraph"/>
        <w:numPr>
          <w:ilvl w:val="0"/>
          <w:numId w:val="6"/>
        </w:numPr>
        <w:spacing w:before="60" w:after="60"/>
        <w:ind w:left="284" w:hanging="284"/>
        <w:contextualSpacing w:val="0"/>
        <w:rPr>
          <w:rFonts w:cs="Arial"/>
          <w:szCs w:val="22"/>
        </w:rPr>
      </w:pPr>
      <w:r w:rsidRPr="003425F4">
        <w:rPr>
          <w:rFonts w:cs="Arial"/>
          <w:szCs w:val="22"/>
        </w:rPr>
        <w:t>Manager acknowledged the complaint.</w:t>
      </w:r>
    </w:p>
    <w:p w14:paraId="51D8FEB2" w14:textId="7FF2C62D" w:rsidR="003425F4" w:rsidRPr="003425F4" w:rsidRDefault="003425F4" w:rsidP="00426BC5">
      <w:pPr>
        <w:pStyle w:val="ListParagraph"/>
        <w:numPr>
          <w:ilvl w:val="0"/>
          <w:numId w:val="6"/>
        </w:numPr>
        <w:spacing w:before="60" w:after="60"/>
        <w:ind w:left="284" w:hanging="284"/>
        <w:contextualSpacing w:val="0"/>
        <w:rPr>
          <w:rFonts w:cs="Arial"/>
          <w:szCs w:val="22"/>
        </w:rPr>
      </w:pPr>
      <w:r w:rsidRPr="003425F4">
        <w:rPr>
          <w:rFonts w:cs="Arial"/>
          <w:szCs w:val="22"/>
        </w:rPr>
        <w:t>Chair of Southern HDEC informed and requested information from the CI.</w:t>
      </w:r>
    </w:p>
    <w:p w14:paraId="0CAFE6CE" w14:textId="4A02DDC4" w:rsidR="003425F4" w:rsidRPr="003425F4" w:rsidRDefault="003425F4" w:rsidP="00426BC5">
      <w:pPr>
        <w:pStyle w:val="ListParagraph"/>
        <w:numPr>
          <w:ilvl w:val="0"/>
          <w:numId w:val="6"/>
        </w:numPr>
        <w:spacing w:before="60" w:after="60"/>
        <w:ind w:left="284" w:hanging="284"/>
        <w:contextualSpacing w:val="0"/>
        <w:rPr>
          <w:rFonts w:cs="Arial"/>
          <w:szCs w:val="22"/>
        </w:rPr>
      </w:pPr>
      <w:r w:rsidRPr="003425F4">
        <w:rPr>
          <w:rFonts w:cs="Arial"/>
          <w:szCs w:val="22"/>
        </w:rPr>
        <w:t xml:space="preserve">CI informed and responded to points. </w:t>
      </w:r>
    </w:p>
    <w:p w14:paraId="53363524" w14:textId="5C3ABB09" w:rsidR="003425F4" w:rsidRPr="003425F4" w:rsidRDefault="003425F4" w:rsidP="00426BC5">
      <w:pPr>
        <w:pStyle w:val="ListParagraph"/>
        <w:numPr>
          <w:ilvl w:val="0"/>
          <w:numId w:val="6"/>
        </w:numPr>
        <w:spacing w:before="60" w:after="60"/>
        <w:ind w:left="284" w:hanging="284"/>
        <w:contextualSpacing w:val="0"/>
        <w:rPr>
          <w:rFonts w:cs="Arial"/>
          <w:szCs w:val="22"/>
        </w:rPr>
      </w:pPr>
      <w:r w:rsidRPr="003425F4">
        <w:rPr>
          <w:rFonts w:cs="Arial"/>
          <w:szCs w:val="22"/>
        </w:rPr>
        <w:t xml:space="preserve">Chair of Southern HDEC informed of response and drafted a response to the complainant. </w:t>
      </w:r>
    </w:p>
    <w:p w14:paraId="75DC7A04" w14:textId="3F5F2694" w:rsidR="00426BC5" w:rsidRDefault="003425F4" w:rsidP="00426BC5">
      <w:pPr>
        <w:pStyle w:val="ListParagraph"/>
        <w:numPr>
          <w:ilvl w:val="0"/>
          <w:numId w:val="6"/>
        </w:numPr>
        <w:spacing w:before="60" w:after="60"/>
        <w:ind w:left="284" w:hanging="284"/>
        <w:contextualSpacing w:val="0"/>
        <w:rPr>
          <w:rFonts w:cs="Arial"/>
          <w:szCs w:val="22"/>
        </w:rPr>
      </w:pPr>
      <w:r w:rsidRPr="003425F4">
        <w:rPr>
          <w:rFonts w:cs="Arial"/>
          <w:szCs w:val="22"/>
        </w:rPr>
        <w:t>CI response forwarded to complainant with permission for progression of sponsor claim.</w:t>
      </w:r>
    </w:p>
    <w:p w14:paraId="4057E052" w14:textId="06457A7E" w:rsidR="00426BC5" w:rsidRDefault="00426BC5" w:rsidP="00426BC5"/>
    <w:p w14:paraId="3278D8F0" w14:textId="61274C9F" w:rsidR="00426BC5" w:rsidRDefault="00426BC5" w:rsidP="00426BC5"/>
    <w:p w14:paraId="3BB35D02" w14:textId="6B03E91F" w:rsidR="00426BC5" w:rsidRDefault="00426BC5" w:rsidP="00426BC5"/>
    <w:p w14:paraId="10132A79" w14:textId="77777777" w:rsidR="00426BC5" w:rsidRPr="00426BC5" w:rsidRDefault="00426BC5" w:rsidP="00426BC5"/>
    <w:p w14:paraId="36497588" w14:textId="77777777" w:rsidR="003425F4" w:rsidRPr="00426BC5" w:rsidRDefault="003425F4" w:rsidP="00426BC5">
      <w:pPr>
        <w:rPr>
          <w:b/>
          <w:bCs/>
        </w:rPr>
      </w:pPr>
      <w:r w:rsidRPr="00426BC5">
        <w:rPr>
          <w:b/>
          <w:bCs/>
        </w:rPr>
        <w:t>Outcome:</w:t>
      </w:r>
    </w:p>
    <w:p w14:paraId="2C1D7FD8" w14:textId="3B2EC097" w:rsidR="000120CC" w:rsidRPr="000120CC" w:rsidRDefault="003425F4" w:rsidP="00426BC5">
      <w:r w:rsidRPr="003425F4">
        <w:t>The complainant was sent a detailed response to their concerns and complaint and re-engaged with the research team to progress their compensation claim. The HDEC has followed up to seek whether compensation was provided.</w:t>
      </w:r>
    </w:p>
    <w:p w14:paraId="7EC4BE82" w14:textId="77777777" w:rsidR="00EB7A2C" w:rsidRPr="00206A9A" w:rsidRDefault="00EB7A2C" w:rsidP="00EB7A2C">
      <w:pPr>
        <w:pStyle w:val="Heading2"/>
        <w:rPr>
          <w:i w:val="0"/>
        </w:rPr>
      </w:pPr>
      <w:bookmarkStart w:id="34" w:name="_Toc391546347"/>
      <w:bookmarkStart w:id="35" w:name="_Toc393452024"/>
      <w:bookmarkStart w:id="36" w:name="_Toc453591045"/>
      <w:bookmarkStart w:id="37" w:name="_Toc108710392"/>
      <w:r>
        <w:rPr>
          <w:i w:val="0"/>
        </w:rPr>
        <w:t>Overdue review</w:t>
      </w:r>
      <w:bookmarkEnd w:id="34"/>
      <w:bookmarkEnd w:id="35"/>
      <w:bookmarkEnd w:id="36"/>
      <w:bookmarkEnd w:id="37"/>
    </w:p>
    <w:p w14:paraId="17E01638" w14:textId="4A512020" w:rsidR="004C316C" w:rsidRDefault="004C316C" w:rsidP="00426BC5">
      <w:r w:rsidRPr="004C316C">
        <w:t xml:space="preserve">Average review times take into account the time taken for the Secretariat to process applications and the time taken for the Committee to review applications. The review clock is stopped when a decision letter is emailed to applicants. Average review times exclude time taken for researchers to respond to requests for further information. Researchers have up to 90 days to respond. </w:t>
      </w:r>
    </w:p>
    <w:p w14:paraId="254A3FFF" w14:textId="77777777" w:rsidR="00426BC5" w:rsidRPr="004C316C" w:rsidRDefault="00426BC5" w:rsidP="00426BC5"/>
    <w:p w14:paraId="0AC113E0" w14:textId="2C85E158" w:rsidR="004C316C" w:rsidRDefault="004C316C" w:rsidP="00426BC5">
      <w:r w:rsidRPr="004C316C">
        <w:t>Average review time was 26 days for expedited applications. Target timeframe for expedited applications is 15 calendar days. The Average time has been skewed by some outliers with significant numbers on the clock due to submission issues from the researcher or technical issues faced by the secretariat as well as statutory holidays (with the clock running during break periods).</w:t>
      </w:r>
    </w:p>
    <w:p w14:paraId="2722C04A" w14:textId="77777777" w:rsidR="00426BC5" w:rsidRPr="004C316C" w:rsidRDefault="00426BC5" w:rsidP="00426BC5"/>
    <w:p w14:paraId="0311F79A" w14:textId="36DA9427" w:rsidR="004C316C" w:rsidRDefault="004C316C" w:rsidP="00426BC5">
      <w:r w:rsidRPr="004C316C">
        <w:t>(Standard Operating Procedures for Health and Disability Ethics Committees, para 9-102)</w:t>
      </w:r>
      <w:r w:rsidR="00426BC5">
        <w:t>.</w:t>
      </w:r>
    </w:p>
    <w:p w14:paraId="7A727554" w14:textId="77777777" w:rsidR="00426BC5" w:rsidRPr="004C316C" w:rsidRDefault="00426BC5" w:rsidP="00426BC5"/>
    <w:p w14:paraId="184CF935" w14:textId="140C1D91" w:rsidR="007D3DA9" w:rsidRDefault="004C316C" w:rsidP="00426BC5">
      <w:r w:rsidRPr="004C316C">
        <w:t>Average review time was 27 days for full applications. Target timeframe for full applications is 35 days.  (Standard Operating Procedures for Health and Disability Ethics Committees, para 54-59)</w:t>
      </w:r>
      <w:r w:rsidR="00426BC5">
        <w:t>.</w:t>
      </w:r>
    </w:p>
    <w:p w14:paraId="5C011828" w14:textId="77777777" w:rsidR="007D3DA9" w:rsidRDefault="007D3DA9" w:rsidP="00426BC5"/>
    <w:p w14:paraId="7BB481D2" w14:textId="5F4821B9" w:rsidR="00EE3400" w:rsidRPr="00160CD9" w:rsidRDefault="00EE3400" w:rsidP="007D3DA9">
      <w:pPr>
        <w:pStyle w:val="Heading1"/>
        <w:rPr>
          <w:rFonts w:cs="Arial"/>
          <w:sz w:val="22"/>
          <w:lang w:val="en-US"/>
        </w:rPr>
        <w:sectPr w:rsidR="00EE3400" w:rsidRPr="00160CD9" w:rsidSect="00426BC5">
          <w:footnotePr>
            <w:numRestart w:val="eachPage"/>
          </w:footnotePr>
          <w:pgSz w:w="11906" w:h="16838"/>
          <w:pgMar w:top="1259" w:right="1701" w:bottom="1021" w:left="1701" w:header="709" w:footer="709" w:gutter="0"/>
          <w:cols w:space="708"/>
          <w:titlePg/>
          <w:docGrid w:linePitch="360"/>
        </w:sectPr>
      </w:pPr>
      <w:r>
        <w:rPr>
          <w:rFonts w:cs="Arial"/>
          <w:sz w:val="22"/>
          <w:lang w:val="en-US"/>
        </w:rPr>
        <w:t xml:space="preserve"> </w:t>
      </w:r>
    </w:p>
    <w:p w14:paraId="56E548AD" w14:textId="5DBFD62E" w:rsidR="000112D8" w:rsidRDefault="00426BC5" w:rsidP="000112D8">
      <w:pPr>
        <w:pStyle w:val="Heading1"/>
      </w:pPr>
      <w:bookmarkStart w:id="38" w:name="_Hlk108442911"/>
      <w:bookmarkStart w:id="39" w:name="_Toc108710393"/>
      <w:r w:rsidRPr="001B1491">
        <w:lastRenderedPageBreak/>
        <w:t>Appendix</w:t>
      </w:r>
      <w:r>
        <w:t xml:space="preserve"> 1</w:t>
      </w:r>
      <w:r w:rsidRPr="001B1491">
        <w:t xml:space="preserve">: </w:t>
      </w:r>
      <w:bookmarkEnd w:id="38"/>
      <w:r w:rsidR="000112D8" w:rsidRPr="001B1491">
        <w:t>Details of applications reviewed</w:t>
      </w:r>
      <w:bookmarkEnd w:id="29"/>
      <w:r w:rsidR="00864388">
        <w:rPr>
          <w:rStyle w:val="FootnoteReference"/>
          <w:rFonts w:cs="Arial"/>
        </w:rPr>
        <w:footnoteReference w:id="1"/>
      </w:r>
      <w:bookmarkEnd w:id="39"/>
    </w:p>
    <w:p w14:paraId="35220A90" w14:textId="3FBFE995" w:rsidR="000112D8" w:rsidRPr="00C325F7" w:rsidRDefault="000112D8" w:rsidP="000112D8">
      <w:pPr>
        <w:pStyle w:val="Heading2"/>
        <w:rPr>
          <w:i w:val="0"/>
        </w:rPr>
      </w:pPr>
      <w:bookmarkStart w:id="40" w:name="_Toc271030698"/>
      <w:bookmarkStart w:id="41" w:name="_Toc108710394"/>
      <w:r w:rsidRPr="00C325F7">
        <w:rPr>
          <w:i w:val="0"/>
        </w:rPr>
        <w:t>Applications reviewed by full committee</w:t>
      </w:r>
      <w:bookmarkEnd w:id="40"/>
      <w:bookmarkEnd w:id="41"/>
    </w:p>
    <w:tbl>
      <w:tblPr>
        <w:tblW w:w="4965" w:type="pct"/>
        <w:shd w:val="clear" w:color="auto" w:fill="FFFFFF" w:themeFill="background1"/>
        <w:tblLook w:val="04A0" w:firstRow="1" w:lastRow="0" w:firstColumn="1" w:lastColumn="0" w:noHBand="0" w:noVBand="1"/>
      </w:tblPr>
      <w:tblGrid>
        <w:gridCol w:w="1284"/>
        <w:gridCol w:w="2240"/>
        <w:gridCol w:w="1516"/>
        <w:gridCol w:w="1972"/>
        <w:gridCol w:w="1339"/>
        <w:gridCol w:w="1217"/>
        <w:gridCol w:w="2705"/>
        <w:gridCol w:w="1573"/>
      </w:tblGrid>
      <w:tr w:rsidR="008014A0" w:rsidRPr="00426BC5" w14:paraId="75D0C1DE" w14:textId="77777777" w:rsidTr="00426BC5">
        <w:trPr>
          <w:trHeight w:val="900"/>
          <w:tblHeader/>
        </w:trPr>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D6340B" w14:textId="77777777" w:rsidR="008014A0" w:rsidRPr="00426BC5" w:rsidRDefault="008014A0" w:rsidP="00426BC5">
            <w:pPr>
              <w:jc w:val="center"/>
              <w:rPr>
                <w:rFonts w:cs="Arial"/>
                <w:b/>
                <w:bCs/>
                <w:color w:val="000000"/>
                <w:sz w:val="20"/>
                <w:szCs w:val="20"/>
                <w:lang w:val="en-NZ" w:eastAsia="en-NZ"/>
              </w:rPr>
            </w:pPr>
            <w:r w:rsidRPr="00426BC5">
              <w:rPr>
                <w:rFonts w:cs="Arial"/>
                <w:b/>
                <w:bCs/>
                <w:color w:val="000000"/>
                <w:sz w:val="20"/>
                <w:szCs w:val="20"/>
                <w:lang w:val="en-NZ" w:eastAsia="en-NZ"/>
              </w:rPr>
              <w:t>Study reference</w:t>
            </w:r>
          </w:p>
        </w:tc>
        <w:tc>
          <w:tcPr>
            <w:tcW w:w="84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9744D0" w14:textId="77777777" w:rsidR="008014A0" w:rsidRPr="00426BC5" w:rsidRDefault="008014A0" w:rsidP="00426BC5">
            <w:pPr>
              <w:jc w:val="center"/>
              <w:rPr>
                <w:rFonts w:cs="Arial"/>
                <w:b/>
                <w:bCs/>
                <w:color w:val="000000"/>
                <w:sz w:val="20"/>
                <w:szCs w:val="20"/>
                <w:lang w:val="en-NZ" w:eastAsia="en-NZ"/>
              </w:rPr>
            </w:pPr>
            <w:r w:rsidRPr="00426BC5">
              <w:rPr>
                <w:rFonts w:cs="Arial"/>
                <w:b/>
                <w:bCs/>
                <w:color w:val="000000"/>
                <w:sz w:val="20"/>
                <w:szCs w:val="20"/>
                <w:lang w:val="en-NZ" w:eastAsia="en-NZ"/>
              </w:rPr>
              <w:t>Short Title</w:t>
            </w:r>
          </w:p>
        </w:tc>
        <w:tc>
          <w:tcPr>
            <w:tcW w:w="71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37CFF4" w14:textId="77777777" w:rsidR="008014A0" w:rsidRPr="00426BC5" w:rsidRDefault="008014A0" w:rsidP="00426BC5">
            <w:pPr>
              <w:jc w:val="center"/>
              <w:rPr>
                <w:rFonts w:cs="Arial"/>
                <w:b/>
                <w:bCs/>
                <w:color w:val="000000"/>
                <w:sz w:val="20"/>
                <w:szCs w:val="20"/>
                <w:lang w:val="en-NZ" w:eastAsia="en-NZ"/>
              </w:rPr>
            </w:pPr>
            <w:r w:rsidRPr="00426BC5">
              <w:rPr>
                <w:rFonts w:cs="Arial"/>
                <w:b/>
                <w:bCs/>
                <w:color w:val="000000"/>
                <w:sz w:val="20"/>
                <w:szCs w:val="20"/>
                <w:lang w:val="en-NZ" w:eastAsia="en-NZ"/>
              </w:rPr>
              <w:t>CI Name</w:t>
            </w:r>
          </w:p>
        </w:tc>
        <w:tc>
          <w:tcPr>
            <w:tcW w:w="57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31AF29" w14:textId="77777777" w:rsidR="008014A0" w:rsidRPr="00426BC5" w:rsidRDefault="008014A0" w:rsidP="00426BC5">
            <w:pPr>
              <w:jc w:val="center"/>
              <w:rPr>
                <w:rFonts w:cs="Arial"/>
                <w:b/>
                <w:bCs/>
                <w:color w:val="000000"/>
                <w:sz w:val="20"/>
                <w:szCs w:val="20"/>
                <w:lang w:val="en-NZ" w:eastAsia="en-NZ"/>
              </w:rPr>
            </w:pPr>
            <w:r w:rsidRPr="00426BC5">
              <w:rPr>
                <w:rFonts w:cs="Arial"/>
                <w:b/>
                <w:bCs/>
                <w:color w:val="000000"/>
                <w:sz w:val="20"/>
                <w:szCs w:val="20"/>
                <w:lang w:val="en-NZ" w:eastAsia="en-NZ"/>
              </w:rPr>
              <w:t>Outcome of first review (if date = provisional/invalid application)</w:t>
            </w:r>
          </w:p>
        </w:tc>
        <w:tc>
          <w:tcPr>
            <w:tcW w:w="3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19AAD7" w14:textId="77777777" w:rsidR="008014A0" w:rsidRPr="00426BC5" w:rsidRDefault="008014A0" w:rsidP="00426BC5">
            <w:pPr>
              <w:jc w:val="center"/>
              <w:rPr>
                <w:rFonts w:cs="Arial"/>
                <w:b/>
                <w:bCs/>
                <w:color w:val="000000"/>
                <w:sz w:val="20"/>
                <w:szCs w:val="20"/>
                <w:lang w:val="en-NZ" w:eastAsia="en-NZ"/>
              </w:rPr>
            </w:pPr>
            <w:r w:rsidRPr="00426BC5">
              <w:rPr>
                <w:rFonts w:cs="Arial"/>
                <w:b/>
                <w:bCs/>
                <w:color w:val="000000"/>
                <w:sz w:val="20"/>
                <w:szCs w:val="20"/>
                <w:lang w:val="en-NZ" w:eastAsia="en-NZ"/>
              </w:rPr>
              <w:t>Study Status</w:t>
            </w:r>
          </w:p>
        </w:tc>
        <w:tc>
          <w:tcPr>
            <w:tcW w:w="42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BB9FA5" w14:textId="77777777" w:rsidR="008014A0" w:rsidRPr="00426BC5" w:rsidRDefault="008014A0" w:rsidP="00426BC5">
            <w:pPr>
              <w:jc w:val="center"/>
              <w:rPr>
                <w:rFonts w:cs="Arial"/>
                <w:b/>
                <w:bCs/>
                <w:color w:val="000000"/>
                <w:sz w:val="20"/>
                <w:szCs w:val="20"/>
                <w:lang w:val="en-NZ" w:eastAsia="en-NZ"/>
              </w:rPr>
            </w:pPr>
            <w:r w:rsidRPr="00426BC5">
              <w:rPr>
                <w:rFonts w:cs="Arial"/>
                <w:b/>
                <w:bCs/>
                <w:color w:val="000000"/>
                <w:sz w:val="20"/>
                <w:szCs w:val="20"/>
                <w:lang w:val="en-NZ" w:eastAsia="en-NZ"/>
              </w:rPr>
              <w:t>Date of final decision</w:t>
            </w:r>
          </w:p>
        </w:tc>
        <w:tc>
          <w:tcPr>
            <w:tcW w:w="109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E856DA" w14:textId="77777777" w:rsidR="008014A0" w:rsidRPr="00426BC5" w:rsidRDefault="008014A0" w:rsidP="00426BC5">
            <w:pPr>
              <w:jc w:val="center"/>
              <w:rPr>
                <w:rFonts w:cs="Arial"/>
                <w:b/>
                <w:bCs/>
                <w:color w:val="000000"/>
                <w:sz w:val="20"/>
                <w:szCs w:val="20"/>
                <w:lang w:val="en-NZ" w:eastAsia="en-NZ"/>
              </w:rPr>
            </w:pPr>
            <w:r w:rsidRPr="00426BC5">
              <w:rPr>
                <w:rFonts w:cs="Arial"/>
                <w:b/>
                <w:bCs/>
                <w:color w:val="000000"/>
                <w:sz w:val="20"/>
                <w:szCs w:val="20"/>
                <w:lang w:val="en-NZ" w:eastAsia="en-NZ"/>
              </w:rPr>
              <w:t>CI Organisation (locality not captured)</w:t>
            </w:r>
          </w:p>
        </w:tc>
        <w:tc>
          <w:tcPr>
            <w:tcW w:w="57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58E833" w14:textId="77777777" w:rsidR="008014A0" w:rsidRPr="00426BC5" w:rsidRDefault="008014A0" w:rsidP="00426BC5">
            <w:pPr>
              <w:jc w:val="center"/>
              <w:rPr>
                <w:rFonts w:cs="Arial"/>
                <w:b/>
                <w:bCs/>
                <w:color w:val="000000"/>
                <w:sz w:val="20"/>
                <w:szCs w:val="20"/>
                <w:lang w:val="en-NZ" w:eastAsia="en-NZ"/>
              </w:rPr>
            </w:pPr>
            <w:r w:rsidRPr="00426BC5">
              <w:rPr>
                <w:rFonts w:cs="Arial"/>
                <w:b/>
                <w:bCs/>
                <w:color w:val="000000"/>
                <w:sz w:val="20"/>
                <w:szCs w:val="20"/>
                <w:lang w:val="en-NZ" w:eastAsia="en-NZ"/>
              </w:rPr>
              <w:t>Main sponsor type</w:t>
            </w:r>
          </w:p>
        </w:tc>
      </w:tr>
      <w:tr w:rsidR="008014A0" w:rsidRPr="00426BC5" w14:paraId="283B6C02"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4AA5D9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20/STH/116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6D4E16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Study of EP547 in Adult Healthy Volunteers as well as in Patients with or without itch due to Liver or Kidney disease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FD77F0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 Edward John </w:t>
            </w:r>
            <w:proofErr w:type="spellStart"/>
            <w:r w:rsidRPr="00426BC5">
              <w:rPr>
                <w:rFonts w:cs="Arial"/>
                <w:color w:val="000000"/>
                <w:sz w:val="20"/>
                <w:szCs w:val="20"/>
                <w:lang w:val="en-NZ" w:eastAsia="en-NZ"/>
              </w:rPr>
              <w:t>Gane</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9306D3B" w14:textId="7E0505C4"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1DB53C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62A40A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28/07/2020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E0013F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New Zealand Liver Transplant Unit</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40A3FB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23B510D5" w14:textId="77777777" w:rsidTr="00426BC5">
        <w:trPr>
          <w:trHeight w:val="300"/>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AAB4D5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20/STH/119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8C3AAF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(duplicate) RESOLVE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581EEA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Mark Marshall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4ADC70C" w14:textId="21BB3E7E"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9BA08A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0EABAB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28/08/2020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80A0CB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Middlemore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495D91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02995649"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45382E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20/STH/120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2D2F69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 Mixed Methods Evaluation of a Canterbury Breast Feeding Support Service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24A20A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Miss Brenna Russell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0D433F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20/08/2020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7DA372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983151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11/09/2020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4CCA3C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Canterbury, Child and Family Psychology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9B3679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1A56D613"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F8FE6D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20/STH/121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E989CE7"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Gluco</w:t>
            </w:r>
            <w:proofErr w:type="spellEnd"/>
            <w:r w:rsidRPr="00426BC5">
              <w:rPr>
                <w:rFonts w:cs="Arial"/>
                <w:color w:val="000000"/>
                <w:sz w:val="20"/>
                <w:szCs w:val="20"/>
                <w:lang w:val="en-NZ" w:eastAsia="en-NZ"/>
              </w:rPr>
              <w:t>-Light: Pulse-</w:t>
            </w:r>
            <w:proofErr w:type="spellStart"/>
            <w:r w:rsidRPr="00426BC5">
              <w:rPr>
                <w:rFonts w:cs="Arial"/>
                <w:color w:val="000000"/>
                <w:sz w:val="20"/>
                <w:szCs w:val="20"/>
                <w:lang w:val="en-NZ" w:eastAsia="en-NZ"/>
              </w:rPr>
              <w:t>glucometery</w:t>
            </w:r>
            <w:proofErr w:type="spellEnd"/>
            <w:r w:rsidRPr="00426BC5">
              <w:rPr>
                <w:rFonts w:cs="Arial"/>
                <w:color w:val="000000"/>
                <w:sz w:val="20"/>
                <w:szCs w:val="20"/>
                <w:lang w:val="en-NZ" w:eastAsia="en-NZ"/>
              </w:rPr>
              <w:t xml:space="preserve"> clinical proof of concept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FC83AF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Jennifer </w:t>
            </w:r>
            <w:proofErr w:type="spellStart"/>
            <w:r w:rsidRPr="00426BC5">
              <w:rPr>
                <w:rFonts w:cs="Arial"/>
                <w:color w:val="000000"/>
                <w:sz w:val="20"/>
                <w:szCs w:val="20"/>
                <w:lang w:val="en-NZ" w:eastAsia="en-NZ"/>
              </w:rPr>
              <w:t>Knopp</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F8BB30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1/09/2020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D61144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0549D3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6/10/2020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9215A7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Canterbury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F988C9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66DD1795"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05F608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20/STH/122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60816A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Evaluation of Efficacy and Safety of PLN-74809 in patients with Idiopathic Pulmonary Fibrosis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F58FFA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 Lutz </w:t>
            </w:r>
            <w:proofErr w:type="spellStart"/>
            <w:r w:rsidRPr="00426BC5">
              <w:rPr>
                <w:rFonts w:cs="Arial"/>
                <w:color w:val="000000"/>
                <w:sz w:val="20"/>
                <w:szCs w:val="20"/>
                <w:lang w:val="en-NZ" w:eastAsia="en-NZ"/>
              </w:rPr>
              <w:t>Beckert</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455338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1/09/2020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3A6141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55E691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1F3496F"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Universiy</w:t>
            </w:r>
            <w:proofErr w:type="spellEnd"/>
            <w:r w:rsidRPr="00426BC5">
              <w:rPr>
                <w:rFonts w:cs="Arial"/>
                <w:color w:val="000000"/>
                <w:sz w:val="20"/>
                <w:szCs w:val="20"/>
                <w:lang w:val="en-NZ" w:eastAsia="en-NZ"/>
              </w:rPr>
              <w:t xml:space="preserve"> of Otago, Christchurch</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D55279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60099F9E"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ADEAAC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20/STH/123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B49C97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Morpheus study of new treatment combinations for advanced liver cancer</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8C1BC4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Professor Edward </w:t>
            </w:r>
            <w:proofErr w:type="spellStart"/>
            <w:r w:rsidRPr="00426BC5">
              <w:rPr>
                <w:rFonts w:cs="Arial"/>
                <w:color w:val="000000"/>
                <w:sz w:val="20"/>
                <w:szCs w:val="20"/>
                <w:lang w:val="en-NZ" w:eastAsia="en-NZ"/>
              </w:rPr>
              <w:t>Gane</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B60F3E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28/08/2020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179549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6AEC18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22/10/2020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9442DD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Clinical Studies Ltd.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7A069D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270C7D94"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C3D5EE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20/STH/124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96F342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An effective point-of-care screening pathway for COVID-19</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A3009B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 Jo Stanton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FF28E7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1/09/2020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7517B1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BED3E2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775917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45975E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1461978F"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53A50D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20/STH/125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93BF2D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A study to test a new rectally administered drug for Ulcerative Colitis </w:t>
            </w:r>
            <w:proofErr w:type="spellStart"/>
            <w:r w:rsidRPr="00426BC5">
              <w:rPr>
                <w:rFonts w:cs="Arial"/>
                <w:color w:val="000000"/>
                <w:sz w:val="20"/>
                <w:szCs w:val="20"/>
                <w:lang w:val="en-NZ" w:eastAsia="en-NZ"/>
              </w:rPr>
              <w:t>Colitis</w:t>
            </w:r>
            <w:proofErr w:type="spellEnd"/>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BDF03E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Richard Stubbs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5A6B0A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1/09/2020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6D3E5C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A23382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22/09/2020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42EB60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P3 Research Ltd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F0A977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3B9FF532" w14:textId="77777777" w:rsidTr="00426BC5">
        <w:trPr>
          <w:trHeight w:val="121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F000EE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20/STH/126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049B35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Phase 1 Study to Evaluate the Safety, Tolerability, and Pharmacokinetics of Novel Rifaximin Formulations in Healthy Volunteers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671628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Mr Christian Schwabe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6DD93A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24/08/2020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D7774B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AC5900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14/09/2020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8327C6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Clinical Studies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3DBA04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2E6C7C89" w14:textId="77777777" w:rsidTr="00426BC5">
        <w:trPr>
          <w:trHeight w:val="300"/>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28E444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20/STH/127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6DD10D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NATO</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9DC97F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Mrs Helen Houston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EBE0F7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4/12/2020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C63CE9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BF9AE5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12/02/2021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4A2ACAD" w14:textId="27593F37"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FC75DF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66048299"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2F2694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20/STH/128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8BD12D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Tele-therapy for mood disorders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888CAB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Prof Marie Crowe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2D513F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8/09/2020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36BA38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36D3FC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28/09/2020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1335ABA" w14:textId="25DAF9D9"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A2C715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21007B64"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61314A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20/STH/129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50D1CA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Does advanced platelet-rich fibrin (A-PRF) improve healing following wisdom teeth surgery?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311B49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w:t>
            </w:r>
            <w:proofErr w:type="spellStart"/>
            <w:r w:rsidRPr="00426BC5">
              <w:rPr>
                <w:rFonts w:cs="Arial"/>
                <w:color w:val="000000"/>
                <w:sz w:val="20"/>
                <w:szCs w:val="20"/>
                <w:lang w:val="en-NZ" w:eastAsia="en-NZ"/>
              </w:rPr>
              <w:t>Jesslyn</w:t>
            </w:r>
            <w:proofErr w:type="spellEnd"/>
            <w:r w:rsidRPr="00426BC5">
              <w:rPr>
                <w:rFonts w:cs="Arial"/>
                <w:color w:val="000000"/>
                <w:sz w:val="20"/>
                <w:szCs w:val="20"/>
                <w:lang w:val="en-NZ" w:eastAsia="en-NZ"/>
              </w:rPr>
              <w:t xml:space="preserve"> </w:t>
            </w:r>
            <w:proofErr w:type="spellStart"/>
            <w:r w:rsidRPr="00426BC5">
              <w:rPr>
                <w:rFonts w:cs="Arial"/>
                <w:color w:val="000000"/>
                <w:sz w:val="20"/>
                <w:szCs w:val="20"/>
                <w:lang w:val="en-NZ" w:eastAsia="en-NZ"/>
              </w:rPr>
              <w:t>Praganta</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94926D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28/08/2020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66321B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410C0F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30/09/2020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1C6D37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 Faculty of Dentistry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3AC388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5CBDAEFB"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A8A6C9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20/STH/130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B74BEB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Younger onset dementia diagnosis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8C52E7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Brigid Ryan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F95AAEE" w14:textId="5CAFBDA4"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BCB62C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499189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22/09/2020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050A6A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1163A0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50607E26"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3EEBE1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20/STH/133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8FFF35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Melanoma surveillance prospective audit</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E2823C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charlotte </w:t>
            </w:r>
            <w:proofErr w:type="spellStart"/>
            <w:r w:rsidRPr="00426BC5">
              <w:rPr>
                <w:rFonts w:cs="Arial"/>
                <w:color w:val="000000"/>
                <w:sz w:val="20"/>
                <w:szCs w:val="20"/>
                <w:lang w:val="en-NZ" w:eastAsia="en-NZ"/>
              </w:rPr>
              <w:t>blau</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4F27AB0" w14:textId="5D0B252D"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5599EA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A28826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26/08/2020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F1E7392" w14:textId="0F9E1F12"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E44619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2B8A0F38" w14:textId="77777777" w:rsidTr="00426BC5">
        <w:trPr>
          <w:trHeight w:val="300"/>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0D45CB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20/STH/134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DF6657A"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EmQuest</w:t>
            </w:r>
            <w:proofErr w:type="spellEnd"/>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09FB03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Michelle Wilson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93919D5" w14:textId="401AA259"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EA0DC0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C2564E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22/09/2020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19D2837" w14:textId="58D2FBA2"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51CC3A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302202C0"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A76AA5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20/STH/135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572958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GWAS of asthma in Niue Islanders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7DEB9B9"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Dr.</w:t>
            </w:r>
            <w:proofErr w:type="spellEnd"/>
            <w:r w:rsidRPr="00426BC5">
              <w:rPr>
                <w:rFonts w:cs="Arial"/>
                <w:color w:val="000000"/>
                <w:sz w:val="20"/>
                <w:szCs w:val="20"/>
                <w:lang w:val="en-NZ" w:eastAsia="en-NZ"/>
              </w:rPr>
              <w:t xml:space="preserve"> William Abbott</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687E711" w14:textId="310C64BF"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6B8509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7F798E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22/09/2020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30B1A1AC" w14:textId="4381C6A2"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9940F7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74BFDC42"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3D0544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20/STH/136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A3DB0B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CVBT</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BB1013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Mr. </w:t>
            </w:r>
            <w:proofErr w:type="spellStart"/>
            <w:r w:rsidRPr="00426BC5">
              <w:rPr>
                <w:rFonts w:cs="Arial"/>
                <w:color w:val="000000"/>
                <w:sz w:val="20"/>
                <w:szCs w:val="20"/>
                <w:lang w:val="en-NZ" w:eastAsia="en-NZ"/>
              </w:rPr>
              <w:t>Haemish</w:t>
            </w:r>
            <w:proofErr w:type="spellEnd"/>
            <w:r w:rsidRPr="00426BC5">
              <w:rPr>
                <w:rFonts w:cs="Arial"/>
                <w:color w:val="000000"/>
                <w:sz w:val="20"/>
                <w:szCs w:val="20"/>
                <w:lang w:val="en-NZ" w:eastAsia="en-NZ"/>
              </w:rPr>
              <w:t xml:space="preserve"> Crawford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087B527" w14:textId="64AE071F"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13D78D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E521B5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22/09/2020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EEE96E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ABJS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22085F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3A1B66A0"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F71C6C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20/STH/137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AE4F6B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LIFE -BTK</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CD9027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Associate Professor Andrew Holden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C40C6C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22/09/2020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C17A76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27ECB3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547469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A6CC70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medical device company</w:t>
            </w:r>
          </w:p>
        </w:tc>
      </w:tr>
      <w:tr w:rsidR="008014A0" w:rsidRPr="00426BC5" w14:paraId="54F028DD"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83CEC4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20/STH/138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442408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Dignified Dying, Reality of Human Mortality- the New Zealand context</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CB367B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Mrs </w:t>
            </w:r>
            <w:proofErr w:type="spellStart"/>
            <w:r w:rsidRPr="00426BC5">
              <w:rPr>
                <w:rFonts w:cs="Arial"/>
                <w:color w:val="000000"/>
                <w:sz w:val="20"/>
                <w:szCs w:val="20"/>
                <w:lang w:val="en-NZ" w:eastAsia="en-NZ"/>
              </w:rPr>
              <w:t>Inderpreet</w:t>
            </w:r>
            <w:proofErr w:type="spellEnd"/>
            <w:r w:rsidRPr="00426BC5">
              <w:rPr>
                <w:rFonts w:cs="Arial"/>
                <w:color w:val="000000"/>
                <w:sz w:val="20"/>
                <w:szCs w:val="20"/>
                <w:lang w:val="en-NZ" w:eastAsia="en-NZ"/>
              </w:rPr>
              <w:t xml:space="preserve"> Kaur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99ED967" w14:textId="03541B0A"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E07434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7AC9BC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22/09/2020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3E05EA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Massey University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19D270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 other</w:t>
            </w:r>
          </w:p>
        </w:tc>
      </w:tr>
      <w:tr w:rsidR="008014A0" w:rsidRPr="00426BC5" w14:paraId="2C6B46CF"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C5C8BE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20/STH/139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56F68FF"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Perispinal</w:t>
            </w:r>
            <w:proofErr w:type="spellEnd"/>
            <w:r w:rsidRPr="00426BC5">
              <w:rPr>
                <w:rFonts w:cs="Arial"/>
                <w:color w:val="000000"/>
                <w:sz w:val="20"/>
                <w:szCs w:val="20"/>
                <w:lang w:val="en-NZ" w:eastAsia="en-NZ"/>
              </w:rPr>
              <w:t xml:space="preserve"> </w:t>
            </w:r>
            <w:proofErr w:type="spellStart"/>
            <w:r w:rsidRPr="00426BC5">
              <w:rPr>
                <w:rFonts w:cs="Arial"/>
                <w:color w:val="000000"/>
                <w:sz w:val="20"/>
                <w:szCs w:val="20"/>
                <w:lang w:val="en-NZ" w:eastAsia="en-NZ"/>
              </w:rPr>
              <w:t>Entanercept</w:t>
            </w:r>
            <w:proofErr w:type="spellEnd"/>
            <w:r w:rsidRPr="00426BC5">
              <w:rPr>
                <w:rFonts w:cs="Arial"/>
                <w:color w:val="000000"/>
                <w:sz w:val="20"/>
                <w:szCs w:val="20"/>
                <w:lang w:val="en-NZ" w:eastAsia="en-NZ"/>
              </w:rPr>
              <w:t xml:space="preserve"> in post stroke patients with moderate to severe disability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E1BB6D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Nigel Gilchrist</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841EC0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22/09/2020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409DDC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98D1AF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11/12/2020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54F639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Canterbury Geriatric Medical Research Trust</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1AD9CF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collaborative research</w:t>
            </w:r>
          </w:p>
        </w:tc>
      </w:tr>
      <w:tr w:rsidR="008014A0" w:rsidRPr="00426BC5" w14:paraId="03148561"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A884AF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20/STH/140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9AFCDE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Physiological pain regulation and the buffering effect of social support in patients with chronic pain</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87BD6C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Maria </w:t>
            </w:r>
            <w:proofErr w:type="spellStart"/>
            <w:r w:rsidRPr="00426BC5">
              <w:rPr>
                <w:rFonts w:cs="Arial"/>
                <w:color w:val="000000"/>
                <w:sz w:val="20"/>
                <w:szCs w:val="20"/>
                <w:lang w:val="en-NZ" w:eastAsia="en-NZ"/>
              </w:rPr>
              <w:t>Kleinstaeuber</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1EBC71E" w14:textId="4C9DFBE4"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D42AB8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1BB4DE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22/09/2020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9A7A9E6" w14:textId="63D52894"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02DAB6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39E34CC7"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54D853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20/STH/141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9FDA5C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Interface Between Dialysis and Psychiatry - A Case Report</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2CD45E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Luke Sutherland Registrar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800098F" w14:textId="0382A2F1"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47B8DD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Withdrawn by Researcher</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2FD313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22/09/2020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65703F3" w14:textId="45B19D9D"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33F2E6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3474FD5E"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0054CB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20/STH/142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65C6A2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Veganism by Proxy: A Novel Case of Elder Abuse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26084E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Luke Sutherland Registrar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BD750A2" w14:textId="49F8745D"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E3D31F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Withdrawn by Researcher</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CB2A5C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22/09/2020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3C8E7D10" w14:textId="5B94F5F1"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160AA6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7723FB79"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728C67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20/STH/143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253338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Morphologic study of the cervical spine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CEC898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Associate Professor Joseph Baker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964BE7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30/09/2020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8EB741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BD2155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22/10/2020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58962CE" w14:textId="7CABF670"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2A0352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076CA130"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A7336C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20/STH/144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109912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Clinical Evaluation of the </w:t>
            </w:r>
            <w:proofErr w:type="spellStart"/>
            <w:r w:rsidRPr="00426BC5">
              <w:rPr>
                <w:rFonts w:cs="Arial"/>
                <w:color w:val="000000"/>
                <w:sz w:val="20"/>
                <w:szCs w:val="20"/>
                <w:lang w:val="en-NZ" w:eastAsia="en-NZ"/>
              </w:rPr>
              <w:t>Aatru</w:t>
            </w:r>
            <w:proofErr w:type="spellEnd"/>
            <w:r w:rsidRPr="00426BC5">
              <w:rPr>
                <w:rFonts w:cs="Arial"/>
                <w:color w:val="000000"/>
                <w:sz w:val="20"/>
                <w:szCs w:val="20"/>
                <w:lang w:val="en-NZ" w:eastAsia="en-NZ"/>
              </w:rPr>
              <w:t xml:space="preserve"> </w:t>
            </w:r>
            <w:proofErr w:type="spellStart"/>
            <w:r w:rsidRPr="00426BC5">
              <w:rPr>
                <w:rFonts w:cs="Arial"/>
                <w:color w:val="000000"/>
                <w:sz w:val="20"/>
                <w:szCs w:val="20"/>
                <w:lang w:val="en-NZ" w:eastAsia="en-NZ"/>
              </w:rPr>
              <w:t>npSIMS</w:t>
            </w:r>
            <w:proofErr w:type="spellEnd"/>
            <w:r w:rsidRPr="00426BC5">
              <w:rPr>
                <w:rFonts w:cs="Arial"/>
                <w:color w:val="000000"/>
                <w:sz w:val="20"/>
                <w:szCs w:val="20"/>
                <w:lang w:val="en-NZ" w:eastAsia="en-NZ"/>
              </w:rPr>
              <w:t xml:space="preserve"> System</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712D16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Assoc Prof Jon </w:t>
            </w:r>
            <w:proofErr w:type="spellStart"/>
            <w:r w:rsidRPr="00426BC5">
              <w:rPr>
                <w:rFonts w:cs="Arial"/>
                <w:color w:val="000000"/>
                <w:sz w:val="20"/>
                <w:szCs w:val="20"/>
                <w:lang w:val="en-NZ" w:eastAsia="en-NZ"/>
              </w:rPr>
              <w:t>Mathy</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7F8FC1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22/09/2020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5EAFE3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327E00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9/11/2020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BCAF23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Middlemore Clinical Trials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3BA26B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medical device company</w:t>
            </w:r>
          </w:p>
        </w:tc>
      </w:tr>
      <w:tr w:rsidR="008014A0" w:rsidRPr="00426BC5" w14:paraId="2A355D07"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D706C5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20/STH/145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CF8ADB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Early pregnancy HbA1c and perinatal outcomes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B2CAE7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Megan Chatfield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C2E613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25/09/2020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A54BEE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02D16D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14/12/2020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CD1E4E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CCDHB/HVDHB</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B4892D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6F1BA732"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C3EAE2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20/STH/151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BAD165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FOURIER LEGACY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A3EFC9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Professor Russell Scott</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D6C355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25/09/2020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B4755A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AAE861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16/12/2020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45C168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CDHB</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BD9D70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27F47689" w14:textId="77777777" w:rsidTr="00426BC5">
        <w:trPr>
          <w:trHeight w:val="121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2EA201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20/STH/152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ADD5CE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Prediction of the severity and long-term complications in diarrhoea -associated </w:t>
            </w:r>
            <w:r w:rsidRPr="00426BC5">
              <w:rPr>
                <w:rFonts w:cs="Arial"/>
                <w:color w:val="000000"/>
                <w:sz w:val="20"/>
                <w:szCs w:val="20"/>
                <w:lang w:val="en-NZ" w:eastAsia="en-NZ"/>
              </w:rPr>
              <w:lastRenderedPageBreak/>
              <w:t>Haemolytic Uremic Syndrome in children</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943031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 xml:space="preserve">Dr Claudia </w:t>
            </w:r>
            <w:proofErr w:type="spellStart"/>
            <w:r w:rsidRPr="00426BC5">
              <w:rPr>
                <w:rFonts w:cs="Arial"/>
                <w:color w:val="000000"/>
                <w:sz w:val="20"/>
                <w:szCs w:val="20"/>
                <w:lang w:val="en-NZ" w:eastAsia="en-NZ"/>
              </w:rPr>
              <w:t>Vallebella</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ADB0B2E" w14:textId="6C1A295C"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048E4E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781B80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8/09/2020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67CA22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ADHB</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66691C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52BD4866"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874326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20/STH/153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CBF2C1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Mussel with fucoidan as a supplemented superfood</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D0BDD9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Prof Jun Lu</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B4135F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30/09/2020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FBFF01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16B68E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19/11/2020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0A3E37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University of Technology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A59667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other</w:t>
            </w:r>
          </w:p>
        </w:tc>
      </w:tr>
      <w:tr w:rsidR="008014A0" w:rsidRPr="00426BC5" w14:paraId="7CA81BEC"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28F4CD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20/STH/154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E83C18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Lifestyle Programme for Pacific Peoples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FA32CD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w:t>
            </w:r>
            <w:proofErr w:type="spellStart"/>
            <w:r w:rsidRPr="00426BC5">
              <w:rPr>
                <w:rFonts w:cs="Arial"/>
                <w:color w:val="000000"/>
                <w:sz w:val="20"/>
                <w:szCs w:val="20"/>
                <w:lang w:val="en-NZ" w:eastAsia="en-NZ"/>
              </w:rPr>
              <w:t>Ridvan</w:t>
            </w:r>
            <w:proofErr w:type="spellEnd"/>
            <w:r w:rsidRPr="00426BC5">
              <w:rPr>
                <w:rFonts w:cs="Arial"/>
                <w:color w:val="000000"/>
                <w:sz w:val="20"/>
                <w:szCs w:val="20"/>
                <w:lang w:val="en-NZ" w:eastAsia="en-NZ"/>
              </w:rPr>
              <w:t xml:space="preserve"> Firestone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1FBBF5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30/09/2020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1E8766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E13025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28/01/2021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A4CC068" w14:textId="42B1A63B"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D7E2D9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 other</w:t>
            </w:r>
          </w:p>
        </w:tc>
      </w:tr>
      <w:tr w:rsidR="008014A0" w:rsidRPr="00426BC5" w14:paraId="4FB5B6CE"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84428A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20/STH/155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9D8EC6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Comparing cancer progression rates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1F1314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w:t>
            </w:r>
            <w:proofErr w:type="spellStart"/>
            <w:r w:rsidRPr="00426BC5">
              <w:rPr>
                <w:rFonts w:cs="Arial"/>
                <w:color w:val="000000"/>
                <w:sz w:val="20"/>
                <w:szCs w:val="20"/>
                <w:lang w:val="en-NZ" w:eastAsia="en-NZ"/>
              </w:rPr>
              <w:t>Nokuthaba</w:t>
            </w:r>
            <w:proofErr w:type="spellEnd"/>
            <w:r w:rsidRPr="00426BC5">
              <w:rPr>
                <w:rFonts w:cs="Arial"/>
                <w:color w:val="000000"/>
                <w:sz w:val="20"/>
                <w:szCs w:val="20"/>
                <w:lang w:val="en-NZ" w:eastAsia="en-NZ"/>
              </w:rPr>
              <w:t xml:space="preserve"> Sibanda</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CFC9483" w14:textId="3443105B"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0DA3B0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F16984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9/09/2020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0DC28B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Victoria University of Wellington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911ECC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3895608C"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932EA3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20/STH/156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150BAC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(duplicate) Lymphoma in pregnant patients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119C92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Catherine Tang</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54759E7" w14:textId="0BD7549E"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D50CBB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FA531E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30/09/2020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F77F5B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Wellington Regional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81A009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1A780B8B"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5A59D7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20/STH/157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D96F0C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Sustained well-being benefits of red meat consumption and meat-analogue meals in a 10-week randomised clinical trial</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2A05A5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Andrea </w:t>
            </w:r>
            <w:proofErr w:type="spellStart"/>
            <w:r w:rsidRPr="00426BC5">
              <w:rPr>
                <w:rFonts w:cs="Arial"/>
                <w:color w:val="000000"/>
                <w:sz w:val="20"/>
                <w:szCs w:val="20"/>
                <w:lang w:val="en-NZ" w:eastAsia="en-NZ"/>
              </w:rPr>
              <w:t>Braakhuis</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CB57C3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27/10/2020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96C0D7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14CADB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28/01/2021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5B16DD9" w14:textId="5ED5F7E8"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2CFD70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4AB76D93"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A5FA69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20/STH/159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286D98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ARISE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A54E93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 Lutz </w:t>
            </w:r>
            <w:proofErr w:type="spellStart"/>
            <w:r w:rsidRPr="00426BC5">
              <w:rPr>
                <w:rFonts w:cs="Arial"/>
                <w:color w:val="000000"/>
                <w:sz w:val="20"/>
                <w:szCs w:val="20"/>
                <w:lang w:val="en-NZ" w:eastAsia="en-NZ"/>
              </w:rPr>
              <w:t>Beckert</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6849C09" w14:textId="51945633"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862B4B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DBB100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21/10/2020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3C6347BE"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Universiy</w:t>
            </w:r>
            <w:proofErr w:type="spellEnd"/>
            <w:r w:rsidRPr="00426BC5">
              <w:rPr>
                <w:rFonts w:cs="Arial"/>
                <w:color w:val="000000"/>
                <w:sz w:val="20"/>
                <w:szCs w:val="20"/>
                <w:lang w:val="en-NZ" w:eastAsia="en-NZ"/>
              </w:rPr>
              <w:t xml:space="preserve"> of Otago, Christchurch</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7C4247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244AEA06"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9F38EC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20/STH/160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FB90AC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ENCORE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8DEA39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 Lutz </w:t>
            </w:r>
            <w:proofErr w:type="spellStart"/>
            <w:r w:rsidRPr="00426BC5">
              <w:rPr>
                <w:rFonts w:cs="Arial"/>
                <w:color w:val="000000"/>
                <w:sz w:val="20"/>
                <w:szCs w:val="20"/>
                <w:lang w:val="en-NZ" w:eastAsia="en-NZ"/>
              </w:rPr>
              <w:t>Beckert</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036E65F" w14:textId="42BBB0FA"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530906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32144C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21/10/2020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E5802A0"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Universiy</w:t>
            </w:r>
            <w:proofErr w:type="spellEnd"/>
            <w:r w:rsidRPr="00426BC5">
              <w:rPr>
                <w:rFonts w:cs="Arial"/>
                <w:color w:val="000000"/>
                <w:sz w:val="20"/>
                <w:szCs w:val="20"/>
                <w:lang w:val="en-NZ" w:eastAsia="en-NZ"/>
              </w:rPr>
              <w:t xml:space="preserve"> of Otago, Christchurch</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1696B6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46E0B250"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900AF3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20/STH/161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A4E8BF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relationship between cognition and swallowing in neurological disease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25BC13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Sarah Perry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5114AC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28/10/2020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36F8E2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9ADA61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5CAA3F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Otago/New Zealand Brain Research Institute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A01171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6F892593" w14:textId="77777777" w:rsidTr="00300377">
        <w:trPr>
          <w:trHeight w:val="484"/>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5258DC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20/STH/162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CBD595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Residential care staff use of relational and supportive interventions for residents living with </w:t>
            </w:r>
            <w:r w:rsidRPr="00426BC5">
              <w:rPr>
                <w:rFonts w:cs="Arial"/>
                <w:color w:val="000000"/>
                <w:sz w:val="20"/>
                <w:szCs w:val="20"/>
                <w:lang w:val="en-NZ" w:eastAsia="en-NZ"/>
              </w:rPr>
              <w:lastRenderedPageBreak/>
              <w:t>dementia who like to walk</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719727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 xml:space="preserve">Mrs </w:t>
            </w:r>
            <w:proofErr w:type="spellStart"/>
            <w:r w:rsidRPr="00426BC5">
              <w:rPr>
                <w:rFonts w:cs="Arial"/>
                <w:color w:val="000000"/>
                <w:sz w:val="20"/>
                <w:szCs w:val="20"/>
                <w:lang w:val="en-NZ" w:eastAsia="en-NZ"/>
              </w:rPr>
              <w:t>Christianah</w:t>
            </w:r>
            <w:proofErr w:type="spellEnd"/>
            <w:r w:rsidRPr="00426BC5">
              <w:rPr>
                <w:rFonts w:cs="Arial"/>
                <w:color w:val="000000"/>
                <w:sz w:val="20"/>
                <w:szCs w:val="20"/>
                <w:lang w:val="en-NZ" w:eastAsia="en-NZ"/>
              </w:rPr>
              <w:t xml:space="preserve"> Adesina</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6481B0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28/10/2020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7430FA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2BB4CA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28/01/2021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678B99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AUT University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0740FA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40ADF8AD"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B73632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20/STH/163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4B0890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Impact of inflammation on the </w:t>
            </w:r>
            <w:proofErr w:type="spellStart"/>
            <w:r w:rsidRPr="00426BC5">
              <w:rPr>
                <w:rFonts w:cs="Arial"/>
                <w:color w:val="000000"/>
                <w:sz w:val="20"/>
                <w:szCs w:val="20"/>
                <w:lang w:val="en-NZ" w:eastAsia="en-NZ"/>
              </w:rPr>
              <w:t>Cxbladder</w:t>
            </w:r>
            <w:proofErr w:type="spellEnd"/>
            <w:r w:rsidRPr="00426BC5">
              <w:rPr>
                <w:rFonts w:cs="Arial"/>
                <w:color w:val="000000"/>
                <w:sz w:val="20"/>
                <w:szCs w:val="20"/>
                <w:lang w:val="en-NZ" w:eastAsia="en-NZ"/>
              </w:rPr>
              <w:t xml:space="preserve"> test in detection of urothelial carcinoma</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38640C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Mr. Tony Lough</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0705E65" w14:textId="3581477B"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1E240C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FDCD8D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28/10/2020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6772D7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Pacific Edge Ltd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518BA4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medical device company</w:t>
            </w:r>
          </w:p>
        </w:tc>
      </w:tr>
      <w:tr w:rsidR="008014A0" w:rsidRPr="00426BC5" w14:paraId="73FE9C2F"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D29CD0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20/STH/164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7AA762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Investigation into the efficacy and safety of a micronutrient formula compared with placebo on mood in teenagers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182B70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 Julia </w:t>
            </w:r>
            <w:proofErr w:type="spellStart"/>
            <w:r w:rsidRPr="00426BC5">
              <w:rPr>
                <w:rFonts w:cs="Arial"/>
                <w:color w:val="000000"/>
                <w:sz w:val="20"/>
                <w:szCs w:val="20"/>
                <w:lang w:val="en-NZ" w:eastAsia="en-NZ"/>
              </w:rPr>
              <w:t>Rucklidge</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EB3E50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28/10/2020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66514F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EE1BA7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4BB61A9" w14:textId="3B9FF94C"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39E891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08973B5B"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9BAACF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20/STH/165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989426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Persica 002, Phase 1B PP353 vs Placebo in the treatment of chronic low back pain</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1C4A99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Nigel Gilchrist</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0AA75E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28/10/2020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679B7F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692A31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7/12/2020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287A3F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CGM Research Trust</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8A90E5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7BDE0E99" w14:textId="77777777" w:rsidTr="00426BC5">
        <w:trPr>
          <w:trHeight w:val="300"/>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CCCC45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20/STH/166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694EC8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(duplicate) MINOCA-BAT</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A422C3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w:t>
            </w:r>
            <w:proofErr w:type="spellStart"/>
            <w:r w:rsidRPr="00426BC5">
              <w:rPr>
                <w:rFonts w:cs="Arial"/>
                <w:color w:val="000000"/>
                <w:sz w:val="20"/>
                <w:szCs w:val="20"/>
                <w:lang w:val="en-NZ" w:eastAsia="en-NZ"/>
              </w:rPr>
              <w:t>Jithendra</w:t>
            </w:r>
            <w:proofErr w:type="spellEnd"/>
            <w:r w:rsidRPr="00426BC5">
              <w:rPr>
                <w:rFonts w:cs="Arial"/>
                <w:color w:val="000000"/>
                <w:sz w:val="20"/>
                <w:szCs w:val="20"/>
                <w:lang w:val="en-NZ" w:eastAsia="en-NZ"/>
              </w:rPr>
              <w:t xml:space="preserve"> </w:t>
            </w:r>
            <w:proofErr w:type="spellStart"/>
            <w:r w:rsidRPr="00426BC5">
              <w:rPr>
                <w:rFonts w:cs="Arial"/>
                <w:color w:val="000000"/>
                <w:sz w:val="20"/>
                <w:szCs w:val="20"/>
                <w:lang w:val="en-NZ" w:eastAsia="en-NZ"/>
              </w:rPr>
              <w:t>Somaratne</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7A61C0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28/10/2020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A8E3CA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DB9425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9/12/2020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732A04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C3C999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163E7DC1"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0E2F95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20/STH/167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E8579A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Non-invasive lung imaging system</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1996BE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Kelly </w:t>
            </w:r>
            <w:proofErr w:type="spellStart"/>
            <w:r w:rsidRPr="00426BC5">
              <w:rPr>
                <w:rFonts w:cs="Arial"/>
                <w:color w:val="000000"/>
                <w:sz w:val="20"/>
                <w:szCs w:val="20"/>
                <w:lang w:val="en-NZ" w:eastAsia="en-NZ"/>
              </w:rPr>
              <w:t>Burrowes</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5CCCA7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C81143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EF291D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22/02/2021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AD301D0" w14:textId="032BBA9F"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BF94E5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03E3EEC3"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66B000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20/STH/168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1EDA94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Effectiveness of </w:t>
            </w:r>
            <w:proofErr w:type="spellStart"/>
            <w:r w:rsidRPr="00426BC5">
              <w:rPr>
                <w:rFonts w:cs="Arial"/>
                <w:color w:val="000000"/>
                <w:sz w:val="20"/>
                <w:szCs w:val="20"/>
                <w:lang w:val="en-NZ" w:eastAsia="en-NZ"/>
              </w:rPr>
              <w:t>Multistrain</w:t>
            </w:r>
            <w:proofErr w:type="spellEnd"/>
            <w:r w:rsidRPr="00426BC5">
              <w:rPr>
                <w:rFonts w:cs="Arial"/>
                <w:color w:val="000000"/>
                <w:sz w:val="20"/>
                <w:szCs w:val="20"/>
                <w:lang w:val="en-NZ" w:eastAsia="en-NZ"/>
              </w:rPr>
              <w:t xml:space="preserve"> Probiotics as an adjuvant treatment in Major depressive disorder-a pilot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5839EE6"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Dr.</w:t>
            </w:r>
            <w:proofErr w:type="spellEnd"/>
            <w:r w:rsidRPr="00426BC5">
              <w:rPr>
                <w:rFonts w:cs="Arial"/>
                <w:color w:val="000000"/>
                <w:sz w:val="20"/>
                <w:szCs w:val="20"/>
                <w:lang w:val="en-NZ" w:eastAsia="en-NZ"/>
              </w:rPr>
              <w:t xml:space="preserve"> Venkat Naga</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573A76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28/10/2020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0EB41E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C4C79C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CE7F9E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A6A87A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non-governmental organisation (NGO)</w:t>
            </w:r>
          </w:p>
        </w:tc>
      </w:tr>
      <w:tr w:rsidR="008014A0" w:rsidRPr="00426BC5" w14:paraId="2F2EF771"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A4B6C6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20/STH/169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A8B9DA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ZN-c5-006: A study assessing the effect of food on ZN-c5, in healthy post-menopausal women.</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92B62B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Chris Wynne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076BA8F" w14:textId="3FA3095A"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5DFBCB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3579E3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21/10/2020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335E30E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Christchurch Clinical Studies Trust Ltd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F86BDD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2F9EC561"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7D7855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20/STH/170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222310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A Phase 2 Study to Evaluate Efficacy and Safety of AL002 in Participants </w:t>
            </w:r>
            <w:proofErr w:type="gramStart"/>
            <w:r w:rsidRPr="00426BC5">
              <w:rPr>
                <w:rFonts w:cs="Arial"/>
                <w:color w:val="000000"/>
                <w:sz w:val="20"/>
                <w:szCs w:val="20"/>
                <w:lang w:val="en-NZ" w:eastAsia="en-NZ"/>
              </w:rPr>
              <w:t>With</w:t>
            </w:r>
            <w:proofErr w:type="gramEnd"/>
            <w:r w:rsidRPr="00426BC5">
              <w:rPr>
                <w:rFonts w:cs="Arial"/>
                <w:color w:val="000000"/>
                <w:sz w:val="20"/>
                <w:szCs w:val="20"/>
                <w:lang w:val="en-NZ" w:eastAsia="en-NZ"/>
              </w:rPr>
              <w:t xml:space="preserve"> Early Alzheimer's Disease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4C04AD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Nigel Gilchrist</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002E2E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28/10/2020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9C7B3D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D4B767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30C2C3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CGM Research Trust</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508046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7D57788D" w14:textId="77777777" w:rsidTr="00426BC5">
        <w:trPr>
          <w:trHeight w:val="300"/>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906F6C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20/STH/172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B35F04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CIPHUR</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F4FD8C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Guy Stanley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53CA708" w14:textId="6CAAA640"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2E0BC3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2A2644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1/10/2020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AEEA66E" w14:textId="69B8CCF3"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073963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243D8CB3"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FB8A3A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20/STH/173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969E1E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(duplicate) BIOPRO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E0C3E4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Doctor Meghan Hill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6BDD7B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28/10/2020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C09BB4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C639D2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28/01/2021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4904705" w14:textId="719B6F19"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E01559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 other government agency</w:t>
            </w:r>
          </w:p>
        </w:tc>
      </w:tr>
      <w:tr w:rsidR="008014A0" w:rsidRPr="00426BC5" w14:paraId="30797345" w14:textId="77777777" w:rsidTr="00426BC5">
        <w:trPr>
          <w:trHeight w:val="121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84B78C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20/STH/177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2647A2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A retrospective cohort study of the predictive value of urine culture in the initial investigation of </w:t>
            </w:r>
            <w:proofErr w:type="spellStart"/>
            <w:r w:rsidRPr="00426BC5">
              <w:rPr>
                <w:rFonts w:cs="Arial"/>
                <w:color w:val="000000"/>
                <w:sz w:val="20"/>
                <w:szCs w:val="20"/>
                <w:lang w:val="en-NZ" w:eastAsia="en-NZ"/>
              </w:rPr>
              <w:t>bacteraemic</w:t>
            </w:r>
            <w:proofErr w:type="spellEnd"/>
            <w:r w:rsidRPr="00426BC5">
              <w:rPr>
                <w:rFonts w:cs="Arial"/>
                <w:color w:val="000000"/>
                <w:sz w:val="20"/>
                <w:szCs w:val="20"/>
                <w:lang w:val="en-NZ" w:eastAsia="en-NZ"/>
              </w:rPr>
              <w:t xml:space="preserve"> adults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3ADFAA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Nicholas Young</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476FC5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29/10/2020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3BB7D9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ACE81A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19/11/2020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F5064C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Counties Manukau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A378F1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6F35FE7F"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E47F8F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20/STH/178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A268F2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Artificial intelligence (AI) diabetic retinopathy grading classifier</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44E447F"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Dr.</w:t>
            </w:r>
            <w:proofErr w:type="spellEnd"/>
            <w:r w:rsidRPr="00426BC5">
              <w:rPr>
                <w:rFonts w:cs="Arial"/>
                <w:color w:val="000000"/>
                <w:sz w:val="20"/>
                <w:szCs w:val="20"/>
                <w:lang w:val="en-NZ" w:eastAsia="en-NZ"/>
              </w:rPr>
              <w:t xml:space="preserve"> David </w:t>
            </w:r>
            <w:proofErr w:type="spellStart"/>
            <w:r w:rsidRPr="00426BC5">
              <w:rPr>
                <w:rFonts w:cs="Arial"/>
                <w:color w:val="000000"/>
                <w:sz w:val="20"/>
                <w:szCs w:val="20"/>
                <w:lang w:val="en-NZ" w:eastAsia="en-NZ"/>
              </w:rPr>
              <w:t>Squirrell</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9A6B5F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2/11/2020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B9FD24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D527F7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25/11/2020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0F1401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233905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57D0B3C7"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5714F9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20/STH/179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7080F1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Comparing two tests of thinking and memory abilities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B37525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Matthew Croucher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45E0EBF" w14:textId="730216B4"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768920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1B5D0F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19/11/2020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71E215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Canterbury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9F2EF3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2DAC2F08"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C8DB11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20/STH/180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2D0548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Microbiological findings, treatment and outcomes of patients presenting with </w:t>
            </w:r>
            <w:proofErr w:type="spellStart"/>
            <w:r w:rsidRPr="00426BC5">
              <w:rPr>
                <w:rFonts w:cs="Arial"/>
                <w:color w:val="000000"/>
                <w:sz w:val="20"/>
                <w:szCs w:val="20"/>
                <w:lang w:val="en-NZ" w:eastAsia="en-NZ"/>
              </w:rPr>
              <w:t>epididymo</w:t>
            </w:r>
            <w:proofErr w:type="spellEnd"/>
            <w:r w:rsidRPr="00426BC5">
              <w:rPr>
                <w:rFonts w:cs="Arial"/>
                <w:color w:val="000000"/>
                <w:sz w:val="20"/>
                <w:szCs w:val="20"/>
                <w:lang w:val="en-NZ" w:eastAsia="en-NZ"/>
              </w:rPr>
              <w:t>-orchitis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D47219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Cindy Nguyen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CE0B5A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19/11/2020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3A5EE8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FBCC4F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7DC8D8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City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32F03A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17583B70"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195081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20/STH/181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D635CE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Societal Preferences on Breast Cancer Treatment and Care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7F0C76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Professor Carlo </w:t>
            </w:r>
            <w:proofErr w:type="spellStart"/>
            <w:r w:rsidRPr="00426BC5">
              <w:rPr>
                <w:rFonts w:cs="Arial"/>
                <w:color w:val="000000"/>
                <w:sz w:val="20"/>
                <w:szCs w:val="20"/>
                <w:lang w:val="en-NZ" w:eastAsia="en-NZ"/>
              </w:rPr>
              <w:t>Marra</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B1E124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19/11/2020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BAF3A0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C52066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28/01/2021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1CC211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F1E456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5FEACD36"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EECEDB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20/STH/182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268378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He </w:t>
            </w:r>
            <w:proofErr w:type="spellStart"/>
            <w:r w:rsidRPr="00426BC5">
              <w:rPr>
                <w:rFonts w:cs="Arial"/>
                <w:color w:val="000000"/>
                <w:sz w:val="20"/>
                <w:szCs w:val="20"/>
                <w:lang w:val="en-NZ" w:eastAsia="en-NZ"/>
              </w:rPr>
              <w:t>Wawata</w:t>
            </w:r>
            <w:proofErr w:type="spellEnd"/>
            <w:r w:rsidRPr="00426BC5">
              <w:rPr>
                <w:rFonts w:cs="Arial"/>
                <w:color w:val="000000"/>
                <w:sz w:val="20"/>
                <w:szCs w:val="20"/>
                <w:lang w:val="en-NZ" w:eastAsia="en-NZ"/>
              </w:rPr>
              <w:t xml:space="preserve"> </w:t>
            </w:r>
            <w:proofErr w:type="spellStart"/>
            <w:r w:rsidRPr="00426BC5">
              <w:rPr>
                <w:rFonts w:cs="Arial"/>
                <w:color w:val="000000"/>
                <w:sz w:val="20"/>
                <w:szCs w:val="20"/>
                <w:lang w:val="en-NZ" w:eastAsia="en-NZ"/>
              </w:rPr>
              <w:t>Whaanau</w:t>
            </w:r>
            <w:proofErr w:type="spellEnd"/>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327432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Ms </w:t>
            </w:r>
            <w:proofErr w:type="spellStart"/>
            <w:r w:rsidRPr="00426BC5">
              <w:rPr>
                <w:rFonts w:cs="Arial"/>
                <w:color w:val="000000"/>
                <w:sz w:val="20"/>
                <w:szCs w:val="20"/>
                <w:lang w:val="en-NZ" w:eastAsia="en-NZ"/>
              </w:rPr>
              <w:t>Te</w:t>
            </w:r>
            <w:proofErr w:type="spellEnd"/>
            <w:r w:rsidRPr="00426BC5">
              <w:rPr>
                <w:rFonts w:cs="Arial"/>
                <w:color w:val="000000"/>
                <w:sz w:val="20"/>
                <w:szCs w:val="20"/>
                <w:lang w:val="en-NZ" w:eastAsia="en-NZ"/>
              </w:rPr>
              <w:t xml:space="preserve"> Hao </w:t>
            </w:r>
            <w:proofErr w:type="spellStart"/>
            <w:r w:rsidRPr="00426BC5">
              <w:rPr>
                <w:rFonts w:cs="Arial"/>
                <w:color w:val="000000"/>
                <w:sz w:val="20"/>
                <w:szCs w:val="20"/>
                <w:lang w:val="en-NZ" w:eastAsia="en-NZ"/>
              </w:rPr>
              <w:t>Apaapa-Timu</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4474A5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2/11/2020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DFACC8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9857CB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14/12/2020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10E1CE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Counties Manukau Health</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57761A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district health board (DHB)</w:t>
            </w:r>
          </w:p>
        </w:tc>
      </w:tr>
      <w:tr w:rsidR="008014A0" w:rsidRPr="00426BC5" w14:paraId="58BA4431"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DCF86A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20/STH/184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D6CAB8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Hip Abduction Strength in Musculoskeletal Conditions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CFE0AA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Samantha Wong</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8EA841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4/12/2020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7DB9DF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F47B43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CD9979F" w14:textId="322DE4B6"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29A68F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collaborative research</w:t>
            </w:r>
          </w:p>
        </w:tc>
      </w:tr>
      <w:tr w:rsidR="008014A0" w:rsidRPr="00426BC5" w14:paraId="06A447B9"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CD6F1E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20/STH/185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D0C010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The </w:t>
            </w:r>
            <w:proofErr w:type="spellStart"/>
            <w:r w:rsidRPr="00426BC5">
              <w:rPr>
                <w:rFonts w:cs="Arial"/>
                <w:color w:val="000000"/>
                <w:sz w:val="20"/>
                <w:szCs w:val="20"/>
                <w:lang w:val="en-NZ" w:eastAsia="en-NZ"/>
              </w:rPr>
              <w:t>Rakeiora</w:t>
            </w:r>
            <w:proofErr w:type="spellEnd"/>
            <w:r w:rsidRPr="00426BC5">
              <w:rPr>
                <w:rFonts w:cs="Arial"/>
                <w:color w:val="000000"/>
                <w:sz w:val="20"/>
                <w:szCs w:val="20"/>
                <w:lang w:val="en-NZ" w:eastAsia="en-NZ"/>
              </w:rPr>
              <w:t xml:space="preserve"> Primary Care Pathfinder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090C4D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Professor Stephen Robertson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CDCF8C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4/12/2020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44191E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2867AE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29/01/2021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C257D5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545ED1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5376327B"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7602D9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20/STH/186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FC0F7B4"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CaPTO</w:t>
            </w:r>
            <w:proofErr w:type="spellEnd"/>
            <w:r w:rsidRPr="00426BC5">
              <w:rPr>
                <w:rFonts w:cs="Arial"/>
                <w:color w:val="000000"/>
                <w:sz w:val="20"/>
                <w:szCs w:val="20"/>
                <w:lang w:val="en-NZ" w:eastAsia="en-NZ"/>
              </w:rPr>
              <w:t xml:space="preserve">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8EBA109"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Dr.</w:t>
            </w:r>
            <w:proofErr w:type="spellEnd"/>
            <w:r w:rsidRPr="00426BC5">
              <w:rPr>
                <w:rFonts w:cs="Arial"/>
                <w:color w:val="000000"/>
                <w:sz w:val="20"/>
                <w:szCs w:val="20"/>
                <w:lang w:val="en-NZ" w:eastAsia="en-NZ"/>
              </w:rPr>
              <w:t xml:space="preserve"> Ramya Nagarajan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28DBEC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18/12/2020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2DD5A7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0E5916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28/01/2021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208F3F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C841DC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52952B90"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87B697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20/STH/187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189800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Effect of Recovery Nurses on the Recorded Post-Surgery Patient Recovery Outcomes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300596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Tim Starkie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F721F8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19/11/2020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831565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7CA2A9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16/02/2021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1D0944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Waikato DHB</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9D6700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2E2218F1"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FB51DC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20/STH/188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244862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Opioid Prescription following Common General Surgery Procedures in the Bay of Plenty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9DA7F39"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Dr.</w:t>
            </w:r>
            <w:proofErr w:type="spellEnd"/>
            <w:r w:rsidRPr="00426BC5">
              <w:rPr>
                <w:rFonts w:cs="Arial"/>
                <w:color w:val="000000"/>
                <w:sz w:val="20"/>
                <w:szCs w:val="20"/>
                <w:lang w:val="en-NZ" w:eastAsia="en-NZ"/>
              </w:rPr>
              <w:t xml:space="preserve"> Scott McLaughlin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E4F8261" w14:textId="25ABF48F"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B49807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DD1CB5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29/10/2020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472A358" w14:textId="50D1CEA4"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CF13F9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7CCDCCA3"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D23A42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20/STH/189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B5D3467"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Tokēke</w:t>
            </w:r>
            <w:proofErr w:type="spellEnd"/>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1B00AC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Peter Carswell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99ACA2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4/12/2020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24989F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A3F909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28/01/2021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39BD1D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Synergia Ltd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BCE1A2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collaborative research</w:t>
            </w:r>
          </w:p>
        </w:tc>
      </w:tr>
      <w:tr w:rsidR="008014A0" w:rsidRPr="00426BC5" w14:paraId="1D474193"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E30893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20/STH/190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70BFFE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BP02-101: A study comparing Herceptin® and the trial drug BP02 in healthy men.</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266334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Mr Christian Schwabe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5CA71F3" w14:textId="1BF1485D"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2826FD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10948A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25/11/2020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C33DA8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Clinical Studies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C53FE1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50ACF79F"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1AB64F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20/STH/191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74E2DC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 randomised controlled trial of oral BBT-401-1S in Subjects with Moderate to Severe Ulcerative Colitis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D3F0C6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Richard Stubbs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6CB8E7C" w14:textId="1271E903"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A25CDF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75B48E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25/11/2020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409C83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P3 Research Ltd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654076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3E669330"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6A47C9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20/STH/192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F4D2B1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Efficacy and Safety of </w:t>
            </w:r>
            <w:proofErr w:type="spellStart"/>
            <w:r w:rsidRPr="00426BC5">
              <w:rPr>
                <w:rFonts w:cs="Arial"/>
                <w:color w:val="000000"/>
                <w:sz w:val="20"/>
                <w:szCs w:val="20"/>
                <w:lang w:val="en-NZ" w:eastAsia="en-NZ"/>
              </w:rPr>
              <w:t>Guselkumab</w:t>
            </w:r>
            <w:proofErr w:type="spellEnd"/>
            <w:r w:rsidRPr="00426BC5">
              <w:rPr>
                <w:rFonts w:cs="Arial"/>
                <w:color w:val="000000"/>
                <w:sz w:val="20"/>
                <w:szCs w:val="20"/>
                <w:lang w:val="en-NZ" w:eastAsia="en-NZ"/>
              </w:rPr>
              <w:t xml:space="preserve"> in Participants with Moderate to Severe Ulcerative Colitis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E7AD09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David </w:t>
            </w:r>
            <w:proofErr w:type="spellStart"/>
            <w:r w:rsidRPr="00426BC5">
              <w:rPr>
                <w:rFonts w:cs="Arial"/>
                <w:color w:val="000000"/>
                <w:sz w:val="20"/>
                <w:szCs w:val="20"/>
                <w:lang w:val="en-NZ" w:eastAsia="en-NZ"/>
              </w:rPr>
              <w:t>Rowbotham</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8A13CC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4/12/2020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CA449F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5B5AB9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584C89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City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210826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73182676"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0296B0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20/STH/193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FFB0C0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MINT Trial</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D08923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Professor Harvey Douglas White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CDE99B4" w14:textId="3704C7AC"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2BB781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CFBD5C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25/11/2020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44482E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35E48B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24FD30A4"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0886D7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20/STH/194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CDD083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(duplicate) Physiological pain regulation and the buffering effect of </w:t>
            </w:r>
            <w:r w:rsidRPr="00426BC5">
              <w:rPr>
                <w:rFonts w:cs="Arial"/>
                <w:color w:val="000000"/>
                <w:sz w:val="20"/>
                <w:szCs w:val="20"/>
                <w:lang w:val="en-NZ" w:eastAsia="en-NZ"/>
              </w:rPr>
              <w:lastRenderedPageBreak/>
              <w:t>social support in patients with chronic pain</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68FE0A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 xml:space="preserve">Dr Maria </w:t>
            </w:r>
            <w:proofErr w:type="spellStart"/>
            <w:r w:rsidRPr="00426BC5">
              <w:rPr>
                <w:rFonts w:cs="Arial"/>
                <w:color w:val="000000"/>
                <w:sz w:val="20"/>
                <w:szCs w:val="20"/>
                <w:lang w:val="en-NZ" w:eastAsia="en-NZ"/>
              </w:rPr>
              <w:t>Kleinstaeuber</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8A9082C" w14:textId="4D6CD212"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7AB37F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E8FEFB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25/11/2020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2EC1904" w14:textId="62C3EC68"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688B10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7E835269"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03FD32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20/STH/195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B94554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DIRECT-SAFE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497B9D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Teddy WU</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BC23AEA" w14:textId="115132E4"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55ADE8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A16B6E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25/11/2020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472C28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Canterbury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19DD1B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collaborative research</w:t>
            </w:r>
          </w:p>
        </w:tc>
      </w:tr>
      <w:tr w:rsidR="008014A0" w:rsidRPr="00426BC5" w14:paraId="2953A3D3"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EFD8CC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20/STH/196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00F0AF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Lymphoma in Pregnant Women: the Australasian Experience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C24303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Catherine Tang</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35ABEAB" w14:textId="731A17E3"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B51764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F3402B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19/11/2020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959473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Wellington Regional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10D611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19098CEC"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8C0AD1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20/STH/197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2BD4A9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Study of the effect of functional neurological disease (FND) treatment clinic on patient wellbeing</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2E3204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David Palmer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E5B1293" w14:textId="4B134F1C"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6E45AC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17A97A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19/11/2020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71886C2" w14:textId="3ECEB186"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2F696F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499E1D8B"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E6FE66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20/STH/198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5E66E0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Impact of inflammation on the </w:t>
            </w:r>
            <w:proofErr w:type="spellStart"/>
            <w:r w:rsidRPr="00426BC5">
              <w:rPr>
                <w:rFonts w:cs="Arial"/>
                <w:color w:val="000000"/>
                <w:sz w:val="20"/>
                <w:szCs w:val="20"/>
                <w:lang w:val="en-NZ" w:eastAsia="en-NZ"/>
              </w:rPr>
              <w:t>Cxbladder</w:t>
            </w:r>
            <w:proofErr w:type="spellEnd"/>
            <w:r w:rsidRPr="00426BC5">
              <w:rPr>
                <w:rFonts w:cs="Arial"/>
                <w:color w:val="000000"/>
                <w:sz w:val="20"/>
                <w:szCs w:val="20"/>
                <w:lang w:val="en-NZ" w:eastAsia="en-NZ"/>
              </w:rPr>
              <w:t xml:space="preserve"> test in detection of urothelial carcinoma</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419063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Mr. Tony Lough</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F108B34" w14:textId="1A7D3F0B"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8B9233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1886F8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18/11/2020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A2AC48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Pacific Edge Ltd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5C2B4C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medical device company</w:t>
            </w:r>
          </w:p>
        </w:tc>
      </w:tr>
      <w:tr w:rsidR="008014A0" w:rsidRPr="00426BC5" w14:paraId="1A4029F9"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1E0430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20/STH/199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3781BB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Machine learning to subtype invasive breast cancer</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1CD045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Gavin Harris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12C5FE9" w14:textId="51E848E9"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E68537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3571D0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19/11/2020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00167B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Christchurch Breast Cancer Register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0F5A17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70E3BEBF"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A9703E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20/STH/200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E7DBBE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GN41791 - FENTREPID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89FCC2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Deborah Fleur Mason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568495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4/12/2020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CD25F8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DA79E7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2777F7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Canterbury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D61ED9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2D05045B"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C19ABE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20/STH/201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FE3D8B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use of Nutrigenomics in Sport Nutrition</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2FEAA3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Andrea </w:t>
            </w:r>
            <w:proofErr w:type="spellStart"/>
            <w:r w:rsidRPr="00426BC5">
              <w:rPr>
                <w:rFonts w:cs="Arial"/>
                <w:color w:val="000000"/>
                <w:sz w:val="20"/>
                <w:szCs w:val="20"/>
                <w:lang w:val="en-NZ" w:eastAsia="en-NZ"/>
              </w:rPr>
              <w:t>Braakhuis</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ED40A59" w14:textId="5741EA29"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79DA51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5D2418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6/11/2020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E280B3E" w14:textId="16C106BB"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1441C7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59046790" w14:textId="77777777" w:rsidTr="00426BC5">
        <w:trPr>
          <w:trHeight w:val="121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484EBF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20/STH/202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A5CCD4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EFFECTIVENESS OF A TRAUMA SENSITIVE YOGA INTERVENTION WITH SURVIVORS OF SEXUAL VIOLENCE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53B6ED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Miss Bridget McNamara</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41770F7" w14:textId="062BF3A0"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255852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5E2FA3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FA52AC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Massey University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E65F8B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28DACBBF"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905F7B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20/STH/203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4FD4A1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diagnostic accuracy of ACJ tests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40F9AE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Ms Monique Baigent</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5B5C41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20/11/2020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930871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5BB440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C2D0BF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CMDHB</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730092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18183651"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CC71DE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20/STH/204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DD3E82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Rapid Paediatric Chronic Pain Program</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57D54D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Ross Drake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42D8D6F" w14:textId="5F2E03BC"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297AB6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F982EB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23/11/2020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C460711"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Auckalnd</w:t>
            </w:r>
            <w:proofErr w:type="spellEnd"/>
            <w:r w:rsidRPr="00426BC5">
              <w:rPr>
                <w:rFonts w:cs="Arial"/>
                <w:color w:val="000000"/>
                <w:sz w:val="20"/>
                <w:szCs w:val="20"/>
                <w:lang w:val="en-NZ" w:eastAsia="en-NZ"/>
              </w:rPr>
              <w:t xml:space="preserve">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589F21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23565006"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3E8877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20/STH/205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AA2738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Follow-up of a gout randomized controlled trial</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536764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George Coleman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5646E2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23/11/2020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8E2279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715441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14/12/2020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5E0F7D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CDHB</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291181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266CCC19"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148C0F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20/STH/206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F1F5B7C"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Ngā</w:t>
            </w:r>
            <w:proofErr w:type="spellEnd"/>
            <w:r w:rsidRPr="00426BC5">
              <w:rPr>
                <w:rFonts w:cs="Arial"/>
                <w:color w:val="000000"/>
                <w:sz w:val="20"/>
                <w:szCs w:val="20"/>
                <w:lang w:val="en-NZ" w:eastAsia="en-NZ"/>
              </w:rPr>
              <w:t xml:space="preserve"> </w:t>
            </w:r>
            <w:proofErr w:type="spellStart"/>
            <w:r w:rsidRPr="00426BC5">
              <w:rPr>
                <w:rFonts w:cs="Arial"/>
                <w:color w:val="000000"/>
                <w:sz w:val="20"/>
                <w:szCs w:val="20"/>
                <w:lang w:val="en-NZ" w:eastAsia="en-NZ"/>
              </w:rPr>
              <w:t>Pou</w:t>
            </w:r>
            <w:proofErr w:type="spellEnd"/>
            <w:r w:rsidRPr="00426BC5">
              <w:rPr>
                <w:rFonts w:cs="Arial"/>
                <w:color w:val="000000"/>
                <w:sz w:val="20"/>
                <w:szCs w:val="20"/>
                <w:lang w:val="en-NZ" w:eastAsia="en-NZ"/>
              </w:rPr>
              <w:t xml:space="preserve"> o </w:t>
            </w:r>
            <w:proofErr w:type="spellStart"/>
            <w:r w:rsidRPr="00426BC5">
              <w:rPr>
                <w:rFonts w:cs="Arial"/>
                <w:color w:val="000000"/>
                <w:sz w:val="20"/>
                <w:szCs w:val="20"/>
                <w:lang w:val="en-NZ" w:eastAsia="en-NZ"/>
              </w:rPr>
              <w:t>Rongo</w:t>
            </w:r>
            <w:proofErr w:type="spellEnd"/>
            <w:r w:rsidRPr="00426BC5">
              <w:rPr>
                <w:rFonts w:cs="Arial"/>
                <w:color w:val="000000"/>
                <w:sz w:val="20"/>
                <w:szCs w:val="20"/>
                <w:lang w:val="en-NZ" w:eastAsia="en-NZ"/>
              </w:rPr>
              <w:t>: A Kaupapa Maori approach to healthy ageing</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1056DC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Anna Rolleston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8513AF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23/11/2020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F4F0C9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6A3AD7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27/11/2020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04189C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D4EE32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07B41D39"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6DEA3C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20/STH/207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63D510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TROG 18.01 - NINJA</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95A1D3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Roger Yang-Chun Huang</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11F65C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18/12/2020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C904FD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754E9E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F9E8FEB"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Waiakto</w:t>
            </w:r>
            <w:proofErr w:type="spellEnd"/>
            <w:r w:rsidRPr="00426BC5">
              <w:rPr>
                <w:rFonts w:cs="Arial"/>
                <w:color w:val="000000"/>
                <w:sz w:val="20"/>
                <w:szCs w:val="20"/>
                <w:lang w:val="en-NZ" w:eastAsia="en-NZ"/>
              </w:rPr>
              <w:t xml:space="preserve">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104296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collaborative research</w:t>
            </w:r>
          </w:p>
        </w:tc>
      </w:tr>
      <w:tr w:rsidR="008014A0" w:rsidRPr="00426BC5" w14:paraId="78B08681"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3D1C2E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20/STH/208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12F4F1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MINOCA-BAT</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EFB100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w:t>
            </w:r>
            <w:proofErr w:type="spellStart"/>
            <w:r w:rsidRPr="00426BC5">
              <w:rPr>
                <w:rFonts w:cs="Arial"/>
                <w:color w:val="000000"/>
                <w:sz w:val="20"/>
                <w:szCs w:val="20"/>
                <w:lang w:val="en-NZ" w:eastAsia="en-NZ"/>
              </w:rPr>
              <w:t>Jithendra</w:t>
            </w:r>
            <w:proofErr w:type="spellEnd"/>
            <w:r w:rsidRPr="00426BC5">
              <w:rPr>
                <w:rFonts w:cs="Arial"/>
                <w:color w:val="000000"/>
                <w:sz w:val="20"/>
                <w:szCs w:val="20"/>
                <w:lang w:val="en-NZ" w:eastAsia="en-NZ"/>
              </w:rPr>
              <w:t xml:space="preserve"> </w:t>
            </w:r>
            <w:proofErr w:type="spellStart"/>
            <w:r w:rsidRPr="00426BC5">
              <w:rPr>
                <w:rFonts w:cs="Arial"/>
                <w:color w:val="000000"/>
                <w:sz w:val="20"/>
                <w:szCs w:val="20"/>
                <w:lang w:val="en-NZ" w:eastAsia="en-NZ"/>
              </w:rPr>
              <w:t>Somaratne</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0A1FBF7" w14:textId="03522F7F"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14BE10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Withdrawn by HDEC</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704F9D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25/11/2020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4F1E30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E9F84A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3AB845C5"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724F7A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20/STH/209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03E889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A Phase 3 Study of </w:t>
            </w:r>
            <w:proofErr w:type="spellStart"/>
            <w:r w:rsidRPr="00426BC5">
              <w:rPr>
                <w:rFonts w:cs="Arial"/>
                <w:color w:val="000000"/>
                <w:sz w:val="20"/>
                <w:szCs w:val="20"/>
                <w:lang w:val="en-NZ" w:eastAsia="en-NZ"/>
              </w:rPr>
              <w:t>darolutamide</w:t>
            </w:r>
            <w:proofErr w:type="spellEnd"/>
            <w:r w:rsidRPr="00426BC5">
              <w:rPr>
                <w:rFonts w:cs="Arial"/>
                <w:color w:val="000000"/>
                <w:sz w:val="20"/>
                <w:szCs w:val="20"/>
                <w:lang w:val="en-NZ" w:eastAsia="en-NZ"/>
              </w:rPr>
              <w:t xml:space="preserve"> in addition to ADT versus placebo plus ADT in men with </w:t>
            </w:r>
            <w:proofErr w:type="spellStart"/>
            <w:r w:rsidRPr="00426BC5">
              <w:rPr>
                <w:rFonts w:cs="Arial"/>
                <w:color w:val="000000"/>
                <w:sz w:val="20"/>
                <w:szCs w:val="20"/>
                <w:lang w:val="en-NZ" w:eastAsia="en-NZ"/>
              </w:rPr>
              <w:t>mHSPC</w:t>
            </w:r>
            <w:proofErr w:type="spellEnd"/>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A0A82B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Mr Kevin </w:t>
            </w:r>
            <w:proofErr w:type="spellStart"/>
            <w:r w:rsidRPr="00426BC5">
              <w:rPr>
                <w:rFonts w:cs="Arial"/>
                <w:color w:val="000000"/>
                <w:sz w:val="20"/>
                <w:szCs w:val="20"/>
                <w:lang w:val="en-NZ" w:eastAsia="en-NZ"/>
              </w:rPr>
              <w:t>Bax</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0455E0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18/12/2020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03416B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957655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15/02/2021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8D7505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Canterbury Urology Research Trust</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731C0A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0DB4F544"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A59698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20/STH/210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331A35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V201_01</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254889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Michael Williams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008DAFB" w14:textId="02F4D9B5"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EC585A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AA570E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17/12/2020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7E8B54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Lakeland Clinical Trials Rotorua</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57ED4C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57CEE88E"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231DC8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20/STH/211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DE7564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0171 - Phase 3 Extension Study of TD-9855 for Treating </w:t>
            </w:r>
            <w:proofErr w:type="spellStart"/>
            <w:r w:rsidRPr="00426BC5">
              <w:rPr>
                <w:rFonts w:cs="Arial"/>
                <w:color w:val="000000"/>
                <w:sz w:val="20"/>
                <w:szCs w:val="20"/>
                <w:lang w:val="en-NZ" w:eastAsia="en-NZ"/>
              </w:rPr>
              <w:t>snOH</w:t>
            </w:r>
            <w:proofErr w:type="spellEnd"/>
            <w:r w:rsidRPr="00426BC5">
              <w:rPr>
                <w:rFonts w:cs="Arial"/>
                <w:color w:val="000000"/>
                <w:sz w:val="20"/>
                <w:szCs w:val="20"/>
                <w:lang w:val="en-NZ" w:eastAsia="en-NZ"/>
              </w:rPr>
              <w:t xml:space="preserve"> in Subjects with Primary Autonomic Failure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EE4E2A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Prof Tim Anderson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DD77E2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18/12/2020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F0E759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8C1947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18/02/2021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5689F9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9C0782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1025C5B3"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7BC6EB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20/STH/212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2F1631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ALXN1830-HV-108: A study assessing single and multiple doses of ALXN1830 in healthy adults.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1732AB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Mark Marshall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A39B121" w14:textId="06509B93"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24CF6E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DA8294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17/12/2020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7442ED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Clinical Studies (ACS) Ltd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DC66BE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23F58902"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41E1C8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20/STH/213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23918D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The New Zealand Indigo </w:t>
            </w:r>
            <w:proofErr w:type="spellStart"/>
            <w:r w:rsidRPr="00426BC5">
              <w:rPr>
                <w:rFonts w:cs="Arial"/>
                <w:color w:val="000000"/>
                <w:sz w:val="20"/>
                <w:szCs w:val="20"/>
                <w:lang w:val="en-NZ" w:eastAsia="en-NZ"/>
              </w:rPr>
              <w:t>naturalis</w:t>
            </w:r>
            <w:proofErr w:type="spellEnd"/>
            <w:r w:rsidRPr="00426BC5">
              <w:rPr>
                <w:rFonts w:cs="Arial"/>
                <w:color w:val="000000"/>
                <w:sz w:val="20"/>
                <w:szCs w:val="20"/>
                <w:lang w:val="en-NZ" w:eastAsia="en-NZ"/>
              </w:rPr>
              <w:t xml:space="preserve"> dose-escalation study (NZ-INDES)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37BF4D5"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Dr.</w:t>
            </w:r>
            <w:proofErr w:type="spellEnd"/>
            <w:r w:rsidRPr="00426BC5">
              <w:rPr>
                <w:rFonts w:cs="Arial"/>
                <w:color w:val="000000"/>
                <w:sz w:val="20"/>
                <w:szCs w:val="20"/>
                <w:lang w:val="en-NZ" w:eastAsia="en-NZ"/>
              </w:rPr>
              <w:t xml:space="preserve"> Olivier Gasser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56C76B5" w14:textId="5D6CFDF5"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D12C3B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3EBF62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18/12/2020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E4F6E31"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Malaghan</w:t>
            </w:r>
            <w:proofErr w:type="spellEnd"/>
            <w:r w:rsidRPr="00426BC5">
              <w:rPr>
                <w:rFonts w:cs="Arial"/>
                <w:color w:val="000000"/>
                <w:sz w:val="20"/>
                <w:szCs w:val="20"/>
                <w:lang w:val="en-NZ" w:eastAsia="en-NZ"/>
              </w:rPr>
              <w:t xml:space="preserve"> Institute of Medical Research</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8432BD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collaborative research , district health board (DHB)</w:t>
            </w:r>
          </w:p>
        </w:tc>
      </w:tr>
      <w:tr w:rsidR="008014A0" w:rsidRPr="00426BC5" w14:paraId="276AB173"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95EA8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20/STH/214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B52AD2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Real World Advanced Hybrid Closed loop in children and adults with type 1 diabetes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DC9C44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A/Prof Benjamin J Wheeler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07ABA9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18/12/2020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F552FE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21BDD8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20/01/2021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20F573F" w14:textId="395794FB"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192CA6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7FCBBF6B"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32643E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20/STH/215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E078E1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ICAD and Stroke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2E309C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Martin Punter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AFA258E" w14:textId="6FFB4044"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97F768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9F3E16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26/11/2020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C1A1E2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Capital and Coast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102B44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3B2E0995"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67B56B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20/STH/216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4BAAB9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Effect of carbonic anhydrase inhibitor eye drops on visual outcomes after macular hole surgery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8554BB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w:t>
            </w:r>
            <w:proofErr w:type="spellStart"/>
            <w:r w:rsidRPr="00426BC5">
              <w:rPr>
                <w:rFonts w:cs="Arial"/>
                <w:color w:val="000000"/>
                <w:sz w:val="20"/>
                <w:szCs w:val="20"/>
                <w:lang w:val="en-NZ" w:eastAsia="en-NZ"/>
              </w:rPr>
              <w:t>Thiyagaraj</w:t>
            </w:r>
            <w:proofErr w:type="spellEnd"/>
            <w:r w:rsidRPr="00426BC5">
              <w:rPr>
                <w:rFonts w:cs="Arial"/>
                <w:color w:val="000000"/>
                <w:sz w:val="20"/>
                <w:szCs w:val="20"/>
                <w:lang w:val="en-NZ" w:eastAsia="en-NZ"/>
              </w:rPr>
              <w:t xml:space="preserve"> Krishnan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B45B9F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18/12/2020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CFC0B7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C5028F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29/01/2021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A419FE5" w14:textId="14DD5DCD"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29FE55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38A92F68"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0325DD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20/STH/218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746CA3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Comparison of two lidocaine patches.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1C9446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w:t>
            </w:r>
            <w:proofErr w:type="spellStart"/>
            <w:r w:rsidRPr="00426BC5">
              <w:rPr>
                <w:rFonts w:cs="Arial"/>
                <w:color w:val="000000"/>
                <w:sz w:val="20"/>
                <w:szCs w:val="20"/>
                <w:lang w:val="en-NZ" w:eastAsia="en-NZ"/>
              </w:rPr>
              <w:t>Noelyn</w:t>
            </w:r>
            <w:proofErr w:type="spellEnd"/>
            <w:r w:rsidRPr="00426BC5">
              <w:rPr>
                <w:rFonts w:cs="Arial"/>
                <w:color w:val="000000"/>
                <w:sz w:val="20"/>
                <w:szCs w:val="20"/>
                <w:lang w:val="en-NZ" w:eastAsia="en-NZ"/>
              </w:rPr>
              <w:t xml:space="preserve"> Hung</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152E144" w14:textId="0B6446EF"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398B51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468D0F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18/12/2020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42616E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Zenith Technology Corporation Limited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449A77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06FDAA60"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D8C79B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20/STH/219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125CED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BRII-179-835-001: Safety and efficacy of BRII-835 (VIR-2218) and BRII-179 (VBI-2601)in CHB</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27C45B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Tien Huey Lim</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48BB894" w14:textId="210200EA"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F34CE9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7E68C5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18/12/2020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2A2A77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Middlemore Clinical Trials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4FF737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15EA151A"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C7DC80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20/STH/220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06F229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 feasibility study to investigate individualised exercise prescription for cancer patients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28DB16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Ms Jessica Allan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0DA7927" w14:textId="64E9CC6D"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866BFB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8D65EB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18/12/2020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32FCA75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Canterbury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1AD718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2A42BF49"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03848F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20/STH/221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A54AA6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Audit of thyroid cancer diagnosis, pre and post TIRADS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D1A6732"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dr</w:t>
            </w:r>
            <w:proofErr w:type="spellEnd"/>
            <w:r w:rsidRPr="00426BC5">
              <w:rPr>
                <w:rFonts w:cs="Arial"/>
                <w:color w:val="000000"/>
                <w:sz w:val="20"/>
                <w:szCs w:val="20"/>
                <w:lang w:val="en-NZ" w:eastAsia="en-NZ"/>
              </w:rPr>
              <w:t xml:space="preserve"> tom </w:t>
            </w:r>
            <w:proofErr w:type="spellStart"/>
            <w:r w:rsidRPr="00426BC5">
              <w:rPr>
                <w:rFonts w:cs="Arial"/>
                <w:color w:val="000000"/>
                <w:sz w:val="20"/>
                <w:szCs w:val="20"/>
                <w:lang w:val="en-NZ" w:eastAsia="en-NZ"/>
              </w:rPr>
              <w:t>cawood</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8F5B5F7" w14:textId="78544D02"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552A58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EA56CB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26/11/2020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B474F56" w14:textId="551B36A4"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9BB874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48C59003"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DB1286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20/STH/223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0683CA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Immunity to measles in immunised young adults – is it </w:t>
            </w:r>
            <w:proofErr w:type="gramStart"/>
            <w:r w:rsidRPr="00426BC5">
              <w:rPr>
                <w:rFonts w:cs="Arial"/>
                <w:color w:val="000000"/>
                <w:sz w:val="20"/>
                <w:szCs w:val="20"/>
                <w:lang w:val="en-NZ" w:eastAsia="en-NZ"/>
              </w:rPr>
              <w:t>waning</w:t>
            </w:r>
            <w:proofErr w:type="gramEnd"/>
            <w:r w:rsidRPr="00426BC5">
              <w:rPr>
                <w:rFonts w:cs="Arial"/>
                <w:color w:val="000000"/>
                <w:sz w:val="20"/>
                <w:szCs w:val="20"/>
                <w:lang w:val="en-NZ" w:eastAsia="en-NZ"/>
              </w:rPr>
              <w:t xml:space="preserve"> and does it matter?</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9EAC95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Professor Peter McIntyre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F3A5116" w14:textId="100C2798"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B45B45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C23AD6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8/12/2020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FBFBBFA" w14:textId="3D57A8EB"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99B602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059F5AAB"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E32B1F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20/STH/230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9E2E3C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FASD Hui</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049B50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Joanna Chu</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6B2453A" w14:textId="66F809C6"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01695C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D7C55E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22/12/2020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35F910C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F059E8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14415A5D" w14:textId="77777777" w:rsidTr="00426BC5">
        <w:trPr>
          <w:trHeight w:val="300"/>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D65F96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20/STH/231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C1D055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4-item SRQ Validation</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0627AD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Holly Foot</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D0ECE8A" w14:textId="549BD8EE"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C164E7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ECCE5E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11/12/2020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59C8B1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1909F7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1876ECA2"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A3470F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20/STH/232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8DF4D2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Paediatric Fever and Paracetamol/Ibuprofen Use in NZ EDs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9A0010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w:t>
            </w:r>
            <w:proofErr w:type="spellStart"/>
            <w:r w:rsidRPr="00426BC5">
              <w:rPr>
                <w:rFonts w:cs="Arial"/>
                <w:color w:val="000000"/>
                <w:sz w:val="20"/>
                <w:szCs w:val="20"/>
                <w:lang w:val="en-NZ" w:eastAsia="en-NZ"/>
              </w:rPr>
              <w:t>Eunicia</w:t>
            </w:r>
            <w:proofErr w:type="spellEnd"/>
            <w:r w:rsidRPr="00426BC5">
              <w:rPr>
                <w:rFonts w:cs="Arial"/>
                <w:color w:val="000000"/>
                <w:sz w:val="20"/>
                <w:szCs w:val="20"/>
                <w:lang w:val="en-NZ" w:eastAsia="en-NZ"/>
              </w:rPr>
              <w:t xml:space="preserve"> Tan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A5428EF" w14:textId="79DE00CB"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9B325E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8C2CB6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14/12/2020</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40284F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Middlemore Hospital and 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FB2C68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58686291"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560B02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20/STH/233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953D0C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Kia </w:t>
            </w:r>
            <w:proofErr w:type="spellStart"/>
            <w:r w:rsidRPr="00426BC5">
              <w:rPr>
                <w:rFonts w:cs="Arial"/>
                <w:color w:val="000000"/>
                <w:sz w:val="20"/>
                <w:szCs w:val="20"/>
                <w:lang w:val="en-NZ" w:eastAsia="en-NZ"/>
              </w:rPr>
              <w:t>Mataara</w:t>
            </w:r>
            <w:proofErr w:type="spellEnd"/>
            <w:r w:rsidRPr="00426BC5">
              <w:rPr>
                <w:rFonts w:cs="Arial"/>
                <w:color w:val="000000"/>
                <w:sz w:val="20"/>
                <w:szCs w:val="20"/>
                <w:lang w:val="en-NZ" w:eastAsia="en-NZ"/>
              </w:rPr>
              <w:t>.</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F7DCDCA"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ms</w:t>
            </w:r>
            <w:proofErr w:type="spellEnd"/>
            <w:r w:rsidRPr="00426BC5">
              <w:rPr>
                <w:rFonts w:cs="Arial"/>
                <w:color w:val="000000"/>
                <w:sz w:val="20"/>
                <w:szCs w:val="20"/>
                <w:lang w:val="en-NZ" w:eastAsia="en-NZ"/>
              </w:rPr>
              <w:t xml:space="preserve"> </w:t>
            </w:r>
            <w:proofErr w:type="spellStart"/>
            <w:r w:rsidRPr="00426BC5">
              <w:rPr>
                <w:rFonts w:cs="Arial"/>
                <w:color w:val="000000"/>
                <w:sz w:val="20"/>
                <w:szCs w:val="20"/>
                <w:lang w:val="en-NZ" w:eastAsia="en-NZ"/>
              </w:rPr>
              <w:t>anne</w:t>
            </w:r>
            <w:proofErr w:type="spellEnd"/>
            <w:r w:rsidRPr="00426BC5">
              <w:rPr>
                <w:rFonts w:cs="Arial"/>
                <w:color w:val="000000"/>
                <w:sz w:val="20"/>
                <w:szCs w:val="20"/>
                <w:lang w:val="en-NZ" w:eastAsia="en-NZ"/>
              </w:rPr>
              <w:t xml:space="preserve"> </w:t>
            </w:r>
            <w:proofErr w:type="spellStart"/>
            <w:r w:rsidRPr="00426BC5">
              <w:rPr>
                <w:rFonts w:cs="Arial"/>
                <w:color w:val="000000"/>
                <w:sz w:val="20"/>
                <w:szCs w:val="20"/>
                <w:lang w:val="en-NZ" w:eastAsia="en-NZ"/>
              </w:rPr>
              <w:t>fraser</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84CBA9D" w14:textId="54D15FE2"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29FF92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E26C23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13/01/2021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FF45D9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ADHB</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CB64B0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 district health board (DHB)</w:t>
            </w:r>
          </w:p>
        </w:tc>
      </w:tr>
      <w:tr w:rsidR="008014A0" w:rsidRPr="00426BC5" w14:paraId="0E091177"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79A428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20/STH/234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3F6CD1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(duplicate) Learning from Adverse Events and Consumer, Family and </w:t>
            </w:r>
            <w:proofErr w:type="spellStart"/>
            <w:r w:rsidRPr="00426BC5">
              <w:rPr>
                <w:rFonts w:cs="Arial"/>
                <w:color w:val="000000"/>
                <w:sz w:val="20"/>
                <w:szCs w:val="20"/>
                <w:lang w:val="en-NZ" w:eastAsia="en-NZ"/>
              </w:rPr>
              <w:t>Whaanau</w:t>
            </w:r>
            <w:proofErr w:type="spellEnd"/>
            <w:r w:rsidRPr="00426BC5">
              <w:rPr>
                <w:rFonts w:cs="Arial"/>
                <w:color w:val="000000"/>
                <w:sz w:val="20"/>
                <w:szCs w:val="20"/>
                <w:lang w:val="en-NZ" w:eastAsia="en-NZ"/>
              </w:rPr>
              <w:t xml:space="preserve"> Experience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E26F75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Nurse Director Carole Kennedy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7EAEA5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A2C03F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5A1BD3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30/04/2021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8E53C61" w14:textId="7F584FEB"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D4A14B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district health board (DHB), other government agency</w:t>
            </w:r>
          </w:p>
        </w:tc>
      </w:tr>
      <w:tr w:rsidR="008014A0" w:rsidRPr="00426BC5" w14:paraId="340913C0"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CEFAE1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20/STH/235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1F57F9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Korero </w:t>
            </w:r>
            <w:proofErr w:type="spellStart"/>
            <w:r w:rsidRPr="00426BC5">
              <w:rPr>
                <w:rFonts w:cs="Arial"/>
                <w:color w:val="000000"/>
                <w:sz w:val="20"/>
                <w:szCs w:val="20"/>
                <w:lang w:val="en-NZ" w:eastAsia="en-NZ"/>
              </w:rPr>
              <w:t>i</w:t>
            </w:r>
            <w:proofErr w:type="spellEnd"/>
            <w:r w:rsidRPr="00426BC5">
              <w:rPr>
                <w:rFonts w:cs="Arial"/>
                <w:color w:val="000000"/>
                <w:sz w:val="20"/>
                <w:szCs w:val="20"/>
                <w:lang w:val="en-NZ" w:eastAsia="en-NZ"/>
              </w:rPr>
              <w:t xml:space="preserve"> </w:t>
            </w:r>
            <w:proofErr w:type="spellStart"/>
            <w:r w:rsidRPr="00426BC5">
              <w:rPr>
                <w:rFonts w:cs="Arial"/>
                <w:color w:val="000000"/>
                <w:sz w:val="20"/>
                <w:szCs w:val="20"/>
                <w:lang w:val="en-NZ" w:eastAsia="en-NZ"/>
              </w:rPr>
              <w:t>te</w:t>
            </w:r>
            <w:proofErr w:type="spellEnd"/>
            <w:r w:rsidRPr="00426BC5">
              <w:rPr>
                <w:rFonts w:cs="Arial"/>
                <w:color w:val="000000"/>
                <w:sz w:val="20"/>
                <w:szCs w:val="20"/>
                <w:lang w:val="en-NZ" w:eastAsia="en-NZ"/>
              </w:rPr>
              <w:t xml:space="preserve"> </w:t>
            </w:r>
            <w:proofErr w:type="spellStart"/>
            <w:r w:rsidRPr="00426BC5">
              <w:rPr>
                <w:rFonts w:cs="Arial"/>
                <w:color w:val="000000"/>
                <w:sz w:val="20"/>
                <w:szCs w:val="20"/>
                <w:lang w:val="en-NZ" w:eastAsia="en-NZ"/>
              </w:rPr>
              <w:t>tuatahi</w:t>
            </w:r>
            <w:proofErr w:type="spellEnd"/>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22DA82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Rachel </w:t>
            </w:r>
            <w:proofErr w:type="spellStart"/>
            <w:r w:rsidRPr="00426BC5">
              <w:rPr>
                <w:rFonts w:cs="Arial"/>
                <w:color w:val="000000"/>
                <w:sz w:val="20"/>
                <w:szCs w:val="20"/>
                <w:lang w:val="en-NZ" w:eastAsia="en-NZ"/>
              </w:rPr>
              <w:t>Roskvist</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C983B7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12/01/2021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72DAAD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DFF711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10/03/2021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BA3472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1EE0A2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09C77E3B"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B47777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20/STH/236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FBE7AA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Impact of acute </w:t>
            </w:r>
            <w:proofErr w:type="spellStart"/>
            <w:r w:rsidRPr="00426BC5">
              <w:rPr>
                <w:rFonts w:cs="Arial"/>
                <w:color w:val="000000"/>
                <w:sz w:val="20"/>
                <w:szCs w:val="20"/>
                <w:lang w:val="en-NZ" w:eastAsia="en-NZ"/>
              </w:rPr>
              <w:t>kawakawa</w:t>
            </w:r>
            <w:proofErr w:type="spellEnd"/>
            <w:r w:rsidRPr="00426BC5">
              <w:rPr>
                <w:rFonts w:cs="Arial"/>
                <w:color w:val="000000"/>
                <w:sz w:val="20"/>
                <w:szCs w:val="20"/>
                <w:lang w:val="en-NZ" w:eastAsia="en-NZ"/>
              </w:rPr>
              <w:t xml:space="preserve"> tea ingestion on postprandial glucose metabolism in healthy human volunteers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974268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 Richard </w:t>
            </w:r>
            <w:proofErr w:type="spellStart"/>
            <w:r w:rsidRPr="00426BC5">
              <w:rPr>
                <w:rFonts w:cs="Arial"/>
                <w:color w:val="000000"/>
                <w:sz w:val="20"/>
                <w:szCs w:val="20"/>
                <w:lang w:val="en-NZ" w:eastAsia="en-NZ"/>
              </w:rPr>
              <w:t>Mithen</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7F68B9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856006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65BA7B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12/02/2021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53D3DC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9785E5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5F2B6D65"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5425C6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20/STH/237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DDE988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Is a digital knee brace helpful for patients with osteoarthritis?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F8E621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Mr Aidan Messenger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455C72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22/12/2020</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9C6D37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BAAD54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12/02/2021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3C4808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48360F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131DF047"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010A61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20/STH/238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9C0977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Development and Evaluation of a Pharmacist-Led Intervention to Reduce Polypharmacy for Older Adults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C80C67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Mr </w:t>
            </w:r>
            <w:proofErr w:type="spellStart"/>
            <w:r w:rsidRPr="00426BC5">
              <w:rPr>
                <w:rFonts w:cs="Arial"/>
                <w:color w:val="000000"/>
                <w:sz w:val="20"/>
                <w:szCs w:val="20"/>
                <w:lang w:val="en-NZ" w:eastAsia="en-NZ"/>
              </w:rPr>
              <w:t>Lisheng</w:t>
            </w:r>
            <w:proofErr w:type="spellEnd"/>
            <w:r w:rsidRPr="00426BC5">
              <w:rPr>
                <w:rFonts w:cs="Arial"/>
                <w:color w:val="000000"/>
                <w:sz w:val="20"/>
                <w:szCs w:val="20"/>
                <w:lang w:val="en-NZ" w:eastAsia="en-NZ"/>
              </w:rPr>
              <w:t xml:space="preserve"> Liu</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34BA411" w14:textId="79FEDD02"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7E2074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53E063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12/01/2021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78204A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University of Auckland/</w:t>
            </w:r>
            <w:proofErr w:type="spellStart"/>
            <w:r w:rsidRPr="00426BC5">
              <w:rPr>
                <w:rFonts w:cs="Arial"/>
                <w:color w:val="000000"/>
                <w:sz w:val="20"/>
                <w:szCs w:val="20"/>
                <w:lang w:val="en-NZ" w:eastAsia="en-NZ"/>
              </w:rPr>
              <w:t>MidCentral</w:t>
            </w:r>
            <w:proofErr w:type="spellEnd"/>
            <w:r w:rsidRPr="00426BC5">
              <w:rPr>
                <w:rFonts w:cs="Arial"/>
                <w:color w:val="000000"/>
                <w:sz w:val="20"/>
                <w:szCs w:val="20"/>
                <w:lang w:val="en-NZ" w:eastAsia="en-NZ"/>
              </w:rPr>
              <w:t xml:space="preserve">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1F9B19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0795AC19"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E979D2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20/STH/239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9748DFA"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i</w:t>
            </w:r>
            <w:proofErr w:type="spellEnd"/>
            <w:r w:rsidRPr="00426BC5">
              <w:rPr>
                <w:rFonts w:cs="Arial"/>
                <w:color w:val="000000"/>
                <w:sz w:val="20"/>
                <w:szCs w:val="20"/>
                <w:lang w:val="en-NZ" w:eastAsia="en-NZ"/>
              </w:rPr>
              <w:t>-Mirror: Modifiable readmission risk factors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7777B4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Amy Chan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DC102E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12/01/2021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098FC8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81DCCF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A4D29D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ADHB</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D4A546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47DFA412"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3F7EE0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20/STH/241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973968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Optimising pre-operative malnutrition</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26288E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Mr Rocco P. </w:t>
            </w:r>
            <w:proofErr w:type="spellStart"/>
            <w:r w:rsidRPr="00426BC5">
              <w:rPr>
                <w:rFonts w:cs="Arial"/>
                <w:color w:val="000000"/>
                <w:sz w:val="20"/>
                <w:szCs w:val="20"/>
                <w:lang w:val="en-NZ" w:eastAsia="en-NZ"/>
              </w:rPr>
              <w:t>Pitto</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92B6AF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19/01/2021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1B3B6D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67AFF0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30/04/2021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7974322" w14:textId="417192A2"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0F73CA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0CBB6351"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9A61D9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20/STH/242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4CA9FB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Lifestyle in HAE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C5D481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Karen Lindsay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1A30DF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12/01/2021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75CA43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8157F6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15/02/2021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BC5FBB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55799F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029A4976"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BDDDD3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97B4E35"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oVRcome</w:t>
            </w:r>
            <w:proofErr w:type="spellEnd"/>
            <w:r w:rsidRPr="00426BC5">
              <w:rPr>
                <w:rFonts w:cs="Arial"/>
                <w:color w:val="000000"/>
                <w:sz w:val="20"/>
                <w:szCs w:val="20"/>
                <w:lang w:val="en-NZ" w:eastAsia="en-NZ"/>
              </w:rPr>
              <w:t xml:space="preserve"> - self guided virtual reality for specific phobias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A7423F0" w14:textId="3D1322E6"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493A27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ECCF89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86888C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D53F351" w14:textId="222EA76D"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8AA26A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other</w:t>
            </w:r>
          </w:p>
        </w:tc>
      </w:tr>
      <w:tr w:rsidR="008014A0" w:rsidRPr="00426BC5" w14:paraId="4B4DF0B8" w14:textId="77777777" w:rsidTr="00426BC5">
        <w:trPr>
          <w:trHeight w:val="121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400F77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421F0D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EFFECTIVENESS OF A TRAUMA SENSITIVE YOGA INTERVENTION WITH SURVIVORS OF SEXUAL VIOLENCE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5212E7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Miss Bridget McNamara</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5005435" w14:textId="72D9BA37"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8AB724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44D209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DE8C75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Massey University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633C65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103C5FCF"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818A44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21/STH/100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4620A2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RETAINER Study 1 New Zealand</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02D8C3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Christopher Harmston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E69A77F" w14:textId="25C9C3F9"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64B9AD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D7FEC9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29/04/2021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FA354E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Whangarei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7FE422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collaborative research</w:t>
            </w:r>
          </w:p>
        </w:tc>
      </w:tr>
      <w:tr w:rsidR="008014A0" w:rsidRPr="00426BC5" w14:paraId="0546322A"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7343DE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21/STH/101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A3869A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Respiration data obtained from pacemakers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139896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Martin Stiles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759F410" w14:textId="486FE1D3"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0F4DF0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D1C175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9B8F0C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Waikato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6F9B94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3E12EF15"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0FF266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21/STH/102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77169F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Game for Health Level 3</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4FB81F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w:t>
            </w:r>
            <w:proofErr w:type="spellStart"/>
            <w:r w:rsidRPr="00426BC5">
              <w:rPr>
                <w:rFonts w:cs="Arial"/>
                <w:color w:val="000000"/>
                <w:sz w:val="20"/>
                <w:szCs w:val="20"/>
                <w:lang w:val="en-NZ" w:eastAsia="en-NZ"/>
              </w:rPr>
              <w:t>Hiran</w:t>
            </w:r>
            <w:proofErr w:type="spellEnd"/>
            <w:r w:rsidRPr="00426BC5">
              <w:rPr>
                <w:rFonts w:cs="Arial"/>
                <w:color w:val="000000"/>
                <w:sz w:val="20"/>
                <w:szCs w:val="20"/>
                <w:lang w:val="en-NZ" w:eastAsia="en-NZ"/>
              </w:rPr>
              <w:t xml:space="preserve"> </w:t>
            </w:r>
            <w:proofErr w:type="spellStart"/>
            <w:r w:rsidRPr="00426BC5">
              <w:rPr>
                <w:rFonts w:cs="Arial"/>
                <w:color w:val="000000"/>
                <w:sz w:val="20"/>
                <w:szCs w:val="20"/>
                <w:lang w:val="en-NZ" w:eastAsia="en-NZ"/>
              </w:rPr>
              <w:t>Thabrew</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FB510D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05489A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630F12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17/06/2021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EA05530" w14:textId="0737489A"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7F0DB1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non-governmental organisation (NGO)</w:t>
            </w:r>
          </w:p>
        </w:tc>
      </w:tr>
      <w:tr w:rsidR="008014A0" w:rsidRPr="00426BC5" w14:paraId="3960B2B7"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76AC2A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21/STH/103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5BA928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COVID pandemic effects recurrent stroke rate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1951E3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 Anna </w:t>
            </w:r>
            <w:proofErr w:type="spellStart"/>
            <w:r w:rsidRPr="00426BC5">
              <w:rPr>
                <w:rFonts w:cs="Arial"/>
                <w:color w:val="000000"/>
                <w:sz w:val="20"/>
                <w:szCs w:val="20"/>
                <w:lang w:val="en-NZ" w:eastAsia="en-NZ"/>
              </w:rPr>
              <w:t>Ranta</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0B5DD09" w14:textId="6EE8F377"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BED51D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A69D8C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9AE6BF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371A20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7DB9D186"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DB4F2B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21/STH/104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1D0475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Impact of COVID-19 on stroke services and presentations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E4D03C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 Anna </w:t>
            </w:r>
            <w:proofErr w:type="spellStart"/>
            <w:r w:rsidRPr="00426BC5">
              <w:rPr>
                <w:rFonts w:cs="Arial"/>
                <w:color w:val="000000"/>
                <w:sz w:val="20"/>
                <w:szCs w:val="20"/>
                <w:lang w:val="en-NZ" w:eastAsia="en-NZ"/>
              </w:rPr>
              <w:t>Ranta</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B9603B2" w14:textId="79D10CEB"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5186B7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4DF05E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29/04/2021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AF3253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CE6CFA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2EA8FAB7"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CA7EBE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21/STH/105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112D2D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Impairment-based rehabilitation for dysphagia post-stroke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A2E6F1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Mrs Marion VALLET</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268DD6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C01E77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01AC661" w14:textId="63E99AC4"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E396FD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Canterbury - Rose Centre for Stroke Recovery and Research</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C85A8C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158FC711" w14:textId="77777777" w:rsidTr="00426BC5">
        <w:trPr>
          <w:trHeight w:val="300"/>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3A7144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21/STH/107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BC19A7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Varicella Vaccine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D4ED92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Michael-John Fay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4EDDA41" w14:textId="13E333BD"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3DAB9B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91393F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29/04/2021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F207FE9"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Starship</w:t>
            </w:r>
            <w:proofErr w:type="spellEnd"/>
            <w:r w:rsidRPr="00426BC5">
              <w:rPr>
                <w:rFonts w:cs="Arial"/>
                <w:color w:val="000000"/>
                <w:sz w:val="20"/>
                <w:szCs w:val="20"/>
                <w:lang w:val="en-NZ" w:eastAsia="en-NZ"/>
              </w:rPr>
              <w:t xml:space="preserve">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CD8004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5EA79EAE"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7D482C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21/STH/108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EAA27E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ACTION-TBI</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0CA467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 Alice </w:t>
            </w:r>
            <w:proofErr w:type="spellStart"/>
            <w:r w:rsidRPr="00426BC5">
              <w:rPr>
                <w:rFonts w:cs="Arial"/>
                <w:color w:val="000000"/>
                <w:sz w:val="20"/>
                <w:szCs w:val="20"/>
                <w:lang w:val="en-NZ" w:eastAsia="en-NZ"/>
              </w:rPr>
              <w:t>Theadom</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AFE8393" w14:textId="0E4487AB"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10A5C4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583846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30/04/2021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17C7257" w14:textId="761572D3"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E3B292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6B509E0C"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F7F5DC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21/STH/109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43E68E0"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HDClarity</w:t>
            </w:r>
            <w:proofErr w:type="spellEnd"/>
            <w:r w:rsidRPr="00426BC5">
              <w:rPr>
                <w:rFonts w:cs="Arial"/>
                <w:color w:val="000000"/>
                <w:sz w:val="20"/>
                <w:szCs w:val="20"/>
                <w:lang w:val="en-NZ" w:eastAsia="en-NZ"/>
              </w:rPr>
              <w:t xml:space="preserve">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94A265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Richard Roxburgh</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CAD2CE6" w14:textId="2FE30256"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AA038D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FB250C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29/04/2021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6D28C2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City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656CF0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1F48F2D2" w14:textId="77777777" w:rsidTr="00426BC5">
        <w:trPr>
          <w:trHeight w:val="300"/>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ECC2B2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99FFCCA"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POSTVenTT</w:t>
            </w:r>
            <w:proofErr w:type="spellEnd"/>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9B19CC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Prof Ian Bissett</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DD7B457" w14:textId="32DD767C"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72E3CB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3DCA49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26/01/2021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2A2A90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53AE3F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545BDC70"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C98259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21/STH/110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3E65697"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DigiFale</w:t>
            </w:r>
            <w:proofErr w:type="spellEnd"/>
            <w:r w:rsidRPr="00426BC5">
              <w:rPr>
                <w:rFonts w:cs="Arial"/>
                <w:color w:val="000000"/>
                <w:sz w:val="20"/>
                <w:szCs w:val="20"/>
                <w:lang w:val="en-NZ" w:eastAsia="en-NZ"/>
              </w:rPr>
              <w:t xml:space="preserve">: Strengthening digital health </w:t>
            </w:r>
            <w:proofErr w:type="spellStart"/>
            <w:r w:rsidRPr="00426BC5">
              <w:rPr>
                <w:rFonts w:cs="Arial"/>
                <w:color w:val="000000"/>
                <w:sz w:val="20"/>
                <w:szCs w:val="20"/>
                <w:lang w:val="en-NZ" w:eastAsia="en-NZ"/>
              </w:rPr>
              <w:t>litearcy</w:t>
            </w:r>
            <w:proofErr w:type="spellEnd"/>
            <w:r w:rsidRPr="00426BC5">
              <w:rPr>
                <w:rFonts w:cs="Arial"/>
                <w:color w:val="000000"/>
                <w:sz w:val="20"/>
                <w:szCs w:val="20"/>
                <w:lang w:val="en-NZ" w:eastAsia="en-NZ"/>
              </w:rPr>
              <w:t xml:space="preserve"> among Pacific populations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6949EB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Mrs Amio </w:t>
            </w:r>
            <w:proofErr w:type="spellStart"/>
            <w:r w:rsidRPr="00426BC5">
              <w:rPr>
                <w:rFonts w:cs="Arial"/>
                <w:color w:val="000000"/>
                <w:sz w:val="20"/>
                <w:szCs w:val="20"/>
                <w:lang w:val="en-NZ" w:eastAsia="en-NZ"/>
              </w:rPr>
              <w:t>Matenga</w:t>
            </w:r>
            <w:proofErr w:type="spellEnd"/>
            <w:r w:rsidRPr="00426BC5">
              <w:rPr>
                <w:rFonts w:cs="Arial"/>
                <w:color w:val="000000"/>
                <w:sz w:val="20"/>
                <w:szCs w:val="20"/>
                <w:lang w:val="en-NZ" w:eastAsia="en-NZ"/>
              </w:rPr>
              <w:t xml:space="preserve"> </w:t>
            </w:r>
            <w:proofErr w:type="spellStart"/>
            <w:r w:rsidRPr="00426BC5">
              <w:rPr>
                <w:rFonts w:cs="Arial"/>
                <w:color w:val="000000"/>
                <w:sz w:val="20"/>
                <w:szCs w:val="20"/>
                <w:lang w:val="en-NZ" w:eastAsia="en-NZ"/>
              </w:rPr>
              <w:t>Ikihele</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E98E335" w14:textId="75173355"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A51729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1A530D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95088B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Moana Research</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199CD0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other government agency</w:t>
            </w:r>
          </w:p>
        </w:tc>
      </w:tr>
      <w:tr w:rsidR="008014A0" w:rsidRPr="00426BC5" w14:paraId="5C102CFC" w14:textId="77777777" w:rsidTr="00426BC5">
        <w:trPr>
          <w:trHeight w:val="121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3248C6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21/STH/111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C2C265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Long COVID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4C78AE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w:t>
            </w:r>
            <w:proofErr w:type="spellStart"/>
            <w:r w:rsidRPr="00426BC5">
              <w:rPr>
                <w:rFonts w:cs="Arial"/>
                <w:color w:val="000000"/>
                <w:sz w:val="20"/>
                <w:szCs w:val="20"/>
                <w:lang w:val="en-NZ" w:eastAsia="en-NZ"/>
              </w:rPr>
              <w:t>Nethmi</w:t>
            </w:r>
            <w:proofErr w:type="spellEnd"/>
            <w:r w:rsidRPr="00426BC5">
              <w:rPr>
                <w:rFonts w:cs="Arial"/>
                <w:color w:val="000000"/>
                <w:sz w:val="20"/>
                <w:szCs w:val="20"/>
                <w:lang w:val="en-NZ" w:eastAsia="en-NZ"/>
              </w:rPr>
              <w:t xml:space="preserve"> Kearns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629B68F" w14:textId="16193E3D"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94D6D9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A71BA9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38109F1B" w14:textId="61757576"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0B49DA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 non-governmental organisation (NGO), other</w:t>
            </w:r>
          </w:p>
        </w:tc>
      </w:tr>
      <w:tr w:rsidR="008014A0" w:rsidRPr="00426BC5" w14:paraId="78B0E1BB" w14:textId="77777777" w:rsidTr="00426BC5">
        <w:trPr>
          <w:trHeight w:val="121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39AB75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21/STH/112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17908E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NKT-203: Study of the efficacy and safety of </w:t>
            </w:r>
            <w:proofErr w:type="spellStart"/>
            <w:r w:rsidRPr="00426BC5">
              <w:rPr>
                <w:rFonts w:cs="Arial"/>
                <w:color w:val="000000"/>
                <w:sz w:val="20"/>
                <w:szCs w:val="20"/>
                <w:lang w:val="en-NZ" w:eastAsia="en-NZ"/>
              </w:rPr>
              <w:t>norketotifen</w:t>
            </w:r>
            <w:proofErr w:type="spellEnd"/>
            <w:r w:rsidRPr="00426BC5">
              <w:rPr>
                <w:rFonts w:cs="Arial"/>
                <w:color w:val="000000"/>
                <w:sz w:val="20"/>
                <w:szCs w:val="20"/>
                <w:lang w:val="en-NZ" w:eastAsia="en-NZ"/>
              </w:rPr>
              <w:t xml:space="preserve"> (NKT) in patients with acute uncomplicated influenza-like illness (ILI)</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B57870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Claire Thurlow</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7E3A36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2FFB50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6D1946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11/06/2021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136333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Southern Clinical Trials Tasman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757A70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713A054D"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4D0C9B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21/STH/113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8D7DC15"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Parmacokinetics</w:t>
            </w:r>
            <w:proofErr w:type="spellEnd"/>
            <w:r w:rsidRPr="00426BC5">
              <w:rPr>
                <w:rFonts w:cs="Arial"/>
                <w:color w:val="000000"/>
                <w:sz w:val="20"/>
                <w:szCs w:val="20"/>
                <w:lang w:val="en-NZ" w:eastAsia="en-NZ"/>
              </w:rPr>
              <w:t xml:space="preserve"> of Dexmedetomidine administered by Jet Injection- The </w:t>
            </w:r>
            <w:proofErr w:type="spellStart"/>
            <w:r w:rsidRPr="00426BC5">
              <w:rPr>
                <w:rFonts w:cs="Arial"/>
                <w:color w:val="000000"/>
                <w:sz w:val="20"/>
                <w:szCs w:val="20"/>
                <w:lang w:val="en-NZ" w:eastAsia="en-NZ"/>
              </w:rPr>
              <w:t>DexJet</w:t>
            </w:r>
            <w:proofErr w:type="spellEnd"/>
            <w:r w:rsidRPr="00426BC5">
              <w:rPr>
                <w:rFonts w:cs="Arial"/>
                <w:color w:val="000000"/>
                <w:sz w:val="20"/>
                <w:szCs w:val="20"/>
                <w:lang w:val="en-NZ" w:eastAsia="en-NZ"/>
              </w:rPr>
              <w:t xml:space="preserve"> Trial</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C22E09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Nicola Whittle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10F5F06" w14:textId="72281EC2"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5BD0BF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080278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F79E2A0" w14:textId="0830F217"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1F7F9E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002E83C9" w14:textId="77777777" w:rsidTr="00426BC5">
        <w:trPr>
          <w:trHeight w:val="121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9EA4FA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21/STH/114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CFDF30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AROANG3-2001: A Study to Investigate the Clinical Effectiveness and Safety of ARO-ANG3 in Adults with Mixed </w:t>
            </w:r>
            <w:proofErr w:type="spellStart"/>
            <w:r w:rsidRPr="00426BC5">
              <w:rPr>
                <w:rFonts w:cs="Arial"/>
                <w:color w:val="000000"/>
                <w:sz w:val="20"/>
                <w:szCs w:val="20"/>
                <w:lang w:val="en-NZ" w:eastAsia="en-NZ"/>
              </w:rPr>
              <w:t>Dyslipidemia</w:t>
            </w:r>
            <w:proofErr w:type="spellEnd"/>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56088E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Michael Williams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371562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E029AD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4FA0172" w14:textId="58C40856"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6162AC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Lakeland Clinical Trials Group</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B73451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6A5D0262"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382763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21/STH/117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EFEA8D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ACTION-TBI</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A9F845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 Alice </w:t>
            </w:r>
            <w:proofErr w:type="spellStart"/>
            <w:r w:rsidRPr="00426BC5">
              <w:rPr>
                <w:rFonts w:cs="Arial"/>
                <w:color w:val="000000"/>
                <w:sz w:val="20"/>
                <w:szCs w:val="20"/>
                <w:lang w:val="en-NZ" w:eastAsia="en-NZ"/>
              </w:rPr>
              <w:t>Theadom</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4A5F4C1" w14:textId="7380BCFB"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DAB5DA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2351C8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17/05/2021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A940B63" w14:textId="2CDEDF0C"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C858C1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3AD78D90"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D315F3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A1F87B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CANTATA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6A7630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Professor Richard Troughton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E8F100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26/02/2021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166F2D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57F56E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135E79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C022F2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04C26702" w14:textId="77777777" w:rsidTr="00426BC5">
        <w:trPr>
          <w:trHeight w:val="300"/>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A5E8F1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21/STH/121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8A49E5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Noise at Induction</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E5BCEA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Ms Margie </w:t>
            </w:r>
            <w:proofErr w:type="spellStart"/>
            <w:r w:rsidRPr="00426BC5">
              <w:rPr>
                <w:rFonts w:cs="Arial"/>
                <w:color w:val="000000"/>
                <w:sz w:val="20"/>
                <w:szCs w:val="20"/>
                <w:lang w:val="en-NZ" w:eastAsia="en-NZ"/>
              </w:rPr>
              <w:t>McKellow</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314462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BD3D2F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851C35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31/05/2021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3BFF0D8" w14:textId="7D1F9E8E"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5875B3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54FE382A"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0F6630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21/STH/122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74229A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Evaluating BBM: a community approach to health</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045069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w:t>
            </w:r>
            <w:proofErr w:type="spellStart"/>
            <w:r w:rsidRPr="00426BC5">
              <w:rPr>
                <w:rFonts w:cs="Arial"/>
                <w:color w:val="000000"/>
                <w:sz w:val="20"/>
                <w:szCs w:val="20"/>
                <w:lang w:val="en-NZ" w:eastAsia="en-NZ"/>
              </w:rPr>
              <w:t>Faasisila</w:t>
            </w:r>
            <w:proofErr w:type="spellEnd"/>
            <w:r w:rsidRPr="00426BC5">
              <w:rPr>
                <w:rFonts w:cs="Arial"/>
                <w:color w:val="000000"/>
                <w:sz w:val="20"/>
                <w:szCs w:val="20"/>
                <w:lang w:val="en-NZ" w:eastAsia="en-NZ"/>
              </w:rPr>
              <w:t xml:space="preserve"> </w:t>
            </w:r>
            <w:proofErr w:type="spellStart"/>
            <w:r w:rsidRPr="00426BC5">
              <w:rPr>
                <w:rFonts w:cs="Arial"/>
                <w:color w:val="000000"/>
                <w:sz w:val="20"/>
                <w:szCs w:val="20"/>
                <w:lang w:val="en-NZ" w:eastAsia="en-NZ"/>
              </w:rPr>
              <w:t>Savila</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31BCD8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18/05/2021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CA80CE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604E75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30/06/2021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52BEF7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18F640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49DDE17C"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7BD7D3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21/STH/123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B7AB97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NZ Paediatric Anaesthesia Audit</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E2B0E4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James Dalby-Ball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4CFD59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26/05/2021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4410DB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EB810D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24/06/2021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66B604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CDHB</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059389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4A2183B9"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02034F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21/STH/124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E9C457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International Cryptococcus Audit</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C22A5E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Rebekah Lane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8425792" w14:textId="4112AD90"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42643A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AFEE9D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26/05/2021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05D941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1078FB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3A9C6213" w14:textId="77777777" w:rsidTr="00426BC5">
        <w:trPr>
          <w:trHeight w:val="300"/>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2C7300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21/STH/125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E8AD5B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Air sampling</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F34838E"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Dr.</w:t>
            </w:r>
            <w:proofErr w:type="spellEnd"/>
            <w:r w:rsidRPr="00426BC5">
              <w:rPr>
                <w:rFonts w:cs="Arial"/>
                <w:color w:val="000000"/>
                <w:sz w:val="20"/>
                <w:szCs w:val="20"/>
                <w:lang w:val="en-NZ" w:eastAsia="en-NZ"/>
              </w:rPr>
              <w:t xml:space="preserve"> Julie Bennett</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CA7950F" w14:textId="04995072"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40E3C5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12C971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6AC1E07" w14:textId="08AFE4CF"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408A48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3CFCDC81" w14:textId="77777777" w:rsidTr="00426BC5">
        <w:trPr>
          <w:trHeight w:val="16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C6B51F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21/STH/126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C351DA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Prospective Interventional Cohort Study examining the impact of HPI algorithms on duration of hypotension and associated perioperative outcomes in the emergency general surgical population.</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CBF086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Patrick McKendry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7B21981" w14:textId="5EE97FF0"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6894BC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C2D941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29/06/2021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B974564" w14:textId="3EDDF081"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54E040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0EC5C7D7"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BA40C8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21/STH/127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F81F58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Evaluation of Dried Blood Spot Testing for hepatitis B and C</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7B43AD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Gary McAuliffe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8432AC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26/05/2021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3CD86E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EBD7854" w14:textId="6360684B"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5BE06A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6113FB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0825B6AD"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49048D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21/STH/128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E48243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Can non-invasive brain stimulation enhance the effect of exercise on knee OA pain?</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0A3562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Mr David Toomey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52E25F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27/05/2021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674176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EB1AE1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14/06/2021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171927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Auckland </w:t>
            </w:r>
            <w:proofErr w:type="spellStart"/>
            <w:r w:rsidRPr="00426BC5">
              <w:rPr>
                <w:rFonts w:cs="Arial"/>
                <w:color w:val="000000"/>
                <w:sz w:val="20"/>
                <w:szCs w:val="20"/>
                <w:lang w:val="en-NZ" w:eastAsia="en-NZ"/>
              </w:rPr>
              <w:t>Universtity</w:t>
            </w:r>
            <w:proofErr w:type="spellEnd"/>
            <w:r w:rsidRPr="00426BC5">
              <w:rPr>
                <w:rFonts w:cs="Arial"/>
                <w:color w:val="000000"/>
                <w:sz w:val="20"/>
                <w:szCs w:val="20"/>
                <w:lang w:val="en-NZ" w:eastAsia="en-NZ"/>
              </w:rPr>
              <w:t xml:space="preserve"> of Technology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D0D73F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0956A368"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9DDCCD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21/STH/129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D08EEB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effects of a single exercise session on osteoarthritis pain.</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ABB81D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Mr David Toomey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670928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27/05/2021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7B34B0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452CFB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14/06/2021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37F6AC5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Auckland </w:t>
            </w:r>
            <w:proofErr w:type="spellStart"/>
            <w:r w:rsidRPr="00426BC5">
              <w:rPr>
                <w:rFonts w:cs="Arial"/>
                <w:color w:val="000000"/>
                <w:sz w:val="20"/>
                <w:szCs w:val="20"/>
                <w:lang w:val="en-NZ" w:eastAsia="en-NZ"/>
              </w:rPr>
              <w:t>Universtity</w:t>
            </w:r>
            <w:proofErr w:type="spellEnd"/>
            <w:r w:rsidRPr="00426BC5">
              <w:rPr>
                <w:rFonts w:cs="Arial"/>
                <w:color w:val="000000"/>
                <w:sz w:val="20"/>
                <w:szCs w:val="20"/>
                <w:lang w:val="en-NZ" w:eastAsia="en-NZ"/>
              </w:rPr>
              <w:t xml:space="preserve"> of Technology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D3D724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0A4F1587"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BC77F6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F70971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Using the </w:t>
            </w:r>
            <w:proofErr w:type="spellStart"/>
            <w:r w:rsidRPr="00426BC5">
              <w:rPr>
                <w:rFonts w:cs="Arial"/>
                <w:color w:val="000000"/>
                <w:sz w:val="20"/>
                <w:szCs w:val="20"/>
                <w:lang w:val="en-NZ" w:eastAsia="en-NZ"/>
              </w:rPr>
              <w:t>InterRAI</w:t>
            </w:r>
            <w:proofErr w:type="spellEnd"/>
            <w:r w:rsidRPr="00426BC5">
              <w:rPr>
                <w:rFonts w:cs="Arial"/>
                <w:color w:val="000000"/>
                <w:sz w:val="20"/>
                <w:szCs w:val="20"/>
                <w:lang w:val="en-NZ" w:eastAsia="en-NZ"/>
              </w:rPr>
              <w:t xml:space="preserve"> DIVERT score to prevent unplanned admissions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D606DE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Helen </w:t>
            </w:r>
            <w:proofErr w:type="spellStart"/>
            <w:r w:rsidRPr="00426BC5">
              <w:rPr>
                <w:rFonts w:cs="Arial"/>
                <w:color w:val="000000"/>
                <w:sz w:val="20"/>
                <w:szCs w:val="20"/>
                <w:lang w:val="en-NZ" w:eastAsia="en-NZ"/>
              </w:rPr>
              <w:t>Kenealy</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764DAA9" w14:textId="048DE083"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325519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9B82A0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26/01/2021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93056E3" w14:textId="51EABE35"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E81F2D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district health board (DHB)</w:t>
            </w:r>
          </w:p>
        </w:tc>
      </w:tr>
      <w:tr w:rsidR="008014A0" w:rsidRPr="00426BC5" w14:paraId="21C149B0" w14:textId="77777777" w:rsidTr="00426BC5">
        <w:trPr>
          <w:trHeight w:val="300"/>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6F99EA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21/STH/130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14858D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IRIS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F85FB3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Jan Schepel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2033A28" w14:textId="358FCF12"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0DAF94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B9A167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29/06/2021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15C04B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Waikato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22D5FC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023D7256"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F34B55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21/STH/131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41D914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(duplicate) Metabolic syndrome in Huntington’s disease: A retrospective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D5A9C3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Eileen Mc Manus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826F08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31/05/2021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8E60DA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CA6E31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17/06/2021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962A2E6" w14:textId="6907BAE1"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8103E9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28A8EF6B"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A57F40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21/STH/132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B3A9A5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Direct saliva assay for Covid testing</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24124D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Ross Boswell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82E2949" w14:textId="689945AB"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DF2BAA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3F03A9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2039DA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None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FC4B6E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31B41504"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3F5A44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21/STH/133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1AB16E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 prospective study of non-technical skills in the medical emergency team</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B9B365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Emma Carlin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C7FD8C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31/05/2021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FAC473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F34417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15/06/2021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2C19A6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 - Wellington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84D1F3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28490A8B"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4971A9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21/STH/134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3E3C80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COVID 19 impact on Stroke numbers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47E999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 Anna </w:t>
            </w:r>
            <w:proofErr w:type="spellStart"/>
            <w:r w:rsidRPr="00426BC5">
              <w:rPr>
                <w:rFonts w:cs="Arial"/>
                <w:color w:val="000000"/>
                <w:sz w:val="20"/>
                <w:szCs w:val="20"/>
                <w:lang w:val="en-NZ" w:eastAsia="en-NZ"/>
              </w:rPr>
              <w:t>Ranta</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7D68A1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15/06/2021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C7CB7E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7A8C695" w14:textId="5B129B98"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0D700B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34279D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0D7BCBDA"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5263D6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21/STH/135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70D9CA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COVID pandemic effects TIA Clinic recurrent stroke (Project 1)</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03EF05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 Anna </w:t>
            </w:r>
            <w:proofErr w:type="spellStart"/>
            <w:r w:rsidRPr="00426BC5">
              <w:rPr>
                <w:rFonts w:cs="Arial"/>
                <w:color w:val="000000"/>
                <w:sz w:val="20"/>
                <w:szCs w:val="20"/>
                <w:lang w:val="en-NZ" w:eastAsia="en-NZ"/>
              </w:rPr>
              <w:t>Ranta</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997B67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15/06/2021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C40B4A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9600D77" w14:textId="73E7F453"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4F1661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BE78F9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349A51B4"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1482EA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21/STH/136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933A3C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Functional Assessment in the Anaesthetic Assessment Clinic: Introduction of the DASI questionnaire .</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D1FBA1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John Shepherd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5334DFE" w14:textId="249519C0"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C43B4E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C7F110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27/05/2021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1BC111A" w14:textId="0709AF7F"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6E9061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71CFF9C2" w14:textId="77777777" w:rsidTr="00426BC5">
        <w:trPr>
          <w:trHeight w:val="145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F3D419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21/STH/137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C09A6C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EDP 721-001: A Study to Evaluate EDP-721 in Healthy Subjects and in Combination with EDP-514 in Patients with Chronic Hepatitis B Virus Infection</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94FFC3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 Edward </w:t>
            </w:r>
            <w:proofErr w:type="spellStart"/>
            <w:r w:rsidRPr="00426BC5">
              <w:rPr>
                <w:rFonts w:cs="Arial"/>
                <w:color w:val="000000"/>
                <w:sz w:val="20"/>
                <w:szCs w:val="20"/>
                <w:lang w:val="en-NZ" w:eastAsia="en-NZ"/>
              </w:rPr>
              <w:t>Gane</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C8C386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29/06/2021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A5CA08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E8673F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13/07/2021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71AC0C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Clinical Studies Ltd and Auckland City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862CFF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24B18B42"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2AD83E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21/STH/138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5AB366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Ocular Prosthetic Dynamics and Influences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453BBD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Robert Jacobs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B5991C0" w14:textId="199E5F53"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639559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094FF0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27/05/2021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F07CD5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95C4AE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59B0E18A"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A381D9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21/STH/139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5D34586"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HDClarity</w:t>
            </w:r>
            <w:proofErr w:type="spellEnd"/>
            <w:r w:rsidRPr="00426BC5">
              <w:rPr>
                <w:rFonts w:cs="Arial"/>
                <w:color w:val="000000"/>
                <w:sz w:val="20"/>
                <w:szCs w:val="20"/>
                <w:lang w:val="en-NZ" w:eastAsia="en-NZ"/>
              </w:rPr>
              <w:t xml:space="preserve">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51F1D9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Richard Roxburgh</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5BE0F2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29/06/2021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7573B8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893A260" w14:textId="6BBBB1DD"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32C9322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City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B954CD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3A59692D" w14:textId="77777777" w:rsidTr="00426BC5">
        <w:trPr>
          <w:trHeight w:val="121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1C94F7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21/STH/14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2FA440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Investigation into Adrenalectomies and paraganglioma operations at an ethnically diverse tertiary centre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610723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Miss Brittany Park</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FFAB89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19/02/2021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088686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C1AE2D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18/03/2021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E7CD8EC" w14:textId="1AA36CC4"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69AC3E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305F12A3"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324C66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21/STH/140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4DC3C3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HPV self-test for women at high clinical risk of cervical abnormalities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FFE681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Rachel Mackie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DECF67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15/06/2021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6B88D4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1107FF0" w14:textId="0A9049E3"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108D502" w14:textId="5C6F4329"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AE077C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district health board (DHB)</w:t>
            </w:r>
          </w:p>
        </w:tc>
      </w:tr>
      <w:tr w:rsidR="008014A0" w:rsidRPr="00426BC5" w14:paraId="5FCD8C29"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A5AC3C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21/STH/141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7160EA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Primary Care Cervical Screening Self-</w:t>
            </w:r>
            <w:proofErr w:type="gramStart"/>
            <w:r w:rsidRPr="00426BC5">
              <w:rPr>
                <w:rFonts w:cs="Arial"/>
                <w:color w:val="000000"/>
                <w:sz w:val="20"/>
                <w:szCs w:val="20"/>
                <w:lang w:val="en-NZ" w:eastAsia="en-NZ"/>
              </w:rPr>
              <w:t>test</w:t>
            </w:r>
            <w:proofErr w:type="gramEnd"/>
            <w:r w:rsidRPr="00426BC5">
              <w:rPr>
                <w:rFonts w:cs="Arial"/>
                <w:color w:val="000000"/>
                <w:sz w:val="20"/>
                <w:szCs w:val="20"/>
                <w:lang w:val="en-NZ" w:eastAsia="en-NZ"/>
              </w:rPr>
              <w:t xml:space="preserve">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43CD03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Karen Bartholomew</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C0CCCF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15/06/2021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220B4D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BC584AC" w14:textId="3370507D"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37FB70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Waitemata DHB</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59CEA1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collaborative research , district health board (DHB), other</w:t>
            </w:r>
          </w:p>
        </w:tc>
      </w:tr>
      <w:tr w:rsidR="008014A0" w:rsidRPr="00426BC5" w14:paraId="567EC041"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B86DAE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21/STH/142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F87EFB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Routine Swallow Screening of Hospitalised At-risk Patients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D03EA4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Anna Miles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A3F01A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15/06/2021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E3034E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A6B0AD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23/06/2021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78CA4EA" w14:textId="76CCA805"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99F7CA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037D37BE"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7A25B6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21/STH/143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A9A27F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psychological impacts of housing affordability on the youths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6FBC72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Edward </w:t>
            </w:r>
            <w:proofErr w:type="spellStart"/>
            <w:r w:rsidRPr="00426BC5">
              <w:rPr>
                <w:rFonts w:cs="Arial"/>
                <w:color w:val="000000"/>
                <w:sz w:val="20"/>
                <w:szCs w:val="20"/>
                <w:lang w:val="en-NZ" w:eastAsia="en-NZ"/>
              </w:rPr>
              <w:t>Yiu</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4142B9E" w14:textId="2456B524"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4D9F6F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Out </w:t>
            </w:r>
            <w:proofErr w:type="gramStart"/>
            <w:r w:rsidRPr="00426BC5">
              <w:rPr>
                <w:rFonts w:cs="Arial"/>
                <w:color w:val="000000"/>
                <w:sz w:val="20"/>
                <w:szCs w:val="20"/>
                <w:lang w:val="en-NZ" w:eastAsia="en-NZ"/>
              </w:rPr>
              <w:t>Of</w:t>
            </w:r>
            <w:proofErr w:type="gramEnd"/>
            <w:r w:rsidRPr="00426BC5">
              <w:rPr>
                <w:rFonts w:cs="Arial"/>
                <w:color w:val="000000"/>
                <w:sz w:val="20"/>
                <w:szCs w:val="20"/>
                <w:lang w:val="en-NZ" w:eastAsia="en-NZ"/>
              </w:rPr>
              <w:t xml:space="preserve"> Scope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8E3F57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31/05/2021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C4B9AC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Auckland Business School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B7CF2D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22275304"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5D01D7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21/STH/144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C06FC8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Direct saliva assay for Covid testing</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311A30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Ross Boswell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6A805E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15/06/2021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6F852C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F8B810B" w14:textId="2D6FDA28"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5E24F0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None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5FF673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71D44DE6"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9A8967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21/STH/145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3A1678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Endometriosis Research Consortium</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20CF85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Professor Cristin Print</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69FDCB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17/06/2021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DE38B1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D5C8C36" w14:textId="3710ED39"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27BC1B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0C2877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2A671266"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8BD770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21/STH/146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78D095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Comparison of two materials used for repair of orbital fracture defects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8ACEDF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Darren Wang</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D319A2F" w14:textId="1F69827E"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2F4D02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4E2EC5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090D271" w14:textId="2DBFECFF"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EE60C0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4241BCB2"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F39A7F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21/STH/147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1ECE76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Evaluating a peer-led acute community residential </w:t>
            </w:r>
            <w:proofErr w:type="spellStart"/>
            <w:r w:rsidRPr="00426BC5">
              <w:rPr>
                <w:rFonts w:cs="Arial"/>
                <w:color w:val="000000"/>
                <w:sz w:val="20"/>
                <w:szCs w:val="20"/>
                <w:lang w:val="en-NZ" w:eastAsia="en-NZ"/>
              </w:rPr>
              <w:t>servic</w:t>
            </w:r>
            <w:proofErr w:type="spellEnd"/>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87610E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Jenni Manuel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472D6C4" w14:textId="36F3C895"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4A5F22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D485B1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16/06/2021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BDAC09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21C49A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7661D5F4"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EF0C16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21/STH/148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5390E0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Comparison of two materials used for </w:t>
            </w:r>
            <w:r w:rsidRPr="00426BC5">
              <w:rPr>
                <w:rFonts w:cs="Arial"/>
                <w:color w:val="000000"/>
                <w:sz w:val="20"/>
                <w:szCs w:val="20"/>
                <w:lang w:val="en-NZ" w:eastAsia="en-NZ"/>
              </w:rPr>
              <w:lastRenderedPageBreak/>
              <w:t>repair of orbital fracture defects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8DBC23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Dr Darren Wang</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1B771A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24/06/2021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58F14A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D189C2B" w14:textId="4162BCB8"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42BF25D" w14:textId="03EEA85A"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4FDC45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5E52860C"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259F31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21/STH/149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FD09AF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Community-based intensive activation for major depression</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0D4EF9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Prof Marie Crowe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3F9086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24/06/2021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3C4B50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C62BF51" w14:textId="75BD3F70"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352491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 Christchurch</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6CBAA5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315B2225"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EED6E4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5AC4D3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M.E.K.E in </w:t>
            </w:r>
            <w:proofErr w:type="spellStart"/>
            <w:r w:rsidRPr="00426BC5">
              <w:rPr>
                <w:rFonts w:cs="Arial"/>
                <w:color w:val="000000"/>
                <w:sz w:val="20"/>
                <w:szCs w:val="20"/>
                <w:lang w:val="en-NZ" w:eastAsia="en-NZ"/>
              </w:rPr>
              <w:t>Maraenui</w:t>
            </w:r>
            <w:proofErr w:type="spellEnd"/>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E1A41D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Rachel Forrest</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05DBF29" w14:textId="7837951C"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77B55B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1954FA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381DE6FA"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Te</w:t>
            </w:r>
            <w:proofErr w:type="spellEnd"/>
            <w:r w:rsidRPr="00426BC5">
              <w:rPr>
                <w:rFonts w:cs="Arial"/>
                <w:color w:val="000000"/>
                <w:sz w:val="20"/>
                <w:szCs w:val="20"/>
                <w:lang w:val="en-NZ" w:eastAsia="en-NZ"/>
              </w:rPr>
              <w:t xml:space="preserve"> </w:t>
            </w:r>
            <w:proofErr w:type="spellStart"/>
            <w:r w:rsidRPr="00426BC5">
              <w:rPr>
                <w:rFonts w:cs="Arial"/>
                <w:color w:val="000000"/>
                <w:sz w:val="20"/>
                <w:szCs w:val="20"/>
                <w:lang w:val="en-NZ" w:eastAsia="en-NZ"/>
              </w:rPr>
              <w:t>Aho</w:t>
            </w:r>
            <w:proofErr w:type="spellEnd"/>
            <w:r w:rsidRPr="00426BC5">
              <w:rPr>
                <w:rFonts w:cs="Arial"/>
                <w:color w:val="000000"/>
                <w:sz w:val="20"/>
                <w:szCs w:val="20"/>
                <w:lang w:val="en-NZ" w:eastAsia="en-NZ"/>
              </w:rPr>
              <w:t xml:space="preserve"> a </w:t>
            </w:r>
            <w:proofErr w:type="spellStart"/>
            <w:r w:rsidRPr="00426BC5">
              <w:rPr>
                <w:rFonts w:cs="Arial"/>
                <w:color w:val="000000"/>
                <w:sz w:val="20"/>
                <w:szCs w:val="20"/>
                <w:lang w:val="en-NZ" w:eastAsia="en-NZ"/>
              </w:rPr>
              <w:t>Māui</w:t>
            </w:r>
            <w:proofErr w:type="spellEnd"/>
            <w:r w:rsidRPr="00426BC5">
              <w:rPr>
                <w:rFonts w:cs="Arial"/>
                <w:color w:val="000000"/>
                <w:sz w:val="20"/>
                <w:szCs w:val="20"/>
                <w:lang w:val="en-NZ" w:eastAsia="en-NZ"/>
              </w:rPr>
              <w:t xml:space="preserve"> - Eastern Institute of Technology Ltd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E32E3D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0569CC40"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039AF1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21/STH/150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FFF1AC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Bladder Neuromodulation for Chronic SCI</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8B28C0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Sam </w:t>
            </w:r>
            <w:proofErr w:type="spellStart"/>
            <w:r w:rsidRPr="00426BC5">
              <w:rPr>
                <w:rFonts w:cs="Arial"/>
                <w:color w:val="000000"/>
                <w:sz w:val="20"/>
                <w:szCs w:val="20"/>
                <w:lang w:val="en-NZ" w:eastAsia="en-NZ"/>
              </w:rPr>
              <w:t>Paritt</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4B28C36" w14:textId="076042E5"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0B9B8C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FF276D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18/06/2021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3C714E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77A2EF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767A0EB8"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6CD5E0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21/STH/151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F9D4E3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Long term failure rates and outcomes of arthroscopic shoulder stabilization</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0CF8B9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Rachel Price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52B35B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28/06/2021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5B86BB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F0A560D" w14:textId="12F2F814"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A941E7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Capital and Coast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F62A5A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19E55840"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393B03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21/STH/153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3DCF6B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Impact of parental brain injury on their children’s quality of life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EF0B8A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Mrs Audrey McKinlay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3E96632" w14:textId="0E23C32D"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C02391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C56337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2029C3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Canterbury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930381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02196B60"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E774D1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21/STH/154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1D4596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Inflammatory markers in dry eye disease and uveitis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A7657D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w:t>
            </w:r>
            <w:proofErr w:type="spellStart"/>
            <w:r w:rsidRPr="00426BC5">
              <w:rPr>
                <w:rFonts w:cs="Arial"/>
                <w:color w:val="000000"/>
                <w:sz w:val="20"/>
                <w:szCs w:val="20"/>
                <w:lang w:val="en-NZ" w:eastAsia="en-NZ"/>
              </w:rPr>
              <w:t>Stuti</w:t>
            </w:r>
            <w:proofErr w:type="spellEnd"/>
            <w:r w:rsidRPr="00426BC5">
              <w:rPr>
                <w:rFonts w:cs="Arial"/>
                <w:color w:val="000000"/>
                <w:sz w:val="20"/>
                <w:szCs w:val="20"/>
                <w:lang w:val="en-NZ" w:eastAsia="en-NZ"/>
              </w:rPr>
              <w:t xml:space="preserve"> </w:t>
            </w:r>
            <w:proofErr w:type="spellStart"/>
            <w:r w:rsidRPr="00426BC5">
              <w:rPr>
                <w:rFonts w:cs="Arial"/>
                <w:color w:val="000000"/>
                <w:sz w:val="20"/>
                <w:szCs w:val="20"/>
                <w:lang w:val="en-NZ" w:eastAsia="en-NZ"/>
              </w:rPr>
              <w:t>Misra</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914153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15/07/2021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27EB77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2516449" w14:textId="0D0359C3"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378141B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4C3442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7D6BA3C9"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438FD2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21/STH/159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95441E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Meningitis and Sensorineural Hearing Loss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071BE2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Ben Thomson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69963BE" w14:textId="54973B18"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5944E0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Out </w:t>
            </w:r>
            <w:proofErr w:type="gramStart"/>
            <w:r w:rsidRPr="00426BC5">
              <w:rPr>
                <w:rFonts w:cs="Arial"/>
                <w:color w:val="000000"/>
                <w:sz w:val="20"/>
                <w:szCs w:val="20"/>
                <w:lang w:val="en-NZ" w:eastAsia="en-NZ"/>
              </w:rPr>
              <w:t>Of</w:t>
            </w:r>
            <w:proofErr w:type="gramEnd"/>
            <w:r w:rsidRPr="00426BC5">
              <w:rPr>
                <w:rFonts w:cs="Arial"/>
                <w:color w:val="000000"/>
                <w:sz w:val="20"/>
                <w:szCs w:val="20"/>
                <w:lang w:val="en-NZ" w:eastAsia="en-NZ"/>
              </w:rPr>
              <w:t xml:space="preserve"> Scope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5836DB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1/07/2021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E14DE46" w14:textId="48C2FCD5"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19FE04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01BE6882"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577455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BACD7A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Department of Medicine Tissue Bank</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0D902F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Ms Fiona Hood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053C90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953B85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BD4585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14/06/2021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C4E15A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Otago University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AA1F19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48045767"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0BBE24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21/STH/160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2E36C5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CAMERA2 case-control retrospective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9C14F0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A/Prof David Lye </w:t>
            </w:r>
            <w:proofErr w:type="spellStart"/>
            <w:r w:rsidRPr="00426BC5">
              <w:rPr>
                <w:rFonts w:cs="Arial"/>
                <w:color w:val="000000"/>
                <w:sz w:val="20"/>
                <w:szCs w:val="20"/>
                <w:lang w:val="en-NZ" w:eastAsia="en-NZ"/>
              </w:rPr>
              <w:t>Chien</w:t>
            </w:r>
            <w:proofErr w:type="spellEnd"/>
            <w:r w:rsidRPr="00426BC5">
              <w:rPr>
                <w:rFonts w:cs="Arial"/>
                <w:color w:val="000000"/>
                <w:sz w:val="20"/>
                <w:szCs w:val="20"/>
                <w:lang w:val="en-NZ" w:eastAsia="en-NZ"/>
              </w:rPr>
              <w:t xml:space="preserve"> Boon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8026496" w14:textId="7B6A4D8B"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ED9B78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1631C7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1/07/2021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247302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National Centre for Infectious Diseases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00F5A3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 collaborative research</w:t>
            </w:r>
          </w:p>
        </w:tc>
      </w:tr>
      <w:tr w:rsidR="008014A0" w:rsidRPr="00426BC5" w14:paraId="17BEE644"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999F47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21/STH/161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2436DB7"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Te</w:t>
            </w:r>
            <w:proofErr w:type="spellEnd"/>
            <w:r w:rsidRPr="00426BC5">
              <w:rPr>
                <w:rFonts w:cs="Arial"/>
                <w:color w:val="000000"/>
                <w:sz w:val="20"/>
                <w:szCs w:val="20"/>
                <w:lang w:val="en-NZ" w:eastAsia="en-NZ"/>
              </w:rPr>
              <w:t xml:space="preserve"> Hao Nui: A Longitudinal Research Method for Māori using Administrative Data</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FD4D71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Mr Andrew </w:t>
            </w:r>
            <w:proofErr w:type="spellStart"/>
            <w:r w:rsidRPr="00426BC5">
              <w:rPr>
                <w:rFonts w:cs="Arial"/>
                <w:color w:val="000000"/>
                <w:sz w:val="20"/>
                <w:szCs w:val="20"/>
                <w:lang w:val="en-NZ" w:eastAsia="en-NZ"/>
              </w:rPr>
              <w:t>Sporle</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34BECB0" w14:textId="382DC95A"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2C3EE4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Out </w:t>
            </w:r>
            <w:proofErr w:type="gramStart"/>
            <w:r w:rsidRPr="00426BC5">
              <w:rPr>
                <w:rFonts w:cs="Arial"/>
                <w:color w:val="000000"/>
                <w:sz w:val="20"/>
                <w:szCs w:val="20"/>
                <w:lang w:val="en-NZ" w:eastAsia="en-NZ"/>
              </w:rPr>
              <w:t>Of</w:t>
            </w:r>
            <w:proofErr w:type="gramEnd"/>
            <w:r w:rsidRPr="00426BC5">
              <w:rPr>
                <w:rFonts w:cs="Arial"/>
                <w:color w:val="000000"/>
                <w:sz w:val="20"/>
                <w:szCs w:val="20"/>
                <w:lang w:val="en-NZ" w:eastAsia="en-NZ"/>
              </w:rPr>
              <w:t xml:space="preserve"> Scope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19931E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1/07/2021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D1C140F" w14:textId="4F926546"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93A2C3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1050E88A"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1947F9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21/STH/163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8EFA93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Assessing Parkinson's disease using Artificial Intelligence (AI)</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D3C336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Prof Tim Anderson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98D7ACB" w14:textId="3E4417A1"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3AC9F6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Out </w:t>
            </w:r>
            <w:proofErr w:type="gramStart"/>
            <w:r w:rsidRPr="00426BC5">
              <w:rPr>
                <w:rFonts w:cs="Arial"/>
                <w:color w:val="000000"/>
                <w:sz w:val="20"/>
                <w:szCs w:val="20"/>
                <w:lang w:val="en-NZ" w:eastAsia="en-NZ"/>
              </w:rPr>
              <w:t>Of</w:t>
            </w:r>
            <w:proofErr w:type="gramEnd"/>
            <w:r w:rsidRPr="00426BC5">
              <w:rPr>
                <w:rFonts w:cs="Arial"/>
                <w:color w:val="000000"/>
                <w:sz w:val="20"/>
                <w:szCs w:val="20"/>
                <w:lang w:val="en-NZ" w:eastAsia="en-NZ"/>
              </w:rPr>
              <w:t xml:space="preserve"> Scope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06B19B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1/07/2021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7C6544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E9BF69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33E0A074" w14:textId="77777777" w:rsidTr="00426BC5">
        <w:trPr>
          <w:trHeight w:val="145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AF5A12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21/STH/167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C33C5F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RECLAIM - a Digital Type 2 Diabetes Intervention to Improve Self-Management</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93E26B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Ms. Nikita </w:t>
            </w:r>
            <w:proofErr w:type="spellStart"/>
            <w:r w:rsidRPr="00426BC5">
              <w:rPr>
                <w:rFonts w:cs="Arial"/>
                <w:color w:val="000000"/>
                <w:sz w:val="20"/>
                <w:szCs w:val="20"/>
                <w:lang w:val="en-NZ" w:eastAsia="en-NZ"/>
              </w:rPr>
              <w:t>Karulkar</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06004BD" w14:textId="554B563A"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EA27A5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Out </w:t>
            </w:r>
            <w:proofErr w:type="gramStart"/>
            <w:r w:rsidRPr="00426BC5">
              <w:rPr>
                <w:rFonts w:cs="Arial"/>
                <w:color w:val="000000"/>
                <w:sz w:val="20"/>
                <w:szCs w:val="20"/>
                <w:lang w:val="en-NZ" w:eastAsia="en-NZ"/>
              </w:rPr>
              <w:t>Of</w:t>
            </w:r>
            <w:proofErr w:type="gramEnd"/>
            <w:r w:rsidRPr="00426BC5">
              <w:rPr>
                <w:rFonts w:cs="Arial"/>
                <w:color w:val="000000"/>
                <w:sz w:val="20"/>
                <w:szCs w:val="20"/>
                <w:lang w:val="en-NZ" w:eastAsia="en-NZ"/>
              </w:rPr>
              <w:t xml:space="preserve"> Scope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A3D01F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1/07/2021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182870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Atlantis Healthcare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782E6E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 medical device company, collaborative research</w:t>
            </w:r>
          </w:p>
        </w:tc>
      </w:tr>
      <w:tr w:rsidR="008014A0" w:rsidRPr="00426BC5" w14:paraId="6EB5DB89"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B7863F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4A1100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Patients' perception and understanding of postoperative neurological complications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1F0564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Carolyn Deng</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C29A533" w14:textId="4637C7A3"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4B3681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1AD675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463445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ADHB</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F4254A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368FDCF3"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1B40D4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21/STH/171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36F50F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Bladder Neuromodulation for Chronic SCI</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081CF3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Sam </w:t>
            </w:r>
            <w:proofErr w:type="spellStart"/>
            <w:r w:rsidRPr="00426BC5">
              <w:rPr>
                <w:rFonts w:cs="Arial"/>
                <w:color w:val="000000"/>
                <w:sz w:val="20"/>
                <w:szCs w:val="20"/>
                <w:lang w:val="en-NZ" w:eastAsia="en-NZ"/>
              </w:rPr>
              <w:t>Paritt</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EF7A01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6/07/2021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CC558C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9EC0D55" w14:textId="64F28683"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FC8487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190441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06BFB428"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81C268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21/STH/175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AFED11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VR-based Balance Training and Assessment System for Older Adults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CA9886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Mr Peter Fermin </w:t>
            </w:r>
            <w:proofErr w:type="spellStart"/>
            <w:r w:rsidRPr="00426BC5">
              <w:rPr>
                <w:rFonts w:cs="Arial"/>
                <w:color w:val="000000"/>
                <w:sz w:val="20"/>
                <w:szCs w:val="20"/>
                <w:lang w:val="en-NZ" w:eastAsia="en-NZ"/>
              </w:rPr>
              <w:t>Dajime</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EE3824F" w14:textId="471F48AD"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90AD9D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0537EA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19/07/2021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E2E579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2E3C31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030D7B89"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36F068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21/STH/176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559172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Retrospective cohort review of radiotherapy for head and neck cancer in New Zealand</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5DAAF1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Miss Rebekah Sizer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17B5FA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16/07/2021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511EEF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C08B33A" w14:textId="1633DCB5"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4D06E7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CCDHB</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B2AC67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387135C8"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748ED3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3C23F6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Liver Trauma at Auckland City Hospital</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E069DF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Mr Nicholas Fischer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EE7073C" w14:textId="5EA6C6A5"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00D885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233B7F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22/02/2021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5262499" w14:textId="3F1F9F4D"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356EA9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1B7B5994"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A291E9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21/STH/19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6872DA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LEAP: Improving self-regulation through play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AEFD66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Alison </w:t>
            </w:r>
            <w:proofErr w:type="spellStart"/>
            <w:r w:rsidRPr="00426BC5">
              <w:rPr>
                <w:rFonts w:cs="Arial"/>
                <w:color w:val="000000"/>
                <w:sz w:val="20"/>
                <w:szCs w:val="20"/>
                <w:lang w:val="en-NZ" w:eastAsia="en-NZ"/>
              </w:rPr>
              <w:t>Leversha</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E01331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F11D4F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A24F3C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11/03/2021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6AA1660" w14:textId="3B2F3460"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6295A5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7294CD7C"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6284F6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37B8EB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The </w:t>
            </w:r>
            <w:proofErr w:type="spellStart"/>
            <w:r w:rsidRPr="00426BC5">
              <w:rPr>
                <w:rFonts w:cs="Arial"/>
                <w:color w:val="000000"/>
                <w:sz w:val="20"/>
                <w:szCs w:val="20"/>
                <w:lang w:val="en-NZ" w:eastAsia="en-NZ"/>
              </w:rPr>
              <w:t>MoPED</w:t>
            </w:r>
            <w:proofErr w:type="spellEnd"/>
            <w:r w:rsidRPr="00426BC5">
              <w:rPr>
                <w:rFonts w:cs="Arial"/>
                <w:color w:val="000000"/>
                <w:sz w:val="20"/>
                <w:szCs w:val="20"/>
                <w:lang w:val="en-NZ" w:eastAsia="en-NZ"/>
              </w:rPr>
              <w:t xml:space="preserve"> Follow-up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61FE4D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Eleanor Kennedy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099FEF1" w14:textId="1CF913D4"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ED6354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Withdrawn by Researcher</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AC784F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344E83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58CB8A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7DE69B1C"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19C00B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21/STH/20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8D3367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INTERVENE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9DDDEA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Travis </w:t>
            </w:r>
            <w:proofErr w:type="spellStart"/>
            <w:r w:rsidRPr="00426BC5">
              <w:rPr>
                <w:rFonts w:cs="Arial"/>
                <w:color w:val="000000"/>
                <w:sz w:val="20"/>
                <w:szCs w:val="20"/>
                <w:lang w:val="en-NZ" w:eastAsia="en-NZ"/>
              </w:rPr>
              <w:t>Perera</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FB3A1E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26/02/2021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9580B9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1C086E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14/06/2021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205165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Capital and Coast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83755E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collaborative research</w:t>
            </w:r>
          </w:p>
        </w:tc>
      </w:tr>
      <w:tr w:rsidR="008014A0" w:rsidRPr="00426BC5" w14:paraId="5D96F10F"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2D9837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21/STH/21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D958E0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Review of the SACAT Act 2017</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D75760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Ms Marnie Carter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E3EF20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26/02/2021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FD86C9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CCB63A1" w14:textId="1A7A7466"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31B9F1D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Allen+ Clarke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580144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other government agency</w:t>
            </w:r>
          </w:p>
        </w:tc>
      </w:tr>
      <w:tr w:rsidR="008014A0" w:rsidRPr="00426BC5" w14:paraId="6C8E4FE1"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2AAC3A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21/STH/22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C2103D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Utility of DNA Methylation analyses in Meningioma</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99DE41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Fouzia Ziad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945318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26/02/2021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E8A180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2C9AF4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E55D05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Waikato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D26977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18477079"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A9B50C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21/STH/23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3773E8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STELLAR</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0A5D4F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 Lutz </w:t>
            </w:r>
            <w:proofErr w:type="spellStart"/>
            <w:r w:rsidRPr="00426BC5">
              <w:rPr>
                <w:rFonts w:cs="Arial"/>
                <w:color w:val="000000"/>
                <w:sz w:val="20"/>
                <w:szCs w:val="20"/>
                <w:lang w:val="en-NZ" w:eastAsia="en-NZ"/>
              </w:rPr>
              <w:t>Beckert</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4E9175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26/02/2021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D30991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C6D6A8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6/05/2021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C9BD9A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1FB145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5BD7F98F"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7B28DE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21/STH/24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7FAAD62"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Venetoclax</w:t>
            </w:r>
            <w:proofErr w:type="spellEnd"/>
            <w:r w:rsidRPr="00426BC5">
              <w:rPr>
                <w:rFonts w:cs="Arial"/>
                <w:color w:val="000000"/>
                <w:sz w:val="20"/>
                <w:szCs w:val="20"/>
                <w:lang w:val="en-NZ" w:eastAsia="en-NZ"/>
              </w:rPr>
              <w:t xml:space="preserve"> Extension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6DA79F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Ms Eileen Grace Merriman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685F21D" w14:textId="66D0325C"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BA6264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016CF7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12/02/2021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6224DF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WDHB</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D15E3F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62DC1ED1"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78DD9F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21/STH/25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7EE90B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Hydrolysed meat in residential </w:t>
            </w:r>
            <w:proofErr w:type="gramStart"/>
            <w:r w:rsidRPr="00426BC5">
              <w:rPr>
                <w:rFonts w:cs="Arial"/>
                <w:color w:val="000000"/>
                <w:sz w:val="20"/>
                <w:szCs w:val="20"/>
                <w:lang w:val="en-NZ" w:eastAsia="en-NZ"/>
              </w:rPr>
              <w:t>aged-care</w:t>
            </w:r>
            <w:proofErr w:type="gramEnd"/>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633D0F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Miss </w:t>
            </w:r>
            <w:proofErr w:type="spellStart"/>
            <w:r w:rsidRPr="00426BC5">
              <w:rPr>
                <w:rFonts w:cs="Arial"/>
                <w:color w:val="000000"/>
                <w:sz w:val="20"/>
                <w:szCs w:val="20"/>
                <w:lang w:val="en-NZ" w:eastAsia="en-NZ"/>
              </w:rPr>
              <w:t>Xiaojing</w:t>
            </w:r>
            <w:proofErr w:type="spellEnd"/>
            <w:r w:rsidRPr="00426BC5">
              <w:rPr>
                <w:rFonts w:cs="Arial"/>
                <w:color w:val="000000"/>
                <w:sz w:val="20"/>
                <w:szCs w:val="20"/>
                <w:lang w:val="en-NZ" w:eastAsia="en-NZ"/>
              </w:rPr>
              <w:t xml:space="preserve"> Wu</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CE39A6C" w14:textId="5C28F44C"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2A7F82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0E7BE9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12/02/2021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588940F" w14:textId="2A30F1A2"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3A4C31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0B0B9C0B"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197283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21/STH/26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EEFB71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REVIVE study - A Real World Evidence </w:t>
            </w:r>
            <w:proofErr w:type="spellStart"/>
            <w:r w:rsidRPr="00426BC5">
              <w:rPr>
                <w:rFonts w:cs="Arial"/>
                <w:color w:val="000000"/>
                <w:sz w:val="20"/>
                <w:szCs w:val="20"/>
                <w:lang w:val="en-NZ" w:eastAsia="en-NZ"/>
              </w:rPr>
              <w:t>ambispective</w:t>
            </w:r>
            <w:proofErr w:type="spellEnd"/>
            <w:r w:rsidRPr="00426BC5">
              <w:rPr>
                <w:rFonts w:cs="Arial"/>
                <w:color w:val="000000"/>
                <w:sz w:val="20"/>
                <w:szCs w:val="20"/>
                <w:lang w:val="en-NZ" w:eastAsia="en-NZ"/>
              </w:rPr>
              <w:t xml:space="preserve"> study to assess outcomes of Vivity and Vivity </w:t>
            </w:r>
            <w:proofErr w:type="spellStart"/>
            <w:r w:rsidRPr="00426BC5">
              <w:rPr>
                <w:rFonts w:cs="Arial"/>
                <w:color w:val="000000"/>
                <w:sz w:val="20"/>
                <w:szCs w:val="20"/>
                <w:lang w:val="en-NZ" w:eastAsia="en-NZ"/>
              </w:rPr>
              <w:t>Toric</w:t>
            </w:r>
            <w:proofErr w:type="spellEnd"/>
            <w:r w:rsidRPr="00426BC5">
              <w:rPr>
                <w:rFonts w:cs="Arial"/>
                <w:color w:val="000000"/>
                <w:sz w:val="20"/>
                <w:szCs w:val="20"/>
                <w:lang w:val="en-NZ" w:eastAsia="en-NZ"/>
              </w:rPr>
              <w:t xml:space="preserve"> implantation</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D4F4AF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Professor Helen V </w:t>
            </w:r>
            <w:proofErr w:type="spellStart"/>
            <w:r w:rsidRPr="00426BC5">
              <w:rPr>
                <w:rFonts w:cs="Arial"/>
                <w:color w:val="000000"/>
                <w:sz w:val="20"/>
                <w:szCs w:val="20"/>
                <w:lang w:val="en-NZ" w:eastAsia="en-NZ"/>
              </w:rPr>
              <w:t>Danesh</w:t>
            </w:r>
            <w:proofErr w:type="spellEnd"/>
            <w:r w:rsidRPr="00426BC5">
              <w:rPr>
                <w:rFonts w:cs="Arial"/>
                <w:color w:val="000000"/>
                <w:sz w:val="20"/>
                <w:szCs w:val="20"/>
                <w:lang w:val="en-NZ" w:eastAsia="en-NZ"/>
              </w:rPr>
              <w:t>-Meyer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5FBB14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3CC0E6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651BF6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92832B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Eye Institute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62EC36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medical device company</w:t>
            </w:r>
          </w:p>
        </w:tc>
      </w:tr>
      <w:tr w:rsidR="008014A0" w:rsidRPr="00426BC5" w14:paraId="5A6DC647" w14:textId="77777777" w:rsidTr="00426BC5">
        <w:trPr>
          <w:trHeight w:val="19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76E000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21/STH/27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202EE1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MOR208C310. </w:t>
            </w:r>
            <w:proofErr w:type="spellStart"/>
            <w:r w:rsidRPr="00426BC5">
              <w:rPr>
                <w:rFonts w:cs="Arial"/>
                <w:color w:val="000000"/>
                <w:sz w:val="20"/>
                <w:szCs w:val="20"/>
                <w:lang w:val="en-NZ" w:eastAsia="en-NZ"/>
              </w:rPr>
              <w:t>Tafasitamab</w:t>
            </w:r>
            <w:proofErr w:type="spellEnd"/>
            <w:r w:rsidRPr="00426BC5">
              <w:rPr>
                <w:rFonts w:cs="Arial"/>
                <w:color w:val="000000"/>
                <w:sz w:val="20"/>
                <w:szCs w:val="20"/>
                <w:lang w:val="en-NZ" w:eastAsia="en-NZ"/>
              </w:rPr>
              <w:t xml:space="preserve"> plus lenalidomide in addition to R-CHOP versus R-CHOP in previously untreated, high-intermediate and high-risk patients with </w:t>
            </w:r>
            <w:proofErr w:type="gramStart"/>
            <w:r w:rsidRPr="00426BC5">
              <w:rPr>
                <w:rFonts w:cs="Arial"/>
                <w:color w:val="000000"/>
                <w:sz w:val="20"/>
                <w:szCs w:val="20"/>
                <w:lang w:val="en-NZ" w:eastAsia="en-NZ"/>
              </w:rPr>
              <w:t>newly-diagnosed</w:t>
            </w:r>
            <w:proofErr w:type="gramEnd"/>
            <w:r w:rsidRPr="00426BC5">
              <w:rPr>
                <w:rFonts w:cs="Arial"/>
                <w:color w:val="000000"/>
                <w:sz w:val="20"/>
                <w:szCs w:val="20"/>
                <w:lang w:val="en-NZ" w:eastAsia="en-NZ"/>
              </w:rPr>
              <w:t xml:space="preserve"> diffuse large B-cell lymphoma (DLBC</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573FBD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Richard </w:t>
            </w:r>
            <w:proofErr w:type="spellStart"/>
            <w:r w:rsidRPr="00426BC5">
              <w:rPr>
                <w:rFonts w:cs="Arial"/>
                <w:color w:val="000000"/>
                <w:sz w:val="20"/>
                <w:szCs w:val="20"/>
                <w:lang w:val="en-NZ" w:eastAsia="en-NZ"/>
              </w:rPr>
              <w:t>Doocey</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D92002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26/02/2021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51D0B8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650CDD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4F615C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City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FAEA7F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1CE625D6"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05C8A0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21/STH/28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929030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Are non-religious </w:t>
            </w:r>
            <w:proofErr w:type="spellStart"/>
            <w:r w:rsidRPr="00426BC5">
              <w:rPr>
                <w:rFonts w:cs="Arial"/>
                <w:color w:val="000000"/>
                <w:sz w:val="20"/>
                <w:szCs w:val="20"/>
                <w:lang w:val="en-NZ" w:eastAsia="en-NZ"/>
              </w:rPr>
              <w:t>spritual</w:t>
            </w:r>
            <w:proofErr w:type="spellEnd"/>
            <w:r w:rsidRPr="00426BC5">
              <w:rPr>
                <w:rFonts w:cs="Arial"/>
                <w:color w:val="000000"/>
                <w:sz w:val="20"/>
                <w:szCs w:val="20"/>
                <w:lang w:val="en-NZ" w:eastAsia="en-NZ"/>
              </w:rPr>
              <w:t xml:space="preserve"> support workers needed in Aotearoa/New Zealand public hospitals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56598A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Mr Colin Woodhouse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59F1816" w14:textId="32B2AE84"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36BEBE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E466DB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EECBD8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Canterbury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B30DEF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47C55C6E"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4464B7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21/STH/29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7CB2F4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 Phase 3 Trial of LOXO-305 versus Investigator Choice of BTK inhibitor in Previously Treated Mantle Cell Lymphoma</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8E1EFC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Rajeev Rajagopal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EB9044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26/02/2021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AE6073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5AF805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17/05/2021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38DBDF7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Middlemore Clinical Trials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618280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6F7C6B7C"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977BC6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183B07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BGB-15025 and Tislelizumab in advanced solid tumours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41547D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Sanjeev Deva</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F725DC0" w14:textId="0BDDCF8E"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1834EC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571F71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020A70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City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FB5E0C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41ECB9BC"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3345B4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21/STH/30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A9F582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Safe Medical Abortion via telehealth</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E05154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Wee Ming Soh</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40E011D" w14:textId="577026A5"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84D717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E073B2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674F4F4" w14:textId="04875A4B"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FE5E77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1474E141"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19E396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21/STH/32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E0D625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 comprehensive analysis of the burden of non-vaccination in New Zealand</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2834EE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Professor Rhema </w:t>
            </w:r>
            <w:proofErr w:type="spellStart"/>
            <w:r w:rsidRPr="00426BC5">
              <w:rPr>
                <w:rFonts w:cs="Arial"/>
                <w:color w:val="000000"/>
                <w:sz w:val="20"/>
                <w:szCs w:val="20"/>
                <w:lang w:val="en-NZ" w:eastAsia="en-NZ"/>
              </w:rPr>
              <w:t>Vaithianathan</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27586A0" w14:textId="579F9442"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1BA51C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3E07C8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617458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AUT University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5D416A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1F7013BF" w14:textId="77777777" w:rsidTr="00426BC5">
        <w:trPr>
          <w:trHeight w:val="145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2F2280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21/STH/33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EF6248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Advanced hybrid closed loop/artificial pancreas for youth with type 1 diabetes using conventional injection therapy and high-risk glycaemic control.</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3E336C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A/Prof Benjamin J Wheeler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EB9B99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26/02/2021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6130B9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3B0590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F542BB8" w14:textId="20079DD7"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B1E2B4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4662DF41"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9B25A0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21/STH/35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A33CD7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Comparison of acitretin capsules under fasting conditions.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05E977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w:t>
            </w:r>
            <w:proofErr w:type="spellStart"/>
            <w:r w:rsidRPr="00426BC5">
              <w:rPr>
                <w:rFonts w:cs="Arial"/>
                <w:color w:val="000000"/>
                <w:sz w:val="20"/>
                <w:szCs w:val="20"/>
                <w:lang w:val="en-NZ" w:eastAsia="en-NZ"/>
              </w:rPr>
              <w:t>Noelyn</w:t>
            </w:r>
            <w:proofErr w:type="spellEnd"/>
            <w:r w:rsidRPr="00426BC5">
              <w:rPr>
                <w:rFonts w:cs="Arial"/>
                <w:color w:val="000000"/>
                <w:sz w:val="20"/>
                <w:szCs w:val="20"/>
                <w:lang w:val="en-NZ" w:eastAsia="en-NZ"/>
              </w:rPr>
              <w:t xml:space="preserve"> Hung</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7E66BE6" w14:textId="5F3F103A"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DC6607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E70D16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26/02/2021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91E8AD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Zenith Technology Corporation Limited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3C1A1A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66EB92FD"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A1B8FD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21/STH/37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E68F82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Comparison of acitretin capsules under fed conditions.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C05B97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w:t>
            </w:r>
            <w:proofErr w:type="spellStart"/>
            <w:r w:rsidRPr="00426BC5">
              <w:rPr>
                <w:rFonts w:cs="Arial"/>
                <w:color w:val="000000"/>
                <w:sz w:val="20"/>
                <w:szCs w:val="20"/>
                <w:lang w:val="en-NZ" w:eastAsia="en-NZ"/>
              </w:rPr>
              <w:t>Noelyn</w:t>
            </w:r>
            <w:proofErr w:type="spellEnd"/>
            <w:r w:rsidRPr="00426BC5">
              <w:rPr>
                <w:rFonts w:cs="Arial"/>
                <w:color w:val="000000"/>
                <w:sz w:val="20"/>
                <w:szCs w:val="20"/>
                <w:lang w:val="en-NZ" w:eastAsia="en-NZ"/>
              </w:rPr>
              <w:t xml:space="preserve"> Hung</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2A96327" w14:textId="115E7A15"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74D7CE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2BC6F9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26/02/2021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21117D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Zenith Technology Corporation Limited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4CC913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418D42F9"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672F41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21/STH/38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30BCE3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Do digital devices and telehealth have a future role in supporting older adults </w:t>
            </w:r>
            <w:r w:rsidRPr="00426BC5">
              <w:rPr>
                <w:rFonts w:cs="Arial"/>
                <w:color w:val="000000"/>
                <w:sz w:val="20"/>
                <w:szCs w:val="20"/>
                <w:lang w:val="en-NZ" w:eastAsia="en-NZ"/>
              </w:rPr>
              <w:lastRenderedPageBreak/>
              <w:t>with dementia in Aotearoa?</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6F2A0C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Dr Gary Cheung</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50F67E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19/02/2021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B12192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05BE04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10/03/2021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FB71DD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EFFAC9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 collaborative research</w:t>
            </w:r>
          </w:p>
        </w:tc>
      </w:tr>
      <w:tr w:rsidR="008014A0" w:rsidRPr="00426BC5" w14:paraId="4C6A1B5F"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34F18A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C72BD5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CT-868-002: Study to Evaluate the Efficacy, Safety, and Tolerability of CT-868 in People with Type 2 Diabetes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8D60B7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Assoc Professor Helen Lunt</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683C1C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7AEDE4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Withdrawn by Researcher</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A92B0A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88F9C2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Canterbury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865974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3983F65A"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A8E06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21/STH/40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2B5C7E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Indefinite Community Treatment Orders - Maori Lived Experiences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2C2C5C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Rebecca White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529590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10/03/2021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E4A1CB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C3B8B6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35F540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Northland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B28063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district health board (DHB)</w:t>
            </w:r>
          </w:p>
        </w:tc>
      </w:tr>
      <w:tr w:rsidR="008014A0" w:rsidRPr="00426BC5" w14:paraId="5707EC5B"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68EAA4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21/STH/41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A26EF2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(duplicate) Societal Preferences on Breast Cancer Treatment and Care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2B1C66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Professor Carlo </w:t>
            </w:r>
            <w:proofErr w:type="spellStart"/>
            <w:r w:rsidRPr="00426BC5">
              <w:rPr>
                <w:rFonts w:cs="Arial"/>
                <w:color w:val="000000"/>
                <w:sz w:val="20"/>
                <w:szCs w:val="20"/>
                <w:lang w:val="en-NZ" w:eastAsia="en-NZ"/>
              </w:rPr>
              <w:t>Marra</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915DE7F" w14:textId="707E3884"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7058FF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B71E5A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10/03/2021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B84247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777B92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6744B4C6" w14:textId="77777777" w:rsidTr="00426BC5">
        <w:trPr>
          <w:trHeight w:val="121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603464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21/STH/42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6AD2A1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bioavailability of anthocyanins after consuming a single dose of red kiwifruit and their effects on innate immunity in healthy individuals.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C3411E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Dominic </w:t>
            </w:r>
            <w:proofErr w:type="spellStart"/>
            <w:r w:rsidRPr="00426BC5">
              <w:rPr>
                <w:rFonts w:cs="Arial"/>
                <w:color w:val="000000"/>
                <w:sz w:val="20"/>
                <w:szCs w:val="20"/>
                <w:lang w:val="en-NZ" w:eastAsia="en-NZ"/>
              </w:rPr>
              <w:t>Lomiwes</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49F1C63" w14:textId="354B0555"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710E38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DF5523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10/03/2021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75ED26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New Zealand Institute for Plant and Food Research Ltd.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BBB9B6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other government agency</w:t>
            </w:r>
          </w:p>
        </w:tc>
      </w:tr>
      <w:tr w:rsidR="008014A0" w:rsidRPr="00426BC5" w14:paraId="3186CF5B"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1D7F65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21/STH/43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512E68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Micronutrient supplementation in metabolic syndrome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122072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Anitra </w:t>
            </w:r>
            <w:proofErr w:type="spellStart"/>
            <w:r w:rsidRPr="00426BC5">
              <w:rPr>
                <w:rFonts w:cs="Arial"/>
                <w:color w:val="000000"/>
                <w:sz w:val="20"/>
                <w:szCs w:val="20"/>
                <w:lang w:val="en-NZ" w:eastAsia="en-NZ"/>
              </w:rPr>
              <w:t>Carr</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17A568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D55C18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DEDF4A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8/04/2021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CD0066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 Christchurch</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393A0A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7B30CC48"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BCDA1B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21/STH/44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AC294A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Resistance exercise and immune health</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5CE492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Andrew Carroll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5D824C4" w14:textId="1A185E94"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00772B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8C94F9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E00388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Plant &amp; Food Research</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984EAC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other government agency</w:t>
            </w:r>
          </w:p>
        </w:tc>
      </w:tr>
      <w:tr w:rsidR="008014A0" w:rsidRPr="00426BC5" w14:paraId="4749E534"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A19D24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21/STH/45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BA4CBD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CLEAR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C2C5C4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Professor Peter Gilling</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CDD0F19" w14:textId="33F11F4B"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798FCD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329686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3697012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Tauranga Urology Research Limited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A13DE7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medical device company</w:t>
            </w:r>
          </w:p>
        </w:tc>
      </w:tr>
      <w:tr w:rsidR="008014A0" w:rsidRPr="00426BC5" w14:paraId="799F5CE0" w14:textId="77777777" w:rsidTr="00426BC5">
        <w:trPr>
          <w:trHeight w:val="145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8EAC64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21/STH/46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1C6133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An Open-label Study to Evaluate the Long-term Safety and Efficacy of CSL312 (</w:t>
            </w:r>
            <w:proofErr w:type="spellStart"/>
            <w:r w:rsidRPr="00426BC5">
              <w:rPr>
                <w:rFonts w:cs="Arial"/>
                <w:color w:val="000000"/>
                <w:sz w:val="20"/>
                <w:szCs w:val="20"/>
                <w:lang w:val="en-NZ" w:eastAsia="en-NZ"/>
              </w:rPr>
              <w:t>Garadacimab</w:t>
            </w:r>
            <w:proofErr w:type="spellEnd"/>
            <w:r w:rsidRPr="00426BC5">
              <w:rPr>
                <w:rFonts w:cs="Arial"/>
                <w:color w:val="000000"/>
                <w:sz w:val="20"/>
                <w:szCs w:val="20"/>
                <w:lang w:val="en-NZ" w:eastAsia="en-NZ"/>
              </w:rPr>
              <w:t>) in the Prophylactic Treatment of Hereditary Angioedema</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6DD363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Hilary Longhurst</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F75F67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B7DBB5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189507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20/05/2021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BE1178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City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551AE7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500377B9"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1BB066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21/STH/47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EF2194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Retrospective review of unmonitored dissolution therapy for renal calculi</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8BF992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David Chapman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962112F" w14:textId="444A5DAF"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239E02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Out </w:t>
            </w:r>
            <w:proofErr w:type="gramStart"/>
            <w:r w:rsidRPr="00426BC5">
              <w:rPr>
                <w:rFonts w:cs="Arial"/>
                <w:color w:val="000000"/>
                <w:sz w:val="20"/>
                <w:szCs w:val="20"/>
                <w:lang w:val="en-NZ" w:eastAsia="en-NZ"/>
              </w:rPr>
              <w:t>Of</w:t>
            </w:r>
            <w:proofErr w:type="gramEnd"/>
            <w:r w:rsidRPr="00426BC5">
              <w:rPr>
                <w:rFonts w:cs="Arial"/>
                <w:color w:val="000000"/>
                <w:sz w:val="20"/>
                <w:szCs w:val="20"/>
                <w:lang w:val="en-NZ" w:eastAsia="en-NZ"/>
              </w:rPr>
              <w:t xml:space="preserve"> Scope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159658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D99B833" w14:textId="73F8C974"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D3C5E8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5F8F054F" w14:textId="77777777" w:rsidTr="00426BC5">
        <w:trPr>
          <w:trHeight w:val="145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014D8C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ACC818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 study on the respiratory syncytial virus(RSV) when given alone and together with a vaccine against influenza in adults aged 60 years and above.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29256A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Dean Quinn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3136ED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B8FA84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136FCB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19/03/2021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58AB5C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P3 Research Ltd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56D5CD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459B7E22" w14:textId="77777777" w:rsidTr="00426BC5">
        <w:trPr>
          <w:trHeight w:val="145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CCB8EC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21/STH/50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83225E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AMO-02-MD-2-003: </w:t>
            </w:r>
            <w:proofErr w:type="spellStart"/>
            <w:r w:rsidRPr="00426BC5">
              <w:rPr>
                <w:rFonts w:cs="Arial"/>
                <w:color w:val="000000"/>
                <w:sz w:val="20"/>
                <w:szCs w:val="20"/>
                <w:lang w:val="en-NZ" w:eastAsia="en-NZ"/>
              </w:rPr>
              <w:t>Tideglusib</w:t>
            </w:r>
            <w:proofErr w:type="spellEnd"/>
            <w:r w:rsidRPr="00426BC5">
              <w:rPr>
                <w:rFonts w:cs="Arial"/>
                <w:color w:val="000000"/>
                <w:sz w:val="20"/>
                <w:szCs w:val="20"/>
                <w:lang w:val="en-NZ" w:eastAsia="en-NZ"/>
              </w:rPr>
              <w:t xml:space="preserve"> Versus Placebo for the Treatment of Children and Adolescents with Congenital Myotonic Dystrophy (REACH CDM)</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6E55AE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Gina O'Grady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7DC075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F123E6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9F14FF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9964A8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Auckland Clinical Studies Ltd and </w:t>
            </w:r>
            <w:proofErr w:type="spellStart"/>
            <w:r w:rsidRPr="00426BC5">
              <w:rPr>
                <w:rFonts w:cs="Arial"/>
                <w:color w:val="000000"/>
                <w:sz w:val="20"/>
                <w:szCs w:val="20"/>
                <w:lang w:val="en-NZ" w:eastAsia="en-NZ"/>
              </w:rPr>
              <w:t>Starship</w:t>
            </w:r>
            <w:proofErr w:type="spellEnd"/>
            <w:r w:rsidRPr="00426BC5">
              <w:rPr>
                <w:rFonts w:cs="Arial"/>
                <w:color w:val="000000"/>
                <w:sz w:val="20"/>
                <w:szCs w:val="20"/>
                <w:lang w:val="en-NZ" w:eastAsia="en-NZ"/>
              </w:rPr>
              <w:t xml:space="preserve">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5B681B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4B90F3F0"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942B5B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21/STH/51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F4225B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Home Care and Aged Residential Care services for Māori and non-Māori - access pathways and exit points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7AEB20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Ms Joanna </w:t>
            </w:r>
            <w:proofErr w:type="spellStart"/>
            <w:r w:rsidRPr="00426BC5">
              <w:rPr>
                <w:rFonts w:cs="Arial"/>
                <w:color w:val="000000"/>
                <w:sz w:val="20"/>
                <w:szCs w:val="20"/>
                <w:lang w:val="en-NZ" w:eastAsia="en-NZ"/>
              </w:rPr>
              <w:t>Hikaka</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3F0A5BE" w14:textId="2A5560E7"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2130C6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Out </w:t>
            </w:r>
            <w:proofErr w:type="gramStart"/>
            <w:r w:rsidRPr="00426BC5">
              <w:rPr>
                <w:rFonts w:cs="Arial"/>
                <w:color w:val="000000"/>
                <w:sz w:val="20"/>
                <w:szCs w:val="20"/>
                <w:lang w:val="en-NZ" w:eastAsia="en-NZ"/>
              </w:rPr>
              <w:t>Of</w:t>
            </w:r>
            <w:proofErr w:type="gramEnd"/>
            <w:r w:rsidRPr="00426BC5">
              <w:rPr>
                <w:rFonts w:cs="Arial"/>
                <w:color w:val="000000"/>
                <w:sz w:val="20"/>
                <w:szCs w:val="20"/>
                <w:lang w:val="en-NZ" w:eastAsia="en-NZ"/>
              </w:rPr>
              <w:t xml:space="preserve"> Scope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FD026A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F67E74E"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Waitematā</w:t>
            </w:r>
            <w:proofErr w:type="spellEnd"/>
            <w:r w:rsidRPr="00426BC5">
              <w:rPr>
                <w:rFonts w:cs="Arial"/>
                <w:color w:val="000000"/>
                <w:sz w:val="20"/>
                <w:szCs w:val="20"/>
                <w:lang w:val="en-NZ" w:eastAsia="en-NZ"/>
              </w:rPr>
              <w:t xml:space="preserve"> DHB</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02160F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district health board (DHB)</w:t>
            </w:r>
          </w:p>
        </w:tc>
      </w:tr>
      <w:tr w:rsidR="008014A0" w:rsidRPr="00426BC5" w14:paraId="05728D58"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2EB17B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21/STH/52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FFA16B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Administrative follow-up of family violence fatalities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1846EDC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Pauline Gulliver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41DEAEC" w14:textId="287337D7"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ACA5FF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0CF4BF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BA0F02F" w14:textId="6731F63D"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82B052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2816A19A"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6A519A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21/STH/53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6D6B7D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(duplicate) Non-invasive lung imaging system</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658BE6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Kelly </w:t>
            </w:r>
            <w:proofErr w:type="spellStart"/>
            <w:r w:rsidRPr="00426BC5">
              <w:rPr>
                <w:rFonts w:cs="Arial"/>
                <w:color w:val="000000"/>
                <w:sz w:val="20"/>
                <w:szCs w:val="20"/>
                <w:lang w:val="en-NZ" w:eastAsia="en-NZ"/>
              </w:rPr>
              <w:t>Burrowes</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58E4254" w14:textId="02C078C7"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D93451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5CF570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E49A9A9" w14:textId="2CE60C03"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AFEB29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2F66FAC9"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7425AC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21/STH/54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7A04E5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Microfracture and ABEC in Osteochondral Lesions of the Talus (MALT)</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BEB451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Mr NJ Willis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BC64E2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1B052F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46C3ED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17/06/2021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7B3F89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Capital and Coast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E5509D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39090816" w14:textId="77777777" w:rsidTr="00426BC5">
        <w:trPr>
          <w:trHeight w:val="121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CAFB2A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21/STH/55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B65B55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ABI-H0731-204 - </w:t>
            </w:r>
            <w:proofErr w:type="spellStart"/>
            <w:r w:rsidRPr="00426BC5">
              <w:rPr>
                <w:rFonts w:cs="Arial"/>
                <w:color w:val="000000"/>
                <w:sz w:val="20"/>
                <w:szCs w:val="20"/>
                <w:lang w:val="en-NZ" w:eastAsia="en-NZ"/>
              </w:rPr>
              <w:t>Vebicorvir</w:t>
            </w:r>
            <w:proofErr w:type="spellEnd"/>
            <w:r w:rsidRPr="00426BC5">
              <w:rPr>
                <w:rFonts w:cs="Arial"/>
                <w:color w:val="000000"/>
                <w:sz w:val="20"/>
                <w:szCs w:val="20"/>
                <w:lang w:val="en-NZ" w:eastAsia="en-NZ"/>
              </w:rPr>
              <w:t xml:space="preserve"> plus AB-729 plus standard treatment for the treatment of patients with chronic hepatitis B</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7EBA4E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 Edward </w:t>
            </w:r>
            <w:proofErr w:type="spellStart"/>
            <w:r w:rsidRPr="00426BC5">
              <w:rPr>
                <w:rFonts w:cs="Arial"/>
                <w:color w:val="000000"/>
                <w:sz w:val="20"/>
                <w:szCs w:val="20"/>
                <w:lang w:val="en-NZ" w:eastAsia="en-NZ"/>
              </w:rPr>
              <w:t>Gane</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622E06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307B41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995E7E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36EE25D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Clinical Studies Ltd and Auckland City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92E874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22E1B43C"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A88048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21/STH/56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F23061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Proof-of-concept study of BAY 1817080 in OAB patients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DAD5FA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Sharon English</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F3C0F9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30/04/2021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E2FFAD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1B6C6C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6/05/2021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BF55F0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Canterbury urology Research Trust</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F4C082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22926EC1" w14:textId="77777777" w:rsidTr="00426BC5">
        <w:trPr>
          <w:trHeight w:val="16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7CC233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21/STH/57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D6F980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NOMAD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D28DE8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Eric Lim</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3EC9BC1" w14:textId="10679EE5"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720315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Out </w:t>
            </w:r>
            <w:proofErr w:type="gramStart"/>
            <w:r w:rsidRPr="00426BC5">
              <w:rPr>
                <w:rFonts w:cs="Arial"/>
                <w:color w:val="000000"/>
                <w:sz w:val="20"/>
                <w:szCs w:val="20"/>
                <w:lang w:val="en-NZ" w:eastAsia="en-NZ"/>
              </w:rPr>
              <w:t>Of</w:t>
            </w:r>
            <w:proofErr w:type="gramEnd"/>
            <w:r w:rsidRPr="00426BC5">
              <w:rPr>
                <w:rFonts w:cs="Arial"/>
                <w:color w:val="000000"/>
                <w:sz w:val="20"/>
                <w:szCs w:val="20"/>
                <w:lang w:val="en-NZ" w:eastAsia="en-NZ"/>
              </w:rPr>
              <w:t xml:space="preserve"> Scope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912154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5C7E90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Canterbury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143013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medical device company, collaborative research , non-governmental organisation (NGO)</w:t>
            </w:r>
          </w:p>
        </w:tc>
      </w:tr>
      <w:tr w:rsidR="008014A0" w:rsidRPr="00426BC5" w14:paraId="595E9F9D" w14:textId="77777777" w:rsidTr="00426BC5">
        <w:trPr>
          <w:trHeight w:val="16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6AF986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21/STH/58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977CE9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NOMAD Study - MSNA testing</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43E334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Eric Lim</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1420754" w14:textId="72476C76"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D2007D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Out </w:t>
            </w:r>
            <w:proofErr w:type="gramStart"/>
            <w:r w:rsidRPr="00426BC5">
              <w:rPr>
                <w:rFonts w:cs="Arial"/>
                <w:color w:val="000000"/>
                <w:sz w:val="20"/>
                <w:szCs w:val="20"/>
                <w:lang w:val="en-NZ" w:eastAsia="en-NZ"/>
              </w:rPr>
              <w:t>Of</w:t>
            </w:r>
            <w:proofErr w:type="gramEnd"/>
            <w:r w:rsidRPr="00426BC5">
              <w:rPr>
                <w:rFonts w:cs="Arial"/>
                <w:color w:val="000000"/>
                <w:sz w:val="20"/>
                <w:szCs w:val="20"/>
                <w:lang w:val="en-NZ" w:eastAsia="en-NZ"/>
              </w:rPr>
              <w:t xml:space="preserve"> Scope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0DAAE2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30572A1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Canterbury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AF58E3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medical device company, collaborative research , non-governmental organisation (NGO)</w:t>
            </w:r>
          </w:p>
        </w:tc>
      </w:tr>
      <w:tr w:rsidR="008014A0" w:rsidRPr="00426BC5" w14:paraId="750FE8E1"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E1E21A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21/STH/59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4FCDDE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 Phase II double blind study of Clenbuterol and Nadolol on cognitive performance in Neurodegenerative Disorders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3DAAF0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Prof Tim Anderson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77988E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C857BA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7E593E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6/05/2021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D68D86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A435B3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24EA70AF"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E66090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B74629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CLEAR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AF67AF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Prof Peter Gilling</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CD74BB6" w14:textId="3918F0B1"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A806EF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C2ED30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B6180D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Urology BOP Ltd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69889C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medical device company</w:t>
            </w:r>
          </w:p>
        </w:tc>
      </w:tr>
      <w:tr w:rsidR="008014A0" w:rsidRPr="00426BC5" w14:paraId="5F33CECB"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0F1B7C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21/STH/60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424FF3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Metabolic Therapy Program in Conjunction with Standard Treatment for Glioblastoma Multiforme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A60200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Matthew Phillips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4BA4D3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A32181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ED4138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13/04/2021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8FD4F8B" w14:textId="0CD679AA"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8E1883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7EA24B4B"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19124A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21/STH/61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837EB8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HELIOS-B A study to Evaluate </w:t>
            </w:r>
            <w:proofErr w:type="spellStart"/>
            <w:r w:rsidRPr="00426BC5">
              <w:rPr>
                <w:rFonts w:cs="Arial"/>
                <w:color w:val="000000"/>
                <w:sz w:val="20"/>
                <w:szCs w:val="20"/>
                <w:lang w:val="en-NZ" w:eastAsia="en-NZ"/>
              </w:rPr>
              <w:t>Vutrisiran</w:t>
            </w:r>
            <w:proofErr w:type="spellEnd"/>
            <w:r w:rsidRPr="00426BC5">
              <w:rPr>
                <w:rFonts w:cs="Arial"/>
                <w:color w:val="000000"/>
                <w:sz w:val="20"/>
                <w:szCs w:val="20"/>
                <w:lang w:val="en-NZ" w:eastAsia="en-NZ"/>
              </w:rPr>
              <w:t xml:space="preserve"> in Patients with Transthyretin Amyloidosis with Cardiomyopathy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453006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Tim Sutton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F43DE1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9AAF9C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F3E468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3256C9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Middlemore Clinical Trials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DC3766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48FB8D7F"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32F827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21/STH/62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0AC0F2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Virtual Reality as analgesia for Cystoscopy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3CF214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Thomas Clarkson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C3CFBF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A9ACB4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F765F5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17/05/2021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B34EEB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Southern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8B7A9D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420FFE78"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5702CA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21/STH/66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B6E1BF8"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CLiPNZ</w:t>
            </w:r>
            <w:proofErr w:type="spellEnd"/>
            <w:r w:rsidRPr="00426BC5">
              <w:rPr>
                <w:rFonts w:cs="Arial"/>
                <w:color w:val="000000"/>
                <w:sz w:val="20"/>
                <w:szCs w:val="20"/>
                <w:lang w:val="en-NZ" w:eastAsia="en-NZ"/>
              </w:rPr>
              <w:t>-II</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A33EB8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Shay McGuinness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4DEC22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0CB299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D081E8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30/04/2021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B8857F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8A2A13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collaborative research</w:t>
            </w:r>
          </w:p>
        </w:tc>
      </w:tr>
      <w:tr w:rsidR="008014A0" w:rsidRPr="00426BC5" w14:paraId="7D8F546F"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AA2179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21/STH/67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770A99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role of Respiratory Nurses in New Zealand</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826F1A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Mrs Melinda McGinty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912624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151DF8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5CF99A7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27/05/2021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EA8495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HVDHB</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9131EB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389F9C72"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EA7185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21/STH/69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B5E934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 feasibility study to investigate individualised exercise prescription for people with cancer</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6460A5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Ms Jessica Allan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807F1A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3CDFD5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07CC77F" w14:textId="1B062D8D"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DFE4B9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Canterbury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FA7EF9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6301E48B"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E418F6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21/STH/7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427B2B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 Study in Healthy Participants and Patients with Mild Asthma to Investigate a New Drug for the Treatment of Asthma</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200152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Irene Braithwaite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8398BD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2B6497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62D20F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24/03/2021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C56693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Medical Research Institute of New Zealand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A0E55E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3E21060B"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AA984B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21/STH/70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455EAC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Direct oral anticoagulants for cerebral venous thrombosis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F1C9CE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Teddy WU</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7BBFDC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2033CB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13D23A1" w14:textId="570E35F0"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18CA79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Canterbury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C0605F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73258B0B"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3F197F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21/STH/71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65F622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(duplicate) Kia </w:t>
            </w:r>
            <w:proofErr w:type="spellStart"/>
            <w:r w:rsidRPr="00426BC5">
              <w:rPr>
                <w:rFonts w:cs="Arial"/>
                <w:color w:val="000000"/>
                <w:sz w:val="20"/>
                <w:szCs w:val="20"/>
                <w:lang w:val="en-NZ" w:eastAsia="en-NZ"/>
              </w:rPr>
              <w:t>Mataara</w:t>
            </w:r>
            <w:proofErr w:type="spellEnd"/>
            <w:r w:rsidRPr="00426BC5">
              <w:rPr>
                <w:rFonts w:cs="Arial"/>
                <w:color w:val="000000"/>
                <w:sz w:val="20"/>
                <w:szCs w:val="20"/>
                <w:lang w:val="en-NZ" w:eastAsia="en-NZ"/>
              </w:rPr>
              <w:t>.</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4463FD4"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ms</w:t>
            </w:r>
            <w:proofErr w:type="spellEnd"/>
            <w:r w:rsidRPr="00426BC5">
              <w:rPr>
                <w:rFonts w:cs="Arial"/>
                <w:color w:val="000000"/>
                <w:sz w:val="20"/>
                <w:szCs w:val="20"/>
                <w:lang w:val="en-NZ" w:eastAsia="en-NZ"/>
              </w:rPr>
              <w:t xml:space="preserve"> </w:t>
            </w:r>
            <w:proofErr w:type="spellStart"/>
            <w:r w:rsidRPr="00426BC5">
              <w:rPr>
                <w:rFonts w:cs="Arial"/>
                <w:color w:val="000000"/>
                <w:sz w:val="20"/>
                <w:szCs w:val="20"/>
                <w:lang w:val="en-NZ" w:eastAsia="en-NZ"/>
              </w:rPr>
              <w:t>anne</w:t>
            </w:r>
            <w:proofErr w:type="spellEnd"/>
            <w:r w:rsidRPr="00426BC5">
              <w:rPr>
                <w:rFonts w:cs="Arial"/>
                <w:color w:val="000000"/>
                <w:sz w:val="20"/>
                <w:szCs w:val="20"/>
                <w:lang w:val="en-NZ" w:eastAsia="en-NZ"/>
              </w:rPr>
              <w:t xml:space="preserve"> </w:t>
            </w:r>
            <w:proofErr w:type="spellStart"/>
            <w:r w:rsidRPr="00426BC5">
              <w:rPr>
                <w:rFonts w:cs="Arial"/>
                <w:color w:val="000000"/>
                <w:sz w:val="20"/>
                <w:szCs w:val="20"/>
                <w:lang w:val="en-NZ" w:eastAsia="en-NZ"/>
              </w:rPr>
              <w:t>fraser</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60B5593" w14:textId="57382F79"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BDEACA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892BB7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30/04/2021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02DB50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ADHB</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4873C6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 district health board (DHB)</w:t>
            </w:r>
          </w:p>
        </w:tc>
      </w:tr>
      <w:tr w:rsidR="008014A0" w:rsidRPr="00426BC5" w14:paraId="62AB31A5"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2540B5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21/STH/72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D4433F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CH-ALV-2101: A study assessing single doses of Prolia®, in healthy postmenopausal women.</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C8A746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Chris Wynne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69FA281" w14:textId="21821564"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529ECA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469A36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19/04/2021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3AF931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Christchurch Clinical Studies Trust Ltd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1AADB4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other</w:t>
            </w:r>
          </w:p>
        </w:tc>
      </w:tr>
      <w:tr w:rsidR="008014A0" w:rsidRPr="00426BC5" w14:paraId="448AC871" w14:textId="77777777" w:rsidTr="00426BC5">
        <w:trPr>
          <w:trHeight w:val="300"/>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C9C74A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21/STH/73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933680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Rituximab in pemphigus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42BCEE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Jenny Chung</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FAE6563" w14:textId="167B6E67"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0747A8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F8C842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25/03/2021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CB6851D" w14:textId="18472D6D"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11D852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0342A583" w14:textId="77777777" w:rsidTr="00426BC5">
        <w:trPr>
          <w:trHeight w:val="121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B3880A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21/STH/74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1AB515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HBI-8000-303: HBI-8000 Combined with Nivolumab versus Placebo with Nivolumab in Patients with Unresectable or Metastatic Melanoma</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45C60E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Gareth </w:t>
            </w:r>
            <w:proofErr w:type="spellStart"/>
            <w:r w:rsidRPr="00426BC5">
              <w:rPr>
                <w:rFonts w:cs="Arial"/>
                <w:color w:val="000000"/>
                <w:sz w:val="20"/>
                <w:szCs w:val="20"/>
                <w:lang w:val="en-NZ" w:eastAsia="en-NZ"/>
              </w:rPr>
              <w:t>Rivalland</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6FF5AA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D44E05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65ECA70" w14:textId="7DA6776D"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D88EEF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Regional Blood &amp; Cancer Service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943A5F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178D7CBB" w14:textId="77777777" w:rsidTr="00426BC5">
        <w:trPr>
          <w:trHeight w:val="121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ED44F9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21/STH/75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1FDDB6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 Study to Investigate the Clinical Effectiveness and Safety of ARO-APOC3 in Adults with Severe Hypertriglyceridemia</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2D7BC5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John Baker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96123F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EAE2DE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B22AE1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24/06/2021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C7E49C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Middlemore Clinical Trials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3E2316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18797596"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9F6DCA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21/STH/76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7E7B36B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Melanoma sentinel lymph node biopsy and completion lymph node dissection: The New Zealand experience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7EF4B6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Mr Brandon Adams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22D3D9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CA064A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0434219" w14:textId="76407FB7"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F4B9FA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Bay of Plenty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338E36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735A5365" w14:textId="77777777" w:rsidTr="00426BC5">
        <w:trPr>
          <w:trHeight w:val="300"/>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6A0BCA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21/STH/77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F733A1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RESPOND PICU RCT</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288B79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David Buckley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1F7BB8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7E2E3B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645E47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14/06/2021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25AFAB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751ACA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61C73A95"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B3E2EC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21/STH/78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B9516C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Effect of Food on ZN-d5 in healthy female volunteers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196C63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Chris Wynne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03E757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72BF42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C43157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17/06/2021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49AC05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Christchurch Clinical Studies Trust Ltd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FD24C5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178E3671" w14:textId="77777777" w:rsidTr="00426BC5">
        <w:trPr>
          <w:trHeight w:val="121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31F60F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21/STH/79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5D6A5D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EQRx143-101: A study comparing the Pharmacokinetics of EQRx143 in healthy Caucasian and Ethnic Chinese populations.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6A5DE7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Paul Hamilton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45514A9" w14:textId="237077B5"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F067A8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6974C7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55C0B6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Clinical Studies Ltd.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72F2AE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68244F7C"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5CB41F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1ADEA4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Immunity to measles in immunised young adults – is it </w:t>
            </w:r>
            <w:proofErr w:type="gramStart"/>
            <w:r w:rsidRPr="00426BC5">
              <w:rPr>
                <w:rFonts w:cs="Arial"/>
                <w:color w:val="000000"/>
                <w:sz w:val="20"/>
                <w:szCs w:val="20"/>
                <w:lang w:val="en-NZ" w:eastAsia="en-NZ"/>
              </w:rPr>
              <w:t>waning</w:t>
            </w:r>
            <w:proofErr w:type="gramEnd"/>
            <w:r w:rsidRPr="00426BC5">
              <w:rPr>
                <w:rFonts w:cs="Arial"/>
                <w:color w:val="000000"/>
                <w:sz w:val="20"/>
                <w:szCs w:val="20"/>
                <w:lang w:val="en-NZ" w:eastAsia="en-NZ"/>
              </w:rPr>
              <w:t xml:space="preserve"> and does it matter?</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800BDC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Professor Peter McIntyre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F7DEA1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28/01/2021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C8A49E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4042CD3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10/02/2021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DC7485D" w14:textId="2CAD27B5"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12FF70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79194DE7"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40A2BA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21/STH/80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538825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DF-006-1001: A Phase 1 study of DF-006-1001 in Healthy Volunteers and patients with Chronic Hepatitis B</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03EC84E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Prof Edward </w:t>
            </w:r>
            <w:proofErr w:type="spellStart"/>
            <w:r w:rsidRPr="00426BC5">
              <w:rPr>
                <w:rFonts w:cs="Arial"/>
                <w:color w:val="000000"/>
                <w:sz w:val="20"/>
                <w:szCs w:val="20"/>
                <w:lang w:val="en-NZ" w:eastAsia="en-NZ"/>
              </w:rPr>
              <w:t>Gane</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3B2F76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4/05/2021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3C9ABF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AD801F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18/05/2021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1BD15B7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Clinical Studies Ltd and Auckland City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9AFD20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pharmaceutical company</w:t>
            </w:r>
          </w:p>
        </w:tc>
      </w:tr>
      <w:tr w:rsidR="008014A0" w:rsidRPr="00426BC5" w14:paraId="2AC4AF36"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ACE7E5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21/STH/81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ED0DCB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Frequency of manual therapy for individuals with knee osteoarthritis: The Opti-OK Trial</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DB12D6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Cathy Chapple</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127B417" w14:textId="09D91323"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B34B0F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F74FE8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29/04/2021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655F10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A0CDE9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7D80EBA2"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682685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21/STH/82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3EA5EA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Reflecting informed choice in prenatal screening</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13ED0B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Sara </w:t>
            </w:r>
            <w:proofErr w:type="spellStart"/>
            <w:r w:rsidRPr="00426BC5">
              <w:rPr>
                <w:rFonts w:cs="Arial"/>
                <w:color w:val="000000"/>
                <w:sz w:val="20"/>
                <w:szCs w:val="20"/>
                <w:lang w:val="en-NZ" w:eastAsia="en-NZ"/>
              </w:rPr>
              <w:t>Filoche</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1DABDD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6/05/2021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4FB209D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C307F6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16/06/2021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B948DB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Otago</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D0ED7F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0DCC4C58" w14:textId="77777777" w:rsidTr="00426BC5">
        <w:trPr>
          <w:trHeight w:val="145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5DCA72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21/STH/83</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D0656F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Community Implementation of the ‘Cascade’ Online Programme for Parents/Primary Caregivers of Child Cancer Survivors: A Phase-III Trial</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74337F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Miss Olivia Jennison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8C6F0B1" w14:textId="67BFEB05"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30CC11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Decline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B57924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27/04/2021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99467C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Massey University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D5CD7B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51F27889"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1997CA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21/STH/84</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850AED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Investigation of Yersiniosis in New Zealand</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A51798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Brent </w:t>
            </w:r>
            <w:proofErr w:type="spellStart"/>
            <w:r w:rsidRPr="00426BC5">
              <w:rPr>
                <w:rFonts w:cs="Arial"/>
                <w:color w:val="000000"/>
                <w:sz w:val="20"/>
                <w:szCs w:val="20"/>
                <w:lang w:val="en-NZ" w:eastAsia="en-NZ"/>
              </w:rPr>
              <w:t>Gilpin</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2AF113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30/04/2021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133820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600F4E3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14/06/2021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6382C2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ESR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403D43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36617B50"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E06FF2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21/STH/85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D775DC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Efficient management pathway of carpal tunnel syndrome</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755504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Dominique Brown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1EF52AA7" w14:textId="48A81FB1"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E721C8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ABCB13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31/03/2021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3E887B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Palmerston North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AAA67E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73FC7556"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4C476D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21/STH/86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00FFA9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Effect of pre-operative patient function on the risk tolerances in the arthroplasty setting</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00D163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Dominique Brown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11A585C" w14:textId="74D4B352"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ABC782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7B5907A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1/04/2021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187ECC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Palmerston North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692ACC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37798BF3"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72E531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21/STH/87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735592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Usefulness of the digital knee for rehabilitation post knee Surgery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4AA7D9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Miss Anja van Gulden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BA1FCAD" w14:textId="1EF051D1"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067505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682DF9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7/04/2021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05C9967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university of Technology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19DA2C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3FB80BE2"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CFAA7D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21/STH/88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705D6A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Exposure During Orthopaedic Training</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4608553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Ravi Ram</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8BA7161" w14:textId="047F90AD"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39C71E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3C97DD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8/04/2021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33ED3DF4" w14:textId="2CDDF6D8"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F6E90D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5744C7F6"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2ACAD4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21/STH/89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05803DE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Health Outcomes for Paediatric Osteomyelitis and Septic Arthritis, Waikato Hospital</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3D3C13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Sarah Hunter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DA7AC27" w14:textId="5A538692"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48419D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AE0973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8/04/2021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6514E1EE" w14:textId="515E8187"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D2C4AF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4FBAEA02" w14:textId="77777777" w:rsidTr="00426BC5">
        <w:trPr>
          <w:trHeight w:val="300"/>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04B8074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2FCF422" w14:textId="77777777" w:rsidR="008014A0" w:rsidRPr="00426BC5" w:rsidRDefault="008014A0" w:rsidP="00426BC5">
            <w:pPr>
              <w:jc w:val="center"/>
              <w:rPr>
                <w:rFonts w:cs="Arial"/>
                <w:color w:val="000000"/>
                <w:sz w:val="20"/>
                <w:szCs w:val="20"/>
                <w:lang w:val="en-NZ" w:eastAsia="en-NZ"/>
              </w:rPr>
            </w:pPr>
            <w:proofErr w:type="spellStart"/>
            <w:r w:rsidRPr="00426BC5">
              <w:rPr>
                <w:rFonts w:cs="Arial"/>
                <w:color w:val="000000"/>
                <w:sz w:val="20"/>
                <w:szCs w:val="20"/>
                <w:lang w:val="en-NZ" w:eastAsia="en-NZ"/>
              </w:rPr>
              <w:t>ICare</w:t>
            </w:r>
            <w:proofErr w:type="spellEnd"/>
            <w:r w:rsidRPr="00426BC5">
              <w:rPr>
                <w:rFonts w:cs="Arial"/>
                <w:color w:val="000000"/>
                <w:sz w:val="20"/>
                <w:szCs w:val="20"/>
                <w:lang w:val="en-NZ" w:eastAsia="en-NZ"/>
              </w:rPr>
              <w:t>-FASTER</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D2E8A0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MARTIN THAN</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D72FC6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26/02/2021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1F4AA41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D84B1B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6/05/2021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36A259E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Christchurch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D60A58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08BF432E"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0B030E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21/STH/90</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125025F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Antibiotic prescribing in Hand Injuries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7CE5D9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Emma </w:t>
            </w:r>
            <w:proofErr w:type="spellStart"/>
            <w:r w:rsidRPr="00426BC5">
              <w:rPr>
                <w:rFonts w:cs="Arial"/>
                <w:color w:val="000000"/>
                <w:sz w:val="20"/>
                <w:szCs w:val="20"/>
                <w:lang w:val="en-NZ" w:eastAsia="en-NZ"/>
              </w:rPr>
              <w:t>Littlehales</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2E914F1" w14:textId="319C06DD"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32D5260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62101D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8/04/2021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2B511F8D" w14:textId="49C01890"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2343AC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5834A225"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C80E44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21/STH/91</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7C128F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Antenatal detection of small for gestational age babies</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84E658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Emma </w:t>
            </w:r>
            <w:proofErr w:type="spellStart"/>
            <w:r w:rsidRPr="00426BC5">
              <w:rPr>
                <w:rFonts w:cs="Arial"/>
                <w:color w:val="000000"/>
                <w:sz w:val="20"/>
                <w:szCs w:val="20"/>
                <w:lang w:val="en-NZ" w:eastAsia="en-NZ"/>
              </w:rPr>
              <w:t>Deverall</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299A9EE" w14:textId="697B22B4"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0C19112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38B43BE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8/04/2021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756B8108" w14:textId="33EF3DCA"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384207D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1114C738" w14:textId="77777777" w:rsidTr="00426BC5">
        <w:trPr>
          <w:trHeight w:val="97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63D3EC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lastRenderedPageBreak/>
              <w:t>21/STH/92</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269D5FB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(duplicate) (duplicate) Dignified Dying, Reality of Human Mortality- the New Zealand context</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E6E7F3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Mrs </w:t>
            </w:r>
            <w:proofErr w:type="spellStart"/>
            <w:r w:rsidRPr="00426BC5">
              <w:rPr>
                <w:rFonts w:cs="Arial"/>
                <w:color w:val="000000"/>
                <w:sz w:val="20"/>
                <w:szCs w:val="20"/>
                <w:lang w:val="en-NZ" w:eastAsia="en-NZ"/>
              </w:rPr>
              <w:t>Inderpreet</w:t>
            </w:r>
            <w:proofErr w:type="spellEnd"/>
            <w:r w:rsidRPr="00426BC5">
              <w:rPr>
                <w:rFonts w:cs="Arial"/>
                <w:color w:val="000000"/>
                <w:sz w:val="20"/>
                <w:szCs w:val="20"/>
                <w:lang w:val="en-NZ" w:eastAsia="en-NZ"/>
              </w:rPr>
              <w:t xml:space="preserve"> Kaur</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014667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9AB76E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21FEA656" w14:textId="7C224585"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140003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Massey University</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F55290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 other</w:t>
            </w:r>
          </w:p>
        </w:tc>
      </w:tr>
      <w:tr w:rsidR="008014A0" w:rsidRPr="00426BC5" w14:paraId="26F85D62"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52B6D9B"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21/STH/95</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E18D15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LPP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2923BE0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Subramanya </w:t>
            </w:r>
            <w:proofErr w:type="spellStart"/>
            <w:r w:rsidRPr="00426BC5">
              <w:rPr>
                <w:rFonts w:cs="Arial"/>
                <w:color w:val="000000"/>
                <w:sz w:val="20"/>
                <w:szCs w:val="20"/>
                <w:lang w:val="en-NZ" w:eastAsia="en-NZ"/>
              </w:rPr>
              <w:t>Adiga</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B3D56E6"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30/04/2021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B3B9F4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Provisionally 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95A4BF3" w14:textId="49D20909" w:rsidR="008014A0" w:rsidRPr="00426BC5" w:rsidRDefault="008014A0" w:rsidP="00426BC5">
            <w:pPr>
              <w:jc w:val="center"/>
              <w:rPr>
                <w:rFonts w:cs="Arial"/>
                <w:color w:val="000000"/>
                <w:sz w:val="20"/>
                <w:szCs w:val="20"/>
                <w:lang w:val="en-NZ" w:eastAsia="en-NZ"/>
              </w:rPr>
            </w:pP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382064FF" w14:textId="19B172B7"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DCF5B8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36EB5909"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12349A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21/STH/96</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61CE39D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The PACE Trial</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3F8E4F6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 xml:space="preserve">Dr Giuseppe </w:t>
            </w:r>
            <w:proofErr w:type="spellStart"/>
            <w:r w:rsidRPr="00426BC5">
              <w:rPr>
                <w:rFonts w:cs="Arial"/>
                <w:color w:val="000000"/>
                <w:sz w:val="20"/>
                <w:szCs w:val="20"/>
                <w:lang w:val="en-NZ" w:eastAsia="en-NZ"/>
              </w:rPr>
              <w:t>Sasso</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51887815" w14:textId="478AA528"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7B73A5C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EABAF9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3B7B134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Auckland City Hospital</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B9FA78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collaborative research</w:t>
            </w:r>
          </w:p>
        </w:tc>
      </w:tr>
      <w:tr w:rsidR="008014A0" w:rsidRPr="00426BC5" w14:paraId="3BA98814" w14:textId="77777777" w:rsidTr="00426BC5">
        <w:trPr>
          <w:trHeight w:val="49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DC38A8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21/STH/97</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51A567B4"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NOMAD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51885382"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Eric Lim</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5F88A60"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25/05/2021</w:t>
            </w: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5AE1712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Approve</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15BE846A"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24/06/2021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8EAA68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Canterbury District Health Board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6D0388F1"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r w:rsidR="008014A0" w:rsidRPr="00426BC5" w14:paraId="0C1CF94C"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1D62AEC"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21/STH/98</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4039A0C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Nurturing lifelong skills and capabilities of Pasifika youth against food insecurity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7DD92A95"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Malakai '</w:t>
            </w:r>
            <w:proofErr w:type="spellStart"/>
            <w:r w:rsidRPr="00426BC5">
              <w:rPr>
                <w:rFonts w:cs="Arial"/>
                <w:color w:val="000000"/>
                <w:sz w:val="20"/>
                <w:szCs w:val="20"/>
                <w:lang w:val="en-NZ" w:eastAsia="en-NZ"/>
              </w:rPr>
              <w:t>Ofanoa</w:t>
            </w:r>
            <w:proofErr w:type="spellEnd"/>
          </w:p>
        </w:tc>
        <w:tc>
          <w:tcPr>
            <w:tcW w:w="572" w:type="pct"/>
            <w:tcBorders>
              <w:top w:val="nil"/>
              <w:left w:val="nil"/>
              <w:bottom w:val="single" w:sz="4" w:space="0" w:color="auto"/>
              <w:right w:val="single" w:sz="4" w:space="0" w:color="auto"/>
            </w:tcBorders>
            <w:shd w:val="clear" w:color="auto" w:fill="FFFFFF" w:themeFill="background1"/>
            <w:vAlign w:val="center"/>
            <w:hideMark/>
          </w:tcPr>
          <w:p w14:paraId="0F439CDA" w14:textId="2CEEBEBB"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2FE52173"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44112D8"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4F7CA8A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University of Auckland</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7C600E9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academic institution</w:t>
            </w:r>
          </w:p>
        </w:tc>
      </w:tr>
      <w:tr w:rsidR="008014A0" w:rsidRPr="00426BC5" w14:paraId="6CA16CD7" w14:textId="77777777" w:rsidTr="00426BC5">
        <w:trPr>
          <w:trHeight w:val="735"/>
        </w:trPr>
        <w:tc>
          <w:tcPr>
            <w:tcW w:w="39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E9499DF"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21/STH/99</w:t>
            </w:r>
          </w:p>
        </w:tc>
        <w:tc>
          <w:tcPr>
            <w:tcW w:w="841" w:type="pct"/>
            <w:tcBorders>
              <w:top w:val="nil"/>
              <w:left w:val="nil"/>
              <w:bottom w:val="single" w:sz="4" w:space="0" w:color="auto"/>
              <w:right w:val="single" w:sz="4" w:space="0" w:color="auto"/>
            </w:tcBorders>
            <w:shd w:val="clear" w:color="auto" w:fill="FFFFFF" w:themeFill="background1"/>
            <w:vAlign w:val="center"/>
            <w:hideMark/>
          </w:tcPr>
          <w:p w14:paraId="35DFE1D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Metabolic syndrome in Huntington’s disease: A retrospective study.</w:t>
            </w:r>
          </w:p>
        </w:tc>
        <w:tc>
          <w:tcPr>
            <w:tcW w:w="714" w:type="pct"/>
            <w:tcBorders>
              <w:top w:val="nil"/>
              <w:left w:val="nil"/>
              <w:bottom w:val="single" w:sz="4" w:space="0" w:color="auto"/>
              <w:right w:val="single" w:sz="4" w:space="0" w:color="auto"/>
            </w:tcBorders>
            <w:shd w:val="clear" w:color="auto" w:fill="FFFFFF" w:themeFill="background1"/>
            <w:vAlign w:val="center"/>
            <w:hideMark/>
          </w:tcPr>
          <w:p w14:paraId="68E8E407"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Dr Eileen Mc Manus</w:t>
            </w: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4980CD57" w14:textId="5E17E58C" w:rsidR="008014A0" w:rsidRPr="00426BC5" w:rsidRDefault="008014A0" w:rsidP="00426BC5">
            <w:pPr>
              <w:jc w:val="center"/>
              <w:rPr>
                <w:rFonts w:cs="Arial"/>
                <w:color w:val="000000"/>
                <w:sz w:val="20"/>
                <w:szCs w:val="20"/>
                <w:lang w:val="en-NZ" w:eastAsia="en-NZ"/>
              </w:rPr>
            </w:pPr>
          </w:p>
        </w:tc>
        <w:tc>
          <w:tcPr>
            <w:tcW w:w="381" w:type="pct"/>
            <w:tcBorders>
              <w:top w:val="nil"/>
              <w:left w:val="nil"/>
              <w:bottom w:val="single" w:sz="4" w:space="0" w:color="auto"/>
              <w:right w:val="single" w:sz="4" w:space="0" w:color="auto"/>
            </w:tcBorders>
            <w:shd w:val="clear" w:color="auto" w:fill="FFFFFF" w:themeFill="background1"/>
            <w:vAlign w:val="center"/>
            <w:hideMark/>
          </w:tcPr>
          <w:p w14:paraId="6D52528D"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Invalid Application</w:t>
            </w:r>
          </w:p>
        </w:tc>
        <w:tc>
          <w:tcPr>
            <w:tcW w:w="429" w:type="pct"/>
            <w:tcBorders>
              <w:top w:val="nil"/>
              <w:left w:val="nil"/>
              <w:bottom w:val="single" w:sz="4" w:space="0" w:color="auto"/>
              <w:right w:val="single" w:sz="4" w:space="0" w:color="auto"/>
            </w:tcBorders>
            <w:shd w:val="clear" w:color="auto" w:fill="FFFFFF" w:themeFill="background1"/>
            <w:vAlign w:val="center"/>
            <w:hideMark/>
          </w:tcPr>
          <w:p w14:paraId="0A35E429"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28/04/2021</w:t>
            </w:r>
          </w:p>
        </w:tc>
        <w:tc>
          <w:tcPr>
            <w:tcW w:w="1095" w:type="pct"/>
            <w:tcBorders>
              <w:top w:val="nil"/>
              <w:left w:val="nil"/>
              <w:bottom w:val="single" w:sz="4" w:space="0" w:color="auto"/>
              <w:right w:val="single" w:sz="4" w:space="0" w:color="auto"/>
            </w:tcBorders>
            <w:shd w:val="clear" w:color="auto" w:fill="FFFFFF" w:themeFill="background1"/>
            <w:vAlign w:val="center"/>
            <w:hideMark/>
          </w:tcPr>
          <w:p w14:paraId="507EB2F7" w14:textId="55CE0EFD" w:rsidR="008014A0" w:rsidRPr="00426BC5" w:rsidRDefault="008014A0" w:rsidP="00426BC5">
            <w:pPr>
              <w:jc w:val="center"/>
              <w:rPr>
                <w:rFonts w:cs="Arial"/>
                <w:color w:val="000000"/>
                <w:sz w:val="20"/>
                <w:szCs w:val="20"/>
                <w:lang w:val="en-NZ" w:eastAsia="en-NZ"/>
              </w:rPr>
            </w:pPr>
          </w:p>
        </w:tc>
        <w:tc>
          <w:tcPr>
            <w:tcW w:w="572" w:type="pct"/>
            <w:tcBorders>
              <w:top w:val="nil"/>
              <w:left w:val="nil"/>
              <w:bottom w:val="single" w:sz="4" w:space="0" w:color="auto"/>
              <w:right w:val="single" w:sz="4" w:space="0" w:color="auto"/>
            </w:tcBorders>
            <w:shd w:val="clear" w:color="auto" w:fill="FFFFFF" w:themeFill="background1"/>
            <w:vAlign w:val="center"/>
            <w:hideMark/>
          </w:tcPr>
          <w:p w14:paraId="27A47ECE" w14:textId="77777777" w:rsidR="008014A0" w:rsidRPr="00426BC5" w:rsidRDefault="008014A0" w:rsidP="00426BC5">
            <w:pPr>
              <w:jc w:val="center"/>
              <w:rPr>
                <w:rFonts w:cs="Arial"/>
                <w:color w:val="000000"/>
                <w:sz w:val="20"/>
                <w:szCs w:val="20"/>
                <w:lang w:val="en-NZ" w:eastAsia="en-NZ"/>
              </w:rPr>
            </w:pPr>
            <w:r w:rsidRPr="00426BC5">
              <w:rPr>
                <w:rFonts w:cs="Arial"/>
                <w:color w:val="000000"/>
                <w:sz w:val="20"/>
                <w:szCs w:val="20"/>
                <w:lang w:val="en-NZ" w:eastAsia="en-NZ"/>
              </w:rPr>
              <w:t>no sponsor</w:t>
            </w:r>
          </w:p>
        </w:tc>
      </w:tr>
    </w:tbl>
    <w:p w14:paraId="1FCBD9A8" w14:textId="77777777" w:rsidR="00300377" w:rsidRDefault="00300377" w:rsidP="008014A0">
      <w:pPr>
        <w:rPr>
          <w:rFonts w:cs="Arial"/>
          <w:szCs w:val="22"/>
        </w:rPr>
        <w:sectPr w:rsidR="00300377" w:rsidSect="00300377">
          <w:footerReference w:type="default" r:id="rId18"/>
          <w:pgSz w:w="16834" w:h="11904" w:orient="landscape"/>
          <w:pgMar w:top="1134" w:right="1440" w:bottom="357" w:left="1440" w:header="709" w:footer="709" w:gutter="0"/>
          <w:cols w:space="708"/>
          <w:docGrid w:linePitch="360"/>
        </w:sectPr>
      </w:pPr>
    </w:p>
    <w:p w14:paraId="0C8C36E7" w14:textId="77777777" w:rsidR="00300377" w:rsidRPr="005471F5" w:rsidRDefault="00300377" w:rsidP="00300377">
      <w:pPr>
        <w:pStyle w:val="Heading1"/>
        <w:spacing w:before="0" w:after="120"/>
        <w:rPr>
          <w:sz w:val="32"/>
          <w:szCs w:val="22"/>
        </w:rPr>
      </w:pPr>
      <w:bookmarkStart w:id="42" w:name="_Toc108441730"/>
      <w:bookmarkStart w:id="43" w:name="_Toc108456100"/>
      <w:bookmarkStart w:id="44" w:name="_Toc108519286"/>
      <w:bookmarkStart w:id="45" w:name="_Toc108618477"/>
      <w:bookmarkStart w:id="46" w:name="_Toc108680460"/>
      <w:bookmarkStart w:id="47" w:name="_Hlk108440014"/>
      <w:bookmarkStart w:id="48" w:name="_Hlk108442762"/>
      <w:bookmarkStart w:id="49" w:name="_Hlk108519166"/>
      <w:bookmarkStart w:id="50" w:name="_Hlk108622765"/>
      <w:bookmarkStart w:id="51" w:name="_Hlk108703883"/>
      <w:bookmarkStart w:id="52" w:name="_Toc108710395"/>
      <w:r w:rsidRPr="005471F5">
        <w:rPr>
          <w:sz w:val="32"/>
          <w:szCs w:val="22"/>
        </w:rPr>
        <w:lastRenderedPageBreak/>
        <w:t>Declaration by Head of Organisation with Primary Responsibility for the EC</w:t>
      </w:r>
      <w:bookmarkEnd w:id="42"/>
      <w:bookmarkEnd w:id="43"/>
      <w:bookmarkEnd w:id="44"/>
      <w:bookmarkEnd w:id="45"/>
      <w:bookmarkEnd w:id="46"/>
      <w:bookmarkEnd w:id="52"/>
    </w:p>
    <w:p w14:paraId="71E8DDB0" w14:textId="77777777" w:rsidR="00300377" w:rsidRPr="00F52726" w:rsidRDefault="00300377" w:rsidP="00300377">
      <w:pPr>
        <w:pStyle w:val="Heading2"/>
        <w:spacing w:before="360"/>
        <w:rPr>
          <w:i w:val="0"/>
          <w:iCs w:val="0"/>
        </w:rPr>
      </w:pPr>
      <w:bookmarkStart w:id="53" w:name="_Toc108680462"/>
      <w:bookmarkStart w:id="54" w:name="_Toc108441732"/>
      <w:bookmarkStart w:id="55" w:name="_Toc108456102"/>
      <w:bookmarkStart w:id="56" w:name="_Toc108519288"/>
      <w:bookmarkStart w:id="57" w:name="_Toc108618479"/>
      <w:bookmarkStart w:id="58" w:name="_Toc108710396"/>
      <w:r w:rsidRPr="00F52726">
        <w:rPr>
          <w:i w:val="0"/>
          <w:iCs w:val="0"/>
        </w:rPr>
        <w:t>Declaration by EC Chairperson</w:t>
      </w:r>
      <w:bookmarkEnd w:id="53"/>
      <w:bookmarkEnd w:id="58"/>
    </w:p>
    <w:p w14:paraId="0D8D9D4E" w14:textId="088AAE85" w:rsidR="00300377" w:rsidRPr="00ED159E" w:rsidRDefault="00300377" w:rsidP="00300377">
      <w:pPr>
        <w:rPr>
          <w:rFonts w:cs="Arial"/>
          <w:b/>
          <w:szCs w:val="22"/>
        </w:rPr>
      </w:pPr>
      <w:r w:rsidRPr="00950786">
        <w:rPr>
          <w:rFonts w:cs="Arial"/>
          <w:b/>
          <w:szCs w:val="22"/>
        </w:rPr>
        <w:t>Name of EC:</w:t>
      </w:r>
      <w:r w:rsidRPr="00950786">
        <w:rPr>
          <w:rFonts w:cs="Arial"/>
          <w:b/>
        </w:rPr>
        <w:t xml:space="preserve"> </w:t>
      </w:r>
      <w:r w:rsidRPr="00300377">
        <w:rPr>
          <w:rFonts w:cs="Arial"/>
          <w:b/>
          <w:color w:val="548DD4"/>
          <w:szCs w:val="22"/>
        </w:rPr>
        <w:t>Southern Health and Disability Ethics Committee</w:t>
      </w:r>
    </w:p>
    <w:p w14:paraId="0CD87043" w14:textId="77777777" w:rsidR="00300377" w:rsidRPr="00950786" w:rsidRDefault="00300377" w:rsidP="00300377">
      <w:pPr>
        <w:rPr>
          <w:rFonts w:cs="Arial"/>
          <w:b/>
          <w:sz w:val="18"/>
          <w:szCs w:val="20"/>
        </w:rPr>
      </w:pPr>
    </w:p>
    <w:p w14:paraId="66577349" w14:textId="77777777" w:rsidR="00300377" w:rsidRPr="00950786" w:rsidRDefault="00300377" w:rsidP="00300377">
      <w:pPr>
        <w:rPr>
          <w:rFonts w:cs="Arial"/>
          <w:b/>
          <w:snapToGrid w:val="0"/>
          <w:szCs w:val="22"/>
        </w:rPr>
      </w:pPr>
      <w:r w:rsidRPr="00950786">
        <w:rPr>
          <w:rFonts w:cs="Arial"/>
          <w:b/>
          <w:snapToGrid w:val="0"/>
          <w:szCs w:val="22"/>
        </w:rPr>
        <w:t xml:space="preserve">I declare for the </w:t>
      </w:r>
      <w:proofErr w:type="gramStart"/>
      <w:r w:rsidRPr="00950786">
        <w:rPr>
          <w:rFonts w:cs="Arial"/>
          <w:b/>
          <w:snapToGrid w:val="0"/>
          <w:szCs w:val="22"/>
        </w:rPr>
        <w:t>above named</w:t>
      </w:r>
      <w:proofErr w:type="gramEnd"/>
      <w:r w:rsidRPr="00950786">
        <w:rPr>
          <w:rFonts w:cs="Arial"/>
          <w:b/>
          <w:snapToGrid w:val="0"/>
          <w:szCs w:val="22"/>
        </w:rPr>
        <w:t xml:space="preserve"> EC:</w:t>
      </w:r>
    </w:p>
    <w:p w14:paraId="43EE9328" w14:textId="77777777" w:rsidR="00300377" w:rsidRPr="00950786" w:rsidRDefault="00300377" w:rsidP="00300377">
      <w:pPr>
        <w:pStyle w:val="ListParagraph"/>
        <w:numPr>
          <w:ilvl w:val="0"/>
          <w:numId w:val="8"/>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329044FE" w14:textId="77777777" w:rsidR="00300377" w:rsidRPr="00950786" w:rsidRDefault="00300377" w:rsidP="00300377">
      <w:pPr>
        <w:pStyle w:val="ListParagraph"/>
        <w:numPr>
          <w:ilvl w:val="0"/>
          <w:numId w:val="8"/>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63B3877B" w14:textId="77777777" w:rsidR="00300377" w:rsidRPr="00950786" w:rsidRDefault="00300377" w:rsidP="00300377">
      <w:pPr>
        <w:rPr>
          <w:rFonts w:cs="Arial"/>
          <w:b/>
          <w:sz w:val="18"/>
          <w:szCs w:val="20"/>
        </w:rPr>
      </w:pPr>
    </w:p>
    <w:p w14:paraId="79617743" w14:textId="77777777" w:rsidR="00300377" w:rsidRPr="00950786" w:rsidRDefault="00300377" w:rsidP="00300377">
      <w:pPr>
        <w:rPr>
          <w:rFonts w:cs="Arial"/>
          <w:b/>
        </w:rPr>
      </w:pPr>
      <w:r w:rsidRPr="00ED159E">
        <w:rPr>
          <w:rFonts w:cs="Arial"/>
          <w:bCs/>
          <w:noProof/>
          <w:szCs w:val="22"/>
        </w:rPr>
        <w:drawing>
          <wp:anchor distT="0" distB="0" distL="114300" distR="114300" simplePos="0" relativeHeight="251663360" behindDoc="1" locked="0" layoutInCell="1" allowOverlap="1" wp14:anchorId="2F2C6FC5" wp14:editId="56C8AA89">
            <wp:simplePos x="0" y="0"/>
            <wp:positionH relativeFrom="column">
              <wp:posOffset>1335026</wp:posOffset>
            </wp:positionH>
            <wp:positionV relativeFrom="paragraph">
              <wp:posOffset>98794</wp:posOffset>
            </wp:positionV>
            <wp:extent cx="1296537" cy="67114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6537" cy="6711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0786">
        <w:rPr>
          <w:rFonts w:cs="Arial"/>
          <w:b/>
          <w:szCs w:val="22"/>
        </w:rPr>
        <w:t>Name:</w:t>
      </w:r>
      <w:r w:rsidRPr="00950786">
        <w:rPr>
          <w:rFonts w:cs="Arial"/>
          <w:b/>
        </w:rPr>
        <w:t xml:space="preserve"> </w:t>
      </w:r>
      <w:r w:rsidRPr="00950786">
        <w:rPr>
          <w:rFonts w:cs="Arial"/>
          <w:b/>
        </w:rPr>
        <w:tab/>
      </w:r>
      <w:r w:rsidRPr="006B182E">
        <w:rPr>
          <w:rFonts w:cs="Arial"/>
          <w:szCs w:val="22"/>
          <w:u w:val="single"/>
          <w:lang w:val="fr-FR"/>
        </w:rPr>
        <w:t xml:space="preserve">Helen Walker           </w:t>
      </w:r>
      <w:r w:rsidRPr="00950786">
        <w:rPr>
          <w:rFonts w:cs="Arial"/>
          <w:szCs w:val="22"/>
          <w:u w:val="single"/>
          <w:lang w:val="fr-FR"/>
        </w:rPr>
        <w:t>________________________________</w:t>
      </w:r>
    </w:p>
    <w:p w14:paraId="2B292FAA" w14:textId="77777777" w:rsidR="00300377" w:rsidRPr="00950786" w:rsidRDefault="00300377" w:rsidP="00300377">
      <w:pPr>
        <w:rPr>
          <w:rFonts w:cs="Arial"/>
          <w:b/>
        </w:rPr>
      </w:pPr>
    </w:p>
    <w:p w14:paraId="66165D01" w14:textId="77777777" w:rsidR="00300377" w:rsidRPr="00273C17" w:rsidRDefault="00300377" w:rsidP="00300377">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Pr>
          <w:rFonts w:cs="Arial"/>
          <w:b/>
          <w:szCs w:val="22"/>
        </w:rPr>
        <w:t xml:space="preserve"> </w:t>
      </w:r>
      <w:r w:rsidRPr="006B182E">
        <w:rPr>
          <w:rFonts w:cs="Arial"/>
          <w:bCs/>
          <w:szCs w:val="22"/>
        </w:rPr>
        <w:t>24 September 2021</w:t>
      </w:r>
    </w:p>
    <w:p w14:paraId="02FADDD0" w14:textId="77777777" w:rsidR="00300377" w:rsidRPr="00F52726" w:rsidRDefault="00300377" w:rsidP="00300377">
      <w:pPr>
        <w:pStyle w:val="Heading2"/>
        <w:spacing w:before="600"/>
        <w:rPr>
          <w:i w:val="0"/>
          <w:iCs w:val="0"/>
        </w:rPr>
      </w:pPr>
      <w:bookmarkStart w:id="59" w:name="_Toc108680463"/>
      <w:bookmarkStart w:id="60" w:name="_Toc108710397"/>
      <w:r w:rsidRPr="00F52726">
        <w:rPr>
          <w:i w:val="0"/>
          <w:iCs w:val="0"/>
        </w:rPr>
        <w:t xml:space="preserve">Declaration by Head of </w:t>
      </w:r>
      <w:proofErr w:type="spellStart"/>
      <w:r w:rsidRPr="00F52726">
        <w:rPr>
          <w:i w:val="0"/>
          <w:iCs w:val="0"/>
        </w:rPr>
        <w:t>Organisation</w:t>
      </w:r>
      <w:proofErr w:type="spellEnd"/>
      <w:r w:rsidRPr="00F52726">
        <w:rPr>
          <w:i w:val="0"/>
          <w:iCs w:val="0"/>
        </w:rPr>
        <w:t xml:space="preserve"> with Primary Responsibility for the EC</w:t>
      </w:r>
      <w:bookmarkEnd w:id="54"/>
      <w:bookmarkEnd w:id="55"/>
      <w:bookmarkEnd w:id="56"/>
      <w:bookmarkEnd w:id="57"/>
      <w:bookmarkEnd w:id="59"/>
      <w:bookmarkEnd w:id="60"/>
    </w:p>
    <w:p w14:paraId="6D1C1DFF" w14:textId="41C36EBC" w:rsidR="00300377" w:rsidRPr="00ED159E" w:rsidRDefault="00300377" w:rsidP="00300377">
      <w:pPr>
        <w:rPr>
          <w:rFonts w:cs="Arial"/>
          <w:b/>
          <w:szCs w:val="22"/>
        </w:rPr>
      </w:pPr>
      <w:r w:rsidRPr="00273C17">
        <w:rPr>
          <w:rFonts w:cs="Arial"/>
          <w:b/>
          <w:szCs w:val="22"/>
        </w:rPr>
        <w:t xml:space="preserve">Name of EC: </w:t>
      </w:r>
      <w:r w:rsidRPr="00300377">
        <w:rPr>
          <w:rFonts w:cs="Arial"/>
          <w:b/>
          <w:color w:val="548DD4"/>
          <w:szCs w:val="22"/>
        </w:rPr>
        <w:t>Northern A Health and Disability Ethics Committee</w:t>
      </w:r>
    </w:p>
    <w:p w14:paraId="6AB7AAA2" w14:textId="77777777" w:rsidR="00300377" w:rsidRDefault="00300377" w:rsidP="00300377">
      <w:pPr>
        <w:rPr>
          <w:rFonts w:cs="Arial"/>
          <w:b/>
          <w:color w:val="548DD4"/>
          <w:szCs w:val="22"/>
        </w:rPr>
      </w:pPr>
    </w:p>
    <w:p w14:paraId="231A0875" w14:textId="2AC60D59" w:rsidR="00300377" w:rsidRPr="00D626C3" w:rsidRDefault="00300377" w:rsidP="00300377">
      <w:pPr>
        <w:rPr>
          <w:rFonts w:cs="Arial"/>
          <w:b/>
          <w:color w:val="000000" w:themeColor="text1"/>
          <w:szCs w:val="22"/>
          <w:lang w:val="en-NZ"/>
        </w:rPr>
      </w:pPr>
      <w:r w:rsidRPr="00273C17">
        <w:rPr>
          <w:rFonts w:cs="Arial"/>
          <w:b/>
          <w:color w:val="000000" w:themeColor="text1"/>
          <w:szCs w:val="22"/>
        </w:rPr>
        <w:t xml:space="preserve">Name of </w:t>
      </w:r>
      <w:proofErr w:type="spellStart"/>
      <w:r w:rsidRPr="00273C17">
        <w:rPr>
          <w:rFonts w:cs="Arial"/>
          <w:b/>
          <w:color w:val="000000" w:themeColor="text1"/>
          <w:szCs w:val="22"/>
        </w:rPr>
        <w:t>organisation</w:t>
      </w:r>
      <w:proofErr w:type="spellEnd"/>
      <w:r w:rsidRPr="00273C17">
        <w:rPr>
          <w:rFonts w:cs="Arial"/>
          <w:b/>
          <w:color w:val="000000" w:themeColor="text1"/>
          <w:szCs w:val="22"/>
        </w:rPr>
        <w:t xml:space="preserve">: </w:t>
      </w:r>
      <w:r w:rsidRPr="00273C17">
        <w:rPr>
          <w:rFonts w:cs="Arial"/>
          <w:color w:val="FF0000"/>
          <w:szCs w:val="22"/>
        </w:rPr>
        <w:t>Ministry of Health</w:t>
      </w:r>
    </w:p>
    <w:p w14:paraId="38C330CB" w14:textId="77777777" w:rsidR="00300377" w:rsidRPr="00273C17" w:rsidRDefault="00300377" w:rsidP="00300377">
      <w:pPr>
        <w:rPr>
          <w:rFonts w:cs="Arial"/>
          <w:snapToGrid w:val="0"/>
          <w:szCs w:val="22"/>
        </w:rPr>
      </w:pPr>
    </w:p>
    <w:p w14:paraId="3333AFBE" w14:textId="77777777" w:rsidR="00300377" w:rsidRPr="00273C17" w:rsidRDefault="00300377" w:rsidP="00300377">
      <w:pPr>
        <w:rPr>
          <w:rFonts w:cs="Arial"/>
          <w:b/>
          <w:snapToGrid w:val="0"/>
          <w:szCs w:val="22"/>
        </w:rPr>
      </w:pPr>
      <w:r w:rsidRPr="00273C17">
        <w:rPr>
          <w:rFonts w:cs="Arial"/>
          <w:b/>
          <w:snapToGrid w:val="0"/>
          <w:szCs w:val="22"/>
        </w:rPr>
        <w:t xml:space="preserve">On behalf of the </w:t>
      </w:r>
      <w:proofErr w:type="gramStart"/>
      <w:r w:rsidRPr="00273C17">
        <w:rPr>
          <w:rFonts w:cs="Arial"/>
          <w:b/>
          <w:snapToGrid w:val="0"/>
          <w:szCs w:val="22"/>
        </w:rPr>
        <w:t>above named</w:t>
      </w:r>
      <w:proofErr w:type="gramEnd"/>
      <w:r w:rsidRPr="00273C17">
        <w:rPr>
          <w:rFonts w:cs="Arial"/>
          <w:b/>
          <w:snapToGrid w:val="0"/>
          <w:szCs w:val="22"/>
        </w:rPr>
        <w:t xml:space="preserve"> </w:t>
      </w:r>
      <w:proofErr w:type="spellStart"/>
      <w:r w:rsidRPr="00273C17">
        <w:rPr>
          <w:rFonts w:cs="Arial"/>
          <w:b/>
          <w:snapToGrid w:val="0"/>
          <w:szCs w:val="22"/>
        </w:rPr>
        <w:t>organisation</w:t>
      </w:r>
      <w:proofErr w:type="spellEnd"/>
      <w:r w:rsidRPr="00273C17">
        <w:rPr>
          <w:rFonts w:cs="Arial"/>
          <w:b/>
          <w:snapToGrid w:val="0"/>
          <w:szCs w:val="22"/>
        </w:rPr>
        <w:t>, and in relation to the above named EC, I declare that:</w:t>
      </w:r>
    </w:p>
    <w:p w14:paraId="60E9D740" w14:textId="77777777" w:rsidR="00300377" w:rsidRPr="00273C17" w:rsidRDefault="00300377" w:rsidP="00300377">
      <w:pPr>
        <w:pStyle w:val="ListParagraph"/>
        <w:numPr>
          <w:ilvl w:val="0"/>
          <w:numId w:val="8"/>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I am duly </w:t>
      </w:r>
      <w:proofErr w:type="spellStart"/>
      <w:r w:rsidRPr="00273C17">
        <w:rPr>
          <w:rFonts w:cs="Arial"/>
          <w:snapToGrid w:val="0"/>
          <w:szCs w:val="22"/>
        </w:rPr>
        <w:t>authorised</w:t>
      </w:r>
      <w:proofErr w:type="spellEnd"/>
      <w:r w:rsidRPr="00273C17">
        <w:rPr>
          <w:rFonts w:cs="Arial"/>
          <w:snapToGrid w:val="0"/>
          <w:szCs w:val="22"/>
        </w:rPr>
        <w:t xml:space="preserve"> to sign this </w:t>
      </w:r>
      <w:proofErr w:type="gramStart"/>
      <w:r w:rsidRPr="00273C17">
        <w:rPr>
          <w:rFonts w:cs="Arial"/>
          <w:snapToGrid w:val="0"/>
          <w:szCs w:val="22"/>
        </w:rPr>
        <w:t>declaration;</w:t>
      </w:r>
      <w:proofErr w:type="gramEnd"/>
    </w:p>
    <w:p w14:paraId="05F39A2E" w14:textId="77777777" w:rsidR="00300377" w:rsidRPr="00273C17" w:rsidRDefault="00300377" w:rsidP="00300377">
      <w:pPr>
        <w:pStyle w:val="ListParagraph"/>
        <w:numPr>
          <w:ilvl w:val="0"/>
          <w:numId w:val="8"/>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information supplied on this form and any attachment(s) is true and </w:t>
      </w:r>
      <w:proofErr w:type="gramStart"/>
      <w:r w:rsidRPr="00273C17">
        <w:rPr>
          <w:rFonts w:cs="Arial"/>
          <w:snapToGrid w:val="0"/>
          <w:szCs w:val="22"/>
        </w:rPr>
        <w:t>correct;</w:t>
      </w:r>
      <w:proofErr w:type="gramEnd"/>
    </w:p>
    <w:p w14:paraId="6D6E87B6" w14:textId="77777777" w:rsidR="00300377" w:rsidRPr="00273C17" w:rsidRDefault="00300377" w:rsidP="00300377">
      <w:pPr>
        <w:pStyle w:val="ListParagraph"/>
        <w:numPr>
          <w:ilvl w:val="0"/>
          <w:numId w:val="8"/>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EC is adequately resourced and </w:t>
      </w:r>
      <w:proofErr w:type="gramStart"/>
      <w:r w:rsidRPr="00273C17">
        <w:rPr>
          <w:rFonts w:cs="Arial"/>
          <w:snapToGrid w:val="0"/>
          <w:szCs w:val="22"/>
        </w:rPr>
        <w:t>maintained;</w:t>
      </w:r>
      <w:proofErr w:type="gramEnd"/>
    </w:p>
    <w:p w14:paraId="44594961" w14:textId="77777777" w:rsidR="00300377" w:rsidRPr="00273C17" w:rsidRDefault="00300377" w:rsidP="00300377">
      <w:pPr>
        <w:pStyle w:val="ListParagraph"/>
        <w:numPr>
          <w:ilvl w:val="0"/>
          <w:numId w:val="8"/>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for the period to which this form relates, the </w:t>
      </w:r>
      <w:proofErr w:type="spellStart"/>
      <w:r w:rsidRPr="00273C17">
        <w:rPr>
          <w:rFonts w:cs="Arial"/>
          <w:snapToGrid w:val="0"/>
          <w:szCs w:val="22"/>
        </w:rPr>
        <w:t>organisation</w:t>
      </w:r>
      <w:proofErr w:type="spellEnd"/>
      <w:r w:rsidRPr="00273C17">
        <w:rPr>
          <w:rFonts w:cs="Arial"/>
          <w:snapToGrid w:val="0"/>
          <w:szCs w:val="22"/>
        </w:rPr>
        <w:t xml:space="preserve"> ensured that the EC’s Terms of Reference included information on the:</w:t>
      </w:r>
    </w:p>
    <w:p w14:paraId="3060D63F" w14:textId="77777777" w:rsidR="00300377" w:rsidRPr="00950786" w:rsidRDefault="00300377" w:rsidP="00300377">
      <w:pPr>
        <w:pStyle w:val="ListParagraph"/>
        <w:numPr>
          <w:ilvl w:val="1"/>
          <w:numId w:val="9"/>
        </w:numPr>
        <w:spacing w:before="60" w:after="60"/>
        <w:ind w:left="850" w:hanging="391"/>
        <w:contextualSpacing w:val="0"/>
        <w:rPr>
          <w:rFonts w:cs="Arial"/>
          <w:snapToGrid w:val="0"/>
          <w:szCs w:val="22"/>
        </w:rPr>
      </w:pPr>
      <w:r w:rsidRPr="00950786">
        <w:rPr>
          <w:rFonts w:cs="Arial"/>
          <w:snapToGrid w:val="0"/>
          <w:szCs w:val="22"/>
        </w:rPr>
        <w:t>scope of its responsibilities,</w:t>
      </w:r>
    </w:p>
    <w:p w14:paraId="0E07F7B8" w14:textId="77777777" w:rsidR="00300377" w:rsidRPr="00950786" w:rsidRDefault="00300377" w:rsidP="00300377">
      <w:pPr>
        <w:pStyle w:val="ListParagraph"/>
        <w:numPr>
          <w:ilvl w:val="1"/>
          <w:numId w:val="9"/>
        </w:numPr>
        <w:spacing w:before="60" w:after="60"/>
        <w:ind w:left="850" w:hanging="391"/>
        <w:contextualSpacing w:val="0"/>
        <w:rPr>
          <w:rFonts w:cs="Arial"/>
          <w:snapToGrid w:val="0"/>
          <w:szCs w:val="22"/>
        </w:rPr>
      </w:pPr>
      <w:r w:rsidRPr="00950786">
        <w:rPr>
          <w:rFonts w:cs="Arial"/>
          <w:snapToGrid w:val="0"/>
          <w:szCs w:val="22"/>
        </w:rPr>
        <w:t>relationship to non-affiliated researchers,</w:t>
      </w:r>
    </w:p>
    <w:p w14:paraId="62B71699" w14:textId="77777777" w:rsidR="00300377" w:rsidRPr="00950786" w:rsidRDefault="00300377" w:rsidP="00300377">
      <w:pPr>
        <w:pStyle w:val="ListParagraph"/>
        <w:numPr>
          <w:ilvl w:val="1"/>
          <w:numId w:val="9"/>
        </w:numPr>
        <w:spacing w:before="60" w:after="60"/>
        <w:ind w:left="850" w:hanging="391"/>
        <w:contextualSpacing w:val="0"/>
        <w:rPr>
          <w:rFonts w:cs="Arial"/>
          <w:snapToGrid w:val="0"/>
          <w:szCs w:val="22"/>
        </w:rPr>
      </w:pPr>
      <w:r w:rsidRPr="00950786">
        <w:rPr>
          <w:rFonts w:cs="Arial"/>
          <w:snapToGrid w:val="0"/>
          <w:szCs w:val="22"/>
        </w:rPr>
        <w:t>accountability,</w:t>
      </w:r>
    </w:p>
    <w:p w14:paraId="24EAD3BC" w14:textId="77777777" w:rsidR="00300377" w:rsidRPr="00950786" w:rsidRDefault="00300377" w:rsidP="00300377">
      <w:pPr>
        <w:pStyle w:val="ListParagraph"/>
        <w:numPr>
          <w:ilvl w:val="1"/>
          <w:numId w:val="9"/>
        </w:numPr>
        <w:spacing w:before="60" w:after="60"/>
        <w:ind w:left="850" w:hanging="391"/>
        <w:contextualSpacing w:val="0"/>
        <w:rPr>
          <w:rFonts w:cs="Arial"/>
          <w:snapToGrid w:val="0"/>
          <w:szCs w:val="22"/>
        </w:rPr>
      </w:pPr>
      <w:r w:rsidRPr="00950786">
        <w:rPr>
          <w:rFonts w:cs="Arial"/>
          <w:snapToGrid w:val="0"/>
          <w:szCs w:val="22"/>
        </w:rPr>
        <w:t xml:space="preserve">mechanisms of reporting, and </w:t>
      </w:r>
    </w:p>
    <w:p w14:paraId="5FC99934" w14:textId="77777777" w:rsidR="00300377" w:rsidRPr="00950786" w:rsidRDefault="00300377" w:rsidP="00300377">
      <w:pPr>
        <w:pStyle w:val="ListParagraph"/>
        <w:numPr>
          <w:ilvl w:val="1"/>
          <w:numId w:val="9"/>
        </w:numPr>
        <w:spacing w:before="60" w:after="60"/>
        <w:ind w:left="850" w:hanging="391"/>
        <w:contextualSpacing w:val="0"/>
        <w:rPr>
          <w:rFonts w:cs="Arial"/>
          <w:snapToGrid w:val="0"/>
          <w:szCs w:val="22"/>
        </w:rPr>
      </w:pPr>
      <w:r w:rsidRPr="00950786">
        <w:rPr>
          <w:rFonts w:cs="Arial"/>
          <w:snapToGrid w:val="0"/>
          <w:szCs w:val="22"/>
        </w:rPr>
        <w:t xml:space="preserve">remuneration (if any) for </w:t>
      </w:r>
      <w:proofErr w:type="gramStart"/>
      <w:r w:rsidRPr="00950786">
        <w:rPr>
          <w:rFonts w:cs="Arial"/>
          <w:snapToGrid w:val="0"/>
          <w:szCs w:val="22"/>
        </w:rPr>
        <w:t>members;</w:t>
      </w:r>
      <w:proofErr w:type="gramEnd"/>
    </w:p>
    <w:p w14:paraId="54074BC9" w14:textId="77777777" w:rsidR="00300377" w:rsidRPr="00273C17" w:rsidRDefault="00300377" w:rsidP="00300377">
      <w:pPr>
        <w:pStyle w:val="ListParagraph"/>
        <w:numPr>
          <w:ilvl w:val="0"/>
          <w:numId w:val="8"/>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w:t>
      </w:r>
      <w:proofErr w:type="spellStart"/>
      <w:r w:rsidRPr="00273C17">
        <w:rPr>
          <w:rFonts w:cs="Arial"/>
          <w:snapToGrid w:val="0"/>
          <w:szCs w:val="22"/>
        </w:rPr>
        <w:t>organisation</w:t>
      </w:r>
      <w:proofErr w:type="spellEnd"/>
      <w:r w:rsidRPr="00273C17">
        <w:rPr>
          <w:rFonts w:cs="Arial"/>
          <w:snapToGrid w:val="0"/>
          <w:szCs w:val="22"/>
        </w:rPr>
        <w:t xml:space="preserve"> accepts legal responsibility for decisions and advice received from the EC; and</w:t>
      </w:r>
    </w:p>
    <w:p w14:paraId="36F34D70" w14:textId="77777777" w:rsidR="00300377" w:rsidRPr="00273C17" w:rsidRDefault="00300377" w:rsidP="00300377">
      <w:pPr>
        <w:pStyle w:val="ListParagraph"/>
        <w:numPr>
          <w:ilvl w:val="0"/>
          <w:numId w:val="8"/>
        </w:numPr>
        <w:tabs>
          <w:tab w:val="left" w:pos="567"/>
        </w:tabs>
        <w:spacing w:before="60" w:after="60"/>
        <w:ind w:left="425" w:hanging="425"/>
        <w:contextualSpacing w:val="0"/>
        <w:rPr>
          <w:rFonts w:cs="Arial"/>
          <w:snapToGrid w:val="0"/>
          <w:szCs w:val="22"/>
        </w:rPr>
      </w:pPr>
      <w:r w:rsidRPr="00273C17">
        <w:rPr>
          <w:rFonts w:cs="Arial"/>
          <w:snapToGrid w:val="0"/>
          <w:szCs w:val="22"/>
        </w:rPr>
        <w:t>EC members are indemnified.</w:t>
      </w:r>
    </w:p>
    <w:p w14:paraId="2EEE9F59" w14:textId="77777777" w:rsidR="00300377" w:rsidRPr="005471F5" w:rsidRDefault="00300377" w:rsidP="00300377">
      <w:pPr>
        <w:rPr>
          <w:rFonts w:cs="Arial"/>
          <w:b/>
          <w:sz w:val="10"/>
          <w:szCs w:val="10"/>
        </w:rPr>
      </w:pPr>
    </w:p>
    <w:p w14:paraId="1363F51F" w14:textId="77777777" w:rsidR="00300377" w:rsidRPr="00273C17" w:rsidRDefault="00300377" w:rsidP="00300377">
      <w:pPr>
        <w:tabs>
          <w:tab w:val="left" w:pos="1560"/>
          <w:tab w:val="left" w:pos="2977"/>
          <w:tab w:val="left" w:pos="4536"/>
          <w:tab w:val="right" w:pos="9072"/>
        </w:tabs>
        <w:rPr>
          <w:rFonts w:cs="Arial"/>
          <w:szCs w:val="22"/>
        </w:rPr>
      </w:pPr>
      <w:r w:rsidRPr="00273C17">
        <w:rPr>
          <w:rFonts w:cs="Arial"/>
          <w:b/>
          <w:szCs w:val="22"/>
        </w:rPr>
        <w:t>Name:</w:t>
      </w:r>
      <w:r w:rsidRPr="00273C17">
        <w:rPr>
          <w:rFonts w:cs="Arial"/>
          <w:b/>
          <w:szCs w:val="22"/>
        </w:rPr>
        <w:tab/>
      </w:r>
      <w:proofErr w:type="spellStart"/>
      <w:r w:rsidRPr="009F6926">
        <w:rPr>
          <w:rFonts w:cs="Arial"/>
          <w:szCs w:val="22"/>
          <w:u w:val="single"/>
        </w:rPr>
        <w:t>Mr</w:t>
      </w:r>
      <w:proofErr w:type="spellEnd"/>
      <w:r w:rsidRPr="009F6926">
        <w:rPr>
          <w:rFonts w:cs="Arial"/>
          <w:szCs w:val="22"/>
          <w:u w:val="single"/>
        </w:rPr>
        <w:t xml:space="preserve"> </w:t>
      </w:r>
      <w:r>
        <w:rPr>
          <w:rFonts w:cs="Arial"/>
          <w:szCs w:val="22"/>
          <w:u w:val="single"/>
        </w:rPr>
        <w:t xml:space="preserve">                  </w:t>
      </w:r>
      <w:r w:rsidRPr="009F6926">
        <w:rPr>
          <w:rFonts w:cs="Arial"/>
          <w:szCs w:val="22"/>
          <w:u w:val="single"/>
        </w:rPr>
        <w:t xml:space="preserve">Nic </w:t>
      </w:r>
      <w:r>
        <w:rPr>
          <w:rFonts w:cs="Arial"/>
          <w:szCs w:val="22"/>
          <w:u w:val="single"/>
        </w:rPr>
        <w:t xml:space="preserve">                   </w:t>
      </w:r>
      <w:proofErr w:type="spellStart"/>
      <w:r w:rsidRPr="009F6926">
        <w:rPr>
          <w:rFonts w:cs="Arial"/>
          <w:szCs w:val="22"/>
          <w:u w:val="single"/>
        </w:rPr>
        <w:t>Aagaard</w:t>
      </w:r>
      <w:proofErr w:type="spellEnd"/>
      <w:r w:rsidRPr="00273C17">
        <w:rPr>
          <w:rFonts w:cs="Arial"/>
          <w:szCs w:val="22"/>
        </w:rPr>
        <w:tab/>
      </w:r>
    </w:p>
    <w:p w14:paraId="7CBF6D4A" w14:textId="77777777" w:rsidR="00300377" w:rsidRPr="00273C17" w:rsidRDefault="00300377" w:rsidP="00300377">
      <w:pPr>
        <w:tabs>
          <w:tab w:val="left" w:pos="1560"/>
          <w:tab w:val="left" w:pos="2977"/>
          <w:tab w:val="left" w:pos="4536"/>
        </w:tabs>
        <w:ind w:left="567"/>
        <w:rPr>
          <w:rFonts w:cs="Arial"/>
          <w:szCs w:val="22"/>
        </w:rPr>
      </w:pPr>
      <w:r w:rsidRPr="00273C17">
        <w:rPr>
          <w:rFonts w:cs="Arial"/>
          <w:szCs w:val="22"/>
        </w:rPr>
        <w:tab/>
        <w:t>Title</w:t>
      </w:r>
      <w:r w:rsidRPr="00273C17">
        <w:rPr>
          <w:rFonts w:cs="Arial"/>
          <w:szCs w:val="22"/>
        </w:rPr>
        <w:tab/>
        <w:t>First Name</w:t>
      </w:r>
      <w:r w:rsidRPr="00273C17">
        <w:rPr>
          <w:rFonts w:cs="Arial"/>
          <w:szCs w:val="22"/>
        </w:rPr>
        <w:tab/>
        <w:t>Last Name</w:t>
      </w:r>
    </w:p>
    <w:p w14:paraId="56D0B794" w14:textId="77777777" w:rsidR="00300377" w:rsidRPr="005471F5" w:rsidRDefault="00300377" w:rsidP="00300377">
      <w:pPr>
        <w:tabs>
          <w:tab w:val="left" w:pos="1701"/>
          <w:tab w:val="left" w:pos="2835"/>
        </w:tabs>
        <w:rPr>
          <w:rFonts w:cs="Arial"/>
          <w:sz w:val="10"/>
          <w:szCs w:val="10"/>
        </w:rPr>
      </w:pPr>
    </w:p>
    <w:p w14:paraId="201F80CF" w14:textId="77777777" w:rsidR="00300377" w:rsidRPr="00273C17" w:rsidRDefault="00300377" w:rsidP="00300377">
      <w:pPr>
        <w:tabs>
          <w:tab w:val="left" w:pos="1560"/>
          <w:tab w:val="right" w:pos="9072"/>
        </w:tabs>
        <w:ind w:left="1560" w:hanging="1560"/>
        <w:rPr>
          <w:rFonts w:cs="Arial"/>
          <w:szCs w:val="22"/>
          <w:lang w:val="fr-FR"/>
        </w:rPr>
      </w:pPr>
      <w:r w:rsidRPr="00273C17">
        <w:rPr>
          <w:rFonts w:cs="Arial"/>
          <w:b/>
          <w:szCs w:val="22"/>
          <w:lang w:val="fr-FR"/>
        </w:rPr>
        <w:t>Position :</w:t>
      </w:r>
      <w:r w:rsidRPr="00273C17">
        <w:rPr>
          <w:rFonts w:cs="Arial"/>
          <w:szCs w:val="22"/>
          <w:lang w:val="fr-FR"/>
        </w:rPr>
        <w:tab/>
      </w:r>
      <w:r w:rsidRPr="00E73220">
        <w:rPr>
          <w:rFonts w:cs="Arial"/>
          <w:szCs w:val="22"/>
          <w:u w:val="single"/>
        </w:rPr>
        <w:t>Manager - Ethics</w:t>
      </w:r>
      <w:r w:rsidRPr="00273C17">
        <w:rPr>
          <w:rFonts w:cs="Arial"/>
          <w:szCs w:val="22"/>
          <w:u w:val="single"/>
          <w:lang w:val="fr-FR"/>
        </w:rPr>
        <w:tab/>
      </w:r>
    </w:p>
    <w:p w14:paraId="739D4915" w14:textId="77777777" w:rsidR="00300377" w:rsidRPr="005471F5" w:rsidRDefault="00300377" w:rsidP="00300377">
      <w:pPr>
        <w:rPr>
          <w:rFonts w:cs="Arial"/>
          <w:b/>
          <w:sz w:val="10"/>
          <w:szCs w:val="10"/>
        </w:rPr>
      </w:pPr>
    </w:p>
    <w:p w14:paraId="74099A32" w14:textId="77777777" w:rsidR="00300377" w:rsidRPr="00273C17" w:rsidRDefault="00300377" w:rsidP="00300377">
      <w:pPr>
        <w:tabs>
          <w:tab w:val="left" w:pos="1560"/>
          <w:tab w:val="right" w:pos="9072"/>
        </w:tabs>
        <w:spacing w:before="240"/>
        <w:rPr>
          <w:rFonts w:cs="Arial"/>
          <w:szCs w:val="22"/>
          <w:lang w:val="fr-FR"/>
        </w:rPr>
      </w:pPr>
      <w:proofErr w:type="gramStart"/>
      <w:r w:rsidRPr="00273C17">
        <w:rPr>
          <w:rFonts w:cs="Arial"/>
          <w:b/>
          <w:szCs w:val="22"/>
          <w:lang w:val="fr-FR"/>
        </w:rPr>
        <w:t>E-mail</w:t>
      </w:r>
      <w:proofErr w:type="gramEnd"/>
      <w:r w:rsidRPr="00273C17">
        <w:rPr>
          <w:rFonts w:cs="Arial"/>
          <w:b/>
          <w:szCs w:val="22"/>
          <w:lang w:val="fr-FR"/>
        </w:rPr>
        <w:t> :</w:t>
      </w:r>
      <w:r w:rsidRPr="00273C17">
        <w:rPr>
          <w:rFonts w:cs="Arial"/>
          <w:szCs w:val="22"/>
          <w:lang w:val="fr-FR"/>
        </w:rPr>
        <w:tab/>
      </w:r>
      <w:r w:rsidRPr="009F6926">
        <w:rPr>
          <w:rFonts w:cs="Arial"/>
          <w:szCs w:val="22"/>
          <w:u w:val="single"/>
        </w:rPr>
        <w:t xml:space="preserve">hdecs@moh.govt.nz </w:t>
      </w:r>
      <w:proofErr w:type="spellStart"/>
      <w:r w:rsidRPr="00F52726">
        <w:rPr>
          <w:rFonts w:cs="Arial"/>
          <w:szCs w:val="22"/>
          <w:u w:val="single"/>
        </w:rPr>
        <w:t>nz</w:t>
      </w:r>
      <w:proofErr w:type="spellEnd"/>
      <w:r w:rsidRPr="00273C17">
        <w:rPr>
          <w:rFonts w:cs="Arial"/>
          <w:szCs w:val="22"/>
          <w:u w:val="single"/>
          <w:lang w:val="fr-FR"/>
        </w:rPr>
        <w:tab/>
      </w:r>
    </w:p>
    <w:p w14:paraId="2F6D5BD6" w14:textId="77777777" w:rsidR="00300377" w:rsidRDefault="00300377" w:rsidP="00300377">
      <w:pPr>
        <w:rPr>
          <w:rFonts w:cs="Arial"/>
          <w:b/>
          <w:szCs w:val="22"/>
        </w:rPr>
      </w:pPr>
      <w:r w:rsidRPr="00D441E7">
        <w:rPr>
          <w:noProof/>
          <w:color w:val="000000"/>
          <w:lang w:eastAsia="en-NZ"/>
        </w:rPr>
        <w:drawing>
          <wp:anchor distT="0" distB="0" distL="114300" distR="114300" simplePos="0" relativeHeight="251662336" behindDoc="1" locked="0" layoutInCell="1" allowOverlap="1" wp14:anchorId="6B433F08" wp14:editId="0DD5FA04">
            <wp:simplePos x="0" y="0"/>
            <wp:positionH relativeFrom="column">
              <wp:posOffset>1021278</wp:posOffset>
            </wp:positionH>
            <wp:positionV relativeFrom="paragraph">
              <wp:posOffset>132534</wp:posOffset>
            </wp:positionV>
            <wp:extent cx="1264920" cy="502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4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8FB55" w14:textId="77777777" w:rsidR="00300377" w:rsidRPr="00273C17" w:rsidRDefault="00300377" w:rsidP="00300377">
      <w:pPr>
        <w:rPr>
          <w:rFonts w:cs="Arial"/>
          <w:b/>
          <w:szCs w:val="22"/>
        </w:rPr>
      </w:pPr>
    </w:p>
    <w:p w14:paraId="7B3A1DE8" w14:textId="0AFAE0E5" w:rsidR="00273C17" w:rsidRPr="00273C17" w:rsidRDefault="00300377" w:rsidP="00300377">
      <w:pPr>
        <w:rPr>
          <w:rFonts w:cs="Arial"/>
          <w:szCs w:val="22"/>
          <w:lang w:val="en-NZ"/>
        </w:rPr>
      </w:pPr>
      <w:r w:rsidRPr="00273C17">
        <w:rPr>
          <w:rFonts w:cs="Arial"/>
          <w:b/>
          <w:szCs w:val="22"/>
        </w:rPr>
        <w:t xml:space="preserve">Signature:    </w:t>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t>Date:</w:t>
      </w:r>
      <w:r w:rsidRPr="00273C17">
        <w:rPr>
          <w:rFonts w:cs="Arial"/>
          <w:szCs w:val="22"/>
        </w:rPr>
        <w:t xml:space="preserve"> </w:t>
      </w:r>
      <w:bookmarkEnd w:id="47"/>
      <w:bookmarkEnd w:id="48"/>
      <w:bookmarkEnd w:id="49"/>
      <w:bookmarkEnd w:id="50"/>
      <w:r w:rsidRPr="006B182E">
        <w:rPr>
          <w:rFonts w:cs="Arial"/>
          <w:szCs w:val="22"/>
        </w:rPr>
        <w:t>24 September 2021</w:t>
      </w:r>
      <w:r w:rsidRPr="006B182E">
        <w:rPr>
          <w:rFonts w:cs="Arial"/>
          <w:szCs w:val="22"/>
        </w:rPr>
        <w:tab/>
      </w:r>
      <w:bookmarkEnd w:id="51"/>
    </w:p>
    <w:sectPr w:rsidR="00273C17" w:rsidRPr="00273C17" w:rsidSect="00300377">
      <w:pgSz w:w="11904" w:h="16834"/>
      <w:pgMar w:top="1259" w:right="170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11E9" w14:textId="77777777" w:rsidR="00426BC5" w:rsidRDefault="00426BC5">
      <w:r>
        <w:separator/>
      </w:r>
    </w:p>
  </w:endnote>
  <w:endnote w:type="continuationSeparator" w:id="0">
    <w:p w14:paraId="1BE0F1C4" w14:textId="77777777" w:rsidR="00426BC5" w:rsidRDefault="0042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07F4" w14:textId="77777777" w:rsidR="00426BC5" w:rsidRDefault="00426BC5" w:rsidP="00C176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3C1" w14:textId="77777777" w:rsidR="00426BC5" w:rsidRDefault="00426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80224"/>
      <w:docPartObj>
        <w:docPartGallery w:val="Page Numbers (Bottom of Page)"/>
        <w:docPartUnique/>
      </w:docPartObj>
    </w:sdtPr>
    <w:sdtEndPr>
      <w:rPr>
        <w:noProof/>
      </w:rPr>
    </w:sdtEndPr>
    <w:sdtContent>
      <w:p w14:paraId="46C1671F" w14:textId="07A6663B" w:rsidR="00426BC5" w:rsidRPr="00A16FAD" w:rsidRDefault="00426BC5" w:rsidP="00426BC5">
        <w:pPr>
          <w:pStyle w:val="Footer"/>
          <w:spacing w:before="120"/>
        </w:pPr>
        <w:r w:rsidRPr="00A16FAD">
          <w:fldChar w:fldCharType="begin"/>
        </w:r>
        <w:r w:rsidRPr="00A16FAD">
          <w:instrText xml:space="preserve"> PAGE   \* MERGEFORMAT </w:instrText>
        </w:r>
        <w:r w:rsidRPr="00A16FAD">
          <w:fldChar w:fldCharType="separate"/>
        </w:r>
        <w:r w:rsidRPr="00A16FAD">
          <w:rPr>
            <w:noProof/>
          </w:rPr>
          <w:t>24</w:t>
        </w:r>
        <w:r w:rsidRPr="00A16FAD">
          <w:rPr>
            <w:noProof/>
          </w:rPr>
          <w:fldChar w:fldCharType="end"/>
        </w:r>
        <w:r w:rsidRPr="00A16FAD">
          <w:rPr>
            <w:noProof/>
          </w:rPr>
          <w:tab/>
        </w:r>
        <w:r w:rsidRPr="00A16FAD">
          <w:t>Southern Health and Disability Ethics Committee: Annual Report 2021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C00" w14:textId="77777777" w:rsidR="00426BC5" w:rsidRPr="00426BC5" w:rsidRDefault="00426BC5" w:rsidP="00426BC5">
    <w:pPr>
      <w:pStyle w:val="Footer"/>
      <w:framePr w:wrap="around" w:vAnchor="text" w:hAnchor="margin" w:xAlign="right" w:y="1"/>
      <w:spacing w:before="120"/>
      <w:rPr>
        <w:rStyle w:val="PageNumber"/>
      </w:rPr>
    </w:pPr>
    <w:r w:rsidRPr="00426BC5">
      <w:rPr>
        <w:rStyle w:val="PageNumber"/>
      </w:rPr>
      <w:fldChar w:fldCharType="begin"/>
    </w:r>
    <w:r w:rsidRPr="00426BC5">
      <w:rPr>
        <w:rStyle w:val="PageNumber"/>
      </w:rPr>
      <w:instrText xml:space="preserve">PAGE  </w:instrText>
    </w:r>
    <w:r w:rsidRPr="00426BC5">
      <w:rPr>
        <w:rStyle w:val="PageNumber"/>
      </w:rPr>
      <w:fldChar w:fldCharType="separate"/>
    </w:r>
    <w:r w:rsidRPr="00426BC5">
      <w:rPr>
        <w:rStyle w:val="PageNumber"/>
        <w:noProof/>
      </w:rPr>
      <w:t>23</w:t>
    </w:r>
    <w:r w:rsidRPr="00426BC5">
      <w:rPr>
        <w:rStyle w:val="PageNumber"/>
      </w:rPr>
      <w:fldChar w:fldCharType="end"/>
    </w:r>
  </w:p>
  <w:p w14:paraId="52E42940" w14:textId="5EF362C5" w:rsidR="00426BC5" w:rsidRPr="0029458A" w:rsidRDefault="00426BC5" w:rsidP="00426BC5">
    <w:pPr>
      <w:pStyle w:val="Footer"/>
      <w:tabs>
        <w:tab w:val="clear" w:pos="8640"/>
      </w:tabs>
      <w:spacing w:before="120"/>
      <w:ind w:right="360"/>
      <w:jc w:val="right"/>
      <w:rPr>
        <w:sz w:val="16"/>
      </w:rPr>
    </w:pPr>
    <w:r w:rsidRPr="0029458A">
      <w:t>Southern Health and Disability Ethics Committee: Annual Report 2021</w:t>
    </w:r>
    <w:r w:rsidRPr="0029458A">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44400"/>
      <w:docPartObj>
        <w:docPartGallery w:val="Page Numbers (Bottom of Page)"/>
        <w:docPartUnique/>
      </w:docPartObj>
    </w:sdtPr>
    <w:sdtEndPr>
      <w:rPr>
        <w:noProof/>
      </w:rPr>
    </w:sdtEndPr>
    <w:sdtContent>
      <w:p w14:paraId="62EB4140" w14:textId="24B57598" w:rsidR="00426BC5" w:rsidRDefault="00426BC5" w:rsidP="00426BC5">
        <w:pPr>
          <w:pStyle w:val="Footer"/>
          <w:spacing w:before="120"/>
          <w:ind w:firstLine="720"/>
          <w:jc w:val="right"/>
        </w:pPr>
        <w:r w:rsidRPr="004511F8">
          <w:rPr>
            <w:rFonts w:cs="Arial"/>
          </w:rPr>
          <w:t xml:space="preserve">Southern </w:t>
        </w:r>
        <w:r w:rsidRPr="004511F8">
          <w:t>Health and Disability Ethics Committee: Annual Report 2021</w:t>
        </w:r>
        <w:r>
          <w:tab/>
        </w: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78A0" w14:textId="77777777" w:rsidR="00426BC5" w:rsidRPr="00300377" w:rsidRDefault="00426BC5" w:rsidP="00300377">
    <w:pPr>
      <w:pStyle w:val="Footer"/>
      <w:framePr w:wrap="around" w:vAnchor="text" w:hAnchor="margin" w:xAlign="right" w:y="1"/>
      <w:spacing w:before="120"/>
      <w:rPr>
        <w:rStyle w:val="PageNumber"/>
      </w:rPr>
    </w:pPr>
    <w:r w:rsidRPr="00300377">
      <w:rPr>
        <w:rStyle w:val="PageNumber"/>
      </w:rPr>
      <w:fldChar w:fldCharType="begin"/>
    </w:r>
    <w:r w:rsidRPr="00300377">
      <w:rPr>
        <w:rStyle w:val="PageNumber"/>
      </w:rPr>
      <w:instrText xml:space="preserve">PAGE  </w:instrText>
    </w:r>
    <w:r w:rsidRPr="00300377">
      <w:rPr>
        <w:rStyle w:val="PageNumber"/>
      </w:rPr>
      <w:fldChar w:fldCharType="separate"/>
    </w:r>
    <w:r w:rsidRPr="00300377">
      <w:rPr>
        <w:rStyle w:val="PageNumber"/>
        <w:noProof/>
      </w:rPr>
      <w:t>23</w:t>
    </w:r>
    <w:r w:rsidRPr="00300377">
      <w:rPr>
        <w:rStyle w:val="PageNumber"/>
      </w:rPr>
      <w:fldChar w:fldCharType="end"/>
    </w:r>
  </w:p>
  <w:p w14:paraId="721154E2" w14:textId="3E063700" w:rsidR="00426BC5" w:rsidRPr="00300377" w:rsidRDefault="00300377" w:rsidP="00300377">
    <w:pPr>
      <w:pStyle w:val="Footer"/>
      <w:tabs>
        <w:tab w:val="clear" w:pos="8640"/>
      </w:tabs>
      <w:spacing w:before="120"/>
      <w:ind w:right="360"/>
      <w:jc w:val="right"/>
      <w:rPr>
        <w:sz w:val="16"/>
      </w:rPr>
    </w:pPr>
    <w:r w:rsidRPr="00300377">
      <w:t xml:space="preserve">Southern Health and </w:t>
    </w:r>
    <w:r w:rsidR="00426BC5" w:rsidRPr="00300377">
      <w:t>Disability Ethics Committee: Annual Report 20</w:t>
    </w:r>
    <w:r w:rsidRPr="00300377">
      <w:t>21</w:t>
    </w:r>
    <w:r w:rsidR="00426BC5" w:rsidRPr="0030037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740D" w14:textId="77777777" w:rsidR="00426BC5" w:rsidRDefault="00426BC5">
      <w:r>
        <w:separator/>
      </w:r>
    </w:p>
  </w:footnote>
  <w:footnote w:type="continuationSeparator" w:id="0">
    <w:p w14:paraId="1BC5A565" w14:textId="77777777" w:rsidR="00426BC5" w:rsidRDefault="00426BC5">
      <w:r>
        <w:continuationSeparator/>
      </w:r>
    </w:p>
  </w:footnote>
  <w:footnote w:id="1">
    <w:p w14:paraId="7AB22047" w14:textId="026DCAB0" w:rsidR="00426BC5" w:rsidRPr="004B019F" w:rsidRDefault="00426BC5"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A22"/>
    <w:multiLevelType w:val="hybridMultilevel"/>
    <w:tmpl w:val="1E8C28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4716DB0"/>
    <w:multiLevelType w:val="hybridMultilevel"/>
    <w:tmpl w:val="46741B6C"/>
    <w:lvl w:ilvl="0" w:tplc="0C090001">
      <w:start w:val="1"/>
      <w:numFmt w:val="bullet"/>
      <w:lvlText w:val=""/>
      <w:lvlJc w:val="left"/>
      <w:pPr>
        <w:ind w:left="720" w:hanging="360"/>
      </w:pPr>
      <w:rPr>
        <w:rFonts w:ascii="Symbol" w:hAnsi="Symbol" w:hint="default"/>
      </w:rPr>
    </w:lvl>
    <w:lvl w:ilvl="1" w:tplc="86E8E83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FA4682"/>
    <w:multiLevelType w:val="multilevel"/>
    <w:tmpl w:val="614AB3A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4" w15:restartNumberingAfterBreak="0">
    <w:nsid w:val="3C776444"/>
    <w:multiLevelType w:val="hybridMultilevel"/>
    <w:tmpl w:val="84ECFBEA"/>
    <w:lvl w:ilvl="0" w:tplc="1B1EAD14">
      <w:start w:val="1"/>
      <w:numFmt w:val="bullet"/>
      <w:lvlText w:val=""/>
      <w:lvlJc w:val="left"/>
      <w:pPr>
        <w:ind w:left="1004" w:hanging="360"/>
      </w:pPr>
      <w:rPr>
        <w:rFonts w:ascii="Symbol" w:hAnsi="Symbol" w:hint="default"/>
      </w:rPr>
    </w:lvl>
    <w:lvl w:ilvl="1" w:tplc="1B1EAD14">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3EA86A7B"/>
    <w:multiLevelType w:val="hybridMultilevel"/>
    <w:tmpl w:val="97B2F6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5A531C6"/>
    <w:multiLevelType w:val="hybridMultilevel"/>
    <w:tmpl w:val="1C80C6E2"/>
    <w:lvl w:ilvl="0" w:tplc="0E1EEE7E">
      <w:start w:val="2"/>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668F582B"/>
    <w:multiLevelType w:val="hybridMultilevel"/>
    <w:tmpl w:val="5B9E5A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num w:numId="1">
    <w:abstractNumId w:val="8"/>
  </w:num>
  <w:num w:numId="2">
    <w:abstractNumId w:val="3"/>
  </w:num>
  <w:num w:numId="3">
    <w:abstractNumId w:val="0"/>
  </w:num>
  <w:num w:numId="4">
    <w:abstractNumId w:val="2"/>
  </w:num>
  <w:num w:numId="5">
    <w:abstractNumId w:val="5"/>
  </w:num>
  <w:num w:numId="6">
    <w:abstractNumId w:val="7"/>
  </w:num>
  <w:num w:numId="7">
    <w:abstractNumId w:val="6"/>
  </w:num>
  <w:num w:numId="8">
    <w:abstractNumId w:val="1"/>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D8"/>
    <w:rsid w:val="0000282B"/>
    <w:rsid w:val="00003C3B"/>
    <w:rsid w:val="000112D8"/>
    <w:rsid w:val="000120CC"/>
    <w:rsid w:val="0001587D"/>
    <w:rsid w:val="000215CD"/>
    <w:rsid w:val="00022CC7"/>
    <w:rsid w:val="0002313C"/>
    <w:rsid w:val="00023654"/>
    <w:rsid w:val="000238C8"/>
    <w:rsid w:val="00033858"/>
    <w:rsid w:val="00044773"/>
    <w:rsid w:val="000463A7"/>
    <w:rsid w:val="000635B5"/>
    <w:rsid w:val="00066189"/>
    <w:rsid w:val="000669E9"/>
    <w:rsid w:val="000764ED"/>
    <w:rsid w:val="000766FC"/>
    <w:rsid w:val="00076856"/>
    <w:rsid w:val="000769ED"/>
    <w:rsid w:val="00080270"/>
    <w:rsid w:val="00082D7F"/>
    <w:rsid w:val="000879F9"/>
    <w:rsid w:val="000A1240"/>
    <w:rsid w:val="000A447B"/>
    <w:rsid w:val="000B171D"/>
    <w:rsid w:val="000C04F3"/>
    <w:rsid w:val="000C2E69"/>
    <w:rsid w:val="000C3626"/>
    <w:rsid w:val="000C5999"/>
    <w:rsid w:val="000C7E96"/>
    <w:rsid w:val="00105BE0"/>
    <w:rsid w:val="001061C7"/>
    <w:rsid w:val="00112212"/>
    <w:rsid w:val="00113969"/>
    <w:rsid w:val="00120ADE"/>
    <w:rsid w:val="00122934"/>
    <w:rsid w:val="00122FAD"/>
    <w:rsid w:val="0012376A"/>
    <w:rsid w:val="00137386"/>
    <w:rsid w:val="00142A7F"/>
    <w:rsid w:val="001473E9"/>
    <w:rsid w:val="001550D9"/>
    <w:rsid w:val="00164A11"/>
    <w:rsid w:val="001667A5"/>
    <w:rsid w:val="0016762F"/>
    <w:rsid w:val="00190634"/>
    <w:rsid w:val="00192BC1"/>
    <w:rsid w:val="00194BD3"/>
    <w:rsid w:val="0019551B"/>
    <w:rsid w:val="001A03DB"/>
    <w:rsid w:val="001B164B"/>
    <w:rsid w:val="001B31EA"/>
    <w:rsid w:val="001D62FD"/>
    <w:rsid w:val="001D7649"/>
    <w:rsid w:val="001E6782"/>
    <w:rsid w:val="001F1BE5"/>
    <w:rsid w:val="00214426"/>
    <w:rsid w:val="0021730D"/>
    <w:rsid w:val="002207E6"/>
    <w:rsid w:val="002543BC"/>
    <w:rsid w:val="0025589A"/>
    <w:rsid w:val="00262223"/>
    <w:rsid w:val="002715E4"/>
    <w:rsid w:val="00273C17"/>
    <w:rsid w:val="002757DC"/>
    <w:rsid w:val="00284B86"/>
    <w:rsid w:val="00285525"/>
    <w:rsid w:val="00291C63"/>
    <w:rsid w:val="0029458A"/>
    <w:rsid w:val="00296D0D"/>
    <w:rsid w:val="002A0A75"/>
    <w:rsid w:val="002C02D3"/>
    <w:rsid w:val="002C614C"/>
    <w:rsid w:val="002E488B"/>
    <w:rsid w:val="002F759C"/>
    <w:rsid w:val="00300377"/>
    <w:rsid w:val="003020D0"/>
    <w:rsid w:val="00305897"/>
    <w:rsid w:val="00312B90"/>
    <w:rsid w:val="003307AE"/>
    <w:rsid w:val="00331D87"/>
    <w:rsid w:val="003425F4"/>
    <w:rsid w:val="003516B7"/>
    <w:rsid w:val="003540F0"/>
    <w:rsid w:val="0035475C"/>
    <w:rsid w:val="003571BC"/>
    <w:rsid w:val="00357C1F"/>
    <w:rsid w:val="00357F5E"/>
    <w:rsid w:val="00371798"/>
    <w:rsid w:val="00374B9A"/>
    <w:rsid w:val="003758B6"/>
    <w:rsid w:val="00382EE0"/>
    <w:rsid w:val="00386214"/>
    <w:rsid w:val="003944BC"/>
    <w:rsid w:val="003A09CF"/>
    <w:rsid w:val="003A201B"/>
    <w:rsid w:val="003A2EAE"/>
    <w:rsid w:val="003A4978"/>
    <w:rsid w:val="003A4E5B"/>
    <w:rsid w:val="003B03BE"/>
    <w:rsid w:val="003B2BA5"/>
    <w:rsid w:val="003B2F2A"/>
    <w:rsid w:val="003D1A1D"/>
    <w:rsid w:val="003D31A9"/>
    <w:rsid w:val="003E3E5E"/>
    <w:rsid w:val="003E6234"/>
    <w:rsid w:val="003E65FB"/>
    <w:rsid w:val="003E7CA9"/>
    <w:rsid w:val="004139C0"/>
    <w:rsid w:val="004227BC"/>
    <w:rsid w:val="00426BC5"/>
    <w:rsid w:val="004369C3"/>
    <w:rsid w:val="00446C61"/>
    <w:rsid w:val="004511F8"/>
    <w:rsid w:val="00460FDC"/>
    <w:rsid w:val="0046101B"/>
    <w:rsid w:val="00461B49"/>
    <w:rsid w:val="004669B7"/>
    <w:rsid w:val="00486876"/>
    <w:rsid w:val="004A2D25"/>
    <w:rsid w:val="004A63B7"/>
    <w:rsid w:val="004B378D"/>
    <w:rsid w:val="004C099A"/>
    <w:rsid w:val="004C316C"/>
    <w:rsid w:val="004D12C3"/>
    <w:rsid w:val="004D177F"/>
    <w:rsid w:val="004D49DD"/>
    <w:rsid w:val="004D5342"/>
    <w:rsid w:val="004E0E27"/>
    <w:rsid w:val="004F038E"/>
    <w:rsid w:val="004F26F0"/>
    <w:rsid w:val="004F6ACB"/>
    <w:rsid w:val="00511527"/>
    <w:rsid w:val="005173FF"/>
    <w:rsid w:val="005208C5"/>
    <w:rsid w:val="00521C91"/>
    <w:rsid w:val="00522C70"/>
    <w:rsid w:val="0054005A"/>
    <w:rsid w:val="0054055B"/>
    <w:rsid w:val="00546334"/>
    <w:rsid w:val="00546945"/>
    <w:rsid w:val="0055242F"/>
    <w:rsid w:val="005558E0"/>
    <w:rsid w:val="005631A8"/>
    <w:rsid w:val="00580AD1"/>
    <w:rsid w:val="00580FF9"/>
    <w:rsid w:val="005833B2"/>
    <w:rsid w:val="00584351"/>
    <w:rsid w:val="00593530"/>
    <w:rsid w:val="005A2BE2"/>
    <w:rsid w:val="005B2799"/>
    <w:rsid w:val="005B5D85"/>
    <w:rsid w:val="005C7B85"/>
    <w:rsid w:val="005F314C"/>
    <w:rsid w:val="0060601F"/>
    <w:rsid w:val="00610C7B"/>
    <w:rsid w:val="00616650"/>
    <w:rsid w:val="006173D5"/>
    <w:rsid w:val="00617A7E"/>
    <w:rsid w:val="00617F95"/>
    <w:rsid w:val="00621B4B"/>
    <w:rsid w:val="006323DE"/>
    <w:rsid w:val="006358B8"/>
    <w:rsid w:val="00653964"/>
    <w:rsid w:val="0065744A"/>
    <w:rsid w:val="00661754"/>
    <w:rsid w:val="0067096C"/>
    <w:rsid w:val="006711E7"/>
    <w:rsid w:val="00684F4F"/>
    <w:rsid w:val="006872E6"/>
    <w:rsid w:val="006A16A9"/>
    <w:rsid w:val="006D05D1"/>
    <w:rsid w:val="006D13EB"/>
    <w:rsid w:val="006D40A2"/>
    <w:rsid w:val="006D4DEC"/>
    <w:rsid w:val="006E1CB8"/>
    <w:rsid w:val="006E4457"/>
    <w:rsid w:val="006E4E2F"/>
    <w:rsid w:val="006E5438"/>
    <w:rsid w:val="006E546E"/>
    <w:rsid w:val="006E5ACD"/>
    <w:rsid w:val="006F214B"/>
    <w:rsid w:val="006F2904"/>
    <w:rsid w:val="007102A9"/>
    <w:rsid w:val="00727F66"/>
    <w:rsid w:val="00735804"/>
    <w:rsid w:val="00742DC9"/>
    <w:rsid w:val="00762439"/>
    <w:rsid w:val="007745E5"/>
    <w:rsid w:val="007800A5"/>
    <w:rsid w:val="007800CD"/>
    <w:rsid w:val="0079391C"/>
    <w:rsid w:val="007948CC"/>
    <w:rsid w:val="00796BA9"/>
    <w:rsid w:val="00796D27"/>
    <w:rsid w:val="007A24C5"/>
    <w:rsid w:val="007A253E"/>
    <w:rsid w:val="007B0B06"/>
    <w:rsid w:val="007B3E23"/>
    <w:rsid w:val="007B7CE5"/>
    <w:rsid w:val="007C0A61"/>
    <w:rsid w:val="007C59AD"/>
    <w:rsid w:val="007D1FBD"/>
    <w:rsid w:val="007D3462"/>
    <w:rsid w:val="007D3DA9"/>
    <w:rsid w:val="007E1390"/>
    <w:rsid w:val="007E462D"/>
    <w:rsid w:val="007E7084"/>
    <w:rsid w:val="007F4BBF"/>
    <w:rsid w:val="007F693F"/>
    <w:rsid w:val="008014A0"/>
    <w:rsid w:val="008113C1"/>
    <w:rsid w:val="008156AE"/>
    <w:rsid w:val="00820373"/>
    <w:rsid w:val="00821519"/>
    <w:rsid w:val="008247F6"/>
    <w:rsid w:val="008377CA"/>
    <w:rsid w:val="00850450"/>
    <w:rsid w:val="00850CD6"/>
    <w:rsid w:val="00850EBF"/>
    <w:rsid w:val="00851277"/>
    <w:rsid w:val="00852BA2"/>
    <w:rsid w:val="008560BA"/>
    <w:rsid w:val="00862E2C"/>
    <w:rsid w:val="00864388"/>
    <w:rsid w:val="0087055E"/>
    <w:rsid w:val="00872123"/>
    <w:rsid w:val="00873238"/>
    <w:rsid w:val="00874C8B"/>
    <w:rsid w:val="0088040F"/>
    <w:rsid w:val="00881FA2"/>
    <w:rsid w:val="00882023"/>
    <w:rsid w:val="0088716A"/>
    <w:rsid w:val="00890172"/>
    <w:rsid w:val="0089514A"/>
    <w:rsid w:val="00895549"/>
    <w:rsid w:val="0089694A"/>
    <w:rsid w:val="00897368"/>
    <w:rsid w:val="008A4299"/>
    <w:rsid w:val="008A44F1"/>
    <w:rsid w:val="008A649F"/>
    <w:rsid w:val="008B5A25"/>
    <w:rsid w:val="008C3B5B"/>
    <w:rsid w:val="008C5BAA"/>
    <w:rsid w:val="008D515A"/>
    <w:rsid w:val="008E4CEC"/>
    <w:rsid w:val="008F0F33"/>
    <w:rsid w:val="008F1BB6"/>
    <w:rsid w:val="009049CC"/>
    <w:rsid w:val="0090635F"/>
    <w:rsid w:val="009078AA"/>
    <w:rsid w:val="009101B5"/>
    <w:rsid w:val="00912055"/>
    <w:rsid w:val="009138C8"/>
    <w:rsid w:val="009166DF"/>
    <w:rsid w:val="00924BAA"/>
    <w:rsid w:val="00932474"/>
    <w:rsid w:val="0094525E"/>
    <w:rsid w:val="0094779F"/>
    <w:rsid w:val="00950133"/>
    <w:rsid w:val="0095098E"/>
    <w:rsid w:val="00950C06"/>
    <w:rsid w:val="0095526D"/>
    <w:rsid w:val="009624F9"/>
    <w:rsid w:val="00971A0E"/>
    <w:rsid w:val="00973A3D"/>
    <w:rsid w:val="009759BC"/>
    <w:rsid w:val="00980DF1"/>
    <w:rsid w:val="009866FE"/>
    <w:rsid w:val="00990223"/>
    <w:rsid w:val="00991B4E"/>
    <w:rsid w:val="009929EA"/>
    <w:rsid w:val="00993583"/>
    <w:rsid w:val="009A4348"/>
    <w:rsid w:val="009A5637"/>
    <w:rsid w:val="009B5E36"/>
    <w:rsid w:val="009B78FE"/>
    <w:rsid w:val="009D2FD0"/>
    <w:rsid w:val="009D4536"/>
    <w:rsid w:val="009D7FA5"/>
    <w:rsid w:val="009E0986"/>
    <w:rsid w:val="009E22F2"/>
    <w:rsid w:val="009E62B3"/>
    <w:rsid w:val="009F5366"/>
    <w:rsid w:val="00A0282E"/>
    <w:rsid w:val="00A02A6D"/>
    <w:rsid w:val="00A1250C"/>
    <w:rsid w:val="00A16FAD"/>
    <w:rsid w:val="00A2435D"/>
    <w:rsid w:val="00A307D9"/>
    <w:rsid w:val="00A31783"/>
    <w:rsid w:val="00A34812"/>
    <w:rsid w:val="00A40482"/>
    <w:rsid w:val="00A40EC8"/>
    <w:rsid w:val="00A4390D"/>
    <w:rsid w:val="00A6223E"/>
    <w:rsid w:val="00A63EAA"/>
    <w:rsid w:val="00A73E26"/>
    <w:rsid w:val="00AA7E28"/>
    <w:rsid w:val="00AC6E75"/>
    <w:rsid w:val="00AD2D56"/>
    <w:rsid w:val="00AD2E55"/>
    <w:rsid w:val="00AD490B"/>
    <w:rsid w:val="00AD4F61"/>
    <w:rsid w:val="00AE235F"/>
    <w:rsid w:val="00AE3D26"/>
    <w:rsid w:val="00AF3065"/>
    <w:rsid w:val="00B0545D"/>
    <w:rsid w:val="00B21DEF"/>
    <w:rsid w:val="00B23FE1"/>
    <w:rsid w:val="00B25290"/>
    <w:rsid w:val="00B2698D"/>
    <w:rsid w:val="00B316E5"/>
    <w:rsid w:val="00B4506F"/>
    <w:rsid w:val="00B556D5"/>
    <w:rsid w:val="00B5693B"/>
    <w:rsid w:val="00B575E8"/>
    <w:rsid w:val="00B7040F"/>
    <w:rsid w:val="00B86225"/>
    <w:rsid w:val="00B91963"/>
    <w:rsid w:val="00B94A5C"/>
    <w:rsid w:val="00BA645B"/>
    <w:rsid w:val="00BC20ED"/>
    <w:rsid w:val="00BC7864"/>
    <w:rsid w:val="00BD1FA5"/>
    <w:rsid w:val="00BD66AF"/>
    <w:rsid w:val="00BF542D"/>
    <w:rsid w:val="00BF5DC8"/>
    <w:rsid w:val="00C01D36"/>
    <w:rsid w:val="00C059BE"/>
    <w:rsid w:val="00C13DB6"/>
    <w:rsid w:val="00C1765B"/>
    <w:rsid w:val="00C201EB"/>
    <w:rsid w:val="00C325F7"/>
    <w:rsid w:val="00C32E34"/>
    <w:rsid w:val="00C36116"/>
    <w:rsid w:val="00C56523"/>
    <w:rsid w:val="00C6132B"/>
    <w:rsid w:val="00C63BC0"/>
    <w:rsid w:val="00C65E2F"/>
    <w:rsid w:val="00C733AF"/>
    <w:rsid w:val="00C73A16"/>
    <w:rsid w:val="00C73E80"/>
    <w:rsid w:val="00C74978"/>
    <w:rsid w:val="00C7789A"/>
    <w:rsid w:val="00C93233"/>
    <w:rsid w:val="00C94E05"/>
    <w:rsid w:val="00CA37CB"/>
    <w:rsid w:val="00CB5328"/>
    <w:rsid w:val="00CE47D3"/>
    <w:rsid w:val="00CF6C68"/>
    <w:rsid w:val="00D071F8"/>
    <w:rsid w:val="00D12CBE"/>
    <w:rsid w:val="00D24525"/>
    <w:rsid w:val="00D272BC"/>
    <w:rsid w:val="00D31630"/>
    <w:rsid w:val="00D31F1B"/>
    <w:rsid w:val="00D4431F"/>
    <w:rsid w:val="00D47942"/>
    <w:rsid w:val="00D47E90"/>
    <w:rsid w:val="00D626C3"/>
    <w:rsid w:val="00D81720"/>
    <w:rsid w:val="00D829AE"/>
    <w:rsid w:val="00D83680"/>
    <w:rsid w:val="00D908DE"/>
    <w:rsid w:val="00D9392E"/>
    <w:rsid w:val="00DB00D0"/>
    <w:rsid w:val="00DB08B7"/>
    <w:rsid w:val="00DB1971"/>
    <w:rsid w:val="00DB227C"/>
    <w:rsid w:val="00DB564C"/>
    <w:rsid w:val="00DB738D"/>
    <w:rsid w:val="00DD69A8"/>
    <w:rsid w:val="00DE114D"/>
    <w:rsid w:val="00DE26B2"/>
    <w:rsid w:val="00DE5922"/>
    <w:rsid w:val="00DE7DD2"/>
    <w:rsid w:val="00DF1F4F"/>
    <w:rsid w:val="00DF3217"/>
    <w:rsid w:val="00DF5D05"/>
    <w:rsid w:val="00DF7C5C"/>
    <w:rsid w:val="00E04986"/>
    <w:rsid w:val="00E321E2"/>
    <w:rsid w:val="00E43A11"/>
    <w:rsid w:val="00E44351"/>
    <w:rsid w:val="00E46009"/>
    <w:rsid w:val="00E4776A"/>
    <w:rsid w:val="00E50D08"/>
    <w:rsid w:val="00E52092"/>
    <w:rsid w:val="00E554C7"/>
    <w:rsid w:val="00E64893"/>
    <w:rsid w:val="00E65233"/>
    <w:rsid w:val="00E80AB4"/>
    <w:rsid w:val="00E81FEE"/>
    <w:rsid w:val="00E84538"/>
    <w:rsid w:val="00E862A6"/>
    <w:rsid w:val="00E86D3B"/>
    <w:rsid w:val="00E95FEC"/>
    <w:rsid w:val="00E96BD2"/>
    <w:rsid w:val="00EB7A2C"/>
    <w:rsid w:val="00EC15C3"/>
    <w:rsid w:val="00ED7522"/>
    <w:rsid w:val="00EE3400"/>
    <w:rsid w:val="00EE349A"/>
    <w:rsid w:val="00EF4762"/>
    <w:rsid w:val="00EF4A88"/>
    <w:rsid w:val="00EF56C5"/>
    <w:rsid w:val="00F05399"/>
    <w:rsid w:val="00F13084"/>
    <w:rsid w:val="00F14810"/>
    <w:rsid w:val="00F17E5D"/>
    <w:rsid w:val="00F27053"/>
    <w:rsid w:val="00F33B73"/>
    <w:rsid w:val="00F35DC2"/>
    <w:rsid w:val="00F4041C"/>
    <w:rsid w:val="00F4098B"/>
    <w:rsid w:val="00F4404F"/>
    <w:rsid w:val="00F50535"/>
    <w:rsid w:val="00F51063"/>
    <w:rsid w:val="00F5440B"/>
    <w:rsid w:val="00F54921"/>
    <w:rsid w:val="00F6728B"/>
    <w:rsid w:val="00F73A7B"/>
    <w:rsid w:val="00F75C9C"/>
    <w:rsid w:val="00F802D8"/>
    <w:rsid w:val="00F83A3E"/>
    <w:rsid w:val="00F84FC6"/>
    <w:rsid w:val="00F90F38"/>
    <w:rsid w:val="00F927D3"/>
    <w:rsid w:val="00F9382D"/>
    <w:rsid w:val="00F949A1"/>
    <w:rsid w:val="00FA3C1D"/>
    <w:rsid w:val="00FA3EF5"/>
    <w:rsid w:val="00FD3E55"/>
    <w:rsid w:val="00FE32C5"/>
    <w:rsid w:val="00FE6768"/>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9"/>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uiPriority w:val="99"/>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uiPriority w:val="99"/>
    <w:qFormat/>
    <w:rsid w:val="00426BC5"/>
    <w:pPr>
      <w:keepNext/>
      <w:spacing w:before="240"/>
      <w:outlineLvl w:val="2"/>
    </w:pPr>
    <w:rPr>
      <w:rFonts w:cs="Arial"/>
      <w:b/>
      <w:bCs/>
      <w:sz w:val="24"/>
      <w:szCs w:val="28"/>
    </w:rPr>
  </w:style>
  <w:style w:type="paragraph" w:styleId="Heading4">
    <w:name w:val="heading 4"/>
    <w:basedOn w:val="Normal"/>
    <w:next w:val="Normal"/>
    <w:link w:val="Heading4Char"/>
    <w:uiPriority w:val="99"/>
    <w:qFormat/>
    <w:rsid w:val="000120CC"/>
    <w:pPr>
      <w:keepNext/>
      <w:outlineLvl w:val="3"/>
    </w:pPr>
    <w:rPr>
      <w:b/>
      <w:szCs w:val="20"/>
      <w:lang w:val="en-AU"/>
    </w:rPr>
  </w:style>
  <w:style w:type="paragraph" w:styleId="Heading5">
    <w:name w:val="heading 5"/>
    <w:basedOn w:val="Normal"/>
    <w:next w:val="Normal"/>
    <w:link w:val="Heading5Char"/>
    <w:uiPriority w:val="99"/>
    <w:qFormat/>
    <w:rsid w:val="000120CC"/>
    <w:pPr>
      <w:keepNext/>
      <w:jc w:val="center"/>
      <w:outlineLvl w:val="4"/>
    </w:pPr>
    <w:rPr>
      <w:b/>
      <w:szCs w:val="20"/>
      <w:lang w:val="en-AU"/>
    </w:rPr>
  </w:style>
  <w:style w:type="paragraph" w:styleId="Heading6">
    <w:name w:val="heading 6"/>
    <w:basedOn w:val="Normal"/>
    <w:next w:val="Normal"/>
    <w:link w:val="Heading6Char"/>
    <w:uiPriority w:val="99"/>
    <w:qFormat/>
    <w:rsid w:val="000120CC"/>
    <w:pPr>
      <w:keepNext/>
      <w:outlineLvl w:val="5"/>
    </w:pPr>
    <w:rPr>
      <w:b/>
      <w:sz w:val="27"/>
      <w:szCs w:val="20"/>
      <w:lang w:val="en-AU"/>
    </w:rPr>
  </w:style>
  <w:style w:type="paragraph" w:styleId="Heading7">
    <w:name w:val="heading 7"/>
    <w:basedOn w:val="Normal"/>
    <w:next w:val="Normal"/>
    <w:link w:val="Heading7Char"/>
    <w:uiPriority w:val="99"/>
    <w:qFormat/>
    <w:rsid w:val="000120CC"/>
    <w:pPr>
      <w:keepNext/>
      <w:outlineLvl w:val="6"/>
    </w:pPr>
    <w:rPr>
      <w:b/>
      <w:sz w:val="20"/>
      <w:szCs w:val="20"/>
      <w:lang w:val="en-AU"/>
    </w:rPr>
  </w:style>
  <w:style w:type="paragraph" w:styleId="Heading8">
    <w:name w:val="heading 8"/>
    <w:basedOn w:val="Normal"/>
    <w:next w:val="Normal"/>
    <w:link w:val="Heading8Char"/>
    <w:uiPriority w:val="99"/>
    <w:qFormat/>
    <w:rsid w:val="000120CC"/>
    <w:pPr>
      <w:keepNext/>
      <w:jc w:val="center"/>
      <w:outlineLvl w:val="7"/>
    </w:pPr>
    <w:rPr>
      <w:b/>
      <w:sz w:val="20"/>
      <w:szCs w:val="20"/>
      <w:lang w:val="en-AU"/>
    </w:rPr>
  </w:style>
  <w:style w:type="paragraph" w:styleId="Heading9">
    <w:name w:val="heading 9"/>
    <w:basedOn w:val="Normal"/>
    <w:next w:val="Normal"/>
    <w:link w:val="Heading9Char"/>
    <w:uiPriority w:val="99"/>
    <w:qFormat/>
    <w:rsid w:val="000120CC"/>
    <w:pPr>
      <w:keepNext/>
      <w:pBdr>
        <w:top w:val="single" w:sz="4" w:space="1" w:color="auto"/>
        <w:left w:val="single" w:sz="4" w:space="4" w:color="auto"/>
        <w:bottom w:val="single" w:sz="4" w:space="1" w:color="auto"/>
        <w:right w:val="single" w:sz="4" w:space="4" w:color="auto"/>
      </w:pBdr>
      <w:outlineLvl w:val="8"/>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2D8"/>
    <w:rPr>
      <w:rFonts w:eastAsia="Times New Roman" w:cs="Times New Roman"/>
      <w:b/>
      <w:sz w:val="36"/>
      <w:szCs w:val="24"/>
    </w:rPr>
  </w:style>
  <w:style w:type="character" w:customStyle="1" w:styleId="Heading2Char">
    <w:name w:val="Heading 2 Char"/>
    <w:basedOn w:val="DefaultParagraphFont"/>
    <w:link w:val="Heading2"/>
    <w:uiPriority w:val="99"/>
    <w:rsid w:val="000112D8"/>
    <w:rPr>
      <w:rFonts w:eastAsia="Times New Roman" w:cs="Arial"/>
      <w:b/>
      <w:bCs/>
      <w:i/>
      <w:iCs/>
      <w:sz w:val="28"/>
      <w:szCs w:val="28"/>
      <w:lang w:val="en-US"/>
    </w:rPr>
  </w:style>
  <w:style w:type="character" w:customStyle="1" w:styleId="Heading3Char">
    <w:name w:val="Heading 3 Char"/>
    <w:basedOn w:val="DefaultParagraphFont"/>
    <w:link w:val="Heading3"/>
    <w:uiPriority w:val="99"/>
    <w:rsid w:val="00426BC5"/>
    <w:rPr>
      <w:rFonts w:eastAsia="Times New Roman" w:cs="Arial"/>
      <w:b/>
      <w:bCs/>
      <w:szCs w:val="28"/>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9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qFormat/>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1"/>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uiPriority w:val="99"/>
    <w:rsid w:val="000112D8"/>
    <w:pPr>
      <w:jc w:val="both"/>
    </w:pPr>
    <w:rPr>
      <w:rFonts w:ascii="Times New Roman" w:hAnsi="Times New Roman"/>
      <w:sz w:val="24"/>
      <w:lang w:val="en-NZ"/>
    </w:rPr>
  </w:style>
  <w:style w:type="character" w:customStyle="1" w:styleId="BodyTextChar">
    <w:name w:val="Body Text Char"/>
    <w:basedOn w:val="DefaultParagraphFont"/>
    <w:link w:val="BodyText"/>
    <w:uiPriority w:val="99"/>
    <w:rsid w:val="000112D8"/>
    <w:rPr>
      <w:rFonts w:ascii="Times New Roman" w:eastAsia="Times New Roman" w:hAnsi="Times New Roman" w:cs="Times New Roman"/>
      <w:szCs w:val="24"/>
    </w:rPr>
  </w:style>
  <w:style w:type="character" w:styleId="CommentReference">
    <w:name w:val="annotation reference"/>
    <w:uiPriority w:val="99"/>
    <w:semiHidden/>
    <w:unhideWhenUsed/>
    <w:rsid w:val="000112D8"/>
    <w:rPr>
      <w:sz w:val="16"/>
      <w:szCs w:val="16"/>
    </w:rPr>
  </w:style>
  <w:style w:type="paragraph" w:styleId="CommentText">
    <w:name w:val="annotation text"/>
    <w:basedOn w:val="Normal"/>
    <w:link w:val="CommentTextChar"/>
    <w:uiPriority w:val="99"/>
    <w:semiHidden/>
    <w:unhideWhenUsed/>
    <w:rsid w:val="000112D8"/>
    <w:rPr>
      <w:sz w:val="20"/>
      <w:szCs w:val="20"/>
    </w:rPr>
  </w:style>
  <w:style w:type="character" w:customStyle="1" w:styleId="CommentTextChar">
    <w:name w:val="Comment Text Char"/>
    <w:basedOn w:val="DefaultParagraphFont"/>
    <w:link w:val="CommentText"/>
    <w:uiPriority w:val="99"/>
    <w:semiHidden/>
    <w:rsid w:val="000112D8"/>
    <w:rPr>
      <w:rFonts w:eastAsia="Times New Roman" w:cs="Times New Roman"/>
      <w:sz w:val="20"/>
      <w:szCs w:val="20"/>
      <w:lang w:val="en-US"/>
    </w:rPr>
  </w:style>
  <w:style w:type="paragraph" w:styleId="BalloonText">
    <w:name w:val="Balloon Text"/>
    <w:basedOn w:val="Normal"/>
    <w:link w:val="BalloonTextChar"/>
    <w:uiPriority w:val="99"/>
    <w:semiHidden/>
    <w:rsid w:val="000112D8"/>
    <w:rPr>
      <w:rFonts w:ascii="Tahoma" w:hAnsi="Tahoma" w:cs="Tahoma"/>
      <w:sz w:val="16"/>
      <w:szCs w:val="16"/>
    </w:rPr>
  </w:style>
  <w:style w:type="character" w:customStyle="1" w:styleId="BalloonTextChar">
    <w:name w:val="Balloon Text Char"/>
    <w:basedOn w:val="DefaultParagraphFont"/>
    <w:link w:val="BalloonText"/>
    <w:uiPriority w:val="99"/>
    <w:semiHidden/>
    <w:rsid w:val="000112D8"/>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0112D8"/>
    <w:rPr>
      <w:sz w:val="20"/>
      <w:szCs w:val="20"/>
    </w:rPr>
  </w:style>
  <w:style w:type="character" w:customStyle="1" w:styleId="FootnoteTextChar">
    <w:name w:val="Footnote Text Char"/>
    <w:basedOn w:val="DefaultParagraphFont"/>
    <w:link w:val="FootnoteText"/>
    <w:uiPriority w:val="99"/>
    <w:semiHidden/>
    <w:rsid w:val="000112D8"/>
    <w:rPr>
      <w:rFonts w:eastAsia="Times New Roman" w:cs="Times New Roman"/>
      <w:sz w:val="20"/>
      <w:szCs w:val="20"/>
      <w:lang w:val="en-US"/>
    </w:rPr>
  </w:style>
  <w:style w:type="character" w:styleId="FootnoteReference">
    <w:name w:val="footnote reference"/>
    <w:uiPriority w:val="99"/>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unhideWhenUsed/>
    <w:rsid w:val="00DB738D"/>
    <w:rPr>
      <w:color w:val="800080"/>
      <w:u w:val="single"/>
    </w:rPr>
  </w:style>
  <w:style w:type="paragraph" w:customStyle="1" w:styleId="xl65">
    <w:name w:val="xl65"/>
    <w:basedOn w:val="Normal"/>
    <w:uiPriority w:val="99"/>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uiPriority w:val="99"/>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uiPriority w:val="99"/>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uiPriority w:val="99"/>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uiPriority w:val="99"/>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uiPriority w:val="99"/>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uiPriority w:val="99"/>
    <w:qFormat/>
    <w:rsid w:val="00821519"/>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uiPriority w:val="99"/>
    <w:rsid w:val="00821519"/>
    <w:rPr>
      <w:rFonts w:eastAsiaTheme="majorEastAsia" w:cstheme="majorBidi"/>
      <w:b/>
      <w:spacing w:val="-10"/>
      <w:kern w:val="28"/>
      <w:sz w:val="60"/>
      <w:szCs w:val="56"/>
    </w:rPr>
  </w:style>
  <w:style w:type="paragraph" w:styleId="Subtitle">
    <w:name w:val="Subtitle"/>
    <w:basedOn w:val="Normal"/>
    <w:next w:val="Normal"/>
    <w:link w:val="SubtitleChar"/>
    <w:autoRedefine/>
    <w:uiPriority w:val="99"/>
    <w:qFormat/>
    <w:rsid w:val="0082151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99"/>
    <w:rsid w:val="00821519"/>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 w:type="character" w:customStyle="1" w:styleId="Heading4Char">
    <w:name w:val="Heading 4 Char"/>
    <w:basedOn w:val="DefaultParagraphFont"/>
    <w:link w:val="Heading4"/>
    <w:uiPriority w:val="99"/>
    <w:rsid w:val="000120CC"/>
    <w:rPr>
      <w:rFonts w:eastAsia="Times New Roman" w:cs="Times New Roman"/>
      <w:b/>
      <w:sz w:val="22"/>
      <w:szCs w:val="20"/>
      <w:lang w:val="en-AU"/>
    </w:rPr>
  </w:style>
  <w:style w:type="character" w:customStyle="1" w:styleId="Heading5Char">
    <w:name w:val="Heading 5 Char"/>
    <w:basedOn w:val="DefaultParagraphFont"/>
    <w:link w:val="Heading5"/>
    <w:uiPriority w:val="99"/>
    <w:rsid w:val="000120CC"/>
    <w:rPr>
      <w:rFonts w:eastAsia="Times New Roman" w:cs="Times New Roman"/>
      <w:b/>
      <w:sz w:val="22"/>
      <w:szCs w:val="20"/>
      <w:lang w:val="en-AU"/>
    </w:rPr>
  </w:style>
  <w:style w:type="character" w:customStyle="1" w:styleId="Heading6Char">
    <w:name w:val="Heading 6 Char"/>
    <w:basedOn w:val="DefaultParagraphFont"/>
    <w:link w:val="Heading6"/>
    <w:uiPriority w:val="99"/>
    <w:rsid w:val="000120CC"/>
    <w:rPr>
      <w:rFonts w:eastAsia="Times New Roman" w:cs="Times New Roman"/>
      <w:b/>
      <w:sz w:val="27"/>
      <w:szCs w:val="20"/>
      <w:lang w:val="en-AU"/>
    </w:rPr>
  </w:style>
  <w:style w:type="character" w:customStyle="1" w:styleId="Heading7Char">
    <w:name w:val="Heading 7 Char"/>
    <w:basedOn w:val="DefaultParagraphFont"/>
    <w:link w:val="Heading7"/>
    <w:uiPriority w:val="99"/>
    <w:rsid w:val="000120CC"/>
    <w:rPr>
      <w:rFonts w:eastAsia="Times New Roman" w:cs="Times New Roman"/>
      <w:b/>
      <w:sz w:val="20"/>
      <w:szCs w:val="20"/>
      <w:lang w:val="en-AU"/>
    </w:rPr>
  </w:style>
  <w:style w:type="character" w:customStyle="1" w:styleId="Heading8Char">
    <w:name w:val="Heading 8 Char"/>
    <w:basedOn w:val="DefaultParagraphFont"/>
    <w:link w:val="Heading8"/>
    <w:uiPriority w:val="99"/>
    <w:rsid w:val="000120CC"/>
    <w:rPr>
      <w:rFonts w:eastAsia="Times New Roman" w:cs="Times New Roman"/>
      <w:b/>
      <w:sz w:val="20"/>
      <w:szCs w:val="20"/>
      <w:lang w:val="en-AU"/>
    </w:rPr>
  </w:style>
  <w:style w:type="character" w:customStyle="1" w:styleId="Heading9Char">
    <w:name w:val="Heading 9 Char"/>
    <w:basedOn w:val="DefaultParagraphFont"/>
    <w:link w:val="Heading9"/>
    <w:uiPriority w:val="99"/>
    <w:rsid w:val="000120CC"/>
    <w:rPr>
      <w:rFonts w:eastAsia="Times New Roman" w:cs="Times New Roman"/>
      <w:b/>
      <w:sz w:val="22"/>
      <w:szCs w:val="20"/>
      <w:lang w:val="en-AU"/>
    </w:rPr>
  </w:style>
  <w:style w:type="character" w:customStyle="1" w:styleId="normalbold">
    <w:name w:val="normal bold"/>
    <w:uiPriority w:val="99"/>
    <w:rsid w:val="000120CC"/>
    <w:rPr>
      <w:rFonts w:ascii="Verdana" w:hAnsi="Verdana" w:cs="Times New Roman"/>
      <w:b/>
      <w:color w:val="000000"/>
      <w:sz w:val="18"/>
      <w:lang w:eastAsia="en-US"/>
    </w:rPr>
  </w:style>
  <w:style w:type="paragraph" w:styleId="BodyText2">
    <w:name w:val="Body Text 2"/>
    <w:basedOn w:val="Normal"/>
    <w:link w:val="BodyText2Char"/>
    <w:uiPriority w:val="99"/>
    <w:rsid w:val="000120CC"/>
    <w:rPr>
      <w:rFonts w:ascii="Verdana" w:hAnsi="Verdana"/>
      <w:i/>
      <w:sz w:val="18"/>
      <w:szCs w:val="20"/>
      <w:lang w:val="en-AU" w:eastAsia="en-AU"/>
    </w:rPr>
  </w:style>
  <w:style w:type="character" w:customStyle="1" w:styleId="BodyText2Char">
    <w:name w:val="Body Text 2 Char"/>
    <w:basedOn w:val="DefaultParagraphFont"/>
    <w:link w:val="BodyText2"/>
    <w:uiPriority w:val="99"/>
    <w:rsid w:val="000120CC"/>
    <w:rPr>
      <w:rFonts w:ascii="Verdana" w:eastAsia="Times New Roman" w:hAnsi="Verdana" w:cs="Times New Roman"/>
      <w:i/>
      <w:sz w:val="18"/>
      <w:szCs w:val="20"/>
      <w:lang w:val="en-AU" w:eastAsia="en-AU"/>
    </w:rPr>
  </w:style>
  <w:style w:type="paragraph" w:styleId="BodyTextIndent">
    <w:name w:val="Body Text Indent"/>
    <w:basedOn w:val="Normal"/>
    <w:link w:val="BodyTextIndentChar"/>
    <w:uiPriority w:val="99"/>
    <w:rsid w:val="000120CC"/>
    <w:pPr>
      <w:ind w:firstLine="567"/>
    </w:pPr>
    <w:rPr>
      <w:b/>
      <w:sz w:val="20"/>
      <w:szCs w:val="20"/>
      <w:lang w:val="en-AU"/>
    </w:rPr>
  </w:style>
  <w:style w:type="character" w:customStyle="1" w:styleId="BodyTextIndentChar">
    <w:name w:val="Body Text Indent Char"/>
    <w:basedOn w:val="DefaultParagraphFont"/>
    <w:link w:val="BodyTextIndent"/>
    <w:uiPriority w:val="99"/>
    <w:rsid w:val="000120CC"/>
    <w:rPr>
      <w:rFonts w:eastAsia="Times New Roman" w:cs="Times New Roman"/>
      <w:b/>
      <w:sz w:val="20"/>
      <w:szCs w:val="20"/>
      <w:lang w:val="en-AU"/>
    </w:rPr>
  </w:style>
  <w:style w:type="paragraph" w:styleId="BodyTextIndent2">
    <w:name w:val="Body Text Indent 2"/>
    <w:basedOn w:val="Normal"/>
    <w:link w:val="BodyTextIndent2Char"/>
    <w:uiPriority w:val="99"/>
    <w:rsid w:val="000120CC"/>
    <w:pPr>
      <w:ind w:left="360"/>
    </w:pPr>
    <w:rPr>
      <w:sz w:val="20"/>
      <w:szCs w:val="20"/>
      <w:lang w:val="en-AU"/>
    </w:rPr>
  </w:style>
  <w:style w:type="character" w:customStyle="1" w:styleId="BodyTextIndent2Char">
    <w:name w:val="Body Text Indent 2 Char"/>
    <w:basedOn w:val="DefaultParagraphFont"/>
    <w:link w:val="BodyTextIndent2"/>
    <w:uiPriority w:val="99"/>
    <w:rsid w:val="000120CC"/>
    <w:rPr>
      <w:rFonts w:eastAsia="Times New Roman" w:cs="Times New Roman"/>
      <w:sz w:val="20"/>
      <w:szCs w:val="20"/>
      <w:lang w:val="en-AU"/>
    </w:rPr>
  </w:style>
  <w:style w:type="paragraph" w:styleId="BodyTextIndent3">
    <w:name w:val="Body Text Indent 3"/>
    <w:basedOn w:val="Normal"/>
    <w:link w:val="BodyTextIndent3Char"/>
    <w:uiPriority w:val="99"/>
    <w:rsid w:val="000120CC"/>
    <w:pPr>
      <w:ind w:left="567"/>
    </w:pPr>
    <w:rPr>
      <w:i/>
      <w:sz w:val="20"/>
      <w:szCs w:val="20"/>
      <w:lang w:val="en-AU"/>
    </w:rPr>
  </w:style>
  <w:style w:type="character" w:customStyle="1" w:styleId="BodyTextIndent3Char">
    <w:name w:val="Body Text Indent 3 Char"/>
    <w:basedOn w:val="DefaultParagraphFont"/>
    <w:link w:val="BodyTextIndent3"/>
    <w:uiPriority w:val="99"/>
    <w:rsid w:val="000120CC"/>
    <w:rPr>
      <w:rFonts w:eastAsia="Times New Roman" w:cs="Times New Roman"/>
      <w:i/>
      <w:sz w:val="20"/>
      <w:szCs w:val="20"/>
      <w:lang w:val="en-AU"/>
    </w:rPr>
  </w:style>
  <w:style w:type="paragraph" w:styleId="BodyText3">
    <w:name w:val="Body Text 3"/>
    <w:basedOn w:val="Normal"/>
    <w:link w:val="BodyText3Char"/>
    <w:uiPriority w:val="99"/>
    <w:rsid w:val="000120CC"/>
    <w:rPr>
      <w:rFonts w:ascii="Verdana" w:hAnsi="Verdana"/>
      <w:b/>
      <w:sz w:val="18"/>
      <w:szCs w:val="20"/>
      <w:lang w:val="en-AU"/>
    </w:rPr>
  </w:style>
  <w:style w:type="character" w:customStyle="1" w:styleId="BodyText3Char">
    <w:name w:val="Body Text 3 Char"/>
    <w:basedOn w:val="DefaultParagraphFont"/>
    <w:link w:val="BodyText3"/>
    <w:uiPriority w:val="99"/>
    <w:rsid w:val="000120CC"/>
    <w:rPr>
      <w:rFonts w:ascii="Verdana" w:eastAsia="Times New Roman" w:hAnsi="Verdana" w:cs="Times New Roman"/>
      <w:b/>
      <w:sz w:val="18"/>
      <w:szCs w:val="20"/>
      <w:lang w:val="en-AU"/>
    </w:rPr>
  </w:style>
  <w:style w:type="paragraph" w:styleId="BlockText">
    <w:name w:val="Block Text"/>
    <w:basedOn w:val="Normal"/>
    <w:uiPriority w:val="99"/>
    <w:rsid w:val="000120CC"/>
    <w:pPr>
      <w:ind w:left="567" w:right="-46" w:hanging="567"/>
    </w:pPr>
    <w:rPr>
      <w:i/>
      <w:sz w:val="20"/>
      <w:szCs w:val="20"/>
      <w:lang w:val="en-AU" w:eastAsia="en-AU"/>
    </w:rPr>
  </w:style>
  <w:style w:type="paragraph" w:styleId="NormalWeb">
    <w:name w:val="Normal (Web)"/>
    <w:basedOn w:val="Normal"/>
    <w:uiPriority w:val="99"/>
    <w:rsid w:val="000120CC"/>
    <w:pPr>
      <w:spacing w:before="100" w:beforeAutospacing="1" w:after="100" w:afterAutospacing="1"/>
    </w:pPr>
    <w:rPr>
      <w:rFonts w:ascii="Times New Roman" w:hAnsi="Times New Roman"/>
      <w:sz w:val="24"/>
    </w:rPr>
  </w:style>
  <w:style w:type="character" w:styleId="Emphasis">
    <w:name w:val="Emphasis"/>
    <w:uiPriority w:val="99"/>
    <w:qFormat/>
    <w:rsid w:val="000120CC"/>
    <w:rPr>
      <w:rFonts w:cs="Times New Roman"/>
      <w:i/>
      <w:iCs/>
    </w:rPr>
  </w:style>
  <w:style w:type="paragraph" w:styleId="IntenseQuote">
    <w:name w:val="Intense Quote"/>
    <w:basedOn w:val="Normal"/>
    <w:next w:val="Normal"/>
    <w:link w:val="IntenseQuoteChar"/>
    <w:uiPriority w:val="30"/>
    <w:qFormat/>
    <w:rsid w:val="000120CC"/>
    <w:pPr>
      <w:pBdr>
        <w:bottom w:val="single" w:sz="4" w:space="4" w:color="4F81BD"/>
      </w:pBdr>
      <w:spacing w:before="200" w:after="280"/>
      <w:ind w:left="936" w:right="936"/>
    </w:pPr>
    <w:rPr>
      <w:rFonts w:ascii="Verdana" w:hAnsi="Verdana"/>
      <w:b/>
      <w:bCs/>
      <w:i/>
      <w:iCs/>
      <w:color w:val="4F81BD"/>
      <w:sz w:val="18"/>
      <w:szCs w:val="20"/>
      <w:lang w:val="en-AU" w:eastAsia="en-AU"/>
    </w:rPr>
  </w:style>
  <w:style w:type="character" w:customStyle="1" w:styleId="IntenseQuoteChar">
    <w:name w:val="Intense Quote Char"/>
    <w:basedOn w:val="DefaultParagraphFont"/>
    <w:link w:val="IntenseQuote"/>
    <w:uiPriority w:val="30"/>
    <w:rsid w:val="000120CC"/>
    <w:rPr>
      <w:rFonts w:ascii="Verdana" w:eastAsia="Times New Roman" w:hAnsi="Verdana" w:cs="Times New Roman"/>
      <w:b/>
      <w:bCs/>
      <w:i/>
      <w:iCs/>
      <w:color w:val="4F81BD"/>
      <w:sz w:val="18"/>
      <w:szCs w:val="20"/>
      <w:lang w:val="en-AU" w:eastAsia="en-AU"/>
    </w:rPr>
  </w:style>
  <w:style w:type="paragraph" w:customStyle="1" w:styleId="BodyText1">
    <w:name w:val="Body Text1"/>
    <w:basedOn w:val="Normal"/>
    <w:rsid w:val="000120CC"/>
    <w:pPr>
      <w:jc w:val="both"/>
    </w:pPr>
    <w:rPr>
      <w:rFonts w:ascii="Book Antiqua" w:hAnsi="Book Antiqua"/>
    </w:rPr>
  </w:style>
  <w:style w:type="numbering" w:customStyle="1" w:styleId="NoList1">
    <w:name w:val="No List1"/>
    <w:next w:val="NoList"/>
    <w:uiPriority w:val="99"/>
    <w:semiHidden/>
    <w:unhideWhenUsed/>
    <w:rsid w:val="000120CC"/>
  </w:style>
  <w:style w:type="paragraph" w:customStyle="1" w:styleId="msonormal0">
    <w:name w:val="msonormal"/>
    <w:basedOn w:val="Normal"/>
    <w:uiPriority w:val="99"/>
    <w:rsid w:val="008014A0"/>
    <w:pPr>
      <w:spacing w:before="100" w:beforeAutospacing="1" w:after="100" w:afterAutospacing="1"/>
    </w:pPr>
    <w:rPr>
      <w:rFonts w:ascii="Times New Roman" w:hAnsi="Times New Roman"/>
      <w:sz w:val="24"/>
      <w:lang w:val="en-NZ" w:eastAsia="en-NZ"/>
    </w:rPr>
  </w:style>
  <w:style w:type="paragraph" w:styleId="Revision">
    <w:name w:val="Revision"/>
    <w:uiPriority w:val="99"/>
    <w:semiHidden/>
    <w:rsid w:val="008014A0"/>
    <w:pPr>
      <w:spacing w:after="0" w:line="240" w:lineRule="auto"/>
    </w:pPr>
    <w:rPr>
      <w:rFonts w:ascii="Verdana" w:eastAsia="Times New Roman" w:hAnsi="Verdana" w:cs="Times New Roman"/>
      <w:sz w:val="18"/>
      <w:szCs w:val="20"/>
      <w:lang w:val="en-AU" w:eastAsia="en-AU"/>
    </w:rPr>
  </w:style>
  <w:style w:type="table" w:customStyle="1" w:styleId="TableGrid1">
    <w:name w:val="Table Grid1"/>
    <w:basedOn w:val="TableNormal"/>
    <w:next w:val="TableGrid"/>
    <w:uiPriority w:val="99"/>
    <w:rsid w:val="00426BC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5625">
      <w:bodyDiv w:val="1"/>
      <w:marLeft w:val="0"/>
      <w:marRight w:val="0"/>
      <w:marTop w:val="0"/>
      <w:marBottom w:val="0"/>
      <w:divBdr>
        <w:top w:val="none" w:sz="0" w:space="0" w:color="auto"/>
        <w:left w:val="none" w:sz="0" w:space="0" w:color="auto"/>
        <w:bottom w:val="none" w:sz="0" w:space="0" w:color="auto"/>
        <w:right w:val="none" w:sz="0" w:space="0" w:color="auto"/>
      </w:divBdr>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12481971">
      <w:bodyDiv w:val="1"/>
      <w:marLeft w:val="0"/>
      <w:marRight w:val="0"/>
      <w:marTop w:val="0"/>
      <w:marBottom w:val="0"/>
      <w:divBdr>
        <w:top w:val="none" w:sz="0" w:space="0" w:color="auto"/>
        <w:left w:val="none" w:sz="0" w:space="0" w:color="auto"/>
        <w:bottom w:val="none" w:sz="0" w:space="0" w:color="auto"/>
        <w:right w:val="none" w:sz="0" w:space="0" w:color="auto"/>
      </w:divBdr>
    </w:div>
    <w:div w:id="118424644">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63002403">
      <w:bodyDiv w:val="1"/>
      <w:marLeft w:val="0"/>
      <w:marRight w:val="0"/>
      <w:marTop w:val="0"/>
      <w:marBottom w:val="0"/>
      <w:divBdr>
        <w:top w:val="none" w:sz="0" w:space="0" w:color="auto"/>
        <w:left w:val="none" w:sz="0" w:space="0" w:color="auto"/>
        <w:bottom w:val="none" w:sz="0" w:space="0" w:color="auto"/>
        <w:right w:val="none" w:sz="0" w:space="0" w:color="auto"/>
      </w:divBdr>
    </w:div>
    <w:div w:id="272251488">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05824">
      <w:bodyDiv w:val="1"/>
      <w:marLeft w:val="0"/>
      <w:marRight w:val="0"/>
      <w:marTop w:val="0"/>
      <w:marBottom w:val="0"/>
      <w:divBdr>
        <w:top w:val="none" w:sz="0" w:space="0" w:color="auto"/>
        <w:left w:val="none" w:sz="0" w:space="0" w:color="auto"/>
        <w:bottom w:val="none" w:sz="0" w:space="0" w:color="auto"/>
        <w:right w:val="none" w:sz="0" w:space="0" w:color="auto"/>
      </w:divBdr>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785390673">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64561645">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887303210">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69357702">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0934396">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83668330">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44019294">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388066219">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4587866">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890922658">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1903902556">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legislation.govt.nz/act/public/1990/0068/latest/DLM213017.html" TargetMode="External"/><Relationship Id="rId2" Type="http://schemas.openxmlformats.org/officeDocument/2006/relationships/numbering" Target="numbering.xml"/><Relationship Id="rId16" Type="http://schemas.openxmlformats.org/officeDocument/2006/relationships/hyperlink" Target="http://www.ethicscommittees.health.govt.nz/moh.nsf/indexcm/ethics-about-central"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lation.govt.nz/act/public/2000/0091/latest/DLM80051.html" TargetMode="Externa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8216</Words>
  <Characters>50943</Characters>
  <Application>Microsoft Office Word</Application>
  <DocSecurity>0</DocSecurity>
  <Lines>4245</Lines>
  <Paragraphs>2572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Megan BELL</cp:lastModifiedBy>
  <cp:revision>3</cp:revision>
  <cp:lastPrinted>2014-11-03T02:12:00Z</cp:lastPrinted>
  <dcterms:created xsi:type="dcterms:W3CDTF">2022-07-06T23:01:00Z</dcterms:created>
  <dcterms:modified xsi:type="dcterms:W3CDTF">2022-07-14T06:59:00Z</dcterms:modified>
</cp:coreProperties>
</file>