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BC3F84" w:rsidRDefault="00E24E77" w:rsidP="00E24E77">
            <w:pPr>
              <w:spacing w:before="80" w:after="80"/>
              <w:rPr>
                <w:rFonts w:cs="Arial"/>
                <w:b/>
                <w:sz w:val="20"/>
                <w:lang w:val="en-NZ"/>
              </w:rPr>
            </w:pPr>
            <w:r w:rsidRPr="00BC3F84">
              <w:rPr>
                <w:rFonts w:cs="Arial"/>
                <w:b/>
                <w:sz w:val="20"/>
                <w:lang w:val="en-NZ"/>
              </w:rPr>
              <w:t>Committee:</w:t>
            </w:r>
          </w:p>
        </w:tc>
        <w:tc>
          <w:tcPr>
            <w:tcW w:w="6941" w:type="dxa"/>
            <w:tcBorders>
              <w:top w:val="single" w:sz="4" w:space="0" w:color="auto"/>
            </w:tcBorders>
          </w:tcPr>
          <w:p w14:paraId="13DFB1A3" w14:textId="24EF6E3D" w:rsidR="00E24E77" w:rsidRPr="00BC3F84" w:rsidRDefault="00BC3F84" w:rsidP="00E24E77">
            <w:pPr>
              <w:spacing w:before="80" w:after="80"/>
              <w:rPr>
                <w:rFonts w:cs="Arial"/>
                <w:sz w:val="20"/>
                <w:lang w:val="en-NZ"/>
              </w:rPr>
            </w:pPr>
            <w:r w:rsidRPr="00BC3F84">
              <w:rPr>
                <w:rFonts w:cs="Arial"/>
                <w:sz w:val="20"/>
                <w:lang w:val="en-NZ"/>
              </w:rPr>
              <w:t>Northern B</w:t>
            </w:r>
            <w:r w:rsidR="00A22109" w:rsidRPr="00BC3F84">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BC3F84" w:rsidRDefault="00E24E77" w:rsidP="00E24E77">
            <w:pPr>
              <w:spacing w:before="80" w:after="80"/>
              <w:rPr>
                <w:rFonts w:cs="Arial"/>
                <w:b/>
                <w:sz w:val="20"/>
                <w:lang w:val="en-NZ"/>
              </w:rPr>
            </w:pPr>
            <w:r w:rsidRPr="00BC3F84">
              <w:rPr>
                <w:rFonts w:cs="Arial"/>
                <w:b/>
                <w:sz w:val="20"/>
                <w:lang w:val="en-NZ"/>
              </w:rPr>
              <w:t>Meeting date:</w:t>
            </w:r>
          </w:p>
        </w:tc>
        <w:tc>
          <w:tcPr>
            <w:tcW w:w="6941" w:type="dxa"/>
          </w:tcPr>
          <w:p w14:paraId="575F1660" w14:textId="55F00CC4" w:rsidR="00E24E77" w:rsidRPr="00BC3F84" w:rsidRDefault="00BC3F84" w:rsidP="00E24E77">
            <w:pPr>
              <w:spacing w:before="80" w:after="80"/>
              <w:rPr>
                <w:rFonts w:cs="Arial"/>
                <w:sz w:val="20"/>
                <w:lang w:val="en-NZ"/>
              </w:rPr>
            </w:pPr>
            <w:r w:rsidRPr="00BC3F84">
              <w:rPr>
                <w:rFonts w:cs="Arial"/>
                <w:sz w:val="20"/>
                <w:lang w:val="en-NZ"/>
              </w:rPr>
              <w:t>04 July 2023</w:t>
            </w:r>
          </w:p>
        </w:tc>
      </w:tr>
      <w:tr w:rsidR="00E24E77" w:rsidRPr="00522B40" w14:paraId="2DA0E25B" w14:textId="77777777" w:rsidTr="008F6D9D">
        <w:tc>
          <w:tcPr>
            <w:tcW w:w="2268" w:type="dxa"/>
            <w:tcBorders>
              <w:bottom w:val="single" w:sz="4" w:space="0" w:color="auto"/>
            </w:tcBorders>
          </w:tcPr>
          <w:p w14:paraId="357C746C" w14:textId="77777777" w:rsidR="00E24E77" w:rsidRPr="00BC3F84" w:rsidRDefault="008F6D9D" w:rsidP="00E24E77">
            <w:pPr>
              <w:spacing w:before="80" w:after="80"/>
              <w:rPr>
                <w:rFonts w:cs="Arial"/>
                <w:b/>
                <w:sz w:val="20"/>
                <w:lang w:val="en-NZ"/>
              </w:rPr>
            </w:pPr>
            <w:r w:rsidRPr="00BC3F84">
              <w:rPr>
                <w:rFonts w:cs="Arial"/>
                <w:b/>
                <w:sz w:val="20"/>
                <w:lang w:val="en-NZ"/>
              </w:rPr>
              <w:t>Zoom details</w:t>
            </w:r>
            <w:r w:rsidR="00E24E77" w:rsidRPr="00BC3F84">
              <w:rPr>
                <w:rFonts w:cs="Arial"/>
                <w:b/>
                <w:sz w:val="20"/>
                <w:lang w:val="en-NZ"/>
              </w:rPr>
              <w:t>:</w:t>
            </w:r>
          </w:p>
        </w:tc>
        <w:tc>
          <w:tcPr>
            <w:tcW w:w="6941" w:type="dxa"/>
            <w:tcBorders>
              <w:bottom w:val="single" w:sz="4" w:space="0" w:color="auto"/>
            </w:tcBorders>
          </w:tcPr>
          <w:p w14:paraId="028B1B3F" w14:textId="77777777" w:rsidR="00E24E77" w:rsidRPr="00BC3F84" w:rsidRDefault="00CB691D" w:rsidP="00E24E77">
            <w:pPr>
              <w:spacing w:before="80" w:after="80"/>
              <w:rPr>
                <w:rFonts w:cs="Arial"/>
                <w:sz w:val="20"/>
                <w:lang w:val="en-NZ"/>
              </w:rPr>
            </w:pPr>
            <w:r w:rsidRPr="00BC3F84">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0D44D114" w14:textId="77777777" w:rsidR="00A538A4" w:rsidRPr="00A538A4" w:rsidRDefault="00A538A4" w:rsidP="00A538A4">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A538A4" w:rsidRPr="00A538A4" w14:paraId="59690166" w14:textId="77777777" w:rsidTr="00A538A4">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415B732" w14:textId="77777777" w:rsidR="00A538A4" w:rsidRPr="00A538A4" w:rsidRDefault="00A538A4" w:rsidP="00A538A4">
            <w:pPr>
              <w:spacing w:after="240"/>
              <w:jc w:val="center"/>
              <w:rPr>
                <w:rFonts w:cs="Arial"/>
                <w:b/>
                <w:bCs/>
                <w:sz w:val="18"/>
                <w:szCs w:val="18"/>
                <w:lang w:val="en-NZ" w:eastAsia="en-NZ"/>
              </w:rPr>
            </w:pPr>
            <w:r w:rsidRPr="00A538A4">
              <w:rPr>
                <w:rFonts w:cs="Arial"/>
                <w:b/>
                <w:bCs/>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021C537" w14:textId="77777777" w:rsidR="00A538A4" w:rsidRPr="00A538A4" w:rsidRDefault="00A538A4" w:rsidP="00A538A4">
            <w:pPr>
              <w:spacing w:after="240"/>
              <w:jc w:val="center"/>
              <w:rPr>
                <w:rFonts w:cs="Arial"/>
                <w:b/>
                <w:bCs/>
                <w:sz w:val="18"/>
                <w:szCs w:val="18"/>
                <w:lang w:val="en-NZ" w:eastAsia="en-NZ"/>
              </w:rPr>
            </w:pPr>
            <w:r w:rsidRPr="00A538A4">
              <w:rPr>
                <w:rFonts w:cs="Arial"/>
                <w:b/>
                <w:bCs/>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A97B6D4" w14:textId="77777777" w:rsidR="00A538A4" w:rsidRPr="00A538A4" w:rsidRDefault="00A538A4" w:rsidP="00A538A4">
            <w:pPr>
              <w:spacing w:after="240"/>
              <w:jc w:val="center"/>
              <w:rPr>
                <w:rFonts w:cs="Arial"/>
                <w:b/>
                <w:bCs/>
                <w:sz w:val="18"/>
                <w:szCs w:val="18"/>
                <w:lang w:val="en-NZ" w:eastAsia="en-NZ"/>
              </w:rPr>
            </w:pPr>
            <w:r w:rsidRPr="00A538A4">
              <w:rPr>
                <w:rFonts w:cs="Arial"/>
                <w:b/>
                <w:bCs/>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94DD9EE" w14:textId="77777777" w:rsidR="00A538A4" w:rsidRPr="00A538A4" w:rsidRDefault="00A538A4" w:rsidP="00A538A4">
            <w:pPr>
              <w:spacing w:after="240"/>
              <w:jc w:val="center"/>
              <w:rPr>
                <w:rFonts w:cs="Arial"/>
                <w:b/>
                <w:bCs/>
                <w:sz w:val="18"/>
                <w:szCs w:val="18"/>
                <w:lang w:val="en-NZ" w:eastAsia="en-NZ"/>
              </w:rPr>
            </w:pPr>
            <w:r w:rsidRPr="00A538A4">
              <w:rPr>
                <w:rFonts w:cs="Arial"/>
                <w:b/>
                <w:bCs/>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AAE3D0E" w14:textId="77777777" w:rsidR="00A538A4" w:rsidRPr="00A538A4" w:rsidRDefault="00A538A4" w:rsidP="00A538A4">
            <w:pPr>
              <w:spacing w:after="240"/>
              <w:jc w:val="center"/>
              <w:rPr>
                <w:rFonts w:cs="Arial"/>
                <w:b/>
                <w:bCs/>
                <w:sz w:val="18"/>
                <w:szCs w:val="18"/>
                <w:lang w:val="en-NZ" w:eastAsia="en-NZ"/>
              </w:rPr>
            </w:pPr>
            <w:r w:rsidRPr="00A538A4">
              <w:rPr>
                <w:rFonts w:cs="Arial"/>
                <w:b/>
                <w:bCs/>
                <w:sz w:val="18"/>
                <w:szCs w:val="18"/>
                <w:lang w:val="en-NZ" w:eastAsia="en-NZ"/>
              </w:rPr>
              <w:t>Lead Reviewers</w:t>
            </w:r>
          </w:p>
        </w:tc>
      </w:tr>
      <w:tr w:rsidR="00A538A4" w:rsidRPr="00A538A4" w14:paraId="79369BB6"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67928D"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11.30am-12.00pm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6E05AA"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15345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DC0773"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Adherence to myopia control spectacle wear in children aged 7 to 12: a comparison of two lens designs.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16A58F"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 xml:space="preserve">Miss Emily </w:t>
            </w:r>
            <w:proofErr w:type="spellStart"/>
            <w:r w:rsidRPr="00A538A4">
              <w:rPr>
                <w:rFonts w:cs="Arial"/>
                <w:sz w:val="18"/>
                <w:szCs w:val="18"/>
                <w:lang w:val="en-NZ" w:eastAsia="en-NZ"/>
              </w:rPr>
              <w:t>Benefer</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DA5689"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Ms Kate O'Connor and Mrs Leesa Russell</w:t>
            </w:r>
          </w:p>
        </w:tc>
      </w:tr>
      <w:tr w:rsidR="00A538A4" w:rsidRPr="00A538A4" w14:paraId="2CEE0530"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007C12"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12.00-12.30pm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A48832"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17972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09AED9"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 xml:space="preserve">The Australasian Malignant </w:t>
            </w:r>
            <w:proofErr w:type="spellStart"/>
            <w:r w:rsidRPr="00A538A4">
              <w:rPr>
                <w:rFonts w:cs="Arial"/>
                <w:sz w:val="18"/>
                <w:szCs w:val="18"/>
                <w:lang w:val="en-NZ" w:eastAsia="en-NZ"/>
              </w:rPr>
              <w:t>PLeural</w:t>
            </w:r>
            <w:proofErr w:type="spellEnd"/>
            <w:r w:rsidRPr="00A538A4">
              <w:rPr>
                <w:rFonts w:cs="Arial"/>
                <w:sz w:val="18"/>
                <w:szCs w:val="18"/>
                <w:lang w:val="en-NZ" w:eastAsia="en-NZ"/>
              </w:rPr>
              <w:t xml:space="preserve"> Effusion (AMPLE)-4 Trial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8575A6"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Dr Elaine Yap</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FF51B3"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Mr Ewe Leong Lim and Ms Joan Pettit</w:t>
            </w:r>
          </w:p>
        </w:tc>
      </w:tr>
      <w:tr w:rsidR="00A538A4" w:rsidRPr="00A538A4" w14:paraId="2A0EC472"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49CF04"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12.30-1.00pm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97985C"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18055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BCB4F8"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Cognitive Stimulation Therapy (CST) - Chair Yoga Sleep Study for people with Mild Dementia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778D18"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Dr Kathy Peri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6CCD5A"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 xml:space="preserve">Ms </w:t>
            </w:r>
            <w:proofErr w:type="spellStart"/>
            <w:r w:rsidRPr="00A538A4">
              <w:rPr>
                <w:rFonts w:cs="Arial"/>
                <w:sz w:val="18"/>
                <w:szCs w:val="18"/>
                <w:lang w:val="en-NZ" w:eastAsia="en-NZ"/>
              </w:rPr>
              <w:t>Maakere</w:t>
            </w:r>
            <w:proofErr w:type="spellEnd"/>
            <w:r w:rsidRPr="00A538A4">
              <w:rPr>
                <w:rFonts w:cs="Arial"/>
                <w:sz w:val="18"/>
                <w:szCs w:val="18"/>
                <w:lang w:val="en-NZ" w:eastAsia="en-NZ"/>
              </w:rPr>
              <w:t xml:space="preserve"> Marr and Mr Barry Taylor</w:t>
            </w:r>
          </w:p>
        </w:tc>
      </w:tr>
      <w:tr w:rsidR="00A538A4" w:rsidRPr="00A538A4" w14:paraId="261285C4"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931F96"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1.00-1.30pm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2F6CA0"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18204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66F344"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 xml:space="preserve">Services Your Way: Evaluating a </w:t>
            </w:r>
            <w:proofErr w:type="spellStart"/>
            <w:r w:rsidRPr="00A538A4">
              <w:rPr>
                <w:rFonts w:cs="Arial"/>
                <w:sz w:val="18"/>
                <w:szCs w:val="18"/>
                <w:lang w:val="en-NZ" w:eastAsia="en-NZ"/>
              </w:rPr>
              <w:t>Youthline</w:t>
            </w:r>
            <w:proofErr w:type="spellEnd"/>
            <w:r w:rsidRPr="00A538A4">
              <w:rPr>
                <w:rFonts w:cs="Arial"/>
                <w:sz w:val="18"/>
                <w:szCs w:val="18"/>
                <w:lang w:val="en-NZ" w:eastAsia="en-NZ"/>
              </w:rPr>
              <w:t xml:space="preserve"> national counselling program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8F59F0"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Dr Jessica Stubbing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7A04AF"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Ms Alice McCarthy and Dr Amber Parry-Strong</w:t>
            </w:r>
          </w:p>
        </w:tc>
      </w:tr>
      <w:tr w:rsidR="00A538A4" w:rsidRPr="00A538A4" w14:paraId="2FF1DE33"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A28207" w14:textId="77777777" w:rsidR="00A538A4" w:rsidRPr="00A538A4" w:rsidRDefault="00A538A4" w:rsidP="00A538A4">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630782" w14:textId="77777777" w:rsidR="00A538A4" w:rsidRPr="00A538A4" w:rsidRDefault="00A538A4" w:rsidP="00A538A4">
            <w:pPr>
              <w:spacing w:after="240"/>
              <w:rPr>
                <w:rFonts w:cs="Arial"/>
                <w:sz w:val="18"/>
                <w:szCs w:val="18"/>
                <w:lang w:val="en-NZ" w:eastAsia="en-NZ"/>
              </w:rPr>
            </w:pPr>
            <w:r w:rsidRPr="00A538A4">
              <w:rPr>
                <w:rFonts w:cs="Arial"/>
                <w:i/>
                <w:iCs/>
                <w:sz w:val="18"/>
                <w:szCs w:val="18"/>
                <w:lang w:val="en-NZ" w:eastAsia="en-NZ"/>
              </w:rPr>
              <w:t>Break (30)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23CC35" w14:textId="77777777" w:rsidR="00A538A4" w:rsidRPr="00A538A4" w:rsidRDefault="00A538A4" w:rsidP="00A538A4">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5E001F" w14:textId="77777777" w:rsidR="00A538A4" w:rsidRPr="00A538A4" w:rsidRDefault="00A538A4" w:rsidP="00A538A4">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376A31" w14:textId="77777777" w:rsidR="00A538A4" w:rsidRPr="00A538A4" w:rsidRDefault="00A538A4" w:rsidP="00A538A4">
            <w:pPr>
              <w:spacing w:after="240"/>
              <w:rPr>
                <w:rFonts w:cs="Arial"/>
                <w:sz w:val="18"/>
                <w:szCs w:val="18"/>
                <w:lang w:val="en-NZ" w:eastAsia="en-NZ"/>
              </w:rPr>
            </w:pPr>
          </w:p>
        </w:tc>
      </w:tr>
      <w:tr w:rsidR="00A538A4" w:rsidRPr="00A538A4" w14:paraId="25A00E4F"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E622DE"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2.00-2.30pm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D47E68"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17806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023B05"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Parent Perceptions of a Communication Support for Autistic Children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29EDD1F"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Ms Siobhan Gardiner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95D1D8"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Ms Kate O'Connor and Mrs Leesa Russell</w:t>
            </w:r>
          </w:p>
        </w:tc>
      </w:tr>
      <w:tr w:rsidR="00A538A4" w:rsidRPr="00A538A4" w14:paraId="32EF6D8B"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51A114"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2.30-3.00pm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9D2E78"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16791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0C7FE5"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 xml:space="preserve">A study to assess the long-term safety of </w:t>
            </w:r>
            <w:proofErr w:type="spellStart"/>
            <w:r w:rsidRPr="00A538A4">
              <w:rPr>
                <w:rFonts w:cs="Arial"/>
                <w:sz w:val="18"/>
                <w:szCs w:val="18"/>
                <w:lang w:val="en-NZ" w:eastAsia="en-NZ"/>
              </w:rPr>
              <w:t>astegolimab</w:t>
            </w:r>
            <w:proofErr w:type="spellEnd"/>
            <w:r w:rsidRPr="00A538A4">
              <w:rPr>
                <w:rFonts w:cs="Arial"/>
                <w:sz w:val="18"/>
                <w:szCs w:val="18"/>
                <w:lang w:val="en-NZ" w:eastAsia="en-NZ"/>
              </w:rPr>
              <w:t xml:space="preserve"> in participants with chronic obstructive lung disease - HDEC</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9346EA"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Dr Michael Epton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1446DD"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Mr Ewe Leong Lim and Ms Joan Pettit</w:t>
            </w:r>
          </w:p>
        </w:tc>
      </w:tr>
      <w:tr w:rsidR="00A538A4" w:rsidRPr="00A538A4" w14:paraId="4FD450BC" w14:textId="77777777" w:rsidTr="00A538A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4A3E7F"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3.00-3.30pm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4C4F2E"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2023 FULL 18146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863E4C"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 xml:space="preserve">A 1st in human study that will compare the effects and safety of an anticancer drug called BGB-26808 </w:t>
            </w:r>
            <w:r w:rsidRPr="00A538A4">
              <w:rPr>
                <w:rFonts w:cs="Arial"/>
                <w:sz w:val="18"/>
                <w:szCs w:val="18"/>
                <w:lang w:val="en-NZ" w:eastAsia="en-NZ"/>
              </w:rPr>
              <w:lastRenderedPageBreak/>
              <w:t>that is given alone or in combination with tislelizumab in adult participants with advanced cancer.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10D85A"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lastRenderedPageBreak/>
              <w:t>Dr Sanjeev Deva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48E05E" w14:textId="77777777" w:rsidR="00A538A4" w:rsidRPr="00A538A4" w:rsidRDefault="00A538A4" w:rsidP="00A538A4">
            <w:pPr>
              <w:spacing w:after="240"/>
              <w:rPr>
                <w:rFonts w:cs="Arial"/>
                <w:sz w:val="18"/>
                <w:szCs w:val="18"/>
                <w:lang w:val="en-NZ" w:eastAsia="en-NZ"/>
              </w:rPr>
            </w:pPr>
            <w:r w:rsidRPr="00A538A4">
              <w:rPr>
                <w:rFonts w:cs="Arial"/>
                <w:sz w:val="18"/>
                <w:szCs w:val="18"/>
                <w:lang w:val="en-NZ" w:eastAsia="en-NZ"/>
              </w:rPr>
              <w:t>Ms Alice McCarthy and Mr Barry Taylor</w:t>
            </w:r>
          </w:p>
        </w:tc>
      </w:tr>
    </w:tbl>
    <w:p w14:paraId="1F2A2D4B" w14:textId="77777777" w:rsidR="00A538A4" w:rsidRPr="00A538A4" w:rsidRDefault="00A538A4" w:rsidP="00A538A4">
      <w:pPr>
        <w:rPr>
          <w:rFonts w:ascii="Times New Roman" w:hAnsi="Times New Roman"/>
          <w:sz w:val="24"/>
          <w:szCs w:val="24"/>
          <w:lang w:val="en-NZ" w:eastAsia="en-NZ"/>
        </w:rPr>
      </w:pPr>
      <w:r w:rsidRPr="00A538A4">
        <w:rPr>
          <w:rFonts w:ascii="Times New Roman" w:hAnsi="Times New Roman"/>
          <w:sz w:val="24"/>
          <w:szCs w:val="24"/>
          <w:lang w:val="en-NZ" w:eastAsia="en-NZ"/>
        </w:rPr>
        <w:t> </w:t>
      </w:r>
    </w:p>
    <w:p w14:paraId="00E0FEB1"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B106AD" w:rsidRPr="00E20390" w14:paraId="43F77C3E" w14:textId="77777777" w:rsidTr="00571774">
        <w:trPr>
          <w:trHeight w:val="240"/>
        </w:trPr>
        <w:tc>
          <w:tcPr>
            <w:tcW w:w="2700" w:type="dxa"/>
            <w:shd w:val="pct12" w:color="auto" w:fill="FFFFFF"/>
            <w:vAlign w:val="center"/>
          </w:tcPr>
          <w:p w14:paraId="7A188C24" w14:textId="77777777" w:rsidR="00B106AD" w:rsidRPr="00E20390" w:rsidRDefault="00B106AD" w:rsidP="00571774">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1AC530F3" w14:textId="77777777" w:rsidR="00B106AD" w:rsidRPr="00E20390" w:rsidRDefault="00B106AD" w:rsidP="00571774">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19F39519" w14:textId="77777777" w:rsidR="00B106AD" w:rsidRPr="00E20390" w:rsidRDefault="00B106AD" w:rsidP="00571774">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30ABAA1D" w14:textId="77777777" w:rsidR="00B106AD" w:rsidRPr="00E20390" w:rsidRDefault="00B106AD" w:rsidP="00571774">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44A9DFB2" w14:textId="77777777" w:rsidR="00B106AD" w:rsidRPr="00E20390" w:rsidRDefault="00B106AD" w:rsidP="00571774">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B106AD" w:rsidRPr="00E20390" w14:paraId="11646A82" w14:textId="77777777" w:rsidTr="00571774">
        <w:trPr>
          <w:trHeight w:val="280"/>
        </w:trPr>
        <w:tc>
          <w:tcPr>
            <w:tcW w:w="2700" w:type="dxa"/>
          </w:tcPr>
          <w:p w14:paraId="0866226E" w14:textId="77777777" w:rsidR="00B106AD" w:rsidRPr="00E20390" w:rsidRDefault="00B106AD" w:rsidP="00571774">
            <w:pPr>
              <w:autoSpaceDE w:val="0"/>
              <w:autoSpaceDN w:val="0"/>
              <w:adjustRightInd w:val="0"/>
              <w:rPr>
                <w:sz w:val="16"/>
                <w:szCs w:val="16"/>
              </w:rPr>
            </w:pPr>
            <w:r w:rsidRPr="00303AC5">
              <w:rPr>
                <w:sz w:val="16"/>
                <w:szCs w:val="16"/>
              </w:rPr>
              <w:t xml:space="preserve">Ms Kate O’Connor </w:t>
            </w:r>
          </w:p>
        </w:tc>
        <w:tc>
          <w:tcPr>
            <w:tcW w:w="2600" w:type="dxa"/>
          </w:tcPr>
          <w:p w14:paraId="51438983" w14:textId="77777777" w:rsidR="00B106AD" w:rsidRPr="00E20390" w:rsidRDefault="00B106AD" w:rsidP="00571774">
            <w:pPr>
              <w:autoSpaceDE w:val="0"/>
              <w:autoSpaceDN w:val="0"/>
              <w:adjustRightInd w:val="0"/>
              <w:rPr>
                <w:sz w:val="16"/>
                <w:szCs w:val="16"/>
              </w:rPr>
            </w:pPr>
            <w:r w:rsidRPr="00303AC5">
              <w:rPr>
                <w:sz w:val="16"/>
                <w:szCs w:val="16"/>
              </w:rPr>
              <w:t>Lay (</w:t>
            </w:r>
            <w:r>
              <w:rPr>
                <w:sz w:val="16"/>
                <w:szCs w:val="16"/>
              </w:rPr>
              <w:t>Ethical/Moral reasoning</w:t>
            </w:r>
            <w:r w:rsidRPr="00303AC5">
              <w:rPr>
                <w:sz w:val="16"/>
                <w:szCs w:val="16"/>
              </w:rPr>
              <w:t>)</w:t>
            </w:r>
            <w:r>
              <w:rPr>
                <w:sz w:val="16"/>
                <w:szCs w:val="16"/>
              </w:rPr>
              <w:t xml:space="preserve"> (Chair)</w:t>
            </w:r>
          </w:p>
        </w:tc>
        <w:tc>
          <w:tcPr>
            <w:tcW w:w="1300" w:type="dxa"/>
          </w:tcPr>
          <w:p w14:paraId="26FF3F3B" w14:textId="77777777" w:rsidR="00B106AD" w:rsidRPr="00E20390" w:rsidRDefault="00B106AD" w:rsidP="00571774">
            <w:pPr>
              <w:autoSpaceDE w:val="0"/>
              <w:autoSpaceDN w:val="0"/>
              <w:adjustRightInd w:val="0"/>
              <w:rPr>
                <w:sz w:val="16"/>
                <w:szCs w:val="16"/>
              </w:rPr>
            </w:pPr>
            <w:r>
              <w:rPr>
                <w:sz w:val="16"/>
                <w:szCs w:val="16"/>
              </w:rPr>
              <w:t>13/08/2021</w:t>
            </w:r>
          </w:p>
        </w:tc>
        <w:tc>
          <w:tcPr>
            <w:tcW w:w="1200" w:type="dxa"/>
          </w:tcPr>
          <w:p w14:paraId="29298FB4" w14:textId="77777777" w:rsidR="00B106AD" w:rsidRPr="00E20390" w:rsidRDefault="00B106AD" w:rsidP="00571774">
            <w:pPr>
              <w:autoSpaceDE w:val="0"/>
              <w:autoSpaceDN w:val="0"/>
              <w:adjustRightInd w:val="0"/>
              <w:rPr>
                <w:sz w:val="16"/>
                <w:szCs w:val="16"/>
              </w:rPr>
            </w:pPr>
            <w:r>
              <w:rPr>
                <w:sz w:val="16"/>
                <w:szCs w:val="16"/>
              </w:rPr>
              <w:t>16/08/2024</w:t>
            </w:r>
          </w:p>
        </w:tc>
        <w:tc>
          <w:tcPr>
            <w:tcW w:w="1200" w:type="dxa"/>
          </w:tcPr>
          <w:p w14:paraId="3A7ABAFE" w14:textId="77777777" w:rsidR="00B106AD" w:rsidRPr="00E20390" w:rsidRDefault="00B106AD" w:rsidP="00571774">
            <w:pPr>
              <w:autoSpaceDE w:val="0"/>
              <w:autoSpaceDN w:val="0"/>
              <w:adjustRightInd w:val="0"/>
              <w:rPr>
                <w:sz w:val="16"/>
                <w:szCs w:val="16"/>
              </w:rPr>
            </w:pPr>
            <w:r w:rsidRPr="00303AC5">
              <w:rPr>
                <w:sz w:val="16"/>
                <w:szCs w:val="16"/>
              </w:rPr>
              <w:t>Present</w:t>
            </w:r>
          </w:p>
        </w:tc>
      </w:tr>
      <w:tr w:rsidR="00B106AD" w:rsidRPr="00E20390" w14:paraId="1E7F52DC" w14:textId="77777777" w:rsidTr="00571774">
        <w:trPr>
          <w:trHeight w:val="280"/>
        </w:trPr>
        <w:tc>
          <w:tcPr>
            <w:tcW w:w="2700" w:type="dxa"/>
          </w:tcPr>
          <w:p w14:paraId="5456B499" w14:textId="77777777" w:rsidR="00B106AD" w:rsidRPr="00E20390" w:rsidRDefault="00B106AD" w:rsidP="00571774">
            <w:pPr>
              <w:autoSpaceDE w:val="0"/>
              <w:autoSpaceDN w:val="0"/>
              <w:adjustRightInd w:val="0"/>
              <w:rPr>
                <w:sz w:val="16"/>
                <w:szCs w:val="16"/>
              </w:rPr>
            </w:pPr>
            <w:r w:rsidRPr="00303AC5">
              <w:rPr>
                <w:sz w:val="16"/>
                <w:szCs w:val="16"/>
              </w:rPr>
              <w:t>Mrs Leesa Russell</w:t>
            </w:r>
          </w:p>
        </w:tc>
        <w:tc>
          <w:tcPr>
            <w:tcW w:w="2600" w:type="dxa"/>
          </w:tcPr>
          <w:p w14:paraId="1D5B3457" w14:textId="77777777" w:rsidR="00B106AD" w:rsidRPr="00E20390" w:rsidRDefault="00B106AD" w:rsidP="00571774">
            <w:pPr>
              <w:autoSpaceDE w:val="0"/>
              <w:autoSpaceDN w:val="0"/>
              <w:adjustRightInd w:val="0"/>
              <w:rPr>
                <w:sz w:val="16"/>
                <w:szCs w:val="16"/>
              </w:rPr>
            </w:pPr>
            <w:r w:rsidRPr="00303AC5">
              <w:rPr>
                <w:sz w:val="16"/>
                <w:szCs w:val="16"/>
              </w:rPr>
              <w:t>Non-Lay (Intervention/Observational Studies)</w:t>
            </w:r>
          </w:p>
        </w:tc>
        <w:tc>
          <w:tcPr>
            <w:tcW w:w="1300" w:type="dxa"/>
          </w:tcPr>
          <w:p w14:paraId="4EF3B084" w14:textId="77777777" w:rsidR="00B106AD" w:rsidRPr="00E20390" w:rsidRDefault="00B106AD" w:rsidP="00571774">
            <w:pPr>
              <w:autoSpaceDE w:val="0"/>
              <w:autoSpaceDN w:val="0"/>
              <w:adjustRightInd w:val="0"/>
              <w:rPr>
                <w:sz w:val="16"/>
                <w:szCs w:val="16"/>
              </w:rPr>
            </w:pPr>
            <w:r>
              <w:rPr>
                <w:sz w:val="16"/>
                <w:szCs w:val="16"/>
              </w:rPr>
              <w:t>13/08/2021</w:t>
            </w:r>
          </w:p>
        </w:tc>
        <w:tc>
          <w:tcPr>
            <w:tcW w:w="1200" w:type="dxa"/>
          </w:tcPr>
          <w:p w14:paraId="75C799A8" w14:textId="77777777" w:rsidR="00B106AD" w:rsidRPr="00E20390" w:rsidRDefault="00B106AD" w:rsidP="00571774">
            <w:pPr>
              <w:autoSpaceDE w:val="0"/>
              <w:autoSpaceDN w:val="0"/>
              <w:adjustRightInd w:val="0"/>
              <w:rPr>
                <w:sz w:val="16"/>
                <w:szCs w:val="16"/>
              </w:rPr>
            </w:pPr>
            <w:r>
              <w:rPr>
                <w:sz w:val="16"/>
                <w:szCs w:val="16"/>
              </w:rPr>
              <w:t>16/08/2024</w:t>
            </w:r>
          </w:p>
        </w:tc>
        <w:tc>
          <w:tcPr>
            <w:tcW w:w="1200" w:type="dxa"/>
          </w:tcPr>
          <w:p w14:paraId="055EBCD8" w14:textId="77777777" w:rsidR="00B106AD" w:rsidRPr="00E20390" w:rsidRDefault="00B106AD" w:rsidP="00571774">
            <w:pPr>
              <w:autoSpaceDE w:val="0"/>
              <w:autoSpaceDN w:val="0"/>
              <w:adjustRightInd w:val="0"/>
              <w:rPr>
                <w:sz w:val="16"/>
                <w:szCs w:val="16"/>
              </w:rPr>
            </w:pPr>
            <w:r w:rsidRPr="00303AC5">
              <w:rPr>
                <w:sz w:val="16"/>
                <w:szCs w:val="16"/>
              </w:rPr>
              <w:t xml:space="preserve">Present </w:t>
            </w:r>
          </w:p>
        </w:tc>
      </w:tr>
      <w:tr w:rsidR="00B106AD" w:rsidRPr="00E20390" w14:paraId="2152BE05" w14:textId="77777777" w:rsidTr="00571774">
        <w:trPr>
          <w:trHeight w:val="280"/>
        </w:trPr>
        <w:tc>
          <w:tcPr>
            <w:tcW w:w="2700" w:type="dxa"/>
          </w:tcPr>
          <w:p w14:paraId="159A71BB" w14:textId="77777777" w:rsidR="00B106AD" w:rsidRPr="00E20390" w:rsidRDefault="00B106AD" w:rsidP="00571774">
            <w:pPr>
              <w:autoSpaceDE w:val="0"/>
              <w:autoSpaceDN w:val="0"/>
              <w:adjustRightInd w:val="0"/>
              <w:rPr>
                <w:sz w:val="16"/>
                <w:szCs w:val="16"/>
              </w:rPr>
            </w:pPr>
            <w:r w:rsidRPr="00303AC5">
              <w:rPr>
                <w:sz w:val="16"/>
                <w:szCs w:val="16"/>
              </w:rPr>
              <w:t>Mr Barry Taylor</w:t>
            </w:r>
          </w:p>
        </w:tc>
        <w:tc>
          <w:tcPr>
            <w:tcW w:w="2600" w:type="dxa"/>
          </w:tcPr>
          <w:p w14:paraId="6109C210" w14:textId="77777777" w:rsidR="00B106AD" w:rsidRPr="00E20390" w:rsidRDefault="00B106AD" w:rsidP="00571774">
            <w:pPr>
              <w:autoSpaceDE w:val="0"/>
              <w:autoSpaceDN w:val="0"/>
              <w:adjustRightInd w:val="0"/>
              <w:rPr>
                <w:sz w:val="16"/>
                <w:szCs w:val="16"/>
              </w:rPr>
            </w:pPr>
            <w:r w:rsidRPr="00303AC5">
              <w:rPr>
                <w:sz w:val="16"/>
                <w:szCs w:val="16"/>
              </w:rPr>
              <w:t>Non-Lay (Intervention/Observational Studies)</w:t>
            </w:r>
          </w:p>
        </w:tc>
        <w:tc>
          <w:tcPr>
            <w:tcW w:w="1300" w:type="dxa"/>
          </w:tcPr>
          <w:p w14:paraId="4E66C351" w14:textId="77777777" w:rsidR="00B106AD" w:rsidRPr="00E20390" w:rsidRDefault="00B106AD" w:rsidP="00571774">
            <w:pPr>
              <w:autoSpaceDE w:val="0"/>
              <w:autoSpaceDN w:val="0"/>
              <w:adjustRightInd w:val="0"/>
              <w:rPr>
                <w:sz w:val="16"/>
                <w:szCs w:val="16"/>
              </w:rPr>
            </w:pPr>
            <w:r>
              <w:rPr>
                <w:sz w:val="16"/>
                <w:szCs w:val="16"/>
              </w:rPr>
              <w:t>13/08/2021</w:t>
            </w:r>
          </w:p>
        </w:tc>
        <w:tc>
          <w:tcPr>
            <w:tcW w:w="1200" w:type="dxa"/>
          </w:tcPr>
          <w:p w14:paraId="575FDCA8" w14:textId="77777777" w:rsidR="00B106AD" w:rsidRPr="00E20390" w:rsidRDefault="00B106AD" w:rsidP="00571774">
            <w:pPr>
              <w:autoSpaceDE w:val="0"/>
              <w:autoSpaceDN w:val="0"/>
              <w:adjustRightInd w:val="0"/>
              <w:rPr>
                <w:sz w:val="16"/>
                <w:szCs w:val="16"/>
              </w:rPr>
            </w:pPr>
            <w:r>
              <w:rPr>
                <w:sz w:val="16"/>
                <w:szCs w:val="16"/>
              </w:rPr>
              <w:t>16/08/2024</w:t>
            </w:r>
          </w:p>
        </w:tc>
        <w:tc>
          <w:tcPr>
            <w:tcW w:w="1200" w:type="dxa"/>
          </w:tcPr>
          <w:p w14:paraId="13A0F7E5" w14:textId="77777777" w:rsidR="00B106AD" w:rsidRPr="00E20390" w:rsidRDefault="00B106AD" w:rsidP="00571774">
            <w:pPr>
              <w:autoSpaceDE w:val="0"/>
              <w:autoSpaceDN w:val="0"/>
              <w:adjustRightInd w:val="0"/>
              <w:rPr>
                <w:sz w:val="16"/>
                <w:szCs w:val="16"/>
              </w:rPr>
            </w:pPr>
            <w:r w:rsidRPr="00303AC5">
              <w:rPr>
                <w:sz w:val="16"/>
                <w:szCs w:val="16"/>
              </w:rPr>
              <w:t>Present</w:t>
            </w:r>
          </w:p>
        </w:tc>
      </w:tr>
      <w:tr w:rsidR="00B106AD" w:rsidRPr="00E20390" w14:paraId="6DF3F6B2" w14:textId="77777777" w:rsidTr="00571774">
        <w:trPr>
          <w:trHeight w:val="280"/>
        </w:trPr>
        <w:tc>
          <w:tcPr>
            <w:tcW w:w="2700" w:type="dxa"/>
          </w:tcPr>
          <w:p w14:paraId="7E5097A2" w14:textId="77777777" w:rsidR="00B106AD" w:rsidRPr="00303AC5" w:rsidRDefault="00B106AD" w:rsidP="00571774">
            <w:pPr>
              <w:autoSpaceDE w:val="0"/>
              <w:autoSpaceDN w:val="0"/>
              <w:adjustRightInd w:val="0"/>
              <w:rPr>
                <w:sz w:val="16"/>
                <w:szCs w:val="16"/>
              </w:rPr>
            </w:pPr>
            <w:r>
              <w:rPr>
                <w:sz w:val="16"/>
                <w:szCs w:val="16"/>
              </w:rPr>
              <w:t>Ms Alice McCarthy</w:t>
            </w:r>
          </w:p>
          <w:p w14:paraId="74D62F8A" w14:textId="77777777" w:rsidR="00B106AD" w:rsidRPr="00E20390" w:rsidRDefault="00B106AD" w:rsidP="00571774">
            <w:pPr>
              <w:autoSpaceDE w:val="0"/>
              <w:autoSpaceDN w:val="0"/>
              <w:adjustRightInd w:val="0"/>
              <w:rPr>
                <w:sz w:val="16"/>
                <w:szCs w:val="16"/>
              </w:rPr>
            </w:pPr>
          </w:p>
        </w:tc>
        <w:tc>
          <w:tcPr>
            <w:tcW w:w="2600" w:type="dxa"/>
          </w:tcPr>
          <w:p w14:paraId="57EAAD8E" w14:textId="77777777" w:rsidR="00B106AD" w:rsidRPr="00E20390" w:rsidRDefault="00B106AD" w:rsidP="00571774">
            <w:pPr>
              <w:autoSpaceDE w:val="0"/>
              <w:autoSpaceDN w:val="0"/>
              <w:adjustRightInd w:val="0"/>
              <w:rPr>
                <w:sz w:val="16"/>
                <w:szCs w:val="16"/>
              </w:rPr>
            </w:pPr>
            <w:r w:rsidRPr="00303AC5">
              <w:rPr>
                <w:sz w:val="16"/>
                <w:szCs w:val="16"/>
              </w:rPr>
              <w:t>Lay (</w:t>
            </w:r>
            <w:r>
              <w:rPr>
                <w:sz w:val="16"/>
                <w:szCs w:val="16"/>
              </w:rPr>
              <w:t>the Law</w:t>
            </w:r>
            <w:r w:rsidRPr="00303AC5">
              <w:rPr>
                <w:sz w:val="16"/>
                <w:szCs w:val="16"/>
              </w:rPr>
              <w:t>)</w:t>
            </w:r>
          </w:p>
        </w:tc>
        <w:tc>
          <w:tcPr>
            <w:tcW w:w="1300" w:type="dxa"/>
          </w:tcPr>
          <w:p w14:paraId="6110F421" w14:textId="77777777" w:rsidR="00B106AD" w:rsidRPr="00E20390" w:rsidRDefault="00B106AD" w:rsidP="00571774">
            <w:pPr>
              <w:autoSpaceDE w:val="0"/>
              <w:autoSpaceDN w:val="0"/>
              <w:adjustRightInd w:val="0"/>
              <w:rPr>
                <w:sz w:val="16"/>
                <w:szCs w:val="16"/>
              </w:rPr>
            </w:pPr>
            <w:r>
              <w:rPr>
                <w:sz w:val="16"/>
                <w:szCs w:val="16"/>
              </w:rPr>
              <w:t>22/12/2021</w:t>
            </w:r>
          </w:p>
        </w:tc>
        <w:tc>
          <w:tcPr>
            <w:tcW w:w="1200" w:type="dxa"/>
          </w:tcPr>
          <w:p w14:paraId="62728422" w14:textId="77777777" w:rsidR="00B106AD" w:rsidRPr="00E20390" w:rsidRDefault="00B106AD" w:rsidP="00571774">
            <w:pPr>
              <w:autoSpaceDE w:val="0"/>
              <w:autoSpaceDN w:val="0"/>
              <w:adjustRightInd w:val="0"/>
              <w:rPr>
                <w:sz w:val="16"/>
                <w:szCs w:val="16"/>
              </w:rPr>
            </w:pPr>
            <w:r>
              <w:rPr>
                <w:sz w:val="16"/>
                <w:szCs w:val="16"/>
              </w:rPr>
              <w:t>22/12/2024</w:t>
            </w:r>
          </w:p>
        </w:tc>
        <w:tc>
          <w:tcPr>
            <w:tcW w:w="1200" w:type="dxa"/>
          </w:tcPr>
          <w:p w14:paraId="5E43E6A3" w14:textId="77777777" w:rsidR="00B106AD" w:rsidRPr="00E20390" w:rsidRDefault="00B106AD" w:rsidP="00571774">
            <w:pPr>
              <w:autoSpaceDE w:val="0"/>
              <w:autoSpaceDN w:val="0"/>
              <w:adjustRightInd w:val="0"/>
              <w:rPr>
                <w:sz w:val="16"/>
                <w:szCs w:val="16"/>
              </w:rPr>
            </w:pPr>
            <w:r>
              <w:rPr>
                <w:sz w:val="16"/>
                <w:szCs w:val="16"/>
              </w:rPr>
              <w:t>Present</w:t>
            </w:r>
          </w:p>
        </w:tc>
      </w:tr>
      <w:tr w:rsidR="00B106AD" w:rsidRPr="00E20390" w14:paraId="440A1355" w14:textId="77777777" w:rsidTr="00571774">
        <w:trPr>
          <w:trHeight w:val="280"/>
        </w:trPr>
        <w:tc>
          <w:tcPr>
            <w:tcW w:w="2700" w:type="dxa"/>
          </w:tcPr>
          <w:p w14:paraId="434BF1B1" w14:textId="77777777" w:rsidR="00B106AD" w:rsidRPr="00E20390" w:rsidRDefault="00B106AD" w:rsidP="00571774">
            <w:pPr>
              <w:autoSpaceDE w:val="0"/>
              <w:autoSpaceDN w:val="0"/>
              <w:adjustRightInd w:val="0"/>
              <w:rPr>
                <w:sz w:val="16"/>
                <w:szCs w:val="16"/>
              </w:rPr>
            </w:pPr>
            <w:r>
              <w:rPr>
                <w:sz w:val="16"/>
                <w:szCs w:val="16"/>
              </w:rPr>
              <w:t>Ms Joan Pettit</w:t>
            </w:r>
          </w:p>
        </w:tc>
        <w:tc>
          <w:tcPr>
            <w:tcW w:w="2600" w:type="dxa"/>
          </w:tcPr>
          <w:p w14:paraId="5383E3D9" w14:textId="77777777" w:rsidR="00B106AD" w:rsidRPr="00E20390" w:rsidRDefault="00B106AD" w:rsidP="00571774">
            <w:pPr>
              <w:autoSpaceDE w:val="0"/>
              <w:autoSpaceDN w:val="0"/>
              <w:adjustRightInd w:val="0"/>
              <w:rPr>
                <w:sz w:val="16"/>
                <w:szCs w:val="16"/>
              </w:rPr>
            </w:pPr>
            <w:r>
              <w:rPr>
                <w:sz w:val="16"/>
                <w:szCs w:val="16"/>
              </w:rPr>
              <w:t>Non-Lay (Intervention Studies)</w:t>
            </w:r>
          </w:p>
        </w:tc>
        <w:tc>
          <w:tcPr>
            <w:tcW w:w="1300" w:type="dxa"/>
          </w:tcPr>
          <w:p w14:paraId="05C8DFCA" w14:textId="77777777" w:rsidR="00B106AD" w:rsidRPr="00E20390" w:rsidRDefault="00B106AD" w:rsidP="00571774">
            <w:pPr>
              <w:autoSpaceDE w:val="0"/>
              <w:autoSpaceDN w:val="0"/>
              <w:adjustRightInd w:val="0"/>
              <w:rPr>
                <w:sz w:val="16"/>
                <w:szCs w:val="16"/>
              </w:rPr>
            </w:pPr>
            <w:r>
              <w:rPr>
                <w:sz w:val="16"/>
                <w:szCs w:val="16"/>
              </w:rPr>
              <w:t>08/07/2022</w:t>
            </w:r>
          </w:p>
        </w:tc>
        <w:tc>
          <w:tcPr>
            <w:tcW w:w="1200" w:type="dxa"/>
          </w:tcPr>
          <w:p w14:paraId="063E07B3" w14:textId="77777777" w:rsidR="00B106AD" w:rsidRPr="00E20390" w:rsidRDefault="00B106AD" w:rsidP="00571774">
            <w:pPr>
              <w:autoSpaceDE w:val="0"/>
              <w:autoSpaceDN w:val="0"/>
              <w:adjustRightInd w:val="0"/>
              <w:rPr>
                <w:sz w:val="16"/>
                <w:szCs w:val="16"/>
              </w:rPr>
            </w:pPr>
            <w:r>
              <w:rPr>
                <w:sz w:val="16"/>
                <w:szCs w:val="16"/>
              </w:rPr>
              <w:t>08/07/2025</w:t>
            </w:r>
          </w:p>
        </w:tc>
        <w:tc>
          <w:tcPr>
            <w:tcW w:w="1200" w:type="dxa"/>
          </w:tcPr>
          <w:p w14:paraId="14BA242A" w14:textId="77777777" w:rsidR="00B106AD" w:rsidRPr="00E20390" w:rsidRDefault="00B106AD" w:rsidP="00571774">
            <w:pPr>
              <w:autoSpaceDE w:val="0"/>
              <w:autoSpaceDN w:val="0"/>
              <w:adjustRightInd w:val="0"/>
              <w:rPr>
                <w:sz w:val="16"/>
                <w:szCs w:val="16"/>
              </w:rPr>
            </w:pPr>
            <w:r>
              <w:rPr>
                <w:sz w:val="16"/>
                <w:szCs w:val="16"/>
              </w:rPr>
              <w:t>Present</w:t>
            </w:r>
          </w:p>
        </w:tc>
      </w:tr>
      <w:tr w:rsidR="00B106AD" w:rsidRPr="00E20390" w14:paraId="64599DD7" w14:textId="77777777" w:rsidTr="00571774">
        <w:trPr>
          <w:trHeight w:val="280"/>
        </w:trPr>
        <w:tc>
          <w:tcPr>
            <w:tcW w:w="2700" w:type="dxa"/>
          </w:tcPr>
          <w:p w14:paraId="519486EF" w14:textId="77777777" w:rsidR="00B106AD" w:rsidRPr="00E20390" w:rsidRDefault="00B106AD" w:rsidP="00571774">
            <w:pPr>
              <w:autoSpaceDE w:val="0"/>
              <w:autoSpaceDN w:val="0"/>
              <w:adjustRightInd w:val="0"/>
              <w:rPr>
                <w:sz w:val="16"/>
                <w:szCs w:val="16"/>
              </w:rPr>
            </w:pPr>
            <w:r>
              <w:rPr>
                <w:sz w:val="16"/>
                <w:szCs w:val="16"/>
              </w:rPr>
              <w:t>Dr Amber Parry-Strong</w:t>
            </w:r>
          </w:p>
        </w:tc>
        <w:tc>
          <w:tcPr>
            <w:tcW w:w="2600" w:type="dxa"/>
          </w:tcPr>
          <w:p w14:paraId="4A095D9C" w14:textId="77777777" w:rsidR="00B106AD" w:rsidRPr="00E20390" w:rsidRDefault="00B106AD" w:rsidP="00571774">
            <w:pPr>
              <w:autoSpaceDE w:val="0"/>
              <w:autoSpaceDN w:val="0"/>
              <w:adjustRightInd w:val="0"/>
              <w:rPr>
                <w:sz w:val="16"/>
                <w:szCs w:val="16"/>
              </w:rPr>
            </w:pPr>
            <w:r>
              <w:rPr>
                <w:sz w:val="16"/>
                <w:szCs w:val="16"/>
              </w:rPr>
              <w:t xml:space="preserve">Non-Lay </w:t>
            </w:r>
            <w:r w:rsidRPr="00E20390">
              <w:rPr>
                <w:sz w:val="16"/>
                <w:szCs w:val="16"/>
              </w:rPr>
              <w:t>(</w:t>
            </w:r>
            <w:r>
              <w:rPr>
                <w:sz w:val="16"/>
                <w:szCs w:val="16"/>
              </w:rPr>
              <w:t>H</w:t>
            </w:r>
            <w:r w:rsidRPr="00E20390">
              <w:rPr>
                <w:sz w:val="16"/>
                <w:szCs w:val="16"/>
              </w:rPr>
              <w:t>ealth/</w:t>
            </w:r>
            <w:r>
              <w:rPr>
                <w:sz w:val="16"/>
                <w:szCs w:val="16"/>
              </w:rPr>
              <w:t>D</w:t>
            </w:r>
            <w:r w:rsidRPr="00E20390">
              <w:rPr>
                <w:sz w:val="16"/>
                <w:szCs w:val="16"/>
              </w:rPr>
              <w:t>isability service provision)</w:t>
            </w:r>
          </w:p>
        </w:tc>
        <w:tc>
          <w:tcPr>
            <w:tcW w:w="1300" w:type="dxa"/>
          </w:tcPr>
          <w:p w14:paraId="6458FAE4" w14:textId="77777777" w:rsidR="00B106AD" w:rsidRPr="00E20390" w:rsidRDefault="00B106AD" w:rsidP="00571774">
            <w:pPr>
              <w:autoSpaceDE w:val="0"/>
              <w:autoSpaceDN w:val="0"/>
              <w:adjustRightInd w:val="0"/>
              <w:rPr>
                <w:sz w:val="16"/>
                <w:szCs w:val="16"/>
              </w:rPr>
            </w:pPr>
            <w:r>
              <w:rPr>
                <w:sz w:val="16"/>
                <w:szCs w:val="16"/>
              </w:rPr>
              <w:t>08/07/2022</w:t>
            </w:r>
          </w:p>
        </w:tc>
        <w:tc>
          <w:tcPr>
            <w:tcW w:w="1200" w:type="dxa"/>
          </w:tcPr>
          <w:p w14:paraId="449DF922" w14:textId="77777777" w:rsidR="00B106AD" w:rsidRPr="00E20390" w:rsidRDefault="00B106AD" w:rsidP="00571774">
            <w:pPr>
              <w:autoSpaceDE w:val="0"/>
              <w:autoSpaceDN w:val="0"/>
              <w:adjustRightInd w:val="0"/>
              <w:rPr>
                <w:sz w:val="16"/>
                <w:szCs w:val="16"/>
              </w:rPr>
            </w:pPr>
            <w:r>
              <w:rPr>
                <w:sz w:val="16"/>
                <w:szCs w:val="16"/>
              </w:rPr>
              <w:t>08/07/2025</w:t>
            </w:r>
          </w:p>
        </w:tc>
        <w:tc>
          <w:tcPr>
            <w:tcW w:w="1200" w:type="dxa"/>
          </w:tcPr>
          <w:p w14:paraId="7B6B744D" w14:textId="77777777" w:rsidR="00B106AD" w:rsidRPr="00E20390" w:rsidRDefault="00B106AD" w:rsidP="00571774">
            <w:pPr>
              <w:autoSpaceDE w:val="0"/>
              <w:autoSpaceDN w:val="0"/>
              <w:adjustRightInd w:val="0"/>
              <w:rPr>
                <w:sz w:val="16"/>
                <w:szCs w:val="16"/>
              </w:rPr>
            </w:pPr>
            <w:r>
              <w:rPr>
                <w:sz w:val="16"/>
                <w:szCs w:val="16"/>
              </w:rPr>
              <w:t>Present</w:t>
            </w:r>
          </w:p>
        </w:tc>
      </w:tr>
      <w:tr w:rsidR="00B106AD" w:rsidRPr="00E20390" w14:paraId="28353BE0" w14:textId="77777777" w:rsidTr="00571774">
        <w:trPr>
          <w:trHeight w:val="280"/>
        </w:trPr>
        <w:tc>
          <w:tcPr>
            <w:tcW w:w="2700" w:type="dxa"/>
          </w:tcPr>
          <w:p w14:paraId="5D092249" w14:textId="77777777" w:rsidR="00B106AD" w:rsidRPr="00E20390" w:rsidRDefault="00B106AD" w:rsidP="00571774">
            <w:pPr>
              <w:autoSpaceDE w:val="0"/>
              <w:autoSpaceDN w:val="0"/>
              <w:adjustRightInd w:val="0"/>
              <w:rPr>
                <w:sz w:val="16"/>
                <w:szCs w:val="16"/>
              </w:rPr>
            </w:pPr>
            <w:r>
              <w:rPr>
                <w:sz w:val="16"/>
                <w:szCs w:val="16"/>
              </w:rPr>
              <w:t>Mr Ewe Leong Lim</w:t>
            </w:r>
          </w:p>
        </w:tc>
        <w:tc>
          <w:tcPr>
            <w:tcW w:w="2600" w:type="dxa"/>
          </w:tcPr>
          <w:p w14:paraId="42753AEA" w14:textId="77777777" w:rsidR="00B106AD" w:rsidRPr="00E20390" w:rsidRDefault="00B106AD" w:rsidP="00571774">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2661E82B" w14:textId="77777777" w:rsidR="00B106AD" w:rsidRPr="00E20390" w:rsidRDefault="00B106AD" w:rsidP="00571774">
            <w:pPr>
              <w:autoSpaceDE w:val="0"/>
              <w:autoSpaceDN w:val="0"/>
              <w:adjustRightInd w:val="0"/>
              <w:rPr>
                <w:sz w:val="16"/>
                <w:szCs w:val="16"/>
              </w:rPr>
            </w:pPr>
            <w:r>
              <w:rPr>
                <w:sz w:val="16"/>
                <w:szCs w:val="16"/>
              </w:rPr>
              <w:t>08/07/2022</w:t>
            </w:r>
          </w:p>
        </w:tc>
        <w:tc>
          <w:tcPr>
            <w:tcW w:w="1200" w:type="dxa"/>
          </w:tcPr>
          <w:p w14:paraId="15148633" w14:textId="77777777" w:rsidR="00B106AD" w:rsidRPr="00E20390" w:rsidRDefault="00B106AD" w:rsidP="00571774">
            <w:pPr>
              <w:autoSpaceDE w:val="0"/>
              <w:autoSpaceDN w:val="0"/>
              <w:adjustRightInd w:val="0"/>
              <w:rPr>
                <w:sz w:val="16"/>
                <w:szCs w:val="16"/>
              </w:rPr>
            </w:pPr>
            <w:r>
              <w:rPr>
                <w:sz w:val="16"/>
                <w:szCs w:val="16"/>
              </w:rPr>
              <w:t>08/07/2025</w:t>
            </w:r>
          </w:p>
        </w:tc>
        <w:tc>
          <w:tcPr>
            <w:tcW w:w="1200" w:type="dxa"/>
          </w:tcPr>
          <w:p w14:paraId="4F6D1E6E" w14:textId="77777777" w:rsidR="00B106AD" w:rsidRPr="00E20390" w:rsidRDefault="00B106AD" w:rsidP="00571774">
            <w:pPr>
              <w:autoSpaceDE w:val="0"/>
              <w:autoSpaceDN w:val="0"/>
              <w:adjustRightInd w:val="0"/>
              <w:rPr>
                <w:sz w:val="16"/>
                <w:szCs w:val="16"/>
              </w:rPr>
            </w:pPr>
            <w:r>
              <w:rPr>
                <w:sz w:val="16"/>
                <w:szCs w:val="16"/>
              </w:rPr>
              <w:t>Present</w:t>
            </w:r>
          </w:p>
        </w:tc>
      </w:tr>
      <w:tr w:rsidR="00B106AD" w:rsidRPr="00E20390" w14:paraId="42322F7F" w14:textId="77777777" w:rsidTr="00571774">
        <w:trPr>
          <w:trHeight w:val="280"/>
        </w:trPr>
        <w:tc>
          <w:tcPr>
            <w:tcW w:w="2700" w:type="dxa"/>
          </w:tcPr>
          <w:p w14:paraId="1D46D905" w14:textId="77777777" w:rsidR="00B106AD" w:rsidRPr="00E20390" w:rsidRDefault="00B106AD" w:rsidP="00571774">
            <w:pPr>
              <w:autoSpaceDE w:val="0"/>
              <w:autoSpaceDN w:val="0"/>
              <w:adjustRightInd w:val="0"/>
              <w:rPr>
                <w:sz w:val="16"/>
                <w:szCs w:val="16"/>
              </w:rPr>
            </w:pPr>
            <w:r>
              <w:rPr>
                <w:sz w:val="16"/>
                <w:szCs w:val="16"/>
              </w:rPr>
              <w:t xml:space="preserve">Ms </w:t>
            </w:r>
            <w:proofErr w:type="spellStart"/>
            <w:r>
              <w:rPr>
                <w:sz w:val="16"/>
                <w:szCs w:val="16"/>
              </w:rPr>
              <w:t>Maakere</w:t>
            </w:r>
            <w:proofErr w:type="spellEnd"/>
            <w:r>
              <w:rPr>
                <w:sz w:val="16"/>
                <w:szCs w:val="16"/>
              </w:rPr>
              <w:t xml:space="preserve"> Marr</w:t>
            </w:r>
          </w:p>
        </w:tc>
        <w:tc>
          <w:tcPr>
            <w:tcW w:w="2600" w:type="dxa"/>
          </w:tcPr>
          <w:p w14:paraId="420043B9" w14:textId="77777777" w:rsidR="00B106AD" w:rsidRPr="00E20390" w:rsidRDefault="00B106AD" w:rsidP="00571774">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1F32DECF" w14:textId="77777777" w:rsidR="00B106AD" w:rsidRPr="00E20390" w:rsidRDefault="00B106AD" w:rsidP="00571774">
            <w:pPr>
              <w:autoSpaceDE w:val="0"/>
              <w:autoSpaceDN w:val="0"/>
              <w:adjustRightInd w:val="0"/>
              <w:rPr>
                <w:sz w:val="16"/>
                <w:szCs w:val="16"/>
              </w:rPr>
            </w:pPr>
            <w:r>
              <w:rPr>
                <w:sz w:val="16"/>
                <w:szCs w:val="16"/>
              </w:rPr>
              <w:t>08/07/2022</w:t>
            </w:r>
          </w:p>
        </w:tc>
        <w:tc>
          <w:tcPr>
            <w:tcW w:w="1200" w:type="dxa"/>
          </w:tcPr>
          <w:p w14:paraId="7D9A736D" w14:textId="77777777" w:rsidR="00B106AD" w:rsidRPr="00E20390" w:rsidRDefault="00B106AD" w:rsidP="00571774">
            <w:pPr>
              <w:autoSpaceDE w:val="0"/>
              <w:autoSpaceDN w:val="0"/>
              <w:adjustRightInd w:val="0"/>
              <w:rPr>
                <w:sz w:val="16"/>
                <w:szCs w:val="16"/>
              </w:rPr>
            </w:pPr>
            <w:r>
              <w:rPr>
                <w:sz w:val="16"/>
                <w:szCs w:val="16"/>
              </w:rPr>
              <w:t>08/07/2025</w:t>
            </w:r>
          </w:p>
        </w:tc>
        <w:tc>
          <w:tcPr>
            <w:tcW w:w="1200" w:type="dxa"/>
          </w:tcPr>
          <w:p w14:paraId="294B20B3" w14:textId="77777777" w:rsidR="00B106AD" w:rsidRPr="00E20390" w:rsidRDefault="00B106AD" w:rsidP="00571774">
            <w:pPr>
              <w:autoSpaceDE w:val="0"/>
              <w:autoSpaceDN w:val="0"/>
              <w:adjustRightInd w:val="0"/>
              <w:rPr>
                <w:sz w:val="16"/>
                <w:szCs w:val="16"/>
              </w:rPr>
            </w:pPr>
            <w:r>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59E3C329" w:rsidR="00A66F2E" w:rsidRPr="00DE79F8" w:rsidRDefault="00A66F2E" w:rsidP="00A66F2E">
      <w:pPr>
        <w:spacing w:before="80" w:after="80"/>
        <w:rPr>
          <w:rFonts w:cs="Arial"/>
          <w:szCs w:val="22"/>
          <w:lang w:val="en-NZ"/>
        </w:rPr>
      </w:pPr>
      <w:r w:rsidRPr="00DE79F8">
        <w:rPr>
          <w:rFonts w:cs="Arial"/>
          <w:szCs w:val="22"/>
          <w:lang w:val="en-NZ"/>
        </w:rPr>
        <w:t xml:space="preserve">The Chair opened the meeting at </w:t>
      </w:r>
      <w:r w:rsidR="00DE79F8" w:rsidRPr="00DE79F8">
        <w:rPr>
          <w:rFonts w:cs="Arial"/>
          <w:szCs w:val="22"/>
          <w:lang w:val="en-NZ"/>
        </w:rPr>
        <w:t>11.00am</w:t>
      </w:r>
      <w:r w:rsidRPr="00DE79F8">
        <w:rPr>
          <w:rFonts w:cs="Arial"/>
          <w:szCs w:val="22"/>
          <w:lang w:val="en-NZ"/>
        </w:rPr>
        <w:t xml:space="preserve"> and welcomed Committee members, noting that no apologies had been received. </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77A7D6BF" w:rsidR="00451CD6" w:rsidRDefault="00A66F2E" w:rsidP="00A66F2E">
      <w:pPr>
        <w:rPr>
          <w:lang w:val="en-NZ"/>
        </w:rPr>
      </w:pPr>
      <w:r>
        <w:rPr>
          <w:lang w:val="en-NZ"/>
        </w:rPr>
        <w:t>The minutes of the mee</w:t>
      </w:r>
      <w:r w:rsidRPr="00E96B24">
        <w:rPr>
          <w:lang w:val="en-NZ"/>
        </w:rPr>
        <w:t xml:space="preserve">ting of </w:t>
      </w:r>
      <w:r w:rsidR="00E96B24" w:rsidRPr="00E96B24">
        <w:rPr>
          <w:lang w:val="en-NZ"/>
        </w:rPr>
        <w:t>06 June 2023</w:t>
      </w:r>
      <w:r w:rsidRPr="00E96B24">
        <w:rPr>
          <w:rFonts w:cs="Arial"/>
          <w:szCs w:val="22"/>
          <w:lang w:val="en-NZ"/>
        </w:rPr>
        <w:t xml:space="preserve"> </w:t>
      </w:r>
      <w:r>
        <w:rPr>
          <w:lang w:val="en-NZ"/>
        </w:rPr>
        <w:t>were 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2B16231" w14:textId="77777777" w:rsidTr="00B348EC">
        <w:trPr>
          <w:trHeight w:val="280"/>
        </w:trPr>
        <w:tc>
          <w:tcPr>
            <w:tcW w:w="966" w:type="dxa"/>
            <w:tcBorders>
              <w:top w:val="nil"/>
              <w:left w:val="nil"/>
              <w:bottom w:val="nil"/>
              <w:right w:val="nil"/>
            </w:tcBorders>
          </w:tcPr>
          <w:p w14:paraId="2DBB640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8F8DE4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74D237" w14:textId="004446AD" w:rsidR="00A22109" w:rsidRPr="002B62FF" w:rsidRDefault="00DD2400" w:rsidP="001B5167">
            <w:pPr>
              <w:rPr>
                <w:b/>
                <w:bCs/>
              </w:rPr>
            </w:pPr>
            <w:r w:rsidRPr="00DD2400">
              <w:rPr>
                <w:b/>
                <w:bCs/>
              </w:rPr>
              <w:t>2023 FULL 15345</w:t>
            </w:r>
          </w:p>
        </w:tc>
      </w:tr>
      <w:tr w:rsidR="00A22109" w:rsidRPr="00960BFE" w14:paraId="042B47E2" w14:textId="77777777" w:rsidTr="00B348EC">
        <w:trPr>
          <w:trHeight w:val="280"/>
        </w:trPr>
        <w:tc>
          <w:tcPr>
            <w:tcW w:w="966" w:type="dxa"/>
            <w:tcBorders>
              <w:top w:val="nil"/>
              <w:left w:val="nil"/>
              <w:bottom w:val="nil"/>
              <w:right w:val="nil"/>
            </w:tcBorders>
          </w:tcPr>
          <w:p w14:paraId="1A10E65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560764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30A6A596" w14:textId="144DAF68" w:rsidR="00A22109" w:rsidRPr="00960BFE" w:rsidRDefault="00FE074D" w:rsidP="00B348EC">
            <w:pPr>
              <w:autoSpaceDE w:val="0"/>
              <w:autoSpaceDN w:val="0"/>
              <w:adjustRightInd w:val="0"/>
            </w:pPr>
            <w:r w:rsidRPr="00FE074D">
              <w:t>Adherence to myopia control spectacle wear in children aged 7 to 12: a comparison of two lens designs.</w:t>
            </w:r>
          </w:p>
        </w:tc>
      </w:tr>
      <w:tr w:rsidR="00A22109" w:rsidRPr="00960BFE" w14:paraId="1F09B6A4" w14:textId="77777777" w:rsidTr="00B348EC">
        <w:trPr>
          <w:trHeight w:val="280"/>
        </w:trPr>
        <w:tc>
          <w:tcPr>
            <w:tcW w:w="966" w:type="dxa"/>
            <w:tcBorders>
              <w:top w:val="nil"/>
              <w:left w:val="nil"/>
              <w:bottom w:val="nil"/>
              <w:right w:val="nil"/>
            </w:tcBorders>
          </w:tcPr>
          <w:p w14:paraId="0B715B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C2CDE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A61A527" w14:textId="41DE1169" w:rsidR="00A22109" w:rsidRPr="00960BFE" w:rsidRDefault="00396E92" w:rsidP="00B348EC">
            <w:r>
              <w:t xml:space="preserve">Miss Emily </w:t>
            </w:r>
            <w:proofErr w:type="spellStart"/>
            <w:r>
              <w:t>Benefer</w:t>
            </w:r>
            <w:proofErr w:type="spellEnd"/>
          </w:p>
        </w:tc>
      </w:tr>
      <w:tr w:rsidR="00A22109" w:rsidRPr="00960BFE" w14:paraId="31A49C02" w14:textId="77777777" w:rsidTr="00B348EC">
        <w:trPr>
          <w:trHeight w:val="280"/>
        </w:trPr>
        <w:tc>
          <w:tcPr>
            <w:tcW w:w="966" w:type="dxa"/>
            <w:tcBorders>
              <w:top w:val="nil"/>
              <w:left w:val="nil"/>
              <w:bottom w:val="nil"/>
              <w:right w:val="nil"/>
            </w:tcBorders>
          </w:tcPr>
          <w:p w14:paraId="52B073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4C62C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770FC3" w14:textId="19BFA0AC" w:rsidR="00A22109" w:rsidRPr="00960BFE" w:rsidRDefault="00396E92" w:rsidP="00B348EC">
            <w:pPr>
              <w:autoSpaceDE w:val="0"/>
              <w:autoSpaceDN w:val="0"/>
              <w:adjustRightInd w:val="0"/>
            </w:pPr>
            <w:r>
              <w:t>The University of Auckland</w:t>
            </w:r>
          </w:p>
        </w:tc>
      </w:tr>
      <w:tr w:rsidR="00A22109" w:rsidRPr="00960BFE" w14:paraId="6D6927B6" w14:textId="77777777" w:rsidTr="00B348EC">
        <w:trPr>
          <w:trHeight w:val="280"/>
        </w:trPr>
        <w:tc>
          <w:tcPr>
            <w:tcW w:w="966" w:type="dxa"/>
            <w:tcBorders>
              <w:top w:val="nil"/>
              <w:left w:val="nil"/>
              <w:bottom w:val="nil"/>
              <w:right w:val="nil"/>
            </w:tcBorders>
          </w:tcPr>
          <w:p w14:paraId="1301CF5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77C3BE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413246D" w14:textId="7933288E" w:rsidR="00A22109" w:rsidRPr="00960BFE" w:rsidRDefault="00CE22D8" w:rsidP="00B348EC">
            <w:pPr>
              <w:autoSpaceDE w:val="0"/>
              <w:autoSpaceDN w:val="0"/>
              <w:adjustRightInd w:val="0"/>
            </w:pPr>
            <w:r>
              <w:t>15 June 2023</w:t>
            </w:r>
          </w:p>
        </w:tc>
      </w:tr>
    </w:tbl>
    <w:p w14:paraId="76256135" w14:textId="77777777" w:rsidR="00A22109" w:rsidRPr="00795EDD" w:rsidRDefault="00A22109" w:rsidP="00A22109"/>
    <w:p w14:paraId="130F2445" w14:textId="3FABE3F2" w:rsidR="00A22109" w:rsidRPr="00CE22D8" w:rsidRDefault="00CE22D8" w:rsidP="00A22109">
      <w:pPr>
        <w:autoSpaceDE w:val="0"/>
        <w:autoSpaceDN w:val="0"/>
        <w:adjustRightInd w:val="0"/>
        <w:rPr>
          <w:sz w:val="20"/>
          <w:lang w:val="en-NZ"/>
        </w:rPr>
      </w:pPr>
      <w:r w:rsidRPr="00CE22D8">
        <w:rPr>
          <w:rFonts w:cs="Arial"/>
          <w:szCs w:val="22"/>
          <w:lang w:val="en-NZ"/>
        </w:rPr>
        <w:t xml:space="preserve">Emily </w:t>
      </w:r>
      <w:proofErr w:type="spellStart"/>
      <w:r w:rsidRPr="00CE22D8">
        <w:rPr>
          <w:rFonts w:cs="Arial"/>
          <w:szCs w:val="22"/>
          <w:lang w:val="en-NZ"/>
        </w:rPr>
        <w:t>Benefer</w:t>
      </w:r>
      <w:proofErr w:type="spellEnd"/>
      <w:r w:rsidRPr="00CE22D8">
        <w:rPr>
          <w:rFonts w:cs="Arial"/>
          <w:szCs w:val="22"/>
          <w:lang w:val="en-NZ"/>
        </w:rPr>
        <w:t xml:space="preserve"> and Dr John Phillips</w:t>
      </w:r>
      <w:r w:rsidR="00A22109" w:rsidRPr="00CE22D8">
        <w:rPr>
          <w:lang w:val="en-NZ"/>
        </w:rPr>
        <w:t xml:space="preserve"> w</w:t>
      </w:r>
      <w:r w:rsidRPr="00CE22D8">
        <w:rPr>
          <w:lang w:val="en-NZ"/>
        </w:rPr>
        <w:t>ere</w:t>
      </w:r>
      <w:r w:rsidR="00A22109" w:rsidRPr="00CE22D8">
        <w:rPr>
          <w:lang w:val="en-NZ"/>
        </w:rPr>
        <w:t xml:space="preserve"> present via videoconference for discussion of this application.</w:t>
      </w:r>
    </w:p>
    <w:p w14:paraId="46EF21D7" w14:textId="77777777" w:rsidR="00A22109" w:rsidRPr="00D324AA" w:rsidRDefault="00A22109" w:rsidP="00A22109">
      <w:pPr>
        <w:rPr>
          <w:u w:val="single"/>
          <w:lang w:val="en-NZ"/>
        </w:rPr>
      </w:pPr>
    </w:p>
    <w:p w14:paraId="5EF2067A" w14:textId="77777777" w:rsidR="00A22109" w:rsidRPr="0054344C" w:rsidRDefault="00A22109" w:rsidP="00A22109">
      <w:pPr>
        <w:pStyle w:val="Headingbold"/>
      </w:pPr>
      <w:r w:rsidRPr="0054344C">
        <w:t>Potential conflicts of interest</w:t>
      </w:r>
    </w:p>
    <w:p w14:paraId="05EF5A34" w14:textId="77777777" w:rsidR="00A22109" w:rsidRPr="00D324AA" w:rsidRDefault="00A22109" w:rsidP="00A22109">
      <w:pPr>
        <w:rPr>
          <w:b/>
          <w:lang w:val="en-NZ"/>
        </w:rPr>
      </w:pPr>
    </w:p>
    <w:p w14:paraId="4A64353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15B2F6B" w14:textId="77777777" w:rsidR="00A22109" w:rsidRPr="00D324AA" w:rsidRDefault="00A22109" w:rsidP="00A22109">
      <w:pPr>
        <w:rPr>
          <w:lang w:val="en-NZ"/>
        </w:rPr>
      </w:pPr>
    </w:p>
    <w:p w14:paraId="2236CF9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553962D" w14:textId="77777777" w:rsidR="00A22109" w:rsidRPr="00D324AA" w:rsidRDefault="00A22109" w:rsidP="00A22109">
      <w:pPr>
        <w:rPr>
          <w:lang w:val="en-NZ"/>
        </w:rPr>
      </w:pPr>
    </w:p>
    <w:p w14:paraId="52B5307C" w14:textId="77777777" w:rsidR="00A22109" w:rsidRPr="00D324AA" w:rsidRDefault="00A22109" w:rsidP="00A22109">
      <w:pPr>
        <w:autoSpaceDE w:val="0"/>
        <w:autoSpaceDN w:val="0"/>
        <w:adjustRightInd w:val="0"/>
        <w:rPr>
          <w:lang w:val="en-NZ"/>
        </w:rPr>
      </w:pPr>
    </w:p>
    <w:p w14:paraId="0C11F3B8" w14:textId="77777777" w:rsidR="00A22109" w:rsidRPr="0054344C" w:rsidRDefault="00A22109" w:rsidP="00A22109">
      <w:pPr>
        <w:pStyle w:val="Headingbold"/>
      </w:pPr>
      <w:r w:rsidRPr="0054344C">
        <w:t xml:space="preserve">Summary of resolved ethical issues </w:t>
      </w:r>
    </w:p>
    <w:p w14:paraId="27BF9830" w14:textId="77777777" w:rsidR="00A22109" w:rsidRPr="00D324AA" w:rsidRDefault="00A22109" w:rsidP="00A22109">
      <w:pPr>
        <w:rPr>
          <w:u w:val="single"/>
          <w:lang w:val="en-NZ"/>
        </w:rPr>
      </w:pPr>
    </w:p>
    <w:p w14:paraId="7C3E21B5"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6A00666" w14:textId="77777777" w:rsidR="00A22109" w:rsidRPr="00D324AA" w:rsidRDefault="00A22109" w:rsidP="00A22109">
      <w:pPr>
        <w:rPr>
          <w:lang w:val="en-NZ"/>
        </w:rPr>
      </w:pPr>
    </w:p>
    <w:p w14:paraId="2E8B2896" w14:textId="06C2C9AC" w:rsidR="003E21D7" w:rsidRDefault="003E21D7" w:rsidP="00A22109">
      <w:pPr>
        <w:numPr>
          <w:ilvl w:val="0"/>
          <w:numId w:val="3"/>
        </w:numPr>
        <w:spacing w:before="80" w:after="80"/>
        <w:contextualSpacing/>
        <w:rPr>
          <w:lang w:val="en-NZ"/>
        </w:rPr>
      </w:pPr>
      <w:r>
        <w:rPr>
          <w:lang w:val="en-NZ"/>
        </w:rPr>
        <w:t xml:space="preserve">The Committee discussed recruitment with the </w:t>
      </w:r>
      <w:r w:rsidR="00FB5F76">
        <w:rPr>
          <w:lang w:val="en-NZ"/>
        </w:rPr>
        <w:t>Researcher and</w:t>
      </w:r>
      <w:r>
        <w:rPr>
          <w:lang w:val="en-NZ"/>
        </w:rPr>
        <w:t xml:space="preserve"> noted that they are in favour of the vision bus also being used as that widens the reach to recruit.</w:t>
      </w:r>
      <w:r w:rsidR="00FB5F76">
        <w:rPr>
          <w:lang w:val="en-NZ"/>
        </w:rPr>
        <w:t xml:space="preserve"> It was further noted that the usual enrolment through the clinic may not be a representative New Zealand sample, but the vision bus will help bridge that gap.</w:t>
      </w:r>
    </w:p>
    <w:p w14:paraId="6583ED2E" w14:textId="671B3DA8" w:rsidR="00AE09FA" w:rsidRDefault="003E21D7" w:rsidP="00A22109">
      <w:pPr>
        <w:numPr>
          <w:ilvl w:val="0"/>
          <w:numId w:val="3"/>
        </w:numPr>
        <w:spacing w:before="80" w:after="80"/>
        <w:contextualSpacing/>
        <w:rPr>
          <w:lang w:val="en-NZ"/>
        </w:rPr>
      </w:pPr>
      <w:r>
        <w:rPr>
          <w:lang w:val="en-NZ"/>
        </w:rPr>
        <w:t>The Committee confirmed with the Researcher</w:t>
      </w:r>
      <w:r w:rsidR="005D2B0E">
        <w:rPr>
          <w:lang w:val="en-NZ"/>
        </w:rPr>
        <w:t xml:space="preserve"> that </w:t>
      </w:r>
      <w:r>
        <w:rPr>
          <w:lang w:val="en-NZ"/>
        </w:rPr>
        <w:t xml:space="preserve">the </w:t>
      </w:r>
      <w:r w:rsidR="005D2B0E">
        <w:rPr>
          <w:lang w:val="en-NZ"/>
        </w:rPr>
        <w:t>decision for what is being prescribed is a decision independent from the study.</w:t>
      </w:r>
    </w:p>
    <w:p w14:paraId="6A3C159C" w14:textId="42A551C6" w:rsidR="00FB5F76" w:rsidRDefault="003E21D7" w:rsidP="00A22109">
      <w:pPr>
        <w:numPr>
          <w:ilvl w:val="0"/>
          <w:numId w:val="3"/>
        </w:numPr>
        <w:spacing w:before="80" w:after="80"/>
        <w:contextualSpacing/>
        <w:rPr>
          <w:lang w:val="en-NZ"/>
        </w:rPr>
      </w:pPr>
      <w:r>
        <w:rPr>
          <w:lang w:val="en-NZ"/>
        </w:rPr>
        <w:t>The Committee c</w:t>
      </w:r>
      <w:r w:rsidR="00240B22">
        <w:rPr>
          <w:lang w:val="en-NZ"/>
        </w:rPr>
        <w:t>onfirmed</w:t>
      </w:r>
      <w:r>
        <w:rPr>
          <w:lang w:val="en-NZ"/>
        </w:rPr>
        <w:t xml:space="preserve"> that</w:t>
      </w:r>
      <w:r w:rsidR="00240B22">
        <w:rPr>
          <w:lang w:val="en-NZ"/>
        </w:rPr>
        <w:t xml:space="preserve"> there are no preferred </w:t>
      </w:r>
      <w:r w:rsidR="00090116">
        <w:rPr>
          <w:lang w:val="en-NZ"/>
        </w:rPr>
        <w:t>lenses,</w:t>
      </w:r>
      <w:r w:rsidR="00240B22">
        <w:rPr>
          <w:lang w:val="en-NZ"/>
        </w:rPr>
        <w:t xml:space="preserve"> and both are effective</w:t>
      </w:r>
      <w:r w:rsidR="00FB08E3">
        <w:rPr>
          <w:lang w:val="en-NZ"/>
        </w:rPr>
        <w:t xml:space="preserve"> and approved for use in N</w:t>
      </w:r>
      <w:r>
        <w:rPr>
          <w:lang w:val="en-NZ"/>
        </w:rPr>
        <w:t xml:space="preserve">ew </w:t>
      </w:r>
      <w:r w:rsidR="00FB08E3">
        <w:rPr>
          <w:lang w:val="en-NZ"/>
        </w:rPr>
        <w:t>Z</w:t>
      </w:r>
      <w:r>
        <w:rPr>
          <w:lang w:val="en-NZ"/>
        </w:rPr>
        <w:t>ealand</w:t>
      </w:r>
      <w:r w:rsidR="00240B22">
        <w:rPr>
          <w:lang w:val="en-NZ"/>
        </w:rPr>
        <w:t xml:space="preserve">, so this is in equipoise. </w:t>
      </w:r>
      <w:r w:rsidR="00FB08E3">
        <w:rPr>
          <w:lang w:val="en-NZ"/>
        </w:rPr>
        <w:t xml:space="preserve">There is a preferred frame type for it (circular) </w:t>
      </w:r>
      <w:r>
        <w:rPr>
          <w:lang w:val="en-NZ"/>
        </w:rPr>
        <w:t>but these lenses look normal.</w:t>
      </w:r>
    </w:p>
    <w:p w14:paraId="686E2C5E" w14:textId="5300A9A6" w:rsidR="00C43CCB" w:rsidRDefault="00FB5F76" w:rsidP="00A22109">
      <w:pPr>
        <w:numPr>
          <w:ilvl w:val="0"/>
          <w:numId w:val="3"/>
        </w:numPr>
        <w:spacing w:before="80" w:after="80"/>
        <w:contextualSpacing/>
        <w:rPr>
          <w:lang w:val="en-NZ"/>
        </w:rPr>
      </w:pPr>
      <w:r>
        <w:rPr>
          <w:lang w:val="en-NZ"/>
        </w:rPr>
        <w:t>The Committee clarified with the Researcher that the parents will be able to speak of their child’s experience in full as the child will also be present to confirm or correct details.</w:t>
      </w:r>
      <w:r w:rsidR="00BD5F00">
        <w:rPr>
          <w:lang w:val="en-NZ"/>
        </w:rPr>
        <w:t xml:space="preserve"> </w:t>
      </w:r>
    </w:p>
    <w:p w14:paraId="70DB7E4F" w14:textId="3931D01F" w:rsidR="00143955" w:rsidRPr="009B340B" w:rsidRDefault="00FB5F76" w:rsidP="009B340B">
      <w:pPr>
        <w:numPr>
          <w:ilvl w:val="0"/>
          <w:numId w:val="3"/>
        </w:numPr>
        <w:spacing w:before="80" w:after="80"/>
        <w:contextualSpacing/>
        <w:rPr>
          <w:lang w:val="en-NZ"/>
        </w:rPr>
      </w:pPr>
      <w:r>
        <w:rPr>
          <w:lang w:val="en-NZ"/>
        </w:rPr>
        <w:t>The Committee confirmed that the frames and lenses provided are standard and adjustment or changes can be done by any optometrist, not just their practice.</w:t>
      </w:r>
    </w:p>
    <w:p w14:paraId="13B19B15" w14:textId="77777777" w:rsidR="00A22109" w:rsidRPr="00D324AA" w:rsidRDefault="00A22109" w:rsidP="00A22109">
      <w:pPr>
        <w:spacing w:before="80" w:after="80"/>
        <w:rPr>
          <w:lang w:val="en-NZ"/>
        </w:rPr>
      </w:pPr>
    </w:p>
    <w:p w14:paraId="1F9735D2" w14:textId="77777777" w:rsidR="00A22109" w:rsidRPr="0054344C" w:rsidRDefault="00A22109" w:rsidP="00A22109">
      <w:pPr>
        <w:pStyle w:val="Headingbold"/>
      </w:pPr>
      <w:r w:rsidRPr="0054344C">
        <w:t>Summary of outstanding ethical issues</w:t>
      </w:r>
    </w:p>
    <w:p w14:paraId="06F86DD1" w14:textId="77777777" w:rsidR="00A22109" w:rsidRPr="00D324AA" w:rsidRDefault="00A22109" w:rsidP="00A22109">
      <w:pPr>
        <w:rPr>
          <w:lang w:val="en-NZ"/>
        </w:rPr>
      </w:pPr>
    </w:p>
    <w:p w14:paraId="00D76D8A" w14:textId="77777777" w:rsidR="00253AB1" w:rsidRDefault="00A22109" w:rsidP="00253AB1">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F0F0975" w14:textId="77777777" w:rsidR="00253AB1" w:rsidRDefault="00253AB1" w:rsidP="00253AB1">
      <w:pPr>
        <w:rPr>
          <w:rFonts w:cs="Arial"/>
          <w:szCs w:val="22"/>
        </w:rPr>
      </w:pPr>
    </w:p>
    <w:p w14:paraId="18F339DE" w14:textId="76B443FE" w:rsidR="008840A9" w:rsidRPr="00253AB1" w:rsidRDefault="00253AB1" w:rsidP="00253AB1">
      <w:pPr>
        <w:pStyle w:val="ListParagraph"/>
        <w:rPr>
          <w:rFonts w:cs="Arial"/>
          <w:szCs w:val="22"/>
        </w:rPr>
      </w:pPr>
      <w:r>
        <w:t xml:space="preserve">The Committee noted to amend </w:t>
      </w:r>
      <w:r w:rsidR="00AF2A41">
        <w:t>references to</w:t>
      </w:r>
      <w:r w:rsidR="002B23DD">
        <w:t xml:space="preserve"> </w:t>
      </w:r>
      <w:r w:rsidR="00AF2A41">
        <w:t>10–12-year-olds</w:t>
      </w:r>
      <w:r w:rsidR="002B23DD">
        <w:t xml:space="preserve"> to be “older” children, not </w:t>
      </w:r>
      <w:r w:rsidR="00AF2A41">
        <w:t>“</w:t>
      </w:r>
      <w:r w:rsidR="002B23DD">
        <w:t>old</w:t>
      </w:r>
      <w:r w:rsidR="00AF2A41">
        <w:t>”</w:t>
      </w:r>
      <w:r>
        <w:t xml:space="preserve"> across study documentation.</w:t>
      </w:r>
    </w:p>
    <w:p w14:paraId="56818B46" w14:textId="041B2399" w:rsidR="00253AB1" w:rsidRPr="008840A9" w:rsidRDefault="00253AB1" w:rsidP="00A22109">
      <w:pPr>
        <w:pStyle w:val="ListParagraph"/>
        <w:rPr>
          <w:rFonts w:cs="Arial"/>
          <w:color w:val="FF0000"/>
        </w:rPr>
      </w:pPr>
      <w:r>
        <w:t>The Committee queried what the Researchers will do if they find out the glasses wear of the participant is sub-optimal (not 8-12 hours a day). The Researchers responded that usual advice as given at the clinic will be followed. The Committee noted that normally they would see this protocolised for consistency if there are multiple investigators. While this study does not have multiple investigators, the Committee recommended doing this just in case.</w:t>
      </w:r>
    </w:p>
    <w:p w14:paraId="790BFBA3" w14:textId="5894C711" w:rsidR="00951DE8" w:rsidRPr="00951DE8" w:rsidRDefault="00126417" w:rsidP="00A22109">
      <w:pPr>
        <w:pStyle w:val="ListParagraph"/>
        <w:rPr>
          <w:rFonts w:cs="Arial"/>
          <w:color w:val="FF0000"/>
        </w:rPr>
      </w:pPr>
      <w:r>
        <w:t>The Committee noted that there is n</w:t>
      </w:r>
      <w:r w:rsidR="008840A9">
        <w:t>o plan in protocol for managing incident</w:t>
      </w:r>
      <w:r w:rsidR="007D2072">
        <w:t xml:space="preserve">al </w:t>
      </w:r>
      <w:r w:rsidR="00F65D87">
        <w:t>findings but</w:t>
      </w:r>
      <w:r>
        <w:t xml:space="preserve"> is referred to in the participant information sheet (PIS). </w:t>
      </w:r>
      <w:r w:rsidR="00E15B41">
        <w:t>After discussion,</w:t>
      </w:r>
      <w:r>
        <w:t xml:space="preserve"> it was</w:t>
      </w:r>
      <w:r w:rsidR="00E15B41">
        <w:t xml:space="preserve"> </w:t>
      </w:r>
      <w:r>
        <w:t>clarified that</w:t>
      </w:r>
      <w:r w:rsidR="00E15B41">
        <w:t xml:space="preserve"> it would </w:t>
      </w:r>
      <w:r>
        <w:t xml:space="preserve">likely </w:t>
      </w:r>
      <w:r w:rsidR="00E15B41">
        <w:t>be</w:t>
      </w:r>
      <w:r>
        <w:t xml:space="preserve"> encountered</w:t>
      </w:r>
      <w:r w:rsidR="00E15B41">
        <w:t xml:space="preserve"> before engag</w:t>
      </w:r>
      <w:r>
        <w:t>ing</w:t>
      </w:r>
      <w:r w:rsidR="00E15B41">
        <w:t xml:space="preserve"> in the study. </w:t>
      </w:r>
      <w:r w:rsidR="00951DE8">
        <w:t xml:space="preserve">If there is a chance that there are </w:t>
      </w:r>
      <w:r w:rsidR="00951DE8">
        <w:lastRenderedPageBreak/>
        <w:t xml:space="preserve">incidental findings as part of </w:t>
      </w:r>
      <w:r>
        <w:t>the</w:t>
      </w:r>
      <w:r w:rsidR="00951DE8">
        <w:t xml:space="preserve"> study, p</w:t>
      </w:r>
      <w:r w:rsidR="00E15B41">
        <w:t xml:space="preserve">lease amend PIS </w:t>
      </w:r>
      <w:r w:rsidR="00951DE8">
        <w:t xml:space="preserve">and protocol </w:t>
      </w:r>
      <w:r w:rsidR="00E15B41">
        <w:t xml:space="preserve">because if it is through a </w:t>
      </w:r>
      <w:r w:rsidR="00F65D87">
        <w:t>process,</w:t>
      </w:r>
      <w:r w:rsidR="00E15B41">
        <w:t xml:space="preserve"> you are not actively engaged in, </w:t>
      </w:r>
      <w:r>
        <w:t>the Researcher’s</w:t>
      </w:r>
      <w:r w:rsidR="00E15B41">
        <w:t xml:space="preserve"> ability to control or interact with it is limited in terms of the study responsibilities. </w:t>
      </w:r>
      <w:r w:rsidR="00951DE8">
        <w:t>If there isn’t a chance and it happens outside of the study</w:t>
      </w:r>
      <w:r>
        <w:t xml:space="preserve"> entirely, this reference can be removed.</w:t>
      </w:r>
    </w:p>
    <w:p w14:paraId="62A6807D" w14:textId="0A2E38C6" w:rsidR="00AF0B17" w:rsidRPr="00AF0B17" w:rsidRDefault="00263E5D" w:rsidP="00A22109">
      <w:pPr>
        <w:pStyle w:val="ListParagraph"/>
        <w:rPr>
          <w:rFonts w:cs="Arial"/>
          <w:color w:val="FF0000"/>
        </w:rPr>
      </w:pPr>
      <w:r>
        <w:t xml:space="preserve">The Committee requested clarification </w:t>
      </w:r>
      <w:r w:rsidR="00BD3423">
        <w:t>in</w:t>
      </w:r>
      <w:r>
        <w:t xml:space="preserve"> the</w:t>
      </w:r>
      <w:r w:rsidR="00BD3423">
        <w:t xml:space="preserve"> D</w:t>
      </w:r>
      <w:r>
        <w:t xml:space="preserve">ata Management Plan </w:t>
      </w:r>
      <w:r w:rsidR="00BD3423">
        <w:t xml:space="preserve">that the sensors are not </w:t>
      </w:r>
      <w:r>
        <w:t>free or</w:t>
      </w:r>
      <w:r w:rsidR="00BD3423">
        <w:t xml:space="preserve"> reword that they are free to participants but purchased by the study</w:t>
      </w:r>
      <w:r>
        <w:t xml:space="preserve"> as this currently implies commercial ties.</w:t>
      </w:r>
    </w:p>
    <w:p w14:paraId="11B8DE45" w14:textId="24E231BB" w:rsidR="00A22109" w:rsidRPr="00D324AA" w:rsidRDefault="00263E5D" w:rsidP="00A22109">
      <w:pPr>
        <w:pStyle w:val="ListParagraph"/>
        <w:rPr>
          <w:rFonts w:cs="Arial"/>
          <w:color w:val="FF0000"/>
        </w:rPr>
      </w:pPr>
      <w:r>
        <w:t>The Committee noted that s</w:t>
      </w:r>
      <w:r w:rsidR="00AF0B17">
        <w:t>ome side effects looked for in the survey, they are not clear in other documentation that these are common side effects and whether its specific to these people using this type of glasses.</w:t>
      </w:r>
      <w:r w:rsidR="00355942">
        <w:t xml:space="preserve"> After discussion, the Committee suggested including a small </w:t>
      </w:r>
      <w:r w:rsidR="004B25FA">
        <w:t xml:space="preserve">adverse event </w:t>
      </w:r>
      <w:r w:rsidR="00823A02">
        <w:t xml:space="preserve">section in the </w:t>
      </w:r>
      <w:r w:rsidR="004B25FA">
        <w:t xml:space="preserve">protocol that outlines what to do when children present with </w:t>
      </w:r>
      <w:r w:rsidR="003D164B">
        <w:t>anything that would go wrong. The current plan could be strengthened and make it clear and standardized how you will manage it.</w:t>
      </w:r>
      <w:r w:rsidR="004B25FA">
        <w:t xml:space="preserve"> </w:t>
      </w:r>
      <w:r w:rsidR="00A22109" w:rsidRPr="00D324AA">
        <w:br/>
      </w:r>
    </w:p>
    <w:p w14:paraId="7C33BDE0" w14:textId="572771FF"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CC012F">
        <w:rPr>
          <w:rFonts w:cs="Arial"/>
          <w:szCs w:val="22"/>
          <w:lang w:val="en-NZ"/>
        </w:rPr>
        <w:t>s</w:t>
      </w:r>
      <w:r>
        <w:rPr>
          <w:rFonts w:cs="Arial"/>
          <w:szCs w:val="22"/>
          <w:lang w:val="en-NZ"/>
        </w:rPr>
        <w:t xml:space="preserve"> (PIS/CF)</w:t>
      </w:r>
      <w:r w:rsidRPr="00D324AA">
        <w:rPr>
          <w:rFonts w:cs="Arial"/>
          <w:szCs w:val="22"/>
          <w:lang w:val="en-NZ"/>
        </w:rPr>
        <w:t xml:space="preserve">: </w:t>
      </w:r>
    </w:p>
    <w:p w14:paraId="68083F25" w14:textId="356A4C65" w:rsidR="00A22109" w:rsidRPr="00D324AA" w:rsidRDefault="003D164B" w:rsidP="00A22109">
      <w:pPr>
        <w:spacing w:before="80" w:after="80"/>
        <w:rPr>
          <w:rFonts w:cs="Arial"/>
          <w:szCs w:val="22"/>
          <w:lang w:val="en-NZ"/>
        </w:rPr>
      </w:pPr>
      <w:r>
        <w:rPr>
          <w:rFonts w:cs="Arial"/>
          <w:szCs w:val="22"/>
          <w:lang w:val="en-NZ"/>
        </w:rPr>
        <w:t>All:</w:t>
      </w:r>
    </w:p>
    <w:p w14:paraId="1F6B698D" w14:textId="1AE3C03F" w:rsidR="00A22109" w:rsidRDefault="00D5279B" w:rsidP="00A22109">
      <w:pPr>
        <w:pStyle w:val="ListParagraph"/>
      </w:pPr>
      <w:r>
        <w:t>P</w:t>
      </w:r>
      <w:r w:rsidR="00A22109" w:rsidRPr="00D324AA">
        <w:t>lease</w:t>
      </w:r>
      <w:r>
        <w:t xml:space="preserve"> use photographs rather than drawing so the children have a sense of the frames </w:t>
      </w:r>
      <w:r w:rsidR="009B340B">
        <w:t xml:space="preserve">they can choose from, </w:t>
      </w:r>
      <w:r>
        <w:t>and the sensor, etc.</w:t>
      </w:r>
    </w:p>
    <w:p w14:paraId="2E5300C3" w14:textId="77777777" w:rsidR="00145996" w:rsidRDefault="00145996" w:rsidP="00145996"/>
    <w:p w14:paraId="44BAEB20" w14:textId="09E9718B" w:rsidR="003D164B" w:rsidRDefault="00145996" w:rsidP="003D164B">
      <w:r>
        <w:t>Children PIS/</w:t>
      </w:r>
      <w:r w:rsidR="003D164B">
        <w:t>Assent:</w:t>
      </w:r>
    </w:p>
    <w:p w14:paraId="490736F2" w14:textId="4B0BB320" w:rsidR="003D164B" w:rsidRDefault="004C640B" w:rsidP="00A22109">
      <w:pPr>
        <w:pStyle w:val="ListParagraph"/>
      </w:pPr>
      <w:r>
        <w:t xml:space="preserve">The children’s assent is not appropriate for a 7-year-old. Make a more simplified one. </w:t>
      </w:r>
      <w:r w:rsidR="00145996">
        <w:t xml:space="preserve">The current sheet is fine </w:t>
      </w:r>
      <w:r>
        <w:t xml:space="preserve">for the </w:t>
      </w:r>
      <w:r w:rsidR="00145996">
        <w:t>12-year-olds</w:t>
      </w:r>
      <w:r>
        <w:t xml:space="preserve">, but </w:t>
      </w:r>
      <w:r w:rsidR="00145996">
        <w:t xml:space="preserve">a </w:t>
      </w:r>
      <w:r>
        <w:t>fresh information sheet for younger children</w:t>
      </w:r>
      <w:r w:rsidR="00145996">
        <w:t xml:space="preserve"> is required</w:t>
      </w:r>
      <w:r>
        <w:t>.</w:t>
      </w:r>
    </w:p>
    <w:p w14:paraId="7EDA6A65" w14:textId="2DC917F5" w:rsidR="004C640B" w:rsidRDefault="004C640B" w:rsidP="00145996"/>
    <w:p w14:paraId="3B0042AC" w14:textId="05217070" w:rsidR="003D164B" w:rsidRDefault="003D164B" w:rsidP="003D164B"/>
    <w:p w14:paraId="6EE334B4" w14:textId="4050B0B2" w:rsidR="003D164B" w:rsidRPr="00D324AA" w:rsidRDefault="003D164B" w:rsidP="003D164B">
      <w:r>
        <w:t>Parent PIS</w:t>
      </w:r>
      <w:r w:rsidR="00145996">
        <w:t>/CF</w:t>
      </w:r>
      <w:r>
        <w:t>:</w:t>
      </w:r>
    </w:p>
    <w:p w14:paraId="68167E87" w14:textId="1525C2EE" w:rsidR="004C640B" w:rsidRDefault="00D432C0" w:rsidP="00A22109">
      <w:pPr>
        <w:pStyle w:val="ListParagraph"/>
      </w:pPr>
      <w:r>
        <w:t>Please review for technical language, such as the eligibility criteria. We assume this is accompanied with a face-to-face explanation but are asking for this to be simplified in written form.</w:t>
      </w:r>
    </w:p>
    <w:p w14:paraId="64B3E3EC" w14:textId="3D14B75D" w:rsidR="00D432C0" w:rsidRDefault="00D432C0" w:rsidP="00A22109">
      <w:pPr>
        <w:pStyle w:val="ListParagraph"/>
      </w:pPr>
      <w:r>
        <w:t>A table of what happens at each visit will be helpful. Protocol workflow table would be a useful insertion.</w:t>
      </w:r>
    </w:p>
    <w:p w14:paraId="5ECB3603" w14:textId="35E64B2E" w:rsidR="00D432C0" w:rsidRDefault="00D432C0" w:rsidP="00A22109">
      <w:pPr>
        <w:pStyle w:val="ListParagraph"/>
      </w:pPr>
      <w:r>
        <w:t xml:space="preserve">Under costs on page 5, please state </w:t>
      </w:r>
      <w:r w:rsidR="00677552">
        <w:t>that</w:t>
      </w:r>
      <w:r>
        <w:t xml:space="preserve"> you are reimbursing the cost of travel/parking</w:t>
      </w:r>
      <w:r w:rsidR="00677552">
        <w:t xml:space="preserve"> for any extra study-related visits. The Committee noted that participants should not be out of pocket </w:t>
      </w:r>
      <w:r w:rsidR="00CE385E">
        <w:t xml:space="preserve">for making extra travel outside of normal visits. </w:t>
      </w:r>
    </w:p>
    <w:p w14:paraId="5F38109A" w14:textId="56CD3248" w:rsidR="00145996" w:rsidRPr="00D324AA" w:rsidRDefault="00145996" w:rsidP="00A22109">
      <w:pPr>
        <w:pStyle w:val="ListParagraph"/>
      </w:pPr>
      <w:r>
        <w:t>Please add in clarification of what the standard</w:t>
      </w:r>
      <w:r w:rsidR="00DD5B29">
        <w:t xml:space="preserve"> </w:t>
      </w:r>
      <w:r w:rsidR="009E64EC">
        <w:t xml:space="preserve">treatment offered </w:t>
      </w:r>
      <w:r w:rsidR="00DD5B29">
        <w:t>would be and what is different about these new glasses, if any</w:t>
      </w:r>
      <w:r w:rsidR="009E64EC">
        <w:t>thing</w:t>
      </w:r>
      <w:r w:rsidR="00DD5B29">
        <w:t>, or what else differs between their standard of care and participation in the trial.</w:t>
      </w:r>
    </w:p>
    <w:p w14:paraId="4D451CDC" w14:textId="77777777" w:rsidR="00A22109" w:rsidRPr="00D324AA" w:rsidRDefault="00A22109" w:rsidP="00A22109">
      <w:pPr>
        <w:spacing w:before="80" w:after="80"/>
      </w:pPr>
    </w:p>
    <w:p w14:paraId="6F70FF1B" w14:textId="77777777" w:rsidR="00A22109" w:rsidRPr="0054344C" w:rsidRDefault="00A22109" w:rsidP="00A22109">
      <w:pPr>
        <w:rPr>
          <w:b/>
          <w:bCs/>
          <w:lang w:val="en-NZ"/>
        </w:rPr>
      </w:pPr>
      <w:r w:rsidRPr="0054344C">
        <w:rPr>
          <w:b/>
          <w:bCs/>
          <w:lang w:val="en-NZ"/>
        </w:rPr>
        <w:t xml:space="preserve">Decision </w:t>
      </w:r>
    </w:p>
    <w:p w14:paraId="668A0C6B" w14:textId="69660F7E" w:rsidR="00A22109" w:rsidRPr="00D324AA" w:rsidRDefault="00A22109" w:rsidP="00714796">
      <w:pPr>
        <w:rPr>
          <w:rFonts w:cs="Arial"/>
          <w:color w:val="33CCCC"/>
          <w:szCs w:val="22"/>
          <w:lang w:val="en-NZ"/>
        </w:rPr>
      </w:pPr>
      <w:r w:rsidRPr="00D324AA">
        <w:rPr>
          <w:rFonts w:cs="Arial"/>
          <w:color w:val="33CCCC"/>
          <w:szCs w:val="22"/>
          <w:lang w:val="en-NZ"/>
        </w:rPr>
        <w:t xml:space="preserve"> </w:t>
      </w:r>
    </w:p>
    <w:p w14:paraId="590B6572" w14:textId="77777777" w:rsidR="00A22109" w:rsidRPr="00D324AA" w:rsidRDefault="00A22109" w:rsidP="00A22109">
      <w:pPr>
        <w:rPr>
          <w:lang w:val="en-NZ"/>
        </w:rPr>
      </w:pPr>
    </w:p>
    <w:p w14:paraId="253FBAEE"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8F3013F" w14:textId="77777777" w:rsidR="00A22109" w:rsidRPr="00D324AA" w:rsidRDefault="00A22109" w:rsidP="00A22109">
      <w:pPr>
        <w:rPr>
          <w:lang w:val="en-NZ"/>
        </w:rPr>
      </w:pPr>
    </w:p>
    <w:p w14:paraId="3D839DFC" w14:textId="77777777" w:rsidR="00A22109" w:rsidRPr="006D0A33" w:rsidRDefault="00A22109" w:rsidP="00A22109">
      <w:pPr>
        <w:pStyle w:val="ListParagraph"/>
      </w:pPr>
      <w:r w:rsidRPr="006D0A33">
        <w:t>Please address all outstanding ethical issues, providing the information requested by the Committee.</w:t>
      </w:r>
    </w:p>
    <w:p w14:paraId="7D50AD0D" w14:textId="1D0EAD9F" w:rsidR="00A22109" w:rsidRPr="006D0A33" w:rsidRDefault="00A22109" w:rsidP="00A22109">
      <w:pPr>
        <w:pStyle w:val="ListParagraph"/>
      </w:pPr>
      <w:r w:rsidRPr="006D0A33">
        <w:t>Please update the participant information sheet and consent form</w:t>
      </w:r>
      <w:r w:rsidR="00CC012F">
        <w:t>s</w:t>
      </w:r>
      <w:r w:rsidRPr="006D0A33">
        <w:t xml:space="preserve">,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B0BCA21" w14:textId="77777777" w:rsidR="00A22109" w:rsidRPr="006D0A33" w:rsidRDefault="00A22109" w:rsidP="00A22109">
      <w:pPr>
        <w:pStyle w:val="ListParagraph"/>
      </w:pPr>
      <w:r w:rsidRPr="006D0A33">
        <w:lastRenderedPageBreak/>
        <w:t xml:space="preserve">Please update the study protocol, taking into account the feedback provided by the Committee. </w:t>
      </w:r>
      <w:r w:rsidRPr="00CC012F">
        <w:rPr>
          <w:i/>
          <w:iCs/>
        </w:rPr>
        <w:t>(National Ethical Standards for Health and Disability Research and Quality Improvement, para 9.7).</w:t>
      </w:r>
      <w:r w:rsidRPr="006D0A33">
        <w:t xml:space="preserve">  </w:t>
      </w:r>
    </w:p>
    <w:p w14:paraId="2E5617F3" w14:textId="77777777" w:rsidR="00A22109" w:rsidRPr="00D324AA" w:rsidRDefault="00A22109" w:rsidP="00A22109">
      <w:pPr>
        <w:rPr>
          <w:color w:val="FF0000"/>
          <w:lang w:val="en-NZ"/>
        </w:rPr>
      </w:pPr>
    </w:p>
    <w:p w14:paraId="37E19574" w14:textId="2D291B72" w:rsidR="00A22109" w:rsidRPr="00D324AA" w:rsidRDefault="00A22109" w:rsidP="00A22109">
      <w:pPr>
        <w:rPr>
          <w:lang w:val="en-NZ"/>
        </w:rPr>
      </w:pPr>
      <w:r w:rsidRPr="00D324AA">
        <w:rPr>
          <w:lang w:val="en-NZ"/>
        </w:rPr>
        <w:t xml:space="preserve">After receipt of </w:t>
      </w:r>
      <w:r w:rsidRPr="00CC012F">
        <w:rPr>
          <w:lang w:val="en-NZ"/>
        </w:rPr>
        <w:t xml:space="preserve">the information requested by the Committee, a final decision on the application will be made by </w:t>
      </w:r>
      <w:r w:rsidR="00CC012F" w:rsidRPr="00CC012F">
        <w:rPr>
          <w:rFonts w:cs="Arial"/>
          <w:szCs w:val="22"/>
          <w:lang w:val="en-NZ"/>
        </w:rPr>
        <w:t>Ms Kate O’Connor and Mrs Leesa Russell.</w:t>
      </w:r>
    </w:p>
    <w:p w14:paraId="64F32AA8" w14:textId="04317285" w:rsidR="0070590E" w:rsidRDefault="0070590E"/>
    <w:p w14:paraId="29B427BA" w14:textId="77777777" w:rsidR="00714796" w:rsidRDefault="00714796">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3E72ED5C" w14:textId="77777777" w:rsidTr="009F225D">
        <w:trPr>
          <w:trHeight w:val="280"/>
        </w:trPr>
        <w:tc>
          <w:tcPr>
            <w:tcW w:w="966" w:type="dxa"/>
            <w:tcBorders>
              <w:top w:val="nil"/>
              <w:left w:val="nil"/>
              <w:bottom w:val="nil"/>
              <w:right w:val="nil"/>
            </w:tcBorders>
          </w:tcPr>
          <w:p w14:paraId="51D3EF4B" w14:textId="780317C7" w:rsidR="008766E8" w:rsidRPr="00960BFE" w:rsidRDefault="0070590E" w:rsidP="009F225D">
            <w:pPr>
              <w:autoSpaceDE w:val="0"/>
              <w:autoSpaceDN w:val="0"/>
              <w:adjustRightInd w:val="0"/>
            </w:pPr>
            <w:r>
              <w:rPr>
                <w:b/>
              </w:rPr>
              <w:lastRenderedPageBreak/>
              <w:t>2</w:t>
            </w:r>
            <w:r w:rsidR="008766E8" w:rsidRPr="00960BFE">
              <w:rPr>
                <w:b/>
              </w:rPr>
              <w:t xml:space="preserve"> </w:t>
            </w:r>
            <w:r w:rsidR="008766E8" w:rsidRPr="00960BFE">
              <w:t xml:space="preserve"> </w:t>
            </w:r>
          </w:p>
        </w:tc>
        <w:tc>
          <w:tcPr>
            <w:tcW w:w="2575" w:type="dxa"/>
            <w:tcBorders>
              <w:top w:val="nil"/>
              <w:left w:val="nil"/>
              <w:bottom w:val="nil"/>
              <w:right w:val="nil"/>
            </w:tcBorders>
          </w:tcPr>
          <w:p w14:paraId="4A8FFC71"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0D45FFB" w14:textId="5152C8AE" w:rsidR="008766E8" w:rsidRPr="002B62FF" w:rsidRDefault="0079237D" w:rsidP="009F225D">
            <w:pPr>
              <w:rPr>
                <w:b/>
                <w:bCs/>
              </w:rPr>
            </w:pPr>
            <w:r w:rsidRPr="0079237D">
              <w:rPr>
                <w:b/>
                <w:bCs/>
              </w:rPr>
              <w:t>2023 FULL 17972</w:t>
            </w:r>
          </w:p>
        </w:tc>
      </w:tr>
      <w:tr w:rsidR="008766E8" w:rsidRPr="00960BFE" w14:paraId="525CAA3C" w14:textId="77777777" w:rsidTr="009F225D">
        <w:trPr>
          <w:trHeight w:val="280"/>
        </w:trPr>
        <w:tc>
          <w:tcPr>
            <w:tcW w:w="966" w:type="dxa"/>
            <w:tcBorders>
              <w:top w:val="nil"/>
              <w:left w:val="nil"/>
              <w:bottom w:val="nil"/>
              <w:right w:val="nil"/>
            </w:tcBorders>
          </w:tcPr>
          <w:p w14:paraId="5A08BFB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AF6211"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18F8711C" w14:textId="77777777" w:rsidR="00EF3B91" w:rsidRDefault="00EF3B91" w:rsidP="00EF3B91">
            <w:pPr>
              <w:autoSpaceDE w:val="0"/>
              <w:autoSpaceDN w:val="0"/>
              <w:adjustRightInd w:val="0"/>
            </w:pPr>
            <w:r>
              <w:t xml:space="preserve">The Australasian Malignant </w:t>
            </w:r>
            <w:proofErr w:type="spellStart"/>
            <w:r>
              <w:t>PLeural</w:t>
            </w:r>
            <w:proofErr w:type="spellEnd"/>
            <w:r>
              <w:t xml:space="preserve"> Effusion (AMPLE)-4 Trial: Topical Antibiotic Prophylaxis for Infections of Indwelling Pleural</w:t>
            </w:r>
          </w:p>
          <w:p w14:paraId="0F51DB74" w14:textId="0E17F6C6" w:rsidR="008766E8" w:rsidRPr="00960BFE" w:rsidRDefault="00EF3B91" w:rsidP="00EF3B91">
            <w:pPr>
              <w:autoSpaceDE w:val="0"/>
              <w:autoSpaceDN w:val="0"/>
              <w:adjustRightInd w:val="0"/>
            </w:pPr>
            <w:r>
              <w:t>Catheters in Patients with Malignant Pleural Effusions</w:t>
            </w:r>
          </w:p>
        </w:tc>
      </w:tr>
      <w:tr w:rsidR="008766E8" w:rsidRPr="00960BFE" w14:paraId="48115E5D" w14:textId="77777777" w:rsidTr="009F225D">
        <w:trPr>
          <w:trHeight w:val="280"/>
        </w:trPr>
        <w:tc>
          <w:tcPr>
            <w:tcW w:w="966" w:type="dxa"/>
            <w:tcBorders>
              <w:top w:val="nil"/>
              <w:left w:val="nil"/>
              <w:bottom w:val="nil"/>
              <w:right w:val="nil"/>
            </w:tcBorders>
          </w:tcPr>
          <w:p w14:paraId="47FBA95F"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9D78BB"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02D61E4" w14:textId="5831FD3B" w:rsidR="008766E8" w:rsidRPr="00960BFE" w:rsidRDefault="004617DB" w:rsidP="009F225D">
            <w:r>
              <w:t>Dr Elaine Yap</w:t>
            </w:r>
          </w:p>
        </w:tc>
      </w:tr>
      <w:tr w:rsidR="008766E8" w:rsidRPr="00960BFE" w14:paraId="6558EEB4" w14:textId="77777777" w:rsidTr="009F225D">
        <w:trPr>
          <w:trHeight w:val="280"/>
        </w:trPr>
        <w:tc>
          <w:tcPr>
            <w:tcW w:w="966" w:type="dxa"/>
            <w:tcBorders>
              <w:top w:val="nil"/>
              <w:left w:val="nil"/>
              <w:bottom w:val="nil"/>
              <w:right w:val="nil"/>
            </w:tcBorders>
          </w:tcPr>
          <w:p w14:paraId="5D5DFD4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9C9C74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CEE1999" w14:textId="212E16E4" w:rsidR="008766E8" w:rsidRPr="00960BFE" w:rsidRDefault="00EF3B91" w:rsidP="009F225D">
            <w:pPr>
              <w:autoSpaceDE w:val="0"/>
              <w:autoSpaceDN w:val="0"/>
              <w:adjustRightInd w:val="0"/>
            </w:pPr>
            <w:r>
              <w:t>University of Western Australia</w:t>
            </w:r>
          </w:p>
        </w:tc>
      </w:tr>
      <w:tr w:rsidR="008766E8" w:rsidRPr="00960BFE" w14:paraId="535CFCE7" w14:textId="77777777" w:rsidTr="009F225D">
        <w:trPr>
          <w:trHeight w:val="280"/>
        </w:trPr>
        <w:tc>
          <w:tcPr>
            <w:tcW w:w="966" w:type="dxa"/>
            <w:tcBorders>
              <w:top w:val="nil"/>
              <w:left w:val="nil"/>
              <w:bottom w:val="nil"/>
              <w:right w:val="nil"/>
            </w:tcBorders>
          </w:tcPr>
          <w:p w14:paraId="1FCA4D5A"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F0646FE"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DE5B30" w14:textId="2B20D80A" w:rsidR="008766E8" w:rsidRPr="00960BFE" w:rsidRDefault="00682D72" w:rsidP="009F225D">
            <w:pPr>
              <w:autoSpaceDE w:val="0"/>
              <w:autoSpaceDN w:val="0"/>
              <w:adjustRightInd w:val="0"/>
            </w:pPr>
            <w:r>
              <w:t>22 June 2023</w:t>
            </w:r>
          </w:p>
        </w:tc>
      </w:tr>
    </w:tbl>
    <w:p w14:paraId="315F1A29" w14:textId="77777777" w:rsidR="008766E8" w:rsidRPr="00795EDD" w:rsidRDefault="008766E8" w:rsidP="008766E8"/>
    <w:p w14:paraId="287B747B" w14:textId="10930863" w:rsidR="008766E8" w:rsidRPr="00EF3B91" w:rsidRDefault="00682D72" w:rsidP="008766E8">
      <w:pPr>
        <w:autoSpaceDE w:val="0"/>
        <w:autoSpaceDN w:val="0"/>
        <w:adjustRightInd w:val="0"/>
        <w:rPr>
          <w:sz w:val="20"/>
          <w:lang w:val="en-NZ"/>
        </w:rPr>
      </w:pPr>
      <w:r w:rsidRPr="00EF3B91">
        <w:rPr>
          <w:rFonts w:cs="Arial"/>
          <w:szCs w:val="22"/>
          <w:lang w:val="en-NZ"/>
        </w:rPr>
        <w:t>Dr Elaine Yap and Hannah Burden</w:t>
      </w:r>
      <w:r w:rsidR="008766E8" w:rsidRPr="00EF3B91">
        <w:rPr>
          <w:lang w:val="en-NZ"/>
        </w:rPr>
        <w:t xml:space="preserve"> w</w:t>
      </w:r>
      <w:r w:rsidRPr="00EF3B91">
        <w:rPr>
          <w:lang w:val="en-NZ"/>
        </w:rPr>
        <w:t>ere</w:t>
      </w:r>
      <w:r w:rsidR="008766E8" w:rsidRPr="00EF3B91">
        <w:rPr>
          <w:lang w:val="en-NZ"/>
        </w:rPr>
        <w:t xml:space="preserve"> present via videoconference for discussion of this application.</w:t>
      </w:r>
    </w:p>
    <w:p w14:paraId="23306781" w14:textId="77777777" w:rsidR="008766E8" w:rsidRPr="00D324AA" w:rsidRDefault="008766E8" w:rsidP="008766E8">
      <w:pPr>
        <w:rPr>
          <w:u w:val="single"/>
          <w:lang w:val="en-NZ"/>
        </w:rPr>
      </w:pPr>
    </w:p>
    <w:p w14:paraId="12FF8B05" w14:textId="77777777" w:rsidR="008766E8" w:rsidRPr="0054344C" w:rsidRDefault="008766E8" w:rsidP="008766E8">
      <w:pPr>
        <w:pStyle w:val="Headingbold"/>
      </w:pPr>
      <w:r w:rsidRPr="0054344C">
        <w:t>Potential conflicts of interest</w:t>
      </w:r>
    </w:p>
    <w:p w14:paraId="7084F968" w14:textId="77777777" w:rsidR="008766E8" w:rsidRPr="00D324AA" w:rsidRDefault="008766E8" w:rsidP="008766E8">
      <w:pPr>
        <w:rPr>
          <w:b/>
          <w:lang w:val="en-NZ"/>
        </w:rPr>
      </w:pPr>
    </w:p>
    <w:p w14:paraId="38610CA2"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E2E7472" w14:textId="77777777" w:rsidR="008766E8" w:rsidRPr="00D324AA" w:rsidRDefault="008766E8" w:rsidP="008766E8">
      <w:pPr>
        <w:rPr>
          <w:lang w:val="en-NZ"/>
        </w:rPr>
      </w:pPr>
    </w:p>
    <w:p w14:paraId="57363233"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4B7748B" w14:textId="77777777" w:rsidR="008766E8" w:rsidRPr="00D324AA" w:rsidRDefault="008766E8" w:rsidP="008766E8">
      <w:pPr>
        <w:rPr>
          <w:lang w:val="en-NZ"/>
        </w:rPr>
      </w:pPr>
    </w:p>
    <w:p w14:paraId="7CFEB961" w14:textId="77777777" w:rsidR="008766E8" w:rsidRPr="00D324AA" w:rsidRDefault="008766E8" w:rsidP="008766E8">
      <w:pPr>
        <w:autoSpaceDE w:val="0"/>
        <w:autoSpaceDN w:val="0"/>
        <w:adjustRightInd w:val="0"/>
        <w:rPr>
          <w:lang w:val="en-NZ"/>
        </w:rPr>
      </w:pPr>
    </w:p>
    <w:p w14:paraId="531AC9FB" w14:textId="77777777" w:rsidR="008766E8" w:rsidRPr="0054344C" w:rsidRDefault="008766E8" w:rsidP="008766E8">
      <w:pPr>
        <w:pStyle w:val="Headingbold"/>
      </w:pPr>
      <w:r w:rsidRPr="0054344C">
        <w:t xml:space="preserve">Summary of resolved ethical issues </w:t>
      </w:r>
    </w:p>
    <w:p w14:paraId="45C372E2" w14:textId="77777777" w:rsidR="008766E8" w:rsidRPr="00D324AA" w:rsidRDefault="008766E8" w:rsidP="008766E8">
      <w:pPr>
        <w:rPr>
          <w:u w:val="single"/>
          <w:lang w:val="en-NZ"/>
        </w:rPr>
      </w:pPr>
    </w:p>
    <w:p w14:paraId="761B13A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7CCE4ED" w14:textId="77777777" w:rsidR="008766E8" w:rsidRPr="00D324AA" w:rsidRDefault="008766E8" w:rsidP="008766E8">
      <w:pPr>
        <w:rPr>
          <w:lang w:val="en-NZ"/>
        </w:rPr>
      </w:pPr>
    </w:p>
    <w:p w14:paraId="5A771F0E" w14:textId="4AF78093" w:rsidR="008766E8" w:rsidRPr="00D324AA" w:rsidRDefault="008766E8" w:rsidP="00714796">
      <w:pPr>
        <w:pStyle w:val="ListParagraph"/>
        <w:numPr>
          <w:ilvl w:val="0"/>
          <w:numId w:val="25"/>
        </w:numPr>
      </w:pPr>
      <w:r w:rsidRPr="00D324AA">
        <w:t xml:space="preserve">The Committee </w:t>
      </w:r>
      <w:r w:rsidR="0081022A">
        <w:t xml:space="preserve">confirmed this </w:t>
      </w:r>
      <w:r w:rsidR="003861E6">
        <w:t>wa</w:t>
      </w:r>
      <w:r w:rsidR="0081022A">
        <w:t>s not a commercial study.</w:t>
      </w:r>
    </w:p>
    <w:p w14:paraId="4208B5DD" w14:textId="77777777" w:rsidR="008766E8" w:rsidRPr="00D324AA" w:rsidRDefault="008766E8" w:rsidP="008766E8">
      <w:pPr>
        <w:spacing w:before="80" w:after="80"/>
        <w:rPr>
          <w:lang w:val="en-NZ"/>
        </w:rPr>
      </w:pPr>
    </w:p>
    <w:p w14:paraId="6335C230" w14:textId="77777777" w:rsidR="008766E8" w:rsidRPr="0054344C" w:rsidRDefault="008766E8" w:rsidP="008766E8">
      <w:pPr>
        <w:pStyle w:val="Headingbold"/>
      </w:pPr>
      <w:r w:rsidRPr="0054344C">
        <w:t>Summary of outstanding ethical issues</w:t>
      </w:r>
    </w:p>
    <w:p w14:paraId="2067A2A7" w14:textId="77777777" w:rsidR="008766E8" w:rsidRPr="00D324AA" w:rsidRDefault="008766E8" w:rsidP="008766E8">
      <w:pPr>
        <w:rPr>
          <w:lang w:val="en-NZ"/>
        </w:rPr>
      </w:pPr>
    </w:p>
    <w:p w14:paraId="42D793C5"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34CC1C2" w14:textId="77777777" w:rsidR="008766E8" w:rsidRPr="00D324AA" w:rsidRDefault="008766E8" w:rsidP="008766E8">
      <w:pPr>
        <w:autoSpaceDE w:val="0"/>
        <w:autoSpaceDN w:val="0"/>
        <w:adjustRightInd w:val="0"/>
        <w:rPr>
          <w:szCs w:val="22"/>
          <w:lang w:val="en-NZ"/>
        </w:rPr>
      </w:pPr>
    </w:p>
    <w:p w14:paraId="30991E4A" w14:textId="2F727A2C" w:rsidR="00B12580" w:rsidRPr="00B12580" w:rsidRDefault="008766E8" w:rsidP="008766E8">
      <w:pPr>
        <w:pStyle w:val="ListParagraph"/>
        <w:rPr>
          <w:rFonts w:cs="Arial"/>
          <w:color w:val="FF0000"/>
        </w:rPr>
      </w:pPr>
      <w:r w:rsidRPr="00D324AA">
        <w:t xml:space="preserve">The Committee </w:t>
      </w:r>
      <w:r w:rsidR="0081022A">
        <w:t>noted the peer review provided is the ethics review from Australia. Please provide independent expert peer review. See</w:t>
      </w:r>
      <w:r w:rsidR="003861E6">
        <w:t xml:space="preserve"> the</w:t>
      </w:r>
      <w:r w:rsidR="0081022A">
        <w:t xml:space="preserve"> </w:t>
      </w:r>
      <w:hyperlink r:id="rId7" w:history="1">
        <w:r w:rsidR="0081022A" w:rsidRPr="003861E6">
          <w:rPr>
            <w:rStyle w:val="Hyperlink"/>
          </w:rPr>
          <w:t>template</w:t>
        </w:r>
        <w:r w:rsidR="003861E6" w:rsidRPr="003861E6">
          <w:rPr>
            <w:rStyle w:val="Hyperlink"/>
          </w:rPr>
          <w:t xml:space="preserve"> on the HDEC website</w:t>
        </w:r>
      </w:hyperlink>
      <w:r w:rsidR="003861E6">
        <w:t xml:space="preserve"> for guidance.</w:t>
      </w:r>
    </w:p>
    <w:p w14:paraId="7D2BC39D" w14:textId="001B58FD" w:rsidR="00B12580" w:rsidRDefault="00B12580" w:rsidP="00B12580">
      <w:pPr>
        <w:numPr>
          <w:ilvl w:val="0"/>
          <w:numId w:val="3"/>
        </w:numPr>
        <w:spacing w:before="80" w:after="80"/>
        <w:contextualSpacing/>
        <w:rPr>
          <w:lang w:val="en-NZ"/>
        </w:rPr>
      </w:pPr>
      <w:r>
        <w:rPr>
          <w:lang w:val="en-NZ"/>
        </w:rPr>
        <w:t>The Committee recommended performing a skin patch test for allergies for the investigational product.</w:t>
      </w:r>
    </w:p>
    <w:p w14:paraId="5169B82B" w14:textId="0B83C055" w:rsidR="00A17DB1" w:rsidRPr="003861E6" w:rsidRDefault="006D254A" w:rsidP="003861E6">
      <w:pPr>
        <w:numPr>
          <w:ilvl w:val="0"/>
          <w:numId w:val="3"/>
        </w:numPr>
        <w:spacing w:before="80" w:after="80"/>
        <w:contextualSpacing/>
        <w:rPr>
          <w:lang w:val="en-NZ"/>
        </w:rPr>
      </w:pPr>
      <w:r>
        <w:rPr>
          <w:lang w:val="en-NZ"/>
        </w:rPr>
        <w:t>The Committee noted that the total participant numbers are inconsistent across documentation.</w:t>
      </w:r>
      <w:r w:rsidR="003861E6">
        <w:rPr>
          <w:lang w:val="en-NZ"/>
        </w:rPr>
        <w:t xml:space="preserve"> Please amend.</w:t>
      </w:r>
    </w:p>
    <w:p w14:paraId="12B21D79" w14:textId="1A7C60C5" w:rsidR="008766E8" w:rsidRPr="00D324AA" w:rsidRDefault="008766E8" w:rsidP="00B12580">
      <w:pPr>
        <w:pStyle w:val="ListParagraph"/>
        <w:numPr>
          <w:ilvl w:val="0"/>
          <w:numId w:val="0"/>
        </w:numPr>
        <w:ind w:left="357"/>
        <w:rPr>
          <w:rFonts w:cs="Arial"/>
          <w:color w:val="FF0000"/>
        </w:rPr>
      </w:pPr>
      <w:r w:rsidRPr="00D324AA">
        <w:br/>
      </w:r>
    </w:p>
    <w:p w14:paraId="5621774F"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CEAEF0F" w14:textId="77777777" w:rsidR="008766E8" w:rsidRPr="00D324AA" w:rsidRDefault="008766E8" w:rsidP="008766E8">
      <w:pPr>
        <w:spacing w:before="80" w:after="80"/>
        <w:rPr>
          <w:rFonts w:cs="Arial"/>
          <w:szCs w:val="22"/>
          <w:lang w:val="en-NZ"/>
        </w:rPr>
      </w:pPr>
    </w:p>
    <w:p w14:paraId="3BE1F8BA" w14:textId="396419C4" w:rsidR="008766E8" w:rsidRPr="00D324AA" w:rsidRDefault="008766E8" w:rsidP="008766E8">
      <w:pPr>
        <w:pStyle w:val="ListParagraph"/>
      </w:pPr>
      <w:r w:rsidRPr="00D324AA">
        <w:t>Please</w:t>
      </w:r>
      <w:r w:rsidR="005B3602">
        <w:t xml:space="preserve"> explain what</w:t>
      </w:r>
      <w:r w:rsidR="00F36AD0">
        <w:t xml:space="preserve"> else</w:t>
      </w:r>
      <w:r w:rsidR="005B3602">
        <w:t xml:space="preserve"> is different as being part of this study </w:t>
      </w:r>
      <w:r w:rsidR="00F36AD0">
        <w:t>such as additional phone calls.</w:t>
      </w:r>
    </w:p>
    <w:p w14:paraId="670FCF16" w14:textId="31923DE3" w:rsidR="008766E8" w:rsidRDefault="00F36AD0" w:rsidP="008766E8">
      <w:pPr>
        <w:pStyle w:val="ListParagraph"/>
      </w:pPr>
      <w:r>
        <w:t xml:space="preserve">Please refer to the </w:t>
      </w:r>
      <w:hyperlink r:id="rId8" w:history="1">
        <w:r w:rsidRPr="004D2DC1">
          <w:rPr>
            <w:rStyle w:val="Hyperlink"/>
          </w:rPr>
          <w:t>HDEC template</w:t>
        </w:r>
      </w:hyperlink>
      <w:r>
        <w:t xml:space="preserve"> for the consent form as wording differs slightly in places. </w:t>
      </w:r>
    </w:p>
    <w:p w14:paraId="224DFFB4" w14:textId="68522D94" w:rsidR="00E26058" w:rsidRDefault="00E26058" w:rsidP="008766E8">
      <w:pPr>
        <w:pStyle w:val="ListParagraph"/>
      </w:pPr>
      <w:r>
        <w:t xml:space="preserve">Please </w:t>
      </w:r>
      <w:r w:rsidR="00E26BA8">
        <w:t>detail</w:t>
      </w:r>
      <w:r w:rsidR="00F51AF3">
        <w:t xml:space="preserve"> what other usual practice is</w:t>
      </w:r>
      <w:r w:rsidR="000358A1">
        <w:t xml:space="preserve"> so that participants in the control group still feel they are getting adequate care.</w:t>
      </w:r>
    </w:p>
    <w:p w14:paraId="73F95D05" w14:textId="584124C6" w:rsidR="000358A1" w:rsidRDefault="00A93447" w:rsidP="008766E8">
      <w:pPr>
        <w:pStyle w:val="ListParagraph"/>
      </w:pPr>
      <w:r>
        <w:t>Please do not refer to the investigational product as a “treatment” as it is not currently used as a treatment for this.</w:t>
      </w:r>
    </w:p>
    <w:p w14:paraId="562C9E90" w14:textId="190ECCB9" w:rsidR="00E15422" w:rsidRPr="00D324AA" w:rsidRDefault="00E15422" w:rsidP="008766E8">
      <w:pPr>
        <w:pStyle w:val="ListParagraph"/>
      </w:pPr>
      <w:r>
        <w:t xml:space="preserve">Amend reference to 5 cent coin as </w:t>
      </w:r>
      <w:r w:rsidR="009E64EC">
        <w:t>it’s</w:t>
      </w:r>
      <w:r>
        <w:t xml:space="preserve"> no longer in use in N</w:t>
      </w:r>
      <w:r w:rsidR="00F51AF3">
        <w:t xml:space="preserve">ew </w:t>
      </w:r>
      <w:r>
        <w:t>Z</w:t>
      </w:r>
      <w:r w:rsidR="00F51AF3">
        <w:t>ealand</w:t>
      </w:r>
      <w:r>
        <w:t>.</w:t>
      </w:r>
      <w:r w:rsidR="008E5E74">
        <w:t xml:space="preserve"> </w:t>
      </w:r>
      <w:r>
        <w:t xml:space="preserve">10 cent is more appropriate here. </w:t>
      </w:r>
    </w:p>
    <w:p w14:paraId="64885ED3" w14:textId="77777777" w:rsidR="008766E8" w:rsidRPr="00D324AA" w:rsidRDefault="008766E8" w:rsidP="008766E8">
      <w:pPr>
        <w:spacing w:before="80" w:after="80"/>
      </w:pPr>
    </w:p>
    <w:p w14:paraId="5EAAAAB4" w14:textId="77777777" w:rsidR="008766E8" w:rsidRPr="0054344C" w:rsidRDefault="008766E8" w:rsidP="008766E8">
      <w:pPr>
        <w:rPr>
          <w:b/>
          <w:bCs/>
          <w:lang w:val="en-NZ"/>
        </w:rPr>
      </w:pPr>
      <w:r w:rsidRPr="0054344C">
        <w:rPr>
          <w:b/>
          <w:bCs/>
          <w:lang w:val="en-NZ"/>
        </w:rPr>
        <w:lastRenderedPageBreak/>
        <w:t xml:space="preserve">Decision </w:t>
      </w:r>
    </w:p>
    <w:p w14:paraId="5463A45D" w14:textId="77777777" w:rsidR="008766E8" w:rsidRPr="00D324AA" w:rsidRDefault="008766E8" w:rsidP="008766E8">
      <w:pPr>
        <w:rPr>
          <w:lang w:val="en-NZ"/>
        </w:rPr>
      </w:pPr>
    </w:p>
    <w:p w14:paraId="4665B9D7" w14:textId="77777777" w:rsidR="008766E8" w:rsidRPr="00D324AA" w:rsidRDefault="008766E8" w:rsidP="008766E8">
      <w:pPr>
        <w:rPr>
          <w:lang w:val="en-NZ"/>
        </w:rPr>
      </w:pPr>
    </w:p>
    <w:p w14:paraId="47975242"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3B9010" w14:textId="77777777" w:rsidR="008766E8" w:rsidRPr="00D324AA" w:rsidRDefault="008766E8" w:rsidP="008766E8">
      <w:pPr>
        <w:rPr>
          <w:lang w:val="en-NZ"/>
        </w:rPr>
      </w:pPr>
    </w:p>
    <w:p w14:paraId="6F12605F" w14:textId="77777777" w:rsidR="008766E8" w:rsidRPr="006D0A33" w:rsidRDefault="008766E8" w:rsidP="008766E8">
      <w:pPr>
        <w:pStyle w:val="ListParagraph"/>
      </w:pPr>
      <w:r w:rsidRPr="006D0A33">
        <w:t>Please address all outstanding ethical issues, providing the information requested by the Committee.</w:t>
      </w:r>
    </w:p>
    <w:p w14:paraId="2F07FCF2" w14:textId="6E237865" w:rsidR="008766E8" w:rsidRPr="00905A70"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BC1B149" w14:textId="77777777" w:rsidR="00F50A25" w:rsidRPr="003F6DA7" w:rsidRDefault="00F50A25" w:rsidP="00F50A25">
      <w:pPr>
        <w:pStyle w:val="ListParagraph"/>
      </w:pPr>
      <w:r w:rsidRPr="003F6DA7">
        <w:t xml:space="preserve">Please supply an independent peer review for the current version of the study protocol. </w:t>
      </w:r>
      <w:r w:rsidRPr="00F50A25">
        <w:rPr>
          <w:i/>
          <w:iCs/>
        </w:rPr>
        <w:t>(National Ethical Standards for Health and Disability Research and Quality Improvement, para 9.26).</w:t>
      </w:r>
      <w:r w:rsidRPr="003F6DA7">
        <w:t xml:space="preserve">  </w:t>
      </w:r>
    </w:p>
    <w:p w14:paraId="61CEAE3B" w14:textId="77777777" w:rsidR="00905A70" w:rsidRPr="006D0A33" w:rsidRDefault="00905A70" w:rsidP="00F50A25">
      <w:pPr>
        <w:pStyle w:val="ListParagraph"/>
        <w:numPr>
          <w:ilvl w:val="0"/>
          <w:numId w:val="0"/>
        </w:numPr>
        <w:ind w:left="360"/>
      </w:pPr>
    </w:p>
    <w:p w14:paraId="1B52B1CA" w14:textId="77777777" w:rsidR="008766E8" w:rsidRPr="00D324AA" w:rsidRDefault="008766E8" w:rsidP="008766E8">
      <w:pPr>
        <w:rPr>
          <w:color w:val="FF0000"/>
          <w:lang w:val="en-NZ"/>
        </w:rPr>
      </w:pPr>
    </w:p>
    <w:p w14:paraId="4E7B5717" w14:textId="4F335029" w:rsidR="008766E8" w:rsidRPr="00D324AA" w:rsidRDefault="008766E8" w:rsidP="008766E8">
      <w:pPr>
        <w:rPr>
          <w:lang w:val="en-NZ"/>
        </w:rPr>
      </w:pPr>
      <w:r w:rsidRPr="00D324AA">
        <w:rPr>
          <w:lang w:val="en-NZ"/>
        </w:rPr>
        <w:t xml:space="preserve">After receipt of the information requested by </w:t>
      </w:r>
      <w:r w:rsidRPr="00905A70">
        <w:rPr>
          <w:lang w:val="en-NZ"/>
        </w:rPr>
        <w:t xml:space="preserve">the Committee, a final decision on the application will be made by </w:t>
      </w:r>
      <w:r w:rsidR="00905A70" w:rsidRPr="00905A70">
        <w:rPr>
          <w:rFonts w:cs="Arial"/>
          <w:szCs w:val="22"/>
          <w:lang w:val="en-NZ"/>
        </w:rPr>
        <w:t>Mr Ewe Leong Lim and Ms Joan Pettit.</w:t>
      </w:r>
    </w:p>
    <w:p w14:paraId="6CC8FCD9" w14:textId="77777777" w:rsidR="008766E8" w:rsidRPr="00D324AA" w:rsidRDefault="008766E8" w:rsidP="008766E8">
      <w:pPr>
        <w:rPr>
          <w:color w:val="FF0000"/>
          <w:lang w:val="en-NZ"/>
        </w:rPr>
      </w:pPr>
    </w:p>
    <w:p w14:paraId="60C379F2" w14:textId="7660BD5E" w:rsidR="0070590E" w:rsidRDefault="0070590E"/>
    <w:p w14:paraId="5A0EAD4D" w14:textId="77777777" w:rsidR="006D254A" w:rsidRDefault="006D254A">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C7CE38F" w14:textId="77777777" w:rsidTr="009F225D">
        <w:trPr>
          <w:trHeight w:val="280"/>
        </w:trPr>
        <w:tc>
          <w:tcPr>
            <w:tcW w:w="966" w:type="dxa"/>
            <w:tcBorders>
              <w:top w:val="nil"/>
              <w:left w:val="nil"/>
              <w:bottom w:val="nil"/>
              <w:right w:val="nil"/>
            </w:tcBorders>
          </w:tcPr>
          <w:p w14:paraId="5E7A97EB" w14:textId="784DC1BF" w:rsidR="008766E8" w:rsidRPr="00960BFE" w:rsidRDefault="0070590E" w:rsidP="009F225D">
            <w:pPr>
              <w:autoSpaceDE w:val="0"/>
              <w:autoSpaceDN w:val="0"/>
              <w:adjustRightInd w:val="0"/>
            </w:pPr>
            <w:r>
              <w:rPr>
                <w:b/>
              </w:rPr>
              <w:lastRenderedPageBreak/>
              <w:t>3</w:t>
            </w:r>
            <w:r w:rsidR="008766E8" w:rsidRPr="00960BFE">
              <w:rPr>
                <w:b/>
              </w:rPr>
              <w:t xml:space="preserve"> </w:t>
            </w:r>
            <w:r w:rsidR="008766E8" w:rsidRPr="00960BFE">
              <w:t xml:space="preserve"> </w:t>
            </w:r>
          </w:p>
        </w:tc>
        <w:tc>
          <w:tcPr>
            <w:tcW w:w="2575" w:type="dxa"/>
            <w:tcBorders>
              <w:top w:val="nil"/>
              <w:left w:val="nil"/>
              <w:bottom w:val="nil"/>
              <w:right w:val="nil"/>
            </w:tcBorders>
          </w:tcPr>
          <w:p w14:paraId="2022F85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9E5056" w14:textId="0AE2E142" w:rsidR="008766E8" w:rsidRPr="002B62FF" w:rsidRDefault="00AF25EE" w:rsidP="009F225D">
            <w:pPr>
              <w:rPr>
                <w:b/>
                <w:bCs/>
              </w:rPr>
            </w:pPr>
            <w:r w:rsidRPr="00AF25EE">
              <w:rPr>
                <w:b/>
                <w:bCs/>
              </w:rPr>
              <w:t>2023 FULL 18055</w:t>
            </w:r>
          </w:p>
        </w:tc>
      </w:tr>
      <w:tr w:rsidR="008766E8" w:rsidRPr="00960BFE" w14:paraId="43EA4CA2" w14:textId="77777777" w:rsidTr="009F225D">
        <w:trPr>
          <w:trHeight w:val="280"/>
        </w:trPr>
        <w:tc>
          <w:tcPr>
            <w:tcW w:w="966" w:type="dxa"/>
            <w:tcBorders>
              <w:top w:val="nil"/>
              <w:left w:val="nil"/>
              <w:bottom w:val="nil"/>
              <w:right w:val="nil"/>
            </w:tcBorders>
          </w:tcPr>
          <w:p w14:paraId="0E32C99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4D6C0A82"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4DBEB9A" w14:textId="10B58195" w:rsidR="008766E8" w:rsidRPr="00960BFE" w:rsidRDefault="008C39B4" w:rsidP="008C39B4">
            <w:pPr>
              <w:autoSpaceDE w:val="0"/>
              <w:autoSpaceDN w:val="0"/>
              <w:adjustRightInd w:val="0"/>
            </w:pPr>
            <w:r>
              <w:t xml:space="preserve">Ageing Well through Eating, </w:t>
            </w:r>
            <w:proofErr w:type="spellStart"/>
            <w:r>
              <w:t>Sleepoing</w:t>
            </w:r>
            <w:proofErr w:type="spellEnd"/>
            <w:r>
              <w:t>, Socialising and Mobility (</w:t>
            </w:r>
            <w:proofErr w:type="spellStart"/>
            <w:r>
              <w:t>AWESSoM</w:t>
            </w:r>
            <w:proofErr w:type="spellEnd"/>
            <w:r>
              <w:t xml:space="preserve"> care Home Project; </w:t>
            </w:r>
            <w:proofErr w:type="spellStart"/>
            <w:r>
              <w:t>AWESSoM</w:t>
            </w:r>
            <w:proofErr w:type="spellEnd"/>
            <w:r>
              <w:t xml:space="preserve"> Care Home Project Oral Health sub study; Cognitive Stimulation Therapy (CST) - Chair Yoga Sleep Study for people with Mild Dementia</w:t>
            </w:r>
          </w:p>
        </w:tc>
      </w:tr>
      <w:tr w:rsidR="008766E8" w:rsidRPr="00960BFE" w14:paraId="1FE02F36" w14:textId="77777777" w:rsidTr="009F225D">
        <w:trPr>
          <w:trHeight w:val="280"/>
        </w:trPr>
        <w:tc>
          <w:tcPr>
            <w:tcW w:w="966" w:type="dxa"/>
            <w:tcBorders>
              <w:top w:val="nil"/>
              <w:left w:val="nil"/>
              <w:bottom w:val="nil"/>
              <w:right w:val="nil"/>
            </w:tcBorders>
          </w:tcPr>
          <w:p w14:paraId="0E8ACCF4"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DE567E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4D0231E" w14:textId="0E6497F9" w:rsidR="008766E8" w:rsidRPr="00960BFE" w:rsidRDefault="00C162E4" w:rsidP="009F225D">
            <w:r>
              <w:t>Dr Kathy Peri</w:t>
            </w:r>
          </w:p>
        </w:tc>
      </w:tr>
      <w:tr w:rsidR="008766E8" w:rsidRPr="00960BFE" w14:paraId="3A9A69D9" w14:textId="77777777" w:rsidTr="009F225D">
        <w:trPr>
          <w:trHeight w:val="280"/>
        </w:trPr>
        <w:tc>
          <w:tcPr>
            <w:tcW w:w="966" w:type="dxa"/>
            <w:tcBorders>
              <w:top w:val="nil"/>
              <w:left w:val="nil"/>
              <w:bottom w:val="nil"/>
              <w:right w:val="nil"/>
            </w:tcBorders>
          </w:tcPr>
          <w:p w14:paraId="767FE10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2E82B59"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FD3C787" w14:textId="39024790" w:rsidR="008766E8" w:rsidRPr="00960BFE" w:rsidRDefault="00B3322B" w:rsidP="009F225D">
            <w:pPr>
              <w:autoSpaceDE w:val="0"/>
              <w:autoSpaceDN w:val="0"/>
              <w:adjustRightInd w:val="0"/>
            </w:pPr>
            <w:r>
              <w:t>University of Auckland and Ministry of Business, Innovation and Employment</w:t>
            </w:r>
          </w:p>
        </w:tc>
      </w:tr>
      <w:tr w:rsidR="008766E8" w:rsidRPr="00960BFE" w14:paraId="23C06849" w14:textId="77777777" w:rsidTr="009F225D">
        <w:trPr>
          <w:trHeight w:val="280"/>
        </w:trPr>
        <w:tc>
          <w:tcPr>
            <w:tcW w:w="966" w:type="dxa"/>
            <w:tcBorders>
              <w:top w:val="nil"/>
              <w:left w:val="nil"/>
              <w:bottom w:val="nil"/>
              <w:right w:val="nil"/>
            </w:tcBorders>
          </w:tcPr>
          <w:p w14:paraId="50DB819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006B2C8"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6C0555FB" w14:textId="2E96075A" w:rsidR="008766E8" w:rsidRPr="00960BFE" w:rsidRDefault="00B3322B" w:rsidP="009F225D">
            <w:pPr>
              <w:autoSpaceDE w:val="0"/>
              <w:autoSpaceDN w:val="0"/>
              <w:adjustRightInd w:val="0"/>
            </w:pPr>
            <w:r>
              <w:t>22 June 2023</w:t>
            </w:r>
          </w:p>
        </w:tc>
      </w:tr>
    </w:tbl>
    <w:p w14:paraId="276D73CA" w14:textId="77777777" w:rsidR="008766E8" w:rsidRPr="00795EDD" w:rsidRDefault="008766E8" w:rsidP="008766E8"/>
    <w:p w14:paraId="2CFFD9DC" w14:textId="1F20749D" w:rsidR="008766E8" w:rsidRPr="00D324AA" w:rsidRDefault="004239E5" w:rsidP="008766E8">
      <w:pPr>
        <w:autoSpaceDE w:val="0"/>
        <w:autoSpaceDN w:val="0"/>
        <w:adjustRightInd w:val="0"/>
        <w:rPr>
          <w:sz w:val="20"/>
          <w:lang w:val="en-NZ"/>
        </w:rPr>
      </w:pPr>
      <w:r w:rsidRPr="00EB7219">
        <w:rPr>
          <w:rFonts w:cs="Arial"/>
          <w:szCs w:val="22"/>
          <w:lang w:val="en-NZ"/>
        </w:rPr>
        <w:t>Dr Kathy Peri</w:t>
      </w:r>
      <w:r w:rsidR="008766E8" w:rsidRPr="00EB7219">
        <w:rPr>
          <w:lang w:val="en-NZ"/>
        </w:rPr>
        <w:t xml:space="preserve"> was </w:t>
      </w:r>
      <w:r w:rsidR="008766E8" w:rsidRPr="00D324AA">
        <w:rPr>
          <w:lang w:val="en-NZ"/>
        </w:rPr>
        <w:t>present via videoconference for discussion of this application.</w:t>
      </w:r>
    </w:p>
    <w:p w14:paraId="6E559FB7" w14:textId="77777777" w:rsidR="008766E8" w:rsidRPr="00D324AA" w:rsidRDefault="008766E8" w:rsidP="008766E8">
      <w:pPr>
        <w:rPr>
          <w:u w:val="single"/>
          <w:lang w:val="en-NZ"/>
        </w:rPr>
      </w:pPr>
    </w:p>
    <w:p w14:paraId="65DD24AB" w14:textId="77777777" w:rsidR="008766E8" w:rsidRPr="0054344C" w:rsidRDefault="008766E8" w:rsidP="008766E8">
      <w:pPr>
        <w:pStyle w:val="Headingbold"/>
      </w:pPr>
      <w:r w:rsidRPr="0054344C">
        <w:t>Potential conflicts of interest</w:t>
      </w:r>
    </w:p>
    <w:p w14:paraId="6FD49141" w14:textId="77777777" w:rsidR="008766E8" w:rsidRPr="00D324AA" w:rsidRDefault="008766E8" w:rsidP="008766E8">
      <w:pPr>
        <w:rPr>
          <w:b/>
          <w:lang w:val="en-NZ"/>
        </w:rPr>
      </w:pPr>
    </w:p>
    <w:p w14:paraId="48D56259"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3D2AD45D" w14:textId="77777777" w:rsidR="008766E8" w:rsidRPr="00D324AA" w:rsidRDefault="008766E8" w:rsidP="008766E8">
      <w:pPr>
        <w:rPr>
          <w:lang w:val="en-NZ"/>
        </w:rPr>
      </w:pPr>
    </w:p>
    <w:p w14:paraId="65269B8C" w14:textId="527E8CD4" w:rsidR="008766E8" w:rsidRPr="00D324AA" w:rsidRDefault="008766E8" w:rsidP="008766E8">
      <w:pPr>
        <w:rPr>
          <w:lang w:val="en-NZ"/>
        </w:rPr>
      </w:pPr>
      <w:r w:rsidRPr="00D324AA">
        <w:rPr>
          <w:lang w:val="en-NZ"/>
        </w:rPr>
        <w:t>No potential conflicts of interest related to this application were declared by any member.</w:t>
      </w:r>
    </w:p>
    <w:p w14:paraId="152A34A3" w14:textId="77777777" w:rsidR="008766E8" w:rsidRPr="00D324AA" w:rsidRDefault="008766E8" w:rsidP="008766E8">
      <w:pPr>
        <w:autoSpaceDE w:val="0"/>
        <w:autoSpaceDN w:val="0"/>
        <w:adjustRightInd w:val="0"/>
        <w:rPr>
          <w:lang w:val="en-NZ"/>
        </w:rPr>
      </w:pPr>
    </w:p>
    <w:p w14:paraId="0F31FE7A" w14:textId="77777777" w:rsidR="008766E8" w:rsidRPr="0054344C" w:rsidRDefault="008766E8" w:rsidP="008766E8">
      <w:pPr>
        <w:pStyle w:val="Headingbold"/>
      </w:pPr>
      <w:r w:rsidRPr="0054344C">
        <w:t xml:space="preserve">Summary of resolved ethical issues </w:t>
      </w:r>
    </w:p>
    <w:p w14:paraId="0BFC36B6" w14:textId="77777777" w:rsidR="008766E8" w:rsidRPr="00D324AA" w:rsidRDefault="008766E8" w:rsidP="008766E8">
      <w:pPr>
        <w:rPr>
          <w:u w:val="single"/>
          <w:lang w:val="en-NZ"/>
        </w:rPr>
      </w:pPr>
    </w:p>
    <w:p w14:paraId="65CB93EB"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4DF69A3A" w14:textId="77777777" w:rsidR="008766E8" w:rsidRPr="00D324AA" w:rsidRDefault="008766E8" w:rsidP="008766E8">
      <w:pPr>
        <w:rPr>
          <w:lang w:val="en-NZ"/>
        </w:rPr>
      </w:pPr>
    </w:p>
    <w:p w14:paraId="08878694" w14:textId="5B01E9C7" w:rsidR="008766E8" w:rsidRPr="00D324AA" w:rsidRDefault="008766E8" w:rsidP="00227F5C">
      <w:pPr>
        <w:pStyle w:val="ListParagraph"/>
        <w:numPr>
          <w:ilvl w:val="0"/>
          <w:numId w:val="26"/>
        </w:numPr>
      </w:pPr>
      <w:r w:rsidRPr="00D324AA">
        <w:t xml:space="preserve">The Committee </w:t>
      </w:r>
      <w:r w:rsidR="00967D75">
        <w:t>confirmed the CI has an existing relationship with the villages involved in the study.</w:t>
      </w:r>
    </w:p>
    <w:p w14:paraId="524297A2" w14:textId="7A392649" w:rsidR="008766E8" w:rsidRPr="00D324AA" w:rsidRDefault="00C97168" w:rsidP="008766E8">
      <w:pPr>
        <w:numPr>
          <w:ilvl w:val="0"/>
          <w:numId w:val="3"/>
        </w:numPr>
        <w:spacing w:before="80" w:after="80"/>
        <w:contextualSpacing/>
        <w:rPr>
          <w:lang w:val="en-NZ"/>
        </w:rPr>
      </w:pPr>
      <w:r>
        <w:rPr>
          <w:lang w:val="en-NZ"/>
        </w:rPr>
        <w:t xml:space="preserve">The Committee confirmed that the carers will be trained in </w:t>
      </w:r>
      <w:r w:rsidR="004632F0">
        <w:rPr>
          <w:lang w:val="en-NZ"/>
        </w:rPr>
        <w:t>activating the button to push when the participant goes to sleep at night.</w:t>
      </w:r>
    </w:p>
    <w:p w14:paraId="5FC000B6" w14:textId="77777777" w:rsidR="008766E8" w:rsidRPr="00D324AA" w:rsidRDefault="008766E8" w:rsidP="008766E8">
      <w:pPr>
        <w:spacing w:before="80" w:after="80"/>
        <w:rPr>
          <w:lang w:val="en-NZ"/>
        </w:rPr>
      </w:pPr>
    </w:p>
    <w:p w14:paraId="63E81E4E" w14:textId="77777777" w:rsidR="008766E8" w:rsidRPr="0054344C" w:rsidRDefault="008766E8" w:rsidP="008766E8">
      <w:pPr>
        <w:pStyle w:val="Headingbold"/>
      </w:pPr>
      <w:r w:rsidRPr="0054344C">
        <w:t>Summary of outstanding ethical issues</w:t>
      </w:r>
    </w:p>
    <w:p w14:paraId="5ADF8E85" w14:textId="77777777" w:rsidR="008766E8" w:rsidRPr="00D324AA" w:rsidRDefault="008766E8" w:rsidP="008766E8">
      <w:pPr>
        <w:rPr>
          <w:lang w:val="en-NZ"/>
        </w:rPr>
      </w:pPr>
    </w:p>
    <w:p w14:paraId="4D6B6BA4"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D0D5EED" w14:textId="77777777" w:rsidR="008766E8" w:rsidRPr="00D324AA" w:rsidRDefault="008766E8" w:rsidP="008766E8">
      <w:pPr>
        <w:autoSpaceDE w:val="0"/>
        <w:autoSpaceDN w:val="0"/>
        <w:adjustRightInd w:val="0"/>
        <w:rPr>
          <w:szCs w:val="22"/>
          <w:lang w:val="en-NZ"/>
        </w:rPr>
      </w:pPr>
    </w:p>
    <w:p w14:paraId="74FF7699" w14:textId="0DCDB1F7" w:rsidR="008766E8" w:rsidRPr="00C54DDF" w:rsidRDefault="008766E8" w:rsidP="008766E8">
      <w:pPr>
        <w:pStyle w:val="ListParagraph"/>
        <w:rPr>
          <w:rFonts w:cs="Arial"/>
          <w:color w:val="FF0000"/>
        </w:rPr>
      </w:pPr>
      <w:r w:rsidRPr="00D324AA">
        <w:t xml:space="preserve">The Committee </w:t>
      </w:r>
      <w:r w:rsidR="006335D2">
        <w:t xml:space="preserve">noted that the inclusion criteria should either be only the milder end of dementia where people can consent for themselves, or </w:t>
      </w:r>
      <w:r w:rsidR="00442446">
        <w:t xml:space="preserve">if the Researcher </w:t>
      </w:r>
      <w:r w:rsidR="006335D2">
        <w:t>think</w:t>
      </w:r>
      <w:r w:rsidR="00442446">
        <w:t>s</w:t>
      </w:r>
      <w:r w:rsidR="006335D2">
        <w:t xml:space="preserve"> there is potential benefit for those who are more advanced in their capacity issues</w:t>
      </w:r>
      <w:r w:rsidR="006B0B92">
        <w:t>, then Right 7(4) of the code must be met</w:t>
      </w:r>
      <w:r w:rsidR="00F33444">
        <w:t xml:space="preserve"> for best-interests</w:t>
      </w:r>
      <w:r w:rsidR="006B0B92">
        <w:t xml:space="preserve">. Please return the submission with </w:t>
      </w:r>
      <w:r w:rsidR="00F97BD3">
        <w:t xml:space="preserve">an outline of why there is benefit to their participation versus not participating. </w:t>
      </w:r>
      <w:r w:rsidR="00AE7F0D">
        <w:t xml:space="preserve">The Researcher noted regardless, most of the participants would </w:t>
      </w:r>
      <w:r w:rsidR="003A3EFB">
        <w:t>be on the milder end.</w:t>
      </w:r>
      <w:r w:rsidR="00805486">
        <w:t xml:space="preserve"> The Committee would be supportive of either approach provided the argument for which</w:t>
      </w:r>
      <w:r w:rsidR="00442446">
        <w:t xml:space="preserve"> decision</w:t>
      </w:r>
      <w:r w:rsidR="00805486">
        <w:t xml:space="preserve"> is stepped out.</w:t>
      </w:r>
      <w:r w:rsidR="00E41BE4">
        <w:t xml:space="preserve"> The Consent Form for the EPOA can be dropped out altogethe</w:t>
      </w:r>
      <w:r w:rsidR="00442446">
        <w:t>r</w:t>
      </w:r>
      <w:r w:rsidR="00E41BE4">
        <w:t>.</w:t>
      </w:r>
      <w:r w:rsidR="00F5562F">
        <w:t xml:space="preserve"> A supported decision model should be outlined</w:t>
      </w:r>
      <w:r w:rsidR="00442446">
        <w:t xml:space="preserve"> in the study documentation </w:t>
      </w:r>
      <w:r w:rsidR="00F5562F">
        <w:t>as to what that looks like.</w:t>
      </w:r>
      <w:r w:rsidR="00FE02D7">
        <w:t xml:space="preserve"> </w:t>
      </w:r>
      <w:r w:rsidR="00E62FBE">
        <w:t>(</w:t>
      </w:r>
      <w:r w:rsidR="00E62FBE" w:rsidRPr="00C856E5">
        <w:rPr>
          <w:i/>
          <w:iCs/>
        </w:rPr>
        <w:t xml:space="preserve">National Ethical Standards for Health and Disability Research and Quality Improvement, para </w:t>
      </w:r>
      <w:r w:rsidR="00FE02D7" w:rsidRPr="00E62FBE">
        <w:rPr>
          <w:i/>
          <w:iCs/>
        </w:rPr>
        <w:t>6.6</w:t>
      </w:r>
      <w:r w:rsidR="00E62FBE">
        <w:rPr>
          <w:i/>
          <w:iCs/>
        </w:rPr>
        <w:t>,</w:t>
      </w:r>
      <w:r w:rsidR="009B74DD" w:rsidRPr="00E62FBE">
        <w:rPr>
          <w:i/>
          <w:iCs/>
        </w:rPr>
        <w:t xml:space="preserve"> 6.10</w:t>
      </w:r>
      <w:r w:rsidR="00E62FBE">
        <w:rPr>
          <w:i/>
          <w:iCs/>
        </w:rPr>
        <w:t>,</w:t>
      </w:r>
      <w:r w:rsidR="009B74DD" w:rsidRPr="00E62FBE">
        <w:rPr>
          <w:i/>
          <w:iCs/>
        </w:rPr>
        <w:t xml:space="preserve"> 6.11</w:t>
      </w:r>
      <w:r w:rsidR="00E62FBE" w:rsidRPr="00E62FBE">
        <w:rPr>
          <w:i/>
          <w:iCs/>
        </w:rPr>
        <w:t>, &amp;</w:t>
      </w:r>
      <w:r w:rsidR="001930FE" w:rsidRPr="00E62FBE">
        <w:rPr>
          <w:i/>
          <w:iCs/>
        </w:rPr>
        <w:t xml:space="preserve"> 7.59</w:t>
      </w:r>
      <w:r w:rsidR="002B14DF" w:rsidRPr="00E62FBE">
        <w:rPr>
          <w:i/>
          <w:iCs/>
        </w:rPr>
        <w:t>-7.71</w:t>
      </w:r>
      <w:r w:rsidR="00E62FBE" w:rsidRPr="00E62FBE">
        <w:rPr>
          <w:i/>
          <w:iCs/>
        </w:rPr>
        <w:t>)</w:t>
      </w:r>
    </w:p>
    <w:p w14:paraId="611CA291" w14:textId="63E3EC3F" w:rsidR="00C54DDF" w:rsidRPr="009A4A19" w:rsidRDefault="00C54DDF" w:rsidP="008766E8">
      <w:pPr>
        <w:pStyle w:val="ListParagraph"/>
        <w:rPr>
          <w:rFonts w:cs="Arial"/>
          <w:color w:val="FF0000"/>
        </w:rPr>
      </w:pPr>
      <w:r>
        <w:t>The Committee noted that a simple sleep diary could be implemented for those with capacity to provide their own consent as they could be able to fill it in themselves.</w:t>
      </w:r>
    </w:p>
    <w:p w14:paraId="39EB10D7" w14:textId="5B23BE10" w:rsidR="009A4A19" w:rsidRPr="00947291" w:rsidRDefault="009A4A19" w:rsidP="008766E8">
      <w:pPr>
        <w:pStyle w:val="ListParagraph"/>
        <w:rPr>
          <w:rFonts w:cs="Arial"/>
          <w:color w:val="FF0000"/>
        </w:rPr>
      </w:pPr>
      <w:r>
        <w:t xml:space="preserve">The Committee noted that the </w:t>
      </w:r>
      <w:r w:rsidR="00442446">
        <w:t>U</w:t>
      </w:r>
      <w:r>
        <w:t xml:space="preserve">niversity’s research office should be folded into as they count as a </w:t>
      </w:r>
      <w:r w:rsidR="00442446">
        <w:t>S</w:t>
      </w:r>
      <w:r>
        <w:t xml:space="preserve">ponsor. </w:t>
      </w:r>
    </w:p>
    <w:p w14:paraId="7D2F26A8" w14:textId="5F64C52E" w:rsidR="00947291" w:rsidRPr="0072511B" w:rsidRDefault="00442446" w:rsidP="008766E8">
      <w:pPr>
        <w:pStyle w:val="ListParagraph"/>
        <w:rPr>
          <w:rFonts w:cs="Arial"/>
          <w:color w:val="FF0000"/>
        </w:rPr>
      </w:pPr>
      <w:r>
        <w:t>The Committee requested to document</w:t>
      </w:r>
      <w:r w:rsidR="00947291">
        <w:t xml:space="preserve"> what is being used to collect data, such as demographic forms, ways of measuring their condition, and detail what information </w:t>
      </w:r>
      <w:r>
        <w:t xml:space="preserve">the Researchers </w:t>
      </w:r>
      <w:r w:rsidR="00947291">
        <w:t>are getting such as accessing health records and why.</w:t>
      </w:r>
    </w:p>
    <w:p w14:paraId="04DD32D0" w14:textId="3CD38314" w:rsidR="0072511B" w:rsidRPr="006335D2" w:rsidRDefault="0072511B" w:rsidP="008766E8">
      <w:pPr>
        <w:pStyle w:val="ListParagraph"/>
        <w:rPr>
          <w:rFonts w:cs="Arial"/>
          <w:color w:val="FF0000"/>
        </w:rPr>
      </w:pPr>
      <w:r>
        <w:t>Please review documentation for typo</w:t>
      </w:r>
      <w:r w:rsidR="00442446">
        <w:t>s</w:t>
      </w:r>
      <w:r>
        <w:t xml:space="preserve"> o</w:t>
      </w:r>
      <w:r w:rsidR="00442446">
        <w:t>f</w:t>
      </w:r>
      <w:r>
        <w:t xml:space="preserve"> Māori words. </w:t>
      </w:r>
    </w:p>
    <w:p w14:paraId="6FF7172F" w14:textId="77777777" w:rsidR="006335D2" w:rsidRPr="006335D2" w:rsidRDefault="006335D2" w:rsidP="006335D2">
      <w:pPr>
        <w:rPr>
          <w:rFonts w:cs="Arial"/>
          <w:color w:val="FF0000"/>
        </w:rPr>
      </w:pPr>
    </w:p>
    <w:p w14:paraId="0775B6E2" w14:textId="77777777" w:rsidR="008766E8" w:rsidRPr="00D324AA" w:rsidRDefault="008766E8" w:rsidP="008766E8">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F5B3C6" w14:textId="77777777" w:rsidR="008766E8" w:rsidRPr="00D324AA" w:rsidRDefault="008766E8" w:rsidP="008766E8">
      <w:pPr>
        <w:spacing w:before="80" w:after="80"/>
        <w:rPr>
          <w:rFonts w:cs="Arial"/>
          <w:szCs w:val="22"/>
          <w:lang w:val="en-NZ"/>
        </w:rPr>
      </w:pPr>
    </w:p>
    <w:p w14:paraId="4D2ED5F4" w14:textId="1F73F526" w:rsidR="008766E8" w:rsidRPr="00D324AA" w:rsidRDefault="00DD4164" w:rsidP="00A4283A">
      <w:pPr>
        <w:pStyle w:val="ListParagraph"/>
      </w:pPr>
      <w:r>
        <w:t xml:space="preserve">Please ensure the PIS is as simple as possible. </w:t>
      </w:r>
    </w:p>
    <w:p w14:paraId="18D2D4EC" w14:textId="77777777" w:rsidR="008766E8" w:rsidRPr="00D324AA" w:rsidRDefault="008766E8" w:rsidP="008766E8">
      <w:pPr>
        <w:spacing w:before="80" w:after="80"/>
      </w:pPr>
    </w:p>
    <w:p w14:paraId="6B3F2F0F" w14:textId="77777777" w:rsidR="008766E8" w:rsidRPr="0054344C" w:rsidRDefault="008766E8" w:rsidP="008766E8">
      <w:pPr>
        <w:rPr>
          <w:b/>
          <w:bCs/>
          <w:lang w:val="en-NZ"/>
        </w:rPr>
      </w:pPr>
      <w:r w:rsidRPr="0054344C">
        <w:rPr>
          <w:b/>
          <w:bCs/>
          <w:lang w:val="en-NZ"/>
        </w:rPr>
        <w:t xml:space="preserve">Decision </w:t>
      </w:r>
    </w:p>
    <w:p w14:paraId="71FD3DAB" w14:textId="77777777" w:rsidR="008766E8" w:rsidRPr="00D324AA" w:rsidRDefault="008766E8" w:rsidP="008766E8">
      <w:pPr>
        <w:rPr>
          <w:lang w:val="en-NZ"/>
        </w:rPr>
      </w:pPr>
    </w:p>
    <w:p w14:paraId="308481E5" w14:textId="77777777" w:rsidR="008766E8" w:rsidRPr="00D324AA" w:rsidRDefault="008766E8" w:rsidP="008766E8">
      <w:pPr>
        <w:rPr>
          <w:lang w:val="en-NZ"/>
        </w:rPr>
      </w:pPr>
    </w:p>
    <w:p w14:paraId="6677E9D5" w14:textId="67D0A381" w:rsidR="008766E8" w:rsidRPr="00A4283A" w:rsidRDefault="008766E8" w:rsidP="008766E8">
      <w:pPr>
        <w:rPr>
          <w:lang w:val="en-NZ"/>
        </w:rPr>
      </w:pPr>
      <w:r w:rsidRPr="00A4283A">
        <w:rPr>
          <w:lang w:val="en-NZ"/>
        </w:rPr>
        <w:t xml:space="preserve">This application was </w:t>
      </w:r>
      <w:r w:rsidRPr="00A4283A">
        <w:rPr>
          <w:i/>
          <w:lang w:val="en-NZ"/>
        </w:rPr>
        <w:t>declined</w:t>
      </w:r>
      <w:r w:rsidRPr="00A4283A">
        <w:rPr>
          <w:lang w:val="en-NZ"/>
        </w:rPr>
        <w:t xml:space="preserve"> by </w:t>
      </w:r>
      <w:r w:rsidRPr="00A4283A">
        <w:rPr>
          <w:rFonts w:cs="Arial"/>
          <w:szCs w:val="22"/>
          <w:lang w:val="en-NZ"/>
        </w:rPr>
        <w:t xml:space="preserve">consensus, </w:t>
      </w:r>
      <w:r w:rsidRPr="00A4283A">
        <w:rPr>
          <w:lang w:val="en-NZ"/>
        </w:rPr>
        <w:t>as the Committee did not consider that the study would meet the ethical standards referenced above</w:t>
      </w:r>
      <w:r w:rsidR="00CC34A5" w:rsidRPr="00A4283A">
        <w:rPr>
          <w:lang w:val="en-NZ"/>
        </w:rPr>
        <w:t xml:space="preserve"> and felt that the study would benefit from a cleaner submission</w:t>
      </w:r>
      <w:r w:rsidR="009E64EC">
        <w:rPr>
          <w:lang w:val="en-NZ"/>
        </w:rPr>
        <w:t xml:space="preserve"> addressing the consent and capacity issues. Please detail how capacity to consent will be ascertained in terms of confirming eligibility at screening and throughout the intervention period. </w:t>
      </w:r>
    </w:p>
    <w:p w14:paraId="1B26C91D"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95B0B99" w14:textId="77777777" w:rsidTr="009F225D">
        <w:trPr>
          <w:trHeight w:val="280"/>
        </w:trPr>
        <w:tc>
          <w:tcPr>
            <w:tcW w:w="966" w:type="dxa"/>
            <w:tcBorders>
              <w:top w:val="nil"/>
              <w:left w:val="nil"/>
              <w:bottom w:val="nil"/>
              <w:right w:val="nil"/>
            </w:tcBorders>
          </w:tcPr>
          <w:p w14:paraId="215280B3" w14:textId="2D9DD5FB" w:rsidR="008766E8" w:rsidRPr="00960BFE" w:rsidRDefault="0070590E" w:rsidP="009F225D">
            <w:pPr>
              <w:autoSpaceDE w:val="0"/>
              <w:autoSpaceDN w:val="0"/>
              <w:adjustRightInd w:val="0"/>
            </w:pPr>
            <w:r>
              <w:rPr>
                <w:b/>
              </w:rPr>
              <w:lastRenderedPageBreak/>
              <w:t>4</w:t>
            </w:r>
            <w:r w:rsidR="008766E8" w:rsidRPr="00960BFE">
              <w:rPr>
                <w:b/>
              </w:rPr>
              <w:t xml:space="preserve"> </w:t>
            </w:r>
            <w:r w:rsidR="008766E8" w:rsidRPr="00960BFE">
              <w:t xml:space="preserve"> </w:t>
            </w:r>
          </w:p>
        </w:tc>
        <w:tc>
          <w:tcPr>
            <w:tcW w:w="2575" w:type="dxa"/>
            <w:tcBorders>
              <w:top w:val="nil"/>
              <w:left w:val="nil"/>
              <w:bottom w:val="nil"/>
              <w:right w:val="nil"/>
            </w:tcBorders>
          </w:tcPr>
          <w:p w14:paraId="75201137"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41620A" w14:textId="42FBCF71" w:rsidR="008766E8" w:rsidRPr="002B62FF" w:rsidRDefault="00676094" w:rsidP="009F225D">
            <w:pPr>
              <w:rPr>
                <w:b/>
                <w:bCs/>
              </w:rPr>
            </w:pPr>
            <w:r w:rsidRPr="00676094">
              <w:rPr>
                <w:b/>
                <w:bCs/>
              </w:rPr>
              <w:t>2023 FULL 18204</w:t>
            </w:r>
          </w:p>
        </w:tc>
      </w:tr>
      <w:tr w:rsidR="008766E8" w:rsidRPr="00960BFE" w14:paraId="1579A874" w14:textId="77777777" w:rsidTr="009F225D">
        <w:trPr>
          <w:trHeight w:val="280"/>
        </w:trPr>
        <w:tc>
          <w:tcPr>
            <w:tcW w:w="966" w:type="dxa"/>
            <w:tcBorders>
              <w:top w:val="nil"/>
              <w:left w:val="nil"/>
              <w:bottom w:val="nil"/>
              <w:right w:val="nil"/>
            </w:tcBorders>
          </w:tcPr>
          <w:p w14:paraId="64D8D0FC"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CD63CAB"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1E26640" w14:textId="77777777" w:rsidR="008766E8" w:rsidRPr="00960BFE" w:rsidRDefault="008766E8" w:rsidP="009F225D">
            <w:pPr>
              <w:autoSpaceDE w:val="0"/>
              <w:autoSpaceDN w:val="0"/>
              <w:adjustRightInd w:val="0"/>
            </w:pPr>
            <w:r>
              <w:t>FORMAL FULL TITLE</w:t>
            </w:r>
          </w:p>
        </w:tc>
      </w:tr>
      <w:tr w:rsidR="008766E8" w:rsidRPr="00960BFE" w14:paraId="6F29C52D" w14:textId="77777777" w:rsidTr="009F225D">
        <w:trPr>
          <w:trHeight w:val="280"/>
        </w:trPr>
        <w:tc>
          <w:tcPr>
            <w:tcW w:w="966" w:type="dxa"/>
            <w:tcBorders>
              <w:top w:val="nil"/>
              <w:left w:val="nil"/>
              <w:bottom w:val="nil"/>
              <w:right w:val="nil"/>
            </w:tcBorders>
          </w:tcPr>
          <w:p w14:paraId="77401FB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20D8472"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0B9F0905" w14:textId="7901F217" w:rsidR="008766E8" w:rsidRPr="00960BFE" w:rsidRDefault="00676094" w:rsidP="009F225D">
            <w:r>
              <w:t>Dr Jessica Stubbing</w:t>
            </w:r>
          </w:p>
        </w:tc>
      </w:tr>
      <w:tr w:rsidR="008766E8" w:rsidRPr="00960BFE" w14:paraId="32077854" w14:textId="77777777" w:rsidTr="009F225D">
        <w:trPr>
          <w:trHeight w:val="280"/>
        </w:trPr>
        <w:tc>
          <w:tcPr>
            <w:tcW w:w="966" w:type="dxa"/>
            <w:tcBorders>
              <w:top w:val="nil"/>
              <w:left w:val="nil"/>
              <w:bottom w:val="nil"/>
              <w:right w:val="nil"/>
            </w:tcBorders>
          </w:tcPr>
          <w:p w14:paraId="307E50AD"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8E9C41A"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B150FAF" w14:textId="425D1F9D" w:rsidR="008766E8" w:rsidRPr="00960BFE" w:rsidRDefault="0022579E" w:rsidP="009F225D">
            <w:pPr>
              <w:autoSpaceDE w:val="0"/>
              <w:autoSpaceDN w:val="0"/>
              <w:adjustRightInd w:val="0"/>
            </w:pPr>
            <w:proofErr w:type="spellStart"/>
            <w:r>
              <w:t>Youthline</w:t>
            </w:r>
            <w:proofErr w:type="spellEnd"/>
            <w:r>
              <w:t xml:space="preserve"> and University of Auckland</w:t>
            </w:r>
          </w:p>
        </w:tc>
      </w:tr>
      <w:tr w:rsidR="008766E8" w:rsidRPr="00960BFE" w14:paraId="13AF87DE" w14:textId="77777777" w:rsidTr="009F225D">
        <w:trPr>
          <w:trHeight w:val="280"/>
        </w:trPr>
        <w:tc>
          <w:tcPr>
            <w:tcW w:w="966" w:type="dxa"/>
            <w:tcBorders>
              <w:top w:val="nil"/>
              <w:left w:val="nil"/>
              <w:bottom w:val="nil"/>
              <w:right w:val="nil"/>
            </w:tcBorders>
          </w:tcPr>
          <w:p w14:paraId="639FFA7E"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994A9"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06A8C58E" w14:textId="42F204D6" w:rsidR="008766E8" w:rsidRPr="00960BFE" w:rsidRDefault="00676094" w:rsidP="009F225D">
            <w:pPr>
              <w:autoSpaceDE w:val="0"/>
              <w:autoSpaceDN w:val="0"/>
              <w:adjustRightInd w:val="0"/>
            </w:pPr>
            <w:r>
              <w:t>22 June 2023</w:t>
            </w:r>
          </w:p>
        </w:tc>
      </w:tr>
    </w:tbl>
    <w:p w14:paraId="4FFC1ABA" w14:textId="77777777" w:rsidR="008766E8" w:rsidRPr="00795EDD" w:rsidRDefault="008766E8" w:rsidP="008766E8"/>
    <w:p w14:paraId="159A2B90" w14:textId="0BB21E8E" w:rsidR="008766E8" w:rsidRPr="006D4A26" w:rsidRDefault="0022579E" w:rsidP="008766E8">
      <w:pPr>
        <w:autoSpaceDE w:val="0"/>
        <w:autoSpaceDN w:val="0"/>
        <w:adjustRightInd w:val="0"/>
        <w:rPr>
          <w:sz w:val="20"/>
          <w:lang w:val="en-NZ"/>
        </w:rPr>
      </w:pPr>
      <w:r w:rsidRPr="006D4A26">
        <w:rPr>
          <w:rFonts w:cs="Arial"/>
          <w:szCs w:val="22"/>
          <w:lang w:val="en-NZ"/>
        </w:rPr>
        <w:t>Dr Jessica Stubbing</w:t>
      </w:r>
      <w:r w:rsidR="006D4A26" w:rsidRPr="006D4A26">
        <w:rPr>
          <w:rFonts w:cs="Arial"/>
          <w:szCs w:val="22"/>
          <w:lang w:val="en-NZ"/>
        </w:rPr>
        <w:t xml:space="preserve"> and Anna Williamson</w:t>
      </w:r>
      <w:r w:rsidR="008766E8" w:rsidRPr="006D4A26">
        <w:rPr>
          <w:lang w:val="en-NZ"/>
        </w:rPr>
        <w:t xml:space="preserve"> w</w:t>
      </w:r>
      <w:r w:rsidR="006D4A26" w:rsidRPr="006D4A26">
        <w:rPr>
          <w:lang w:val="en-NZ"/>
        </w:rPr>
        <w:t>ere</w:t>
      </w:r>
      <w:r w:rsidR="008766E8" w:rsidRPr="006D4A26">
        <w:rPr>
          <w:lang w:val="en-NZ"/>
        </w:rPr>
        <w:t xml:space="preserve"> present via videoconference for discussion of this application.</w:t>
      </w:r>
    </w:p>
    <w:p w14:paraId="5685EC8F" w14:textId="77777777" w:rsidR="008766E8" w:rsidRPr="00D324AA" w:rsidRDefault="008766E8" w:rsidP="008766E8">
      <w:pPr>
        <w:rPr>
          <w:u w:val="single"/>
          <w:lang w:val="en-NZ"/>
        </w:rPr>
      </w:pPr>
    </w:p>
    <w:p w14:paraId="6AD0FB18" w14:textId="77777777" w:rsidR="008766E8" w:rsidRPr="0054344C" w:rsidRDefault="008766E8" w:rsidP="008766E8">
      <w:pPr>
        <w:pStyle w:val="Headingbold"/>
      </w:pPr>
      <w:r w:rsidRPr="0054344C">
        <w:t>Potential conflicts of interest</w:t>
      </w:r>
    </w:p>
    <w:p w14:paraId="6E3DBD0E" w14:textId="77777777" w:rsidR="008766E8" w:rsidRPr="00D324AA" w:rsidRDefault="008766E8" w:rsidP="008766E8">
      <w:pPr>
        <w:rPr>
          <w:b/>
          <w:lang w:val="en-NZ"/>
        </w:rPr>
      </w:pPr>
    </w:p>
    <w:p w14:paraId="518AAD4F"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02786D7" w14:textId="77777777" w:rsidR="008766E8" w:rsidRPr="00D324AA" w:rsidRDefault="008766E8" w:rsidP="008766E8">
      <w:pPr>
        <w:rPr>
          <w:lang w:val="en-NZ"/>
        </w:rPr>
      </w:pPr>
    </w:p>
    <w:p w14:paraId="176CC977"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43798829" w14:textId="77777777" w:rsidR="008766E8" w:rsidRPr="00D324AA" w:rsidRDefault="008766E8" w:rsidP="008766E8">
      <w:pPr>
        <w:rPr>
          <w:lang w:val="en-NZ"/>
        </w:rPr>
      </w:pPr>
    </w:p>
    <w:p w14:paraId="72623921" w14:textId="3BC76963" w:rsidR="008766E8" w:rsidRPr="00D324AA" w:rsidRDefault="008766E8" w:rsidP="008766E8">
      <w:pPr>
        <w:rPr>
          <w:rFonts w:cs="Arial"/>
          <w:color w:val="33CCCC"/>
          <w:szCs w:val="22"/>
          <w:lang w:val="en-NZ"/>
        </w:rPr>
      </w:pPr>
    </w:p>
    <w:p w14:paraId="3D369150" w14:textId="77777777" w:rsidR="008766E8" w:rsidRPr="00D324AA" w:rsidRDefault="008766E8" w:rsidP="008766E8">
      <w:pPr>
        <w:rPr>
          <w:lang w:val="en-NZ"/>
        </w:rPr>
      </w:pPr>
    </w:p>
    <w:p w14:paraId="71717A4F" w14:textId="77777777" w:rsidR="008766E8" w:rsidRPr="00D324AA" w:rsidRDefault="008766E8" w:rsidP="008766E8">
      <w:pPr>
        <w:autoSpaceDE w:val="0"/>
        <w:autoSpaceDN w:val="0"/>
        <w:adjustRightInd w:val="0"/>
        <w:rPr>
          <w:lang w:val="en-NZ"/>
        </w:rPr>
      </w:pPr>
    </w:p>
    <w:p w14:paraId="296E1725" w14:textId="77777777" w:rsidR="008766E8" w:rsidRPr="0054344C" w:rsidRDefault="008766E8" w:rsidP="008766E8">
      <w:pPr>
        <w:pStyle w:val="Headingbold"/>
      </w:pPr>
      <w:r w:rsidRPr="0054344C">
        <w:t xml:space="preserve">Summary of resolved ethical issues </w:t>
      </w:r>
    </w:p>
    <w:p w14:paraId="7F7AB663" w14:textId="77777777" w:rsidR="008766E8" w:rsidRPr="00D324AA" w:rsidRDefault="008766E8" w:rsidP="008766E8">
      <w:pPr>
        <w:rPr>
          <w:u w:val="single"/>
          <w:lang w:val="en-NZ"/>
        </w:rPr>
      </w:pPr>
    </w:p>
    <w:p w14:paraId="21B3ECE7"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E9413FE" w14:textId="77777777" w:rsidR="008766E8" w:rsidRPr="00D324AA" w:rsidRDefault="008766E8" w:rsidP="008766E8">
      <w:pPr>
        <w:rPr>
          <w:lang w:val="en-NZ"/>
        </w:rPr>
      </w:pPr>
    </w:p>
    <w:p w14:paraId="61CFA1FB" w14:textId="405764B1" w:rsidR="008766E8" w:rsidRPr="00D324AA" w:rsidRDefault="008766E8" w:rsidP="00F20D82">
      <w:pPr>
        <w:pStyle w:val="ListParagraph"/>
        <w:numPr>
          <w:ilvl w:val="0"/>
          <w:numId w:val="27"/>
        </w:numPr>
      </w:pPr>
      <w:r w:rsidRPr="00D324AA">
        <w:t xml:space="preserve">The Committee </w:t>
      </w:r>
      <w:r w:rsidR="00A030B7">
        <w:t xml:space="preserve">queried if Māori and Pasifika peoples were being targeted. The Researcher responded that there is broad advertisement, but </w:t>
      </w:r>
      <w:proofErr w:type="spellStart"/>
      <w:r w:rsidR="00A030B7">
        <w:t>Youthline</w:t>
      </w:r>
      <w:proofErr w:type="spellEnd"/>
      <w:r w:rsidR="00A030B7">
        <w:t xml:space="preserve"> will develop more targeted ads if there is lack of Māori or Pasifika participants.</w:t>
      </w:r>
    </w:p>
    <w:p w14:paraId="3202F86B" w14:textId="77777777" w:rsidR="008766E8" w:rsidRPr="00D324AA" w:rsidRDefault="008766E8" w:rsidP="008766E8">
      <w:pPr>
        <w:spacing w:before="80" w:after="80"/>
        <w:rPr>
          <w:lang w:val="en-NZ"/>
        </w:rPr>
      </w:pPr>
    </w:p>
    <w:p w14:paraId="3700E9A1" w14:textId="77777777" w:rsidR="008766E8" w:rsidRPr="0054344C" w:rsidRDefault="008766E8" w:rsidP="008766E8">
      <w:pPr>
        <w:pStyle w:val="Headingbold"/>
      </w:pPr>
      <w:r w:rsidRPr="0054344C">
        <w:t>Summary of outstanding ethical issues</w:t>
      </w:r>
    </w:p>
    <w:p w14:paraId="390F8747" w14:textId="77777777" w:rsidR="008766E8" w:rsidRPr="00D324AA" w:rsidRDefault="008766E8" w:rsidP="008766E8">
      <w:pPr>
        <w:rPr>
          <w:lang w:val="en-NZ"/>
        </w:rPr>
      </w:pPr>
    </w:p>
    <w:p w14:paraId="23C574B4"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91AE2EC" w14:textId="77777777" w:rsidR="008766E8" w:rsidRPr="00D324AA" w:rsidRDefault="008766E8" w:rsidP="008766E8">
      <w:pPr>
        <w:autoSpaceDE w:val="0"/>
        <w:autoSpaceDN w:val="0"/>
        <w:adjustRightInd w:val="0"/>
        <w:rPr>
          <w:szCs w:val="22"/>
          <w:lang w:val="en-NZ"/>
        </w:rPr>
      </w:pPr>
    </w:p>
    <w:p w14:paraId="216E4D16" w14:textId="0ABF10A4" w:rsidR="003422D2" w:rsidRPr="00206AC7" w:rsidRDefault="008766E8" w:rsidP="008766E8">
      <w:pPr>
        <w:pStyle w:val="ListParagraph"/>
        <w:rPr>
          <w:rFonts w:cs="Arial"/>
          <w:color w:val="FF0000"/>
        </w:rPr>
      </w:pPr>
      <w:r w:rsidRPr="00D324AA">
        <w:t xml:space="preserve">The Committee </w:t>
      </w:r>
      <w:r w:rsidR="000D47B9">
        <w:t xml:space="preserve">noted that more than one sponsor can be listed, and the </w:t>
      </w:r>
      <w:r w:rsidR="00206AC7">
        <w:t>U</w:t>
      </w:r>
      <w:r w:rsidR="000D47B9">
        <w:t xml:space="preserve">niversity </w:t>
      </w:r>
      <w:r w:rsidR="00206AC7">
        <w:t>should</w:t>
      </w:r>
      <w:r w:rsidR="000D47B9">
        <w:t xml:space="preserve"> be a co-sponsor</w:t>
      </w:r>
      <w:r w:rsidR="003422D2">
        <w:t xml:space="preserve"> to go through the human ethics office. This can be done via a sub form in E</w:t>
      </w:r>
      <w:r w:rsidR="00206AC7">
        <w:t>thics RM</w:t>
      </w:r>
      <w:r w:rsidR="003422D2">
        <w:t>.</w:t>
      </w:r>
    </w:p>
    <w:p w14:paraId="5EEE0AFD" w14:textId="788A55B2" w:rsidR="00206AC7" w:rsidRPr="00831B8C" w:rsidRDefault="00206AC7" w:rsidP="008766E8">
      <w:pPr>
        <w:pStyle w:val="ListParagraph"/>
        <w:rPr>
          <w:rFonts w:cs="Arial"/>
          <w:color w:val="FF0000"/>
        </w:rPr>
      </w:pPr>
      <w:r>
        <w:t>The Committee raised the following for the Ad</w:t>
      </w:r>
      <w:r w:rsidR="00831B8C">
        <w:t>vertisements:</w:t>
      </w:r>
    </w:p>
    <w:p w14:paraId="68760F13" w14:textId="77777777" w:rsidR="00831B8C" w:rsidRPr="00831B8C" w:rsidRDefault="00005103" w:rsidP="00831B8C">
      <w:pPr>
        <w:pStyle w:val="ListParagraph"/>
        <w:numPr>
          <w:ilvl w:val="1"/>
          <w:numId w:val="31"/>
        </w:numPr>
        <w:rPr>
          <w:rFonts w:cs="Arial"/>
          <w:color w:val="FF0000"/>
        </w:rPr>
      </w:pPr>
      <w:r>
        <w:t>some overuse of exclamation marks.</w:t>
      </w:r>
    </w:p>
    <w:p w14:paraId="485DA3F1" w14:textId="4A1D84F2" w:rsidR="00ED3C66" w:rsidRPr="00ED3C66" w:rsidRDefault="00005103" w:rsidP="00ED3C66">
      <w:pPr>
        <w:pStyle w:val="ListParagraph"/>
        <w:numPr>
          <w:ilvl w:val="1"/>
          <w:numId w:val="31"/>
        </w:numPr>
        <w:rPr>
          <w:rFonts w:cs="Arial"/>
          <w:color w:val="FF0000"/>
        </w:rPr>
      </w:pPr>
      <w:r>
        <w:t xml:space="preserve"> Doesn’t mention the evaluation part at all.</w:t>
      </w:r>
      <w:r w:rsidR="00367DB7">
        <w:t xml:space="preserve"> </w:t>
      </w:r>
      <w:r w:rsidR="008A1FFF">
        <w:t xml:space="preserve">Please ensure the ads offer </w:t>
      </w:r>
      <w:r w:rsidR="009E64EC">
        <w:t xml:space="preserve">the </w:t>
      </w:r>
      <w:r w:rsidR="008A1FFF">
        <w:t>research opportunity as well as the new service</w:t>
      </w:r>
    </w:p>
    <w:p w14:paraId="1C088C7A" w14:textId="66B53F5C" w:rsidR="00ED3C66" w:rsidRPr="00ED3C66" w:rsidRDefault="00ED3C66" w:rsidP="00ED3C66">
      <w:pPr>
        <w:pStyle w:val="ListParagraph"/>
        <w:numPr>
          <w:ilvl w:val="1"/>
          <w:numId w:val="31"/>
        </w:numPr>
        <w:rPr>
          <w:rFonts w:cs="Arial"/>
          <w:color w:val="FF0000"/>
        </w:rPr>
      </w:pPr>
      <w:r>
        <w:t xml:space="preserve">It is currently </w:t>
      </w:r>
      <w:r w:rsidRPr="000508D3">
        <w:t>unclear whether they can still partake in SYW if they don't want to be part of the study</w:t>
      </w:r>
      <w:r>
        <w:t xml:space="preserve">. </w:t>
      </w:r>
      <w:r w:rsidRPr="000508D3">
        <w:t>Ad</w:t>
      </w:r>
      <w:r>
        <w:t>vertisements</w:t>
      </w:r>
      <w:r w:rsidRPr="000508D3">
        <w:t xml:space="preserve"> just talk about the new service and don't mention anything about the study.</w:t>
      </w:r>
    </w:p>
    <w:p w14:paraId="192B7B8D" w14:textId="13050270" w:rsidR="00CE5EF7" w:rsidRPr="00CE5EF7" w:rsidRDefault="00831B8C" w:rsidP="008766E8">
      <w:pPr>
        <w:pStyle w:val="ListParagraph"/>
        <w:rPr>
          <w:rFonts w:cs="Arial"/>
          <w:color w:val="FF0000"/>
        </w:rPr>
      </w:pPr>
      <w:r>
        <w:t>The Committee stated that it is not</w:t>
      </w:r>
      <w:r w:rsidR="004A4684" w:rsidRPr="004A4684">
        <w:t xml:space="preserve"> clear from protocol whether </w:t>
      </w:r>
      <w:r>
        <w:t xml:space="preserve">the study is </w:t>
      </w:r>
      <w:r w:rsidR="004A4684" w:rsidRPr="004A4684">
        <w:t xml:space="preserve">collecting disability data, although </w:t>
      </w:r>
      <w:r>
        <w:t>the application form states</w:t>
      </w:r>
      <w:r w:rsidR="004A4684" w:rsidRPr="004A4684">
        <w:t xml:space="preserve"> </w:t>
      </w:r>
      <w:r>
        <w:t xml:space="preserve">it will be. The Researcher responded that </w:t>
      </w:r>
      <w:proofErr w:type="spellStart"/>
      <w:r>
        <w:t>Youthline</w:t>
      </w:r>
      <w:proofErr w:type="spellEnd"/>
      <w:r w:rsidR="004A4684">
        <w:t xml:space="preserve"> asks a single question about it as part of their intake form, but </w:t>
      </w:r>
      <w:r>
        <w:t>the study</w:t>
      </w:r>
      <w:r w:rsidR="004A4684">
        <w:t xml:space="preserve"> won</w:t>
      </w:r>
      <w:r>
        <w:t>’</w:t>
      </w:r>
      <w:r w:rsidR="004A4684">
        <w:t xml:space="preserve">t be asking about it in any follow up surveys. </w:t>
      </w:r>
      <w:r>
        <w:t xml:space="preserve">The Committee noted </w:t>
      </w:r>
      <w:r w:rsidR="004A4684">
        <w:t>may be a missed opportunity in</w:t>
      </w:r>
      <w:r>
        <w:t xml:space="preserve"> the</w:t>
      </w:r>
      <w:r w:rsidR="004A4684">
        <w:t xml:space="preserve"> follow up questionnaires. </w:t>
      </w:r>
    </w:p>
    <w:p w14:paraId="47806727" w14:textId="64F9C655" w:rsidR="008766E8" w:rsidRPr="00ED3C66" w:rsidRDefault="000727A6" w:rsidP="00ED3C66">
      <w:pPr>
        <w:pStyle w:val="ListParagraph"/>
        <w:rPr>
          <w:rFonts w:cs="Arial"/>
          <w:color w:val="FF0000"/>
        </w:rPr>
      </w:pPr>
      <w:r>
        <w:t>The Committee requested to</w:t>
      </w:r>
      <w:r w:rsidR="00CE5EF7">
        <w:t xml:space="preserve"> build in a supported decision</w:t>
      </w:r>
      <w:r w:rsidR="00ED3C66">
        <w:t>-</w:t>
      </w:r>
      <w:r w:rsidR="00CE5EF7">
        <w:t xml:space="preserve">making process that </w:t>
      </w:r>
      <w:proofErr w:type="spellStart"/>
      <w:r>
        <w:t>Y</w:t>
      </w:r>
      <w:r w:rsidR="00CE5EF7">
        <w:t>outhline</w:t>
      </w:r>
      <w:proofErr w:type="spellEnd"/>
      <w:r w:rsidR="00CE5EF7">
        <w:t xml:space="preserve"> use into the protocol.</w:t>
      </w:r>
      <w:r w:rsidR="008766E8" w:rsidRPr="00D324AA">
        <w:br/>
      </w:r>
    </w:p>
    <w:p w14:paraId="240220D5"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0B240CF" w14:textId="77777777" w:rsidR="008766E8" w:rsidRPr="00D324AA" w:rsidRDefault="008766E8" w:rsidP="008766E8">
      <w:pPr>
        <w:spacing w:before="80" w:after="80"/>
        <w:rPr>
          <w:rFonts w:cs="Arial"/>
          <w:szCs w:val="22"/>
          <w:lang w:val="en-NZ"/>
        </w:rPr>
      </w:pPr>
    </w:p>
    <w:p w14:paraId="535A63E6" w14:textId="1AAD2960" w:rsidR="00AB50A5" w:rsidRDefault="00AB50A5" w:rsidP="008766E8">
      <w:pPr>
        <w:pStyle w:val="ListParagraph"/>
      </w:pPr>
      <w:r>
        <w:lastRenderedPageBreak/>
        <w:t>Page 4 about future research</w:t>
      </w:r>
      <w:r w:rsidR="00583C5E">
        <w:t xml:space="preserve"> with coded information that may be used with other researchers or companies. The bit about companies is only mentioned here. </w:t>
      </w:r>
      <w:r w:rsidR="001902CB">
        <w:t>Please clarify this further as to what they are consenting to.</w:t>
      </w:r>
    </w:p>
    <w:p w14:paraId="001914C1" w14:textId="77777777" w:rsidR="00A71102" w:rsidRPr="00D324AA" w:rsidRDefault="00A71102" w:rsidP="00A71102">
      <w:pPr>
        <w:pStyle w:val="ListParagraph"/>
        <w:numPr>
          <w:ilvl w:val="0"/>
          <w:numId w:val="0"/>
        </w:numPr>
        <w:ind w:left="357"/>
      </w:pPr>
    </w:p>
    <w:p w14:paraId="6811684C" w14:textId="77777777" w:rsidR="008766E8" w:rsidRPr="0054344C" w:rsidRDefault="008766E8" w:rsidP="008766E8">
      <w:pPr>
        <w:rPr>
          <w:b/>
          <w:bCs/>
          <w:lang w:val="en-NZ"/>
        </w:rPr>
      </w:pPr>
      <w:r w:rsidRPr="0054344C">
        <w:rPr>
          <w:b/>
          <w:bCs/>
          <w:lang w:val="en-NZ"/>
        </w:rPr>
        <w:t xml:space="preserve">Decision </w:t>
      </w:r>
    </w:p>
    <w:p w14:paraId="7EDB0E97" w14:textId="77777777" w:rsidR="008766E8" w:rsidRPr="00D324AA" w:rsidRDefault="008766E8" w:rsidP="008766E8">
      <w:pPr>
        <w:rPr>
          <w:lang w:val="en-NZ"/>
        </w:rPr>
      </w:pPr>
    </w:p>
    <w:p w14:paraId="34CBA5AD"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39FAA34" w14:textId="77777777" w:rsidR="008766E8" w:rsidRPr="00D324AA" w:rsidRDefault="008766E8" w:rsidP="008766E8">
      <w:pPr>
        <w:rPr>
          <w:color w:val="FF0000"/>
          <w:lang w:val="en-NZ"/>
        </w:rPr>
      </w:pPr>
    </w:p>
    <w:p w14:paraId="1F5143E4" w14:textId="77777777" w:rsidR="008766E8" w:rsidRPr="00C35593" w:rsidRDefault="008766E8" w:rsidP="008766E8">
      <w:pPr>
        <w:pStyle w:val="NSCbullet"/>
        <w:rPr>
          <w:color w:val="auto"/>
        </w:rPr>
      </w:pPr>
      <w:r w:rsidRPr="00C35593">
        <w:rPr>
          <w:color w:val="auto"/>
        </w:rPr>
        <w:t>please address all outstanding ethical issues raised by the Committee</w:t>
      </w:r>
    </w:p>
    <w:p w14:paraId="0BA641BF" w14:textId="77777777" w:rsidR="008766E8" w:rsidRPr="00C35593" w:rsidRDefault="008766E8" w:rsidP="008766E8">
      <w:pPr>
        <w:numPr>
          <w:ilvl w:val="0"/>
          <w:numId w:val="5"/>
        </w:numPr>
        <w:spacing w:before="80" w:after="80"/>
        <w:ind w:left="714" w:hanging="357"/>
        <w:rPr>
          <w:rFonts w:cs="Arial"/>
          <w:szCs w:val="22"/>
          <w:lang w:val="en-NZ"/>
        </w:rPr>
      </w:pPr>
      <w:r w:rsidRPr="00C35593">
        <w:rPr>
          <w:rFonts w:cs="Arial"/>
          <w:szCs w:val="22"/>
          <w:lang w:val="en-NZ"/>
        </w:rPr>
        <w:t xml:space="preserve">please update the Participant Information Sheet and Consent Form, taking into account the feedback provided by the Committee. </w:t>
      </w:r>
      <w:r w:rsidRPr="00C35593">
        <w:rPr>
          <w:i/>
          <w:iCs/>
        </w:rPr>
        <w:t>(National Ethical Standards for Health and Disability Research and Quality Improvement, para 7.15 – 7.17).</w:t>
      </w:r>
    </w:p>
    <w:p w14:paraId="7D89A6F6" w14:textId="77777777" w:rsidR="008766E8" w:rsidRPr="00D324AA" w:rsidRDefault="008766E8" w:rsidP="008766E8">
      <w:pPr>
        <w:rPr>
          <w:rFonts w:cs="Arial"/>
          <w:color w:val="33CCCC"/>
          <w:szCs w:val="22"/>
          <w:lang w:val="en-NZ"/>
        </w:rPr>
      </w:pPr>
    </w:p>
    <w:p w14:paraId="768FF658" w14:textId="376CBC52" w:rsidR="003C56B3" w:rsidRDefault="003C56B3"/>
    <w:p w14:paraId="3AF55B13" w14:textId="77777777" w:rsidR="00803E6B" w:rsidRDefault="00803E6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2DEC" w:rsidRPr="00960BFE" w14:paraId="344CA1F6" w14:textId="77777777" w:rsidTr="00571774">
        <w:trPr>
          <w:trHeight w:val="280"/>
        </w:trPr>
        <w:tc>
          <w:tcPr>
            <w:tcW w:w="966" w:type="dxa"/>
            <w:tcBorders>
              <w:top w:val="nil"/>
              <w:left w:val="nil"/>
              <w:bottom w:val="nil"/>
              <w:right w:val="nil"/>
            </w:tcBorders>
          </w:tcPr>
          <w:p w14:paraId="66506EBE" w14:textId="77777777" w:rsidR="00562DEC" w:rsidRPr="00960BFE" w:rsidRDefault="00562DEC" w:rsidP="00571774">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36B56EDA" w14:textId="77777777" w:rsidR="00562DEC" w:rsidRPr="00960BFE" w:rsidRDefault="00562DEC" w:rsidP="0057177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96A7663" w14:textId="77777777" w:rsidR="00562DEC" w:rsidRPr="002B62FF" w:rsidRDefault="00562DEC" w:rsidP="00571774">
            <w:pPr>
              <w:rPr>
                <w:b/>
                <w:bCs/>
              </w:rPr>
            </w:pPr>
            <w:r w:rsidRPr="00E167FA">
              <w:rPr>
                <w:b/>
                <w:bCs/>
              </w:rPr>
              <w:t>2023 FULL 17806</w:t>
            </w:r>
          </w:p>
        </w:tc>
      </w:tr>
      <w:tr w:rsidR="00562DEC" w:rsidRPr="00960BFE" w14:paraId="07AA03E2" w14:textId="77777777" w:rsidTr="00571774">
        <w:trPr>
          <w:trHeight w:val="280"/>
        </w:trPr>
        <w:tc>
          <w:tcPr>
            <w:tcW w:w="966" w:type="dxa"/>
            <w:tcBorders>
              <w:top w:val="nil"/>
              <w:left w:val="nil"/>
              <w:bottom w:val="nil"/>
              <w:right w:val="nil"/>
            </w:tcBorders>
          </w:tcPr>
          <w:p w14:paraId="7AEE26B7"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1D503E35" w14:textId="77777777" w:rsidR="00562DEC" w:rsidRPr="00960BFE" w:rsidRDefault="00562DEC" w:rsidP="00571774">
            <w:pPr>
              <w:autoSpaceDE w:val="0"/>
              <w:autoSpaceDN w:val="0"/>
              <w:adjustRightInd w:val="0"/>
            </w:pPr>
            <w:r w:rsidRPr="00960BFE">
              <w:t xml:space="preserve">Title: </w:t>
            </w:r>
          </w:p>
        </w:tc>
        <w:tc>
          <w:tcPr>
            <w:tcW w:w="6459" w:type="dxa"/>
            <w:tcBorders>
              <w:top w:val="nil"/>
              <w:left w:val="nil"/>
              <w:bottom w:val="nil"/>
              <w:right w:val="nil"/>
            </w:tcBorders>
          </w:tcPr>
          <w:p w14:paraId="2A6F3752" w14:textId="77777777" w:rsidR="00562DEC" w:rsidRPr="00960BFE" w:rsidRDefault="00562DEC" w:rsidP="00571774">
            <w:pPr>
              <w:autoSpaceDE w:val="0"/>
              <w:autoSpaceDN w:val="0"/>
              <w:adjustRightInd w:val="0"/>
            </w:pPr>
            <w:r w:rsidRPr="00E167FA">
              <w:t>Parent Perceptions of a Communication Support for Autistic Children</w:t>
            </w:r>
          </w:p>
        </w:tc>
      </w:tr>
      <w:tr w:rsidR="00562DEC" w:rsidRPr="00960BFE" w14:paraId="52DDC068" w14:textId="77777777" w:rsidTr="00571774">
        <w:trPr>
          <w:trHeight w:val="280"/>
        </w:trPr>
        <w:tc>
          <w:tcPr>
            <w:tcW w:w="966" w:type="dxa"/>
            <w:tcBorders>
              <w:top w:val="nil"/>
              <w:left w:val="nil"/>
              <w:bottom w:val="nil"/>
              <w:right w:val="nil"/>
            </w:tcBorders>
          </w:tcPr>
          <w:p w14:paraId="2063A655"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29F0CB52" w14:textId="77777777" w:rsidR="00562DEC" w:rsidRPr="00960BFE" w:rsidRDefault="00562DEC" w:rsidP="00571774">
            <w:pPr>
              <w:autoSpaceDE w:val="0"/>
              <w:autoSpaceDN w:val="0"/>
              <w:adjustRightInd w:val="0"/>
            </w:pPr>
            <w:r w:rsidRPr="00960BFE">
              <w:t xml:space="preserve">Principal Investigator: </w:t>
            </w:r>
          </w:p>
        </w:tc>
        <w:tc>
          <w:tcPr>
            <w:tcW w:w="6459" w:type="dxa"/>
            <w:tcBorders>
              <w:top w:val="nil"/>
              <w:left w:val="nil"/>
              <w:bottom w:val="nil"/>
              <w:right w:val="nil"/>
            </w:tcBorders>
          </w:tcPr>
          <w:p w14:paraId="15B4C45C" w14:textId="77777777" w:rsidR="00562DEC" w:rsidRPr="00960BFE" w:rsidRDefault="00562DEC" w:rsidP="00571774">
            <w:r>
              <w:t xml:space="preserve">Ms </w:t>
            </w:r>
            <w:r w:rsidRPr="00E167FA">
              <w:t>Siobhan Gardiner</w:t>
            </w:r>
          </w:p>
        </w:tc>
      </w:tr>
      <w:tr w:rsidR="00562DEC" w:rsidRPr="00960BFE" w14:paraId="754C69DA" w14:textId="77777777" w:rsidTr="00571774">
        <w:trPr>
          <w:trHeight w:val="280"/>
        </w:trPr>
        <w:tc>
          <w:tcPr>
            <w:tcW w:w="966" w:type="dxa"/>
            <w:tcBorders>
              <w:top w:val="nil"/>
              <w:left w:val="nil"/>
              <w:bottom w:val="nil"/>
              <w:right w:val="nil"/>
            </w:tcBorders>
          </w:tcPr>
          <w:p w14:paraId="202B3E75"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3607DED4" w14:textId="77777777" w:rsidR="00562DEC" w:rsidRPr="00960BFE" w:rsidRDefault="00562DEC" w:rsidP="00571774">
            <w:pPr>
              <w:autoSpaceDE w:val="0"/>
              <w:autoSpaceDN w:val="0"/>
              <w:adjustRightInd w:val="0"/>
            </w:pPr>
            <w:r w:rsidRPr="00960BFE">
              <w:t xml:space="preserve">Sponsor: </w:t>
            </w:r>
          </w:p>
        </w:tc>
        <w:tc>
          <w:tcPr>
            <w:tcW w:w="6459" w:type="dxa"/>
            <w:tcBorders>
              <w:top w:val="nil"/>
              <w:left w:val="nil"/>
              <w:bottom w:val="nil"/>
              <w:right w:val="nil"/>
            </w:tcBorders>
          </w:tcPr>
          <w:p w14:paraId="66FC3A10" w14:textId="2C31C3B8" w:rsidR="00562DEC" w:rsidRPr="00960BFE" w:rsidRDefault="008924B0" w:rsidP="00571774">
            <w:pPr>
              <w:autoSpaceDE w:val="0"/>
              <w:autoSpaceDN w:val="0"/>
              <w:adjustRightInd w:val="0"/>
            </w:pPr>
            <w:r>
              <w:t>Vict</w:t>
            </w:r>
            <w:r w:rsidR="006B7477">
              <w:t xml:space="preserve">oria University </w:t>
            </w:r>
          </w:p>
        </w:tc>
      </w:tr>
      <w:tr w:rsidR="00562DEC" w:rsidRPr="00960BFE" w14:paraId="14134F1E" w14:textId="77777777" w:rsidTr="00571774">
        <w:trPr>
          <w:trHeight w:val="280"/>
        </w:trPr>
        <w:tc>
          <w:tcPr>
            <w:tcW w:w="966" w:type="dxa"/>
            <w:tcBorders>
              <w:top w:val="nil"/>
              <w:left w:val="nil"/>
              <w:bottom w:val="nil"/>
              <w:right w:val="nil"/>
            </w:tcBorders>
          </w:tcPr>
          <w:p w14:paraId="0F85BB92"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18798EC2" w14:textId="77777777" w:rsidR="00562DEC" w:rsidRPr="00960BFE" w:rsidRDefault="00562DEC" w:rsidP="00571774">
            <w:pPr>
              <w:autoSpaceDE w:val="0"/>
              <w:autoSpaceDN w:val="0"/>
              <w:adjustRightInd w:val="0"/>
            </w:pPr>
            <w:r w:rsidRPr="00960BFE">
              <w:t xml:space="preserve">Clock Start Date: </w:t>
            </w:r>
          </w:p>
        </w:tc>
        <w:tc>
          <w:tcPr>
            <w:tcW w:w="6459" w:type="dxa"/>
            <w:tcBorders>
              <w:top w:val="nil"/>
              <w:left w:val="nil"/>
              <w:bottom w:val="nil"/>
              <w:right w:val="nil"/>
            </w:tcBorders>
          </w:tcPr>
          <w:p w14:paraId="0A665D3B" w14:textId="60F96A9A" w:rsidR="00562DEC" w:rsidRPr="00960BFE" w:rsidRDefault="00274087" w:rsidP="00571774">
            <w:pPr>
              <w:autoSpaceDE w:val="0"/>
              <w:autoSpaceDN w:val="0"/>
              <w:adjustRightInd w:val="0"/>
            </w:pPr>
            <w:r>
              <w:t>22 June 2023</w:t>
            </w:r>
          </w:p>
        </w:tc>
      </w:tr>
    </w:tbl>
    <w:p w14:paraId="43CEEB98" w14:textId="77777777" w:rsidR="00562DEC" w:rsidRPr="00795EDD" w:rsidRDefault="00562DEC" w:rsidP="00562DEC"/>
    <w:p w14:paraId="7430FACF" w14:textId="497CBBD0" w:rsidR="00562DEC" w:rsidRPr="00E167FA" w:rsidRDefault="00562DEC" w:rsidP="00562DEC">
      <w:pPr>
        <w:autoSpaceDE w:val="0"/>
        <w:autoSpaceDN w:val="0"/>
        <w:adjustRightInd w:val="0"/>
        <w:rPr>
          <w:sz w:val="20"/>
          <w:lang w:val="en-NZ"/>
        </w:rPr>
      </w:pPr>
      <w:r w:rsidRPr="00E167FA">
        <w:rPr>
          <w:rFonts w:cs="Arial"/>
          <w:szCs w:val="22"/>
          <w:lang w:val="en-NZ"/>
        </w:rPr>
        <w:t>Siobhan Gardiner</w:t>
      </w:r>
      <w:r w:rsidR="00224715">
        <w:rPr>
          <w:rFonts w:cs="Arial"/>
          <w:szCs w:val="22"/>
          <w:lang w:val="en-NZ"/>
        </w:rPr>
        <w:t xml:space="preserve"> and Dr Hannah Waddington</w:t>
      </w:r>
      <w:r w:rsidRPr="00E167FA">
        <w:rPr>
          <w:lang w:val="en-NZ"/>
        </w:rPr>
        <w:t xml:space="preserve"> w</w:t>
      </w:r>
      <w:r w:rsidR="00224715">
        <w:rPr>
          <w:lang w:val="en-NZ"/>
        </w:rPr>
        <w:t>ere</w:t>
      </w:r>
      <w:r w:rsidRPr="00E167FA">
        <w:rPr>
          <w:lang w:val="en-NZ"/>
        </w:rPr>
        <w:t xml:space="preserve"> present via videoconference for discussion of this application.</w:t>
      </w:r>
    </w:p>
    <w:p w14:paraId="1612DA2D" w14:textId="77777777" w:rsidR="00562DEC" w:rsidRPr="00D324AA" w:rsidRDefault="00562DEC" w:rsidP="00562DEC">
      <w:pPr>
        <w:rPr>
          <w:u w:val="single"/>
          <w:lang w:val="en-NZ"/>
        </w:rPr>
      </w:pPr>
    </w:p>
    <w:p w14:paraId="6C48B74D" w14:textId="77777777" w:rsidR="00562DEC" w:rsidRPr="0054344C" w:rsidRDefault="00562DEC" w:rsidP="00562DEC">
      <w:pPr>
        <w:pStyle w:val="Headingbold"/>
      </w:pPr>
      <w:r w:rsidRPr="0054344C">
        <w:t>Potential conflicts of interest</w:t>
      </w:r>
    </w:p>
    <w:p w14:paraId="3CAD05B3" w14:textId="77777777" w:rsidR="00562DEC" w:rsidRPr="00D324AA" w:rsidRDefault="00562DEC" w:rsidP="00562DEC">
      <w:pPr>
        <w:rPr>
          <w:b/>
          <w:lang w:val="en-NZ"/>
        </w:rPr>
      </w:pPr>
    </w:p>
    <w:p w14:paraId="54C08043" w14:textId="77777777" w:rsidR="00562DEC" w:rsidRPr="00D324AA" w:rsidRDefault="00562DEC" w:rsidP="00562DEC">
      <w:pPr>
        <w:rPr>
          <w:lang w:val="en-NZ"/>
        </w:rPr>
      </w:pPr>
      <w:r w:rsidRPr="00D324AA">
        <w:rPr>
          <w:lang w:val="en-NZ"/>
        </w:rPr>
        <w:t>The Chair asked members to declare any potential conflicts of interest related to this application.</w:t>
      </w:r>
    </w:p>
    <w:p w14:paraId="78057B2E" w14:textId="77777777" w:rsidR="00562DEC" w:rsidRPr="00D324AA" w:rsidRDefault="00562DEC" w:rsidP="00562DEC">
      <w:pPr>
        <w:rPr>
          <w:lang w:val="en-NZ"/>
        </w:rPr>
      </w:pPr>
    </w:p>
    <w:p w14:paraId="055382AF" w14:textId="77777777" w:rsidR="00562DEC" w:rsidRPr="00D324AA" w:rsidRDefault="00562DEC" w:rsidP="00562DEC">
      <w:pPr>
        <w:rPr>
          <w:lang w:val="en-NZ"/>
        </w:rPr>
      </w:pPr>
      <w:r w:rsidRPr="00D324AA">
        <w:rPr>
          <w:lang w:val="en-NZ"/>
        </w:rPr>
        <w:t>No potential conflicts of interest related to this application were declared by any member.</w:t>
      </w:r>
    </w:p>
    <w:p w14:paraId="6FC9277F" w14:textId="77777777" w:rsidR="00562DEC" w:rsidRPr="00D324AA" w:rsidRDefault="00562DEC" w:rsidP="00562DEC">
      <w:pPr>
        <w:rPr>
          <w:lang w:val="en-NZ"/>
        </w:rPr>
      </w:pPr>
    </w:p>
    <w:p w14:paraId="12FD2E9F" w14:textId="77777777" w:rsidR="00562DEC" w:rsidRPr="00D324AA" w:rsidRDefault="00562DEC" w:rsidP="00562DEC">
      <w:pPr>
        <w:autoSpaceDE w:val="0"/>
        <w:autoSpaceDN w:val="0"/>
        <w:adjustRightInd w:val="0"/>
        <w:rPr>
          <w:lang w:val="en-NZ"/>
        </w:rPr>
      </w:pPr>
    </w:p>
    <w:p w14:paraId="15F24A6D" w14:textId="77777777" w:rsidR="00562DEC" w:rsidRPr="0054344C" w:rsidRDefault="00562DEC" w:rsidP="00562DEC">
      <w:pPr>
        <w:pStyle w:val="Headingbold"/>
      </w:pPr>
      <w:r w:rsidRPr="0054344C">
        <w:t xml:space="preserve">Summary of resolved ethical issues </w:t>
      </w:r>
    </w:p>
    <w:p w14:paraId="0B1E0813" w14:textId="77777777" w:rsidR="00562DEC" w:rsidRPr="00D324AA" w:rsidRDefault="00562DEC" w:rsidP="00562DEC">
      <w:pPr>
        <w:rPr>
          <w:u w:val="single"/>
          <w:lang w:val="en-NZ"/>
        </w:rPr>
      </w:pPr>
    </w:p>
    <w:p w14:paraId="1A287787" w14:textId="77777777" w:rsidR="00562DEC" w:rsidRPr="00D324AA" w:rsidRDefault="00562DEC" w:rsidP="00562DEC">
      <w:pPr>
        <w:rPr>
          <w:lang w:val="en-NZ"/>
        </w:rPr>
      </w:pPr>
      <w:r w:rsidRPr="00D324AA">
        <w:rPr>
          <w:lang w:val="en-NZ"/>
        </w:rPr>
        <w:t>The main ethical issues considered by the Committee and addressed by the Researcher are as follows.</w:t>
      </w:r>
    </w:p>
    <w:p w14:paraId="1D7E397B" w14:textId="77777777" w:rsidR="00562DEC" w:rsidRPr="00D324AA" w:rsidRDefault="00562DEC" w:rsidP="00562DEC">
      <w:pPr>
        <w:rPr>
          <w:lang w:val="en-NZ"/>
        </w:rPr>
      </w:pPr>
    </w:p>
    <w:p w14:paraId="0E6FE972" w14:textId="45F61164" w:rsidR="00562DEC" w:rsidRDefault="00562DEC" w:rsidP="00562DEC">
      <w:pPr>
        <w:pStyle w:val="ListParagraph"/>
        <w:numPr>
          <w:ilvl w:val="0"/>
          <w:numId w:val="7"/>
        </w:numPr>
      </w:pPr>
      <w:r w:rsidRPr="00D324AA">
        <w:t xml:space="preserve">The Committee </w:t>
      </w:r>
      <w:r>
        <w:t xml:space="preserve">clarified that the </w:t>
      </w:r>
      <w:r w:rsidR="0022279C">
        <w:t>R</w:t>
      </w:r>
      <w:r>
        <w:t xml:space="preserve">esearcher had determined the device that will be used for the trial. This would be the application that is specified in the protocol. </w:t>
      </w:r>
    </w:p>
    <w:p w14:paraId="765B7202" w14:textId="77777777" w:rsidR="00562DEC" w:rsidRPr="00D324AA" w:rsidRDefault="00562DEC" w:rsidP="00562DEC">
      <w:pPr>
        <w:pStyle w:val="ListParagraph"/>
        <w:numPr>
          <w:ilvl w:val="0"/>
          <w:numId w:val="7"/>
        </w:numPr>
      </w:pPr>
      <w:r>
        <w:t>The Committee clarified that the app would be purchased for participants by the researcher, this would depend on the participants having an Apple device. One device would be available should there be a family that does not have a device. This device would not be permitted to be left with the family as it is the property of the university.</w:t>
      </w:r>
    </w:p>
    <w:p w14:paraId="2D31AE63" w14:textId="60AFCFEB" w:rsidR="00562DEC" w:rsidRDefault="00562DEC" w:rsidP="00562DEC">
      <w:pPr>
        <w:numPr>
          <w:ilvl w:val="0"/>
          <w:numId w:val="3"/>
        </w:numPr>
        <w:spacing w:before="80" w:after="80"/>
        <w:contextualSpacing/>
        <w:rPr>
          <w:lang w:val="en-NZ"/>
        </w:rPr>
      </w:pPr>
      <w:r>
        <w:rPr>
          <w:lang w:val="en-NZ"/>
        </w:rPr>
        <w:t xml:space="preserve">The Committee clarified the provision of the application and the way in which it functions and the way in which it has been validated for use. The </w:t>
      </w:r>
      <w:r w:rsidR="0022279C">
        <w:rPr>
          <w:lang w:val="en-NZ"/>
        </w:rPr>
        <w:t>R</w:t>
      </w:r>
      <w:r>
        <w:rPr>
          <w:lang w:val="en-NZ"/>
        </w:rPr>
        <w:t xml:space="preserve">esearcher noted that there was no ability to program for </w:t>
      </w:r>
      <w:proofErr w:type="spellStart"/>
      <w:r>
        <w:rPr>
          <w:lang w:val="en-NZ"/>
        </w:rPr>
        <w:t>Te</w:t>
      </w:r>
      <w:proofErr w:type="spellEnd"/>
      <w:r>
        <w:rPr>
          <w:lang w:val="en-NZ"/>
        </w:rPr>
        <w:t xml:space="preserve"> </w:t>
      </w:r>
      <w:proofErr w:type="spellStart"/>
      <w:r>
        <w:rPr>
          <w:lang w:val="en-NZ"/>
        </w:rPr>
        <w:t>reo</w:t>
      </w:r>
      <w:proofErr w:type="spellEnd"/>
      <w:r>
        <w:rPr>
          <w:lang w:val="en-NZ"/>
        </w:rPr>
        <w:t xml:space="preserve"> and that this was something that they recognised as a limitation to the study.</w:t>
      </w:r>
    </w:p>
    <w:p w14:paraId="65FBE8F3" w14:textId="77777777" w:rsidR="00562DEC" w:rsidRPr="00D324AA" w:rsidRDefault="00562DEC" w:rsidP="00562DEC">
      <w:pPr>
        <w:numPr>
          <w:ilvl w:val="0"/>
          <w:numId w:val="3"/>
        </w:numPr>
        <w:spacing w:before="80" w:after="80"/>
        <w:contextualSpacing/>
        <w:rPr>
          <w:lang w:val="en-NZ"/>
        </w:rPr>
      </w:pPr>
      <w:r>
        <w:rPr>
          <w:lang w:val="en-NZ"/>
        </w:rPr>
        <w:t>The Committee clarified the age range of child participants.</w:t>
      </w:r>
    </w:p>
    <w:p w14:paraId="0C249C14" w14:textId="77777777" w:rsidR="00562DEC" w:rsidRPr="00D324AA" w:rsidRDefault="00562DEC" w:rsidP="00562DEC">
      <w:pPr>
        <w:spacing w:before="80" w:after="80"/>
        <w:rPr>
          <w:lang w:val="en-NZ"/>
        </w:rPr>
      </w:pPr>
    </w:p>
    <w:p w14:paraId="73847105" w14:textId="77777777" w:rsidR="00562DEC" w:rsidRPr="0054344C" w:rsidRDefault="00562DEC" w:rsidP="00562DEC">
      <w:pPr>
        <w:pStyle w:val="Headingbold"/>
      </w:pPr>
      <w:r w:rsidRPr="0054344C">
        <w:t>Summary of outstanding ethical issues</w:t>
      </w:r>
    </w:p>
    <w:p w14:paraId="3AF0D124" w14:textId="77777777" w:rsidR="00562DEC" w:rsidRPr="00D324AA" w:rsidRDefault="00562DEC" w:rsidP="00562DEC">
      <w:pPr>
        <w:rPr>
          <w:lang w:val="en-NZ"/>
        </w:rPr>
      </w:pPr>
    </w:p>
    <w:p w14:paraId="43942386" w14:textId="77777777" w:rsidR="00562DEC" w:rsidRPr="00D324AA" w:rsidRDefault="00562DEC" w:rsidP="00562DEC">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523B688" w14:textId="77777777" w:rsidR="00562DEC" w:rsidRPr="00D324AA" w:rsidRDefault="00562DEC" w:rsidP="00562DEC">
      <w:pPr>
        <w:autoSpaceDE w:val="0"/>
        <w:autoSpaceDN w:val="0"/>
        <w:adjustRightInd w:val="0"/>
        <w:rPr>
          <w:szCs w:val="22"/>
          <w:lang w:val="en-NZ"/>
        </w:rPr>
      </w:pPr>
    </w:p>
    <w:p w14:paraId="661E33A1" w14:textId="77777777" w:rsidR="00562DEC" w:rsidRPr="0077344D" w:rsidRDefault="00562DEC" w:rsidP="00562DEC">
      <w:pPr>
        <w:pStyle w:val="ListParagraph"/>
        <w:rPr>
          <w:rFonts w:cs="Arial"/>
          <w:color w:val="FF0000"/>
        </w:rPr>
      </w:pPr>
      <w:r w:rsidRPr="00D324AA">
        <w:t xml:space="preserve">The Committee </w:t>
      </w:r>
      <w:r>
        <w:t xml:space="preserve">raised that the provision of something that could be useful or beneficial for the participant families which would then be taken away from the families is unethical. The Committee requested that the university consider that the provision of a method of communication for a child that is then taken away at the end of the study is not acceptable and that the Committee suggest reconsideration of this. </w:t>
      </w:r>
    </w:p>
    <w:p w14:paraId="2FAF987B" w14:textId="77777777" w:rsidR="00562DEC" w:rsidRPr="0077344D" w:rsidRDefault="00562DEC" w:rsidP="00562DEC">
      <w:pPr>
        <w:pStyle w:val="ListParagraph"/>
        <w:rPr>
          <w:rFonts w:cs="Arial"/>
          <w:color w:val="FF0000"/>
        </w:rPr>
      </w:pPr>
      <w:r>
        <w:t xml:space="preserve">The Committee requested that the application be named in the protocol and that the limitations and functions and purchase details are noted. The Committee suggested approaching the developers of the application for a discount given this is research. </w:t>
      </w:r>
    </w:p>
    <w:p w14:paraId="7E797D39" w14:textId="5E4F934F" w:rsidR="00562DEC" w:rsidRPr="0077344D" w:rsidRDefault="00562DEC" w:rsidP="00562DEC">
      <w:pPr>
        <w:pStyle w:val="ListParagraph"/>
        <w:rPr>
          <w:rFonts w:cs="Arial"/>
          <w:color w:val="FF0000"/>
        </w:rPr>
      </w:pPr>
      <w:r>
        <w:t xml:space="preserve">The Committee requested provision of a </w:t>
      </w:r>
      <w:r w:rsidR="0022279C">
        <w:t>R</w:t>
      </w:r>
      <w:r>
        <w:t>esearcher safety plan.</w:t>
      </w:r>
    </w:p>
    <w:p w14:paraId="15C5EC0B" w14:textId="77777777" w:rsidR="00562DEC" w:rsidRPr="0004172D" w:rsidRDefault="00562DEC" w:rsidP="00562DEC">
      <w:pPr>
        <w:pStyle w:val="ListParagraph"/>
        <w:rPr>
          <w:rFonts w:cs="Arial"/>
          <w:color w:val="FF0000"/>
        </w:rPr>
      </w:pPr>
      <w:r>
        <w:t xml:space="preserve">The Committee requested that signals or consent decisions from the children in the study be documented and the protocol reflect this. </w:t>
      </w:r>
    </w:p>
    <w:p w14:paraId="64FD310B" w14:textId="77777777" w:rsidR="00562DEC" w:rsidRPr="00D20C7F" w:rsidRDefault="00562DEC" w:rsidP="00562DEC">
      <w:pPr>
        <w:pStyle w:val="ListParagraph"/>
        <w:rPr>
          <w:rFonts w:cs="Arial"/>
          <w:color w:val="FF0000"/>
        </w:rPr>
      </w:pPr>
      <w:r>
        <w:t xml:space="preserve">The Committee noted that the 2-week contingency is tight given that if there are several children in a household that if one of them gets sick it could take a short while for the other(s) to become symptomatic. The Committee suggested that this may impact the feasibility of this study and that it may be necessary to plan around this given the staggered approach. </w:t>
      </w:r>
    </w:p>
    <w:p w14:paraId="604F6509" w14:textId="77777777" w:rsidR="00562DEC" w:rsidRPr="00D20C7F" w:rsidRDefault="00562DEC" w:rsidP="00562DEC">
      <w:pPr>
        <w:pStyle w:val="ListParagraph"/>
        <w:rPr>
          <w:rFonts w:cs="Arial"/>
          <w:color w:val="FF0000"/>
        </w:rPr>
      </w:pPr>
      <w:r>
        <w:lastRenderedPageBreak/>
        <w:t xml:space="preserve">The Committee noted that as the video data would be supplemented/ documented by raw written notes it would be possible for these videos to be destroyed after the collection of data to ensure the safety of participants, particularly as videos are extremely identifiable. </w:t>
      </w:r>
    </w:p>
    <w:p w14:paraId="60E3F5A4" w14:textId="77777777" w:rsidR="00562DEC" w:rsidRPr="00D20C7F" w:rsidRDefault="00562DEC" w:rsidP="00562DEC">
      <w:pPr>
        <w:pStyle w:val="ListParagraph"/>
        <w:rPr>
          <w:rFonts w:cs="Arial"/>
          <w:color w:val="FF0000"/>
        </w:rPr>
      </w:pPr>
      <w:r>
        <w:t xml:space="preserve">The Committee noted that adverse events need to be collected. This would include cases where people do not understand training or have some reaction to the application or failures in the application that create frustration etc., The Committee suggested looking over the relevant section of the NEAC standards concerning adverse events. </w:t>
      </w:r>
    </w:p>
    <w:p w14:paraId="24537995" w14:textId="77777777" w:rsidR="00562DEC" w:rsidRPr="00C44761" w:rsidRDefault="00562DEC" w:rsidP="00562DEC">
      <w:pPr>
        <w:pStyle w:val="ListParagraph"/>
        <w:rPr>
          <w:rFonts w:cs="Arial"/>
          <w:color w:val="FF0000"/>
        </w:rPr>
      </w:pPr>
      <w:r>
        <w:t>The Committee noted that the adverts must include that the sessions will be recorded and that there may be an observer present.</w:t>
      </w:r>
    </w:p>
    <w:p w14:paraId="316C1D46" w14:textId="77777777" w:rsidR="00562DEC" w:rsidRPr="00C44761" w:rsidRDefault="00562DEC" w:rsidP="00562DEC">
      <w:pPr>
        <w:pStyle w:val="ListParagraph"/>
        <w:rPr>
          <w:rFonts w:cs="Arial"/>
          <w:color w:val="FF0000"/>
        </w:rPr>
      </w:pPr>
      <w:r>
        <w:t xml:space="preserve">The Committee requested a written response to the peer review from the researchers. </w:t>
      </w:r>
    </w:p>
    <w:p w14:paraId="1BABDF99" w14:textId="77777777" w:rsidR="00562DEC" w:rsidRPr="00C44761" w:rsidRDefault="00562DEC" w:rsidP="00562DEC">
      <w:pPr>
        <w:pStyle w:val="ListParagraph"/>
        <w:rPr>
          <w:rFonts w:cs="Arial"/>
          <w:color w:val="FF0000"/>
        </w:rPr>
      </w:pPr>
      <w:r>
        <w:t>The Committee requested provision of all questionnaires that may be used during the study for review.</w:t>
      </w:r>
    </w:p>
    <w:p w14:paraId="2BADA9E7" w14:textId="77777777" w:rsidR="00562DEC" w:rsidRPr="00C44761" w:rsidRDefault="00562DEC" w:rsidP="00562DEC">
      <w:pPr>
        <w:pStyle w:val="ListParagraph"/>
        <w:rPr>
          <w:rFonts w:cs="Arial"/>
          <w:color w:val="FF0000"/>
        </w:rPr>
      </w:pPr>
      <w:r>
        <w:t xml:space="preserve">The Committee queried why the university would be receiving deidentified information. If this is incorrect, please revise this in the data management plan.  </w:t>
      </w:r>
      <w:r w:rsidRPr="00D324AA">
        <w:br/>
      </w:r>
    </w:p>
    <w:p w14:paraId="405BDB09" w14:textId="77777777" w:rsidR="00562DEC" w:rsidRPr="00D324AA" w:rsidRDefault="00562DEC" w:rsidP="00562DEC">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EEEB320" w14:textId="77777777" w:rsidR="00562DEC" w:rsidRPr="00D324AA" w:rsidRDefault="00562DEC" w:rsidP="00562DEC">
      <w:pPr>
        <w:spacing w:before="80" w:after="80"/>
        <w:rPr>
          <w:rFonts w:cs="Arial"/>
          <w:szCs w:val="22"/>
          <w:lang w:val="en-NZ"/>
        </w:rPr>
      </w:pPr>
    </w:p>
    <w:p w14:paraId="465A97B5" w14:textId="77777777" w:rsidR="00562DEC" w:rsidRPr="00D324AA" w:rsidRDefault="00562DEC" w:rsidP="00562DEC">
      <w:pPr>
        <w:pStyle w:val="ListParagraph"/>
      </w:pPr>
      <w:r w:rsidRPr="00D324AA">
        <w:t>Please</w:t>
      </w:r>
      <w:r>
        <w:t xml:space="preserve"> review for jargon and technical language as this is not appropriate for the participants who will be reading the information. </w:t>
      </w:r>
    </w:p>
    <w:p w14:paraId="1C7AE6BA" w14:textId="77777777" w:rsidR="00562DEC" w:rsidRDefault="00562DEC" w:rsidP="00562DEC">
      <w:pPr>
        <w:pStyle w:val="ListParagraph"/>
      </w:pPr>
      <w:r>
        <w:t xml:space="preserve">The Committee noted that there is a possibility that this study does not outline that there is a possibility that this may not help improve the verbosity of their child. Please clearly outline that this could be the case and that there could be no benefit. </w:t>
      </w:r>
    </w:p>
    <w:p w14:paraId="31F23D98" w14:textId="77777777" w:rsidR="00562DEC" w:rsidRDefault="00562DEC" w:rsidP="00562DEC">
      <w:pPr>
        <w:pStyle w:val="ListParagraph"/>
      </w:pPr>
      <w:r>
        <w:t>Please note that as the results of this study will not determine whether this application will directly correlate to the improvement of the lives and ability to communicate in these children and their families. It needs to be clearly communicated to parents that this is a pilot study and that while there may be some potential for benefit, it is not a certainty.</w:t>
      </w:r>
    </w:p>
    <w:p w14:paraId="3531C9C2" w14:textId="77777777" w:rsidR="00562DEC" w:rsidRDefault="00562DEC" w:rsidP="00562DEC">
      <w:pPr>
        <w:pStyle w:val="ListParagraph"/>
      </w:pPr>
      <w:r>
        <w:t xml:space="preserve">Please include that there may be an observer to the sessions and what their role may be. </w:t>
      </w:r>
    </w:p>
    <w:p w14:paraId="5215F3A3" w14:textId="77777777" w:rsidR="00562DEC" w:rsidRDefault="00562DEC" w:rsidP="00562DEC">
      <w:pPr>
        <w:pStyle w:val="ListParagraph"/>
      </w:pPr>
      <w:r>
        <w:t>Please review for repetitions.</w:t>
      </w:r>
    </w:p>
    <w:p w14:paraId="2F309E17" w14:textId="17A0793A" w:rsidR="00562DEC" w:rsidRDefault="00562DEC" w:rsidP="00562DEC">
      <w:pPr>
        <w:pStyle w:val="ListParagraph"/>
      </w:pPr>
      <w:r>
        <w:t>Please include information as to who will provide the iPad, what the app that is being used is called and how it works as well as who owns it and what participation will require.</w:t>
      </w:r>
      <w:r w:rsidR="009E64EC">
        <w:t xml:space="preserve"> Clarify what will happen (to the app and the study device if used) once the study is over.</w:t>
      </w:r>
    </w:p>
    <w:p w14:paraId="772DA514" w14:textId="77777777" w:rsidR="00562DEC" w:rsidRPr="00D324AA" w:rsidRDefault="00562DEC" w:rsidP="00562DEC">
      <w:pPr>
        <w:pStyle w:val="ListParagraph"/>
        <w:numPr>
          <w:ilvl w:val="0"/>
          <w:numId w:val="0"/>
        </w:numPr>
        <w:ind w:left="357"/>
      </w:pPr>
    </w:p>
    <w:p w14:paraId="2D22F078" w14:textId="77777777" w:rsidR="00562DEC" w:rsidRPr="0054344C" w:rsidRDefault="00562DEC" w:rsidP="00562DEC">
      <w:pPr>
        <w:rPr>
          <w:b/>
          <w:bCs/>
          <w:lang w:val="en-NZ"/>
        </w:rPr>
      </w:pPr>
      <w:r w:rsidRPr="0054344C">
        <w:rPr>
          <w:b/>
          <w:bCs/>
          <w:lang w:val="en-NZ"/>
        </w:rPr>
        <w:t xml:space="preserve">Decision </w:t>
      </w:r>
    </w:p>
    <w:p w14:paraId="306FFD57" w14:textId="77777777" w:rsidR="00562DEC" w:rsidRPr="00D324AA" w:rsidRDefault="00562DEC" w:rsidP="00562DEC">
      <w:pPr>
        <w:rPr>
          <w:lang w:val="en-NZ"/>
        </w:rPr>
      </w:pPr>
    </w:p>
    <w:p w14:paraId="5356D2F6" w14:textId="77777777" w:rsidR="00562DEC" w:rsidRPr="00D324AA" w:rsidRDefault="00562DEC" w:rsidP="00562DEC">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4E817D6" w14:textId="77777777" w:rsidR="00562DEC" w:rsidRPr="00D324AA" w:rsidRDefault="00562DEC" w:rsidP="00562DEC">
      <w:pPr>
        <w:rPr>
          <w:lang w:val="en-NZ"/>
        </w:rPr>
      </w:pPr>
    </w:p>
    <w:p w14:paraId="16E738DF" w14:textId="77777777" w:rsidR="00562DEC" w:rsidRPr="006D0A33" w:rsidRDefault="00562DEC" w:rsidP="00562DEC">
      <w:pPr>
        <w:pStyle w:val="ListParagraph"/>
      </w:pPr>
      <w:r w:rsidRPr="006D0A33">
        <w:t>Please address all outstanding ethical issues, providing the information requested by the Committee.</w:t>
      </w:r>
    </w:p>
    <w:p w14:paraId="3F7D8B78" w14:textId="77777777" w:rsidR="00562DEC" w:rsidRPr="006D0A33" w:rsidRDefault="00562DEC" w:rsidP="00562DEC">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E5C46DF" w14:textId="77777777" w:rsidR="00562DEC" w:rsidRPr="006D0A33" w:rsidRDefault="00562DEC" w:rsidP="00562DEC">
      <w:pPr>
        <w:pStyle w:val="ListParagraph"/>
      </w:pPr>
      <w:r w:rsidRPr="006D0A33">
        <w:t xml:space="preserve">Please update the study protocol, taking into account the feedback provided by the Committee. </w:t>
      </w:r>
      <w:r w:rsidRPr="0022279C">
        <w:rPr>
          <w:i/>
          <w:iCs/>
        </w:rPr>
        <w:t>(National Ethical Standards for Health and Disability Research and Quality Improvement, para 9.7).</w:t>
      </w:r>
      <w:r w:rsidRPr="006D0A33">
        <w:t xml:space="preserve">  </w:t>
      </w:r>
    </w:p>
    <w:p w14:paraId="4517AF67" w14:textId="77777777" w:rsidR="00562DEC" w:rsidRPr="00D324AA" w:rsidRDefault="00562DEC" w:rsidP="00562DEC">
      <w:pPr>
        <w:rPr>
          <w:color w:val="FF0000"/>
          <w:lang w:val="en-NZ"/>
        </w:rPr>
      </w:pPr>
    </w:p>
    <w:p w14:paraId="38B0ECD1" w14:textId="3C17E9A4" w:rsidR="00562DEC" w:rsidRPr="00D324AA" w:rsidRDefault="00562DEC" w:rsidP="00562DEC">
      <w:pPr>
        <w:rPr>
          <w:lang w:val="en-NZ"/>
        </w:rPr>
      </w:pPr>
      <w:r w:rsidRPr="00D324AA">
        <w:rPr>
          <w:lang w:val="en-NZ"/>
        </w:rPr>
        <w:t xml:space="preserve">After receipt of the information requested by the </w:t>
      </w:r>
      <w:r w:rsidRPr="00B95B96">
        <w:rPr>
          <w:lang w:val="en-NZ"/>
        </w:rPr>
        <w:t>Committee, a final decision on the application will be made by</w:t>
      </w:r>
      <w:r w:rsidR="00B95B96" w:rsidRPr="00B95B96">
        <w:rPr>
          <w:lang w:val="en-NZ"/>
        </w:rPr>
        <w:t xml:space="preserve"> Ms Kate O’Connor and</w:t>
      </w:r>
      <w:r w:rsidRPr="00B95B96">
        <w:rPr>
          <w:lang w:val="en-NZ"/>
        </w:rPr>
        <w:t xml:space="preserve"> </w:t>
      </w:r>
      <w:r w:rsidRPr="00B95B96">
        <w:rPr>
          <w:rFonts w:cs="Arial"/>
          <w:szCs w:val="22"/>
          <w:lang w:val="en-NZ"/>
        </w:rPr>
        <w:t>Mrs Leesa Russell</w:t>
      </w:r>
      <w:r w:rsidR="00B95B96" w:rsidRPr="00B95B96">
        <w:rPr>
          <w:rFonts w:cs="Arial"/>
          <w:szCs w:val="22"/>
          <w:lang w:val="en-NZ"/>
        </w:rPr>
        <w:t>.</w:t>
      </w:r>
    </w:p>
    <w:p w14:paraId="7679E510" w14:textId="77777777" w:rsidR="00562DEC" w:rsidRPr="00D324AA" w:rsidRDefault="00562DEC" w:rsidP="00562DEC">
      <w:pPr>
        <w:rPr>
          <w:color w:val="FF0000"/>
          <w:lang w:val="en-NZ"/>
        </w:rPr>
      </w:pPr>
    </w:p>
    <w:p w14:paraId="3D55A088" w14:textId="77777777" w:rsidR="00562DEC" w:rsidRDefault="00562DEC" w:rsidP="00562DE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2DEC" w:rsidRPr="00960BFE" w14:paraId="35DAAD3B" w14:textId="77777777" w:rsidTr="00571774">
        <w:trPr>
          <w:trHeight w:val="280"/>
        </w:trPr>
        <w:tc>
          <w:tcPr>
            <w:tcW w:w="966" w:type="dxa"/>
            <w:tcBorders>
              <w:top w:val="nil"/>
              <w:left w:val="nil"/>
              <w:bottom w:val="nil"/>
              <w:right w:val="nil"/>
            </w:tcBorders>
          </w:tcPr>
          <w:p w14:paraId="18FC55DA" w14:textId="77777777" w:rsidR="00562DEC" w:rsidRPr="00960BFE" w:rsidRDefault="00562DEC" w:rsidP="00571774">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23765ADF" w14:textId="77777777" w:rsidR="00562DEC" w:rsidRPr="00960BFE" w:rsidRDefault="00562DEC" w:rsidP="0057177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E88EC37" w14:textId="37F1936E" w:rsidR="00562DEC" w:rsidRPr="002B62FF" w:rsidRDefault="0074598C" w:rsidP="00571774">
            <w:pPr>
              <w:rPr>
                <w:b/>
                <w:bCs/>
              </w:rPr>
            </w:pPr>
            <w:r w:rsidRPr="0074598C">
              <w:rPr>
                <w:b/>
                <w:bCs/>
              </w:rPr>
              <w:t>2023 FULL 16791</w:t>
            </w:r>
          </w:p>
        </w:tc>
      </w:tr>
      <w:tr w:rsidR="00562DEC" w:rsidRPr="00960BFE" w14:paraId="60E3782F" w14:textId="77777777" w:rsidTr="00571774">
        <w:trPr>
          <w:trHeight w:val="280"/>
        </w:trPr>
        <w:tc>
          <w:tcPr>
            <w:tcW w:w="966" w:type="dxa"/>
            <w:tcBorders>
              <w:top w:val="nil"/>
              <w:left w:val="nil"/>
              <w:bottom w:val="nil"/>
              <w:right w:val="nil"/>
            </w:tcBorders>
          </w:tcPr>
          <w:p w14:paraId="21349391"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790DE110" w14:textId="77777777" w:rsidR="00562DEC" w:rsidRPr="00960BFE" w:rsidRDefault="00562DEC" w:rsidP="00571774">
            <w:pPr>
              <w:autoSpaceDE w:val="0"/>
              <w:autoSpaceDN w:val="0"/>
              <w:adjustRightInd w:val="0"/>
            </w:pPr>
            <w:r w:rsidRPr="00960BFE">
              <w:t xml:space="preserve">Title: </w:t>
            </w:r>
          </w:p>
        </w:tc>
        <w:tc>
          <w:tcPr>
            <w:tcW w:w="6459" w:type="dxa"/>
            <w:tcBorders>
              <w:top w:val="nil"/>
              <w:left w:val="nil"/>
              <w:bottom w:val="nil"/>
              <w:right w:val="nil"/>
            </w:tcBorders>
          </w:tcPr>
          <w:p w14:paraId="4EE70974" w14:textId="77777777" w:rsidR="002504EF" w:rsidRDefault="002504EF" w:rsidP="002504EF">
            <w:pPr>
              <w:autoSpaceDE w:val="0"/>
              <w:autoSpaceDN w:val="0"/>
              <w:adjustRightInd w:val="0"/>
            </w:pPr>
            <w:r>
              <w:t xml:space="preserve">A Phase III Open-Label Extension Study to Evaluate the Long-Term Safety of </w:t>
            </w:r>
            <w:proofErr w:type="spellStart"/>
            <w:r>
              <w:t>Astegolimab</w:t>
            </w:r>
            <w:proofErr w:type="spellEnd"/>
            <w:r>
              <w:t xml:space="preserve"> in Patients with Chronic Obstructive</w:t>
            </w:r>
          </w:p>
          <w:p w14:paraId="24801647" w14:textId="2D401743" w:rsidR="00562DEC" w:rsidRPr="00960BFE" w:rsidRDefault="002504EF" w:rsidP="002504EF">
            <w:pPr>
              <w:autoSpaceDE w:val="0"/>
              <w:autoSpaceDN w:val="0"/>
              <w:adjustRightInd w:val="0"/>
            </w:pPr>
            <w:r>
              <w:t>Pulmonary Disease (COPD)</w:t>
            </w:r>
          </w:p>
        </w:tc>
      </w:tr>
      <w:tr w:rsidR="00562DEC" w:rsidRPr="00960BFE" w14:paraId="0523B923" w14:textId="77777777" w:rsidTr="00571774">
        <w:trPr>
          <w:trHeight w:val="280"/>
        </w:trPr>
        <w:tc>
          <w:tcPr>
            <w:tcW w:w="966" w:type="dxa"/>
            <w:tcBorders>
              <w:top w:val="nil"/>
              <w:left w:val="nil"/>
              <w:bottom w:val="nil"/>
              <w:right w:val="nil"/>
            </w:tcBorders>
          </w:tcPr>
          <w:p w14:paraId="11868D7A"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71EE3219" w14:textId="77777777" w:rsidR="00562DEC" w:rsidRPr="00960BFE" w:rsidRDefault="00562DEC" w:rsidP="00571774">
            <w:pPr>
              <w:autoSpaceDE w:val="0"/>
              <w:autoSpaceDN w:val="0"/>
              <w:adjustRightInd w:val="0"/>
            </w:pPr>
            <w:r w:rsidRPr="00960BFE">
              <w:t xml:space="preserve">Principal Investigator: </w:t>
            </w:r>
          </w:p>
        </w:tc>
        <w:tc>
          <w:tcPr>
            <w:tcW w:w="6459" w:type="dxa"/>
            <w:tcBorders>
              <w:top w:val="nil"/>
              <w:left w:val="nil"/>
              <w:bottom w:val="nil"/>
              <w:right w:val="nil"/>
            </w:tcBorders>
          </w:tcPr>
          <w:p w14:paraId="5A04CC70" w14:textId="79DE1E18" w:rsidR="00562DEC" w:rsidRPr="00960BFE" w:rsidRDefault="00E347E4" w:rsidP="00571774">
            <w:r>
              <w:t>Dr Michael Epton</w:t>
            </w:r>
          </w:p>
        </w:tc>
      </w:tr>
      <w:tr w:rsidR="00562DEC" w:rsidRPr="00960BFE" w14:paraId="134E9959" w14:textId="77777777" w:rsidTr="00571774">
        <w:trPr>
          <w:trHeight w:val="280"/>
        </w:trPr>
        <w:tc>
          <w:tcPr>
            <w:tcW w:w="966" w:type="dxa"/>
            <w:tcBorders>
              <w:top w:val="nil"/>
              <w:left w:val="nil"/>
              <w:bottom w:val="nil"/>
              <w:right w:val="nil"/>
            </w:tcBorders>
          </w:tcPr>
          <w:p w14:paraId="46821C07"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087A07BF" w14:textId="77777777" w:rsidR="00562DEC" w:rsidRPr="00960BFE" w:rsidRDefault="00562DEC" w:rsidP="00571774">
            <w:pPr>
              <w:autoSpaceDE w:val="0"/>
              <w:autoSpaceDN w:val="0"/>
              <w:adjustRightInd w:val="0"/>
            </w:pPr>
            <w:r w:rsidRPr="00960BFE">
              <w:t xml:space="preserve">Sponsor: </w:t>
            </w:r>
          </w:p>
        </w:tc>
        <w:tc>
          <w:tcPr>
            <w:tcW w:w="6459" w:type="dxa"/>
            <w:tcBorders>
              <w:top w:val="nil"/>
              <w:left w:val="nil"/>
              <w:bottom w:val="nil"/>
              <w:right w:val="nil"/>
            </w:tcBorders>
          </w:tcPr>
          <w:p w14:paraId="4C87DDA3" w14:textId="2134BBFE" w:rsidR="00562DEC" w:rsidRPr="00960BFE" w:rsidRDefault="00E347E4" w:rsidP="00571774">
            <w:pPr>
              <w:autoSpaceDE w:val="0"/>
              <w:autoSpaceDN w:val="0"/>
              <w:adjustRightInd w:val="0"/>
            </w:pPr>
            <w:r w:rsidRPr="00E347E4">
              <w:t>F. Hoffmann-La Roche Ltd.</w:t>
            </w:r>
          </w:p>
        </w:tc>
      </w:tr>
      <w:tr w:rsidR="00562DEC" w:rsidRPr="00960BFE" w14:paraId="0E15DDE3" w14:textId="77777777" w:rsidTr="00571774">
        <w:trPr>
          <w:trHeight w:val="280"/>
        </w:trPr>
        <w:tc>
          <w:tcPr>
            <w:tcW w:w="966" w:type="dxa"/>
            <w:tcBorders>
              <w:top w:val="nil"/>
              <w:left w:val="nil"/>
              <w:bottom w:val="nil"/>
              <w:right w:val="nil"/>
            </w:tcBorders>
          </w:tcPr>
          <w:p w14:paraId="495DAAB9"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296B484F" w14:textId="77777777" w:rsidR="00562DEC" w:rsidRPr="00960BFE" w:rsidRDefault="00562DEC" w:rsidP="00571774">
            <w:pPr>
              <w:autoSpaceDE w:val="0"/>
              <w:autoSpaceDN w:val="0"/>
              <w:adjustRightInd w:val="0"/>
            </w:pPr>
            <w:r w:rsidRPr="00960BFE">
              <w:t xml:space="preserve">Clock Start Date: </w:t>
            </w:r>
          </w:p>
        </w:tc>
        <w:tc>
          <w:tcPr>
            <w:tcW w:w="6459" w:type="dxa"/>
            <w:tcBorders>
              <w:top w:val="nil"/>
              <w:left w:val="nil"/>
              <w:bottom w:val="nil"/>
              <w:right w:val="nil"/>
            </w:tcBorders>
          </w:tcPr>
          <w:p w14:paraId="13C1D505" w14:textId="1FD6F3BB" w:rsidR="00562DEC" w:rsidRPr="00960BFE" w:rsidRDefault="00B91171" w:rsidP="00571774">
            <w:pPr>
              <w:autoSpaceDE w:val="0"/>
              <w:autoSpaceDN w:val="0"/>
              <w:adjustRightInd w:val="0"/>
            </w:pPr>
            <w:r>
              <w:t>22 June 2023</w:t>
            </w:r>
          </w:p>
        </w:tc>
      </w:tr>
    </w:tbl>
    <w:p w14:paraId="77EE025C" w14:textId="77777777" w:rsidR="00562DEC" w:rsidRPr="00795EDD" w:rsidRDefault="00562DEC" w:rsidP="00562DEC"/>
    <w:p w14:paraId="00DD8CC5" w14:textId="77777777" w:rsidR="00562DEC" w:rsidRPr="00D324AA" w:rsidRDefault="00562DEC" w:rsidP="00562DEC">
      <w:pPr>
        <w:autoSpaceDE w:val="0"/>
        <w:autoSpaceDN w:val="0"/>
        <w:adjustRightInd w:val="0"/>
        <w:rPr>
          <w:sz w:val="20"/>
          <w:lang w:val="en-NZ"/>
        </w:rPr>
      </w:pPr>
      <w:r w:rsidRPr="00087934">
        <w:rPr>
          <w:rFonts w:cs="Arial"/>
          <w:szCs w:val="22"/>
          <w:lang w:val="en-NZ"/>
        </w:rPr>
        <w:t>Dr Michael Epton</w:t>
      </w:r>
      <w:r w:rsidRPr="00087934">
        <w:rPr>
          <w:lang w:val="en-NZ"/>
        </w:rPr>
        <w:t xml:space="preserve"> </w:t>
      </w:r>
      <w:r w:rsidRPr="00D324AA">
        <w:rPr>
          <w:lang w:val="en-NZ"/>
        </w:rPr>
        <w:t>was present via videoconference for discussion of this application.</w:t>
      </w:r>
    </w:p>
    <w:p w14:paraId="4E6E1318" w14:textId="77777777" w:rsidR="00562DEC" w:rsidRPr="00D324AA" w:rsidRDefault="00562DEC" w:rsidP="00562DEC">
      <w:pPr>
        <w:rPr>
          <w:u w:val="single"/>
          <w:lang w:val="en-NZ"/>
        </w:rPr>
      </w:pPr>
    </w:p>
    <w:p w14:paraId="6FDF5C07" w14:textId="77777777" w:rsidR="00562DEC" w:rsidRPr="0054344C" w:rsidRDefault="00562DEC" w:rsidP="00562DEC">
      <w:pPr>
        <w:pStyle w:val="Headingbold"/>
      </w:pPr>
      <w:r w:rsidRPr="0054344C">
        <w:t>Potential conflicts of interest</w:t>
      </w:r>
    </w:p>
    <w:p w14:paraId="66DA7BD1" w14:textId="77777777" w:rsidR="00562DEC" w:rsidRPr="00D324AA" w:rsidRDefault="00562DEC" w:rsidP="00562DEC">
      <w:pPr>
        <w:rPr>
          <w:b/>
          <w:lang w:val="en-NZ"/>
        </w:rPr>
      </w:pPr>
    </w:p>
    <w:p w14:paraId="66CCE3C1" w14:textId="77777777" w:rsidR="00562DEC" w:rsidRPr="00D324AA" w:rsidRDefault="00562DEC" w:rsidP="00562DEC">
      <w:pPr>
        <w:rPr>
          <w:lang w:val="en-NZ"/>
        </w:rPr>
      </w:pPr>
      <w:r w:rsidRPr="00D324AA">
        <w:rPr>
          <w:lang w:val="en-NZ"/>
        </w:rPr>
        <w:t>The Chair asked members to declare any potential conflicts of interest related to this application.</w:t>
      </w:r>
    </w:p>
    <w:p w14:paraId="5D4A535B" w14:textId="77777777" w:rsidR="00562DEC" w:rsidRPr="00D324AA" w:rsidRDefault="00562DEC" w:rsidP="00562DEC">
      <w:pPr>
        <w:rPr>
          <w:lang w:val="en-NZ"/>
        </w:rPr>
      </w:pPr>
    </w:p>
    <w:p w14:paraId="076CA7A6" w14:textId="77777777" w:rsidR="00562DEC" w:rsidRPr="00D324AA" w:rsidRDefault="00562DEC" w:rsidP="00562DEC">
      <w:pPr>
        <w:rPr>
          <w:lang w:val="en-NZ"/>
        </w:rPr>
      </w:pPr>
      <w:r w:rsidRPr="00D324AA">
        <w:rPr>
          <w:lang w:val="en-NZ"/>
        </w:rPr>
        <w:t>No potential conflicts of interest related to this application were declared by any member.</w:t>
      </w:r>
    </w:p>
    <w:p w14:paraId="6E6839C2" w14:textId="77777777" w:rsidR="00562DEC" w:rsidRPr="00D324AA" w:rsidRDefault="00562DEC" w:rsidP="00562DEC">
      <w:pPr>
        <w:rPr>
          <w:lang w:val="en-NZ"/>
        </w:rPr>
      </w:pPr>
    </w:p>
    <w:p w14:paraId="2F7CB8FF" w14:textId="77777777" w:rsidR="00562DEC" w:rsidRPr="00D324AA" w:rsidRDefault="00562DEC" w:rsidP="00562DEC">
      <w:pPr>
        <w:autoSpaceDE w:val="0"/>
        <w:autoSpaceDN w:val="0"/>
        <w:adjustRightInd w:val="0"/>
        <w:rPr>
          <w:lang w:val="en-NZ"/>
        </w:rPr>
      </w:pPr>
    </w:p>
    <w:p w14:paraId="5ED1C94E" w14:textId="77777777" w:rsidR="00562DEC" w:rsidRPr="0054344C" w:rsidRDefault="00562DEC" w:rsidP="00562DEC">
      <w:pPr>
        <w:pStyle w:val="Headingbold"/>
      </w:pPr>
      <w:r w:rsidRPr="0054344C">
        <w:t xml:space="preserve">Summary of resolved ethical issues </w:t>
      </w:r>
    </w:p>
    <w:p w14:paraId="312497CB" w14:textId="77777777" w:rsidR="00562DEC" w:rsidRPr="00D324AA" w:rsidRDefault="00562DEC" w:rsidP="00562DEC">
      <w:pPr>
        <w:rPr>
          <w:u w:val="single"/>
          <w:lang w:val="en-NZ"/>
        </w:rPr>
      </w:pPr>
    </w:p>
    <w:p w14:paraId="63E01425" w14:textId="77777777" w:rsidR="00562DEC" w:rsidRPr="00D324AA" w:rsidRDefault="00562DEC" w:rsidP="00562DEC">
      <w:pPr>
        <w:rPr>
          <w:lang w:val="en-NZ"/>
        </w:rPr>
      </w:pPr>
      <w:r w:rsidRPr="00D324AA">
        <w:rPr>
          <w:lang w:val="en-NZ"/>
        </w:rPr>
        <w:t>The main ethical issues considered by the Committee and addressed by the Researcher are as follows.</w:t>
      </w:r>
    </w:p>
    <w:p w14:paraId="2671C1A2" w14:textId="77777777" w:rsidR="00562DEC" w:rsidRPr="00D324AA" w:rsidRDefault="00562DEC" w:rsidP="00562DEC">
      <w:pPr>
        <w:rPr>
          <w:lang w:val="en-NZ"/>
        </w:rPr>
      </w:pPr>
    </w:p>
    <w:p w14:paraId="751E36CB" w14:textId="62DF7CAB" w:rsidR="00562DEC" w:rsidRDefault="00562DEC" w:rsidP="00562DEC">
      <w:pPr>
        <w:pStyle w:val="ListParagraph"/>
        <w:numPr>
          <w:ilvl w:val="0"/>
          <w:numId w:val="29"/>
        </w:numPr>
      </w:pPr>
      <w:r w:rsidRPr="00D324AA">
        <w:t xml:space="preserve">The Committee </w:t>
      </w:r>
      <w:r>
        <w:t xml:space="preserve">clarified that </w:t>
      </w:r>
      <w:r w:rsidR="002424CC">
        <w:t xml:space="preserve">one of the </w:t>
      </w:r>
      <w:r>
        <w:t>feeder stu</w:t>
      </w:r>
      <w:r w:rsidR="002424CC">
        <w:t>dies</w:t>
      </w:r>
      <w:r>
        <w:t xml:space="preserve"> had been done in New Zealand. In the future roll-over studies can be submitted as amendments</w:t>
      </w:r>
      <w:r w:rsidR="002424CC">
        <w:t xml:space="preserve"> to the parent study.</w:t>
      </w:r>
      <w:r>
        <w:t xml:space="preserve"> </w:t>
      </w:r>
    </w:p>
    <w:p w14:paraId="23290CDF" w14:textId="6636CBD4" w:rsidR="00562DEC" w:rsidRPr="00D324AA" w:rsidRDefault="00562DEC" w:rsidP="00562DEC">
      <w:pPr>
        <w:pStyle w:val="ListParagraph"/>
        <w:numPr>
          <w:ilvl w:val="0"/>
          <w:numId w:val="7"/>
        </w:numPr>
      </w:pPr>
      <w:r>
        <w:t xml:space="preserve">The Committee clarified that the participants will not be unblinded to what the participants originally received from the initial studies. The </w:t>
      </w:r>
      <w:r w:rsidR="00403378">
        <w:t>R</w:t>
      </w:r>
      <w:r>
        <w:t xml:space="preserve">esearchers will not know which participants would be moving onto active treatment until the blinding data is unlocked. </w:t>
      </w:r>
    </w:p>
    <w:p w14:paraId="78DF9C0D" w14:textId="5D2A975E" w:rsidR="00562DEC" w:rsidRDefault="00562DEC" w:rsidP="00562DEC">
      <w:pPr>
        <w:numPr>
          <w:ilvl w:val="0"/>
          <w:numId w:val="3"/>
        </w:numPr>
        <w:spacing w:before="80" w:after="80"/>
        <w:contextualSpacing/>
        <w:rPr>
          <w:lang w:val="en-NZ"/>
        </w:rPr>
      </w:pPr>
      <w:r>
        <w:rPr>
          <w:lang w:val="en-NZ"/>
        </w:rPr>
        <w:t>The Committee confirmed the study product has been approved for use in China, but not N</w:t>
      </w:r>
      <w:r w:rsidR="004D5EC0">
        <w:rPr>
          <w:lang w:val="en-NZ"/>
        </w:rPr>
        <w:t xml:space="preserve">ew </w:t>
      </w:r>
      <w:r>
        <w:rPr>
          <w:lang w:val="en-NZ"/>
        </w:rPr>
        <w:t>Z</w:t>
      </w:r>
      <w:r w:rsidR="004D5EC0">
        <w:rPr>
          <w:lang w:val="en-NZ"/>
        </w:rPr>
        <w:t>ealand</w:t>
      </w:r>
      <w:r>
        <w:rPr>
          <w:lang w:val="en-NZ"/>
        </w:rPr>
        <w:t xml:space="preserve">. </w:t>
      </w:r>
    </w:p>
    <w:p w14:paraId="3572A525" w14:textId="77777777" w:rsidR="00562DEC" w:rsidRPr="00087934" w:rsidRDefault="00562DEC" w:rsidP="00562DEC">
      <w:pPr>
        <w:spacing w:before="80" w:after="80"/>
        <w:ind w:left="360"/>
        <w:contextualSpacing/>
        <w:rPr>
          <w:lang w:val="en-NZ"/>
        </w:rPr>
      </w:pPr>
    </w:p>
    <w:p w14:paraId="0A365130" w14:textId="77777777" w:rsidR="00562DEC" w:rsidRPr="0054344C" w:rsidRDefault="00562DEC" w:rsidP="00562DEC">
      <w:pPr>
        <w:pStyle w:val="Headingbold"/>
      </w:pPr>
      <w:r w:rsidRPr="0054344C">
        <w:t>Summary of outstanding ethical issues</w:t>
      </w:r>
    </w:p>
    <w:p w14:paraId="60D5629F" w14:textId="77777777" w:rsidR="00562DEC" w:rsidRPr="00D324AA" w:rsidRDefault="00562DEC" w:rsidP="00562DEC">
      <w:pPr>
        <w:rPr>
          <w:lang w:val="en-NZ"/>
        </w:rPr>
      </w:pPr>
    </w:p>
    <w:p w14:paraId="753552D6" w14:textId="77777777" w:rsidR="00562DEC" w:rsidRPr="00D324AA" w:rsidRDefault="00562DEC" w:rsidP="00562DEC">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9B7DD39" w14:textId="77777777" w:rsidR="00562DEC" w:rsidRPr="00D324AA" w:rsidRDefault="00562DEC" w:rsidP="00562DEC">
      <w:pPr>
        <w:autoSpaceDE w:val="0"/>
        <w:autoSpaceDN w:val="0"/>
        <w:adjustRightInd w:val="0"/>
        <w:rPr>
          <w:szCs w:val="22"/>
          <w:lang w:val="en-NZ"/>
        </w:rPr>
      </w:pPr>
    </w:p>
    <w:p w14:paraId="3DAE8263" w14:textId="77777777" w:rsidR="00562DEC" w:rsidRPr="00D324AA" w:rsidRDefault="00562DEC" w:rsidP="00562DEC">
      <w:pPr>
        <w:pStyle w:val="ListParagraph"/>
        <w:rPr>
          <w:rFonts w:cs="Arial"/>
          <w:color w:val="FF0000"/>
        </w:rPr>
      </w:pPr>
      <w:r w:rsidRPr="00D324AA">
        <w:t xml:space="preserve">The Committee </w:t>
      </w:r>
      <w:r>
        <w:t>queried how the participants may be informed of the placebo process and how their treatment may change as a result. Please clarify this in the protocol and PISCF.</w:t>
      </w:r>
      <w:r w:rsidRPr="00D324AA">
        <w:br/>
      </w:r>
    </w:p>
    <w:p w14:paraId="6ACCF005" w14:textId="77777777" w:rsidR="00562DEC" w:rsidRPr="00D324AA" w:rsidRDefault="00562DEC" w:rsidP="00562DEC">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320EAC6" w14:textId="77777777" w:rsidR="00562DEC" w:rsidRPr="00D324AA" w:rsidRDefault="00562DEC" w:rsidP="00562DEC">
      <w:pPr>
        <w:spacing w:before="80" w:after="80"/>
        <w:rPr>
          <w:rFonts w:cs="Arial"/>
          <w:szCs w:val="22"/>
          <w:lang w:val="en-NZ"/>
        </w:rPr>
      </w:pPr>
    </w:p>
    <w:p w14:paraId="30DB8A9E" w14:textId="77777777" w:rsidR="00562DEC" w:rsidRPr="00D324AA" w:rsidRDefault="00562DEC" w:rsidP="00562DEC">
      <w:pPr>
        <w:pStyle w:val="ListParagraph"/>
      </w:pPr>
      <w:r w:rsidRPr="00D324AA">
        <w:t>Please</w:t>
      </w:r>
      <w:r>
        <w:t xml:space="preserve"> clarify for participants that those not continuing on the extension would be returning to standard of care. </w:t>
      </w:r>
    </w:p>
    <w:p w14:paraId="71619D52" w14:textId="77777777" w:rsidR="00562DEC" w:rsidRPr="00D324AA" w:rsidRDefault="00562DEC" w:rsidP="00562DEC">
      <w:pPr>
        <w:spacing w:before="80" w:after="80"/>
      </w:pPr>
    </w:p>
    <w:p w14:paraId="48DD4F65" w14:textId="77777777" w:rsidR="00562DEC" w:rsidRPr="0054344C" w:rsidRDefault="00562DEC" w:rsidP="00562DEC">
      <w:pPr>
        <w:rPr>
          <w:b/>
          <w:bCs/>
          <w:lang w:val="en-NZ"/>
        </w:rPr>
      </w:pPr>
      <w:r w:rsidRPr="0054344C">
        <w:rPr>
          <w:b/>
          <w:bCs/>
          <w:lang w:val="en-NZ"/>
        </w:rPr>
        <w:t xml:space="preserve">Decision </w:t>
      </w:r>
    </w:p>
    <w:p w14:paraId="6D3BB23A" w14:textId="77777777" w:rsidR="00562DEC" w:rsidRPr="00D324AA" w:rsidRDefault="00562DEC" w:rsidP="00562DEC">
      <w:pPr>
        <w:rPr>
          <w:lang w:val="en-NZ"/>
        </w:rPr>
      </w:pPr>
    </w:p>
    <w:p w14:paraId="2631416D" w14:textId="77777777" w:rsidR="00562DEC" w:rsidRPr="00D324AA" w:rsidRDefault="00562DEC" w:rsidP="00562DEC">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AA7AADE" w14:textId="77777777" w:rsidR="00562DEC" w:rsidRPr="00D324AA" w:rsidRDefault="00562DEC" w:rsidP="00562DEC">
      <w:pPr>
        <w:rPr>
          <w:color w:val="FF0000"/>
          <w:lang w:val="en-NZ"/>
        </w:rPr>
      </w:pPr>
    </w:p>
    <w:p w14:paraId="1D52F04D" w14:textId="77777777" w:rsidR="00562DEC" w:rsidRPr="00B91171" w:rsidRDefault="00562DEC" w:rsidP="00562DEC">
      <w:pPr>
        <w:pStyle w:val="NSCbullet"/>
        <w:rPr>
          <w:color w:val="auto"/>
        </w:rPr>
      </w:pPr>
      <w:r w:rsidRPr="00B91171">
        <w:rPr>
          <w:color w:val="auto"/>
        </w:rPr>
        <w:t>please address all outstanding ethical issues raised by the Committee</w:t>
      </w:r>
    </w:p>
    <w:p w14:paraId="11D971CC" w14:textId="77777777" w:rsidR="00562DEC" w:rsidRPr="00B91171" w:rsidRDefault="00562DEC" w:rsidP="00562DEC">
      <w:pPr>
        <w:numPr>
          <w:ilvl w:val="0"/>
          <w:numId w:val="5"/>
        </w:numPr>
        <w:spacing w:before="80" w:after="80"/>
        <w:ind w:left="714" w:hanging="357"/>
        <w:rPr>
          <w:rFonts w:cs="Arial"/>
          <w:szCs w:val="22"/>
          <w:lang w:val="en-NZ"/>
        </w:rPr>
      </w:pPr>
      <w:r w:rsidRPr="00B91171">
        <w:rPr>
          <w:rFonts w:cs="Arial"/>
          <w:szCs w:val="22"/>
          <w:lang w:val="en-NZ"/>
        </w:rPr>
        <w:t xml:space="preserve">please update the Participant Information Sheet and Consent Form, taking into account the feedback provided by the Committee. </w:t>
      </w:r>
      <w:r w:rsidRPr="00B91171">
        <w:rPr>
          <w:i/>
          <w:iCs/>
        </w:rPr>
        <w:t>(National Ethical Standards for Health and Disability Research and Quality Improvement, para 7.15 – 7.17).</w:t>
      </w:r>
    </w:p>
    <w:p w14:paraId="5DEF5EF2" w14:textId="77777777" w:rsidR="00562DEC" w:rsidRPr="00D324AA" w:rsidRDefault="00562DEC" w:rsidP="00562DEC">
      <w:pPr>
        <w:rPr>
          <w:rFonts w:cs="Arial"/>
          <w:color w:val="33CCCC"/>
          <w:szCs w:val="22"/>
          <w:lang w:val="en-NZ"/>
        </w:rPr>
      </w:pPr>
    </w:p>
    <w:p w14:paraId="431A60D3" w14:textId="77777777" w:rsidR="00562DEC" w:rsidRDefault="00562DEC" w:rsidP="00562DEC">
      <w:pPr>
        <w:rPr>
          <w:color w:val="4BACC6"/>
          <w:lang w:val="en-NZ"/>
        </w:rPr>
      </w:pPr>
    </w:p>
    <w:p w14:paraId="6601629B" w14:textId="77777777" w:rsidR="00562DEC" w:rsidRDefault="00562DEC" w:rsidP="00562DEC">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2DEC" w:rsidRPr="00960BFE" w14:paraId="0F99D262" w14:textId="77777777" w:rsidTr="00571774">
        <w:trPr>
          <w:trHeight w:val="280"/>
        </w:trPr>
        <w:tc>
          <w:tcPr>
            <w:tcW w:w="966" w:type="dxa"/>
            <w:tcBorders>
              <w:top w:val="nil"/>
              <w:left w:val="nil"/>
              <w:bottom w:val="nil"/>
              <w:right w:val="nil"/>
            </w:tcBorders>
          </w:tcPr>
          <w:p w14:paraId="5E30B9FC" w14:textId="77777777" w:rsidR="00562DEC" w:rsidRPr="00960BFE" w:rsidRDefault="00562DEC" w:rsidP="00571774">
            <w:pPr>
              <w:autoSpaceDE w:val="0"/>
              <w:autoSpaceDN w:val="0"/>
              <w:adjustRightInd w:val="0"/>
            </w:pPr>
            <w:r>
              <w:rPr>
                <w:b/>
              </w:rPr>
              <w:t>7</w:t>
            </w:r>
            <w:r w:rsidRPr="00960BFE">
              <w:rPr>
                <w:b/>
              </w:rPr>
              <w:t xml:space="preserve"> </w:t>
            </w:r>
            <w:r w:rsidRPr="00960BFE">
              <w:t xml:space="preserve"> </w:t>
            </w:r>
          </w:p>
        </w:tc>
        <w:tc>
          <w:tcPr>
            <w:tcW w:w="2575" w:type="dxa"/>
            <w:tcBorders>
              <w:top w:val="nil"/>
              <w:left w:val="nil"/>
              <w:bottom w:val="nil"/>
              <w:right w:val="nil"/>
            </w:tcBorders>
          </w:tcPr>
          <w:p w14:paraId="0E5BE50C" w14:textId="77777777" w:rsidR="00562DEC" w:rsidRPr="00960BFE" w:rsidRDefault="00562DEC" w:rsidP="0057177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66EB16E" w14:textId="1E45755E" w:rsidR="00562DEC" w:rsidRPr="002B62FF" w:rsidRDefault="008A6AE9" w:rsidP="00571774">
            <w:pPr>
              <w:rPr>
                <w:b/>
                <w:bCs/>
              </w:rPr>
            </w:pPr>
            <w:r w:rsidRPr="008A6AE9">
              <w:rPr>
                <w:b/>
                <w:bCs/>
              </w:rPr>
              <w:t>2023 FULL 18146</w:t>
            </w:r>
          </w:p>
        </w:tc>
      </w:tr>
      <w:tr w:rsidR="00562DEC" w:rsidRPr="00960BFE" w14:paraId="1CF18AC9" w14:textId="77777777" w:rsidTr="00571774">
        <w:trPr>
          <w:trHeight w:val="280"/>
        </w:trPr>
        <w:tc>
          <w:tcPr>
            <w:tcW w:w="966" w:type="dxa"/>
            <w:tcBorders>
              <w:top w:val="nil"/>
              <w:left w:val="nil"/>
              <w:bottom w:val="nil"/>
              <w:right w:val="nil"/>
            </w:tcBorders>
          </w:tcPr>
          <w:p w14:paraId="1B28B22D"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03482126" w14:textId="77777777" w:rsidR="00562DEC" w:rsidRPr="00960BFE" w:rsidRDefault="00562DEC" w:rsidP="00571774">
            <w:pPr>
              <w:autoSpaceDE w:val="0"/>
              <w:autoSpaceDN w:val="0"/>
              <w:adjustRightInd w:val="0"/>
            </w:pPr>
            <w:r w:rsidRPr="00960BFE">
              <w:t xml:space="preserve">Title: </w:t>
            </w:r>
          </w:p>
        </w:tc>
        <w:tc>
          <w:tcPr>
            <w:tcW w:w="6459" w:type="dxa"/>
            <w:tcBorders>
              <w:top w:val="nil"/>
              <w:left w:val="nil"/>
              <w:bottom w:val="nil"/>
              <w:right w:val="nil"/>
            </w:tcBorders>
          </w:tcPr>
          <w:p w14:paraId="012C5625" w14:textId="1379FB3C" w:rsidR="00562DEC" w:rsidRPr="00960BFE" w:rsidRDefault="00A81E1D" w:rsidP="00571774">
            <w:pPr>
              <w:autoSpaceDE w:val="0"/>
              <w:autoSpaceDN w:val="0"/>
              <w:adjustRightInd w:val="0"/>
            </w:pPr>
            <w:r w:rsidRPr="00A81E1D">
              <w:t xml:space="preserve">A Phase 1 Study Investigating the Safety, Tolerability, Pharmacokinetics, and Preliminary Antitumor Activity of HPK1 Inhibitor BGB26808 alone or in Combination with Anti-PD-1 Monoclonal Antibody Tislelizumab in Patients with Advanced Solid </w:t>
            </w:r>
            <w:proofErr w:type="spellStart"/>
            <w:r w:rsidRPr="00A81E1D">
              <w:t>Tumors</w:t>
            </w:r>
            <w:proofErr w:type="spellEnd"/>
            <w:r w:rsidRPr="00A81E1D">
              <w:t>.</w:t>
            </w:r>
          </w:p>
        </w:tc>
      </w:tr>
      <w:tr w:rsidR="00562DEC" w:rsidRPr="00960BFE" w14:paraId="2844A1EB" w14:textId="77777777" w:rsidTr="00571774">
        <w:trPr>
          <w:trHeight w:val="280"/>
        </w:trPr>
        <w:tc>
          <w:tcPr>
            <w:tcW w:w="966" w:type="dxa"/>
            <w:tcBorders>
              <w:top w:val="nil"/>
              <w:left w:val="nil"/>
              <w:bottom w:val="nil"/>
              <w:right w:val="nil"/>
            </w:tcBorders>
          </w:tcPr>
          <w:p w14:paraId="7965F41D"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5752E4F2" w14:textId="77777777" w:rsidR="00562DEC" w:rsidRPr="00960BFE" w:rsidRDefault="00562DEC" w:rsidP="00571774">
            <w:pPr>
              <w:autoSpaceDE w:val="0"/>
              <w:autoSpaceDN w:val="0"/>
              <w:adjustRightInd w:val="0"/>
            </w:pPr>
            <w:r w:rsidRPr="00960BFE">
              <w:t xml:space="preserve">Principal Investigator: </w:t>
            </w:r>
          </w:p>
        </w:tc>
        <w:tc>
          <w:tcPr>
            <w:tcW w:w="6459" w:type="dxa"/>
            <w:tcBorders>
              <w:top w:val="nil"/>
              <w:left w:val="nil"/>
              <w:bottom w:val="nil"/>
              <w:right w:val="nil"/>
            </w:tcBorders>
          </w:tcPr>
          <w:p w14:paraId="2226096F" w14:textId="62D39B13" w:rsidR="00562DEC" w:rsidRPr="00960BFE" w:rsidRDefault="00A81E1D" w:rsidP="00571774">
            <w:r>
              <w:t>Dr Sanjeev Deva</w:t>
            </w:r>
          </w:p>
        </w:tc>
      </w:tr>
      <w:tr w:rsidR="00562DEC" w:rsidRPr="00960BFE" w14:paraId="086F171F" w14:textId="77777777" w:rsidTr="00571774">
        <w:trPr>
          <w:trHeight w:val="280"/>
        </w:trPr>
        <w:tc>
          <w:tcPr>
            <w:tcW w:w="966" w:type="dxa"/>
            <w:tcBorders>
              <w:top w:val="nil"/>
              <w:left w:val="nil"/>
              <w:bottom w:val="nil"/>
              <w:right w:val="nil"/>
            </w:tcBorders>
          </w:tcPr>
          <w:p w14:paraId="6C048FDB"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060FBC73" w14:textId="77777777" w:rsidR="00562DEC" w:rsidRPr="00960BFE" w:rsidRDefault="00562DEC" w:rsidP="00571774">
            <w:pPr>
              <w:autoSpaceDE w:val="0"/>
              <w:autoSpaceDN w:val="0"/>
              <w:adjustRightInd w:val="0"/>
            </w:pPr>
            <w:r w:rsidRPr="00960BFE">
              <w:t xml:space="preserve">Sponsor: </w:t>
            </w:r>
          </w:p>
        </w:tc>
        <w:tc>
          <w:tcPr>
            <w:tcW w:w="6459" w:type="dxa"/>
            <w:tcBorders>
              <w:top w:val="nil"/>
              <w:left w:val="nil"/>
              <w:bottom w:val="nil"/>
              <w:right w:val="nil"/>
            </w:tcBorders>
          </w:tcPr>
          <w:p w14:paraId="24BD2CDE" w14:textId="13D2B94E" w:rsidR="00562DEC" w:rsidRPr="00960BFE" w:rsidRDefault="0000595C" w:rsidP="00571774">
            <w:pPr>
              <w:autoSpaceDE w:val="0"/>
              <w:autoSpaceDN w:val="0"/>
              <w:adjustRightInd w:val="0"/>
            </w:pPr>
            <w:proofErr w:type="spellStart"/>
            <w:r>
              <w:t>BeiGene</w:t>
            </w:r>
            <w:proofErr w:type="spellEnd"/>
          </w:p>
        </w:tc>
      </w:tr>
      <w:tr w:rsidR="00562DEC" w:rsidRPr="00960BFE" w14:paraId="528B5E25" w14:textId="77777777" w:rsidTr="00571774">
        <w:trPr>
          <w:trHeight w:val="280"/>
        </w:trPr>
        <w:tc>
          <w:tcPr>
            <w:tcW w:w="966" w:type="dxa"/>
            <w:tcBorders>
              <w:top w:val="nil"/>
              <w:left w:val="nil"/>
              <w:bottom w:val="nil"/>
              <w:right w:val="nil"/>
            </w:tcBorders>
          </w:tcPr>
          <w:p w14:paraId="28D6A4E7" w14:textId="77777777" w:rsidR="00562DEC" w:rsidRPr="00960BFE" w:rsidRDefault="00562DEC" w:rsidP="00571774">
            <w:pPr>
              <w:autoSpaceDE w:val="0"/>
              <w:autoSpaceDN w:val="0"/>
              <w:adjustRightInd w:val="0"/>
            </w:pPr>
            <w:r w:rsidRPr="00960BFE">
              <w:t xml:space="preserve"> </w:t>
            </w:r>
          </w:p>
        </w:tc>
        <w:tc>
          <w:tcPr>
            <w:tcW w:w="2575" w:type="dxa"/>
            <w:tcBorders>
              <w:top w:val="nil"/>
              <w:left w:val="nil"/>
              <w:bottom w:val="nil"/>
              <w:right w:val="nil"/>
            </w:tcBorders>
          </w:tcPr>
          <w:p w14:paraId="4D8104F0" w14:textId="77777777" w:rsidR="00562DEC" w:rsidRPr="00960BFE" w:rsidRDefault="00562DEC" w:rsidP="00571774">
            <w:pPr>
              <w:autoSpaceDE w:val="0"/>
              <w:autoSpaceDN w:val="0"/>
              <w:adjustRightInd w:val="0"/>
            </w:pPr>
            <w:r w:rsidRPr="00960BFE">
              <w:t xml:space="preserve">Clock Start Date: </w:t>
            </w:r>
          </w:p>
        </w:tc>
        <w:tc>
          <w:tcPr>
            <w:tcW w:w="6459" w:type="dxa"/>
            <w:tcBorders>
              <w:top w:val="nil"/>
              <w:left w:val="nil"/>
              <w:bottom w:val="nil"/>
              <w:right w:val="nil"/>
            </w:tcBorders>
          </w:tcPr>
          <w:p w14:paraId="69A74EEA" w14:textId="4FE8195F" w:rsidR="00562DEC" w:rsidRPr="00960BFE" w:rsidRDefault="0000595C" w:rsidP="00571774">
            <w:pPr>
              <w:autoSpaceDE w:val="0"/>
              <w:autoSpaceDN w:val="0"/>
              <w:adjustRightInd w:val="0"/>
            </w:pPr>
            <w:r>
              <w:t>22 June 2023</w:t>
            </w:r>
          </w:p>
        </w:tc>
      </w:tr>
    </w:tbl>
    <w:p w14:paraId="47A783F0" w14:textId="77777777" w:rsidR="00562DEC" w:rsidRPr="00795EDD" w:rsidRDefault="00562DEC" w:rsidP="00562DEC"/>
    <w:p w14:paraId="007D6782" w14:textId="58CDDAC3" w:rsidR="00562DEC" w:rsidRPr="00BB04BB" w:rsidRDefault="00BB04BB" w:rsidP="00BB04BB">
      <w:pPr>
        <w:autoSpaceDE w:val="0"/>
        <w:autoSpaceDN w:val="0"/>
        <w:adjustRightInd w:val="0"/>
        <w:rPr>
          <w:rFonts w:cs="Arial"/>
          <w:szCs w:val="22"/>
          <w:lang w:val="en-NZ"/>
        </w:rPr>
      </w:pPr>
      <w:r w:rsidRPr="00BB04BB">
        <w:rPr>
          <w:rFonts w:cs="Arial"/>
          <w:szCs w:val="22"/>
          <w:lang w:val="en-NZ"/>
        </w:rPr>
        <w:t xml:space="preserve">Dr Sanjeev Deva, Eva </w:t>
      </w:r>
      <w:proofErr w:type="spellStart"/>
      <w:r w:rsidRPr="00BB04BB">
        <w:rPr>
          <w:rFonts w:cs="Arial"/>
          <w:szCs w:val="22"/>
          <w:lang w:val="en-NZ"/>
        </w:rPr>
        <w:t>Roriguez</w:t>
      </w:r>
      <w:proofErr w:type="spellEnd"/>
      <w:r w:rsidRPr="00BB04BB">
        <w:rPr>
          <w:rFonts w:cs="Arial"/>
          <w:szCs w:val="22"/>
          <w:lang w:val="en-NZ"/>
        </w:rPr>
        <w:t xml:space="preserve">, </w:t>
      </w:r>
      <w:proofErr w:type="spellStart"/>
      <w:r w:rsidRPr="00BB04BB">
        <w:rPr>
          <w:rFonts w:cs="Arial"/>
          <w:szCs w:val="22"/>
          <w:lang w:val="en-NZ"/>
        </w:rPr>
        <w:t>Hala</w:t>
      </w:r>
      <w:proofErr w:type="spellEnd"/>
      <w:r w:rsidRPr="00BB04BB">
        <w:rPr>
          <w:rFonts w:cs="Arial"/>
          <w:szCs w:val="22"/>
          <w:lang w:val="en-NZ"/>
        </w:rPr>
        <w:t xml:space="preserve"> </w:t>
      </w:r>
      <w:proofErr w:type="spellStart"/>
      <w:r w:rsidRPr="00BB04BB">
        <w:rPr>
          <w:rFonts w:cs="Arial"/>
          <w:szCs w:val="22"/>
          <w:lang w:val="en-NZ"/>
        </w:rPr>
        <w:t>Bitar</w:t>
      </w:r>
      <w:proofErr w:type="spellEnd"/>
      <w:r w:rsidRPr="00BB04BB">
        <w:rPr>
          <w:rFonts w:cs="Arial"/>
          <w:szCs w:val="22"/>
          <w:lang w:val="en-NZ"/>
        </w:rPr>
        <w:t xml:space="preserve">, Sophie Goodger, </w:t>
      </w:r>
      <w:proofErr w:type="spellStart"/>
      <w:r w:rsidRPr="00BB04BB">
        <w:rPr>
          <w:rFonts w:cs="Arial"/>
          <w:szCs w:val="22"/>
          <w:lang w:val="en-NZ"/>
        </w:rPr>
        <w:t>Valmir</w:t>
      </w:r>
      <w:proofErr w:type="spellEnd"/>
      <w:r w:rsidRPr="00BB04BB">
        <w:rPr>
          <w:rFonts w:cs="Arial"/>
          <w:szCs w:val="22"/>
          <w:lang w:val="en-NZ"/>
        </w:rPr>
        <w:t xml:space="preserve"> Silva, Karen Yang, and Brittany Walker</w:t>
      </w:r>
      <w:r w:rsidR="00562DEC" w:rsidRPr="00BB04BB">
        <w:rPr>
          <w:lang w:val="en-NZ"/>
        </w:rPr>
        <w:t xml:space="preserve"> w</w:t>
      </w:r>
      <w:r w:rsidRPr="00BB04BB">
        <w:rPr>
          <w:lang w:val="en-NZ"/>
        </w:rPr>
        <w:t>ere</w:t>
      </w:r>
      <w:r w:rsidR="00562DEC" w:rsidRPr="00BB04BB">
        <w:rPr>
          <w:lang w:val="en-NZ"/>
        </w:rPr>
        <w:t xml:space="preserve"> present via videoconference for discussion of this application.</w:t>
      </w:r>
    </w:p>
    <w:p w14:paraId="65F8871E" w14:textId="77777777" w:rsidR="00562DEC" w:rsidRPr="00D324AA" w:rsidRDefault="00562DEC" w:rsidP="00562DEC">
      <w:pPr>
        <w:rPr>
          <w:u w:val="single"/>
          <w:lang w:val="en-NZ"/>
        </w:rPr>
      </w:pPr>
    </w:p>
    <w:p w14:paraId="0A648024" w14:textId="77777777" w:rsidR="00562DEC" w:rsidRPr="0054344C" w:rsidRDefault="00562DEC" w:rsidP="00562DEC">
      <w:pPr>
        <w:pStyle w:val="Headingbold"/>
      </w:pPr>
      <w:r w:rsidRPr="0054344C">
        <w:t>Potential conflicts of interest</w:t>
      </w:r>
    </w:p>
    <w:p w14:paraId="4C9495C8" w14:textId="77777777" w:rsidR="00562DEC" w:rsidRPr="00D324AA" w:rsidRDefault="00562DEC" w:rsidP="00562DEC">
      <w:pPr>
        <w:rPr>
          <w:b/>
          <w:lang w:val="en-NZ"/>
        </w:rPr>
      </w:pPr>
    </w:p>
    <w:p w14:paraId="7B42F60A" w14:textId="77777777" w:rsidR="00562DEC" w:rsidRPr="00D324AA" w:rsidRDefault="00562DEC" w:rsidP="00562DEC">
      <w:pPr>
        <w:rPr>
          <w:lang w:val="en-NZ"/>
        </w:rPr>
      </w:pPr>
      <w:r w:rsidRPr="00D324AA">
        <w:rPr>
          <w:lang w:val="en-NZ"/>
        </w:rPr>
        <w:t>The Chair asked members to declare any potential conflicts of interest related to this application.</w:t>
      </w:r>
    </w:p>
    <w:p w14:paraId="52E5DC69" w14:textId="77777777" w:rsidR="00562DEC" w:rsidRPr="00D324AA" w:rsidRDefault="00562DEC" w:rsidP="00562DEC">
      <w:pPr>
        <w:rPr>
          <w:lang w:val="en-NZ"/>
        </w:rPr>
      </w:pPr>
    </w:p>
    <w:p w14:paraId="57458EDF" w14:textId="77777777" w:rsidR="00562DEC" w:rsidRPr="00D324AA" w:rsidRDefault="00562DEC" w:rsidP="00562DEC">
      <w:pPr>
        <w:rPr>
          <w:lang w:val="en-NZ"/>
        </w:rPr>
      </w:pPr>
      <w:r w:rsidRPr="00D324AA">
        <w:rPr>
          <w:lang w:val="en-NZ"/>
        </w:rPr>
        <w:t>No potential conflicts of interest related to this application were declared by any member.</w:t>
      </w:r>
    </w:p>
    <w:p w14:paraId="4B41FCBE" w14:textId="77777777" w:rsidR="00562DEC" w:rsidRPr="00D324AA" w:rsidRDefault="00562DEC" w:rsidP="00562DEC">
      <w:pPr>
        <w:spacing w:before="80" w:after="80"/>
        <w:rPr>
          <w:lang w:val="en-NZ"/>
        </w:rPr>
      </w:pPr>
    </w:p>
    <w:p w14:paraId="3D89E289" w14:textId="77777777" w:rsidR="00562DEC" w:rsidRPr="0054344C" w:rsidRDefault="00562DEC" w:rsidP="00562DEC">
      <w:pPr>
        <w:pStyle w:val="Headingbold"/>
      </w:pPr>
      <w:r w:rsidRPr="0054344C">
        <w:t>Summary of outstanding ethical issues</w:t>
      </w:r>
    </w:p>
    <w:p w14:paraId="6DC46F9E" w14:textId="77777777" w:rsidR="00562DEC" w:rsidRPr="00D324AA" w:rsidRDefault="00562DEC" w:rsidP="00562DEC">
      <w:pPr>
        <w:rPr>
          <w:lang w:val="en-NZ"/>
        </w:rPr>
      </w:pPr>
    </w:p>
    <w:p w14:paraId="23FAF60A" w14:textId="77777777" w:rsidR="00562DEC" w:rsidRPr="00D324AA" w:rsidRDefault="00562DEC" w:rsidP="00562DEC">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DBD9800" w14:textId="77777777" w:rsidR="00562DEC" w:rsidRPr="00D324AA" w:rsidRDefault="00562DEC" w:rsidP="00562DEC">
      <w:pPr>
        <w:autoSpaceDE w:val="0"/>
        <w:autoSpaceDN w:val="0"/>
        <w:adjustRightInd w:val="0"/>
        <w:rPr>
          <w:szCs w:val="22"/>
          <w:lang w:val="en-NZ"/>
        </w:rPr>
      </w:pPr>
    </w:p>
    <w:p w14:paraId="64FF35F2" w14:textId="32ADB842" w:rsidR="00562DEC" w:rsidRPr="0022279C" w:rsidRDefault="00562DEC" w:rsidP="0022279C">
      <w:pPr>
        <w:pStyle w:val="ListParagraph"/>
        <w:numPr>
          <w:ilvl w:val="0"/>
          <w:numId w:val="33"/>
        </w:numPr>
        <w:rPr>
          <w:rFonts w:cs="Arial"/>
          <w:color w:val="FF0000"/>
        </w:rPr>
      </w:pPr>
      <w:r w:rsidRPr="00D324AA">
        <w:t xml:space="preserve">The Committee </w:t>
      </w:r>
      <w:r>
        <w:t xml:space="preserve">queried the paired biopsy process. Please clarify this in the protocol and all other relevant documentation as this will need to be documented in the </w:t>
      </w:r>
      <w:r w:rsidR="00360352">
        <w:t xml:space="preserve">participant </w:t>
      </w:r>
      <w:r>
        <w:t>information sheet</w:t>
      </w:r>
      <w:r w:rsidR="00360352">
        <w:t xml:space="preserve"> (PIS)</w:t>
      </w:r>
      <w:r>
        <w:t xml:space="preserve"> and tissue management. </w:t>
      </w:r>
      <w:r w:rsidR="007737D4">
        <w:t>After discussion, the Committee s</w:t>
      </w:r>
      <w:r w:rsidR="00721A67">
        <w:t>uggested</w:t>
      </w:r>
      <w:r w:rsidR="007737D4">
        <w:t xml:space="preserve"> that </w:t>
      </w:r>
      <w:r>
        <w:t xml:space="preserve">biopsies should be </w:t>
      </w:r>
      <w:r w:rsidR="007737D4">
        <w:t>as an</w:t>
      </w:r>
      <w:r w:rsidR="00A53588">
        <w:t xml:space="preserve"> additional </w:t>
      </w:r>
      <w:r w:rsidR="007737D4">
        <w:t xml:space="preserve">optional </w:t>
      </w:r>
      <w:r w:rsidR="00A53588">
        <w:t>consent form item</w:t>
      </w:r>
      <w:r w:rsidR="00CB5EA0">
        <w:t xml:space="preserve"> or additional consent form appendix.</w:t>
      </w:r>
      <w:r w:rsidR="00721A67">
        <w:t xml:space="preserve"> They further suggested that </w:t>
      </w:r>
      <w:r w:rsidR="00A60ECF">
        <w:t xml:space="preserve">the Researchers find a way to separate the content of the information sheet for </w:t>
      </w:r>
      <w:r w:rsidR="0099676D">
        <w:t>this group</w:t>
      </w:r>
      <w:r w:rsidR="00A60ECF">
        <w:t xml:space="preserve"> and obtain additional mandatory consent. </w:t>
      </w:r>
    </w:p>
    <w:p w14:paraId="2DC5838B" w14:textId="77777777" w:rsidR="00562DEC" w:rsidRPr="005C65FF" w:rsidRDefault="00562DEC" w:rsidP="00562DEC">
      <w:pPr>
        <w:pStyle w:val="ListParagraph"/>
        <w:numPr>
          <w:ilvl w:val="0"/>
          <w:numId w:val="0"/>
        </w:numPr>
        <w:ind w:left="357"/>
        <w:rPr>
          <w:rFonts w:cs="Arial"/>
          <w:color w:val="FF0000"/>
        </w:rPr>
      </w:pPr>
    </w:p>
    <w:p w14:paraId="0D54444A" w14:textId="77777777" w:rsidR="00562DEC" w:rsidRPr="00D324AA" w:rsidRDefault="00562DEC" w:rsidP="00562DEC">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4CC87B9" w14:textId="77777777" w:rsidR="00562DEC" w:rsidRPr="00D324AA" w:rsidRDefault="00562DEC" w:rsidP="00562DEC">
      <w:pPr>
        <w:spacing w:before="80" w:after="80"/>
        <w:rPr>
          <w:rFonts w:cs="Arial"/>
          <w:szCs w:val="22"/>
          <w:lang w:val="en-NZ"/>
        </w:rPr>
      </w:pPr>
    </w:p>
    <w:p w14:paraId="657FB0ED" w14:textId="77777777" w:rsidR="00562DEC" w:rsidRPr="00D324AA" w:rsidRDefault="00562DEC" w:rsidP="00562DEC">
      <w:pPr>
        <w:pStyle w:val="ListParagraph"/>
      </w:pPr>
      <w:r w:rsidRPr="00D324AA">
        <w:t>Please</w:t>
      </w:r>
      <w:r>
        <w:t xml:space="preserve"> clarify the paired biopsy in plain English and how people may be selected for this and the criteria and procedures required.</w:t>
      </w:r>
    </w:p>
    <w:p w14:paraId="5445F2EF" w14:textId="516E02C9" w:rsidR="00311A82" w:rsidRDefault="00EF2F2C" w:rsidP="00311A82">
      <w:pPr>
        <w:pStyle w:val="ListParagraph"/>
      </w:pPr>
      <w:r>
        <w:t>Please remove</w:t>
      </w:r>
      <w:r w:rsidR="00311A82">
        <w:t xml:space="preserve"> teaspoon ref</w:t>
      </w:r>
      <w:r>
        <w:t>erences to blood amount and present this in millilitres or relate to another identifiable amount that isn’t related to food or consumption.</w:t>
      </w:r>
    </w:p>
    <w:p w14:paraId="6E64334E" w14:textId="50214898" w:rsidR="00B02DD2" w:rsidRPr="00D324AA" w:rsidRDefault="00B02DD2" w:rsidP="00311A82">
      <w:pPr>
        <w:pStyle w:val="ListParagraph"/>
      </w:pPr>
      <w:r>
        <w:t xml:space="preserve">Take out the word treatment when using experimental products. Can be investigational product. </w:t>
      </w:r>
    </w:p>
    <w:p w14:paraId="72FD9C9C" w14:textId="77777777" w:rsidR="00562DEC" w:rsidRPr="00D324AA" w:rsidRDefault="00562DEC" w:rsidP="00562DEC">
      <w:pPr>
        <w:spacing w:before="80" w:after="80"/>
      </w:pPr>
    </w:p>
    <w:p w14:paraId="066E0EFA" w14:textId="77777777" w:rsidR="00562DEC" w:rsidRPr="0054344C" w:rsidRDefault="00562DEC" w:rsidP="00562DEC">
      <w:pPr>
        <w:rPr>
          <w:b/>
          <w:bCs/>
          <w:lang w:val="en-NZ"/>
        </w:rPr>
      </w:pPr>
      <w:r w:rsidRPr="0054344C">
        <w:rPr>
          <w:b/>
          <w:bCs/>
          <w:lang w:val="en-NZ"/>
        </w:rPr>
        <w:t xml:space="preserve">Decision </w:t>
      </w:r>
    </w:p>
    <w:p w14:paraId="46D3315D" w14:textId="77777777" w:rsidR="00562DEC" w:rsidRPr="00D324AA" w:rsidRDefault="00562DEC" w:rsidP="00562DEC">
      <w:pPr>
        <w:rPr>
          <w:lang w:val="en-NZ"/>
        </w:rPr>
      </w:pPr>
    </w:p>
    <w:p w14:paraId="2F1992BB" w14:textId="77777777" w:rsidR="00562DEC" w:rsidRPr="00D324AA" w:rsidRDefault="00562DEC" w:rsidP="00562DEC">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1ED087" w14:textId="77777777" w:rsidR="00562DEC" w:rsidRPr="00D324AA" w:rsidRDefault="00562DEC" w:rsidP="00562DEC">
      <w:pPr>
        <w:rPr>
          <w:lang w:val="en-NZ"/>
        </w:rPr>
      </w:pPr>
    </w:p>
    <w:p w14:paraId="50326E2F" w14:textId="77777777" w:rsidR="00562DEC" w:rsidRPr="006D0A33" w:rsidRDefault="00562DEC" w:rsidP="00562DEC">
      <w:pPr>
        <w:pStyle w:val="ListParagraph"/>
      </w:pPr>
      <w:r w:rsidRPr="006D0A33">
        <w:t>Please address all outstanding ethical issues, providing the information requested by the Committee.</w:t>
      </w:r>
    </w:p>
    <w:p w14:paraId="39B9E22F" w14:textId="77777777" w:rsidR="00562DEC" w:rsidRPr="006D0A33" w:rsidRDefault="00562DEC" w:rsidP="00562DEC">
      <w:pPr>
        <w:pStyle w:val="ListParagraph"/>
      </w:pPr>
      <w:r w:rsidRPr="006D0A33">
        <w:lastRenderedPageBreak/>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B26FF24" w14:textId="77777777" w:rsidR="00562DEC" w:rsidRPr="006D0A33" w:rsidRDefault="00562DEC" w:rsidP="00562DEC">
      <w:pPr>
        <w:pStyle w:val="ListParagraph"/>
      </w:pPr>
      <w:r w:rsidRPr="006D0A33">
        <w:t xml:space="preserve">Please update the study protocol, taking into account the feedback provided by the Committee. </w:t>
      </w:r>
      <w:r w:rsidRPr="00332F95">
        <w:rPr>
          <w:i/>
          <w:iCs/>
        </w:rPr>
        <w:t>(National Ethical Standards for Health and Disability Research and Quality Improvement, para 9.7).</w:t>
      </w:r>
      <w:r w:rsidRPr="006D0A33">
        <w:t xml:space="preserve">  </w:t>
      </w:r>
    </w:p>
    <w:p w14:paraId="1216C84B" w14:textId="77777777" w:rsidR="00562DEC" w:rsidRPr="00D324AA" w:rsidRDefault="00562DEC" w:rsidP="00562DEC">
      <w:pPr>
        <w:rPr>
          <w:color w:val="FF0000"/>
          <w:lang w:val="en-NZ"/>
        </w:rPr>
      </w:pPr>
    </w:p>
    <w:p w14:paraId="0F0EB247" w14:textId="7A87C8AC" w:rsidR="00562DEC" w:rsidRPr="00D324AA" w:rsidRDefault="00562DEC" w:rsidP="00562DEC">
      <w:pPr>
        <w:rPr>
          <w:lang w:val="en-NZ"/>
        </w:rPr>
      </w:pPr>
      <w:r w:rsidRPr="00D324AA">
        <w:rPr>
          <w:lang w:val="en-NZ"/>
        </w:rPr>
        <w:t>After receipt of the information requested by the Co</w:t>
      </w:r>
      <w:r w:rsidRPr="00332F95">
        <w:rPr>
          <w:lang w:val="en-NZ"/>
        </w:rPr>
        <w:t xml:space="preserve">mmittee, a final decision on the application will be made by </w:t>
      </w:r>
      <w:r w:rsidR="005C0542" w:rsidRPr="00332F95">
        <w:rPr>
          <w:rFonts w:cs="Arial"/>
          <w:szCs w:val="22"/>
          <w:lang w:val="en-NZ"/>
        </w:rPr>
        <w:t xml:space="preserve">Ms Alice McCarthy and </w:t>
      </w:r>
      <w:r w:rsidR="00332F95" w:rsidRPr="00332F95">
        <w:rPr>
          <w:rFonts w:cs="Arial"/>
          <w:szCs w:val="22"/>
          <w:lang w:val="en-NZ"/>
        </w:rPr>
        <w:t>Mr Barry Taylor.</w:t>
      </w:r>
    </w:p>
    <w:p w14:paraId="41D9F6C7" w14:textId="77777777" w:rsidR="00562DEC" w:rsidRPr="00D324AA" w:rsidRDefault="00562DEC" w:rsidP="00562DEC">
      <w:pPr>
        <w:rPr>
          <w:color w:val="FF0000"/>
          <w:lang w:val="en-NZ"/>
        </w:rPr>
      </w:pPr>
    </w:p>
    <w:p w14:paraId="60FFD67A" w14:textId="77777777" w:rsidR="008766E8" w:rsidRDefault="008766E8" w:rsidP="00A22109">
      <w:pPr>
        <w:rPr>
          <w:color w:val="4BACC6"/>
          <w:lang w:val="en-NZ"/>
        </w:rPr>
      </w:pPr>
    </w:p>
    <w:p w14:paraId="12F294DA" w14:textId="77777777" w:rsidR="00A22109" w:rsidRDefault="00A22109" w:rsidP="00CB691D">
      <w:pPr>
        <w:rPr>
          <w:color w:val="4BACC6"/>
          <w:lang w:val="en-NZ"/>
        </w:rPr>
      </w:pPr>
    </w:p>
    <w:p w14:paraId="7F451E52" w14:textId="77777777" w:rsidR="00A22109" w:rsidRDefault="00A22109" w:rsidP="00540FF2">
      <w:pPr>
        <w:rPr>
          <w:color w:val="4BACC6"/>
          <w:lang w:val="en-NZ"/>
        </w:rPr>
      </w:pPr>
    </w:p>
    <w:p w14:paraId="19A939A9" w14:textId="77777777" w:rsidR="002B2215" w:rsidRDefault="002B2215" w:rsidP="00A66F2E">
      <w:pPr>
        <w:rPr>
          <w:color w:val="4BACC6"/>
          <w:lang w:val="en-NZ"/>
        </w:rPr>
      </w:pPr>
    </w:p>
    <w:p w14:paraId="0C15C444" w14:textId="77777777" w:rsidR="002B2215" w:rsidRDefault="002B2215" w:rsidP="002B2215">
      <w:pPr>
        <w:rPr>
          <w:color w:val="4BACC6"/>
          <w:lang w:val="en-NZ"/>
        </w:rPr>
      </w:pPr>
    </w:p>
    <w:p w14:paraId="3A171D33" w14:textId="77777777" w:rsidR="002B2215" w:rsidRDefault="002B2215"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4B9035AA" w14:textId="77777777" w:rsidR="00A66F2E" w:rsidRDefault="00A66F2E" w:rsidP="00A66F2E"/>
    <w:p w14:paraId="00C1EBFB" w14:textId="77777777" w:rsidR="00A66F2E" w:rsidRDefault="00A66F2E" w:rsidP="00A66F2E"/>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3962DE51" w:rsidR="00A66F2E" w:rsidRPr="00D12113" w:rsidRDefault="001E220E" w:rsidP="00223C3D">
            <w:pPr>
              <w:spacing w:before="80" w:after="80"/>
              <w:rPr>
                <w:rFonts w:cs="Arial"/>
                <w:color w:val="FF3399"/>
                <w:sz w:val="20"/>
                <w:lang w:val="en-NZ"/>
              </w:rPr>
            </w:pPr>
            <w:r>
              <w:rPr>
                <w:rFonts w:cs="Arial"/>
                <w:sz w:val="20"/>
                <w:lang w:val="en-NZ"/>
              </w:rPr>
              <w:t>01 August 2023</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70391B" w14:textId="77777777" w:rsidR="00A66F2E" w:rsidRDefault="00A66F2E" w:rsidP="00A66F2E">
      <w:pPr>
        <w:ind w:left="105"/>
      </w:pPr>
    </w:p>
    <w:p w14:paraId="744B79E7" w14:textId="77777777" w:rsidR="00A66F2E" w:rsidRPr="001E220E" w:rsidRDefault="00A66F2E" w:rsidP="00A66F2E">
      <w:pPr>
        <w:ind w:left="465"/>
      </w:pPr>
      <w:r w:rsidRPr="001E220E">
        <w:tab/>
        <w:t>The following members tendered apologies for this meeting.</w:t>
      </w:r>
    </w:p>
    <w:p w14:paraId="0E907C7F" w14:textId="77777777" w:rsidR="00A66F2E" w:rsidRPr="001E220E" w:rsidRDefault="00A66F2E" w:rsidP="00A66F2E">
      <w:pPr>
        <w:ind w:left="465"/>
      </w:pPr>
    </w:p>
    <w:p w14:paraId="5804C510" w14:textId="32BE9386" w:rsidR="00A66F2E" w:rsidRPr="001E220E" w:rsidRDefault="002424CC" w:rsidP="00A66F2E">
      <w:pPr>
        <w:numPr>
          <w:ilvl w:val="0"/>
          <w:numId w:val="2"/>
        </w:numPr>
      </w:pPr>
      <w:r>
        <w:t>Ewe Leong Lim</w:t>
      </w:r>
    </w:p>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5B8D3246" w:rsidR="00A66F2E" w:rsidRPr="00946B92" w:rsidRDefault="00A66F2E" w:rsidP="00A66F2E">
      <w:pPr>
        <w:rPr>
          <w:szCs w:val="22"/>
        </w:rPr>
      </w:pPr>
      <w:r w:rsidRPr="00946B92">
        <w:rPr>
          <w:szCs w:val="22"/>
        </w:rPr>
        <w:t>The minutes of the previous meeting were agreed and signed by the Chair and Co-ordinator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0C167379" w14:textId="11705E76" w:rsidR="00A66F2E" w:rsidRPr="001E220E" w:rsidRDefault="00A66F2E" w:rsidP="00A66F2E">
      <w:r>
        <w:t xml:space="preserve">The </w:t>
      </w:r>
      <w:r w:rsidRPr="001E220E">
        <w:t xml:space="preserve">meeting closed at </w:t>
      </w:r>
      <w:r w:rsidR="001E220E" w:rsidRPr="001E220E">
        <w:rPr>
          <w:rFonts w:cs="Arial"/>
          <w:szCs w:val="22"/>
          <w:lang w:val="en-NZ"/>
        </w:rPr>
        <w:t>3.20pm</w:t>
      </w:r>
    </w:p>
    <w:p w14:paraId="54588DD2" w14:textId="77777777" w:rsidR="00C06097" w:rsidRPr="00121262" w:rsidRDefault="00C06097" w:rsidP="00A66F2E"/>
    <w:sectPr w:rsidR="00C06097" w:rsidRPr="00121262" w:rsidSect="008F6D9D">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3169" w14:textId="77777777" w:rsidR="000437C9" w:rsidRDefault="000437C9">
      <w:r>
        <w:separator/>
      </w:r>
    </w:p>
  </w:endnote>
  <w:endnote w:type="continuationSeparator" w:id="0">
    <w:p w14:paraId="76FAFA73" w14:textId="77777777" w:rsidR="000437C9" w:rsidRDefault="0004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603D03AB"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60078A" w:rsidRPr="0060078A">
            <w:rPr>
              <w:rFonts w:cs="Arial"/>
              <w:sz w:val="16"/>
              <w:szCs w:val="16"/>
            </w:rPr>
            <w:t>Northern B</w:t>
          </w:r>
          <w:r w:rsidR="00A66F2E" w:rsidRPr="0060078A">
            <w:rPr>
              <w:rFonts w:cs="Arial"/>
              <w:sz w:val="16"/>
              <w:szCs w:val="16"/>
              <w:lang w:val="en-NZ"/>
            </w:rPr>
            <w:t xml:space="preserve"> Health and Disability Ethics Committee </w:t>
          </w:r>
          <w:r w:rsidR="00A66F2E" w:rsidRPr="0060078A">
            <w:rPr>
              <w:rFonts w:cs="Arial"/>
              <w:sz w:val="16"/>
              <w:szCs w:val="16"/>
            </w:rPr>
            <w:t xml:space="preserve">– </w:t>
          </w:r>
          <w:r w:rsidR="0060078A" w:rsidRPr="0060078A">
            <w:rPr>
              <w:rFonts w:cs="Arial"/>
              <w:sz w:val="16"/>
              <w:szCs w:val="16"/>
            </w:rPr>
            <w:t>04 July 2023</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5A4425AE" w:rsidR="00522B40" w:rsidRPr="00BF6505" w:rsidRDefault="00020896"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54339767">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9ECE8" w14:textId="77777777" w:rsidTr="00D73B66">
      <w:trPr>
        <w:trHeight w:val="283"/>
      </w:trPr>
      <w:tc>
        <w:tcPr>
          <w:tcW w:w="7796" w:type="dxa"/>
        </w:tcPr>
        <w:p w14:paraId="6C6B1AE7" w14:textId="7D0CB04C"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60078A" w:rsidRPr="0060078A">
            <w:rPr>
              <w:rFonts w:cs="Arial"/>
              <w:sz w:val="16"/>
              <w:szCs w:val="16"/>
            </w:rPr>
            <w:t>Northern B</w:t>
          </w:r>
          <w:r w:rsidR="0060078A" w:rsidRPr="0060078A">
            <w:rPr>
              <w:rFonts w:cs="Arial"/>
              <w:sz w:val="16"/>
              <w:szCs w:val="16"/>
              <w:lang w:val="en-NZ"/>
            </w:rPr>
            <w:t xml:space="preserve"> Health and Disability Ethics Committee </w:t>
          </w:r>
          <w:r w:rsidR="0060078A" w:rsidRPr="0060078A">
            <w:rPr>
              <w:rFonts w:cs="Arial"/>
              <w:sz w:val="16"/>
              <w:szCs w:val="16"/>
            </w:rPr>
            <w:t>– 04 July 2023</w:t>
          </w:r>
        </w:p>
      </w:tc>
      <w:tc>
        <w:tcPr>
          <w:tcW w:w="1886" w:type="dxa"/>
        </w:tcPr>
        <w:p w14:paraId="63F40CB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223AE0" w14:textId="7FC5A4E3" w:rsidR="00BF6505" w:rsidRPr="00C91F3F" w:rsidRDefault="00020896"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6C8D320A">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525F" w14:textId="77777777" w:rsidR="000437C9" w:rsidRDefault="000437C9">
      <w:r>
        <w:separator/>
      </w:r>
    </w:p>
  </w:footnote>
  <w:footnote w:type="continuationSeparator" w:id="0">
    <w:p w14:paraId="40892BC8" w14:textId="77777777" w:rsidR="000437C9" w:rsidRDefault="0004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75173FDE" w:rsidR="00522B40" w:rsidRPr="00987913" w:rsidRDefault="00020896" w:rsidP="00296E6F">
          <w:pPr>
            <w:pStyle w:val="Heading1"/>
          </w:pPr>
          <w:r>
            <w:rPr>
              <w:noProof/>
            </w:rPr>
            <w:drawing>
              <wp:anchor distT="0" distB="0" distL="114300" distR="114300" simplePos="0" relativeHeight="251656704" behindDoc="0" locked="0" layoutInCell="1" allowOverlap="1" wp14:anchorId="3E038A23" wp14:editId="69E44425">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5DD4031C"/>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5F1A02"/>
    <w:multiLevelType w:val="hybridMultilevel"/>
    <w:tmpl w:val="C294599C"/>
    <w:lvl w:ilvl="0" w:tplc="FFFFFFFF">
      <w:start w:val="1"/>
      <w:numFmt w:val="decimal"/>
      <w:lvlText w:val="%1."/>
      <w:lvlJc w:val="left"/>
      <w:pPr>
        <w:ind w:left="360" w:hanging="360"/>
      </w:pPr>
      <w:rPr>
        <w:rFonts w:cs="Times New Roman" w:hint="default"/>
        <w:color w:val="auto"/>
      </w:rPr>
    </w:lvl>
    <w:lvl w:ilvl="1" w:tplc="13169454">
      <w:start w:val="1"/>
      <w:numFmt w:val="lowerLetter"/>
      <w:lvlText w:val="%2."/>
      <w:lvlJc w:val="left"/>
      <w:pPr>
        <w:ind w:left="1080" w:hanging="360"/>
      </w:pPr>
      <w:rPr>
        <w:rFont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3"/>
  </w:num>
  <w:num w:numId="31">
    <w:abstractNumId w:val="6"/>
  </w:num>
  <w:num w:numId="32">
    <w:abstractNumId w:val="2"/>
    <w:lvlOverride w:ilvl="0">
      <w:startOverride w:val="1"/>
    </w:lvlOverride>
  </w:num>
  <w:num w:numId="33">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5103"/>
    <w:rsid w:val="0000595C"/>
    <w:rsid w:val="00011269"/>
    <w:rsid w:val="00020896"/>
    <w:rsid w:val="00024BE1"/>
    <w:rsid w:val="00030E73"/>
    <w:rsid w:val="000358A1"/>
    <w:rsid w:val="000437C9"/>
    <w:rsid w:val="000508D3"/>
    <w:rsid w:val="00064773"/>
    <w:rsid w:val="000727A6"/>
    <w:rsid w:val="000732A9"/>
    <w:rsid w:val="00082758"/>
    <w:rsid w:val="00090116"/>
    <w:rsid w:val="000A5FB2"/>
    <w:rsid w:val="000B2F36"/>
    <w:rsid w:val="000D47B9"/>
    <w:rsid w:val="000F2F24"/>
    <w:rsid w:val="0011026E"/>
    <w:rsid w:val="00111D63"/>
    <w:rsid w:val="00116AC5"/>
    <w:rsid w:val="00121262"/>
    <w:rsid w:val="00123DA5"/>
    <w:rsid w:val="001260F1"/>
    <w:rsid w:val="00126417"/>
    <w:rsid w:val="001356A1"/>
    <w:rsid w:val="0014062D"/>
    <w:rsid w:val="00142A63"/>
    <w:rsid w:val="00143955"/>
    <w:rsid w:val="00145996"/>
    <w:rsid w:val="001468B8"/>
    <w:rsid w:val="00152653"/>
    <w:rsid w:val="001721BC"/>
    <w:rsid w:val="00184D6C"/>
    <w:rsid w:val="001853FE"/>
    <w:rsid w:val="0018623C"/>
    <w:rsid w:val="001902CB"/>
    <w:rsid w:val="001930FE"/>
    <w:rsid w:val="001A3A93"/>
    <w:rsid w:val="001A422A"/>
    <w:rsid w:val="001B5167"/>
    <w:rsid w:val="001B6362"/>
    <w:rsid w:val="001E220E"/>
    <w:rsid w:val="001E29B4"/>
    <w:rsid w:val="001E6244"/>
    <w:rsid w:val="001F3A91"/>
    <w:rsid w:val="00204AC4"/>
    <w:rsid w:val="00206AC7"/>
    <w:rsid w:val="002070A8"/>
    <w:rsid w:val="0022279C"/>
    <w:rsid w:val="00223C3D"/>
    <w:rsid w:val="00224715"/>
    <w:rsid w:val="00224E75"/>
    <w:rsid w:val="0022579E"/>
    <w:rsid w:val="00227F5C"/>
    <w:rsid w:val="00240B22"/>
    <w:rsid w:val="002424CC"/>
    <w:rsid w:val="00243A5D"/>
    <w:rsid w:val="002504EF"/>
    <w:rsid w:val="00253AB1"/>
    <w:rsid w:val="0025574F"/>
    <w:rsid w:val="00263263"/>
    <w:rsid w:val="00263E5D"/>
    <w:rsid w:val="00264AE0"/>
    <w:rsid w:val="00274087"/>
    <w:rsid w:val="00276B34"/>
    <w:rsid w:val="00285CB4"/>
    <w:rsid w:val="00295848"/>
    <w:rsid w:val="00296E6F"/>
    <w:rsid w:val="002A365B"/>
    <w:rsid w:val="002B14DF"/>
    <w:rsid w:val="002B2215"/>
    <w:rsid w:val="002B23DD"/>
    <w:rsid w:val="002B62FF"/>
    <w:rsid w:val="002B776D"/>
    <w:rsid w:val="002D1297"/>
    <w:rsid w:val="002E604D"/>
    <w:rsid w:val="002F518F"/>
    <w:rsid w:val="00303AC5"/>
    <w:rsid w:val="00311A82"/>
    <w:rsid w:val="00326E85"/>
    <w:rsid w:val="00332F95"/>
    <w:rsid w:val="003334AA"/>
    <w:rsid w:val="003422D2"/>
    <w:rsid w:val="00355942"/>
    <w:rsid w:val="00360352"/>
    <w:rsid w:val="00361E59"/>
    <w:rsid w:val="00367DB7"/>
    <w:rsid w:val="00372A87"/>
    <w:rsid w:val="00373155"/>
    <w:rsid w:val="00375C2D"/>
    <w:rsid w:val="00381DF9"/>
    <w:rsid w:val="003861E6"/>
    <w:rsid w:val="00396E92"/>
    <w:rsid w:val="003A3EFB"/>
    <w:rsid w:val="003A5713"/>
    <w:rsid w:val="003A5D1E"/>
    <w:rsid w:val="003B2ED9"/>
    <w:rsid w:val="003C56B3"/>
    <w:rsid w:val="003D164B"/>
    <w:rsid w:val="003D6078"/>
    <w:rsid w:val="003D6A20"/>
    <w:rsid w:val="003E21D7"/>
    <w:rsid w:val="003E3E13"/>
    <w:rsid w:val="003F578D"/>
    <w:rsid w:val="00400414"/>
    <w:rsid w:val="00403378"/>
    <w:rsid w:val="00404347"/>
    <w:rsid w:val="00414BD9"/>
    <w:rsid w:val="00415ABA"/>
    <w:rsid w:val="004239E5"/>
    <w:rsid w:val="00435DD0"/>
    <w:rsid w:val="00436F07"/>
    <w:rsid w:val="00442446"/>
    <w:rsid w:val="004444E1"/>
    <w:rsid w:val="00451CD6"/>
    <w:rsid w:val="00457752"/>
    <w:rsid w:val="004617DB"/>
    <w:rsid w:val="004632F0"/>
    <w:rsid w:val="004721BE"/>
    <w:rsid w:val="0047482A"/>
    <w:rsid w:val="004811C6"/>
    <w:rsid w:val="004A4684"/>
    <w:rsid w:val="004B1081"/>
    <w:rsid w:val="004B25FA"/>
    <w:rsid w:val="004B5003"/>
    <w:rsid w:val="004B7466"/>
    <w:rsid w:val="004B7C11"/>
    <w:rsid w:val="004C24F7"/>
    <w:rsid w:val="004C640B"/>
    <w:rsid w:val="004D2DC1"/>
    <w:rsid w:val="004D5EC0"/>
    <w:rsid w:val="004D7651"/>
    <w:rsid w:val="004E37FE"/>
    <w:rsid w:val="004E4133"/>
    <w:rsid w:val="004F2B8D"/>
    <w:rsid w:val="00501A66"/>
    <w:rsid w:val="00522B40"/>
    <w:rsid w:val="00540FF2"/>
    <w:rsid w:val="0054344C"/>
    <w:rsid w:val="00551140"/>
    <w:rsid w:val="00551BB9"/>
    <w:rsid w:val="00562DEC"/>
    <w:rsid w:val="0056729D"/>
    <w:rsid w:val="00583C5E"/>
    <w:rsid w:val="005866BA"/>
    <w:rsid w:val="00593C77"/>
    <w:rsid w:val="00595113"/>
    <w:rsid w:val="005A33C5"/>
    <w:rsid w:val="005B3602"/>
    <w:rsid w:val="005C0542"/>
    <w:rsid w:val="005D2B0E"/>
    <w:rsid w:val="005D3F05"/>
    <w:rsid w:val="005D4E8F"/>
    <w:rsid w:val="005D669D"/>
    <w:rsid w:val="005F59BA"/>
    <w:rsid w:val="0060078A"/>
    <w:rsid w:val="006012E9"/>
    <w:rsid w:val="00603524"/>
    <w:rsid w:val="006211CE"/>
    <w:rsid w:val="00632C2B"/>
    <w:rsid w:val="006335D2"/>
    <w:rsid w:val="00640FA6"/>
    <w:rsid w:val="0066588E"/>
    <w:rsid w:val="00666481"/>
    <w:rsid w:val="00676094"/>
    <w:rsid w:val="00677552"/>
    <w:rsid w:val="00680B7B"/>
    <w:rsid w:val="00682D72"/>
    <w:rsid w:val="00695001"/>
    <w:rsid w:val="006A496D"/>
    <w:rsid w:val="006B0B92"/>
    <w:rsid w:val="006B1823"/>
    <w:rsid w:val="006B3B84"/>
    <w:rsid w:val="006B7477"/>
    <w:rsid w:val="006C4833"/>
    <w:rsid w:val="006D0A33"/>
    <w:rsid w:val="006D18A0"/>
    <w:rsid w:val="006D254A"/>
    <w:rsid w:val="006D4840"/>
    <w:rsid w:val="006D4A26"/>
    <w:rsid w:val="006D52E3"/>
    <w:rsid w:val="0070590E"/>
    <w:rsid w:val="00714796"/>
    <w:rsid w:val="00721A67"/>
    <w:rsid w:val="0072511B"/>
    <w:rsid w:val="0072793E"/>
    <w:rsid w:val="007433D6"/>
    <w:rsid w:val="007457C8"/>
    <w:rsid w:val="0074598C"/>
    <w:rsid w:val="0075257E"/>
    <w:rsid w:val="00752EC0"/>
    <w:rsid w:val="00753E2C"/>
    <w:rsid w:val="00770A9F"/>
    <w:rsid w:val="007737D4"/>
    <w:rsid w:val="0078276A"/>
    <w:rsid w:val="007845E8"/>
    <w:rsid w:val="00790127"/>
    <w:rsid w:val="0079237D"/>
    <w:rsid w:val="00795EDD"/>
    <w:rsid w:val="007964B3"/>
    <w:rsid w:val="007A6B47"/>
    <w:rsid w:val="007B18B7"/>
    <w:rsid w:val="007B79E0"/>
    <w:rsid w:val="007D2072"/>
    <w:rsid w:val="007D4362"/>
    <w:rsid w:val="007D5756"/>
    <w:rsid w:val="007F3F9F"/>
    <w:rsid w:val="007F56D5"/>
    <w:rsid w:val="00802219"/>
    <w:rsid w:val="0080327B"/>
    <w:rsid w:val="00803E6B"/>
    <w:rsid w:val="00805486"/>
    <w:rsid w:val="0081022A"/>
    <w:rsid w:val="0081053D"/>
    <w:rsid w:val="00823A02"/>
    <w:rsid w:val="00826455"/>
    <w:rsid w:val="00831B8C"/>
    <w:rsid w:val="00840202"/>
    <w:rsid w:val="00841276"/>
    <w:rsid w:val="008444A3"/>
    <w:rsid w:val="0084618C"/>
    <w:rsid w:val="00866594"/>
    <w:rsid w:val="008766E8"/>
    <w:rsid w:val="008840A9"/>
    <w:rsid w:val="008869BB"/>
    <w:rsid w:val="0088735C"/>
    <w:rsid w:val="008924B0"/>
    <w:rsid w:val="00894BEA"/>
    <w:rsid w:val="008958A3"/>
    <w:rsid w:val="00897C20"/>
    <w:rsid w:val="008A1FFF"/>
    <w:rsid w:val="008A6AE9"/>
    <w:rsid w:val="008B0412"/>
    <w:rsid w:val="008C39B4"/>
    <w:rsid w:val="008D61B5"/>
    <w:rsid w:val="008D77B5"/>
    <w:rsid w:val="008E26A8"/>
    <w:rsid w:val="008E5E74"/>
    <w:rsid w:val="008F6D9D"/>
    <w:rsid w:val="008F7153"/>
    <w:rsid w:val="00905A70"/>
    <w:rsid w:val="00911213"/>
    <w:rsid w:val="009256CA"/>
    <w:rsid w:val="00932E8C"/>
    <w:rsid w:val="00940F99"/>
    <w:rsid w:val="00946B92"/>
    <w:rsid w:val="00947291"/>
    <w:rsid w:val="009513F0"/>
    <w:rsid w:val="00951DE8"/>
    <w:rsid w:val="00960BFE"/>
    <w:rsid w:val="00965308"/>
    <w:rsid w:val="00967D75"/>
    <w:rsid w:val="009706C6"/>
    <w:rsid w:val="009742B0"/>
    <w:rsid w:val="00977E7F"/>
    <w:rsid w:val="0098032A"/>
    <w:rsid w:val="00985D0C"/>
    <w:rsid w:val="00987913"/>
    <w:rsid w:val="00987A4A"/>
    <w:rsid w:val="0099676D"/>
    <w:rsid w:val="009A073D"/>
    <w:rsid w:val="009A4A19"/>
    <w:rsid w:val="009A7D01"/>
    <w:rsid w:val="009B340B"/>
    <w:rsid w:val="009B439C"/>
    <w:rsid w:val="009B4983"/>
    <w:rsid w:val="009B6A79"/>
    <w:rsid w:val="009B74DD"/>
    <w:rsid w:val="009C3BCA"/>
    <w:rsid w:val="009C3D58"/>
    <w:rsid w:val="009C51DB"/>
    <w:rsid w:val="009E64EC"/>
    <w:rsid w:val="009E6C99"/>
    <w:rsid w:val="009F06E4"/>
    <w:rsid w:val="009F13BF"/>
    <w:rsid w:val="009F1633"/>
    <w:rsid w:val="009F7E39"/>
    <w:rsid w:val="00A025C0"/>
    <w:rsid w:val="00A030B7"/>
    <w:rsid w:val="00A17DB1"/>
    <w:rsid w:val="00A214D0"/>
    <w:rsid w:val="00A22109"/>
    <w:rsid w:val="00A22871"/>
    <w:rsid w:val="00A4283A"/>
    <w:rsid w:val="00A51639"/>
    <w:rsid w:val="00A53588"/>
    <w:rsid w:val="00A538A4"/>
    <w:rsid w:val="00A56EA9"/>
    <w:rsid w:val="00A60ECF"/>
    <w:rsid w:val="00A66F2E"/>
    <w:rsid w:val="00A71102"/>
    <w:rsid w:val="00A723C2"/>
    <w:rsid w:val="00A75CE9"/>
    <w:rsid w:val="00A81E1D"/>
    <w:rsid w:val="00A84630"/>
    <w:rsid w:val="00A863CC"/>
    <w:rsid w:val="00A910F3"/>
    <w:rsid w:val="00A92ADA"/>
    <w:rsid w:val="00A93447"/>
    <w:rsid w:val="00A9572D"/>
    <w:rsid w:val="00AA1A8A"/>
    <w:rsid w:val="00AA79BD"/>
    <w:rsid w:val="00AB5032"/>
    <w:rsid w:val="00AB50A5"/>
    <w:rsid w:val="00AB51B7"/>
    <w:rsid w:val="00AC5113"/>
    <w:rsid w:val="00AD5238"/>
    <w:rsid w:val="00AE09FA"/>
    <w:rsid w:val="00AE7F0D"/>
    <w:rsid w:val="00AF0B17"/>
    <w:rsid w:val="00AF25EE"/>
    <w:rsid w:val="00AF2A41"/>
    <w:rsid w:val="00B02DD2"/>
    <w:rsid w:val="00B04F4D"/>
    <w:rsid w:val="00B061E3"/>
    <w:rsid w:val="00B106AD"/>
    <w:rsid w:val="00B12580"/>
    <w:rsid w:val="00B13B86"/>
    <w:rsid w:val="00B175E6"/>
    <w:rsid w:val="00B3322B"/>
    <w:rsid w:val="00B348EC"/>
    <w:rsid w:val="00B37D44"/>
    <w:rsid w:val="00B41C06"/>
    <w:rsid w:val="00B463DC"/>
    <w:rsid w:val="00B50A97"/>
    <w:rsid w:val="00B61F40"/>
    <w:rsid w:val="00B73414"/>
    <w:rsid w:val="00B84A2E"/>
    <w:rsid w:val="00B91171"/>
    <w:rsid w:val="00B912AC"/>
    <w:rsid w:val="00B92E04"/>
    <w:rsid w:val="00B95B96"/>
    <w:rsid w:val="00BA44C3"/>
    <w:rsid w:val="00BB04BB"/>
    <w:rsid w:val="00BB3B07"/>
    <w:rsid w:val="00BC3F84"/>
    <w:rsid w:val="00BC572F"/>
    <w:rsid w:val="00BD0129"/>
    <w:rsid w:val="00BD3423"/>
    <w:rsid w:val="00BD5F00"/>
    <w:rsid w:val="00BE2A32"/>
    <w:rsid w:val="00BE5262"/>
    <w:rsid w:val="00BE7BDA"/>
    <w:rsid w:val="00BF0FB3"/>
    <w:rsid w:val="00BF6505"/>
    <w:rsid w:val="00BF71CF"/>
    <w:rsid w:val="00BF76E1"/>
    <w:rsid w:val="00C0348C"/>
    <w:rsid w:val="00C06097"/>
    <w:rsid w:val="00C0708F"/>
    <w:rsid w:val="00C162E4"/>
    <w:rsid w:val="00C33B1E"/>
    <w:rsid w:val="00C35593"/>
    <w:rsid w:val="00C43CCB"/>
    <w:rsid w:val="00C54DDF"/>
    <w:rsid w:val="00C54E16"/>
    <w:rsid w:val="00C856E5"/>
    <w:rsid w:val="00C91F3F"/>
    <w:rsid w:val="00C97168"/>
    <w:rsid w:val="00CA43D9"/>
    <w:rsid w:val="00CA5491"/>
    <w:rsid w:val="00CB5EA0"/>
    <w:rsid w:val="00CB691D"/>
    <w:rsid w:val="00CC012F"/>
    <w:rsid w:val="00CC19FA"/>
    <w:rsid w:val="00CC34A5"/>
    <w:rsid w:val="00CE22D8"/>
    <w:rsid w:val="00CE385E"/>
    <w:rsid w:val="00CE5EF7"/>
    <w:rsid w:val="00CE6AA6"/>
    <w:rsid w:val="00CF4308"/>
    <w:rsid w:val="00D03031"/>
    <w:rsid w:val="00D11BE7"/>
    <w:rsid w:val="00D12113"/>
    <w:rsid w:val="00D154FC"/>
    <w:rsid w:val="00D324AA"/>
    <w:rsid w:val="00D3417F"/>
    <w:rsid w:val="00D37B67"/>
    <w:rsid w:val="00D41692"/>
    <w:rsid w:val="00D432C0"/>
    <w:rsid w:val="00D5279B"/>
    <w:rsid w:val="00D5397B"/>
    <w:rsid w:val="00D6292B"/>
    <w:rsid w:val="00D62F79"/>
    <w:rsid w:val="00D73B66"/>
    <w:rsid w:val="00D73C58"/>
    <w:rsid w:val="00D77BD1"/>
    <w:rsid w:val="00D80C93"/>
    <w:rsid w:val="00D97EB3"/>
    <w:rsid w:val="00DA5F0B"/>
    <w:rsid w:val="00DB032B"/>
    <w:rsid w:val="00DB6F81"/>
    <w:rsid w:val="00DB7572"/>
    <w:rsid w:val="00DC35A3"/>
    <w:rsid w:val="00DC62A5"/>
    <w:rsid w:val="00DD02FF"/>
    <w:rsid w:val="00DD1BA0"/>
    <w:rsid w:val="00DD2400"/>
    <w:rsid w:val="00DD4164"/>
    <w:rsid w:val="00DD5B29"/>
    <w:rsid w:val="00DE79F8"/>
    <w:rsid w:val="00E05D01"/>
    <w:rsid w:val="00E07948"/>
    <w:rsid w:val="00E15422"/>
    <w:rsid w:val="00E15B41"/>
    <w:rsid w:val="00E20390"/>
    <w:rsid w:val="00E24E77"/>
    <w:rsid w:val="00E26058"/>
    <w:rsid w:val="00E26BA8"/>
    <w:rsid w:val="00E3443C"/>
    <w:rsid w:val="00E347E4"/>
    <w:rsid w:val="00E35AF3"/>
    <w:rsid w:val="00E41BE4"/>
    <w:rsid w:val="00E528A1"/>
    <w:rsid w:val="00E5290A"/>
    <w:rsid w:val="00E62FBE"/>
    <w:rsid w:val="00E739D2"/>
    <w:rsid w:val="00E758A7"/>
    <w:rsid w:val="00E7725C"/>
    <w:rsid w:val="00E96B24"/>
    <w:rsid w:val="00EA6A1B"/>
    <w:rsid w:val="00EB5BB0"/>
    <w:rsid w:val="00EB7219"/>
    <w:rsid w:val="00EC068C"/>
    <w:rsid w:val="00ED3C66"/>
    <w:rsid w:val="00EE30B6"/>
    <w:rsid w:val="00EF2F2C"/>
    <w:rsid w:val="00EF3B91"/>
    <w:rsid w:val="00F126A0"/>
    <w:rsid w:val="00F12B97"/>
    <w:rsid w:val="00F20D82"/>
    <w:rsid w:val="00F33444"/>
    <w:rsid w:val="00F346D4"/>
    <w:rsid w:val="00F36AD0"/>
    <w:rsid w:val="00F50A25"/>
    <w:rsid w:val="00F51AF3"/>
    <w:rsid w:val="00F5562F"/>
    <w:rsid w:val="00F65D87"/>
    <w:rsid w:val="00F722FC"/>
    <w:rsid w:val="00F9451C"/>
    <w:rsid w:val="00F945B4"/>
    <w:rsid w:val="00F97BD3"/>
    <w:rsid w:val="00FA7539"/>
    <w:rsid w:val="00FB08E3"/>
    <w:rsid w:val="00FB5F76"/>
    <w:rsid w:val="00FC0334"/>
    <w:rsid w:val="00FD1CC0"/>
    <w:rsid w:val="00FD2B1E"/>
    <w:rsid w:val="00FD7E4C"/>
    <w:rsid w:val="00FE02D7"/>
    <w:rsid w:val="00FE074D"/>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3861E6"/>
    <w:rPr>
      <w:color w:val="0000FF" w:themeColor="hyperlink"/>
      <w:u w:val="single"/>
    </w:rPr>
  </w:style>
  <w:style w:type="character" w:styleId="UnresolvedMention">
    <w:name w:val="Unresolved Mention"/>
    <w:basedOn w:val="DefaultParagraphFont"/>
    <w:uiPriority w:val="99"/>
    <w:semiHidden/>
    <w:unhideWhenUsed/>
    <w:rsid w:val="003861E6"/>
    <w:rPr>
      <w:color w:val="605E5C"/>
      <w:shd w:val="clear" w:color="auto" w:fill="E1DFDD"/>
    </w:rPr>
  </w:style>
  <w:style w:type="paragraph" w:styleId="Revision">
    <w:name w:val="Revision"/>
    <w:hidden/>
    <w:uiPriority w:val="99"/>
    <w:semiHidden/>
    <w:rsid w:val="009E64EC"/>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 w:id="5579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health.govt.nz/guides-templates-and-forms/scientific-peer-review-submissions-guidanc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4569</Words>
  <Characters>25014</Characters>
  <Application>Microsoft Office Word</Application>
  <DocSecurity>4</DocSecurity>
  <Lines>208</Lines>
  <Paragraphs>59</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cp:revision>
  <cp:lastPrinted>2011-05-20T06:26:00Z</cp:lastPrinted>
  <dcterms:created xsi:type="dcterms:W3CDTF">2023-07-16T22:48:00Z</dcterms:created>
  <dcterms:modified xsi:type="dcterms:W3CDTF">2023-07-16T22:48:00Z</dcterms:modified>
</cp:coreProperties>
</file>