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Default="00821519" w:rsidP="00821519">
      <w:pPr>
        <w:pStyle w:val="Title"/>
      </w:pPr>
    </w:p>
    <w:p w14:paraId="1E323D2B" w14:textId="7840B9C7" w:rsidR="00821519" w:rsidRPr="00091075" w:rsidRDefault="00FF1F06" w:rsidP="00C13DB6">
      <w:pPr>
        <w:pStyle w:val="Title"/>
        <w:jc w:val="center"/>
      </w:pPr>
      <w:r w:rsidRPr="00FF1F06">
        <w:t xml:space="preserve">Central </w:t>
      </w:r>
      <w:r w:rsidR="00821519" w:rsidRPr="00FF1F06">
        <w:t xml:space="preserve">Health </w:t>
      </w:r>
      <w:r w:rsidR="00821519">
        <w:t>and Disability Ethics Committee</w:t>
      </w:r>
    </w:p>
    <w:p w14:paraId="086149E8" w14:textId="60E4E66C" w:rsidR="00821519" w:rsidRPr="00091075" w:rsidRDefault="00821519" w:rsidP="00C13DB6">
      <w:pPr>
        <w:pStyle w:val="Subtitle"/>
        <w:jc w:val="center"/>
      </w:pPr>
      <w:r>
        <w:t>Annual Report</w:t>
      </w:r>
      <w:r>
        <w:br/>
      </w:r>
      <w:r w:rsidRPr="004F0609">
        <w:t>20</w:t>
      </w:r>
      <w:r w:rsidR="00FF1F06" w:rsidRPr="004F0609">
        <w:t>17</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licence. In essence, </w:t>
            </w:r>
            <w:r w:rsidRPr="00091075">
              <w:rPr>
                <w:rFonts w:cs="Segoe UI"/>
                <w:bCs/>
                <w:sz w:val="15"/>
                <w:szCs w:val="15"/>
              </w:rPr>
              <w:t xml:space="preserve">you are free to: </w:t>
            </w:r>
            <w:r w:rsidRPr="00091075">
              <w:rPr>
                <w:rFonts w:cs="Segoe UI"/>
                <w:sz w:val="15"/>
                <w:szCs w:val="15"/>
              </w:rPr>
              <w:t xml:space="preserve">share ie, copy and redistribute the material in any medium or format; adapt ie, remix, transform and build upon the material. </w:t>
            </w:r>
            <w:r w:rsidRPr="00091075">
              <w:rPr>
                <w:rFonts w:cs="Segoe UI"/>
                <w:bCs/>
                <w:sz w:val="15"/>
                <w:szCs w:val="15"/>
              </w:rPr>
              <w:t>You must give appropriate credit, provide a link to the licence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0"/>
          <w:footerReference w:type="default" r:id="rId11"/>
          <w:pgSz w:w="11907" w:h="16834" w:code="9"/>
          <w:pgMar w:top="1701" w:right="2268" w:bottom="1134" w:left="2268" w:header="0" w:footer="0" w:gutter="0"/>
          <w:cols w:space="720"/>
          <w:vAlign w:val="bottom"/>
        </w:sectPr>
      </w:pPr>
    </w:p>
    <w:p w14:paraId="699B629E" w14:textId="77777777" w:rsidR="00821519" w:rsidRPr="00D43427" w:rsidRDefault="00821519" w:rsidP="00D43427">
      <w:pPr>
        <w:pStyle w:val="BodyText1"/>
        <w:spacing w:before="120" w:after="240"/>
        <w:rPr>
          <w:rFonts w:ascii="Arial" w:hAnsi="Arial" w:cs="Arial"/>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D43427">
        <w:rPr>
          <w:rFonts w:ascii="Arial" w:hAnsi="Arial" w:cs="Arial"/>
          <w:b/>
          <w:bCs/>
          <w:sz w:val="36"/>
          <w:szCs w:val="36"/>
        </w:rPr>
        <w:lastRenderedPageBreak/>
        <w:t>Contents</w:t>
      </w:r>
      <w:bookmarkEnd w:id="4"/>
      <w:bookmarkEnd w:id="5"/>
      <w:bookmarkEnd w:id="6"/>
      <w:bookmarkEnd w:id="7"/>
      <w:bookmarkEnd w:id="8"/>
    </w:p>
    <w:p w14:paraId="3A9580B6" w14:textId="52E9F499" w:rsidR="00360E1B"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441742" w:history="1">
        <w:r w:rsidR="00360E1B" w:rsidRPr="004451D5">
          <w:rPr>
            <w:rStyle w:val="Hyperlink"/>
            <w:noProof/>
          </w:rPr>
          <w:t>About the committee</w:t>
        </w:r>
        <w:r w:rsidR="00360E1B">
          <w:rPr>
            <w:noProof/>
            <w:webHidden/>
          </w:rPr>
          <w:tab/>
        </w:r>
        <w:r w:rsidR="00360E1B">
          <w:rPr>
            <w:noProof/>
            <w:webHidden/>
          </w:rPr>
          <w:fldChar w:fldCharType="begin"/>
        </w:r>
        <w:r w:rsidR="00360E1B">
          <w:rPr>
            <w:noProof/>
            <w:webHidden/>
          </w:rPr>
          <w:instrText xml:space="preserve"> PAGEREF _Toc108441742 \h </w:instrText>
        </w:r>
        <w:r w:rsidR="00360E1B">
          <w:rPr>
            <w:noProof/>
            <w:webHidden/>
          </w:rPr>
        </w:r>
        <w:r w:rsidR="00360E1B">
          <w:rPr>
            <w:noProof/>
            <w:webHidden/>
          </w:rPr>
          <w:fldChar w:fldCharType="separate"/>
        </w:r>
        <w:r w:rsidR="00360E1B">
          <w:rPr>
            <w:noProof/>
            <w:webHidden/>
          </w:rPr>
          <w:t>1</w:t>
        </w:r>
        <w:r w:rsidR="00360E1B">
          <w:rPr>
            <w:noProof/>
            <w:webHidden/>
          </w:rPr>
          <w:fldChar w:fldCharType="end"/>
        </w:r>
      </w:hyperlink>
    </w:p>
    <w:p w14:paraId="1477A6C7" w14:textId="143438CE" w:rsidR="00360E1B" w:rsidRDefault="00DF364D">
      <w:pPr>
        <w:pStyle w:val="TOC1"/>
        <w:rPr>
          <w:rFonts w:asciiTheme="minorHAnsi" w:eastAsiaTheme="minorEastAsia" w:hAnsiTheme="minorHAnsi" w:cstheme="minorBidi"/>
          <w:b w:val="0"/>
          <w:noProof/>
          <w:sz w:val="22"/>
          <w:szCs w:val="22"/>
          <w:lang w:val="en-AU" w:eastAsia="en-AU"/>
        </w:rPr>
      </w:pPr>
      <w:hyperlink w:anchor="_Toc108441743" w:history="1">
        <w:r w:rsidR="00360E1B" w:rsidRPr="004451D5">
          <w:rPr>
            <w:rStyle w:val="Hyperlink"/>
            <w:noProof/>
          </w:rPr>
          <w:t>Chairperson’s report</w:t>
        </w:r>
        <w:r w:rsidR="00360E1B">
          <w:rPr>
            <w:noProof/>
            <w:webHidden/>
          </w:rPr>
          <w:tab/>
        </w:r>
        <w:r w:rsidR="00360E1B">
          <w:rPr>
            <w:noProof/>
            <w:webHidden/>
          </w:rPr>
          <w:fldChar w:fldCharType="begin"/>
        </w:r>
        <w:r w:rsidR="00360E1B">
          <w:rPr>
            <w:noProof/>
            <w:webHidden/>
          </w:rPr>
          <w:instrText xml:space="preserve"> PAGEREF _Toc108441743 \h </w:instrText>
        </w:r>
        <w:r w:rsidR="00360E1B">
          <w:rPr>
            <w:noProof/>
            <w:webHidden/>
          </w:rPr>
        </w:r>
        <w:r w:rsidR="00360E1B">
          <w:rPr>
            <w:noProof/>
            <w:webHidden/>
          </w:rPr>
          <w:fldChar w:fldCharType="separate"/>
        </w:r>
        <w:r w:rsidR="00360E1B">
          <w:rPr>
            <w:noProof/>
            <w:webHidden/>
          </w:rPr>
          <w:t>2</w:t>
        </w:r>
        <w:r w:rsidR="00360E1B">
          <w:rPr>
            <w:noProof/>
            <w:webHidden/>
          </w:rPr>
          <w:fldChar w:fldCharType="end"/>
        </w:r>
      </w:hyperlink>
    </w:p>
    <w:p w14:paraId="4D45DFE8" w14:textId="1C71F226" w:rsidR="00360E1B" w:rsidRDefault="00DF364D">
      <w:pPr>
        <w:pStyle w:val="TOC1"/>
        <w:rPr>
          <w:rFonts w:asciiTheme="minorHAnsi" w:eastAsiaTheme="minorEastAsia" w:hAnsiTheme="minorHAnsi" w:cstheme="minorBidi"/>
          <w:b w:val="0"/>
          <w:noProof/>
          <w:sz w:val="22"/>
          <w:szCs w:val="22"/>
          <w:lang w:val="en-AU" w:eastAsia="en-AU"/>
        </w:rPr>
      </w:pPr>
      <w:hyperlink w:anchor="_Toc108441744" w:history="1">
        <w:r w:rsidR="00360E1B" w:rsidRPr="004451D5">
          <w:rPr>
            <w:rStyle w:val="Hyperlink"/>
            <w:noProof/>
          </w:rPr>
          <w:t>Membership and attendance</w:t>
        </w:r>
        <w:r w:rsidR="00360E1B">
          <w:rPr>
            <w:noProof/>
            <w:webHidden/>
          </w:rPr>
          <w:tab/>
        </w:r>
        <w:r w:rsidR="00360E1B">
          <w:rPr>
            <w:noProof/>
            <w:webHidden/>
          </w:rPr>
          <w:fldChar w:fldCharType="begin"/>
        </w:r>
        <w:r w:rsidR="00360E1B">
          <w:rPr>
            <w:noProof/>
            <w:webHidden/>
          </w:rPr>
          <w:instrText xml:space="preserve"> PAGEREF _Toc108441744 \h </w:instrText>
        </w:r>
        <w:r w:rsidR="00360E1B">
          <w:rPr>
            <w:noProof/>
            <w:webHidden/>
          </w:rPr>
        </w:r>
        <w:r w:rsidR="00360E1B">
          <w:rPr>
            <w:noProof/>
            <w:webHidden/>
          </w:rPr>
          <w:fldChar w:fldCharType="separate"/>
        </w:r>
        <w:r w:rsidR="00360E1B">
          <w:rPr>
            <w:noProof/>
            <w:webHidden/>
          </w:rPr>
          <w:t>3</w:t>
        </w:r>
        <w:r w:rsidR="00360E1B">
          <w:rPr>
            <w:noProof/>
            <w:webHidden/>
          </w:rPr>
          <w:fldChar w:fldCharType="end"/>
        </w:r>
      </w:hyperlink>
    </w:p>
    <w:p w14:paraId="0CABA94A" w14:textId="773CCD5C" w:rsidR="00360E1B" w:rsidRDefault="00DF364D">
      <w:pPr>
        <w:pStyle w:val="TOC2"/>
        <w:rPr>
          <w:rFonts w:asciiTheme="minorHAnsi" w:eastAsiaTheme="minorEastAsia" w:hAnsiTheme="minorHAnsi" w:cstheme="minorBidi"/>
          <w:noProof/>
          <w:szCs w:val="22"/>
          <w:lang w:val="en-AU" w:eastAsia="en-AU"/>
        </w:rPr>
      </w:pPr>
      <w:hyperlink w:anchor="_Toc108441745" w:history="1">
        <w:r w:rsidR="00360E1B" w:rsidRPr="004451D5">
          <w:rPr>
            <w:rStyle w:val="Hyperlink"/>
            <w:noProof/>
            <w:lang w:val="en-NZ"/>
          </w:rPr>
          <w:t>Membership</w:t>
        </w:r>
        <w:r w:rsidR="00360E1B">
          <w:rPr>
            <w:noProof/>
            <w:webHidden/>
          </w:rPr>
          <w:tab/>
        </w:r>
        <w:r w:rsidR="00360E1B">
          <w:rPr>
            <w:noProof/>
            <w:webHidden/>
          </w:rPr>
          <w:fldChar w:fldCharType="begin"/>
        </w:r>
        <w:r w:rsidR="00360E1B">
          <w:rPr>
            <w:noProof/>
            <w:webHidden/>
          </w:rPr>
          <w:instrText xml:space="preserve"> PAGEREF _Toc108441745 \h </w:instrText>
        </w:r>
        <w:r w:rsidR="00360E1B">
          <w:rPr>
            <w:noProof/>
            <w:webHidden/>
          </w:rPr>
        </w:r>
        <w:r w:rsidR="00360E1B">
          <w:rPr>
            <w:noProof/>
            <w:webHidden/>
          </w:rPr>
          <w:fldChar w:fldCharType="separate"/>
        </w:r>
        <w:r w:rsidR="00360E1B">
          <w:rPr>
            <w:noProof/>
            <w:webHidden/>
          </w:rPr>
          <w:t>3</w:t>
        </w:r>
        <w:r w:rsidR="00360E1B">
          <w:rPr>
            <w:noProof/>
            <w:webHidden/>
          </w:rPr>
          <w:fldChar w:fldCharType="end"/>
        </w:r>
      </w:hyperlink>
    </w:p>
    <w:p w14:paraId="308A45D7" w14:textId="34FE148F" w:rsidR="00360E1B" w:rsidRDefault="00DF364D">
      <w:pPr>
        <w:pStyle w:val="TOC2"/>
        <w:rPr>
          <w:rFonts w:asciiTheme="minorHAnsi" w:eastAsiaTheme="minorEastAsia" w:hAnsiTheme="minorHAnsi" w:cstheme="minorBidi"/>
          <w:noProof/>
          <w:szCs w:val="22"/>
          <w:lang w:val="en-AU" w:eastAsia="en-AU"/>
        </w:rPr>
      </w:pPr>
      <w:hyperlink w:anchor="_Toc108441746" w:history="1">
        <w:r w:rsidR="00360E1B" w:rsidRPr="004451D5">
          <w:rPr>
            <w:rStyle w:val="Hyperlink"/>
            <w:noProof/>
            <w:lang w:val="en-NZ"/>
          </w:rPr>
          <w:t>Attendance</w:t>
        </w:r>
        <w:r w:rsidR="00360E1B">
          <w:rPr>
            <w:noProof/>
            <w:webHidden/>
          </w:rPr>
          <w:tab/>
        </w:r>
        <w:r w:rsidR="00360E1B">
          <w:rPr>
            <w:noProof/>
            <w:webHidden/>
          </w:rPr>
          <w:fldChar w:fldCharType="begin"/>
        </w:r>
        <w:r w:rsidR="00360E1B">
          <w:rPr>
            <w:noProof/>
            <w:webHidden/>
          </w:rPr>
          <w:instrText xml:space="preserve"> PAGEREF _Toc108441746 \h </w:instrText>
        </w:r>
        <w:r w:rsidR="00360E1B">
          <w:rPr>
            <w:noProof/>
            <w:webHidden/>
          </w:rPr>
        </w:r>
        <w:r w:rsidR="00360E1B">
          <w:rPr>
            <w:noProof/>
            <w:webHidden/>
          </w:rPr>
          <w:fldChar w:fldCharType="separate"/>
        </w:r>
        <w:r w:rsidR="00360E1B">
          <w:rPr>
            <w:noProof/>
            <w:webHidden/>
          </w:rPr>
          <w:t>5</w:t>
        </w:r>
        <w:r w:rsidR="00360E1B">
          <w:rPr>
            <w:noProof/>
            <w:webHidden/>
          </w:rPr>
          <w:fldChar w:fldCharType="end"/>
        </w:r>
      </w:hyperlink>
    </w:p>
    <w:p w14:paraId="43A6074C" w14:textId="6A129B71" w:rsidR="00360E1B" w:rsidRDefault="00DF364D">
      <w:pPr>
        <w:pStyle w:val="TOC2"/>
        <w:rPr>
          <w:rFonts w:asciiTheme="minorHAnsi" w:eastAsiaTheme="minorEastAsia" w:hAnsiTheme="minorHAnsi" w:cstheme="minorBidi"/>
          <w:noProof/>
          <w:szCs w:val="22"/>
          <w:lang w:val="en-AU" w:eastAsia="en-AU"/>
        </w:rPr>
      </w:pPr>
      <w:hyperlink w:anchor="_Toc108441747" w:history="1">
        <w:r w:rsidR="00360E1B" w:rsidRPr="004451D5">
          <w:rPr>
            <w:rStyle w:val="Hyperlink"/>
            <w:noProof/>
          </w:rPr>
          <w:t>Training and conferences</w:t>
        </w:r>
        <w:r w:rsidR="00360E1B">
          <w:rPr>
            <w:noProof/>
            <w:webHidden/>
          </w:rPr>
          <w:tab/>
        </w:r>
        <w:r w:rsidR="00360E1B">
          <w:rPr>
            <w:noProof/>
            <w:webHidden/>
          </w:rPr>
          <w:fldChar w:fldCharType="begin"/>
        </w:r>
        <w:r w:rsidR="00360E1B">
          <w:rPr>
            <w:noProof/>
            <w:webHidden/>
          </w:rPr>
          <w:instrText xml:space="preserve"> PAGEREF _Toc108441747 \h </w:instrText>
        </w:r>
        <w:r w:rsidR="00360E1B">
          <w:rPr>
            <w:noProof/>
            <w:webHidden/>
          </w:rPr>
        </w:r>
        <w:r w:rsidR="00360E1B">
          <w:rPr>
            <w:noProof/>
            <w:webHidden/>
          </w:rPr>
          <w:fldChar w:fldCharType="separate"/>
        </w:r>
        <w:r w:rsidR="00360E1B">
          <w:rPr>
            <w:noProof/>
            <w:webHidden/>
          </w:rPr>
          <w:t>5</w:t>
        </w:r>
        <w:r w:rsidR="00360E1B">
          <w:rPr>
            <w:noProof/>
            <w:webHidden/>
          </w:rPr>
          <w:fldChar w:fldCharType="end"/>
        </w:r>
      </w:hyperlink>
    </w:p>
    <w:p w14:paraId="5372BF4E" w14:textId="5147FAC0" w:rsidR="00360E1B" w:rsidRDefault="00DF364D">
      <w:pPr>
        <w:pStyle w:val="TOC1"/>
        <w:rPr>
          <w:rFonts w:asciiTheme="minorHAnsi" w:eastAsiaTheme="minorEastAsia" w:hAnsiTheme="minorHAnsi" w:cstheme="minorBidi"/>
          <w:b w:val="0"/>
          <w:noProof/>
          <w:sz w:val="22"/>
          <w:szCs w:val="22"/>
          <w:lang w:val="en-AU" w:eastAsia="en-AU"/>
        </w:rPr>
      </w:pPr>
      <w:hyperlink w:anchor="_Toc108441748" w:history="1">
        <w:r w:rsidR="00360E1B" w:rsidRPr="004451D5">
          <w:rPr>
            <w:rStyle w:val="Hyperlink"/>
            <w:rFonts w:cs="Arial"/>
            <w:noProof/>
          </w:rPr>
          <w:t>Applications reviewed</w:t>
        </w:r>
        <w:r w:rsidR="00360E1B">
          <w:rPr>
            <w:noProof/>
            <w:webHidden/>
          </w:rPr>
          <w:tab/>
        </w:r>
        <w:r w:rsidR="00360E1B">
          <w:rPr>
            <w:noProof/>
            <w:webHidden/>
          </w:rPr>
          <w:fldChar w:fldCharType="begin"/>
        </w:r>
        <w:r w:rsidR="00360E1B">
          <w:rPr>
            <w:noProof/>
            <w:webHidden/>
          </w:rPr>
          <w:instrText xml:space="preserve"> PAGEREF _Toc108441748 \h </w:instrText>
        </w:r>
        <w:r w:rsidR="00360E1B">
          <w:rPr>
            <w:noProof/>
            <w:webHidden/>
          </w:rPr>
        </w:r>
        <w:r w:rsidR="00360E1B">
          <w:rPr>
            <w:noProof/>
            <w:webHidden/>
          </w:rPr>
          <w:fldChar w:fldCharType="separate"/>
        </w:r>
        <w:r w:rsidR="00360E1B">
          <w:rPr>
            <w:noProof/>
            <w:webHidden/>
          </w:rPr>
          <w:t>6</w:t>
        </w:r>
        <w:r w:rsidR="00360E1B">
          <w:rPr>
            <w:noProof/>
            <w:webHidden/>
          </w:rPr>
          <w:fldChar w:fldCharType="end"/>
        </w:r>
      </w:hyperlink>
    </w:p>
    <w:p w14:paraId="74220539" w14:textId="3B39C87B" w:rsidR="00360E1B" w:rsidRDefault="00DF364D">
      <w:pPr>
        <w:pStyle w:val="TOC1"/>
        <w:rPr>
          <w:rFonts w:asciiTheme="minorHAnsi" w:eastAsiaTheme="minorEastAsia" w:hAnsiTheme="minorHAnsi" w:cstheme="minorBidi"/>
          <w:b w:val="0"/>
          <w:noProof/>
          <w:sz w:val="22"/>
          <w:szCs w:val="22"/>
          <w:lang w:val="en-AU" w:eastAsia="en-AU"/>
        </w:rPr>
      </w:pPr>
      <w:hyperlink w:anchor="_Toc108441749" w:history="1">
        <w:r w:rsidR="00360E1B" w:rsidRPr="004451D5">
          <w:rPr>
            <w:rStyle w:val="Hyperlink"/>
            <w:rFonts w:cs="Arial"/>
            <w:noProof/>
          </w:rPr>
          <w:t>Complaints and overdue application summary</w:t>
        </w:r>
        <w:r w:rsidR="00360E1B">
          <w:rPr>
            <w:noProof/>
            <w:webHidden/>
          </w:rPr>
          <w:tab/>
        </w:r>
        <w:r w:rsidR="00360E1B">
          <w:rPr>
            <w:noProof/>
            <w:webHidden/>
          </w:rPr>
          <w:fldChar w:fldCharType="begin"/>
        </w:r>
        <w:r w:rsidR="00360E1B">
          <w:rPr>
            <w:noProof/>
            <w:webHidden/>
          </w:rPr>
          <w:instrText xml:space="preserve"> PAGEREF _Toc108441749 \h </w:instrText>
        </w:r>
        <w:r w:rsidR="00360E1B">
          <w:rPr>
            <w:noProof/>
            <w:webHidden/>
          </w:rPr>
        </w:r>
        <w:r w:rsidR="00360E1B">
          <w:rPr>
            <w:noProof/>
            <w:webHidden/>
          </w:rPr>
          <w:fldChar w:fldCharType="separate"/>
        </w:r>
        <w:r w:rsidR="00360E1B">
          <w:rPr>
            <w:noProof/>
            <w:webHidden/>
          </w:rPr>
          <w:t>7</w:t>
        </w:r>
        <w:r w:rsidR="00360E1B">
          <w:rPr>
            <w:noProof/>
            <w:webHidden/>
          </w:rPr>
          <w:fldChar w:fldCharType="end"/>
        </w:r>
      </w:hyperlink>
    </w:p>
    <w:p w14:paraId="582F5F81" w14:textId="3C452436" w:rsidR="00360E1B" w:rsidRDefault="00DF364D">
      <w:pPr>
        <w:pStyle w:val="TOC2"/>
        <w:rPr>
          <w:rFonts w:asciiTheme="minorHAnsi" w:eastAsiaTheme="minorEastAsia" w:hAnsiTheme="minorHAnsi" w:cstheme="minorBidi"/>
          <w:noProof/>
          <w:szCs w:val="22"/>
          <w:lang w:val="en-AU" w:eastAsia="en-AU"/>
        </w:rPr>
      </w:pPr>
      <w:hyperlink w:anchor="_Toc108441750" w:history="1">
        <w:r w:rsidR="00360E1B" w:rsidRPr="004451D5">
          <w:rPr>
            <w:rStyle w:val="Hyperlink"/>
            <w:noProof/>
          </w:rPr>
          <w:t>Complaints received</w:t>
        </w:r>
        <w:r w:rsidR="00360E1B">
          <w:rPr>
            <w:noProof/>
            <w:webHidden/>
          </w:rPr>
          <w:tab/>
        </w:r>
        <w:r w:rsidR="00360E1B">
          <w:rPr>
            <w:noProof/>
            <w:webHidden/>
          </w:rPr>
          <w:fldChar w:fldCharType="begin"/>
        </w:r>
        <w:r w:rsidR="00360E1B">
          <w:rPr>
            <w:noProof/>
            <w:webHidden/>
          </w:rPr>
          <w:instrText xml:space="preserve"> PAGEREF _Toc108441750 \h </w:instrText>
        </w:r>
        <w:r w:rsidR="00360E1B">
          <w:rPr>
            <w:noProof/>
            <w:webHidden/>
          </w:rPr>
        </w:r>
        <w:r w:rsidR="00360E1B">
          <w:rPr>
            <w:noProof/>
            <w:webHidden/>
          </w:rPr>
          <w:fldChar w:fldCharType="separate"/>
        </w:r>
        <w:r w:rsidR="00360E1B">
          <w:rPr>
            <w:noProof/>
            <w:webHidden/>
          </w:rPr>
          <w:t>7</w:t>
        </w:r>
        <w:r w:rsidR="00360E1B">
          <w:rPr>
            <w:noProof/>
            <w:webHidden/>
          </w:rPr>
          <w:fldChar w:fldCharType="end"/>
        </w:r>
      </w:hyperlink>
    </w:p>
    <w:p w14:paraId="2C6FC52F" w14:textId="57DF0B4F" w:rsidR="00360E1B" w:rsidRDefault="00DF364D">
      <w:pPr>
        <w:pStyle w:val="TOC2"/>
        <w:rPr>
          <w:rFonts w:asciiTheme="minorHAnsi" w:eastAsiaTheme="minorEastAsia" w:hAnsiTheme="minorHAnsi" w:cstheme="minorBidi"/>
          <w:noProof/>
          <w:szCs w:val="22"/>
          <w:lang w:val="en-AU" w:eastAsia="en-AU"/>
        </w:rPr>
      </w:pPr>
      <w:hyperlink w:anchor="_Toc108441751" w:history="1">
        <w:r w:rsidR="00360E1B" w:rsidRPr="004451D5">
          <w:rPr>
            <w:rStyle w:val="Hyperlink"/>
            <w:noProof/>
          </w:rPr>
          <w:t>Overdue review</w:t>
        </w:r>
        <w:r w:rsidR="00360E1B">
          <w:rPr>
            <w:noProof/>
            <w:webHidden/>
          </w:rPr>
          <w:tab/>
        </w:r>
        <w:r w:rsidR="00360E1B">
          <w:rPr>
            <w:noProof/>
            <w:webHidden/>
          </w:rPr>
          <w:fldChar w:fldCharType="begin"/>
        </w:r>
        <w:r w:rsidR="00360E1B">
          <w:rPr>
            <w:noProof/>
            <w:webHidden/>
          </w:rPr>
          <w:instrText xml:space="preserve"> PAGEREF _Toc108441751 \h </w:instrText>
        </w:r>
        <w:r w:rsidR="00360E1B">
          <w:rPr>
            <w:noProof/>
            <w:webHidden/>
          </w:rPr>
        </w:r>
        <w:r w:rsidR="00360E1B">
          <w:rPr>
            <w:noProof/>
            <w:webHidden/>
          </w:rPr>
          <w:fldChar w:fldCharType="separate"/>
        </w:r>
        <w:r w:rsidR="00360E1B">
          <w:rPr>
            <w:noProof/>
            <w:webHidden/>
          </w:rPr>
          <w:t>7</w:t>
        </w:r>
        <w:r w:rsidR="00360E1B">
          <w:rPr>
            <w:noProof/>
            <w:webHidden/>
          </w:rPr>
          <w:fldChar w:fldCharType="end"/>
        </w:r>
      </w:hyperlink>
    </w:p>
    <w:p w14:paraId="56EC7670" w14:textId="1B66C723" w:rsidR="00360E1B" w:rsidRDefault="00DF364D">
      <w:pPr>
        <w:pStyle w:val="TOC1"/>
        <w:rPr>
          <w:rFonts w:asciiTheme="minorHAnsi" w:eastAsiaTheme="minorEastAsia" w:hAnsiTheme="minorHAnsi" w:cstheme="minorBidi"/>
          <w:b w:val="0"/>
          <w:noProof/>
          <w:sz w:val="22"/>
          <w:szCs w:val="22"/>
          <w:lang w:val="en-AU" w:eastAsia="en-AU"/>
        </w:rPr>
      </w:pPr>
      <w:hyperlink w:anchor="_Toc108441752" w:history="1">
        <w:r w:rsidR="00360E1B" w:rsidRPr="004451D5">
          <w:rPr>
            <w:rStyle w:val="Hyperlink"/>
            <w:noProof/>
          </w:rPr>
          <w:t>Appendix 1: Details of applications reviewed</w:t>
        </w:r>
        <w:r w:rsidR="00360E1B">
          <w:rPr>
            <w:noProof/>
            <w:webHidden/>
          </w:rPr>
          <w:tab/>
        </w:r>
        <w:r w:rsidR="00360E1B">
          <w:rPr>
            <w:noProof/>
            <w:webHidden/>
          </w:rPr>
          <w:fldChar w:fldCharType="begin"/>
        </w:r>
        <w:r w:rsidR="00360E1B">
          <w:rPr>
            <w:noProof/>
            <w:webHidden/>
          </w:rPr>
          <w:instrText xml:space="preserve"> PAGEREF _Toc108441752 \h </w:instrText>
        </w:r>
        <w:r w:rsidR="00360E1B">
          <w:rPr>
            <w:noProof/>
            <w:webHidden/>
          </w:rPr>
        </w:r>
        <w:r w:rsidR="00360E1B">
          <w:rPr>
            <w:noProof/>
            <w:webHidden/>
          </w:rPr>
          <w:fldChar w:fldCharType="separate"/>
        </w:r>
        <w:r w:rsidR="00360E1B">
          <w:rPr>
            <w:noProof/>
            <w:webHidden/>
          </w:rPr>
          <w:t>8</w:t>
        </w:r>
        <w:r w:rsidR="00360E1B">
          <w:rPr>
            <w:noProof/>
            <w:webHidden/>
          </w:rPr>
          <w:fldChar w:fldCharType="end"/>
        </w:r>
      </w:hyperlink>
    </w:p>
    <w:p w14:paraId="488882C6" w14:textId="5703FAFA" w:rsidR="00360E1B" w:rsidRDefault="00DF364D">
      <w:pPr>
        <w:pStyle w:val="TOC2"/>
        <w:rPr>
          <w:rFonts w:asciiTheme="minorHAnsi" w:eastAsiaTheme="minorEastAsia" w:hAnsiTheme="minorHAnsi" w:cstheme="minorBidi"/>
          <w:noProof/>
          <w:szCs w:val="22"/>
          <w:lang w:val="en-AU" w:eastAsia="en-AU"/>
        </w:rPr>
      </w:pPr>
      <w:hyperlink w:anchor="_Toc108441753" w:history="1">
        <w:r w:rsidR="00360E1B" w:rsidRPr="004451D5">
          <w:rPr>
            <w:rStyle w:val="Hyperlink"/>
            <w:noProof/>
          </w:rPr>
          <w:t>Applications reviewed by full committee</w:t>
        </w:r>
        <w:r w:rsidR="00360E1B">
          <w:rPr>
            <w:noProof/>
            <w:webHidden/>
          </w:rPr>
          <w:tab/>
        </w:r>
        <w:r w:rsidR="00360E1B">
          <w:rPr>
            <w:noProof/>
            <w:webHidden/>
          </w:rPr>
          <w:fldChar w:fldCharType="begin"/>
        </w:r>
        <w:r w:rsidR="00360E1B">
          <w:rPr>
            <w:noProof/>
            <w:webHidden/>
          </w:rPr>
          <w:instrText xml:space="preserve"> PAGEREF _Toc108441753 \h </w:instrText>
        </w:r>
        <w:r w:rsidR="00360E1B">
          <w:rPr>
            <w:noProof/>
            <w:webHidden/>
          </w:rPr>
        </w:r>
        <w:r w:rsidR="00360E1B">
          <w:rPr>
            <w:noProof/>
            <w:webHidden/>
          </w:rPr>
          <w:fldChar w:fldCharType="separate"/>
        </w:r>
        <w:r w:rsidR="00360E1B">
          <w:rPr>
            <w:noProof/>
            <w:webHidden/>
          </w:rPr>
          <w:t>8</w:t>
        </w:r>
        <w:r w:rsidR="00360E1B">
          <w:rPr>
            <w:noProof/>
            <w:webHidden/>
          </w:rPr>
          <w:fldChar w:fldCharType="end"/>
        </w:r>
      </w:hyperlink>
    </w:p>
    <w:p w14:paraId="380DC8D6" w14:textId="4E584965" w:rsidR="00360E1B" w:rsidRDefault="00DF364D">
      <w:pPr>
        <w:pStyle w:val="TOC1"/>
        <w:rPr>
          <w:rFonts w:asciiTheme="minorHAnsi" w:eastAsiaTheme="minorEastAsia" w:hAnsiTheme="minorHAnsi" w:cstheme="minorBidi"/>
          <w:b w:val="0"/>
          <w:noProof/>
          <w:sz w:val="22"/>
          <w:szCs w:val="22"/>
          <w:lang w:val="en-AU" w:eastAsia="en-AU"/>
        </w:rPr>
      </w:pPr>
      <w:hyperlink w:anchor="_Toc108441754" w:history="1">
        <w:r w:rsidR="00360E1B" w:rsidRPr="004451D5">
          <w:rPr>
            <w:rStyle w:val="Hyperlink"/>
            <w:noProof/>
          </w:rPr>
          <w:t>Declaration by Head of Organisation with Primary Responsibility for the EC</w:t>
        </w:r>
        <w:r w:rsidR="00360E1B">
          <w:rPr>
            <w:noProof/>
            <w:webHidden/>
          </w:rPr>
          <w:tab/>
        </w:r>
        <w:r w:rsidR="00360E1B">
          <w:rPr>
            <w:noProof/>
            <w:webHidden/>
          </w:rPr>
          <w:fldChar w:fldCharType="begin"/>
        </w:r>
        <w:r w:rsidR="00360E1B">
          <w:rPr>
            <w:noProof/>
            <w:webHidden/>
          </w:rPr>
          <w:instrText xml:space="preserve"> PAGEREF _Toc108441754 \h </w:instrText>
        </w:r>
        <w:r w:rsidR="00360E1B">
          <w:rPr>
            <w:noProof/>
            <w:webHidden/>
          </w:rPr>
        </w:r>
        <w:r w:rsidR="00360E1B">
          <w:rPr>
            <w:noProof/>
            <w:webHidden/>
          </w:rPr>
          <w:fldChar w:fldCharType="separate"/>
        </w:r>
        <w:r w:rsidR="00360E1B">
          <w:rPr>
            <w:noProof/>
            <w:webHidden/>
          </w:rPr>
          <w:t>23</w:t>
        </w:r>
        <w:r w:rsidR="00360E1B">
          <w:rPr>
            <w:noProof/>
            <w:webHidden/>
          </w:rPr>
          <w:fldChar w:fldCharType="end"/>
        </w:r>
      </w:hyperlink>
    </w:p>
    <w:p w14:paraId="03DE8A98" w14:textId="679B7A06" w:rsidR="00360E1B" w:rsidRDefault="00DF364D">
      <w:pPr>
        <w:pStyle w:val="TOC2"/>
        <w:rPr>
          <w:rFonts w:asciiTheme="minorHAnsi" w:eastAsiaTheme="minorEastAsia" w:hAnsiTheme="minorHAnsi" w:cstheme="minorBidi"/>
          <w:noProof/>
          <w:szCs w:val="22"/>
          <w:lang w:val="en-AU" w:eastAsia="en-AU"/>
        </w:rPr>
      </w:pPr>
      <w:hyperlink w:anchor="_Toc108441755" w:history="1">
        <w:r w:rsidR="00360E1B" w:rsidRPr="004451D5">
          <w:rPr>
            <w:rStyle w:val="Hyperlink"/>
            <w:noProof/>
          </w:rPr>
          <w:t>Declaration by EC Chairperson</w:t>
        </w:r>
        <w:r w:rsidR="00360E1B">
          <w:rPr>
            <w:noProof/>
            <w:webHidden/>
          </w:rPr>
          <w:tab/>
        </w:r>
        <w:r w:rsidR="00360E1B">
          <w:rPr>
            <w:noProof/>
            <w:webHidden/>
          </w:rPr>
          <w:fldChar w:fldCharType="begin"/>
        </w:r>
        <w:r w:rsidR="00360E1B">
          <w:rPr>
            <w:noProof/>
            <w:webHidden/>
          </w:rPr>
          <w:instrText xml:space="preserve"> PAGEREF _Toc108441755 \h </w:instrText>
        </w:r>
        <w:r w:rsidR="00360E1B">
          <w:rPr>
            <w:noProof/>
            <w:webHidden/>
          </w:rPr>
        </w:r>
        <w:r w:rsidR="00360E1B">
          <w:rPr>
            <w:noProof/>
            <w:webHidden/>
          </w:rPr>
          <w:fldChar w:fldCharType="separate"/>
        </w:r>
        <w:r w:rsidR="00360E1B">
          <w:rPr>
            <w:noProof/>
            <w:webHidden/>
          </w:rPr>
          <w:t>23</w:t>
        </w:r>
        <w:r w:rsidR="00360E1B">
          <w:rPr>
            <w:noProof/>
            <w:webHidden/>
          </w:rPr>
          <w:fldChar w:fldCharType="end"/>
        </w:r>
      </w:hyperlink>
    </w:p>
    <w:p w14:paraId="0B779C53" w14:textId="650EA6CE" w:rsidR="00360E1B" w:rsidRDefault="00DF364D">
      <w:pPr>
        <w:pStyle w:val="TOC2"/>
        <w:rPr>
          <w:rFonts w:asciiTheme="minorHAnsi" w:eastAsiaTheme="minorEastAsia" w:hAnsiTheme="minorHAnsi" w:cstheme="minorBidi"/>
          <w:noProof/>
          <w:szCs w:val="22"/>
          <w:lang w:val="en-AU" w:eastAsia="en-AU"/>
        </w:rPr>
      </w:pPr>
      <w:hyperlink w:anchor="_Toc108441756" w:history="1">
        <w:r w:rsidR="00360E1B" w:rsidRPr="004451D5">
          <w:rPr>
            <w:rStyle w:val="Hyperlink"/>
            <w:noProof/>
          </w:rPr>
          <w:t>Declaration by Head of Organisation with Primary Responsibility for the EC</w:t>
        </w:r>
        <w:r w:rsidR="00360E1B">
          <w:rPr>
            <w:noProof/>
            <w:webHidden/>
          </w:rPr>
          <w:tab/>
        </w:r>
        <w:r w:rsidR="00360E1B">
          <w:rPr>
            <w:noProof/>
            <w:webHidden/>
          </w:rPr>
          <w:fldChar w:fldCharType="begin"/>
        </w:r>
        <w:r w:rsidR="00360E1B">
          <w:rPr>
            <w:noProof/>
            <w:webHidden/>
          </w:rPr>
          <w:instrText xml:space="preserve"> PAGEREF _Toc108441756 \h </w:instrText>
        </w:r>
        <w:r w:rsidR="00360E1B">
          <w:rPr>
            <w:noProof/>
            <w:webHidden/>
          </w:rPr>
        </w:r>
        <w:r w:rsidR="00360E1B">
          <w:rPr>
            <w:noProof/>
            <w:webHidden/>
          </w:rPr>
          <w:fldChar w:fldCharType="separate"/>
        </w:r>
        <w:r w:rsidR="00360E1B">
          <w:rPr>
            <w:noProof/>
            <w:webHidden/>
          </w:rPr>
          <w:t>23</w:t>
        </w:r>
        <w:r w:rsidR="00360E1B">
          <w:rPr>
            <w:noProof/>
            <w:webHidden/>
          </w:rPr>
          <w:fldChar w:fldCharType="end"/>
        </w:r>
      </w:hyperlink>
    </w:p>
    <w:p w14:paraId="715C5BBE" w14:textId="06B4CAFD" w:rsidR="000112D8" w:rsidRDefault="000112D8" w:rsidP="000112D8">
      <w:r>
        <w:fldChar w:fldCharType="end"/>
      </w:r>
    </w:p>
    <w:p w14:paraId="2AB6419A" w14:textId="77777777" w:rsidR="0089514A" w:rsidRDefault="0089514A" w:rsidP="000112D8">
      <w:pPr>
        <w:pStyle w:val="Heading1"/>
        <w:sectPr w:rsidR="0089514A" w:rsidSect="0089514A">
          <w:footerReference w:type="even" r:id="rId12"/>
          <w:footerReference w:type="default" r:id="rId13"/>
          <w:footerReference w:type="first" r:id="rId14"/>
          <w:footnotePr>
            <w:numRestart w:val="eachPage"/>
          </w:footnotePr>
          <w:pgSz w:w="11906" w:h="16838"/>
          <w:pgMar w:top="1259" w:right="1701" w:bottom="1021" w:left="1701" w:header="709" w:footer="709"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108441742"/>
      <w:r w:rsidRPr="00851B80">
        <w:lastRenderedPageBreak/>
        <w:t xml:space="preserve">About the </w:t>
      </w:r>
      <w:r w:rsidR="002F759C">
        <w:t>c</w:t>
      </w:r>
      <w:r w:rsidRPr="00851B80">
        <w:t>ommittee</w:t>
      </w:r>
      <w:bookmarkEnd w:id="9"/>
      <w:bookmarkEnd w:id="10"/>
    </w:p>
    <w:p w14:paraId="367B8EA5" w14:textId="545B5EBB" w:rsidR="00F75C9C" w:rsidRPr="00D40E26" w:rsidRDefault="00F75C9C" w:rsidP="00F75C9C">
      <w:pPr>
        <w:rPr>
          <w:rFonts w:cs="Arial"/>
        </w:rPr>
      </w:pPr>
      <w:r w:rsidRPr="004F0609">
        <w:rPr>
          <w:rFonts w:cs="Arial"/>
        </w:rPr>
        <w:t xml:space="preserve">The </w:t>
      </w:r>
      <w:r w:rsidR="004F0609" w:rsidRPr="004F0609">
        <w:rPr>
          <w:rFonts w:cs="Arial"/>
        </w:rPr>
        <w:t xml:space="preserve">Central </w:t>
      </w:r>
      <w:r w:rsidR="003E3E5E" w:rsidRPr="004F0609">
        <w:rPr>
          <w:rFonts w:cs="Arial"/>
        </w:rPr>
        <w:t xml:space="preserve">Health and Disability Ethics </w:t>
      </w:r>
      <w:r w:rsidR="003E3E5E" w:rsidRPr="004D54E7">
        <w:rPr>
          <w:rFonts w:cs="Arial"/>
        </w:rPr>
        <w:t>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5"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6"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Default="00F75C9C" w:rsidP="00181DA3">
      <w:pPr>
        <w:pStyle w:val="Heading3"/>
      </w:pPr>
      <w:r w:rsidRPr="00D40E26">
        <w:t>Approvals and registrations</w:t>
      </w:r>
    </w:p>
    <w:p w14:paraId="57ADC2F7" w14:textId="77777777" w:rsidR="00950C06" w:rsidRPr="00950C06" w:rsidRDefault="00950C06" w:rsidP="00950C06"/>
    <w:p w14:paraId="401D6F19" w14:textId="00FC120C" w:rsidR="00F75C9C" w:rsidRPr="00D40E26" w:rsidRDefault="00F75C9C" w:rsidP="00F75C9C">
      <w:pPr>
        <w:rPr>
          <w:rFonts w:cs="Arial"/>
        </w:rPr>
      </w:pPr>
      <w:r w:rsidRPr="004F0609">
        <w:rPr>
          <w:rFonts w:cs="Arial"/>
        </w:rPr>
        <w:t xml:space="preserve">The </w:t>
      </w:r>
      <w:r w:rsidR="004F0609" w:rsidRPr="004F0609">
        <w:rPr>
          <w:rFonts w:cs="Arial"/>
        </w:rPr>
        <w:t xml:space="preserve">Central </w:t>
      </w:r>
      <w:r w:rsidR="003E3E5E" w:rsidRPr="004F0609">
        <w:rPr>
          <w:rFonts w:cs="Arial"/>
        </w:rPr>
        <w:t>HDEC</w:t>
      </w:r>
      <w:r w:rsidRPr="004F0609">
        <w:rPr>
          <w:rFonts w:cs="Arial"/>
        </w:rPr>
        <w:t xml:space="preserve"> </w:t>
      </w:r>
      <w:r w:rsidRPr="00D40E26">
        <w:rPr>
          <w:rFonts w:cs="Arial"/>
        </w:rPr>
        <w:t xml:space="preserve">is approved </w:t>
      </w:r>
      <w:r w:rsidR="00F5440B">
        <w:rPr>
          <w:rFonts w:cs="Arial"/>
        </w:rPr>
        <w:t>by the Health Research Council</w:t>
      </w:r>
      <w:r w:rsidRPr="00D40E26">
        <w:rPr>
          <w:rFonts w:cs="Arial"/>
        </w:rPr>
        <w:t xml:space="preserve"> Ethics Committee for the purposes of section 25(1)(c) of the </w:t>
      </w:r>
      <w:hyperlink r:id="rId17"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60216137" w:rsidR="00F75C9C" w:rsidRDefault="00F75C9C" w:rsidP="00F75C9C">
      <w:pPr>
        <w:rPr>
          <w:rFonts w:cs="Arial"/>
        </w:rPr>
      </w:pPr>
      <w:r w:rsidRPr="004F0609">
        <w:rPr>
          <w:rFonts w:cs="Arial"/>
        </w:rPr>
        <w:t xml:space="preserve">The </w:t>
      </w:r>
      <w:r w:rsidR="004F0609" w:rsidRPr="004F0609">
        <w:rPr>
          <w:rFonts w:cs="Arial"/>
        </w:rPr>
        <w:t xml:space="preserve">Central </w:t>
      </w:r>
      <w:r w:rsidR="003E3E5E" w:rsidRPr="004F0609">
        <w:rPr>
          <w:rFonts w:cs="Arial"/>
        </w:rPr>
        <w:t>HDEC</w:t>
      </w:r>
      <w:r w:rsidRPr="004F0609">
        <w:rPr>
          <w:rFonts w:cs="Arial"/>
        </w:rPr>
        <w:t xml:space="preserve"> is </w:t>
      </w:r>
      <w:r w:rsidRPr="00D205AC">
        <w:rPr>
          <w:rFonts w:cs="Arial"/>
        </w:rPr>
        <w:t>registered (number IRB0000871</w:t>
      </w:r>
      <w:r w:rsidR="00D205AC" w:rsidRPr="00D205AC">
        <w:rPr>
          <w:rFonts w:cs="Arial"/>
        </w:rPr>
        <w:t>2</w:t>
      </w:r>
      <w:r w:rsidRPr="00D205AC">
        <w:rPr>
          <w:rFonts w:cs="Arial"/>
        </w:rPr>
        <w:t xml:space="preserve">) with </w:t>
      </w:r>
      <w:r w:rsidRPr="0088716A">
        <w:rPr>
          <w:rFonts w:cs="Arial"/>
        </w:rPr>
        <w:t>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69A8B998" w14:textId="43595AC5" w:rsidR="00DB00D0" w:rsidRPr="000113D1" w:rsidRDefault="000112D8" w:rsidP="00D43427">
      <w:pPr>
        <w:pStyle w:val="Heading1"/>
      </w:pPr>
      <w:r>
        <w:rPr>
          <w:highlight w:val="yellow"/>
        </w:rPr>
        <w:br w:type="page"/>
      </w:r>
      <w:bookmarkStart w:id="11" w:name="_Toc271030685"/>
      <w:bookmarkStart w:id="12" w:name="_Toc108441743"/>
      <w:r>
        <w:lastRenderedPageBreak/>
        <w:t>Chairperson’s report</w:t>
      </w:r>
      <w:bookmarkEnd w:id="11"/>
      <w:bookmarkEnd w:id="12"/>
    </w:p>
    <w:p w14:paraId="791F90DF" w14:textId="77777777" w:rsidR="005851A8" w:rsidRPr="000B7CCE" w:rsidRDefault="005851A8" w:rsidP="005851A8">
      <w:pPr>
        <w:rPr>
          <w:sz w:val="20"/>
        </w:rPr>
      </w:pPr>
      <w:r w:rsidRPr="000B7CCE">
        <w:rPr>
          <w:sz w:val="20"/>
        </w:rPr>
        <w:t>Helen Walker was reappointed as chairperson of Central HDEC in October 2015</w:t>
      </w:r>
      <w:r>
        <w:rPr>
          <w:sz w:val="20"/>
        </w:rPr>
        <w:t xml:space="preserve"> for a second</w:t>
      </w:r>
      <w:r w:rsidRPr="000B7CCE">
        <w:rPr>
          <w:sz w:val="20"/>
        </w:rPr>
        <w:t xml:space="preserve"> 3 year term. Central HDEC has performed consistently well with no significant issues. Fo</w:t>
      </w:r>
      <w:r>
        <w:rPr>
          <w:sz w:val="20"/>
        </w:rPr>
        <w:t>u</w:t>
      </w:r>
      <w:r w:rsidRPr="000B7CCE">
        <w:rPr>
          <w:sz w:val="20"/>
        </w:rPr>
        <w:t>r members were reappointed for a second 3 year term in 2015. The committee continues to function well and is evenly balanced with four lay and four non-lay members</w:t>
      </w:r>
      <w:r>
        <w:rPr>
          <w:sz w:val="20"/>
        </w:rPr>
        <w:t>, and has two men</w:t>
      </w:r>
      <w:r w:rsidRPr="000B7CCE">
        <w:rPr>
          <w:sz w:val="20"/>
        </w:rPr>
        <w:t xml:space="preserve">. The committee is </w:t>
      </w:r>
      <w:r>
        <w:rPr>
          <w:sz w:val="20"/>
        </w:rPr>
        <w:t xml:space="preserve">also </w:t>
      </w:r>
      <w:r w:rsidRPr="000B7CCE">
        <w:rPr>
          <w:sz w:val="20"/>
        </w:rPr>
        <w:t xml:space="preserve">fortunate to have the President of the International World Association of Bioethics committees and an experienced medico-legal lawyer </w:t>
      </w:r>
      <w:r>
        <w:rPr>
          <w:sz w:val="20"/>
        </w:rPr>
        <w:t>as members</w:t>
      </w:r>
      <w:r w:rsidRPr="000B7CCE">
        <w:rPr>
          <w:sz w:val="20"/>
        </w:rPr>
        <w:t>.</w:t>
      </w:r>
    </w:p>
    <w:p w14:paraId="4B05C661" w14:textId="77777777" w:rsidR="005851A8" w:rsidRPr="000B7CCE" w:rsidRDefault="005851A8" w:rsidP="005851A8">
      <w:pPr>
        <w:rPr>
          <w:sz w:val="20"/>
        </w:rPr>
      </w:pPr>
    </w:p>
    <w:p w14:paraId="37984B62" w14:textId="77777777" w:rsidR="005851A8" w:rsidRPr="000B7CCE" w:rsidRDefault="005851A8" w:rsidP="005851A8">
      <w:pPr>
        <w:rPr>
          <w:sz w:val="20"/>
        </w:rPr>
      </w:pPr>
      <w:r w:rsidRPr="000B7CCE">
        <w:rPr>
          <w:sz w:val="20"/>
        </w:rPr>
        <w:t xml:space="preserve">The committee encourages and welcomes researchers to present in person or to teleconference in to meetings. Being a Wellington based national committee a number of government agencies opt to present applications at Central HDEC meetings. </w:t>
      </w:r>
    </w:p>
    <w:p w14:paraId="6890C7C4" w14:textId="77777777" w:rsidR="005851A8" w:rsidRPr="000B7CCE" w:rsidRDefault="005851A8" w:rsidP="005851A8">
      <w:pPr>
        <w:rPr>
          <w:sz w:val="20"/>
        </w:rPr>
      </w:pPr>
    </w:p>
    <w:p w14:paraId="154C89E4" w14:textId="77777777" w:rsidR="005851A8" w:rsidRPr="000B7CCE" w:rsidRDefault="005851A8" w:rsidP="005851A8">
      <w:pPr>
        <w:rPr>
          <w:sz w:val="20"/>
        </w:rPr>
      </w:pPr>
      <w:r w:rsidRPr="000B7CCE">
        <w:rPr>
          <w:sz w:val="20"/>
        </w:rPr>
        <w:t>All four HDEC Chairs submitted on the HDC Code of Rights Review of Right 7.4. and the Chairs also met with the Deputy Commissioner on the review. The HDECs continue to be caught up in the legal complexity when reviewing adult non-consensual studies and researchers express their frustration at the lack of policy movement in this area.</w:t>
      </w:r>
    </w:p>
    <w:p w14:paraId="3452A195" w14:textId="77777777" w:rsidR="005851A8" w:rsidRPr="000B7CCE" w:rsidRDefault="005851A8" w:rsidP="005851A8">
      <w:pPr>
        <w:rPr>
          <w:sz w:val="20"/>
        </w:rPr>
      </w:pPr>
    </w:p>
    <w:p w14:paraId="5FCCA9E4" w14:textId="0B51BB62" w:rsidR="005851A8" w:rsidRDefault="005851A8" w:rsidP="005851A8">
      <w:pPr>
        <w:rPr>
          <w:sz w:val="20"/>
        </w:rPr>
      </w:pPr>
      <w:r w:rsidRPr="000B7CCE">
        <w:rPr>
          <w:sz w:val="20"/>
        </w:rPr>
        <w:t xml:space="preserve">HDECs participated in the development 2016 and launch </w:t>
      </w:r>
      <w:r>
        <w:rPr>
          <w:sz w:val="20"/>
        </w:rPr>
        <w:t xml:space="preserve">in 2017 </w:t>
      </w:r>
      <w:r w:rsidRPr="000B7CCE">
        <w:rPr>
          <w:sz w:val="20"/>
        </w:rPr>
        <w:t>of NZ’s first Health Research Strategy and welcome a national unified direction for health research.</w:t>
      </w:r>
      <w:r w:rsidR="00D43427">
        <w:rPr>
          <w:sz w:val="20"/>
        </w:rPr>
        <w:t xml:space="preserve"> </w:t>
      </w:r>
      <w:r w:rsidRPr="000B7CCE">
        <w:rPr>
          <w:sz w:val="20"/>
        </w:rPr>
        <w:t>The volume of ethics applications submitted for review continue to rise such that meeting agendas are consistently full.</w:t>
      </w:r>
      <w:r w:rsidR="00D43427">
        <w:rPr>
          <w:sz w:val="20"/>
        </w:rPr>
        <w:t xml:space="preserve"> </w:t>
      </w:r>
      <w:r w:rsidRPr="000B7CCE">
        <w:rPr>
          <w:sz w:val="20"/>
        </w:rPr>
        <w:t xml:space="preserve">Students are encouraged to attend with their supervisors and for supervisors to take an active hands-on role in ensuring studies are ethical and scientifically justifiable and that the study design is appropriate to the objective of the study. </w:t>
      </w:r>
    </w:p>
    <w:p w14:paraId="4CB3A2F2" w14:textId="77777777" w:rsidR="00D43427" w:rsidRPr="000B7CCE" w:rsidRDefault="00D43427" w:rsidP="005851A8">
      <w:pPr>
        <w:rPr>
          <w:sz w:val="20"/>
        </w:rPr>
      </w:pPr>
    </w:p>
    <w:p w14:paraId="499E695E" w14:textId="77777777" w:rsidR="005851A8" w:rsidRDefault="005851A8" w:rsidP="005851A8">
      <w:pPr>
        <w:rPr>
          <w:sz w:val="20"/>
        </w:rPr>
      </w:pPr>
      <w:r w:rsidRPr="000B7CCE">
        <w:rPr>
          <w:sz w:val="20"/>
        </w:rPr>
        <w:t>The committee is concerned that students are not always sufficiently supervised or their application reviewed and supported when presenting for the first time to an HDEC. While the process is not designed to be intimidating, appearing before an eight-person committee and having to present a study and answer questions abou</w:t>
      </w:r>
      <w:r>
        <w:rPr>
          <w:sz w:val="20"/>
        </w:rPr>
        <w:t>t the p</w:t>
      </w:r>
      <w:r w:rsidRPr="000B7CCE">
        <w:rPr>
          <w:sz w:val="20"/>
        </w:rPr>
        <w:t xml:space="preserve">urpose and study design, is nevertheless a challenging process for newcomers. </w:t>
      </w:r>
    </w:p>
    <w:p w14:paraId="5D3D174F" w14:textId="77777777" w:rsidR="005851A8" w:rsidRPr="000B7CCE" w:rsidRDefault="005851A8" w:rsidP="005851A8">
      <w:pPr>
        <w:rPr>
          <w:sz w:val="20"/>
        </w:rPr>
      </w:pPr>
    </w:p>
    <w:p w14:paraId="0BB41B94" w14:textId="77777777" w:rsidR="005851A8" w:rsidRPr="000B7CCE" w:rsidRDefault="005851A8" w:rsidP="005851A8">
      <w:pPr>
        <w:rPr>
          <w:sz w:val="20"/>
        </w:rPr>
      </w:pPr>
      <w:r w:rsidRPr="000B7CCE">
        <w:rPr>
          <w:sz w:val="20"/>
        </w:rPr>
        <w:t>It continues to be a challenge to recruit male members to the Committee and the low fees paid</w:t>
      </w:r>
      <w:r>
        <w:rPr>
          <w:sz w:val="20"/>
        </w:rPr>
        <w:t xml:space="preserve"> in relation to </w:t>
      </w:r>
      <w:r w:rsidRPr="000B7CCE">
        <w:rPr>
          <w:sz w:val="20"/>
        </w:rPr>
        <w:t>the level of expert review required</w:t>
      </w:r>
      <w:r>
        <w:rPr>
          <w:sz w:val="20"/>
        </w:rPr>
        <w:t>,</w:t>
      </w:r>
      <w:r w:rsidRPr="000B7CCE">
        <w:rPr>
          <w:sz w:val="20"/>
        </w:rPr>
        <w:t xml:space="preserve"> for the performance of duties impacts on suitable candidates being avai</w:t>
      </w:r>
      <w:r>
        <w:rPr>
          <w:sz w:val="20"/>
        </w:rPr>
        <w:t>la</w:t>
      </w:r>
      <w:r w:rsidRPr="000B7CCE">
        <w:rPr>
          <w:sz w:val="20"/>
        </w:rPr>
        <w:t>ble for appointment.</w:t>
      </w:r>
    </w:p>
    <w:p w14:paraId="1792A322" w14:textId="77777777" w:rsidR="005851A8" w:rsidRPr="000B7CCE" w:rsidRDefault="005851A8" w:rsidP="005851A8">
      <w:pPr>
        <w:rPr>
          <w:sz w:val="20"/>
        </w:rPr>
      </w:pPr>
    </w:p>
    <w:p w14:paraId="6F8902D3" w14:textId="77777777" w:rsidR="005851A8" w:rsidRDefault="005851A8" w:rsidP="005851A8">
      <w:pPr>
        <w:rPr>
          <w:sz w:val="20"/>
        </w:rPr>
      </w:pPr>
      <w:r w:rsidRPr="000B7CCE">
        <w:rPr>
          <w:sz w:val="20"/>
        </w:rPr>
        <w:t>The committee is seeing an increasing number of adaptive trial designs with multiple arms in some cases delivering real time data earlier to investigators allowing for the study to be adapted as results inform the research.</w:t>
      </w:r>
      <w:r>
        <w:rPr>
          <w:sz w:val="20"/>
        </w:rPr>
        <w:t xml:space="preserve"> Such designs impact on the committee’s workload, as they often involve multiple amendments. </w:t>
      </w:r>
    </w:p>
    <w:p w14:paraId="763E50AF" w14:textId="77777777" w:rsidR="005851A8" w:rsidRDefault="005851A8" w:rsidP="005851A8">
      <w:pPr>
        <w:rPr>
          <w:sz w:val="20"/>
        </w:rPr>
      </w:pPr>
    </w:p>
    <w:p w14:paraId="4FAA497A" w14:textId="77777777" w:rsidR="005851A8" w:rsidRPr="0065307F" w:rsidRDefault="005851A8" w:rsidP="005851A8">
      <w:pPr>
        <w:rPr>
          <w:sz w:val="20"/>
        </w:rPr>
      </w:pPr>
      <w:r w:rsidRPr="000B7CCE">
        <w:rPr>
          <w:sz w:val="20"/>
        </w:rPr>
        <w:t>The committee is well supported by the Ministry of Health Ethics team for secretariat support and advice.</w:t>
      </w:r>
      <w:r>
        <w:rPr>
          <w:sz w:val="20"/>
        </w:rPr>
        <w:t xml:space="preserve"> </w:t>
      </w:r>
      <w:r w:rsidRPr="0065307F">
        <w:rPr>
          <w:rFonts w:cs="Arial Mäori"/>
          <w:color w:val="000000"/>
          <w:sz w:val="20"/>
          <w:lang w:val="en-NZ" w:eastAsia="en-NZ"/>
        </w:rPr>
        <w:t xml:space="preserve">The ethics team under instruction of the committee and </w:t>
      </w:r>
      <w:r>
        <w:rPr>
          <w:rFonts w:cs="Arial Mäori"/>
          <w:color w:val="000000"/>
          <w:sz w:val="20"/>
          <w:lang w:val="en-NZ" w:eastAsia="en-NZ"/>
        </w:rPr>
        <w:t xml:space="preserve">in </w:t>
      </w:r>
      <w:r w:rsidRPr="0065307F">
        <w:rPr>
          <w:rFonts w:cs="Arial Mäori"/>
          <w:color w:val="000000"/>
          <w:sz w:val="20"/>
          <w:lang w:val="en-NZ" w:eastAsia="en-NZ"/>
        </w:rPr>
        <w:t>liaison with the HDEC chair, is taking a more active role in monitoring annual progress reports in situations of non-compliance by the CI as per the SOPs.</w:t>
      </w:r>
    </w:p>
    <w:p w14:paraId="52D1A98E" w14:textId="77777777" w:rsidR="005851A8" w:rsidRPr="000B7CCE" w:rsidRDefault="005851A8" w:rsidP="005851A8">
      <w:pPr>
        <w:rPr>
          <w:sz w:val="20"/>
        </w:rPr>
      </w:pPr>
    </w:p>
    <w:p w14:paraId="529DC4EA" w14:textId="77777777" w:rsidR="00DB00D0" w:rsidRPr="00AD2D56" w:rsidRDefault="00DB00D0" w:rsidP="003A2EAE">
      <w:pPr>
        <w:rPr>
          <w:rFonts w:cs="Arial"/>
          <w:color w:val="FF0000"/>
          <w:sz w:val="20"/>
          <w:szCs w:val="20"/>
          <w:lang w:val="en-NZ" w:eastAsia="en-NZ"/>
        </w:rPr>
      </w:pPr>
    </w:p>
    <w:p w14:paraId="0998267E" w14:textId="77777777" w:rsidR="00DB00D0" w:rsidRPr="00AD2D56" w:rsidRDefault="00DB00D0" w:rsidP="003A2EAE">
      <w:pPr>
        <w:rPr>
          <w:color w:val="FF0000"/>
          <w:lang w:val="en-NZ"/>
        </w:rPr>
      </w:pPr>
    </w:p>
    <w:p w14:paraId="23BDE0AF" w14:textId="075E1BE5" w:rsidR="007C0A61" w:rsidRPr="00D205AC" w:rsidRDefault="000112D8" w:rsidP="00D205AC">
      <w:pPr>
        <w:pStyle w:val="Heading1"/>
      </w:pPr>
      <w:r>
        <w:br w:type="page"/>
      </w:r>
      <w:bookmarkStart w:id="13" w:name="_Toc271030686"/>
      <w:bookmarkStart w:id="14" w:name="_Toc108441744"/>
      <w:bookmarkStart w:id="15" w:name="_Hlk108441573"/>
      <w:r>
        <w:lastRenderedPageBreak/>
        <w:t>Membership and attendance</w:t>
      </w:r>
      <w:bookmarkStart w:id="16" w:name="_Toc271030687"/>
      <w:bookmarkStart w:id="17" w:name="_Toc378691507"/>
      <w:bookmarkEnd w:id="13"/>
      <w:bookmarkEnd w:id="14"/>
    </w:p>
    <w:p w14:paraId="0ED5AEAA" w14:textId="521B0DFF" w:rsidR="00B4506F" w:rsidRDefault="000112D8" w:rsidP="00181DA3">
      <w:pPr>
        <w:pStyle w:val="Heading2"/>
        <w:rPr>
          <w:lang w:val="en-NZ"/>
        </w:rPr>
      </w:pPr>
      <w:bookmarkStart w:id="18" w:name="_Toc108441745"/>
      <w:bookmarkEnd w:id="15"/>
      <w:r w:rsidRPr="00950C06">
        <w:rPr>
          <w:lang w:val="en-NZ"/>
        </w:rPr>
        <w:t>Membership</w:t>
      </w:r>
      <w:bookmarkEnd w:id="16"/>
      <w:bookmarkEnd w:id="17"/>
      <w:bookmarkEnd w:id="18"/>
    </w:p>
    <w:p w14:paraId="0E30422A" w14:textId="38EAE077" w:rsidR="00D12CBE" w:rsidRDefault="00B4506F" w:rsidP="00181DA3">
      <w:pPr>
        <w:pStyle w:val="Heading3"/>
      </w:pPr>
      <w:r w:rsidRPr="00796D27">
        <w:t>List of EC members within the reporting period</w:t>
      </w:r>
    </w:p>
    <w:p w14:paraId="25B20063" w14:textId="77777777" w:rsidR="00181DA3" w:rsidRPr="00181DA3" w:rsidRDefault="00181DA3" w:rsidP="00181DA3"/>
    <w:p w14:paraId="461C2429" w14:textId="799840F6" w:rsidR="005851A8" w:rsidRPr="005851A8" w:rsidRDefault="005851A8" w:rsidP="005851A8">
      <w:pPr>
        <w:rPr>
          <w:rFonts w:cs="Arial"/>
          <w:b/>
          <w:bCs/>
          <w:sz w:val="24"/>
          <w:lang w:val="en-NZ"/>
        </w:rPr>
      </w:pPr>
      <w:r w:rsidRPr="005851A8">
        <w:rPr>
          <w:rFonts w:cs="Arial"/>
          <w:b/>
          <w:bCs/>
          <w:sz w:val="24"/>
          <w:lang w:val="en-NZ"/>
        </w:rPr>
        <w:t>Mrs Helen Walker (Chair)</w:t>
      </w:r>
    </w:p>
    <w:p w14:paraId="5EC0AE5A" w14:textId="74C96C5E" w:rsidR="005851A8" w:rsidRPr="00D43427" w:rsidRDefault="005851A8" w:rsidP="005851A8">
      <w:pPr>
        <w:rPr>
          <w:rFonts w:cs="Arial"/>
          <w:lang w:val="en-NZ"/>
        </w:rPr>
      </w:pPr>
      <w:r w:rsidRPr="00D43427">
        <w:rPr>
          <w:szCs w:val="22"/>
        </w:rPr>
        <w:t xml:space="preserve">Membership category: </w:t>
      </w:r>
      <w:r w:rsidR="00D43427">
        <w:rPr>
          <w:szCs w:val="22"/>
        </w:rPr>
        <w:tab/>
      </w:r>
      <w:r w:rsidRPr="00D43427">
        <w:rPr>
          <w:szCs w:val="22"/>
        </w:rPr>
        <w:t xml:space="preserve">Community representative </w:t>
      </w:r>
    </w:p>
    <w:p w14:paraId="20ED9587" w14:textId="732E42FD" w:rsidR="005851A8" w:rsidRPr="00D43427" w:rsidRDefault="005851A8" w:rsidP="005851A8">
      <w:pPr>
        <w:rPr>
          <w:szCs w:val="22"/>
        </w:rPr>
      </w:pPr>
      <w:r w:rsidRPr="00D43427">
        <w:rPr>
          <w:szCs w:val="22"/>
        </w:rPr>
        <w:t xml:space="preserve">Date of appointment: </w:t>
      </w:r>
      <w:r w:rsidR="00D43427">
        <w:rPr>
          <w:szCs w:val="22"/>
        </w:rPr>
        <w:tab/>
      </w:r>
      <w:r w:rsidR="00D43427">
        <w:rPr>
          <w:szCs w:val="22"/>
        </w:rPr>
        <w:tab/>
      </w:r>
      <w:r w:rsidRPr="00D43427">
        <w:rPr>
          <w:szCs w:val="22"/>
        </w:rPr>
        <w:t>27th October 2015</w:t>
      </w:r>
    </w:p>
    <w:p w14:paraId="558E25EC" w14:textId="5FA87AA9" w:rsidR="005851A8" w:rsidRPr="00D43427" w:rsidRDefault="005851A8" w:rsidP="005851A8">
      <w:pPr>
        <w:rPr>
          <w:szCs w:val="22"/>
        </w:rPr>
      </w:pPr>
      <w:r w:rsidRPr="00D43427">
        <w:rPr>
          <w:szCs w:val="22"/>
        </w:rPr>
        <w:t xml:space="preserve">Current term expires: </w:t>
      </w:r>
      <w:r w:rsidR="00D43427">
        <w:rPr>
          <w:szCs w:val="22"/>
        </w:rPr>
        <w:tab/>
      </w:r>
      <w:r w:rsidR="00D43427">
        <w:rPr>
          <w:szCs w:val="22"/>
        </w:rPr>
        <w:tab/>
      </w:r>
      <w:r w:rsidRPr="00D43427">
        <w:rPr>
          <w:szCs w:val="22"/>
        </w:rPr>
        <w:t>27</w:t>
      </w:r>
      <w:r w:rsidRPr="00D43427">
        <w:rPr>
          <w:szCs w:val="22"/>
          <w:vertAlign w:val="superscript"/>
        </w:rPr>
        <w:t>th</w:t>
      </w:r>
      <w:r w:rsidRPr="00D43427">
        <w:rPr>
          <w:szCs w:val="22"/>
        </w:rPr>
        <w:t xml:space="preserve"> October 2018</w:t>
      </w:r>
    </w:p>
    <w:p w14:paraId="378145B0" w14:textId="77777777" w:rsidR="005851A8" w:rsidRDefault="005851A8" w:rsidP="00D12CBE">
      <w:pPr>
        <w:rPr>
          <w:rFonts w:cs="Arial"/>
          <w:lang w:val="en-NZ"/>
        </w:rPr>
      </w:pPr>
    </w:p>
    <w:p w14:paraId="0166BB89" w14:textId="445F4B0F" w:rsidR="005851A8" w:rsidRPr="00D43427" w:rsidRDefault="005851A8" w:rsidP="00D12CBE">
      <w:pPr>
        <w:rPr>
          <w:sz w:val="16"/>
          <w:szCs w:val="16"/>
        </w:rPr>
      </w:pPr>
      <w:r w:rsidRPr="00D43427">
        <w:rPr>
          <w:sz w:val="16"/>
          <w:szCs w:val="16"/>
        </w:rPr>
        <w:t>Mrs Helen Walker is currently the Chairman of the Medical Sciences Council, a member of the Audit for Health Hawkes Bay Ltd, a Kaitiaki/Guardian of the Turnbull Library and the owner and financial controller of Kilgaren Farming Partnership. She completed a Bachelor of Science at Massey University (1975) and a Certificate in Company Direction through the New Zealand Institute of Directors (2002). Mrs Walker is a previous Director of Unison Networks Ltd (2004-2010), the Hawke’s Bay District Health Board (2001-2007) and Chairman of the Central Hawke’s Bay Consumers Power Trust (1993-2003). On a voluntary basis she was the President of the Waipawa Musical and Dramatic Club (1999-2016), a member of the Waipawa Municipal Theatre Refurbishment and Trustee of the New Zealand Singing School Trustee. Helen is also the Chairperson of the New Zealand Singing School and a Trustee of continuing Youth Employment.</w:t>
      </w:r>
    </w:p>
    <w:p w14:paraId="16CF451C" w14:textId="26302177" w:rsidR="005851A8" w:rsidRDefault="005851A8" w:rsidP="00D12CBE">
      <w:pPr>
        <w:rPr>
          <w:rFonts w:cs="Arial"/>
          <w:lang w:val="en-NZ"/>
        </w:rPr>
      </w:pPr>
    </w:p>
    <w:p w14:paraId="6A1722BA" w14:textId="77777777" w:rsidR="005851A8" w:rsidRDefault="005851A8" w:rsidP="005851A8">
      <w:pPr>
        <w:rPr>
          <w:rFonts w:cs="Arial"/>
          <w:b/>
          <w:bCs/>
          <w:sz w:val="24"/>
          <w:lang w:val="en-NZ"/>
        </w:rPr>
      </w:pPr>
      <w:r w:rsidRPr="005851A8">
        <w:rPr>
          <w:rFonts w:cs="Arial"/>
          <w:b/>
          <w:bCs/>
          <w:sz w:val="24"/>
          <w:lang w:val="en-NZ"/>
        </w:rPr>
        <w:t>Mrs Melissa Cragg</w:t>
      </w:r>
    </w:p>
    <w:p w14:paraId="05887DFE" w14:textId="28AEB948" w:rsidR="005851A8" w:rsidRPr="00D43427" w:rsidRDefault="005851A8" w:rsidP="005851A8">
      <w:pPr>
        <w:rPr>
          <w:rFonts w:cs="Arial"/>
          <w:sz w:val="24"/>
          <w:lang w:val="en-NZ"/>
        </w:rPr>
      </w:pPr>
      <w:r w:rsidRPr="00D43427">
        <w:rPr>
          <w:szCs w:val="22"/>
        </w:rPr>
        <w:t xml:space="preserve">Membership category: </w:t>
      </w:r>
      <w:r w:rsidR="00D43427">
        <w:rPr>
          <w:szCs w:val="22"/>
        </w:rPr>
        <w:tab/>
      </w:r>
      <w:r w:rsidRPr="00D43427">
        <w:rPr>
          <w:szCs w:val="22"/>
        </w:rPr>
        <w:t xml:space="preserve">Observational Studies </w:t>
      </w:r>
    </w:p>
    <w:p w14:paraId="60563CC8" w14:textId="68F6A061" w:rsidR="005851A8" w:rsidRPr="00D43427" w:rsidRDefault="005851A8" w:rsidP="005851A8">
      <w:pPr>
        <w:rPr>
          <w:szCs w:val="22"/>
        </w:rPr>
      </w:pPr>
      <w:r w:rsidRPr="00D43427">
        <w:rPr>
          <w:szCs w:val="22"/>
        </w:rPr>
        <w:t xml:space="preserve">Date of appointment: </w:t>
      </w:r>
      <w:r w:rsidR="00D43427">
        <w:rPr>
          <w:szCs w:val="22"/>
        </w:rPr>
        <w:tab/>
      </w:r>
      <w:r w:rsidR="00D43427">
        <w:rPr>
          <w:szCs w:val="22"/>
        </w:rPr>
        <w:tab/>
      </w:r>
      <w:r w:rsidRPr="00D43427">
        <w:rPr>
          <w:szCs w:val="22"/>
        </w:rPr>
        <w:t>30</w:t>
      </w:r>
      <w:r w:rsidRPr="00D43427">
        <w:rPr>
          <w:szCs w:val="22"/>
          <w:vertAlign w:val="superscript"/>
        </w:rPr>
        <w:t>th</w:t>
      </w:r>
      <w:r w:rsidRPr="00D43427">
        <w:rPr>
          <w:szCs w:val="22"/>
        </w:rPr>
        <w:t xml:space="preserve"> July 2015</w:t>
      </w:r>
    </w:p>
    <w:p w14:paraId="4104C74A" w14:textId="6615FE4B" w:rsidR="005851A8" w:rsidRPr="00D43427" w:rsidRDefault="005851A8" w:rsidP="005851A8">
      <w:pPr>
        <w:rPr>
          <w:szCs w:val="22"/>
        </w:rPr>
      </w:pPr>
      <w:r w:rsidRPr="00D43427">
        <w:rPr>
          <w:szCs w:val="22"/>
        </w:rPr>
        <w:t xml:space="preserve">Current term expires: </w:t>
      </w:r>
      <w:r w:rsidR="00D43427">
        <w:rPr>
          <w:szCs w:val="22"/>
        </w:rPr>
        <w:tab/>
      </w:r>
      <w:r w:rsidR="00D43427">
        <w:rPr>
          <w:szCs w:val="22"/>
        </w:rPr>
        <w:tab/>
      </w:r>
      <w:r w:rsidRPr="00D43427">
        <w:rPr>
          <w:szCs w:val="22"/>
        </w:rPr>
        <w:t>30</w:t>
      </w:r>
      <w:r w:rsidRPr="00D43427">
        <w:rPr>
          <w:szCs w:val="22"/>
          <w:vertAlign w:val="superscript"/>
        </w:rPr>
        <w:t>th</w:t>
      </w:r>
      <w:r w:rsidRPr="00D43427">
        <w:rPr>
          <w:szCs w:val="22"/>
        </w:rPr>
        <w:t xml:space="preserve"> July 2018</w:t>
      </w:r>
    </w:p>
    <w:p w14:paraId="58ABB233" w14:textId="05BDEB79" w:rsidR="005851A8" w:rsidRDefault="005851A8" w:rsidP="00D12CBE">
      <w:pPr>
        <w:rPr>
          <w:rFonts w:cs="Arial"/>
          <w:lang w:val="en-NZ"/>
        </w:rPr>
      </w:pPr>
    </w:p>
    <w:p w14:paraId="12853B73" w14:textId="77777777" w:rsidR="005851A8" w:rsidRPr="00D43427" w:rsidRDefault="005851A8" w:rsidP="005851A8">
      <w:pPr>
        <w:rPr>
          <w:sz w:val="16"/>
          <w:szCs w:val="18"/>
        </w:rPr>
      </w:pPr>
      <w:r w:rsidRPr="00D43427">
        <w:rPr>
          <w:sz w:val="16"/>
          <w:szCs w:val="18"/>
        </w:rPr>
        <w:t>Dr Melissa Cragg B.A (Hons), PhD (Massey).  Principal Consultant, Karake Consultancy.  Melissa completed a PhD in Maori Studies at Massey University in 2010.  Dr Cragg undertakes research, evaluation, service improvement and policy analysis/development within the health and social service sectors with a specific focus on Maori Development.  Melissa has worked for DHBs, PHOs and Maori Health and Social Service providers and takes a community based approach to project design and implementation.  Other areas of interest include vulnerable populations such as children, young people, Pacifica communities, disabilities and mental health. Melissa is a member of Hei Ahuru Mowai (National Maori Cancer Leadership Group), Te Koha (Te Waipounamu Maori Suicide Prevention Committee), and has a ministerial appointment to the Kaitiaki Roopu.  In addition to this Melissa is currently the Project Manager (Southern Cancer Network) for the ‘Improving the Cancer Pathway for Maori in Te Waipounamu’ project and a member of the Whakauae Research Team working the HRC funded research project ‘Preventing Chronic Conditions for Maori’, along with Research Request Support for Nelson Marlborough District Health Board.</w:t>
      </w:r>
    </w:p>
    <w:p w14:paraId="61FF419E" w14:textId="77777777" w:rsidR="005851A8" w:rsidRDefault="005851A8" w:rsidP="00D12CBE">
      <w:pPr>
        <w:rPr>
          <w:rFonts w:cs="Arial"/>
          <w:lang w:val="en-NZ"/>
        </w:rPr>
      </w:pPr>
    </w:p>
    <w:p w14:paraId="2C3A0728" w14:textId="24153D05" w:rsidR="005851A8" w:rsidRPr="005851A8" w:rsidRDefault="005851A8" w:rsidP="00D12CBE">
      <w:pPr>
        <w:rPr>
          <w:rFonts w:cs="Arial"/>
          <w:b/>
          <w:bCs/>
          <w:sz w:val="24"/>
          <w:lang w:val="en-NZ"/>
        </w:rPr>
      </w:pPr>
      <w:r w:rsidRPr="005851A8">
        <w:rPr>
          <w:rFonts w:cs="Arial"/>
          <w:b/>
          <w:bCs/>
          <w:sz w:val="24"/>
          <w:lang w:val="en-NZ"/>
        </w:rPr>
        <w:t>Ms Sandy Gill</w:t>
      </w:r>
      <w:r w:rsidR="0061363C">
        <w:rPr>
          <w:rFonts w:cs="Arial"/>
          <w:b/>
          <w:bCs/>
          <w:sz w:val="24"/>
          <w:lang w:val="en-NZ"/>
        </w:rPr>
        <w:t>*</w:t>
      </w:r>
    </w:p>
    <w:p w14:paraId="5C0324CC" w14:textId="5007CBEA" w:rsidR="005851A8" w:rsidRPr="00D43427" w:rsidRDefault="005851A8" w:rsidP="005851A8">
      <w:pPr>
        <w:rPr>
          <w:rFonts w:cs="Arial"/>
          <w:sz w:val="24"/>
          <w:lang w:val="en-NZ"/>
        </w:rPr>
      </w:pPr>
      <w:r w:rsidRPr="00D43427">
        <w:rPr>
          <w:szCs w:val="22"/>
        </w:rPr>
        <w:t xml:space="preserve">Membership category: </w:t>
      </w:r>
      <w:r w:rsidR="00D43427">
        <w:rPr>
          <w:szCs w:val="22"/>
        </w:rPr>
        <w:tab/>
      </w:r>
      <w:r w:rsidRPr="00D43427">
        <w:rPr>
          <w:szCs w:val="22"/>
        </w:rPr>
        <w:t xml:space="preserve">Community Representative </w:t>
      </w:r>
    </w:p>
    <w:p w14:paraId="7FA786C3" w14:textId="23492746" w:rsidR="005851A8" w:rsidRPr="00D43427" w:rsidRDefault="005851A8" w:rsidP="005851A8">
      <w:pPr>
        <w:rPr>
          <w:szCs w:val="22"/>
        </w:rPr>
      </w:pPr>
      <w:r w:rsidRPr="00D43427">
        <w:rPr>
          <w:szCs w:val="22"/>
        </w:rPr>
        <w:t xml:space="preserve">Date of appointment: </w:t>
      </w:r>
      <w:r w:rsidR="00D43427">
        <w:rPr>
          <w:szCs w:val="22"/>
        </w:rPr>
        <w:tab/>
      </w:r>
      <w:r w:rsidR="00D43427">
        <w:rPr>
          <w:szCs w:val="22"/>
        </w:rPr>
        <w:tab/>
      </w:r>
      <w:r w:rsidRPr="00D43427">
        <w:rPr>
          <w:szCs w:val="22"/>
        </w:rPr>
        <w:t>30</w:t>
      </w:r>
      <w:r w:rsidRPr="00D43427">
        <w:rPr>
          <w:szCs w:val="22"/>
          <w:vertAlign w:val="superscript"/>
        </w:rPr>
        <w:t>th</w:t>
      </w:r>
      <w:r w:rsidRPr="00D43427">
        <w:rPr>
          <w:szCs w:val="22"/>
        </w:rPr>
        <w:t xml:space="preserve"> July 2015</w:t>
      </w:r>
    </w:p>
    <w:p w14:paraId="58E9F32E" w14:textId="375A9263" w:rsidR="005851A8" w:rsidRPr="00D43427" w:rsidRDefault="005851A8" w:rsidP="005851A8">
      <w:pPr>
        <w:rPr>
          <w:szCs w:val="22"/>
        </w:rPr>
      </w:pPr>
      <w:r w:rsidRPr="00D43427">
        <w:rPr>
          <w:szCs w:val="22"/>
        </w:rPr>
        <w:t xml:space="preserve">Current term expires: </w:t>
      </w:r>
      <w:r w:rsidR="00D43427">
        <w:rPr>
          <w:szCs w:val="22"/>
        </w:rPr>
        <w:tab/>
      </w:r>
      <w:r w:rsidR="00D43427">
        <w:rPr>
          <w:szCs w:val="22"/>
        </w:rPr>
        <w:tab/>
      </w:r>
      <w:r w:rsidRPr="00D43427">
        <w:rPr>
          <w:szCs w:val="22"/>
        </w:rPr>
        <w:t>30</w:t>
      </w:r>
      <w:r w:rsidRPr="00D43427">
        <w:rPr>
          <w:szCs w:val="22"/>
          <w:vertAlign w:val="superscript"/>
        </w:rPr>
        <w:t>th</w:t>
      </w:r>
      <w:r w:rsidRPr="00D43427">
        <w:rPr>
          <w:szCs w:val="22"/>
        </w:rPr>
        <w:t xml:space="preserve"> July 2018</w:t>
      </w:r>
    </w:p>
    <w:p w14:paraId="76D4DAFE" w14:textId="5EE24865" w:rsidR="005851A8" w:rsidRDefault="005851A8" w:rsidP="00D12CBE">
      <w:pPr>
        <w:rPr>
          <w:rFonts w:cs="Arial"/>
          <w:lang w:val="en-NZ"/>
        </w:rPr>
      </w:pPr>
    </w:p>
    <w:p w14:paraId="2A0029ED" w14:textId="46052518" w:rsidR="005851A8" w:rsidRPr="00D43427" w:rsidRDefault="005851A8" w:rsidP="00D12CBE">
      <w:pPr>
        <w:rPr>
          <w:sz w:val="16"/>
          <w:szCs w:val="18"/>
        </w:rPr>
      </w:pPr>
      <w:r w:rsidRPr="00D43427">
        <w:rPr>
          <w:sz w:val="16"/>
          <w:szCs w:val="18"/>
        </w:rPr>
        <w:t>Ms Gill has her own consulting company and also works on a voluntary basis with various community groups assisting with policy and procedure, writing programmes and evaluations, clinical supervision of staff, business plans and strategic planning. Her qualifications include an MA in Management (Massey), a MA in Criminal Justice (Victoria) along with post graduate qualifications in Dispute Resolution (Massey) and Human Resources (Victoria). She was a member of the New Zealand Parole Board from 2002 through to 2008, and has been a guest lecturer at Victoria University in the field of criminology. Prior to that she was Standards Manager at the Medical Council of New Zealand. She has also been involved in counseling and reintegration planning for offenders and youth at risk, and in the area of Maori mental health. She has a lifelong addiction to learning and loves to travel and learn about different cultures and history. She is Nga Puhi and the proud mother of three and nana of one and an Associate Member of AMINZ.</w:t>
      </w:r>
    </w:p>
    <w:p w14:paraId="4E6CE727" w14:textId="42ECB06A" w:rsidR="005851A8" w:rsidRDefault="005851A8" w:rsidP="00D12CBE"/>
    <w:p w14:paraId="0D38A5E8" w14:textId="4598E027" w:rsidR="005851A8" w:rsidRPr="0061363C" w:rsidRDefault="005851A8" w:rsidP="00D12CBE">
      <w:pPr>
        <w:rPr>
          <w:rFonts w:cs="Arial"/>
          <w:b/>
          <w:bCs/>
          <w:sz w:val="24"/>
          <w:lang w:val="en-NZ"/>
        </w:rPr>
      </w:pPr>
      <w:r w:rsidRPr="0061363C">
        <w:rPr>
          <w:rFonts w:cs="Arial"/>
          <w:b/>
          <w:bCs/>
          <w:sz w:val="24"/>
          <w:lang w:val="en-NZ"/>
        </w:rPr>
        <w:t>Dr Dean Quinn</w:t>
      </w:r>
    </w:p>
    <w:p w14:paraId="49406471" w14:textId="673B879A" w:rsidR="005851A8" w:rsidRPr="00D43427" w:rsidRDefault="005851A8" w:rsidP="005851A8">
      <w:pPr>
        <w:rPr>
          <w:rFonts w:cs="Arial"/>
          <w:sz w:val="24"/>
          <w:lang w:val="en-NZ"/>
        </w:rPr>
      </w:pPr>
      <w:r w:rsidRPr="00D43427">
        <w:rPr>
          <w:szCs w:val="22"/>
        </w:rPr>
        <w:t xml:space="preserve">Membership category: </w:t>
      </w:r>
      <w:r w:rsidR="00D43427">
        <w:rPr>
          <w:szCs w:val="22"/>
        </w:rPr>
        <w:tab/>
      </w:r>
      <w:r w:rsidRPr="00D43427">
        <w:rPr>
          <w:szCs w:val="22"/>
        </w:rPr>
        <w:t xml:space="preserve">Interventional Studies </w:t>
      </w:r>
    </w:p>
    <w:p w14:paraId="465A29C7" w14:textId="060D45DA" w:rsidR="005851A8" w:rsidRPr="00D43427" w:rsidRDefault="005851A8" w:rsidP="005851A8">
      <w:pPr>
        <w:rPr>
          <w:szCs w:val="22"/>
        </w:rPr>
      </w:pPr>
      <w:r w:rsidRPr="00D43427">
        <w:rPr>
          <w:szCs w:val="22"/>
        </w:rPr>
        <w:t xml:space="preserve">Date of appointment: </w:t>
      </w:r>
      <w:r w:rsidR="00D43427">
        <w:rPr>
          <w:szCs w:val="22"/>
        </w:rPr>
        <w:tab/>
      </w:r>
      <w:r w:rsidR="00D43427">
        <w:rPr>
          <w:szCs w:val="22"/>
        </w:rPr>
        <w:tab/>
      </w:r>
      <w:r w:rsidRPr="00D43427">
        <w:rPr>
          <w:szCs w:val="22"/>
        </w:rPr>
        <w:t>27</w:t>
      </w:r>
      <w:r w:rsidRPr="00D43427">
        <w:rPr>
          <w:szCs w:val="22"/>
          <w:vertAlign w:val="superscript"/>
        </w:rPr>
        <w:t>th</w:t>
      </w:r>
      <w:r w:rsidRPr="00D43427">
        <w:rPr>
          <w:szCs w:val="22"/>
        </w:rPr>
        <w:t xml:space="preserve"> October 2017</w:t>
      </w:r>
    </w:p>
    <w:p w14:paraId="0C019242" w14:textId="3BCA03FD" w:rsidR="005851A8" w:rsidRPr="00D43427" w:rsidRDefault="005851A8" w:rsidP="005851A8">
      <w:pPr>
        <w:rPr>
          <w:szCs w:val="22"/>
        </w:rPr>
      </w:pPr>
      <w:r w:rsidRPr="00D43427">
        <w:rPr>
          <w:szCs w:val="22"/>
        </w:rPr>
        <w:t xml:space="preserve">Current term expires: </w:t>
      </w:r>
      <w:r w:rsidR="00D43427">
        <w:rPr>
          <w:szCs w:val="22"/>
        </w:rPr>
        <w:tab/>
      </w:r>
      <w:r w:rsidR="00D43427">
        <w:rPr>
          <w:szCs w:val="22"/>
        </w:rPr>
        <w:tab/>
      </w:r>
      <w:r w:rsidRPr="00D43427">
        <w:rPr>
          <w:szCs w:val="22"/>
        </w:rPr>
        <w:t>27</w:t>
      </w:r>
      <w:r w:rsidRPr="00D43427">
        <w:rPr>
          <w:szCs w:val="22"/>
          <w:vertAlign w:val="superscript"/>
        </w:rPr>
        <w:t>th</w:t>
      </w:r>
      <w:r w:rsidRPr="00D43427">
        <w:rPr>
          <w:szCs w:val="22"/>
        </w:rPr>
        <w:t xml:space="preserve"> October 2018</w:t>
      </w:r>
    </w:p>
    <w:p w14:paraId="058A7306" w14:textId="17F9C361" w:rsidR="005851A8" w:rsidRDefault="005851A8" w:rsidP="00D12CBE">
      <w:pPr>
        <w:rPr>
          <w:rFonts w:cs="Arial"/>
          <w:lang w:val="en-NZ"/>
        </w:rPr>
      </w:pPr>
    </w:p>
    <w:p w14:paraId="5680177A" w14:textId="77777777" w:rsidR="005851A8" w:rsidRPr="00D43427" w:rsidRDefault="005851A8" w:rsidP="005851A8">
      <w:pPr>
        <w:rPr>
          <w:sz w:val="16"/>
          <w:szCs w:val="18"/>
        </w:rPr>
      </w:pPr>
      <w:r w:rsidRPr="00D43427">
        <w:rPr>
          <w:sz w:val="16"/>
          <w:szCs w:val="18"/>
        </w:rPr>
        <w:t>Dr Dean Quinn is a registered medical practitioner, currently the Manager of the Wellington P3 Research unit (2004-present). He has a particular interest in early phase respiratory clinical trials. Prior to this, he has completed a BSc (Hons) (1988) Victoria University of Wellington and MBChB (1993) at the University of Otago. He was formerly a member of the Central ethics committee (2009-2011) and Multi-region ethics committee (2011-2012).</w:t>
      </w:r>
    </w:p>
    <w:p w14:paraId="63C92219" w14:textId="5860A4A3" w:rsidR="005851A8" w:rsidRDefault="005851A8" w:rsidP="00D12CBE">
      <w:pPr>
        <w:rPr>
          <w:rFonts w:cs="Arial"/>
          <w:lang w:val="en-NZ"/>
        </w:rPr>
      </w:pPr>
    </w:p>
    <w:p w14:paraId="266F3C2F" w14:textId="77777777" w:rsidR="00D43427" w:rsidRDefault="00D43427" w:rsidP="00D12CBE">
      <w:pPr>
        <w:rPr>
          <w:rFonts w:cs="Arial"/>
          <w:b/>
          <w:bCs/>
          <w:sz w:val="24"/>
          <w:lang w:val="en-NZ"/>
        </w:rPr>
      </w:pPr>
    </w:p>
    <w:p w14:paraId="2486ECEA" w14:textId="77777777" w:rsidR="00D43427" w:rsidRDefault="00D43427" w:rsidP="00D12CBE">
      <w:pPr>
        <w:rPr>
          <w:rFonts w:cs="Arial"/>
          <w:b/>
          <w:bCs/>
          <w:sz w:val="24"/>
          <w:lang w:val="en-NZ"/>
        </w:rPr>
      </w:pPr>
    </w:p>
    <w:p w14:paraId="0E98D417" w14:textId="1288C8AA" w:rsidR="005851A8" w:rsidRPr="005851A8" w:rsidRDefault="005851A8" w:rsidP="00D12CBE">
      <w:pPr>
        <w:rPr>
          <w:rFonts w:cs="Arial"/>
          <w:b/>
          <w:bCs/>
          <w:sz w:val="24"/>
          <w:lang w:val="en-NZ"/>
        </w:rPr>
      </w:pPr>
      <w:r w:rsidRPr="005851A8">
        <w:rPr>
          <w:rFonts w:cs="Arial"/>
          <w:b/>
          <w:bCs/>
          <w:sz w:val="24"/>
          <w:lang w:val="en-NZ"/>
        </w:rPr>
        <w:lastRenderedPageBreak/>
        <w:t>Dr Peter Gallagher</w:t>
      </w:r>
    </w:p>
    <w:p w14:paraId="3FE1C550" w14:textId="6B73EABB" w:rsidR="005851A8" w:rsidRPr="00D43427" w:rsidRDefault="005851A8" w:rsidP="005851A8">
      <w:pPr>
        <w:rPr>
          <w:rFonts w:cs="Arial"/>
          <w:sz w:val="24"/>
          <w:lang w:val="en-NZ"/>
        </w:rPr>
      </w:pPr>
      <w:r w:rsidRPr="00D43427">
        <w:rPr>
          <w:szCs w:val="22"/>
        </w:rPr>
        <w:t xml:space="preserve">Membership category: </w:t>
      </w:r>
      <w:r w:rsidR="00D43427">
        <w:rPr>
          <w:szCs w:val="22"/>
        </w:rPr>
        <w:tab/>
      </w:r>
      <w:r w:rsidR="0061363C" w:rsidRPr="00D43427">
        <w:rPr>
          <w:szCs w:val="22"/>
        </w:rPr>
        <w:t>Service Provision</w:t>
      </w:r>
      <w:r w:rsidRPr="00D43427">
        <w:rPr>
          <w:szCs w:val="22"/>
        </w:rPr>
        <w:t xml:space="preserve"> </w:t>
      </w:r>
    </w:p>
    <w:p w14:paraId="535B705E" w14:textId="1312ECF9" w:rsidR="005851A8" w:rsidRPr="00D43427" w:rsidRDefault="005851A8" w:rsidP="005851A8">
      <w:pPr>
        <w:rPr>
          <w:szCs w:val="22"/>
        </w:rPr>
      </w:pPr>
      <w:r w:rsidRPr="00D43427">
        <w:rPr>
          <w:szCs w:val="22"/>
        </w:rPr>
        <w:t xml:space="preserve">Date of appointment: </w:t>
      </w:r>
      <w:r w:rsidR="00D43427">
        <w:rPr>
          <w:szCs w:val="22"/>
        </w:rPr>
        <w:tab/>
      </w:r>
      <w:r w:rsidR="00D43427">
        <w:rPr>
          <w:szCs w:val="22"/>
        </w:rPr>
        <w:tab/>
      </w:r>
      <w:r w:rsidR="0061363C" w:rsidRPr="00D43427">
        <w:rPr>
          <w:szCs w:val="22"/>
        </w:rPr>
        <w:t>30</w:t>
      </w:r>
      <w:r w:rsidR="0061363C" w:rsidRPr="00D43427">
        <w:rPr>
          <w:szCs w:val="22"/>
          <w:vertAlign w:val="superscript"/>
        </w:rPr>
        <w:t>th</w:t>
      </w:r>
      <w:r w:rsidR="0061363C" w:rsidRPr="00D43427">
        <w:rPr>
          <w:szCs w:val="22"/>
        </w:rPr>
        <w:t xml:space="preserve"> July 2015</w:t>
      </w:r>
    </w:p>
    <w:p w14:paraId="61E3A575" w14:textId="6DA5F3D9" w:rsidR="0061363C" w:rsidRPr="00D43427" w:rsidRDefault="005851A8" w:rsidP="005851A8">
      <w:pPr>
        <w:rPr>
          <w:szCs w:val="22"/>
        </w:rPr>
      </w:pPr>
      <w:r w:rsidRPr="00D43427">
        <w:rPr>
          <w:szCs w:val="22"/>
        </w:rPr>
        <w:t xml:space="preserve">Current term expires: </w:t>
      </w:r>
      <w:r w:rsidR="00D43427">
        <w:rPr>
          <w:szCs w:val="22"/>
        </w:rPr>
        <w:tab/>
      </w:r>
      <w:r w:rsidR="00D43427">
        <w:rPr>
          <w:szCs w:val="22"/>
        </w:rPr>
        <w:tab/>
      </w:r>
      <w:r w:rsidR="0061363C" w:rsidRPr="00D43427">
        <w:rPr>
          <w:szCs w:val="22"/>
        </w:rPr>
        <w:t>30</w:t>
      </w:r>
      <w:r w:rsidR="0061363C" w:rsidRPr="00D43427">
        <w:rPr>
          <w:szCs w:val="22"/>
          <w:vertAlign w:val="superscript"/>
        </w:rPr>
        <w:t>th</w:t>
      </w:r>
      <w:r w:rsidR="0061363C" w:rsidRPr="00D43427">
        <w:rPr>
          <w:szCs w:val="22"/>
        </w:rPr>
        <w:t xml:space="preserve"> July 2018</w:t>
      </w:r>
    </w:p>
    <w:p w14:paraId="3D9D3466" w14:textId="77777777" w:rsidR="005851A8" w:rsidRDefault="005851A8" w:rsidP="005851A8"/>
    <w:p w14:paraId="041BFB39" w14:textId="125C5E46" w:rsidR="005851A8" w:rsidRPr="00D43427" w:rsidRDefault="005851A8" w:rsidP="005851A8">
      <w:pPr>
        <w:rPr>
          <w:sz w:val="16"/>
          <w:szCs w:val="16"/>
        </w:rPr>
      </w:pPr>
      <w:r w:rsidRPr="00D43427">
        <w:rPr>
          <w:sz w:val="16"/>
          <w:szCs w:val="16"/>
        </w:rPr>
        <w:t>Dr Peter Gallagher is currently the Medical Education Advisor to the University of Otago Wellington. He holds a registration as a nurse and completed a PhD in education at Victoria University of Wellington. He has been involved in the education of health professionals for over 30 years with a particular interest in how the learning that eventuates from clinical practice may be enhanced. He was appointed to the Central HDEC as a non-lay member in July 2015.</w:t>
      </w:r>
    </w:p>
    <w:p w14:paraId="3E7B112E" w14:textId="77777777" w:rsidR="0061363C" w:rsidRPr="0019561E" w:rsidRDefault="0061363C" w:rsidP="005851A8"/>
    <w:p w14:paraId="6C36B9B4" w14:textId="5FC434E0" w:rsidR="005851A8" w:rsidRDefault="0061363C" w:rsidP="005851A8">
      <w:pPr>
        <w:rPr>
          <w:b/>
          <w:bCs/>
          <w:szCs w:val="22"/>
        </w:rPr>
      </w:pPr>
      <w:r w:rsidRPr="0061363C">
        <w:rPr>
          <w:b/>
          <w:bCs/>
          <w:szCs w:val="22"/>
        </w:rPr>
        <w:t>Dr Patries Herst</w:t>
      </w:r>
    </w:p>
    <w:p w14:paraId="1F5F0928" w14:textId="33A967E2" w:rsidR="0061363C" w:rsidRPr="00D43427" w:rsidRDefault="0061363C" w:rsidP="0061363C">
      <w:pPr>
        <w:rPr>
          <w:rFonts w:cs="Arial"/>
          <w:sz w:val="24"/>
          <w:lang w:val="en-NZ"/>
        </w:rPr>
      </w:pPr>
      <w:r w:rsidRPr="00D43427">
        <w:rPr>
          <w:szCs w:val="22"/>
        </w:rPr>
        <w:t xml:space="preserve">Membership category: </w:t>
      </w:r>
      <w:r w:rsidR="00D43427">
        <w:rPr>
          <w:szCs w:val="22"/>
        </w:rPr>
        <w:tab/>
      </w:r>
      <w:r w:rsidRPr="00D43427">
        <w:rPr>
          <w:szCs w:val="22"/>
        </w:rPr>
        <w:t xml:space="preserve">Interventional Studies </w:t>
      </w:r>
    </w:p>
    <w:p w14:paraId="1BEF0283" w14:textId="61C84718" w:rsidR="0061363C" w:rsidRPr="00D43427" w:rsidRDefault="0061363C" w:rsidP="0061363C">
      <w:pPr>
        <w:rPr>
          <w:szCs w:val="22"/>
        </w:rPr>
      </w:pPr>
      <w:r w:rsidRPr="00D43427">
        <w:rPr>
          <w:szCs w:val="22"/>
        </w:rPr>
        <w:t xml:space="preserve">Date of appointment: </w:t>
      </w:r>
      <w:r w:rsidR="00D43427">
        <w:rPr>
          <w:szCs w:val="22"/>
        </w:rPr>
        <w:tab/>
      </w:r>
      <w:r w:rsidR="00D43427">
        <w:rPr>
          <w:szCs w:val="22"/>
        </w:rPr>
        <w:tab/>
      </w:r>
      <w:r w:rsidRPr="00D43427">
        <w:rPr>
          <w:szCs w:val="22"/>
        </w:rPr>
        <w:t>27</w:t>
      </w:r>
      <w:r w:rsidRPr="00D43427">
        <w:rPr>
          <w:szCs w:val="22"/>
          <w:vertAlign w:val="superscript"/>
        </w:rPr>
        <w:t>th</w:t>
      </w:r>
      <w:r w:rsidRPr="00D43427">
        <w:rPr>
          <w:szCs w:val="22"/>
        </w:rPr>
        <w:t xml:space="preserve"> October 2017</w:t>
      </w:r>
    </w:p>
    <w:p w14:paraId="31CBF0BD" w14:textId="5B5C5C5A" w:rsidR="005851A8" w:rsidRPr="00D43427" w:rsidRDefault="0061363C" w:rsidP="00D43427">
      <w:pPr>
        <w:ind w:firstLine="720"/>
        <w:rPr>
          <w:szCs w:val="22"/>
        </w:rPr>
      </w:pPr>
      <w:r w:rsidRPr="00D43427">
        <w:rPr>
          <w:szCs w:val="22"/>
        </w:rPr>
        <w:t xml:space="preserve">Current term expires: </w:t>
      </w:r>
      <w:r w:rsidR="00D43427">
        <w:rPr>
          <w:szCs w:val="22"/>
        </w:rPr>
        <w:tab/>
      </w:r>
      <w:r w:rsidRPr="00D43427">
        <w:rPr>
          <w:szCs w:val="22"/>
        </w:rPr>
        <w:t>27</w:t>
      </w:r>
      <w:r w:rsidRPr="00D43427">
        <w:rPr>
          <w:szCs w:val="22"/>
          <w:vertAlign w:val="superscript"/>
        </w:rPr>
        <w:t>th</w:t>
      </w:r>
      <w:r w:rsidRPr="00D43427">
        <w:rPr>
          <w:szCs w:val="22"/>
        </w:rPr>
        <w:t xml:space="preserve"> October 2018</w:t>
      </w:r>
    </w:p>
    <w:p w14:paraId="58B21067" w14:textId="77777777" w:rsidR="0061363C" w:rsidRDefault="0061363C" w:rsidP="00D12CBE">
      <w:pPr>
        <w:rPr>
          <w:rFonts w:cs="Arial"/>
          <w:lang w:val="en-NZ"/>
        </w:rPr>
      </w:pPr>
    </w:p>
    <w:p w14:paraId="74322357" w14:textId="7BB9B5CC" w:rsidR="0061363C" w:rsidRPr="00D43427" w:rsidRDefault="0061363C" w:rsidP="00D12CBE">
      <w:pPr>
        <w:rPr>
          <w:sz w:val="16"/>
          <w:szCs w:val="16"/>
        </w:rPr>
      </w:pPr>
      <w:r w:rsidRPr="00D43427">
        <w:rPr>
          <w:sz w:val="16"/>
          <w:szCs w:val="16"/>
        </w:rPr>
        <w:t>Dr Patries Herst is currently a senior lecturer at the Department of Radiation Therapy, University of Otago, Wellington and a visiting scientist at Victoria University and the Malaghan Institute. She completed a PhD in cancer cell biology at the Malaghan Institute of Medical Research/Otago University in Wellington (2006), a Master of Philosophy (microbiology) at Waikato University in Hamilton (1984) and a Master of Science (biology) at Nijmegen University (Netherlands) in 1982. Dr Herst conducts cell based medical research at the Malaghan Institute as well as clinical trials that investigate better management options for acute side effects caused by radiation therapy in various hospitals in New Zealand. She is the secretary of the New Zealand Oncological Society and the immediate past president of the Wellington Health and Biomedical Research Society. She is also a committee member of the Animal Ethics Committee at the University of Otago, Wellington and joined the Central HDEC as a non-lay member in July 2012.</w:t>
      </w:r>
    </w:p>
    <w:p w14:paraId="1E805869" w14:textId="3CCC6D04" w:rsidR="0061363C" w:rsidRDefault="0061363C" w:rsidP="00D12CBE"/>
    <w:p w14:paraId="097F0720" w14:textId="70948CA0" w:rsidR="0061363C" w:rsidRPr="0061363C" w:rsidRDefault="0061363C" w:rsidP="00D12CBE">
      <w:pPr>
        <w:rPr>
          <w:b/>
          <w:bCs/>
          <w:sz w:val="24"/>
        </w:rPr>
      </w:pPr>
      <w:r w:rsidRPr="0061363C">
        <w:rPr>
          <w:b/>
          <w:bCs/>
          <w:sz w:val="24"/>
        </w:rPr>
        <w:t>Dr Cordelia Thomas</w:t>
      </w:r>
    </w:p>
    <w:p w14:paraId="3FBA9D46" w14:textId="07F4DECE" w:rsidR="0061363C" w:rsidRPr="00D43427" w:rsidRDefault="0061363C" w:rsidP="0061363C">
      <w:pPr>
        <w:rPr>
          <w:rFonts w:cs="Arial"/>
          <w:sz w:val="24"/>
          <w:lang w:val="en-NZ"/>
        </w:rPr>
      </w:pPr>
      <w:r w:rsidRPr="00D43427">
        <w:rPr>
          <w:szCs w:val="22"/>
        </w:rPr>
        <w:t xml:space="preserve">Membership category: </w:t>
      </w:r>
      <w:r w:rsidR="00D43427">
        <w:rPr>
          <w:szCs w:val="22"/>
        </w:rPr>
        <w:tab/>
      </w:r>
      <w:r w:rsidRPr="00D43427">
        <w:rPr>
          <w:szCs w:val="22"/>
        </w:rPr>
        <w:t>Ethical and Moral Reasoning / The Law</w:t>
      </w:r>
    </w:p>
    <w:p w14:paraId="75306463" w14:textId="1DC943D2" w:rsidR="0061363C" w:rsidRPr="00D43427" w:rsidRDefault="0061363C" w:rsidP="0061363C">
      <w:pPr>
        <w:rPr>
          <w:szCs w:val="22"/>
        </w:rPr>
      </w:pPr>
      <w:r w:rsidRPr="00D43427">
        <w:rPr>
          <w:szCs w:val="22"/>
        </w:rPr>
        <w:t xml:space="preserve">Date of appointment: </w:t>
      </w:r>
      <w:r w:rsidR="00D43427">
        <w:rPr>
          <w:szCs w:val="22"/>
        </w:rPr>
        <w:tab/>
      </w:r>
      <w:r w:rsidR="00D43427">
        <w:rPr>
          <w:szCs w:val="22"/>
        </w:rPr>
        <w:tab/>
      </w:r>
      <w:r w:rsidRPr="00D43427">
        <w:rPr>
          <w:szCs w:val="22"/>
        </w:rPr>
        <w:t>19</w:t>
      </w:r>
      <w:r w:rsidRPr="00D43427">
        <w:rPr>
          <w:szCs w:val="22"/>
          <w:vertAlign w:val="superscript"/>
        </w:rPr>
        <w:t>th</w:t>
      </w:r>
      <w:r w:rsidRPr="00D43427">
        <w:rPr>
          <w:szCs w:val="22"/>
        </w:rPr>
        <w:t xml:space="preserve"> May 2014</w:t>
      </w:r>
    </w:p>
    <w:p w14:paraId="5C8821A0" w14:textId="5B219DA3" w:rsidR="0061363C" w:rsidRPr="00D43427" w:rsidRDefault="0061363C" w:rsidP="0061363C">
      <w:pPr>
        <w:rPr>
          <w:szCs w:val="22"/>
        </w:rPr>
      </w:pPr>
      <w:r w:rsidRPr="00D43427">
        <w:rPr>
          <w:szCs w:val="22"/>
        </w:rPr>
        <w:t>Current term expires:</w:t>
      </w:r>
      <w:r w:rsidR="00D43427">
        <w:rPr>
          <w:szCs w:val="22"/>
        </w:rPr>
        <w:tab/>
      </w:r>
      <w:r w:rsidR="00D43427">
        <w:rPr>
          <w:szCs w:val="22"/>
        </w:rPr>
        <w:tab/>
      </w:r>
      <w:r w:rsidRPr="00D43427">
        <w:rPr>
          <w:szCs w:val="22"/>
        </w:rPr>
        <w:t>19</w:t>
      </w:r>
      <w:r w:rsidRPr="00D43427">
        <w:rPr>
          <w:szCs w:val="22"/>
          <w:vertAlign w:val="superscript"/>
        </w:rPr>
        <w:t>th</w:t>
      </w:r>
      <w:r w:rsidRPr="00D43427">
        <w:rPr>
          <w:szCs w:val="22"/>
        </w:rPr>
        <w:t xml:space="preserve"> May 2017</w:t>
      </w:r>
    </w:p>
    <w:p w14:paraId="00A3084F" w14:textId="09827314" w:rsidR="0061363C" w:rsidRDefault="0061363C" w:rsidP="00D12CBE"/>
    <w:p w14:paraId="6C857877" w14:textId="0513CB35" w:rsidR="0061363C" w:rsidRPr="00D43427" w:rsidRDefault="0061363C" w:rsidP="00D12CBE">
      <w:pPr>
        <w:rPr>
          <w:sz w:val="16"/>
          <w:szCs w:val="16"/>
        </w:rPr>
      </w:pPr>
      <w:r w:rsidRPr="00D43427">
        <w:rPr>
          <w:sz w:val="16"/>
          <w:szCs w:val="16"/>
        </w:rPr>
        <w:t>Dr Cordelia Thomas LLB (Otago), LLM(Hons) and PhD (VUW). Barrister and Solicitor. Cordelia is currently Associate Health and Disability Commissioner – Investigations. She was a Specialist Senior Legal Advisor to the Health and Disability Commissioner. She took up that position in 2009 after working as a Senior Legal Adviser to the Bioethics Council working at the Ministry for the Environment. Earlier, she was for many years a law lecturer at Wellington Polytechnic and then Massey University at Wellington. She is currently the New Zealand Law Society’s National Course Director of the Legal Executive Programme. Cordelia is the author of the 5th and 6th editions of Forsyth’s Outline of the Law Relating to Trusts Wills Executors &amp; Administrators which the textbook recommended by the New Zealand Law Society for Estates Law and Practice. The 6th edition has been published in 2009.</w:t>
      </w:r>
    </w:p>
    <w:p w14:paraId="13CAF450" w14:textId="06ED854E" w:rsidR="0061363C" w:rsidRDefault="0061363C" w:rsidP="00D12CBE"/>
    <w:p w14:paraId="611FAD78" w14:textId="30DC69E2" w:rsidR="0061363C" w:rsidRPr="0061363C" w:rsidRDefault="0061363C" w:rsidP="00D12CBE">
      <w:pPr>
        <w:rPr>
          <w:b/>
          <w:bCs/>
          <w:sz w:val="24"/>
        </w:rPr>
      </w:pPr>
      <w:r w:rsidRPr="0061363C">
        <w:rPr>
          <w:b/>
          <w:bCs/>
          <w:sz w:val="24"/>
        </w:rPr>
        <w:t>Dr Angela Ballantyne</w:t>
      </w:r>
    </w:p>
    <w:p w14:paraId="6C9DB2E9" w14:textId="01BC7663" w:rsidR="0061363C" w:rsidRPr="00D43427" w:rsidRDefault="0061363C" w:rsidP="0061363C">
      <w:pPr>
        <w:rPr>
          <w:rFonts w:cs="Arial"/>
          <w:sz w:val="24"/>
          <w:lang w:val="en-NZ"/>
        </w:rPr>
      </w:pPr>
      <w:r w:rsidRPr="00D43427">
        <w:rPr>
          <w:szCs w:val="22"/>
        </w:rPr>
        <w:t xml:space="preserve">Membership category: </w:t>
      </w:r>
      <w:r w:rsidR="00D43427">
        <w:rPr>
          <w:szCs w:val="22"/>
        </w:rPr>
        <w:tab/>
      </w:r>
      <w:r w:rsidRPr="00D43427">
        <w:rPr>
          <w:szCs w:val="22"/>
        </w:rPr>
        <w:t>Ethical and Moral Reasoning</w:t>
      </w:r>
    </w:p>
    <w:p w14:paraId="2C7C2769" w14:textId="59542F47" w:rsidR="0061363C" w:rsidRPr="00D43427" w:rsidRDefault="0061363C" w:rsidP="0061363C">
      <w:pPr>
        <w:rPr>
          <w:szCs w:val="22"/>
        </w:rPr>
      </w:pPr>
      <w:r w:rsidRPr="00D43427">
        <w:rPr>
          <w:szCs w:val="22"/>
        </w:rPr>
        <w:t xml:space="preserve">Date of appointment: </w:t>
      </w:r>
      <w:r w:rsidR="00D43427">
        <w:rPr>
          <w:szCs w:val="22"/>
        </w:rPr>
        <w:tab/>
      </w:r>
      <w:r w:rsidR="00D43427">
        <w:rPr>
          <w:szCs w:val="22"/>
        </w:rPr>
        <w:tab/>
      </w:r>
      <w:r w:rsidRPr="00D43427">
        <w:rPr>
          <w:szCs w:val="22"/>
        </w:rPr>
        <w:t>30</w:t>
      </w:r>
      <w:r w:rsidRPr="00D43427">
        <w:rPr>
          <w:szCs w:val="22"/>
          <w:vertAlign w:val="superscript"/>
        </w:rPr>
        <w:t>th</w:t>
      </w:r>
      <w:r w:rsidRPr="00D43427">
        <w:rPr>
          <w:szCs w:val="22"/>
        </w:rPr>
        <w:t xml:space="preserve"> July 2015</w:t>
      </w:r>
    </w:p>
    <w:p w14:paraId="3200B752" w14:textId="599F8F95" w:rsidR="0061363C" w:rsidRPr="00D43427" w:rsidRDefault="0061363C" w:rsidP="0061363C">
      <w:pPr>
        <w:rPr>
          <w:szCs w:val="22"/>
        </w:rPr>
      </w:pPr>
      <w:r w:rsidRPr="00D43427">
        <w:rPr>
          <w:szCs w:val="22"/>
        </w:rPr>
        <w:t xml:space="preserve">Current term expires: </w:t>
      </w:r>
      <w:r w:rsidR="00D43427">
        <w:rPr>
          <w:szCs w:val="22"/>
        </w:rPr>
        <w:tab/>
      </w:r>
      <w:r w:rsidR="00D43427">
        <w:rPr>
          <w:szCs w:val="22"/>
        </w:rPr>
        <w:tab/>
      </w:r>
      <w:r w:rsidRPr="00D43427">
        <w:rPr>
          <w:szCs w:val="22"/>
        </w:rPr>
        <w:t>30</w:t>
      </w:r>
      <w:r w:rsidRPr="00D43427">
        <w:rPr>
          <w:szCs w:val="22"/>
          <w:vertAlign w:val="superscript"/>
        </w:rPr>
        <w:t>th</w:t>
      </w:r>
      <w:r w:rsidRPr="00D43427">
        <w:rPr>
          <w:szCs w:val="22"/>
        </w:rPr>
        <w:t xml:space="preserve"> July 2018</w:t>
      </w:r>
    </w:p>
    <w:p w14:paraId="6C23253F" w14:textId="1B58DD2F" w:rsidR="0061363C" w:rsidRDefault="0061363C" w:rsidP="0061363C">
      <w:pPr>
        <w:rPr>
          <w:b/>
          <w:bCs/>
          <w:szCs w:val="22"/>
        </w:rPr>
      </w:pPr>
    </w:p>
    <w:p w14:paraId="3B2A1689" w14:textId="58AF6407" w:rsidR="0061363C" w:rsidRPr="00D43427" w:rsidRDefault="0061363C" w:rsidP="0061363C">
      <w:pPr>
        <w:rPr>
          <w:b/>
          <w:bCs/>
          <w:sz w:val="16"/>
          <w:szCs w:val="16"/>
        </w:rPr>
      </w:pPr>
      <w:r w:rsidRPr="00D43427">
        <w:rPr>
          <w:sz w:val="16"/>
          <w:szCs w:val="16"/>
        </w:rPr>
        <w:t>Dr Angela Ballantyne is a Senior Lecturer in Bioethics, Wellington School of Medicine, University of Otago Wellington. She is President of the International Association of Bioethics (2016-2017) and the ethics member of the Central Ethics Committee (HDEC) NZ.  In 2016 she received a NZ Marsden Fast Start grant and a UOW Award for Best Emerging Researcher.  Her research interests include research ethics, exploitation, vulnerability, ethics of pregnancy and reproductive technologies, and secondary use research with clinical data. She has previously worked at the Human Genetics unit for WHO in Geneva, the Medical School at Flinders University and the Yale University Interdisciplinary Center for Bioethics.</w:t>
      </w:r>
    </w:p>
    <w:p w14:paraId="1CEEBCC9" w14:textId="77777777" w:rsidR="00B4506F" w:rsidRPr="00B4506F" w:rsidRDefault="00B4506F" w:rsidP="00D12CBE">
      <w:pPr>
        <w:rPr>
          <w:rFonts w:cs="Arial"/>
          <w:lang w:val="en-NZ"/>
        </w:rPr>
      </w:pPr>
    </w:p>
    <w:p w14:paraId="744B32B9" w14:textId="77777777" w:rsidR="00D43427" w:rsidRDefault="00D43427" w:rsidP="00181DA3">
      <w:pPr>
        <w:pStyle w:val="Heading2"/>
        <w:rPr>
          <w:lang w:val="en-NZ"/>
        </w:rPr>
        <w:sectPr w:rsidR="00D43427" w:rsidSect="00D43427">
          <w:footnotePr>
            <w:numRestart w:val="eachPage"/>
          </w:footnotePr>
          <w:type w:val="oddPage"/>
          <w:pgSz w:w="11906" w:h="16838"/>
          <w:pgMar w:top="1259" w:right="1701" w:bottom="1021" w:left="1701" w:header="709" w:footer="567" w:gutter="0"/>
          <w:pgNumType w:start="1"/>
          <w:cols w:space="708"/>
          <w:titlePg/>
          <w:docGrid w:linePitch="360"/>
        </w:sectPr>
      </w:pPr>
      <w:bookmarkStart w:id="19" w:name="_Toc271030688"/>
      <w:bookmarkStart w:id="20" w:name="_Toc393448260"/>
    </w:p>
    <w:p w14:paraId="3368983D" w14:textId="1A51F14E" w:rsidR="000112D8" w:rsidRDefault="000112D8" w:rsidP="00181DA3">
      <w:pPr>
        <w:pStyle w:val="Heading2"/>
        <w:rPr>
          <w:lang w:val="en-NZ"/>
        </w:rPr>
      </w:pPr>
      <w:bookmarkStart w:id="21" w:name="_Toc108441746"/>
      <w:r w:rsidRPr="00B4506F">
        <w:rPr>
          <w:lang w:val="en-NZ"/>
        </w:rPr>
        <w:lastRenderedPageBreak/>
        <w:t>Attendance</w:t>
      </w:r>
      <w:bookmarkEnd w:id="19"/>
      <w:bookmarkEnd w:id="20"/>
      <w:bookmarkEnd w:id="21"/>
    </w:p>
    <w:tbl>
      <w:tblPr>
        <w:tblStyle w:val="TableGrid"/>
        <w:tblW w:w="0" w:type="auto"/>
        <w:tblLook w:val="04A0" w:firstRow="1" w:lastRow="0" w:firstColumn="1" w:lastColumn="0" w:noHBand="0" w:noVBand="1"/>
      </w:tblPr>
      <w:tblGrid>
        <w:gridCol w:w="5240"/>
      </w:tblGrid>
      <w:tr w:rsidR="00D43427" w14:paraId="76856153" w14:textId="77777777" w:rsidTr="00D43427">
        <w:tc>
          <w:tcPr>
            <w:tcW w:w="5240" w:type="dxa"/>
          </w:tcPr>
          <w:p w14:paraId="1C307D3E" w14:textId="77777777" w:rsidR="00D43427" w:rsidRPr="00E77CFB" w:rsidRDefault="00D43427" w:rsidP="00D43427">
            <w:pPr>
              <w:rPr>
                <w:rFonts w:ascii="Arial" w:hAnsi="Arial" w:cs="Arial"/>
                <w:b/>
                <w:bCs/>
                <w:lang w:val="en-NZ"/>
              </w:rPr>
            </w:pPr>
            <w:bookmarkStart w:id="22" w:name="_Hlk108440975"/>
            <w:r w:rsidRPr="00E77CFB">
              <w:rPr>
                <w:rFonts w:ascii="Arial" w:hAnsi="Arial" w:cs="Arial"/>
                <w:b/>
                <w:bCs/>
                <w:lang w:val="en-NZ"/>
              </w:rPr>
              <w:t xml:space="preserve">LEGEND: </w:t>
            </w:r>
          </w:p>
          <w:p w14:paraId="0B416AC0" w14:textId="77777777" w:rsidR="00D43427" w:rsidRPr="00E77CFB" w:rsidRDefault="00D43427" w:rsidP="00D43427">
            <w:pPr>
              <w:rPr>
                <w:rFonts w:ascii="Arial" w:hAnsi="Arial" w:cs="Arial"/>
                <w:lang w:val="en-NZ"/>
              </w:rPr>
            </w:pPr>
            <w:r w:rsidRPr="00E77CFB">
              <w:rPr>
                <w:rFonts w:ascii="Arial" w:hAnsi="Arial" w:cs="Arial"/>
                <w:b/>
                <w:bCs/>
                <w:lang w:val="en-NZ"/>
              </w:rPr>
              <w:t>*</w:t>
            </w:r>
            <w:r w:rsidRPr="00E77CFB">
              <w:rPr>
                <w:rFonts w:ascii="Arial" w:hAnsi="Arial" w:cs="Arial"/>
                <w:lang w:val="en-NZ"/>
              </w:rPr>
              <w:t xml:space="preserve">  After name indicates Māori member</w:t>
            </w:r>
          </w:p>
          <w:p w14:paraId="67A8F634" w14:textId="77777777" w:rsidR="00D43427" w:rsidRPr="00E77CFB" w:rsidRDefault="00D43427" w:rsidP="00D43427">
            <w:pPr>
              <w:rPr>
                <w:rFonts w:ascii="Arial" w:hAnsi="Arial" w:cs="Arial"/>
                <w:lang w:val="en-NZ"/>
              </w:rPr>
            </w:pPr>
            <w:r w:rsidRPr="00E77CFB">
              <w:rPr>
                <w:rFonts w:ascii="Arial" w:hAnsi="Arial" w:cs="Arial"/>
                <w:b/>
                <w:bCs/>
                <w:lang w:val="en-NZ"/>
              </w:rPr>
              <w:t>Y</w:t>
            </w:r>
            <w:r w:rsidRPr="00E77CFB">
              <w:rPr>
                <w:rFonts w:ascii="Arial" w:hAnsi="Arial" w:cs="Arial"/>
                <w:lang w:val="en-NZ"/>
              </w:rPr>
              <w:t xml:space="preserve"> = Present </w:t>
            </w:r>
          </w:p>
          <w:p w14:paraId="57FA1A68" w14:textId="77777777" w:rsidR="00D43427" w:rsidRPr="00E77CFB" w:rsidRDefault="00D43427" w:rsidP="00D43427">
            <w:pPr>
              <w:rPr>
                <w:rFonts w:ascii="Arial" w:hAnsi="Arial" w:cs="Arial"/>
                <w:lang w:val="en-NZ"/>
              </w:rPr>
            </w:pPr>
            <w:r w:rsidRPr="00E77CFB">
              <w:rPr>
                <w:rFonts w:ascii="Arial" w:hAnsi="Arial" w:cs="Arial"/>
                <w:b/>
                <w:bCs/>
                <w:lang w:val="en-NZ"/>
              </w:rPr>
              <w:t>A</w:t>
            </w:r>
            <w:r w:rsidRPr="00E77CFB">
              <w:rPr>
                <w:rFonts w:ascii="Arial" w:hAnsi="Arial" w:cs="Arial"/>
                <w:lang w:val="en-NZ"/>
              </w:rPr>
              <w:t xml:space="preserve"> = Apology</w:t>
            </w:r>
          </w:p>
          <w:p w14:paraId="30D3E8BD" w14:textId="77777777" w:rsidR="00D43427" w:rsidRPr="00E77CFB" w:rsidRDefault="00D43427" w:rsidP="00D43427">
            <w:pPr>
              <w:rPr>
                <w:rFonts w:ascii="Arial" w:hAnsi="Arial" w:cs="Arial"/>
                <w:lang w:val="en-NZ"/>
              </w:rPr>
            </w:pPr>
            <w:r w:rsidRPr="00E77CFB">
              <w:rPr>
                <w:rFonts w:ascii="Arial" w:hAnsi="Arial" w:cs="Arial"/>
                <w:b/>
                <w:bCs/>
                <w:lang w:val="en-NZ"/>
              </w:rPr>
              <w:t>X</w:t>
            </w:r>
            <w:r w:rsidRPr="00E77CFB">
              <w:rPr>
                <w:rFonts w:ascii="Arial" w:hAnsi="Arial" w:cs="Arial"/>
                <w:lang w:val="en-NZ"/>
              </w:rPr>
              <w:t xml:space="preserve"> = Meeting cancelled / No meeting scheduled</w:t>
            </w:r>
          </w:p>
          <w:p w14:paraId="4C947626" w14:textId="77777777" w:rsidR="00D43427" w:rsidRPr="00E77CFB" w:rsidRDefault="00D43427" w:rsidP="00D43427">
            <w:pPr>
              <w:rPr>
                <w:lang w:val="en-NZ"/>
              </w:rPr>
            </w:pPr>
            <w:r w:rsidRPr="00E77CFB">
              <w:rPr>
                <w:rFonts w:ascii="Arial" w:hAnsi="Arial" w:cs="Arial"/>
                <w:b/>
                <w:bCs/>
                <w:lang w:val="en-NZ"/>
              </w:rPr>
              <w:t xml:space="preserve"> /</w:t>
            </w:r>
            <w:r w:rsidRPr="00E77CFB">
              <w:rPr>
                <w:rFonts w:ascii="Arial" w:hAnsi="Arial" w:cs="Arial"/>
                <w:lang w:val="en-NZ"/>
              </w:rPr>
              <w:t xml:space="preserve">  =  Not a member of committee during this time</w:t>
            </w:r>
          </w:p>
        </w:tc>
      </w:tr>
      <w:bookmarkEnd w:id="22"/>
    </w:tbl>
    <w:p w14:paraId="54A2F3F5" w14:textId="3F349FA3" w:rsidR="00D43427" w:rsidRDefault="00D43427" w:rsidP="00D43427">
      <w:pPr>
        <w:rPr>
          <w:lang w:val="en-NZ"/>
        </w:rPr>
      </w:pPr>
    </w:p>
    <w:p w14:paraId="1E288FAA" w14:textId="77777777" w:rsidR="000113D1" w:rsidRPr="007D7C36" w:rsidRDefault="000113D1" w:rsidP="000113D1">
      <w:pPr>
        <w:rPr>
          <w:rFonts w:ascii="Cambria" w:hAnsi="Cambria"/>
          <w:b/>
          <w:color w:val="FF0000"/>
          <w:sz w:val="14"/>
          <w:szCs w:val="14"/>
        </w:rPr>
      </w:pPr>
    </w:p>
    <w:p w14:paraId="151C20C3" w14:textId="77777777" w:rsidR="000113D1" w:rsidRPr="007D7C36" w:rsidRDefault="000113D1" w:rsidP="000113D1">
      <w:pPr>
        <w:rPr>
          <w:rFonts w:ascii="Cambria" w:hAnsi="Cambria"/>
          <w:b/>
          <w:color w:val="FF0000"/>
          <w:sz w:val="10"/>
          <w:szCs w:val="10"/>
        </w:rPr>
      </w:pPr>
    </w:p>
    <w:tbl>
      <w:tblPr>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05"/>
        <w:gridCol w:w="1111"/>
        <w:gridCol w:w="547"/>
        <w:gridCol w:w="547"/>
        <w:gridCol w:w="548"/>
        <w:gridCol w:w="548"/>
        <w:gridCol w:w="548"/>
        <w:gridCol w:w="552"/>
        <w:gridCol w:w="551"/>
        <w:gridCol w:w="551"/>
        <w:gridCol w:w="550"/>
        <w:gridCol w:w="549"/>
        <w:gridCol w:w="548"/>
        <w:gridCol w:w="548"/>
        <w:gridCol w:w="703"/>
      </w:tblGrid>
      <w:tr w:rsidR="000113D1" w:rsidRPr="00D43427" w14:paraId="2F309325" w14:textId="77777777" w:rsidTr="00181DA3">
        <w:trPr>
          <w:trHeight w:val="549"/>
        </w:trPr>
        <w:tc>
          <w:tcPr>
            <w:tcW w:w="1805" w:type="dxa"/>
            <w:shd w:val="clear" w:color="auto" w:fill="D9D9D9" w:themeFill="background1" w:themeFillShade="D9"/>
          </w:tcPr>
          <w:p w14:paraId="73218E90" w14:textId="77777777" w:rsidR="000113D1" w:rsidRPr="00D43427" w:rsidRDefault="000113D1" w:rsidP="00D43427">
            <w:pPr>
              <w:rPr>
                <w:rFonts w:cs="Arial"/>
                <w:b/>
                <w:sz w:val="16"/>
                <w:szCs w:val="16"/>
              </w:rPr>
            </w:pPr>
            <w:r w:rsidRPr="00D43427">
              <w:rPr>
                <w:rFonts w:cs="Arial"/>
                <w:b/>
                <w:sz w:val="16"/>
                <w:szCs w:val="16"/>
              </w:rPr>
              <w:t>Members</w:t>
            </w:r>
          </w:p>
        </w:tc>
        <w:tc>
          <w:tcPr>
            <w:tcW w:w="1111" w:type="dxa"/>
            <w:shd w:val="clear" w:color="auto" w:fill="D9D9D9" w:themeFill="background1" w:themeFillShade="D9"/>
          </w:tcPr>
          <w:p w14:paraId="69670D37" w14:textId="77777777" w:rsidR="000113D1" w:rsidRPr="00D43427" w:rsidRDefault="000113D1" w:rsidP="00D43427">
            <w:pPr>
              <w:rPr>
                <w:rFonts w:cs="Arial"/>
                <w:b/>
                <w:i/>
                <w:snapToGrid w:val="0"/>
                <w:sz w:val="14"/>
                <w:szCs w:val="14"/>
              </w:rPr>
            </w:pPr>
            <w:r w:rsidRPr="00D43427">
              <w:rPr>
                <w:rFonts w:cs="Arial"/>
                <w:b/>
                <w:i/>
                <w:snapToGrid w:val="0"/>
                <w:sz w:val="14"/>
                <w:szCs w:val="14"/>
              </w:rPr>
              <w:t xml:space="preserve">Membership category </w:t>
            </w:r>
          </w:p>
          <w:p w14:paraId="3172EE31" w14:textId="77777777" w:rsidR="000113D1" w:rsidRPr="00D43427" w:rsidRDefault="000113D1" w:rsidP="00D43427">
            <w:pPr>
              <w:rPr>
                <w:rFonts w:cs="Arial"/>
                <w:b/>
                <w:i/>
                <w:color w:val="FF0000"/>
                <w:sz w:val="16"/>
                <w:szCs w:val="16"/>
              </w:rPr>
            </w:pPr>
            <w:r w:rsidRPr="00D43427">
              <w:rPr>
                <w:rFonts w:cs="Arial"/>
                <w:b/>
                <w:i/>
                <w:color w:val="FF0000"/>
                <w:sz w:val="14"/>
                <w:szCs w:val="14"/>
              </w:rPr>
              <w:t>(L/NL)</w:t>
            </w:r>
          </w:p>
        </w:tc>
        <w:tc>
          <w:tcPr>
            <w:tcW w:w="547" w:type="dxa"/>
            <w:shd w:val="clear" w:color="auto" w:fill="D9D9D9" w:themeFill="background1" w:themeFillShade="D9"/>
          </w:tcPr>
          <w:p w14:paraId="2128A744" w14:textId="77777777" w:rsidR="000113D1" w:rsidRPr="00D43427" w:rsidRDefault="000113D1" w:rsidP="00D43427">
            <w:pPr>
              <w:jc w:val="both"/>
              <w:rPr>
                <w:rFonts w:cs="Arial"/>
                <w:b/>
                <w:sz w:val="16"/>
                <w:szCs w:val="16"/>
              </w:rPr>
            </w:pPr>
            <w:r w:rsidRPr="00D43427">
              <w:rPr>
                <w:rFonts w:cs="Arial"/>
                <w:b/>
                <w:sz w:val="16"/>
                <w:szCs w:val="16"/>
              </w:rPr>
              <w:t>Jul</w:t>
            </w:r>
          </w:p>
        </w:tc>
        <w:tc>
          <w:tcPr>
            <w:tcW w:w="547" w:type="dxa"/>
            <w:shd w:val="clear" w:color="auto" w:fill="D9D9D9" w:themeFill="background1" w:themeFillShade="D9"/>
          </w:tcPr>
          <w:p w14:paraId="2FA5B0E6" w14:textId="77777777" w:rsidR="000113D1" w:rsidRPr="00D43427" w:rsidRDefault="000113D1" w:rsidP="00D43427">
            <w:pPr>
              <w:jc w:val="both"/>
              <w:rPr>
                <w:rFonts w:cs="Arial"/>
                <w:b/>
                <w:sz w:val="16"/>
                <w:szCs w:val="16"/>
              </w:rPr>
            </w:pPr>
            <w:r w:rsidRPr="00D43427">
              <w:rPr>
                <w:rFonts w:cs="Arial"/>
                <w:b/>
                <w:sz w:val="16"/>
                <w:szCs w:val="16"/>
              </w:rPr>
              <w:t>Aug</w:t>
            </w:r>
          </w:p>
        </w:tc>
        <w:tc>
          <w:tcPr>
            <w:tcW w:w="548" w:type="dxa"/>
            <w:shd w:val="clear" w:color="auto" w:fill="D9D9D9" w:themeFill="background1" w:themeFillShade="D9"/>
          </w:tcPr>
          <w:p w14:paraId="02802F31" w14:textId="77777777" w:rsidR="000113D1" w:rsidRPr="00D43427" w:rsidRDefault="000113D1" w:rsidP="00D43427">
            <w:pPr>
              <w:jc w:val="both"/>
              <w:rPr>
                <w:rFonts w:cs="Arial"/>
                <w:b/>
                <w:sz w:val="16"/>
                <w:szCs w:val="16"/>
              </w:rPr>
            </w:pPr>
            <w:r w:rsidRPr="00D43427">
              <w:rPr>
                <w:rFonts w:cs="Arial"/>
                <w:b/>
                <w:sz w:val="16"/>
                <w:szCs w:val="16"/>
              </w:rPr>
              <w:t>Sep</w:t>
            </w:r>
          </w:p>
        </w:tc>
        <w:tc>
          <w:tcPr>
            <w:tcW w:w="548" w:type="dxa"/>
            <w:shd w:val="clear" w:color="auto" w:fill="D9D9D9" w:themeFill="background1" w:themeFillShade="D9"/>
          </w:tcPr>
          <w:p w14:paraId="0A9F10CB" w14:textId="77777777" w:rsidR="000113D1" w:rsidRPr="00D43427" w:rsidRDefault="000113D1" w:rsidP="00D43427">
            <w:pPr>
              <w:jc w:val="both"/>
              <w:rPr>
                <w:rFonts w:cs="Arial"/>
                <w:b/>
                <w:sz w:val="16"/>
                <w:szCs w:val="16"/>
              </w:rPr>
            </w:pPr>
            <w:r w:rsidRPr="00D43427">
              <w:rPr>
                <w:rFonts w:cs="Arial"/>
                <w:b/>
                <w:sz w:val="16"/>
                <w:szCs w:val="16"/>
              </w:rPr>
              <w:t>Oct</w:t>
            </w:r>
          </w:p>
        </w:tc>
        <w:tc>
          <w:tcPr>
            <w:tcW w:w="548" w:type="dxa"/>
            <w:shd w:val="clear" w:color="auto" w:fill="D9D9D9" w:themeFill="background1" w:themeFillShade="D9"/>
          </w:tcPr>
          <w:p w14:paraId="1353F2C0" w14:textId="77777777" w:rsidR="000113D1" w:rsidRPr="00D43427" w:rsidRDefault="000113D1" w:rsidP="00D43427">
            <w:pPr>
              <w:ind w:left="-23"/>
              <w:jc w:val="both"/>
              <w:rPr>
                <w:rFonts w:cs="Arial"/>
                <w:b/>
                <w:sz w:val="16"/>
                <w:szCs w:val="16"/>
              </w:rPr>
            </w:pPr>
            <w:r w:rsidRPr="00D43427">
              <w:rPr>
                <w:rFonts w:cs="Arial"/>
                <w:b/>
                <w:sz w:val="16"/>
                <w:szCs w:val="16"/>
              </w:rPr>
              <w:t>Nov</w:t>
            </w:r>
          </w:p>
        </w:tc>
        <w:tc>
          <w:tcPr>
            <w:tcW w:w="552" w:type="dxa"/>
            <w:shd w:val="clear" w:color="auto" w:fill="D9D9D9" w:themeFill="background1" w:themeFillShade="D9"/>
          </w:tcPr>
          <w:p w14:paraId="1694604C" w14:textId="77777777" w:rsidR="000113D1" w:rsidRPr="00D43427" w:rsidRDefault="000113D1" w:rsidP="00D43427">
            <w:pPr>
              <w:jc w:val="both"/>
              <w:rPr>
                <w:rFonts w:cs="Arial"/>
                <w:b/>
                <w:sz w:val="16"/>
                <w:szCs w:val="16"/>
              </w:rPr>
            </w:pPr>
            <w:r w:rsidRPr="00D43427">
              <w:rPr>
                <w:rFonts w:cs="Arial"/>
                <w:b/>
                <w:sz w:val="16"/>
                <w:szCs w:val="16"/>
              </w:rPr>
              <w:t>Dec</w:t>
            </w:r>
          </w:p>
        </w:tc>
        <w:tc>
          <w:tcPr>
            <w:tcW w:w="551" w:type="dxa"/>
            <w:shd w:val="clear" w:color="auto" w:fill="D9D9D9" w:themeFill="background1" w:themeFillShade="D9"/>
          </w:tcPr>
          <w:p w14:paraId="553F02CF" w14:textId="77777777" w:rsidR="000113D1" w:rsidRPr="00D43427" w:rsidRDefault="000113D1" w:rsidP="00D43427">
            <w:pPr>
              <w:jc w:val="both"/>
              <w:rPr>
                <w:rFonts w:cs="Arial"/>
                <w:b/>
                <w:sz w:val="16"/>
                <w:szCs w:val="16"/>
              </w:rPr>
            </w:pPr>
            <w:r w:rsidRPr="00D43427">
              <w:rPr>
                <w:rFonts w:cs="Arial"/>
                <w:b/>
                <w:sz w:val="16"/>
                <w:szCs w:val="16"/>
              </w:rPr>
              <w:t>Jan</w:t>
            </w:r>
          </w:p>
        </w:tc>
        <w:tc>
          <w:tcPr>
            <w:tcW w:w="551" w:type="dxa"/>
            <w:shd w:val="clear" w:color="auto" w:fill="D9D9D9" w:themeFill="background1" w:themeFillShade="D9"/>
          </w:tcPr>
          <w:p w14:paraId="6D5BB46C" w14:textId="77777777" w:rsidR="000113D1" w:rsidRPr="00D43427" w:rsidRDefault="000113D1" w:rsidP="00D43427">
            <w:pPr>
              <w:jc w:val="both"/>
              <w:rPr>
                <w:rFonts w:cs="Arial"/>
                <w:b/>
                <w:sz w:val="16"/>
                <w:szCs w:val="16"/>
              </w:rPr>
            </w:pPr>
            <w:r w:rsidRPr="00D43427">
              <w:rPr>
                <w:rFonts w:cs="Arial"/>
                <w:b/>
                <w:sz w:val="16"/>
                <w:szCs w:val="16"/>
              </w:rPr>
              <w:t>Feb</w:t>
            </w:r>
          </w:p>
        </w:tc>
        <w:tc>
          <w:tcPr>
            <w:tcW w:w="550" w:type="dxa"/>
            <w:shd w:val="clear" w:color="auto" w:fill="D9D9D9" w:themeFill="background1" w:themeFillShade="D9"/>
          </w:tcPr>
          <w:p w14:paraId="72258712" w14:textId="77777777" w:rsidR="000113D1" w:rsidRPr="00D43427" w:rsidRDefault="000113D1" w:rsidP="00D43427">
            <w:pPr>
              <w:jc w:val="both"/>
              <w:rPr>
                <w:rFonts w:cs="Arial"/>
                <w:b/>
                <w:sz w:val="16"/>
                <w:szCs w:val="16"/>
              </w:rPr>
            </w:pPr>
            <w:r w:rsidRPr="00D43427">
              <w:rPr>
                <w:rFonts w:cs="Arial"/>
                <w:b/>
                <w:sz w:val="16"/>
                <w:szCs w:val="16"/>
              </w:rPr>
              <w:t>Mar</w:t>
            </w:r>
          </w:p>
        </w:tc>
        <w:tc>
          <w:tcPr>
            <w:tcW w:w="549" w:type="dxa"/>
            <w:shd w:val="clear" w:color="auto" w:fill="D9D9D9" w:themeFill="background1" w:themeFillShade="D9"/>
          </w:tcPr>
          <w:p w14:paraId="24BBB6DA" w14:textId="77777777" w:rsidR="000113D1" w:rsidRPr="00D43427" w:rsidRDefault="000113D1" w:rsidP="00D43427">
            <w:pPr>
              <w:jc w:val="both"/>
              <w:rPr>
                <w:rFonts w:cs="Arial"/>
                <w:b/>
                <w:sz w:val="16"/>
                <w:szCs w:val="16"/>
              </w:rPr>
            </w:pPr>
            <w:r w:rsidRPr="00D43427">
              <w:rPr>
                <w:rFonts w:cs="Arial"/>
                <w:b/>
                <w:sz w:val="16"/>
                <w:szCs w:val="16"/>
              </w:rPr>
              <w:t>Apr</w:t>
            </w:r>
          </w:p>
        </w:tc>
        <w:tc>
          <w:tcPr>
            <w:tcW w:w="548" w:type="dxa"/>
            <w:shd w:val="clear" w:color="auto" w:fill="D9D9D9" w:themeFill="background1" w:themeFillShade="D9"/>
          </w:tcPr>
          <w:p w14:paraId="50627FAB" w14:textId="77777777" w:rsidR="000113D1" w:rsidRPr="00D43427" w:rsidRDefault="000113D1" w:rsidP="00D43427">
            <w:pPr>
              <w:jc w:val="both"/>
              <w:rPr>
                <w:rFonts w:cs="Arial"/>
                <w:b/>
                <w:sz w:val="16"/>
                <w:szCs w:val="16"/>
              </w:rPr>
            </w:pPr>
            <w:r w:rsidRPr="00D43427">
              <w:rPr>
                <w:rFonts w:cs="Arial"/>
                <w:b/>
                <w:sz w:val="16"/>
                <w:szCs w:val="16"/>
              </w:rPr>
              <w:t>May</w:t>
            </w:r>
          </w:p>
        </w:tc>
        <w:tc>
          <w:tcPr>
            <w:tcW w:w="548" w:type="dxa"/>
            <w:shd w:val="clear" w:color="auto" w:fill="D9D9D9" w:themeFill="background1" w:themeFillShade="D9"/>
          </w:tcPr>
          <w:p w14:paraId="6DC89EFB" w14:textId="77777777" w:rsidR="000113D1" w:rsidRPr="00D43427" w:rsidRDefault="000113D1" w:rsidP="00D43427">
            <w:pPr>
              <w:jc w:val="both"/>
              <w:rPr>
                <w:rFonts w:cs="Arial"/>
                <w:b/>
                <w:sz w:val="16"/>
                <w:szCs w:val="16"/>
              </w:rPr>
            </w:pPr>
            <w:r w:rsidRPr="00D43427">
              <w:rPr>
                <w:rFonts w:cs="Arial"/>
                <w:b/>
                <w:sz w:val="16"/>
                <w:szCs w:val="16"/>
              </w:rPr>
              <w:t>Jun</w:t>
            </w:r>
          </w:p>
        </w:tc>
        <w:tc>
          <w:tcPr>
            <w:tcW w:w="703" w:type="dxa"/>
            <w:shd w:val="clear" w:color="auto" w:fill="D9D9D9" w:themeFill="background1" w:themeFillShade="D9"/>
          </w:tcPr>
          <w:p w14:paraId="4487F78C" w14:textId="77777777" w:rsidR="000113D1" w:rsidRPr="00D43427" w:rsidRDefault="000113D1" w:rsidP="00D43427">
            <w:pPr>
              <w:jc w:val="center"/>
              <w:rPr>
                <w:rFonts w:cs="Arial"/>
                <w:b/>
                <w:sz w:val="16"/>
                <w:szCs w:val="16"/>
              </w:rPr>
            </w:pPr>
            <w:r w:rsidRPr="00D43427">
              <w:rPr>
                <w:rFonts w:cs="Arial"/>
                <w:b/>
                <w:sz w:val="16"/>
                <w:szCs w:val="16"/>
              </w:rPr>
              <w:t>Total</w:t>
            </w:r>
          </w:p>
        </w:tc>
      </w:tr>
      <w:tr w:rsidR="000113D1" w:rsidRPr="00E121DF" w14:paraId="6F8F8DF6" w14:textId="77777777" w:rsidTr="00D43427">
        <w:trPr>
          <w:trHeight w:val="311"/>
        </w:trPr>
        <w:tc>
          <w:tcPr>
            <w:tcW w:w="1805" w:type="dxa"/>
            <w:shd w:val="clear" w:color="auto" w:fill="auto"/>
            <w:vAlign w:val="center"/>
          </w:tcPr>
          <w:p w14:paraId="43408E63" w14:textId="02FA5381" w:rsidR="000113D1" w:rsidRPr="00D43427" w:rsidRDefault="000113D1" w:rsidP="00D43427">
            <w:pPr>
              <w:rPr>
                <w:rFonts w:cs="Arial"/>
                <w:sz w:val="16"/>
                <w:szCs w:val="16"/>
              </w:rPr>
            </w:pPr>
            <w:r w:rsidRPr="00D43427">
              <w:rPr>
                <w:rFonts w:cs="Arial"/>
                <w:sz w:val="16"/>
                <w:szCs w:val="16"/>
              </w:rPr>
              <w:t>Mrs Helen Walker</w:t>
            </w:r>
          </w:p>
        </w:tc>
        <w:tc>
          <w:tcPr>
            <w:tcW w:w="1111" w:type="dxa"/>
            <w:shd w:val="clear" w:color="auto" w:fill="auto"/>
            <w:vAlign w:val="center"/>
          </w:tcPr>
          <w:p w14:paraId="1EA34B80" w14:textId="77777777" w:rsidR="000113D1" w:rsidRPr="00D43427" w:rsidRDefault="000113D1" w:rsidP="00D43427">
            <w:pPr>
              <w:jc w:val="center"/>
              <w:rPr>
                <w:rFonts w:cs="Arial"/>
                <w:sz w:val="16"/>
                <w:szCs w:val="16"/>
              </w:rPr>
            </w:pPr>
            <w:r w:rsidRPr="00D43427">
              <w:rPr>
                <w:rFonts w:cs="Arial"/>
                <w:sz w:val="16"/>
                <w:szCs w:val="16"/>
              </w:rPr>
              <w:t>L</w:t>
            </w:r>
          </w:p>
        </w:tc>
        <w:tc>
          <w:tcPr>
            <w:tcW w:w="547" w:type="dxa"/>
            <w:shd w:val="clear" w:color="auto" w:fill="F2F2F2" w:themeFill="background1" w:themeFillShade="F2"/>
            <w:vAlign w:val="center"/>
          </w:tcPr>
          <w:p w14:paraId="799437AD"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7" w:type="dxa"/>
            <w:shd w:val="clear" w:color="auto" w:fill="F2F2F2" w:themeFill="background1" w:themeFillShade="F2"/>
            <w:vAlign w:val="center"/>
          </w:tcPr>
          <w:p w14:paraId="4628E14E"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2958581C"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3D38FDCB"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4E6D237F"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2" w:type="dxa"/>
            <w:shd w:val="clear" w:color="auto" w:fill="auto"/>
            <w:vAlign w:val="center"/>
          </w:tcPr>
          <w:p w14:paraId="4BF7954E" w14:textId="77777777" w:rsidR="000113D1" w:rsidRPr="00D43427" w:rsidRDefault="000113D1" w:rsidP="00D43427">
            <w:pPr>
              <w:jc w:val="center"/>
              <w:rPr>
                <w:rFonts w:cs="Arial"/>
                <w:sz w:val="16"/>
                <w:szCs w:val="16"/>
              </w:rPr>
            </w:pPr>
            <w:r w:rsidRPr="00D43427">
              <w:rPr>
                <w:rFonts w:cs="Arial"/>
                <w:sz w:val="16"/>
                <w:szCs w:val="16"/>
              </w:rPr>
              <w:t>X</w:t>
            </w:r>
          </w:p>
        </w:tc>
        <w:tc>
          <w:tcPr>
            <w:tcW w:w="551" w:type="dxa"/>
            <w:shd w:val="clear" w:color="auto" w:fill="F2F2F2" w:themeFill="background1" w:themeFillShade="F2"/>
            <w:vAlign w:val="center"/>
          </w:tcPr>
          <w:p w14:paraId="7427A6D4"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1" w:type="dxa"/>
            <w:shd w:val="clear" w:color="auto" w:fill="F2F2F2" w:themeFill="background1" w:themeFillShade="F2"/>
            <w:vAlign w:val="center"/>
          </w:tcPr>
          <w:p w14:paraId="3037F686"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0" w:type="dxa"/>
            <w:shd w:val="clear" w:color="auto" w:fill="F2F2F2" w:themeFill="background1" w:themeFillShade="F2"/>
            <w:vAlign w:val="center"/>
          </w:tcPr>
          <w:p w14:paraId="6DF92E8B"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9" w:type="dxa"/>
            <w:shd w:val="clear" w:color="auto" w:fill="F2F2F2" w:themeFill="background1" w:themeFillShade="F2"/>
            <w:vAlign w:val="center"/>
          </w:tcPr>
          <w:p w14:paraId="0B7B8FB9"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1E455E30"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663B10D5"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703" w:type="dxa"/>
            <w:shd w:val="clear" w:color="auto" w:fill="auto"/>
            <w:vAlign w:val="center"/>
          </w:tcPr>
          <w:p w14:paraId="03019A78" w14:textId="77777777" w:rsidR="000113D1" w:rsidRPr="00D43427" w:rsidRDefault="000113D1" w:rsidP="00D43427">
            <w:pPr>
              <w:jc w:val="center"/>
              <w:rPr>
                <w:rFonts w:cs="Arial"/>
                <w:sz w:val="16"/>
                <w:szCs w:val="16"/>
              </w:rPr>
            </w:pPr>
            <w:r w:rsidRPr="00D43427">
              <w:rPr>
                <w:rFonts w:cs="Arial"/>
                <w:sz w:val="16"/>
                <w:szCs w:val="16"/>
              </w:rPr>
              <w:t>11</w:t>
            </w:r>
          </w:p>
        </w:tc>
      </w:tr>
      <w:tr w:rsidR="000113D1" w:rsidRPr="00B1415A" w14:paraId="71CE8B84" w14:textId="77777777" w:rsidTr="00D43427">
        <w:trPr>
          <w:trHeight w:val="374"/>
        </w:trPr>
        <w:tc>
          <w:tcPr>
            <w:tcW w:w="1805" w:type="dxa"/>
            <w:vAlign w:val="center"/>
          </w:tcPr>
          <w:p w14:paraId="71460230" w14:textId="77777777" w:rsidR="000113D1" w:rsidRPr="00D43427" w:rsidRDefault="000113D1" w:rsidP="00D43427">
            <w:pPr>
              <w:rPr>
                <w:rFonts w:cs="Arial"/>
                <w:sz w:val="16"/>
                <w:szCs w:val="16"/>
              </w:rPr>
            </w:pPr>
            <w:r w:rsidRPr="00D43427">
              <w:rPr>
                <w:rFonts w:cs="Arial"/>
                <w:sz w:val="16"/>
                <w:szCs w:val="16"/>
              </w:rPr>
              <w:t>Mrs Melissa Cragg</w:t>
            </w:r>
          </w:p>
        </w:tc>
        <w:tc>
          <w:tcPr>
            <w:tcW w:w="1111" w:type="dxa"/>
            <w:vAlign w:val="center"/>
          </w:tcPr>
          <w:p w14:paraId="25CEEAE4" w14:textId="77777777" w:rsidR="000113D1" w:rsidRPr="00D43427" w:rsidRDefault="000113D1" w:rsidP="00D43427">
            <w:pPr>
              <w:jc w:val="center"/>
              <w:rPr>
                <w:rFonts w:cs="Arial"/>
                <w:sz w:val="16"/>
                <w:szCs w:val="16"/>
              </w:rPr>
            </w:pPr>
            <w:r w:rsidRPr="00D43427">
              <w:rPr>
                <w:rFonts w:cs="Arial"/>
                <w:sz w:val="16"/>
                <w:szCs w:val="16"/>
              </w:rPr>
              <w:t>NL</w:t>
            </w:r>
          </w:p>
        </w:tc>
        <w:tc>
          <w:tcPr>
            <w:tcW w:w="547" w:type="dxa"/>
            <w:shd w:val="clear" w:color="auto" w:fill="F2F2F2" w:themeFill="background1" w:themeFillShade="F2"/>
            <w:vAlign w:val="center"/>
          </w:tcPr>
          <w:p w14:paraId="0E16059F"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7" w:type="dxa"/>
            <w:shd w:val="clear" w:color="auto" w:fill="F2F2F2" w:themeFill="background1" w:themeFillShade="F2"/>
            <w:vAlign w:val="center"/>
          </w:tcPr>
          <w:p w14:paraId="7DE2619A"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70C73DAA"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2695922E"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5315A615"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2" w:type="dxa"/>
            <w:vAlign w:val="center"/>
          </w:tcPr>
          <w:p w14:paraId="00915663" w14:textId="77777777" w:rsidR="000113D1" w:rsidRPr="00D43427" w:rsidRDefault="000113D1" w:rsidP="00D43427">
            <w:pPr>
              <w:jc w:val="center"/>
              <w:rPr>
                <w:rFonts w:cs="Arial"/>
                <w:sz w:val="16"/>
                <w:szCs w:val="16"/>
              </w:rPr>
            </w:pPr>
            <w:r w:rsidRPr="00D43427">
              <w:rPr>
                <w:rFonts w:cs="Arial"/>
                <w:sz w:val="16"/>
                <w:szCs w:val="16"/>
              </w:rPr>
              <w:t>X</w:t>
            </w:r>
          </w:p>
        </w:tc>
        <w:tc>
          <w:tcPr>
            <w:tcW w:w="551" w:type="dxa"/>
            <w:shd w:val="clear" w:color="auto" w:fill="F2F2F2" w:themeFill="background1" w:themeFillShade="F2"/>
            <w:vAlign w:val="center"/>
          </w:tcPr>
          <w:p w14:paraId="62ABD6E0"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1" w:type="dxa"/>
            <w:shd w:val="clear" w:color="auto" w:fill="F2F2F2" w:themeFill="background1" w:themeFillShade="F2"/>
            <w:vAlign w:val="center"/>
          </w:tcPr>
          <w:p w14:paraId="755F3114"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0" w:type="dxa"/>
            <w:shd w:val="clear" w:color="auto" w:fill="F2F2F2" w:themeFill="background1" w:themeFillShade="F2"/>
            <w:vAlign w:val="center"/>
          </w:tcPr>
          <w:p w14:paraId="5FEAD289"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9" w:type="dxa"/>
            <w:shd w:val="clear" w:color="auto" w:fill="F2F2F2" w:themeFill="background1" w:themeFillShade="F2"/>
            <w:vAlign w:val="center"/>
          </w:tcPr>
          <w:p w14:paraId="4E9BBECA"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47F3303C"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578E5A5E"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703" w:type="dxa"/>
            <w:vAlign w:val="center"/>
          </w:tcPr>
          <w:p w14:paraId="0B2DA98F" w14:textId="77777777" w:rsidR="000113D1" w:rsidRPr="00D43427" w:rsidRDefault="000113D1" w:rsidP="00D43427">
            <w:pPr>
              <w:jc w:val="center"/>
              <w:rPr>
                <w:rFonts w:cs="Arial"/>
                <w:sz w:val="16"/>
                <w:szCs w:val="16"/>
              </w:rPr>
            </w:pPr>
            <w:r w:rsidRPr="00D43427">
              <w:rPr>
                <w:rFonts w:cs="Arial"/>
                <w:sz w:val="16"/>
                <w:szCs w:val="16"/>
              </w:rPr>
              <w:t>11</w:t>
            </w:r>
          </w:p>
        </w:tc>
      </w:tr>
      <w:tr w:rsidR="000113D1" w:rsidRPr="00B1415A" w14:paraId="6D9A1D6F" w14:textId="77777777" w:rsidTr="00D43427">
        <w:trPr>
          <w:trHeight w:val="356"/>
        </w:trPr>
        <w:tc>
          <w:tcPr>
            <w:tcW w:w="1805" w:type="dxa"/>
            <w:vAlign w:val="center"/>
          </w:tcPr>
          <w:p w14:paraId="1BCB4C7A" w14:textId="77777777" w:rsidR="000113D1" w:rsidRPr="00D43427" w:rsidRDefault="000113D1" w:rsidP="00D43427">
            <w:pPr>
              <w:rPr>
                <w:rFonts w:cs="Arial"/>
                <w:sz w:val="16"/>
                <w:szCs w:val="16"/>
              </w:rPr>
            </w:pPr>
            <w:r w:rsidRPr="00D43427">
              <w:rPr>
                <w:rFonts w:cs="Arial"/>
                <w:sz w:val="16"/>
                <w:szCs w:val="16"/>
              </w:rPr>
              <w:t>Ms Sandy Gill*</w:t>
            </w:r>
          </w:p>
        </w:tc>
        <w:tc>
          <w:tcPr>
            <w:tcW w:w="1111" w:type="dxa"/>
            <w:vAlign w:val="center"/>
          </w:tcPr>
          <w:p w14:paraId="6141B22B" w14:textId="77777777" w:rsidR="000113D1" w:rsidRPr="00D43427" w:rsidRDefault="000113D1" w:rsidP="00D43427">
            <w:pPr>
              <w:jc w:val="center"/>
              <w:rPr>
                <w:rFonts w:cs="Arial"/>
                <w:sz w:val="16"/>
                <w:szCs w:val="16"/>
              </w:rPr>
            </w:pPr>
            <w:r w:rsidRPr="00D43427">
              <w:rPr>
                <w:rFonts w:cs="Arial"/>
                <w:sz w:val="16"/>
                <w:szCs w:val="16"/>
              </w:rPr>
              <w:t>L</w:t>
            </w:r>
          </w:p>
        </w:tc>
        <w:tc>
          <w:tcPr>
            <w:tcW w:w="547" w:type="dxa"/>
            <w:shd w:val="clear" w:color="auto" w:fill="F2F2F2" w:themeFill="background1" w:themeFillShade="F2"/>
            <w:vAlign w:val="center"/>
          </w:tcPr>
          <w:p w14:paraId="305D1143"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7" w:type="dxa"/>
            <w:shd w:val="clear" w:color="auto" w:fill="F2F2F2" w:themeFill="background1" w:themeFillShade="F2"/>
            <w:vAlign w:val="center"/>
          </w:tcPr>
          <w:p w14:paraId="7D6BF18E"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311ED9F6"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079C7223"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17D34BEF"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2" w:type="dxa"/>
            <w:vAlign w:val="center"/>
          </w:tcPr>
          <w:p w14:paraId="2014D18A" w14:textId="77777777" w:rsidR="000113D1" w:rsidRPr="00D43427" w:rsidRDefault="000113D1" w:rsidP="00D43427">
            <w:pPr>
              <w:jc w:val="center"/>
              <w:rPr>
                <w:rFonts w:cs="Arial"/>
                <w:sz w:val="16"/>
                <w:szCs w:val="16"/>
              </w:rPr>
            </w:pPr>
            <w:r w:rsidRPr="00D43427">
              <w:rPr>
                <w:rFonts w:cs="Arial"/>
                <w:sz w:val="16"/>
                <w:szCs w:val="16"/>
              </w:rPr>
              <w:t>X</w:t>
            </w:r>
          </w:p>
        </w:tc>
        <w:tc>
          <w:tcPr>
            <w:tcW w:w="551" w:type="dxa"/>
            <w:vAlign w:val="center"/>
          </w:tcPr>
          <w:p w14:paraId="59B75A12" w14:textId="77777777" w:rsidR="000113D1" w:rsidRPr="00D43427" w:rsidRDefault="000113D1" w:rsidP="00D43427">
            <w:pPr>
              <w:jc w:val="center"/>
              <w:rPr>
                <w:rFonts w:cs="Arial"/>
                <w:sz w:val="16"/>
                <w:szCs w:val="16"/>
              </w:rPr>
            </w:pPr>
            <w:r w:rsidRPr="00D43427">
              <w:rPr>
                <w:rFonts w:cs="Arial"/>
                <w:sz w:val="16"/>
                <w:szCs w:val="16"/>
              </w:rPr>
              <w:t>A</w:t>
            </w:r>
          </w:p>
        </w:tc>
        <w:tc>
          <w:tcPr>
            <w:tcW w:w="551" w:type="dxa"/>
            <w:shd w:val="clear" w:color="auto" w:fill="F2F2F2" w:themeFill="background1" w:themeFillShade="F2"/>
            <w:vAlign w:val="center"/>
          </w:tcPr>
          <w:p w14:paraId="6A07548E"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0" w:type="dxa"/>
            <w:shd w:val="clear" w:color="auto" w:fill="F2F2F2" w:themeFill="background1" w:themeFillShade="F2"/>
            <w:vAlign w:val="center"/>
          </w:tcPr>
          <w:p w14:paraId="3643BAA1"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9" w:type="dxa"/>
            <w:shd w:val="clear" w:color="auto" w:fill="F2F2F2" w:themeFill="background1" w:themeFillShade="F2"/>
            <w:vAlign w:val="center"/>
          </w:tcPr>
          <w:p w14:paraId="5F5B93AB"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573CF783"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58F0481C"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703" w:type="dxa"/>
            <w:vAlign w:val="center"/>
          </w:tcPr>
          <w:p w14:paraId="150B4D1D" w14:textId="77777777" w:rsidR="000113D1" w:rsidRPr="00D43427" w:rsidRDefault="000113D1" w:rsidP="00D43427">
            <w:pPr>
              <w:jc w:val="center"/>
              <w:rPr>
                <w:rFonts w:cs="Arial"/>
                <w:sz w:val="16"/>
                <w:szCs w:val="16"/>
              </w:rPr>
            </w:pPr>
            <w:r w:rsidRPr="00D43427">
              <w:rPr>
                <w:rFonts w:cs="Arial"/>
                <w:sz w:val="16"/>
                <w:szCs w:val="16"/>
              </w:rPr>
              <w:t>10</w:t>
            </w:r>
          </w:p>
        </w:tc>
      </w:tr>
      <w:tr w:rsidR="000113D1" w:rsidRPr="00B1415A" w14:paraId="43C65C2A" w14:textId="77777777" w:rsidTr="00D43427">
        <w:trPr>
          <w:trHeight w:val="419"/>
        </w:trPr>
        <w:tc>
          <w:tcPr>
            <w:tcW w:w="1805" w:type="dxa"/>
            <w:vAlign w:val="center"/>
          </w:tcPr>
          <w:p w14:paraId="4C682B9A" w14:textId="77777777" w:rsidR="000113D1" w:rsidRPr="00D43427" w:rsidRDefault="000113D1" w:rsidP="00D43427">
            <w:pPr>
              <w:rPr>
                <w:rFonts w:cs="Arial"/>
                <w:sz w:val="16"/>
                <w:szCs w:val="16"/>
              </w:rPr>
            </w:pPr>
            <w:r w:rsidRPr="00D43427">
              <w:rPr>
                <w:rFonts w:cs="Arial"/>
                <w:sz w:val="16"/>
                <w:szCs w:val="16"/>
              </w:rPr>
              <w:t>Dr Dean Quinn</w:t>
            </w:r>
          </w:p>
        </w:tc>
        <w:tc>
          <w:tcPr>
            <w:tcW w:w="1111" w:type="dxa"/>
            <w:vAlign w:val="center"/>
          </w:tcPr>
          <w:p w14:paraId="535D8B96" w14:textId="77777777" w:rsidR="000113D1" w:rsidRPr="00D43427" w:rsidRDefault="000113D1" w:rsidP="00D43427">
            <w:pPr>
              <w:jc w:val="center"/>
              <w:rPr>
                <w:rFonts w:cs="Arial"/>
                <w:sz w:val="16"/>
                <w:szCs w:val="16"/>
              </w:rPr>
            </w:pPr>
            <w:r w:rsidRPr="00D43427">
              <w:rPr>
                <w:rFonts w:cs="Arial"/>
                <w:sz w:val="16"/>
                <w:szCs w:val="16"/>
              </w:rPr>
              <w:t>NL</w:t>
            </w:r>
          </w:p>
        </w:tc>
        <w:tc>
          <w:tcPr>
            <w:tcW w:w="547" w:type="dxa"/>
            <w:shd w:val="clear" w:color="auto" w:fill="F2F2F2" w:themeFill="background1" w:themeFillShade="F2"/>
            <w:vAlign w:val="center"/>
          </w:tcPr>
          <w:p w14:paraId="46C0CEC3"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7" w:type="dxa"/>
            <w:shd w:val="clear" w:color="auto" w:fill="F2F2F2" w:themeFill="background1" w:themeFillShade="F2"/>
            <w:vAlign w:val="center"/>
          </w:tcPr>
          <w:p w14:paraId="6DC8DD70"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4DE40048"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3EEBA7E4"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7194B895"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2" w:type="dxa"/>
            <w:vAlign w:val="center"/>
          </w:tcPr>
          <w:p w14:paraId="717A1567" w14:textId="77777777" w:rsidR="000113D1" w:rsidRPr="00D43427" w:rsidRDefault="000113D1" w:rsidP="00D43427">
            <w:pPr>
              <w:jc w:val="center"/>
              <w:rPr>
                <w:rFonts w:cs="Arial"/>
                <w:sz w:val="16"/>
                <w:szCs w:val="16"/>
              </w:rPr>
            </w:pPr>
            <w:r w:rsidRPr="00D43427">
              <w:rPr>
                <w:rFonts w:cs="Arial"/>
                <w:sz w:val="16"/>
                <w:szCs w:val="16"/>
              </w:rPr>
              <w:t>X</w:t>
            </w:r>
          </w:p>
        </w:tc>
        <w:tc>
          <w:tcPr>
            <w:tcW w:w="551" w:type="dxa"/>
            <w:shd w:val="clear" w:color="auto" w:fill="F2F2F2" w:themeFill="background1" w:themeFillShade="F2"/>
            <w:vAlign w:val="center"/>
          </w:tcPr>
          <w:p w14:paraId="7393F232"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1" w:type="dxa"/>
            <w:shd w:val="clear" w:color="auto" w:fill="F2F2F2" w:themeFill="background1" w:themeFillShade="F2"/>
            <w:vAlign w:val="center"/>
          </w:tcPr>
          <w:p w14:paraId="0DBF6A05"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0" w:type="dxa"/>
            <w:shd w:val="clear" w:color="auto" w:fill="F2F2F2" w:themeFill="background1" w:themeFillShade="F2"/>
            <w:vAlign w:val="center"/>
          </w:tcPr>
          <w:p w14:paraId="0352ED0E"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9" w:type="dxa"/>
            <w:vAlign w:val="center"/>
          </w:tcPr>
          <w:p w14:paraId="1F5CDE25" w14:textId="77777777" w:rsidR="000113D1" w:rsidRPr="00D43427" w:rsidRDefault="000113D1" w:rsidP="00D43427">
            <w:pPr>
              <w:jc w:val="center"/>
              <w:rPr>
                <w:rFonts w:cs="Arial"/>
                <w:sz w:val="16"/>
                <w:szCs w:val="16"/>
              </w:rPr>
            </w:pPr>
            <w:r w:rsidRPr="00D43427">
              <w:rPr>
                <w:rFonts w:cs="Arial"/>
                <w:sz w:val="16"/>
                <w:szCs w:val="16"/>
              </w:rPr>
              <w:t>A</w:t>
            </w:r>
          </w:p>
        </w:tc>
        <w:tc>
          <w:tcPr>
            <w:tcW w:w="548" w:type="dxa"/>
            <w:shd w:val="clear" w:color="auto" w:fill="F2F2F2" w:themeFill="background1" w:themeFillShade="F2"/>
            <w:vAlign w:val="center"/>
          </w:tcPr>
          <w:p w14:paraId="48C303CA"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7C753EC3"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703" w:type="dxa"/>
            <w:vAlign w:val="center"/>
          </w:tcPr>
          <w:p w14:paraId="38F5ABA3" w14:textId="77777777" w:rsidR="000113D1" w:rsidRPr="00D43427" w:rsidRDefault="000113D1" w:rsidP="00D43427">
            <w:pPr>
              <w:jc w:val="center"/>
              <w:rPr>
                <w:rFonts w:cs="Arial"/>
                <w:sz w:val="16"/>
                <w:szCs w:val="16"/>
              </w:rPr>
            </w:pPr>
            <w:r w:rsidRPr="00D43427">
              <w:rPr>
                <w:rFonts w:cs="Arial"/>
                <w:sz w:val="16"/>
                <w:szCs w:val="16"/>
              </w:rPr>
              <w:t>10</w:t>
            </w:r>
          </w:p>
        </w:tc>
      </w:tr>
      <w:tr w:rsidR="000113D1" w:rsidRPr="00B1415A" w14:paraId="777699A7" w14:textId="77777777" w:rsidTr="00D43427">
        <w:trPr>
          <w:trHeight w:val="419"/>
        </w:trPr>
        <w:tc>
          <w:tcPr>
            <w:tcW w:w="1805" w:type="dxa"/>
            <w:vAlign w:val="center"/>
          </w:tcPr>
          <w:p w14:paraId="2BCA89D5" w14:textId="77777777" w:rsidR="000113D1" w:rsidRPr="00D43427" w:rsidRDefault="000113D1" w:rsidP="00D43427">
            <w:pPr>
              <w:rPr>
                <w:rFonts w:cs="Arial"/>
                <w:sz w:val="16"/>
                <w:szCs w:val="16"/>
              </w:rPr>
            </w:pPr>
            <w:r w:rsidRPr="00D43427">
              <w:rPr>
                <w:rFonts w:cs="Arial"/>
                <w:sz w:val="16"/>
                <w:szCs w:val="16"/>
              </w:rPr>
              <w:t>Dr Peter Gallagher</w:t>
            </w:r>
          </w:p>
        </w:tc>
        <w:tc>
          <w:tcPr>
            <w:tcW w:w="1111" w:type="dxa"/>
            <w:vAlign w:val="center"/>
          </w:tcPr>
          <w:p w14:paraId="14166A4D" w14:textId="77777777" w:rsidR="000113D1" w:rsidRPr="00D43427" w:rsidRDefault="000113D1" w:rsidP="00D43427">
            <w:pPr>
              <w:jc w:val="center"/>
              <w:rPr>
                <w:rFonts w:cs="Arial"/>
                <w:sz w:val="16"/>
                <w:szCs w:val="16"/>
              </w:rPr>
            </w:pPr>
            <w:r w:rsidRPr="00D43427">
              <w:rPr>
                <w:rFonts w:cs="Arial"/>
                <w:sz w:val="16"/>
                <w:szCs w:val="16"/>
              </w:rPr>
              <w:t>NL</w:t>
            </w:r>
          </w:p>
        </w:tc>
        <w:tc>
          <w:tcPr>
            <w:tcW w:w="547" w:type="dxa"/>
            <w:shd w:val="clear" w:color="auto" w:fill="F2F2F2" w:themeFill="background1" w:themeFillShade="F2"/>
            <w:vAlign w:val="center"/>
          </w:tcPr>
          <w:p w14:paraId="3AF8CF1C"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7" w:type="dxa"/>
            <w:shd w:val="clear" w:color="auto" w:fill="F2F2F2" w:themeFill="background1" w:themeFillShade="F2"/>
            <w:vAlign w:val="center"/>
          </w:tcPr>
          <w:p w14:paraId="762E356B"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65C43850"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33B14B60"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33A57472"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2" w:type="dxa"/>
            <w:vAlign w:val="center"/>
          </w:tcPr>
          <w:p w14:paraId="6D7119B2" w14:textId="77777777" w:rsidR="000113D1" w:rsidRPr="00D43427" w:rsidRDefault="000113D1" w:rsidP="00D43427">
            <w:pPr>
              <w:jc w:val="center"/>
              <w:rPr>
                <w:rFonts w:cs="Arial"/>
                <w:sz w:val="16"/>
                <w:szCs w:val="16"/>
              </w:rPr>
            </w:pPr>
            <w:r w:rsidRPr="00D43427">
              <w:rPr>
                <w:rFonts w:cs="Arial"/>
                <w:sz w:val="16"/>
                <w:szCs w:val="16"/>
              </w:rPr>
              <w:t>X</w:t>
            </w:r>
          </w:p>
        </w:tc>
        <w:tc>
          <w:tcPr>
            <w:tcW w:w="551" w:type="dxa"/>
            <w:shd w:val="clear" w:color="auto" w:fill="F2F2F2" w:themeFill="background1" w:themeFillShade="F2"/>
            <w:vAlign w:val="center"/>
          </w:tcPr>
          <w:p w14:paraId="26F3AB2A"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1" w:type="dxa"/>
            <w:shd w:val="clear" w:color="auto" w:fill="F2F2F2" w:themeFill="background1" w:themeFillShade="F2"/>
            <w:vAlign w:val="center"/>
          </w:tcPr>
          <w:p w14:paraId="6CFA3A81"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0" w:type="dxa"/>
            <w:shd w:val="clear" w:color="auto" w:fill="F2F2F2" w:themeFill="background1" w:themeFillShade="F2"/>
            <w:vAlign w:val="center"/>
          </w:tcPr>
          <w:p w14:paraId="56A3554E"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9" w:type="dxa"/>
            <w:vAlign w:val="center"/>
          </w:tcPr>
          <w:p w14:paraId="530C87A6" w14:textId="77777777" w:rsidR="000113D1" w:rsidRPr="00D43427" w:rsidRDefault="000113D1" w:rsidP="00D43427">
            <w:pPr>
              <w:jc w:val="center"/>
              <w:rPr>
                <w:rFonts w:cs="Arial"/>
                <w:sz w:val="16"/>
                <w:szCs w:val="16"/>
              </w:rPr>
            </w:pPr>
            <w:r w:rsidRPr="00D43427">
              <w:rPr>
                <w:rFonts w:cs="Arial"/>
                <w:sz w:val="16"/>
                <w:szCs w:val="16"/>
              </w:rPr>
              <w:t>A</w:t>
            </w:r>
          </w:p>
        </w:tc>
        <w:tc>
          <w:tcPr>
            <w:tcW w:w="548" w:type="dxa"/>
            <w:vAlign w:val="center"/>
          </w:tcPr>
          <w:p w14:paraId="22BCBDE1" w14:textId="77777777" w:rsidR="000113D1" w:rsidRPr="00D43427" w:rsidRDefault="000113D1" w:rsidP="00D43427">
            <w:pPr>
              <w:jc w:val="center"/>
              <w:rPr>
                <w:rFonts w:cs="Arial"/>
                <w:sz w:val="16"/>
                <w:szCs w:val="16"/>
              </w:rPr>
            </w:pPr>
            <w:r w:rsidRPr="00D43427">
              <w:rPr>
                <w:rFonts w:cs="Arial"/>
                <w:sz w:val="16"/>
                <w:szCs w:val="16"/>
              </w:rPr>
              <w:t>A</w:t>
            </w:r>
          </w:p>
        </w:tc>
        <w:tc>
          <w:tcPr>
            <w:tcW w:w="548" w:type="dxa"/>
            <w:shd w:val="clear" w:color="auto" w:fill="F2F2F2" w:themeFill="background1" w:themeFillShade="F2"/>
            <w:vAlign w:val="center"/>
          </w:tcPr>
          <w:p w14:paraId="3DCD1AA9"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703" w:type="dxa"/>
            <w:vAlign w:val="center"/>
          </w:tcPr>
          <w:p w14:paraId="00848889" w14:textId="77777777" w:rsidR="000113D1" w:rsidRPr="00D43427" w:rsidRDefault="000113D1" w:rsidP="00D43427">
            <w:pPr>
              <w:jc w:val="center"/>
              <w:rPr>
                <w:rFonts w:cs="Arial"/>
                <w:sz w:val="16"/>
                <w:szCs w:val="16"/>
              </w:rPr>
            </w:pPr>
            <w:r w:rsidRPr="00D43427">
              <w:rPr>
                <w:rFonts w:cs="Arial"/>
                <w:sz w:val="16"/>
                <w:szCs w:val="16"/>
              </w:rPr>
              <w:t>9</w:t>
            </w:r>
          </w:p>
        </w:tc>
      </w:tr>
      <w:tr w:rsidR="000113D1" w:rsidRPr="00B1415A" w14:paraId="550E1954" w14:textId="77777777" w:rsidTr="00D43427">
        <w:trPr>
          <w:trHeight w:val="419"/>
        </w:trPr>
        <w:tc>
          <w:tcPr>
            <w:tcW w:w="1805" w:type="dxa"/>
            <w:vAlign w:val="center"/>
          </w:tcPr>
          <w:p w14:paraId="1BF18A1E" w14:textId="77777777" w:rsidR="000113D1" w:rsidRPr="00D43427" w:rsidRDefault="000113D1" w:rsidP="00D43427">
            <w:pPr>
              <w:rPr>
                <w:rFonts w:cs="Arial"/>
                <w:sz w:val="16"/>
                <w:szCs w:val="16"/>
              </w:rPr>
            </w:pPr>
            <w:r w:rsidRPr="00D43427">
              <w:rPr>
                <w:rFonts w:cs="Arial"/>
                <w:sz w:val="16"/>
                <w:szCs w:val="16"/>
              </w:rPr>
              <w:t>Dr Patries Herst</w:t>
            </w:r>
          </w:p>
        </w:tc>
        <w:tc>
          <w:tcPr>
            <w:tcW w:w="1111" w:type="dxa"/>
            <w:vAlign w:val="center"/>
          </w:tcPr>
          <w:p w14:paraId="1C4C55E0" w14:textId="77777777" w:rsidR="000113D1" w:rsidRPr="00D43427" w:rsidRDefault="000113D1" w:rsidP="00D43427">
            <w:pPr>
              <w:jc w:val="center"/>
              <w:rPr>
                <w:rFonts w:cs="Arial"/>
                <w:sz w:val="16"/>
                <w:szCs w:val="16"/>
              </w:rPr>
            </w:pPr>
            <w:r w:rsidRPr="00D43427">
              <w:rPr>
                <w:rFonts w:cs="Arial"/>
                <w:sz w:val="16"/>
                <w:szCs w:val="16"/>
              </w:rPr>
              <w:t>NL</w:t>
            </w:r>
          </w:p>
        </w:tc>
        <w:tc>
          <w:tcPr>
            <w:tcW w:w="547" w:type="dxa"/>
            <w:shd w:val="clear" w:color="auto" w:fill="F2F2F2" w:themeFill="background1" w:themeFillShade="F2"/>
            <w:vAlign w:val="center"/>
          </w:tcPr>
          <w:p w14:paraId="378735F6"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7" w:type="dxa"/>
            <w:vAlign w:val="center"/>
          </w:tcPr>
          <w:p w14:paraId="592DF210" w14:textId="77777777" w:rsidR="000113D1" w:rsidRPr="00D43427" w:rsidRDefault="000113D1" w:rsidP="00D43427">
            <w:pPr>
              <w:jc w:val="center"/>
              <w:rPr>
                <w:rFonts w:cs="Arial"/>
                <w:sz w:val="16"/>
                <w:szCs w:val="16"/>
              </w:rPr>
            </w:pPr>
            <w:r w:rsidRPr="00D43427">
              <w:rPr>
                <w:rFonts w:cs="Arial"/>
                <w:sz w:val="16"/>
                <w:szCs w:val="16"/>
              </w:rPr>
              <w:t>A</w:t>
            </w:r>
          </w:p>
        </w:tc>
        <w:tc>
          <w:tcPr>
            <w:tcW w:w="548" w:type="dxa"/>
            <w:shd w:val="clear" w:color="auto" w:fill="F2F2F2" w:themeFill="background1" w:themeFillShade="F2"/>
            <w:vAlign w:val="center"/>
          </w:tcPr>
          <w:p w14:paraId="52AC2588"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vAlign w:val="center"/>
          </w:tcPr>
          <w:p w14:paraId="3128A474" w14:textId="77777777" w:rsidR="000113D1" w:rsidRPr="00D43427" w:rsidRDefault="000113D1" w:rsidP="00D43427">
            <w:pPr>
              <w:jc w:val="center"/>
              <w:rPr>
                <w:rFonts w:cs="Arial"/>
                <w:sz w:val="16"/>
                <w:szCs w:val="16"/>
              </w:rPr>
            </w:pPr>
            <w:r w:rsidRPr="00D43427">
              <w:rPr>
                <w:rFonts w:cs="Arial"/>
                <w:sz w:val="16"/>
                <w:szCs w:val="16"/>
              </w:rPr>
              <w:t>A</w:t>
            </w:r>
          </w:p>
        </w:tc>
        <w:tc>
          <w:tcPr>
            <w:tcW w:w="548" w:type="dxa"/>
            <w:shd w:val="clear" w:color="auto" w:fill="F2F2F2" w:themeFill="background1" w:themeFillShade="F2"/>
            <w:vAlign w:val="center"/>
          </w:tcPr>
          <w:p w14:paraId="7F39CC01"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2" w:type="dxa"/>
            <w:vAlign w:val="center"/>
          </w:tcPr>
          <w:p w14:paraId="675448B5" w14:textId="77777777" w:rsidR="000113D1" w:rsidRPr="00D43427" w:rsidRDefault="000113D1" w:rsidP="00D43427">
            <w:pPr>
              <w:jc w:val="center"/>
              <w:rPr>
                <w:rFonts w:cs="Arial"/>
                <w:sz w:val="16"/>
                <w:szCs w:val="16"/>
              </w:rPr>
            </w:pPr>
            <w:r w:rsidRPr="00D43427">
              <w:rPr>
                <w:rFonts w:cs="Arial"/>
                <w:sz w:val="16"/>
                <w:szCs w:val="16"/>
              </w:rPr>
              <w:t>X</w:t>
            </w:r>
          </w:p>
        </w:tc>
        <w:tc>
          <w:tcPr>
            <w:tcW w:w="551" w:type="dxa"/>
            <w:shd w:val="clear" w:color="auto" w:fill="F2F2F2" w:themeFill="background1" w:themeFillShade="F2"/>
            <w:vAlign w:val="center"/>
          </w:tcPr>
          <w:p w14:paraId="27763BD2"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1" w:type="dxa"/>
            <w:vAlign w:val="center"/>
          </w:tcPr>
          <w:p w14:paraId="7DE1A8A0" w14:textId="77777777" w:rsidR="000113D1" w:rsidRPr="00D43427" w:rsidRDefault="000113D1" w:rsidP="00D43427">
            <w:pPr>
              <w:jc w:val="center"/>
              <w:rPr>
                <w:rFonts w:cs="Arial"/>
                <w:sz w:val="16"/>
                <w:szCs w:val="16"/>
              </w:rPr>
            </w:pPr>
            <w:r w:rsidRPr="00D43427">
              <w:rPr>
                <w:rFonts w:cs="Arial"/>
                <w:sz w:val="16"/>
                <w:szCs w:val="16"/>
              </w:rPr>
              <w:t>A</w:t>
            </w:r>
          </w:p>
        </w:tc>
        <w:tc>
          <w:tcPr>
            <w:tcW w:w="550" w:type="dxa"/>
            <w:shd w:val="clear" w:color="auto" w:fill="F2F2F2" w:themeFill="background1" w:themeFillShade="F2"/>
            <w:vAlign w:val="center"/>
          </w:tcPr>
          <w:p w14:paraId="550EEAF3"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9" w:type="dxa"/>
            <w:shd w:val="clear" w:color="auto" w:fill="F2F2F2" w:themeFill="background1" w:themeFillShade="F2"/>
            <w:vAlign w:val="center"/>
          </w:tcPr>
          <w:p w14:paraId="38584A9D"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2E3336D0"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7DCA91DD"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703" w:type="dxa"/>
            <w:vAlign w:val="center"/>
          </w:tcPr>
          <w:p w14:paraId="5F4AD65A" w14:textId="77777777" w:rsidR="000113D1" w:rsidRPr="00D43427" w:rsidRDefault="000113D1" w:rsidP="00D43427">
            <w:pPr>
              <w:jc w:val="center"/>
              <w:rPr>
                <w:rFonts w:cs="Arial"/>
                <w:sz w:val="16"/>
                <w:szCs w:val="16"/>
              </w:rPr>
            </w:pPr>
            <w:r w:rsidRPr="00D43427">
              <w:rPr>
                <w:rFonts w:cs="Arial"/>
                <w:sz w:val="16"/>
                <w:szCs w:val="16"/>
              </w:rPr>
              <w:t>8</w:t>
            </w:r>
          </w:p>
        </w:tc>
      </w:tr>
      <w:tr w:rsidR="000113D1" w:rsidRPr="00B1415A" w14:paraId="06344724" w14:textId="77777777" w:rsidTr="00D43427">
        <w:trPr>
          <w:trHeight w:val="419"/>
        </w:trPr>
        <w:tc>
          <w:tcPr>
            <w:tcW w:w="1805" w:type="dxa"/>
            <w:vAlign w:val="center"/>
          </w:tcPr>
          <w:p w14:paraId="18EE952B" w14:textId="77777777" w:rsidR="000113D1" w:rsidRPr="00D43427" w:rsidRDefault="000113D1" w:rsidP="00D43427">
            <w:pPr>
              <w:rPr>
                <w:rFonts w:cs="Arial"/>
                <w:sz w:val="16"/>
                <w:szCs w:val="16"/>
              </w:rPr>
            </w:pPr>
            <w:r w:rsidRPr="00D43427">
              <w:rPr>
                <w:rFonts w:cs="Arial"/>
                <w:sz w:val="16"/>
                <w:szCs w:val="16"/>
              </w:rPr>
              <w:t>Dr Cordelia Thomas</w:t>
            </w:r>
          </w:p>
        </w:tc>
        <w:tc>
          <w:tcPr>
            <w:tcW w:w="1111" w:type="dxa"/>
            <w:vAlign w:val="center"/>
          </w:tcPr>
          <w:p w14:paraId="13DD4A72" w14:textId="77777777" w:rsidR="000113D1" w:rsidRPr="00D43427" w:rsidRDefault="000113D1" w:rsidP="00D43427">
            <w:pPr>
              <w:jc w:val="center"/>
              <w:rPr>
                <w:rFonts w:cs="Arial"/>
                <w:sz w:val="16"/>
                <w:szCs w:val="16"/>
              </w:rPr>
            </w:pPr>
            <w:r w:rsidRPr="00D43427">
              <w:rPr>
                <w:rFonts w:cs="Arial"/>
                <w:sz w:val="16"/>
                <w:szCs w:val="16"/>
              </w:rPr>
              <w:t>L</w:t>
            </w:r>
          </w:p>
        </w:tc>
        <w:tc>
          <w:tcPr>
            <w:tcW w:w="547" w:type="dxa"/>
            <w:shd w:val="clear" w:color="auto" w:fill="F2F2F2" w:themeFill="background1" w:themeFillShade="F2"/>
            <w:vAlign w:val="center"/>
          </w:tcPr>
          <w:p w14:paraId="2B7DB741"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7" w:type="dxa"/>
            <w:shd w:val="clear" w:color="auto" w:fill="F2F2F2" w:themeFill="background1" w:themeFillShade="F2"/>
            <w:vAlign w:val="center"/>
          </w:tcPr>
          <w:p w14:paraId="10EC092A"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vAlign w:val="center"/>
          </w:tcPr>
          <w:p w14:paraId="4A284DD9" w14:textId="77777777" w:rsidR="000113D1" w:rsidRPr="00D43427" w:rsidRDefault="000113D1" w:rsidP="00D43427">
            <w:pPr>
              <w:jc w:val="center"/>
              <w:rPr>
                <w:rFonts w:cs="Arial"/>
                <w:sz w:val="16"/>
                <w:szCs w:val="16"/>
              </w:rPr>
            </w:pPr>
            <w:r w:rsidRPr="00D43427">
              <w:rPr>
                <w:rFonts w:cs="Arial"/>
                <w:sz w:val="16"/>
                <w:szCs w:val="16"/>
              </w:rPr>
              <w:t>A</w:t>
            </w:r>
          </w:p>
        </w:tc>
        <w:tc>
          <w:tcPr>
            <w:tcW w:w="548" w:type="dxa"/>
            <w:shd w:val="clear" w:color="auto" w:fill="F2F2F2" w:themeFill="background1" w:themeFillShade="F2"/>
            <w:vAlign w:val="center"/>
          </w:tcPr>
          <w:p w14:paraId="073F6383"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25D95EBA"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2" w:type="dxa"/>
            <w:vAlign w:val="center"/>
          </w:tcPr>
          <w:p w14:paraId="1F13B9A6" w14:textId="77777777" w:rsidR="000113D1" w:rsidRPr="00D43427" w:rsidRDefault="000113D1" w:rsidP="00D43427">
            <w:pPr>
              <w:jc w:val="center"/>
              <w:rPr>
                <w:rFonts w:cs="Arial"/>
                <w:sz w:val="16"/>
                <w:szCs w:val="16"/>
              </w:rPr>
            </w:pPr>
            <w:r w:rsidRPr="00D43427">
              <w:rPr>
                <w:rFonts w:cs="Arial"/>
                <w:sz w:val="16"/>
                <w:szCs w:val="16"/>
              </w:rPr>
              <w:t>X</w:t>
            </w:r>
          </w:p>
        </w:tc>
        <w:tc>
          <w:tcPr>
            <w:tcW w:w="551" w:type="dxa"/>
            <w:shd w:val="clear" w:color="auto" w:fill="F2F2F2" w:themeFill="background1" w:themeFillShade="F2"/>
            <w:vAlign w:val="center"/>
          </w:tcPr>
          <w:p w14:paraId="52C5D1FF"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1" w:type="dxa"/>
            <w:shd w:val="clear" w:color="auto" w:fill="F2F2F2" w:themeFill="background1" w:themeFillShade="F2"/>
            <w:vAlign w:val="center"/>
          </w:tcPr>
          <w:p w14:paraId="0A16026D"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0" w:type="dxa"/>
            <w:shd w:val="clear" w:color="auto" w:fill="F2F2F2" w:themeFill="background1" w:themeFillShade="F2"/>
            <w:vAlign w:val="center"/>
          </w:tcPr>
          <w:p w14:paraId="0967BA76"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9" w:type="dxa"/>
            <w:shd w:val="clear" w:color="auto" w:fill="F2F2F2" w:themeFill="background1" w:themeFillShade="F2"/>
            <w:vAlign w:val="center"/>
          </w:tcPr>
          <w:p w14:paraId="6B68F072"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33DD2C5E"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46FBDBCE"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703" w:type="dxa"/>
            <w:vAlign w:val="center"/>
          </w:tcPr>
          <w:p w14:paraId="472C3684" w14:textId="77777777" w:rsidR="000113D1" w:rsidRPr="00D43427" w:rsidRDefault="000113D1" w:rsidP="00D43427">
            <w:pPr>
              <w:jc w:val="center"/>
              <w:rPr>
                <w:rFonts w:cs="Arial"/>
                <w:sz w:val="16"/>
                <w:szCs w:val="16"/>
              </w:rPr>
            </w:pPr>
            <w:r w:rsidRPr="00D43427">
              <w:rPr>
                <w:rFonts w:cs="Arial"/>
                <w:sz w:val="16"/>
                <w:szCs w:val="16"/>
              </w:rPr>
              <w:t>10</w:t>
            </w:r>
          </w:p>
        </w:tc>
      </w:tr>
      <w:tr w:rsidR="000113D1" w:rsidRPr="00B1415A" w14:paraId="4182201A" w14:textId="77777777" w:rsidTr="00D43427">
        <w:trPr>
          <w:trHeight w:val="419"/>
        </w:trPr>
        <w:tc>
          <w:tcPr>
            <w:tcW w:w="1805" w:type="dxa"/>
            <w:vAlign w:val="center"/>
          </w:tcPr>
          <w:p w14:paraId="1E99D3BF" w14:textId="77777777" w:rsidR="000113D1" w:rsidRPr="00D43427" w:rsidRDefault="000113D1" w:rsidP="00D43427">
            <w:pPr>
              <w:rPr>
                <w:rFonts w:cs="Arial"/>
                <w:sz w:val="16"/>
                <w:szCs w:val="16"/>
              </w:rPr>
            </w:pPr>
            <w:r w:rsidRPr="00D43427">
              <w:rPr>
                <w:rFonts w:cs="Arial"/>
                <w:sz w:val="16"/>
                <w:szCs w:val="16"/>
              </w:rPr>
              <w:t>Dr Angela Ballantyne</w:t>
            </w:r>
          </w:p>
        </w:tc>
        <w:tc>
          <w:tcPr>
            <w:tcW w:w="1111" w:type="dxa"/>
            <w:vAlign w:val="center"/>
          </w:tcPr>
          <w:p w14:paraId="0E5D0B8D" w14:textId="77777777" w:rsidR="000113D1" w:rsidRPr="00D43427" w:rsidRDefault="000113D1" w:rsidP="00D43427">
            <w:pPr>
              <w:jc w:val="center"/>
              <w:rPr>
                <w:rFonts w:cs="Arial"/>
                <w:sz w:val="16"/>
                <w:szCs w:val="16"/>
              </w:rPr>
            </w:pPr>
            <w:r w:rsidRPr="00D43427">
              <w:rPr>
                <w:rFonts w:cs="Arial"/>
                <w:sz w:val="16"/>
                <w:szCs w:val="16"/>
              </w:rPr>
              <w:t>L</w:t>
            </w:r>
          </w:p>
        </w:tc>
        <w:tc>
          <w:tcPr>
            <w:tcW w:w="547" w:type="dxa"/>
            <w:shd w:val="clear" w:color="auto" w:fill="F2F2F2" w:themeFill="background1" w:themeFillShade="F2"/>
            <w:vAlign w:val="center"/>
          </w:tcPr>
          <w:p w14:paraId="2290C670"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7" w:type="dxa"/>
            <w:shd w:val="clear" w:color="auto" w:fill="F2F2F2" w:themeFill="background1" w:themeFillShade="F2"/>
            <w:vAlign w:val="center"/>
          </w:tcPr>
          <w:p w14:paraId="27198297"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18B3B4C6"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412AC235"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48" w:type="dxa"/>
            <w:shd w:val="clear" w:color="auto" w:fill="F2F2F2" w:themeFill="background1" w:themeFillShade="F2"/>
            <w:vAlign w:val="center"/>
          </w:tcPr>
          <w:p w14:paraId="20694086"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2" w:type="dxa"/>
            <w:vAlign w:val="center"/>
          </w:tcPr>
          <w:p w14:paraId="00DD2349" w14:textId="77777777" w:rsidR="000113D1" w:rsidRPr="00D43427" w:rsidRDefault="000113D1" w:rsidP="00D43427">
            <w:pPr>
              <w:jc w:val="center"/>
              <w:rPr>
                <w:rFonts w:cs="Arial"/>
                <w:sz w:val="16"/>
                <w:szCs w:val="16"/>
              </w:rPr>
            </w:pPr>
            <w:r w:rsidRPr="00D43427">
              <w:rPr>
                <w:rFonts w:cs="Arial"/>
                <w:sz w:val="16"/>
                <w:szCs w:val="16"/>
              </w:rPr>
              <w:t>X</w:t>
            </w:r>
          </w:p>
        </w:tc>
        <w:tc>
          <w:tcPr>
            <w:tcW w:w="551" w:type="dxa"/>
            <w:vAlign w:val="center"/>
          </w:tcPr>
          <w:p w14:paraId="3E9F4963" w14:textId="77777777" w:rsidR="000113D1" w:rsidRPr="00D43427" w:rsidRDefault="000113D1" w:rsidP="00D43427">
            <w:pPr>
              <w:jc w:val="center"/>
              <w:rPr>
                <w:rFonts w:cs="Arial"/>
                <w:sz w:val="16"/>
                <w:szCs w:val="16"/>
              </w:rPr>
            </w:pPr>
            <w:r w:rsidRPr="00D43427">
              <w:rPr>
                <w:rFonts w:cs="Arial"/>
                <w:sz w:val="16"/>
                <w:szCs w:val="16"/>
              </w:rPr>
              <w:t>A</w:t>
            </w:r>
          </w:p>
        </w:tc>
        <w:tc>
          <w:tcPr>
            <w:tcW w:w="551" w:type="dxa"/>
            <w:shd w:val="clear" w:color="auto" w:fill="F2F2F2" w:themeFill="background1" w:themeFillShade="F2"/>
            <w:vAlign w:val="center"/>
          </w:tcPr>
          <w:p w14:paraId="7FCF38B3"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0" w:type="dxa"/>
            <w:vAlign w:val="center"/>
          </w:tcPr>
          <w:p w14:paraId="4BBF193F" w14:textId="77777777" w:rsidR="000113D1" w:rsidRPr="00D43427" w:rsidRDefault="000113D1" w:rsidP="00D43427">
            <w:pPr>
              <w:jc w:val="center"/>
              <w:rPr>
                <w:rFonts w:cs="Arial"/>
                <w:sz w:val="16"/>
                <w:szCs w:val="16"/>
              </w:rPr>
            </w:pPr>
            <w:r w:rsidRPr="00D43427">
              <w:rPr>
                <w:rFonts w:cs="Arial"/>
                <w:sz w:val="16"/>
                <w:szCs w:val="16"/>
              </w:rPr>
              <w:t>Y</w:t>
            </w:r>
          </w:p>
        </w:tc>
        <w:tc>
          <w:tcPr>
            <w:tcW w:w="549" w:type="dxa"/>
            <w:vAlign w:val="center"/>
          </w:tcPr>
          <w:p w14:paraId="7D386737" w14:textId="77777777" w:rsidR="000113D1" w:rsidRPr="00D43427" w:rsidRDefault="000113D1" w:rsidP="00D43427">
            <w:pPr>
              <w:jc w:val="center"/>
              <w:rPr>
                <w:rFonts w:cs="Arial"/>
                <w:sz w:val="16"/>
                <w:szCs w:val="16"/>
              </w:rPr>
            </w:pPr>
            <w:r w:rsidRPr="00D43427">
              <w:rPr>
                <w:rFonts w:cs="Arial"/>
                <w:sz w:val="16"/>
                <w:szCs w:val="16"/>
              </w:rPr>
              <w:t>A</w:t>
            </w:r>
          </w:p>
        </w:tc>
        <w:tc>
          <w:tcPr>
            <w:tcW w:w="548" w:type="dxa"/>
            <w:vAlign w:val="center"/>
          </w:tcPr>
          <w:p w14:paraId="77DCA74E" w14:textId="77777777" w:rsidR="000113D1" w:rsidRPr="00D43427" w:rsidRDefault="000113D1" w:rsidP="00D43427">
            <w:pPr>
              <w:jc w:val="center"/>
              <w:rPr>
                <w:rFonts w:cs="Arial"/>
                <w:sz w:val="16"/>
                <w:szCs w:val="16"/>
              </w:rPr>
            </w:pPr>
            <w:r w:rsidRPr="00D43427">
              <w:rPr>
                <w:rFonts w:cs="Arial"/>
                <w:sz w:val="16"/>
                <w:szCs w:val="16"/>
              </w:rPr>
              <w:t>A</w:t>
            </w:r>
          </w:p>
        </w:tc>
        <w:tc>
          <w:tcPr>
            <w:tcW w:w="548" w:type="dxa"/>
            <w:shd w:val="clear" w:color="auto" w:fill="F2F2F2" w:themeFill="background1" w:themeFillShade="F2"/>
            <w:vAlign w:val="center"/>
          </w:tcPr>
          <w:p w14:paraId="670B6521"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703" w:type="dxa"/>
            <w:vAlign w:val="center"/>
          </w:tcPr>
          <w:p w14:paraId="3B337E54" w14:textId="77777777" w:rsidR="000113D1" w:rsidRPr="00D43427" w:rsidRDefault="000113D1" w:rsidP="00D43427">
            <w:pPr>
              <w:jc w:val="center"/>
              <w:rPr>
                <w:rFonts w:cs="Arial"/>
                <w:sz w:val="16"/>
                <w:szCs w:val="16"/>
              </w:rPr>
            </w:pPr>
            <w:r w:rsidRPr="00D43427">
              <w:rPr>
                <w:rFonts w:cs="Arial"/>
                <w:sz w:val="16"/>
                <w:szCs w:val="16"/>
              </w:rPr>
              <w:t>8</w:t>
            </w:r>
          </w:p>
        </w:tc>
      </w:tr>
      <w:tr w:rsidR="000113D1" w:rsidRPr="00B1415A" w14:paraId="16B3825C" w14:textId="77777777" w:rsidTr="00D43427">
        <w:trPr>
          <w:trHeight w:val="419"/>
        </w:trPr>
        <w:tc>
          <w:tcPr>
            <w:tcW w:w="1805" w:type="dxa"/>
            <w:vAlign w:val="center"/>
          </w:tcPr>
          <w:p w14:paraId="38165924" w14:textId="77777777" w:rsidR="000113D1" w:rsidRPr="00D43427" w:rsidRDefault="000113D1" w:rsidP="00D43427">
            <w:pPr>
              <w:rPr>
                <w:rFonts w:cs="Arial"/>
                <w:sz w:val="16"/>
                <w:szCs w:val="16"/>
              </w:rPr>
            </w:pPr>
            <w:r w:rsidRPr="00D43427">
              <w:rPr>
                <w:rFonts w:cs="Arial"/>
                <w:sz w:val="16"/>
                <w:szCs w:val="16"/>
              </w:rPr>
              <w:t>Ms Toni Millar</w:t>
            </w:r>
          </w:p>
        </w:tc>
        <w:tc>
          <w:tcPr>
            <w:tcW w:w="1111" w:type="dxa"/>
            <w:vAlign w:val="center"/>
          </w:tcPr>
          <w:p w14:paraId="4C668FCC" w14:textId="77777777" w:rsidR="000113D1" w:rsidRPr="00D43427" w:rsidRDefault="000113D1" w:rsidP="00D43427">
            <w:pPr>
              <w:jc w:val="center"/>
              <w:rPr>
                <w:rFonts w:cs="Arial"/>
                <w:sz w:val="16"/>
                <w:szCs w:val="16"/>
              </w:rPr>
            </w:pPr>
            <w:r w:rsidRPr="00D43427">
              <w:rPr>
                <w:rFonts w:cs="Arial"/>
                <w:sz w:val="16"/>
                <w:szCs w:val="16"/>
              </w:rPr>
              <w:t>L</w:t>
            </w:r>
          </w:p>
        </w:tc>
        <w:tc>
          <w:tcPr>
            <w:tcW w:w="547" w:type="dxa"/>
            <w:vAlign w:val="center"/>
          </w:tcPr>
          <w:p w14:paraId="15A75729" w14:textId="77777777" w:rsidR="000113D1" w:rsidRPr="00D43427" w:rsidRDefault="000113D1" w:rsidP="00D43427">
            <w:pPr>
              <w:jc w:val="center"/>
              <w:rPr>
                <w:rFonts w:cs="Arial"/>
                <w:sz w:val="16"/>
                <w:szCs w:val="16"/>
              </w:rPr>
            </w:pPr>
            <w:r w:rsidRPr="00D43427">
              <w:rPr>
                <w:rFonts w:cs="Arial"/>
                <w:sz w:val="16"/>
                <w:szCs w:val="16"/>
              </w:rPr>
              <w:t>/</w:t>
            </w:r>
          </w:p>
        </w:tc>
        <w:tc>
          <w:tcPr>
            <w:tcW w:w="547" w:type="dxa"/>
            <w:vAlign w:val="center"/>
          </w:tcPr>
          <w:p w14:paraId="4FC76F66" w14:textId="77777777" w:rsidR="000113D1" w:rsidRPr="00D43427" w:rsidRDefault="000113D1" w:rsidP="00D43427">
            <w:pPr>
              <w:jc w:val="center"/>
              <w:rPr>
                <w:rFonts w:cs="Arial"/>
                <w:sz w:val="16"/>
                <w:szCs w:val="16"/>
              </w:rPr>
            </w:pPr>
            <w:r w:rsidRPr="00D43427">
              <w:rPr>
                <w:rFonts w:cs="Arial"/>
                <w:sz w:val="16"/>
                <w:szCs w:val="16"/>
              </w:rPr>
              <w:t>/</w:t>
            </w:r>
          </w:p>
        </w:tc>
        <w:tc>
          <w:tcPr>
            <w:tcW w:w="548" w:type="dxa"/>
            <w:vAlign w:val="center"/>
          </w:tcPr>
          <w:p w14:paraId="31097C0A" w14:textId="77777777" w:rsidR="000113D1" w:rsidRPr="00D43427" w:rsidRDefault="000113D1" w:rsidP="00D43427">
            <w:pPr>
              <w:jc w:val="center"/>
              <w:rPr>
                <w:rFonts w:cs="Arial"/>
                <w:sz w:val="16"/>
                <w:szCs w:val="16"/>
              </w:rPr>
            </w:pPr>
            <w:r w:rsidRPr="00D43427">
              <w:rPr>
                <w:rFonts w:cs="Arial"/>
                <w:sz w:val="16"/>
                <w:szCs w:val="16"/>
              </w:rPr>
              <w:t>/</w:t>
            </w:r>
          </w:p>
        </w:tc>
        <w:tc>
          <w:tcPr>
            <w:tcW w:w="548" w:type="dxa"/>
            <w:vAlign w:val="center"/>
          </w:tcPr>
          <w:p w14:paraId="53E85942" w14:textId="77777777" w:rsidR="000113D1" w:rsidRPr="00D43427" w:rsidRDefault="000113D1" w:rsidP="00D43427">
            <w:pPr>
              <w:jc w:val="center"/>
              <w:rPr>
                <w:rFonts w:cs="Arial"/>
                <w:sz w:val="16"/>
                <w:szCs w:val="16"/>
              </w:rPr>
            </w:pPr>
            <w:r w:rsidRPr="00D43427">
              <w:rPr>
                <w:rFonts w:cs="Arial"/>
                <w:sz w:val="16"/>
                <w:szCs w:val="16"/>
              </w:rPr>
              <w:t>/</w:t>
            </w:r>
          </w:p>
        </w:tc>
        <w:tc>
          <w:tcPr>
            <w:tcW w:w="548" w:type="dxa"/>
            <w:vAlign w:val="center"/>
          </w:tcPr>
          <w:p w14:paraId="13B519B6" w14:textId="77777777" w:rsidR="000113D1" w:rsidRPr="00D43427" w:rsidRDefault="000113D1" w:rsidP="00D43427">
            <w:pPr>
              <w:jc w:val="center"/>
              <w:rPr>
                <w:rFonts w:cs="Arial"/>
                <w:sz w:val="16"/>
                <w:szCs w:val="16"/>
              </w:rPr>
            </w:pPr>
            <w:r w:rsidRPr="00D43427">
              <w:rPr>
                <w:rFonts w:cs="Arial"/>
                <w:sz w:val="16"/>
                <w:szCs w:val="16"/>
              </w:rPr>
              <w:t>/</w:t>
            </w:r>
          </w:p>
        </w:tc>
        <w:tc>
          <w:tcPr>
            <w:tcW w:w="552" w:type="dxa"/>
            <w:vAlign w:val="center"/>
          </w:tcPr>
          <w:p w14:paraId="25A821B4" w14:textId="77777777" w:rsidR="000113D1" w:rsidRPr="00D43427" w:rsidRDefault="000113D1" w:rsidP="00D43427">
            <w:pPr>
              <w:jc w:val="center"/>
              <w:rPr>
                <w:rFonts w:cs="Arial"/>
                <w:sz w:val="16"/>
                <w:szCs w:val="16"/>
              </w:rPr>
            </w:pPr>
            <w:r w:rsidRPr="00D43427">
              <w:rPr>
                <w:rFonts w:cs="Arial"/>
                <w:sz w:val="16"/>
                <w:szCs w:val="16"/>
              </w:rPr>
              <w:t>/</w:t>
            </w:r>
          </w:p>
        </w:tc>
        <w:tc>
          <w:tcPr>
            <w:tcW w:w="551" w:type="dxa"/>
            <w:shd w:val="clear" w:color="auto" w:fill="F2F2F2" w:themeFill="background1" w:themeFillShade="F2"/>
            <w:vAlign w:val="center"/>
          </w:tcPr>
          <w:p w14:paraId="3E21ADEA" w14:textId="77777777" w:rsidR="000113D1" w:rsidRPr="00D43427" w:rsidRDefault="000113D1" w:rsidP="00D43427">
            <w:pPr>
              <w:jc w:val="center"/>
              <w:rPr>
                <w:rFonts w:cs="Arial"/>
                <w:b/>
                <w:bCs/>
                <w:sz w:val="16"/>
                <w:szCs w:val="16"/>
              </w:rPr>
            </w:pPr>
            <w:r w:rsidRPr="00D43427">
              <w:rPr>
                <w:rFonts w:cs="Arial"/>
                <w:b/>
                <w:bCs/>
                <w:sz w:val="16"/>
                <w:szCs w:val="16"/>
              </w:rPr>
              <w:t>Y</w:t>
            </w:r>
          </w:p>
        </w:tc>
        <w:tc>
          <w:tcPr>
            <w:tcW w:w="551" w:type="dxa"/>
            <w:vAlign w:val="center"/>
          </w:tcPr>
          <w:p w14:paraId="2D19B457" w14:textId="77777777" w:rsidR="000113D1" w:rsidRPr="00D43427" w:rsidRDefault="000113D1" w:rsidP="00D43427">
            <w:pPr>
              <w:jc w:val="center"/>
              <w:rPr>
                <w:rFonts w:cs="Arial"/>
                <w:sz w:val="16"/>
                <w:szCs w:val="16"/>
              </w:rPr>
            </w:pPr>
            <w:r w:rsidRPr="00D43427">
              <w:rPr>
                <w:rFonts w:cs="Arial"/>
                <w:sz w:val="16"/>
                <w:szCs w:val="16"/>
              </w:rPr>
              <w:t>/</w:t>
            </w:r>
          </w:p>
        </w:tc>
        <w:tc>
          <w:tcPr>
            <w:tcW w:w="550" w:type="dxa"/>
            <w:vAlign w:val="center"/>
          </w:tcPr>
          <w:p w14:paraId="4E282846" w14:textId="77777777" w:rsidR="000113D1" w:rsidRPr="00D43427" w:rsidRDefault="000113D1" w:rsidP="00D43427">
            <w:pPr>
              <w:jc w:val="center"/>
              <w:rPr>
                <w:rFonts w:cs="Arial"/>
                <w:sz w:val="16"/>
                <w:szCs w:val="16"/>
              </w:rPr>
            </w:pPr>
            <w:r w:rsidRPr="00D43427">
              <w:rPr>
                <w:rFonts w:cs="Arial"/>
                <w:sz w:val="16"/>
                <w:szCs w:val="16"/>
              </w:rPr>
              <w:t>/</w:t>
            </w:r>
          </w:p>
        </w:tc>
        <w:tc>
          <w:tcPr>
            <w:tcW w:w="549" w:type="dxa"/>
            <w:vAlign w:val="center"/>
          </w:tcPr>
          <w:p w14:paraId="759DE7E2" w14:textId="77777777" w:rsidR="000113D1" w:rsidRPr="00D43427" w:rsidRDefault="000113D1" w:rsidP="00D43427">
            <w:pPr>
              <w:jc w:val="center"/>
              <w:rPr>
                <w:rFonts w:cs="Arial"/>
                <w:sz w:val="16"/>
                <w:szCs w:val="16"/>
              </w:rPr>
            </w:pPr>
            <w:r w:rsidRPr="00D43427">
              <w:rPr>
                <w:rFonts w:cs="Arial"/>
                <w:sz w:val="16"/>
                <w:szCs w:val="16"/>
              </w:rPr>
              <w:t>/</w:t>
            </w:r>
          </w:p>
        </w:tc>
        <w:tc>
          <w:tcPr>
            <w:tcW w:w="548" w:type="dxa"/>
            <w:vAlign w:val="center"/>
          </w:tcPr>
          <w:p w14:paraId="45D5BCDE" w14:textId="77777777" w:rsidR="000113D1" w:rsidRPr="00D43427" w:rsidRDefault="000113D1" w:rsidP="00D43427">
            <w:pPr>
              <w:jc w:val="center"/>
              <w:rPr>
                <w:rFonts w:cs="Arial"/>
                <w:sz w:val="16"/>
                <w:szCs w:val="16"/>
              </w:rPr>
            </w:pPr>
            <w:r w:rsidRPr="00D43427">
              <w:rPr>
                <w:rFonts w:cs="Arial"/>
                <w:sz w:val="16"/>
                <w:szCs w:val="16"/>
              </w:rPr>
              <w:t>/</w:t>
            </w:r>
          </w:p>
        </w:tc>
        <w:tc>
          <w:tcPr>
            <w:tcW w:w="548" w:type="dxa"/>
            <w:vAlign w:val="center"/>
          </w:tcPr>
          <w:p w14:paraId="33BB5C8D" w14:textId="77777777" w:rsidR="000113D1" w:rsidRPr="00D43427" w:rsidRDefault="000113D1" w:rsidP="00D43427">
            <w:pPr>
              <w:jc w:val="center"/>
              <w:rPr>
                <w:rFonts w:cs="Arial"/>
                <w:sz w:val="16"/>
                <w:szCs w:val="16"/>
              </w:rPr>
            </w:pPr>
            <w:r w:rsidRPr="00D43427">
              <w:rPr>
                <w:rFonts w:cs="Arial"/>
                <w:sz w:val="16"/>
                <w:szCs w:val="16"/>
              </w:rPr>
              <w:t>/</w:t>
            </w:r>
          </w:p>
        </w:tc>
        <w:tc>
          <w:tcPr>
            <w:tcW w:w="703" w:type="dxa"/>
            <w:vAlign w:val="center"/>
          </w:tcPr>
          <w:p w14:paraId="35DA6723" w14:textId="77777777" w:rsidR="000113D1" w:rsidRPr="00D43427" w:rsidRDefault="000113D1" w:rsidP="00D43427">
            <w:pPr>
              <w:jc w:val="center"/>
              <w:rPr>
                <w:rFonts w:cs="Arial"/>
                <w:sz w:val="16"/>
                <w:szCs w:val="16"/>
              </w:rPr>
            </w:pPr>
            <w:r w:rsidRPr="00D43427">
              <w:rPr>
                <w:rFonts w:cs="Arial"/>
                <w:sz w:val="16"/>
                <w:szCs w:val="16"/>
              </w:rPr>
              <w:t>1</w:t>
            </w:r>
          </w:p>
        </w:tc>
      </w:tr>
      <w:tr w:rsidR="000113D1" w:rsidRPr="00B1415A" w14:paraId="6D8E3E42" w14:textId="77777777" w:rsidTr="000113D1">
        <w:trPr>
          <w:trHeight w:val="500"/>
        </w:trPr>
        <w:tc>
          <w:tcPr>
            <w:tcW w:w="1805" w:type="dxa"/>
            <w:vAlign w:val="center"/>
          </w:tcPr>
          <w:p w14:paraId="7F9CB253" w14:textId="77777777" w:rsidR="000113D1" w:rsidRPr="00D43427" w:rsidRDefault="000113D1" w:rsidP="00D43427">
            <w:pPr>
              <w:rPr>
                <w:rFonts w:cs="Arial"/>
                <w:b/>
                <w:sz w:val="16"/>
                <w:szCs w:val="16"/>
              </w:rPr>
            </w:pPr>
            <w:r w:rsidRPr="00D43427">
              <w:rPr>
                <w:rFonts w:cs="Arial"/>
                <w:b/>
                <w:sz w:val="16"/>
                <w:szCs w:val="16"/>
              </w:rPr>
              <w:t>Total no.  of members present</w:t>
            </w:r>
          </w:p>
        </w:tc>
        <w:tc>
          <w:tcPr>
            <w:tcW w:w="1111" w:type="dxa"/>
            <w:shd w:val="clear" w:color="auto" w:fill="F2F2F2"/>
            <w:vAlign w:val="center"/>
          </w:tcPr>
          <w:p w14:paraId="39720F1E" w14:textId="77777777" w:rsidR="000113D1" w:rsidRPr="00D43427" w:rsidRDefault="000113D1" w:rsidP="00D43427">
            <w:pPr>
              <w:jc w:val="center"/>
              <w:rPr>
                <w:rFonts w:cs="Arial"/>
                <w:b/>
                <w:sz w:val="16"/>
                <w:szCs w:val="16"/>
              </w:rPr>
            </w:pPr>
          </w:p>
        </w:tc>
        <w:tc>
          <w:tcPr>
            <w:tcW w:w="547" w:type="dxa"/>
            <w:vAlign w:val="center"/>
          </w:tcPr>
          <w:p w14:paraId="67BABA34" w14:textId="77777777" w:rsidR="000113D1" w:rsidRPr="00D43427" w:rsidRDefault="000113D1" w:rsidP="00D43427">
            <w:pPr>
              <w:jc w:val="center"/>
              <w:rPr>
                <w:rFonts w:cs="Arial"/>
                <w:b/>
                <w:sz w:val="16"/>
                <w:szCs w:val="16"/>
              </w:rPr>
            </w:pPr>
            <w:r w:rsidRPr="00D43427">
              <w:rPr>
                <w:rFonts w:cs="Arial"/>
                <w:b/>
                <w:sz w:val="16"/>
                <w:szCs w:val="16"/>
              </w:rPr>
              <w:t>8</w:t>
            </w:r>
          </w:p>
        </w:tc>
        <w:tc>
          <w:tcPr>
            <w:tcW w:w="547" w:type="dxa"/>
            <w:vAlign w:val="center"/>
          </w:tcPr>
          <w:p w14:paraId="01864199" w14:textId="77777777" w:rsidR="000113D1" w:rsidRPr="00D43427" w:rsidRDefault="000113D1" w:rsidP="00D43427">
            <w:pPr>
              <w:jc w:val="center"/>
              <w:rPr>
                <w:rFonts w:cs="Arial"/>
                <w:b/>
                <w:sz w:val="16"/>
                <w:szCs w:val="16"/>
              </w:rPr>
            </w:pPr>
            <w:r w:rsidRPr="00D43427">
              <w:rPr>
                <w:rFonts w:cs="Arial"/>
                <w:b/>
                <w:sz w:val="16"/>
                <w:szCs w:val="16"/>
              </w:rPr>
              <w:t>7</w:t>
            </w:r>
          </w:p>
        </w:tc>
        <w:tc>
          <w:tcPr>
            <w:tcW w:w="548" w:type="dxa"/>
            <w:vAlign w:val="center"/>
          </w:tcPr>
          <w:p w14:paraId="168F42DB" w14:textId="77777777" w:rsidR="000113D1" w:rsidRPr="00D43427" w:rsidRDefault="000113D1" w:rsidP="00D43427">
            <w:pPr>
              <w:jc w:val="center"/>
              <w:rPr>
                <w:rFonts w:cs="Arial"/>
                <w:b/>
                <w:sz w:val="16"/>
                <w:szCs w:val="16"/>
              </w:rPr>
            </w:pPr>
            <w:r w:rsidRPr="00D43427">
              <w:rPr>
                <w:rFonts w:cs="Arial"/>
                <w:b/>
                <w:sz w:val="16"/>
                <w:szCs w:val="16"/>
              </w:rPr>
              <w:t>7</w:t>
            </w:r>
          </w:p>
        </w:tc>
        <w:tc>
          <w:tcPr>
            <w:tcW w:w="548" w:type="dxa"/>
            <w:vAlign w:val="center"/>
          </w:tcPr>
          <w:p w14:paraId="11048ED9" w14:textId="77777777" w:rsidR="000113D1" w:rsidRPr="00D43427" w:rsidRDefault="000113D1" w:rsidP="00D43427">
            <w:pPr>
              <w:jc w:val="center"/>
              <w:rPr>
                <w:rFonts w:cs="Arial"/>
                <w:b/>
                <w:sz w:val="16"/>
                <w:szCs w:val="16"/>
              </w:rPr>
            </w:pPr>
            <w:r w:rsidRPr="00D43427">
              <w:rPr>
                <w:rFonts w:cs="Arial"/>
                <w:b/>
                <w:sz w:val="16"/>
                <w:szCs w:val="16"/>
              </w:rPr>
              <w:t>7</w:t>
            </w:r>
          </w:p>
        </w:tc>
        <w:tc>
          <w:tcPr>
            <w:tcW w:w="548" w:type="dxa"/>
            <w:vAlign w:val="center"/>
          </w:tcPr>
          <w:p w14:paraId="76E8DE27" w14:textId="77777777" w:rsidR="000113D1" w:rsidRPr="00D43427" w:rsidRDefault="000113D1" w:rsidP="00D43427">
            <w:pPr>
              <w:jc w:val="center"/>
              <w:rPr>
                <w:rFonts w:cs="Arial"/>
                <w:b/>
                <w:sz w:val="16"/>
                <w:szCs w:val="16"/>
              </w:rPr>
            </w:pPr>
            <w:r w:rsidRPr="00D43427">
              <w:rPr>
                <w:rFonts w:cs="Arial"/>
                <w:b/>
                <w:sz w:val="16"/>
                <w:szCs w:val="16"/>
              </w:rPr>
              <w:t>8</w:t>
            </w:r>
          </w:p>
        </w:tc>
        <w:tc>
          <w:tcPr>
            <w:tcW w:w="552" w:type="dxa"/>
            <w:vAlign w:val="center"/>
          </w:tcPr>
          <w:p w14:paraId="5E9F7304" w14:textId="77777777" w:rsidR="000113D1" w:rsidRPr="00D43427" w:rsidRDefault="000113D1" w:rsidP="00D43427">
            <w:pPr>
              <w:jc w:val="center"/>
              <w:rPr>
                <w:rFonts w:cs="Arial"/>
                <w:b/>
                <w:sz w:val="16"/>
                <w:szCs w:val="16"/>
              </w:rPr>
            </w:pPr>
            <w:r w:rsidRPr="00D43427">
              <w:rPr>
                <w:rFonts w:cs="Arial"/>
                <w:b/>
                <w:sz w:val="16"/>
                <w:szCs w:val="16"/>
              </w:rPr>
              <w:t>X</w:t>
            </w:r>
          </w:p>
        </w:tc>
        <w:tc>
          <w:tcPr>
            <w:tcW w:w="551" w:type="dxa"/>
            <w:vAlign w:val="center"/>
          </w:tcPr>
          <w:p w14:paraId="260C57D1" w14:textId="77777777" w:rsidR="000113D1" w:rsidRPr="00D43427" w:rsidRDefault="000113D1" w:rsidP="00D43427">
            <w:pPr>
              <w:jc w:val="center"/>
              <w:rPr>
                <w:rFonts w:cs="Arial"/>
                <w:b/>
                <w:sz w:val="16"/>
                <w:szCs w:val="16"/>
              </w:rPr>
            </w:pPr>
            <w:r w:rsidRPr="00D43427">
              <w:rPr>
                <w:rFonts w:cs="Arial"/>
                <w:b/>
                <w:sz w:val="16"/>
                <w:szCs w:val="16"/>
              </w:rPr>
              <w:t>7</w:t>
            </w:r>
          </w:p>
        </w:tc>
        <w:tc>
          <w:tcPr>
            <w:tcW w:w="551" w:type="dxa"/>
            <w:vAlign w:val="center"/>
          </w:tcPr>
          <w:p w14:paraId="4291ADF7" w14:textId="77777777" w:rsidR="000113D1" w:rsidRPr="00D43427" w:rsidRDefault="000113D1" w:rsidP="00D43427">
            <w:pPr>
              <w:jc w:val="center"/>
              <w:rPr>
                <w:rFonts w:cs="Arial"/>
                <w:b/>
                <w:sz w:val="16"/>
                <w:szCs w:val="16"/>
              </w:rPr>
            </w:pPr>
            <w:r w:rsidRPr="00D43427">
              <w:rPr>
                <w:rFonts w:cs="Arial"/>
                <w:b/>
                <w:sz w:val="16"/>
                <w:szCs w:val="16"/>
              </w:rPr>
              <w:t>7</w:t>
            </w:r>
          </w:p>
        </w:tc>
        <w:tc>
          <w:tcPr>
            <w:tcW w:w="550" w:type="dxa"/>
            <w:vAlign w:val="center"/>
          </w:tcPr>
          <w:p w14:paraId="69CBA9AE" w14:textId="77777777" w:rsidR="000113D1" w:rsidRPr="00D43427" w:rsidRDefault="000113D1" w:rsidP="00D43427">
            <w:pPr>
              <w:jc w:val="center"/>
              <w:rPr>
                <w:rFonts w:cs="Arial"/>
                <w:b/>
                <w:sz w:val="16"/>
                <w:szCs w:val="16"/>
              </w:rPr>
            </w:pPr>
            <w:r w:rsidRPr="00D43427">
              <w:rPr>
                <w:rFonts w:cs="Arial"/>
                <w:b/>
                <w:sz w:val="16"/>
                <w:szCs w:val="16"/>
              </w:rPr>
              <w:t>8</w:t>
            </w:r>
          </w:p>
        </w:tc>
        <w:tc>
          <w:tcPr>
            <w:tcW w:w="549" w:type="dxa"/>
            <w:vAlign w:val="center"/>
          </w:tcPr>
          <w:p w14:paraId="453966F4" w14:textId="77777777" w:rsidR="000113D1" w:rsidRPr="00D43427" w:rsidRDefault="000113D1" w:rsidP="00D43427">
            <w:pPr>
              <w:jc w:val="center"/>
              <w:rPr>
                <w:rFonts w:cs="Arial"/>
                <w:b/>
                <w:sz w:val="16"/>
                <w:szCs w:val="16"/>
              </w:rPr>
            </w:pPr>
            <w:r w:rsidRPr="00D43427">
              <w:rPr>
                <w:rFonts w:cs="Arial"/>
                <w:b/>
                <w:sz w:val="16"/>
                <w:szCs w:val="16"/>
              </w:rPr>
              <w:t>5</w:t>
            </w:r>
          </w:p>
        </w:tc>
        <w:tc>
          <w:tcPr>
            <w:tcW w:w="548" w:type="dxa"/>
            <w:vAlign w:val="center"/>
          </w:tcPr>
          <w:p w14:paraId="462F8A50" w14:textId="77777777" w:rsidR="000113D1" w:rsidRPr="00D43427" w:rsidRDefault="000113D1" w:rsidP="00D43427">
            <w:pPr>
              <w:jc w:val="center"/>
              <w:rPr>
                <w:rFonts w:cs="Arial"/>
                <w:b/>
                <w:sz w:val="16"/>
                <w:szCs w:val="16"/>
              </w:rPr>
            </w:pPr>
            <w:r w:rsidRPr="00D43427">
              <w:rPr>
                <w:rFonts w:cs="Arial"/>
                <w:b/>
                <w:sz w:val="16"/>
                <w:szCs w:val="16"/>
              </w:rPr>
              <w:t>6</w:t>
            </w:r>
          </w:p>
        </w:tc>
        <w:tc>
          <w:tcPr>
            <w:tcW w:w="548" w:type="dxa"/>
            <w:vAlign w:val="center"/>
          </w:tcPr>
          <w:p w14:paraId="28D9F994" w14:textId="77777777" w:rsidR="000113D1" w:rsidRPr="00D43427" w:rsidRDefault="000113D1" w:rsidP="00D43427">
            <w:pPr>
              <w:jc w:val="center"/>
              <w:rPr>
                <w:rFonts w:cs="Arial"/>
                <w:b/>
                <w:sz w:val="16"/>
                <w:szCs w:val="16"/>
              </w:rPr>
            </w:pPr>
            <w:r w:rsidRPr="00D43427">
              <w:rPr>
                <w:rFonts w:cs="Arial"/>
                <w:b/>
                <w:sz w:val="16"/>
                <w:szCs w:val="16"/>
              </w:rPr>
              <w:t>8</w:t>
            </w:r>
          </w:p>
        </w:tc>
        <w:tc>
          <w:tcPr>
            <w:tcW w:w="703" w:type="dxa"/>
            <w:shd w:val="clear" w:color="auto" w:fill="F2F2F2"/>
            <w:vAlign w:val="center"/>
          </w:tcPr>
          <w:p w14:paraId="4D48666D" w14:textId="77777777" w:rsidR="000113D1" w:rsidRPr="00D43427" w:rsidRDefault="000113D1" w:rsidP="00D43427">
            <w:pPr>
              <w:ind w:right="-108"/>
              <w:jc w:val="center"/>
              <w:rPr>
                <w:rFonts w:cs="Arial"/>
                <w:b/>
                <w:sz w:val="16"/>
                <w:szCs w:val="16"/>
              </w:rPr>
            </w:pPr>
          </w:p>
        </w:tc>
      </w:tr>
      <w:tr w:rsidR="000113D1" w:rsidRPr="00B1415A" w14:paraId="06E1AD25" w14:textId="77777777" w:rsidTr="000113D1">
        <w:trPr>
          <w:trHeight w:val="455"/>
        </w:trPr>
        <w:tc>
          <w:tcPr>
            <w:tcW w:w="1805" w:type="dxa"/>
            <w:vAlign w:val="center"/>
          </w:tcPr>
          <w:p w14:paraId="04F761F1" w14:textId="77777777" w:rsidR="000113D1" w:rsidRPr="00D43427" w:rsidRDefault="000113D1" w:rsidP="00D43427">
            <w:pPr>
              <w:rPr>
                <w:rFonts w:cs="Arial"/>
                <w:b/>
                <w:sz w:val="16"/>
                <w:szCs w:val="16"/>
              </w:rPr>
            </w:pPr>
            <w:r w:rsidRPr="00D43427">
              <w:rPr>
                <w:rFonts w:cs="Arial"/>
                <w:b/>
                <w:sz w:val="16"/>
                <w:szCs w:val="16"/>
              </w:rPr>
              <w:t>No. of applications considered</w:t>
            </w:r>
          </w:p>
        </w:tc>
        <w:tc>
          <w:tcPr>
            <w:tcW w:w="1111" w:type="dxa"/>
            <w:shd w:val="clear" w:color="auto" w:fill="F2F2F2"/>
          </w:tcPr>
          <w:p w14:paraId="217506B0" w14:textId="77777777" w:rsidR="000113D1" w:rsidRPr="00D43427" w:rsidRDefault="000113D1" w:rsidP="00D43427">
            <w:pPr>
              <w:jc w:val="center"/>
              <w:rPr>
                <w:rFonts w:cs="Arial"/>
                <w:b/>
                <w:sz w:val="16"/>
                <w:szCs w:val="16"/>
              </w:rPr>
            </w:pPr>
          </w:p>
        </w:tc>
        <w:tc>
          <w:tcPr>
            <w:tcW w:w="547" w:type="dxa"/>
            <w:vAlign w:val="center"/>
          </w:tcPr>
          <w:p w14:paraId="218E40E4" w14:textId="77777777" w:rsidR="000113D1" w:rsidRPr="00D43427" w:rsidRDefault="000113D1" w:rsidP="00D43427">
            <w:pPr>
              <w:jc w:val="center"/>
              <w:rPr>
                <w:rFonts w:cs="Arial"/>
                <w:b/>
                <w:sz w:val="16"/>
                <w:szCs w:val="16"/>
              </w:rPr>
            </w:pPr>
            <w:r w:rsidRPr="00D43427">
              <w:rPr>
                <w:rFonts w:cs="Arial"/>
                <w:b/>
                <w:sz w:val="16"/>
                <w:szCs w:val="16"/>
              </w:rPr>
              <w:t>9</w:t>
            </w:r>
          </w:p>
        </w:tc>
        <w:tc>
          <w:tcPr>
            <w:tcW w:w="547" w:type="dxa"/>
            <w:vAlign w:val="center"/>
          </w:tcPr>
          <w:p w14:paraId="695C3215" w14:textId="77777777" w:rsidR="000113D1" w:rsidRPr="00D43427" w:rsidRDefault="000113D1" w:rsidP="00D43427">
            <w:pPr>
              <w:jc w:val="center"/>
              <w:rPr>
                <w:rFonts w:cs="Arial"/>
                <w:b/>
                <w:sz w:val="16"/>
                <w:szCs w:val="16"/>
              </w:rPr>
            </w:pPr>
            <w:r w:rsidRPr="00D43427">
              <w:rPr>
                <w:rFonts w:cs="Arial"/>
                <w:b/>
                <w:sz w:val="16"/>
                <w:szCs w:val="16"/>
              </w:rPr>
              <w:t>12</w:t>
            </w:r>
          </w:p>
        </w:tc>
        <w:tc>
          <w:tcPr>
            <w:tcW w:w="548" w:type="dxa"/>
            <w:vAlign w:val="center"/>
          </w:tcPr>
          <w:p w14:paraId="10FA45DE" w14:textId="77777777" w:rsidR="000113D1" w:rsidRPr="00D43427" w:rsidRDefault="000113D1" w:rsidP="00D43427">
            <w:pPr>
              <w:jc w:val="center"/>
              <w:rPr>
                <w:rFonts w:cs="Arial"/>
                <w:b/>
                <w:sz w:val="16"/>
                <w:szCs w:val="16"/>
              </w:rPr>
            </w:pPr>
            <w:r w:rsidRPr="00D43427">
              <w:rPr>
                <w:rFonts w:cs="Arial"/>
                <w:b/>
                <w:sz w:val="16"/>
                <w:szCs w:val="16"/>
              </w:rPr>
              <w:t>12</w:t>
            </w:r>
          </w:p>
        </w:tc>
        <w:tc>
          <w:tcPr>
            <w:tcW w:w="548" w:type="dxa"/>
            <w:vAlign w:val="center"/>
          </w:tcPr>
          <w:p w14:paraId="6C572140" w14:textId="77777777" w:rsidR="000113D1" w:rsidRPr="00D43427" w:rsidRDefault="000113D1" w:rsidP="00D43427">
            <w:pPr>
              <w:jc w:val="center"/>
              <w:rPr>
                <w:rFonts w:cs="Arial"/>
                <w:b/>
                <w:sz w:val="16"/>
                <w:szCs w:val="16"/>
              </w:rPr>
            </w:pPr>
            <w:r w:rsidRPr="00D43427">
              <w:rPr>
                <w:rFonts w:cs="Arial"/>
                <w:b/>
                <w:sz w:val="16"/>
                <w:szCs w:val="16"/>
              </w:rPr>
              <w:t>11</w:t>
            </w:r>
          </w:p>
        </w:tc>
        <w:tc>
          <w:tcPr>
            <w:tcW w:w="548" w:type="dxa"/>
            <w:vAlign w:val="center"/>
          </w:tcPr>
          <w:p w14:paraId="65A378A7" w14:textId="77777777" w:rsidR="000113D1" w:rsidRPr="00D43427" w:rsidRDefault="000113D1" w:rsidP="00D43427">
            <w:pPr>
              <w:jc w:val="center"/>
              <w:rPr>
                <w:rFonts w:cs="Arial"/>
                <w:b/>
                <w:sz w:val="16"/>
                <w:szCs w:val="16"/>
              </w:rPr>
            </w:pPr>
            <w:r w:rsidRPr="00D43427">
              <w:rPr>
                <w:rFonts w:cs="Arial"/>
                <w:b/>
                <w:sz w:val="16"/>
                <w:szCs w:val="16"/>
              </w:rPr>
              <w:t>12</w:t>
            </w:r>
          </w:p>
        </w:tc>
        <w:tc>
          <w:tcPr>
            <w:tcW w:w="552" w:type="dxa"/>
            <w:vAlign w:val="center"/>
          </w:tcPr>
          <w:p w14:paraId="4B5887CB" w14:textId="77777777" w:rsidR="000113D1" w:rsidRPr="00D43427" w:rsidRDefault="000113D1" w:rsidP="00D43427">
            <w:pPr>
              <w:jc w:val="center"/>
              <w:rPr>
                <w:rFonts w:cs="Arial"/>
                <w:b/>
                <w:sz w:val="16"/>
                <w:szCs w:val="16"/>
              </w:rPr>
            </w:pPr>
            <w:r w:rsidRPr="00D43427">
              <w:rPr>
                <w:rFonts w:cs="Arial"/>
                <w:b/>
                <w:sz w:val="16"/>
                <w:szCs w:val="16"/>
              </w:rPr>
              <w:t>X</w:t>
            </w:r>
          </w:p>
        </w:tc>
        <w:tc>
          <w:tcPr>
            <w:tcW w:w="551" w:type="dxa"/>
            <w:vAlign w:val="center"/>
          </w:tcPr>
          <w:p w14:paraId="1E5E4A85" w14:textId="77777777" w:rsidR="000113D1" w:rsidRPr="00D43427" w:rsidRDefault="000113D1" w:rsidP="00D43427">
            <w:pPr>
              <w:jc w:val="center"/>
              <w:rPr>
                <w:rFonts w:cs="Arial"/>
                <w:b/>
                <w:sz w:val="16"/>
                <w:szCs w:val="16"/>
              </w:rPr>
            </w:pPr>
            <w:r w:rsidRPr="00D43427">
              <w:rPr>
                <w:rFonts w:cs="Arial"/>
                <w:b/>
                <w:sz w:val="16"/>
                <w:szCs w:val="16"/>
              </w:rPr>
              <w:t>12</w:t>
            </w:r>
          </w:p>
        </w:tc>
        <w:tc>
          <w:tcPr>
            <w:tcW w:w="551" w:type="dxa"/>
            <w:vAlign w:val="center"/>
          </w:tcPr>
          <w:p w14:paraId="225D86A4" w14:textId="77777777" w:rsidR="000113D1" w:rsidRPr="00D43427" w:rsidRDefault="000113D1" w:rsidP="00D43427">
            <w:pPr>
              <w:jc w:val="center"/>
              <w:rPr>
                <w:rFonts w:cs="Arial"/>
                <w:b/>
                <w:sz w:val="16"/>
                <w:szCs w:val="16"/>
              </w:rPr>
            </w:pPr>
            <w:r w:rsidRPr="00D43427">
              <w:rPr>
                <w:rFonts w:cs="Arial"/>
                <w:b/>
                <w:sz w:val="16"/>
                <w:szCs w:val="16"/>
              </w:rPr>
              <w:t>12</w:t>
            </w:r>
          </w:p>
        </w:tc>
        <w:tc>
          <w:tcPr>
            <w:tcW w:w="550" w:type="dxa"/>
            <w:vAlign w:val="center"/>
          </w:tcPr>
          <w:p w14:paraId="79030F80" w14:textId="77777777" w:rsidR="000113D1" w:rsidRPr="00D43427" w:rsidRDefault="000113D1" w:rsidP="00D43427">
            <w:pPr>
              <w:jc w:val="center"/>
              <w:rPr>
                <w:rFonts w:cs="Arial"/>
                <w:b/>
                <w:sz w:val="16"/>
                <w:szCs w:val="16"/>
              </w:rPr>
            </w:pPr>
            <w:r w:rsidRPr="00D43427">
              <w:rPr>
                <w:rFonts w:cs="Arial"/>
                <w:b/>
                <w:sz w:val="16"/>
                <w:szCs w:val="16"/>
              </w:rPr>
              <w:t>5</w:t>
            </w:r>
          </w:p>
        </w:tc>
        <w:tc>
          <w:tcPr>
            <w:tcW w:w="549" w:type="dxa"/>
            <w:vAlign w:val="center"/>
          </w:tcPr>
          <w:p w14:paraId="05769E1C" w14:textId="77777777" w:rsidR="000113D1" w:rsidRPr="00D43427" w:rsidRDefault="000113D1" w:rsidP="00D43427">
            <w:pPr>
              <w:jc w:val="center"/>
              <w:rPr>
                <w:rFonts w:cs="Arial"/>
                <w:b/>
                <w:sz w:val="16"/>
                <w:szCs w:val="16"/>
              </w:rPr>
            </w:pPr>
            <w:r w:rsidRPr="00D43427">
              <w:rPr>
                <w:rFonts w:cs="Arial"/>
                <w:b/>
                <w:sz w:val="16"/>
                <w:szCs w:val="16"/>
              </w:rPr>
              <w:t>6</w:t>
            </w:r>
          </w:p>
        </w:tc>
        <w:tc>
          <w:tcPr>
            <w:tcW w:w="548" w:type="dxa"/>
            <w:vAlign w:val="center"/>
          </w:tcPr>
          <w:p w14:paraId="329C4E59" w14:textId="77777777" w:rsidR="000113D1" w:rsidRPr="00D43427" w:rsidRDefault="000113D1" w:rsidP="00D43427">
            <w:pPr>
              <w:jc w:val="center"/>
              <w:rPr>
                <w:rFonts w:cs="Arial"/>
                <w:b/>
                <w:sz w:val="16"/>
                <w:szCs w:val="16"/>
              </w:rPr>
            </w:pPr>
            <w:r w:rsidRPr="00D43427">
              <w:rPr>
                <w:rFonts w:cs="Arial"/>
                <w:b/>
                <w:sz w:val="16"/>
                <w:szCs w:val="16"/>
              </w:rPr>
              <w:t>9</w:t>
            </w:r>
          </w:p>
        </w:tc>
        <w:tc>
          <w:tcPr>
            <w:tcW w:w="548" w:type="dxa"/>
            <w:vAlign w:val="center"/>
          </w:tcPr>
          <w:p w14:paraId="31766C52" w14:textId="77777777" w:rsidR="000113D1" w:rsidRPr="00D43427" w:rsidRDefault="000113D1" w:rsidP="00D43427">
            <w:pPr>
              <w:jc w:val="center"/>
              <w:rPr>
                <w:rFonts w:cs="Arial"/>
                <w:b/>
                <w:sz w:val="16"/>
                <w:szCs w:val="16"/>
              </w:rPr>
            </w:pPr>
            <w:r w:rsidRPr="00D43427">
              <w:rPr>
                <w:rFonts w:cs="Arial"/>
                <w:b/>
                <w:sz w:val="16"/>
                <w:szCs w:val="16"/>
              </w:rPr>
              <w:t>9</w:t>
            </w:r>
          </w:p>
        </w:tc>
        <w:tc>
          <w:tcPr>
            <w:tcW w:w="703" w:type="dxa"/>
            <w:shd w:val="clear" w:color="auto" w:fill="F2F2F2"/>
            <w:vAlign w:val="center"/>
          </w:tcPr>
          <w:p w14:paraId="27266447" w14:textId="77777777" w:rsidR="000113D1" w:rsidRPr="00D43427" w:rsidRDefault="000113D1" w:rsidP="00D43427">
            <w:pPr>
              <w:jc w:val="center"/>
              <w:rPr>
                <w:rFonts w:cs="Arial"/>
                <w:b/>
                <w:sz w:val="16"/>
                <w:szCs w:val="16"/>
              </w:rPr>
            </w:pPr>
          </w:p>
        </w:tc>
      </w:tr>
    </w:tbl>
    <w:p w14:paraId="70C825E9" w14:textId="7761BB3B" w:rsidR="002F759C" w:rsidRDefault="002F759C">
      <w:pPr>
        <w:spacing w:after="200" w:line="276" w:lineRule="auto"/>
        <w:rPr>
          <w:rFonts w:cs="Arial"/>
          <w:b/>
          <w:bCs/>
          <w:iCs/>
          <w:sz w:val="28"/>
          <w:szCs w:val="28"/>
          <w:lang w:val="en-NZ"/>
        </w:rPr>
      </w:pPr>
    </w:p>
    <w:p w14:paraId="0EF6C3DD" w14:textId="4FD82A9C" w:rsidR="00E80AB4" w:rsidRPr="00181DA3" w:rsidRDefault="00E80AB4" w:rsidP="00181DA3">
      <w:pPr>
        <w:pStyle w:val="Heading2"/>
      </w:pPr>
      <w:bookmarkStart w:id="23" w:name="_Toc108441747"/>
      <w:r w:rsidRPr="00181DA3">
        <w:t>Training and conferences</w:t>
      </w:r>
      <w:bookmarkEnd w:id="23"/>
    </w:p>
    <w:p w14:paraId="5BEB3453" w14:textId="36C10925" w:rsidR="00796D27" w:rsidRPr="00181DA3" w:rsidRDefault="00796D27" w:rsidP="00181DA3">
      <w:pPr>
        <w:pStyle w:val="Heading3"/>
      </w:pPr>
      <w:bookmarkStart w:id="24" w:name="_Toc441230620"/>
      <w:bookmarkStart w:id="25" w:name="_Toc453591035"/>
      <w:r w:rsidRPr="00181DA3">
        <w:t>Specify the training undergone by new members</w:t>
      </w:r>
    </w:p>
    <w:p w14:paraId="26889215" w14:textId="77777777" w:rsidR="00181DA3" w:rsidRPr="00181DA3" w:rsidRDefault="00181DA3" w:rsidP="00181DA3"/>
    <w:p w14:paraId="694329DE" w14:textId="586C5ED2" w:rsidR="00796D27" w:rsidRPr="00796D27" w:rsidRDefault="0061363C" w:rsidP="00796D27">
      <w:pPr>
        <w:rPr>
          <w:rFonts w:cs="Arial"/>
          <w:szCs w:val="22"/>
        </w:rPr>
      </w:pPr>
      <w:r w:rsidRPr="0061363C">
        <w:rPr>
          <w:rFonts w:cs="Arial"/>
          <w:szCs w:val="22"/>
        </w:rPr>
        <w:t>New member training: central members had completed this previously</w:t>
      </w:r>
    </w:p>
    <w:p w14:paraId="0D1D20F2" w14:textId="144D64D7" w:rsidR="0061363C" w:rsidRPr="0061363C" w:rsidRDefault="00796D27" w:rsidP="00181DA3">
      <w:pPr>
        <w:pStyle w:val="Heading3"/>
      </w:pPr>
      <w:r w:rsidRPr="00796D27">
        <w:t>Specify the on-going training for EC members</w:t>
      </w:r>
    </w:p>
    <w:p w14:paraId="3FBBE712" w14:textId="77777777" w:rsidR="0061363C" w:rsidRPr="0061363C" w:rsidRDefault="0061363C" w:rsidP="00181DA3">
      <w:pPr>
        <w:pStyle w:val="ListParagraph"/>
        <w:numPr>
          <w:ilvl w:val="0"/>
          <w:numId w:val="34"/>
        </w:numPr>
        <w:spacing w:before="60" w:after="60"/>
        <w:ind w:left="425" w:hanging="425"/>
        <w:contextualSpacing w:val="0"/>
        <w:rPr>
          <w:rFonts w:cs="Arial"/>
          <w:szCs w:val="22"/>
        </w:rPr>
      </w:pPr>
      <w:r w:rsidRPr="0061363C">
        <w:rPr>
          <w:rFonts w:cs="Arial"/>
          <w:szCs w:val="22"/>
        </w:rPr>
        <w:t>Training in Maori values for biobanking and genomics</w:t>
      </w:r>
    </w:p>
    <w:p w14:paraId="269C6818" w14:textId="77777777" w:rsidR="0061363C" w:rsidRPr="0061363C" w:rsidRDefault="0061363C" w:rsidP="00181DA3">
      <w:pPr>
        <w:pStyle w:val="ListParagraph"/>
        <w:numPr>
          <w:ilvl w:val="0"/>
          <w:numId w:val="34"/>
        </w:numPr>
        <w:spacing w:before="60" w:after="60"/>
        <w:ind w:left="425" w:hanging="425"/>
        <w:contextualSpacing w:val="0"/>
        <w:rPr>
          <w:rFonts w:cs="Arial"/>
          <w:szCs w:val="22"/>
        </w:rPr>
      </w:pPr>
      <w:r w:rsidRPr="0061363C">
        <w:rPr>
          <w:rFonts w:cs="Arial"/>
          <w:szCs w:val="22"/>
        </w:rPr>
        <w:t>Superu 2 day conference Maori research</w:t>
      </w:r>
    </w:p>
    <w:p w14:paraId="5952304B" w14:textId="77777777" w:rsidR="0061363C" w:rsidRPr="0061363C" w:rsidRDefault="0061363C" w:rsidP="00181DA3">
      <w:pPr>
        <w:pStyle w:val="ListParagraph"/>
        <w:numPr>
          <w:ilvl w:val="0"/>
          <w:numId w:val="34"/>
        </w:numPr>
        <w:spacing w:before="60" w:after="60"/>
        <w:ind w:left="425" w:hanging="425"/>
        <w:contextualSpacing w:val="0"/>
        <w:rPr>
          <w:rFonts w:cs="Arial"/>
          <w:szCs w:val="22"/>
        </w:rPr>
      </w:pPr>
      <w:r w:rsidRPr="0061363C">
        <w:rPr>
          <w:rFonts w:cs="Arial"/>
          <w:szCs w:val="22"/>
        </w:rPr>
        <w:t>Ongoing pre session training in ethics and mandatory requirements</w:t>
      </w:r>
    </w:p>
    <w:p w14:paraId="33F0B3A4" w14:textId="77777777" w:rsidR="00E80AB4" w:rsidRDefault="00E80AB4" w:rsidP="00E64893">
      <w:pPr>
        <w:rPr>
          <w:lang w:val="en-NZ"/>
        </w:rPr>
      </w:pPr>
    </w:p>
    <w:bookmarkEnd w:id="24"/>
    <w:bookmarkEnd w:id="25"/>
    <w:p w14:paraId="22F2ADA6" w14:textId="77777777" w:rsidR="00181DA3" w:rsidRDefault="00181DA3" w:rsidP="00E86D3B">
      <w:pPr>
        <w:pStyle w:val="Heading1"/>
        <w:rPr>
          <w:rFonts w:cs="Arial"/>
        </w:rPr>
        <w:sectPr w:rsidR="00181DA3" w:rsidSect="00181DA3">
          <w:footnotePr>
            <w:numRestart w:val="eachPage"/>
          </w:footnotePr>
          <w:pgSz w:w="11906" w:h="16838"/>
          <w:pgMar w:top="1259" w:right="1701" w:bottom="1021" w:left="1701" w:header="709" w:footer="567" w:gutter="0"/>
          <w:cols w:space="708"/>
          <w:titlePg/>
          <w:docGrid w:linePitch="360"/>
        </w:sectPr>
      </w:pPr>
    </w:p>
    <w:p w14:paraId="788C1914" w14:textId="54322643" w:rsidR="000112D8" w:rsidRPr="00E86D3B" w:rsidRDefault="000112D8" w:rsidP="00E86D3B">
      <w:pPr>
        <w:pStyle w:val="Heading1"/>
        <w:rPr>
          <w:rFonts w:cs="Arial"/>
        </w:rPr>
      </w:pPr>
      <w:bookmarkStart w:id="26" w:name="_Toc108441748"/>
      <w:r w:rsidRPr="00E86D3B">
        <w:rPr>
          <w:rFonts w:cs="Arial"/>
        </w:rPr>
        <w:lastRenderedPageBreak/>
        <w:t>Applications reviewed</w:t>
      </w:r>
      <w:bookmarkEnd w:id="26"/>
    </w:p>
    <w:p w14:paraId="7807324F" w14:textId="3D00D603" w:rsidR="00E64893" w:rsidRPr="00181DA3" w:rsidRDefault="00E64893" w:rsidP="00181DA3">
      <w:pPr>
        <w:pStyle w:val="Heading3"/>
      </w:pPr>
      <w:r w:rsidRPr="00181DA3">
        <w:t>Summary of applications received by full EC</w:t>
      </w:r>
    </w:p>
    <w:p w14:paraId="641F10EC" w14:textId="16D913CA" w:rsidR="00181DA3" w:rsidRDefault="00181DA3" w:rsidP="00E64893">
      <w:pPr>
        <w:tabs>
          <w:tab w:val="left" w:pos="567"/>
        </w:tabs>
        <w:ind w:left="567" w:hanging="567"/>
        <w:rPr>
          <w:rFonts w:cs="Arial"/>
          <w:b/>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7"/>
        <w:gridCol w:w="607"/>
      </w:tblGrid>
      <w:tr w:rsidR="00181DA3" w:rsidRPr="007D7C36" w14:paraId="55D8C3DB" w14:textId="77777777" w:rsidTr="00090B79">
        <w:trPr>
          <w:trHeight w:val="397"/>
        </w:trPr>
        <w:tc>
          <w:tcPr>
            <w:tcW w:w="4673" w:type="pct"/>
            <w:vAlign w:val="center"/>
          </w:tcPr>
          <w:p w14:paraId="3D557278" w14:textId="77777777" w:rsidR="00181DA3" w:rsidRPr="00AD1210" w:rsidRDefault="00181DA3" w:rsidP="00181DA3">
            <w:pPr>
              <w:spacing w:before="40" w:after="40"/>
              <w:ind w:left="57"/>
              <w:rPr>
                <w:rFonts w:cs="Arial"/>
                <w:sz w:val="20"/>
                <w:szCs w:val="20"/>
              </w:rPr>
            </w:pPr>
            <w:r w:rsidRPr="00AD1210">
              <w:rPr>
                <w:rFonts w:cs="Arial"/>
                <w:sz w:val="20"/>
                <w:szCs w:val="20"/>
              </w:rPr>
              <w:t>No. of applications approved</w:t>
            </w:r>
          </w:p>
        </w:tc>
        <w:tc>
          <w:tcPr>
            <w:tcW w:w="327" w:type="pct"/>
          </w:tcPr>
          <w:p w14:paraId="12154A86" w14:textId="7CE65486" w:rsidR="00181DA3" w:rsidRPr="00181DA3" w:rsidRDefault="00181DA3" w:rsidP="00181DA3">
            <w:pPr>
              <w:spacing w:before="40" w:after="40"/>
              <w:ind w:left="57"/>
              <w:jc w:val="center"/>
              <w:rPr>
                <w:rFonts w:cs="Arial"/>
                <w:sz w:val="20"/>
                <w:szCs w:val="20"/>
              </w:rPr>
            </w:pPr>
            <w:r w:rsidRPr="00181DA3">
              <w:rPr>
                <w:rFonts w:cs="Arial"/>
                <w:sz w:val="20"/>
                <w:szCs w:val="20"/>
              </w:rPr>
              <w:t>92</w:t>
            </w:r>
          </w:p>
        </w:tc>
      </w:tr>
      <w:tr w:rsidR="00181DA3" w:rsidRPr="007D7C36" w14:paraId="528F43EE" w14:textId="77777777" w:rsidTr="00090B79">
        <w:trPr>
          <w:trHeight w:val="397"/>
        </w:trPr>
        <w:tc>
          <w:tcPr>
            <w:tcW w:w="4673" w:type="pct"/>
            <w:vAlign w:val="center"/>
          </w:tcPr>
          <w:p w14:paraId="77DE85D7" w14:textId="77777777" w:rsidR="00181DA3" w:rsidRPr="00AD1210" w:rsidRDefault="00181DA3" w:rsidP="00181DA3">
            <w:pPr>
              <w:spacing w:before="40" w:after="40"/>
              <w:ind w:left="57"/>
              <w:rPr>
                <w:rFonts w:cs="Arial"/>
                <w:sz w:val="20"/>
                <w:szCs w:val="20"/>
              </w:rPr>
            </w:pPr>
            <w:r w:rsidRPr="00AD1210">
              <w:rPr>
                <w:rFonts w:cs="Arial"/>
                <w:sz w:val="20"/>
                <w:szCs w:val="20"/>
              </w:rPr>
              <w:t>No. of applications approved subject to conditions / pending</w:t>
            </w:r>
          </w:p>
        </w:tc>
        <w:tc>
          <w:tcPr>
            <w:tcW w:w="327" w:type="pct"/>
          </w:tcPr>
          <w:p w14:paraId="2EC18EC7" w14:textId="25D38133" w:rsidR="00181DA3" w:rsidRPr="00181DA3" w:rsidRDefault="00181DA3" w:rsidP="00181DA3">
            <w:pPr>
              <w:spacing w:before="40" w:after="40"/>
              <w:ind w:left="57"/>
              <w:jc w:val="center"/>
              <w:rPr>
                <w:rFonts w:cs="Arial"/>
                <w:sz w:val="20"/>
                <w:szCs w:val="20"/>
              </w:rPr>
            </w:pPr>
            <w:r w:rsidRPr="00181DA3">
              <w:rPr>
                <w:rFonts w:cs="Arial"/>
                <w:sz w:val="20"/>
                <w:szCs w:val="20"/>
              </w:rPr>
              <w:t>0</w:t>
            </w:r>
          </w:p>
        </w:tc>
      </w:tr>
      <w:tr w:rsidR="00181DA3" w:rsidRPr="007D7C36" w14:paraId="47D19B21" w14:textId="77777777" w:rsidTr="00090B79">
        <w:trPr>
          <w:trHeight w:val="397"/>
        </w:trPr>
        <w:tc>
          <w:tcPr>
            <w:tcW w:w="4673" w:type="pct"/>
            <w:vAlign w:val="center"/>
          </w:tcPr>
          <w:p w14:paraId="5D2DE0EB" w14:textId="77777777" w:rsidR="00181DA3" w:rsidRPr="00AD1210" w:rsidRDefault="00181DA3" w:rsidP="00181DA3">
            <w:pPr>
              <w:spacing w:before="40" w:after="40"/>
              <w:ind w:left="57"/>
              <w:rPr>
                <w:rFonts w:cs="Arial"/>
                <w:sz w:val="20"/>
                <w:szCs w:val="20"/>
              </w:rPr>
            </w:pPr>
            <w:r w:rsidRPr="00AD1210">
              <w:rPr>
                <w:rFonts w:cs="Arial"/>
                <w:sz w:val="20"/>
                <w:szCs w:val="20"/>
              </w:rPr>
              <w:t>No. of applications deferred and subsequently approved</w:t>
            </w:r>
          </w:p>
        </w:tc>
        <w:tc>
          <w:tcPr>
            <w:tcW w:w="327" w:type="pct"/>
          </w:tcPr>
          <w:p w14:paraId="441A80F2" w14:textId="1018CA2A" w:rsidR="00181DA3" w:rsidRPr="00181DA3" w:rsidRDefault="00181DA3" w:rsidP="00181DA3">
            <w:pPr>
              <w:spacing w:before="40" w:after="40"/>
              <w:ind w:left="57"/>
              <w:jc w:val="center"/>
              <w:rPr>
                <w:rFonts w:cs="Arial"/>
                <w:sz w:val="20"/>
                <w:szCs w:val="20"/>
              </w:rPr>
            </w:pPr>
            <w:r w:rsidRPr="00181DA3">
              <w:rPr>
                <w:rFonts w:cs="Arial"/>
                <w:sz w:val="20"/>
                <w:szCs w:val="20"/>
              </w:rPr>
              <w:t>0</w:t>
            </w:r>
          </w:p>
        </w:tc>
      </w:tr>
      <w:tr w:rsidR="00181DA3" w:rsidRPr="007D7C36" w14:paraId="1F282146" w14:textId="77777777" w:rsidTr="00090B79">
        <w:trPr>
          <w:trHeight w:val="397"/>
        </w:trPr>
        <w:tc>
          <w:tcPr>
            <w:tcW w:w="4673" w:type="pct"/>
            <w:vAlign w:val="center"/>
          </w:tcPr>
          <w:p w14:paraId="4F392B50" w14:textId="77777777" w:rsidR="00181DA3" w:rsidRPr="00AD1210" w:rsidRDefault="00181DA3" w:rsidP="00181DA3">
            <w:pPr>
              <w:spacing w:before="40" w:after="40"/>
              <w:ind w:left="57"/>
              <w:rPr>
                <w:rFonts w:cs="Arial"/>
                <w:sz w:val="20"/>
                <w:szCs w:val="20"/>
              </w:rPr>
            </w:pPr>
            <w:r w:rsidRPr="00AD1210">
              <w:rPr>
                <w:rFonts w:cs="Arial"/>
                <w:sz w:val="20"/>
                <w:szCs w:val="20"/>
              </w:rPr>
              <w:t>No. of applications deferred as at time of report</w:t>
            </w:r>
          </w:p>
        </w:tc>
        <w:tc>
          <w:tcPr>
            <w:tcW w:w="327" w:type="pct"/>
          </w:tcPr>
          <w:p w14:paraId="5F3F6C3C" w14:textId="6D0213EF" w:rsidR="00181DA3" w:rsidRPr="00181DA3" w:rsidRDefault="00181DA3" w:rsidP="00181DA3">
            <w:pPr>
              <w:spacing w:before="40" w:after="40"/>
              <w:ind w:left="57"/>
              <w:jc w:val="center"/>
              <w:rPr>
                <w:rFonts w:cs="Arial"/>
                <w:sz w:val="20"/>
                <w:szCs w:val="20"/>
              </w:rPr>
            </w:pPr>
            <w:r w:rsidRPr="00181DA3">
              <w:rPr>
                <w:rFonts w:cs="Arial"/>
                <w:sz w:val="20"/>
                <w:szCs w:val="20"/>
              </w:rPr>
              <w:t>0</w:t>
            </w:r>
          </w:p>
        </w:tc>
      </w:tr>
      <w:tr w:rsidR="00181DA3" w:rsidRPr="007D7C36" w14:paraId="6CE6FAAF" w14:textId="77777777" w:rsidTr="00090B79">
        <w:trPr>
          <w:trHeight w:val="397"/>
        </w:trPr>
        <w:tc>
          <w:tcPr>
            <w:tcW w:w="4673" w:type="pct"/>
            <w:vAlign w:val="center"/>
          </w:tcPr>
          <w:p w14:paraId="61914E59" w14:textId="77777777" w:rsidR="00181DA3" w:rsidRPr="00AD1210" w:rsidRDefault="00181DA3" w:rsidP="00181DA3">
            <w:pPr>
              <w:spacing w:before="40" w:after="40"/>
              <w:ind w:left="57"/>
              <w:rPr>
                <w:rFonts w:cs="Arial"/>
                <w:sz w:val="20"/>
                <w:szCs w:val="20"/>
              </w:rPr>
            </w:pPr>
            <w:r w:rsidRPr="00AD1210">
              <w:rPr>
                <w:rFonts w:cs="Arial"/>
                <w:sz w:val="20"/>
                <w:szCs w:val="20"/>
              </w:rPr>
              <w:t>No. of applications that were declined because of no/insufficient consultation with appropriate Māori/whanau/iwi/hapu</w:t>
            </w:r>
          </w:p>
        </w:tc>
        <w:tc>
          <w:tcPr>
            <w:tcW w:w="327" w:type="pct"/>
          </w:tcPr>
          <w:p w14:paraId="1E7796F5" w14:textId="06E7D153" w:rsidR="00181DA3" w:rsidRPr="00181DA3" w:rsidRDefault="00181DA3" w:rsidP="00181DA3">
            <w:pPr>
              <w:spacing w:before="40" w:after="40"/>
              <w:ind w:left="57"/>
              <w:jc w:val="center"/>
              <w:rPr>
                <w:rFonts w:cs="Arial"/>
                <w:sz w:val="20"/>
                <w:szCs w:val="20"/>
              </w:rPr>
            </w:pPr>
            <w:r w:rsidRPr="00181DA3">
              <w:rPr>
                <w:rFonts w:cs="Arial"/>
                <w:sz w:val="20"/>
                <w:szCs w:val="20"/>
              </w:rPr>
              <w:t>0</w:t>
            </w:r>
          </w:p>
        </w:tc>
      </w:tr>
      <w:tr w:rsidR="00181DA3" w:rsidRPr="007D7C36" w14:paraId="5F23DF38" w14:textId="77777777" w:rsidTr="00090B79">
        <w:trPr>
          <w:trHeight w:val="397"/>
        </w:trPr>
        <w:tc>
          <w:tcPr>
            <w:tcW w:w="4673" w:type="pct"/>
            <w:vAlign w:val="center"/>
          </w:tcPr>
          <w:p w14:paraId="742C08ED" w14:textId="77777777" w:rsidR="00181DA3" w:rsidRPr="00AD1210" w:rsidRDefault="00181DA3" w:rsidP="00181DA3">
            <w:pPr>
              <w:spacing w:before="40" w:after="40"/>
              <w:ind w:left="57"/>
              <w:rPr>
                <w:rFonts w:cs="Arial"/>
                <w:sz w:val="20"/>
                <w:szCs w:val="20"/>
              </w:rPr>
            </w:pPr>
            <w:r w:rsidRPr="00AD1210">
              <w:rPr>
                <w:rFonts w:cs="Arial"/>
                <w:sz w:val="20"/>
                <w:szCs w:val="20"/>
              </w:rPr>
              <w:t>No. of applications that were declined because of no/insufficient consultation with appropriate cultural group</w:t>
            </w:r>
          </w:p>
        </w:tc>
        <w:tc>
          <w:tcPr>
            <w:tcW w:w="327" w:type="pct"/>
          </w:tcPr>
          <w:p w14:paraId="585F67F4" w14:textId="2FB7576D" w:rsidR="00181DA3" w:rsidRPr="00181DA3" w:rsidRDefault="00181DA3" w:rsidP="00181DA3">
            <w:pPr>
              <w:spacing w:before="40" w:after="40"/>
              <w:ind w:left="57"/>
              <w:jc w:val="center"/>
              <w:rPr>
                <w:rFonts w:cs="Arial"/>
                <w:sz w:val="20"/>
                <w:szCs w:val="20"/>
              </w:rPr>
            </w:pPr>
            <w:r w:rsidRPr="00181DA3">
              <w:rPr>
                <w:rFonts w:cs="Arial"/>
                <w:sz w:val="20"/>
                <w:szCs w:val="20"/>
              </w:rPr>
              <w:t>0</w:t>
            </w:r>
          </w:p>
        </w:tc>
      </w:tr>
      <w:tr w:rsidR="00181DA3" w:rsidRPr="007D7C36" w14:paraId="15CA3971" w14:textId="77777777" w:rsidTr="00090B79">
        <w:trPr>
          <w:trHeight w:val="397"/>
        </w:trPr>
        <w:tc>
          <w:tcPr>
            <w:tcW w:w="4673" w:type="pct"/>
            <w:vAlign w:val="center"/>
          </w:tcPr>
          <w:p w14:paraId="7E37508A" w14:textId="77777777" w:rsidR="00181DA3" w:rsidRPr="00AD1210" w:rsidRDefault="00181DA3" w:rsidP="00181DA3">
            <w:pPr>
              <w:spacing w:before="40" w:after="40"/>
              <w:ind w:left="57"/>
              <w:rPr>
                <w:rFonts w:cs="Arial"/>
                <w:sz w:val="20"/>
                <w:szCs w:val="20"/>
              </w:rPr>
            </w:pPr>
            <w:r w:rsidRPr="00AD1210">
              <w:rPr>
                <w:rFonts w:cs="Arial"/>
                <w:sz w:val="20"/>
                <w:szCs w:val="20"/>
              </w:rPr>
              <w:t xml:space="preserve">No. of applications declined (This </w:t>
            </w:r>
            <w:r w:rsidRPr="00AD1210">
              <w:rPr>
                <w:rFonts w:cs="Arial"/>
                <w:sz w:val="20"/>
                <w:szCs w:val="20"/>
                <w:u w:val="single"/>
              </w:rPr>
              <w:t>excludes</w:t>
            </w:r>
            <w:r w:rsidRPr="00AD1210">
              <w:rPr>
                <w:rFonts w:cs="Arial"/>
                <w:sz w:val="20"/>
                <w:szCs w:val="20"/>
              </w:rPr>
              <w:t xml:space="preserve"> those with no/insufficient consultation with appropriate Māori/whanau/iwi/hapu/cultural group) </w:t>
            </w:r>
          </w:p>
        </w:tc>
        <w:tc>
          <w:tcPr>
            <w:tcW w:w="327" w:type="pct"/>
          </w:tcPr>
          <w:p w14:paraId="2B19BF3C" w14:textId="054A5794" w:rsidR="00181DA3" w:rsidRPr="00181DA3" w:rsidRDefault="00181DA3" w:rsidP="00181DA3">
            <w:pPr>
              <w:spacing w:before="40" w:after="40"/>
              <w:ind w:left="57"/>
              <w:jc w:val="center"/>
              <w:rPr>
                <w:rFonts w:cs="Arial"/>
                <w:sz w:val="20"/>
                <w:szCs w:val="20"/>
              </w:rPr>
            </w:pPr>
            <w:r w:rsidRPr="00181DA3">
              <w:rPr>
                <w:rFonts w:cs="Arial"/>
                <w:sz w:val="20"/>
                <w:szCs w:val="20"/>
              </w:rPr>
              <w:t>12</w:t>
            </w:r>
          </w:p>
        </w:tc>
      </w:tr>
      <w:tr w:rsidR="00181DA3" w:rsidRPr="007D7C36" w14:paraId="0483B58B" w14:textId="77777777" w:rsidTr="00090B79">
        <w:trPr>
          <w:trHeight w:val="397"/>
        </w:trPr>
        <w:tc>
          <w:tcPr>
            <w:tcW w:w="4673" w:type="pct"/>
            <w:vAlign w:val="center"/>
          </w:tcPr>
          <w:p w14:paraId="0A0A52F6" w14:textId="77777777" w:rsidR="00181DA3" w:rsidRPr="00AD1210" w:rsidRDefault="00181DA3" w:rsidP="00181DA3">
            <w:pPr>
              <w:spacing w:before="40" w:after="40"/>
              <w:ind w:left="57"/>
              <w:rPr>
                <w:rFonts w:cs="Arial"/>
                <w:sz w:val="20"/>
                <w:szCs w:val="20"/>
              </w:rPr>
            </w:pPr>
            <w:r w:rsidRPr="00AD1210">
              <w:rPr>
                <w:rFonts w:cs="Arial"/>
                <w:sz w:val="20"/>
                <w:szCs w:val="20"/>
              </w:rPr>
              <w:t xml:space="preserve">No. of applications which do not require ethics committee approval </w:t>
            </w:r>
          </w:p>
        </w:tc>
        <w:tc>
          <w:tcPr>
            <w:tcW w:w="327" w:type="pct"/>
          </w:tcPr>
          <w:p w14:paraId="491D4F9A" w14:textId="16D5474B" w:rsidR="00181DA3" w:rsidRPr="00181DA3" w:rsidRDefault="00181DA3" w:rsidP="00181DA3">
            <w:pPr>
              <w:spacing w:before="40" w:after="40"/>
              <w:ind w:left="57"/>
              <w:jc w:val="center"/>
              <w:rPr>
                <w:rFonts w:cs="Arial"/>
                <w:sz w:val="20"/>
                <w:szCs w:val="20"/>
              </w:rPr>
            </w:pPr>
            <w:r w:rsidRPr="00181DA3">
              <w:rPr>
                <w:rFonts w:cs="Arial"/>
                <w:sz w:val="20"/>
                <w:szCs w:val="20"/>
              </w:rPr>
              <w:t>20</w:t>
            </w:r>
          </w:p>
        </w:tc>
      </w:tr>
      <w:tr w:rsidR="00181DA3" w:rsidRPr="007D7C36" w14:paraId="459A2FB1" w14:textId="77777777" w:rsidTr="00090B79">
        <w:trPr>
          <w:trHeight w:val="397"/>
        </w:trPr>
        <w:tc>
          <w:tcPr>
            <w:tcW w:w="4673" w:type="pct"/>
            <w:vAlign w:val="center"/>
          </w:tcPr>
          <w:p w14:paraId="4BD84CDE" w14:textId="77777777" w:rsidR="00181DA3" w:rsidRPr="00AD1210" w:rsidRDefault="00181DA3" w:rsidP="00181DA3">
            <w:pPr>
              <w:spacing w:before="40" w:after="40"/>
              <w:ind w:left="57"/>
              <w:rPr>
                <w:rFonts w:cs="Arial"/>
                <w:sz w:val="20"/>
                <w:szCs w:val="20"/>
              </w:rPr>
            </w:pPr>
            <w:r w:rsidRPr="00AD1210">
              <w:rPr>
                <w:rFonts w:cs="Arial"/>
                <w:sz w:val="20"/>
                <w:szCs w:val="20"/>
              </w:rPr>
              <w:t>No. of studies withdrawn by researcher</w:t>
            </w:r>
          </w:p>
        </w:tc>
        <w:tc>
          <w:tcPr>
            <w:tcW w:w="327" w:type="pct"/>
          </w:tcPr>
          <w:p w14:paraId="4409C367" w14:textId="5DB64A3B" w:rsidR="00181DA3" w:rsidRPr="00181DA3" w:rsidRDefault="00181DA3" w:rsidP="00181DA3">
            <w:pPr>
              <w:spacing w:before="40" w:after="40"/>
              <w:ind w:left="57"/>
              <w:jc w:val="center"/>
              <w:rPr>
                <w:rFonts w:cs="Arial"/>
                <w:sz w:val="20"/>
                <w:szCs w:val="20"/>
              </w:rPr>
            </w:pPr>
            <w:r w:rsidRPr="00181DA3">
              <w:rPr>
                <w:rFonts w:cs="Arial"/>
                <w:sz w:val="20"/>
                <w:szCs w:val="20"/>
              </w:rPr>
              <w:t>4</w:t>
            </w:r>
          </w:p>
        </w:tc>
      </w:tr>
      <w:tr w:rsidR="00181DA3" w:rsidRPr="007D7C36" w14:paraId="7131F6A8" w14:textId="77777777" w:rsidTr="00090B79">
        <w:trPr>
          <w:trHeight w:val="397"/>
        </w:trPr>
        <w:tc>
          <w:tcPr>
            <w:tcW w:w="4673" w:type="pct"/>
            <w:vAlign w:val="center"/>
          </w:tcPr>
          <w:p w14:paraId="47247B02" w14:textId="77777777" w:rsidR="00181DA3" w:rsidRPr="00AD1210" w:rsidRDefault="00181DA3" w:rsidP="00181DA3">
            <w:pPr>
              <w:spacing w:before="40" w:after="40"/>
              <w:ind w:left="57"/>
              <w:rPr>
                <w:rFonts w:cs="Arial"/>
                <w:sz w:val="20"/>
                <w:szCs w:val="20"/>
              </w:rPr>
            </w:pPr>
            <w:r w:rsidRPr="00AD1210">
              <w:rPr>
                <w:rFonts w:cs="Arial"/>
                <w:sz w:val="20"/>
                <w:szCs w:val="20"/>
              </w:rPr>
              <w:t>No. of studies terminated by sponsor</w:t>
            </w:r>
          </w:p>
        </w:tc>
        <w:tc>
          <w:tcPr>
            <w:tcW w:w="327" w:type="pct"/>
          </w:tcPr>
          <w:p w14:paraId="5D8FD02B" w14:textId="08F256C0" w:rsidR="00181DA3" w:rsidRPr="00181DA3" w:rsidRDefault="00181DA3" w:rsidP="00181DA3">
            <w:pPr>
              <w:spacing w:before="40" w:after="40"/>
              <w:ind w:left="57"/>
              <w:jc w:val="center"/>
              <w:rPr>
                <w:rFonts w:cs="Arial"/>
                <w:sz w:val="20"/>
                <w:szCs w:val="20"/>
              </w:rPr>
            </w:pPr>
            <w:r w:rsidRPr="00181DA3">
              <w:rPr>
                <w:rFonts w:cs="Arial"/>
                <w:sz w:val="20"/>
                <w:szCs w:val="20"/>
              </w:rPr>
              <w:t>0</w:t>
            </w:r>
          </w:p>
        </w:tc>
      </w:tr>
      <w:tr w:rsidR="00181DA3" w:rsidRPr="007D7C36" w14:paraId="17154E62" w14:textId="77777777" w:rsidTr="00090B79">
        <w:trPr>
          <w:trHeight w:val="397"/>
        </w:trPr>
        <w:tc>
          <w:tcPr>
            <w:tcW w:w="4673" w:type="pct"/>
            <w:vAlign w:val="center"/>
          </w:tcPr>
          <w:p w14:paraId="24D08099" w14:textId="77777777" w:rsidR="00181DA3" w:rsidRPr="00AD1210" w:rsidRDefault="00181DA3" w:rsidP="00181DA3">
            <w:pPr>
              <w:spacing w:before="40" w:after="40"/>
              <w:ind w:left="57"/>
              <w:rPr>
                <w:rFonts w:cs="Arial"/>
                <w:color w:val="FF0000"/>
                <w:sz w:val="20"/>
                <w:szCs w:val="20"/>
              </w:rPr>
            </w:pPr>
            <w:r w:rsidRPr="00AD1210">
              <w:rPr>
                <w:rFonts w:cs="Arial"/>
                <w:sz w:val="20"/>
                <w:szCs w:val="20"/>
              </w:rPr>
              <w:t xml:space="preserve">No. of studies transferred to another EC </w:t>
            </w:r>
            <w:r w:rsidRPr="00AD1210">
              <w:rPr>
                <w:rFonts w:cs="Arial"/>
                <w:color w:val="FF0000"/>
                <w:sz w:val="20"/>
                <w:szCs w:val="20"/>
              </w:rPr>
              <w:t xml:space="preserve"> </w:t>
            </w:r>
          </w:p>
        </w:tc>
        <w:tc>
          <w:tcPr>
            <w:tcW w:w="327" w:type="pct"/>
          </w:tcPr>
          <w:p w14:paraId="6DE220E8" w14:textId="3DE53AF4" w:rsidR="00181DA3" w:rsidRPr="00181DA3" w:rsidRDefault="00181DA3" w:rsidP="00181DA3">
            <w:pPr>
              <w:spacing w:before="40" w:after="40"/>
              <w:ind w:left="57"/>
              <w:jc w:val="center"/>
              <w:rPr>
                <w:rFonts w:cs="Arial"/>
                <w:sz w:val="20"/>
                <w:szCs w:val="20"/>
              </w:rPr>
            </w:pPr>
            <w:r w:rsidRPr="00181DA3">
              <w:rPr>
                <w:rFonts w:cs="Arial"/>
                <w:sz w:val="20"/>
                <w:szCs w:val="20"/>
              </w:rPr>
              <w:t>0</w:t>
            </w:r>
          </w:p>
        </w:tc>
      </w:tr>
      <w:tr w:rsidR="00181DA3" w:rsidRPr="007D7C36" w14:paraId="555CA634" w14:textId="77777777" w:rsidTr="00090B79">
        <w:trPr>
          <w:trHeight w:val="397"/>
        </w:trPr>
        <w:tc>
          <w:tcPr>
            <w:tcW w:w="4673" w:type="pct"/>
            <w:vAlign w:val="center"/>
          </w:tcPr>
          <w:p w14:paraId="276CC0DF" w14:textId="77777777" w:rsidR="00181DA3" w:rsidRPr="00AD1210" w:rsidRDefault="00181DA3" w:rsidP="00181DA3">
            <w:pPr>
              <w:spacing w:before="40" w:after="40"/>
              <w:ind w:left="57"/>
              <w:rPr>
                <w:rFonts w:cs="Arial"/>
                <w:b/>
                <w:sz w:val="20"/>
                <w:szCs w:val="20"/>
              </w:rPr>
            </w:pPr>
            <w:r w:rsidRPr="00AD1210">
              <w:rPr>
                <w:rFonts w:cs="Arial"/>
                <w:b/>
                <w:sz w:val="20"/>
                <w:szCs w:val="20"/>
              </w:rPr>
              <w:t xml:space="preserve">Total number of applications received by full EC </w:t>
            </w:r>
          </w:p>
        </w:tc>
        <w:tc>
          <w:tcPr>
            <w:tcW w:w="327" w:type="pct"/>
          </w:tcPr>
          <w:p w14:paraId="122FF87E" w14:textId="6D226646" w:rsidR="00181DA3" w:rsidRPr="00181DA3" w:rsidRDefault="00181DA3" w:rsidP="00181DA3">
            <w:pPr>
              <w:spacing w:before="40" w:after="40"/>
              <w:ind w:left="57"/>
              <w:jc w:val="center"/>
              <w:rPr>
                <w:rFonts w:cs="Arial"/>
                <w:b/>
                <w:bCs/>
                <w:sz w:val="20"/>
                <w:szCs w:val="20"/>
              </w:rPr>
            </w:pPr>
            <w:r w:rsidRPr="00181DA3">
              <w:rPr>
                <w:rFonts w:cs="Arial"/>
                <w:b/>
                <w:bCs/>
                <w:sz w:val="20"/>
                <w:szCs w:val="20"/>
              </w:rPr>
              <w:t>128</w:t>
            </w:r>
          </w:p>
        </w:tc>
      </w:tr>
    </w:tbl>
    <w:p w14:paraId="20D8EEFF" w14:textId="77777777" w:rsidR="00181DA3" w:rsidRDefault="00181DA3" w:rsidP="00E64893">
      <w:pPr>
        <w:tabs>
          <w:tab w:val="left" w:pos="567"/>
        </w:tabs>
        <w:ind w:left="567" w:hanging="567"/>
        <w:rPr>
          <w:rFonts w:cs="Arial"/>
          <w:szCs w:val="22"/>
        </w:rPr>
      </w:pPr>
    </w:p>
    <w:p w14:paraId="271D95C1" w14:textId="1995B1D6" w:rsidR="00E64893" w:rsidRDefault="00E64893" w:rsidP="00181DA3">
      <w:pPr>
        <w:pStyle w:val="Heading3"/>
      </w:pPr>
      <w:r w:rsidRPr="00E64893">
        <w:t>Summary of applications received under expedited / low risk review</w:t>
      </w:r>
    </w:p>
    <w:p w14:paraId="1ED41A50" w14:textId="4A02320C" w:rsidR="00181DA3" w:rsidRDefault="00181DA3" w:rsidP="00181DA3"/>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gridCol w:w="720"/>
      </w:tblGrid>
      <w:tr w:rsidR="00181DA3" w:rsidRPr="007D7C36" w14:paraId="73D53AD9" w14:textId="77777777" w:rsidTr="00F4726F">
        <w:trPr>
          <w:trHeight w:val="397"/>
        </w:trPr>
        <w:tc>
          <w:tcPr>
            <w:tcW w:w="4576" w:type="pct"/>
            <w:vAlign w:val="center"/>
          </w:tcPr>
          <w:p w14:paraId="26B4AA86" w14:textId="77777777" w:rsidR="00181DA3" w:rsidRPr="007079FF" w:rsidRDefault="00181DA3" w:rsidP="00181DA3">
            <w:pPr>
              <w:spacing w:before="40" w:after="40"/>
              <w:ind w:left="57"/>
              <w:rPr>
                <w:rFonts w:cs="Arial"/>
                <w:sz w:val="20"/>
                <w:szCs w:val="20"/>
              </w:rPr>
            </w:pPr>
            <w:r w:rsidRPr="007079FF">
              <w:rPr>
                <w:rFonts w:cs="Arial"/>
                <w:sz w:val="20"/>
                <w:szCs w:val="20"/>
              </w:rPr>
              <w:t>No. of applications approved</w:t>
            </w:r>
          </w:p>
        </w:tc>
        <w:tc>
          <w:tcPr>
            <w:tcW w:w="424" w:type="pct"/>
          </w:tcPr>
          <w:p w14:paraId="7BFEAA39" w14:textId="2665E2AF" w:rsidR="00181DA3" w:rsidRPr="00181DA3" w:rsidRDefault="00181DA3" w:rsidP="00181DA3">
            <w:pPr>
              <w:spacing w:before="40" w:after="40"/>
              <w:ind w:left="57"/>
              <w:jc w:val="center"/>
              <w:rPr>
                <w:rFonts w:cs="Arial"/>
                <w:sz w:val="20"/>
                <w:szCs w:val="20"/>
              </w:rPr>
            </w:pPr>
            <w:r w:rsidRPr="00181DA3">
              <w:rPr>
                <w:rFonts w:cs="Arial"/>
                <w:sz w:val="20"/>
                <w:szCs w:val="20"/>
              </w:rPr>
              <w:t>62</w:t>
            </w:r>
          </w:p>
        </w:tc>
      </w:tr>
      <w:tr w:rsidR="00181DA3" w:rsidRPr="007D7C36" w14:paraId="4F30F6F0" w14:textId="77777777" w:rsidTr="00F4726F">
        <w:trPr>
          <w:trHeight w:val="397"/>
        </w:trPr>
        <w:tc>
          <w:tcPr>
            <w:tcW w:w="4576" w:type="pct"/>
            <w:vAlign w:val="center"/>
          </w:tcPr>
          <w:p w14:paraId="563F97A2" w14:textId="77777777" w:rsidR="00181DA3" w:rsidRPr="007079FF" w:rsidRDefault="00181DA3" w:rsidP="00181DA3">
            <w:pPr>
              <w:spacing w:before="40" w:after="40"/>
              <w:ind w:left="57"/>
              <w:rPr>
                <w:rFonts w:cs="Arial"/>
                <w:sz w:val="20"/>
                <w:szCs w:val="20"/>
              </w:rPr>
            </w:pPr>
            <w:r w:rsidRPr="007079FF">
              <w:rPr>
                <w:rFonts w:cs="Arial"/>
                <w:sz w:val="20"/>
                <w:szCs w:val="20"/>
              </w:rPr>
              <w:t>No. of applications approved subject to conditions / pending</w:t>
            </w:r>
          </w:p>
        </w:tc>
        <w:tc>
          <w:tcPr>
            <w:tcW w:w="424" w:type="pct"/>
          </w:tcPr>
          <w:p w14:paraId="60A904FB" w14:textId="3CA09F3B" w:rsidR="00181DA3" w:rsidRPr="00181DA3" w:rsidRDefault="00181DA3" w:rsidP="00181DA3">
            <w:pPr>
              <w:spacing w:before="40" w:after="40"/>
              <w:ind w:left="57"/>
              <w:jc w:val="center"/>
              <w:rPr>
                <w:rFonts w:cs="Arial"/>
                <w:sz w:val="20"/>
                <w:szCs w:val="20"/>
              </w:rPr>
            </w:pPr>
            <w:r w:rsidRPr="00181DA3">
              <w:rPr>
                <w:rFonts w:cs="Arial"/>
                <w:sz w:val="20"/>
                <w:szCs w:val="20"/>
              </w:rPr>
              <w:t>0</w:t>
            </w:r>
          </w:p>
        </w:tc>
      </w:tr>
      <w:tr w:rsidR="00181DA3" w:rsidRPr="007D7C36" w14:paraId="241652F6" w14:textId="77777777" w:rsidTr="00F4726F">
        <w:trPr>
          <w:trHeight w:val="397"/>
        </w:trPr>
        <w:tc>
          <w:tcPr>
            <w:tcW w:w="4576" w:type="pct"/>
            <w:vAlign w:val="center"/>
          </w:tcPr>
          <w:p w14:paraId="247E224A" w14:textId="77777777" w:rsidR="00181DA3" w:rsidRPr="007079FF" w:rsidRDefault="00181DA3" w:rsidP="00181DA3">
            <w:pPr>
              <w:spacing w:before="40" w:after="40"/>
              <w:ind w:left="57"/>
              <w:rPr>
                <w:rFonts w:cs="Arial"/>
                <w:sz w:val="20"/>
                <w:szCs w:val="20"/>
              </w:rPr>
            </w:pPr>
            <w:r w:rsidRPr="007079FF">
              <w:rPr>
                <w:rFonts w:cs="Arial"/>
                <w:sz w:val="20"/>
                <w:szCs w:val="20"/>
              </w:rPr>
              <w:t xml:space="preserve">No. of applications which do not require ethics committee approval </w:t>
            </w:r>
          </w:p>
        </w:tc>
        <w:tc>
          <w:tcPr>
            <w:tcW w:w="424" w:type="pct"/>
          </w:tcPr>
          <w:p w14:paraId="15F64734" w14:textId="7837B032" w:rsidR="00181DA3" w:rsidRPr="00181DA3" w:rsidRDefault="00181DA3" w:rsidP="00181DA3">
            <w:pPr>
              <w:spacing w:before="40" w:after="40"/>
              <w:ind w:left="57"/>
              <w:jc w:val="center"/>
              <w:rPr>
                <w:rFonts w:cs="Arial"/>
                <w:sz w:val="20"/>
                <w:szCs w:val="20"/>
              </w:rPr>
            </w:pPr>
            <w:r w:rsidRPr="00181DA3">
              <w:rPr>
                <w:rFonts w:cs="Arial"/>
                <w:sz w:val="20"/>
                <w:szCs w:val="20"/>
              </w:rPr>
              <w:t>16</w:t>
            </w:r>
          </w:p>
        </w:tc>
      </w:tr>
      <w:tr w:rsidR="00181DA3" w:rsidRPr="007D7C36" w14:paraId="7A903463" w14:textId="77777777" w:rsidTr="00F4726F">
        <w:trPr>
          <w:trHeight w:val="397"/>
        </w:trPr>
        <w:tc>
          <w:tcPr>
            <w:tcW w:w="4576" w:type="pct"/>
            <w:vAlign w:val="center"/>
          </w:tcPr>
          <w:p w14:paraId="07795C45" w14:textId="77777777" w:rsidR="00181DA3" w:rsidRPr="007079FF" w:rsidRDefault="00181DA3" w:rsidP="00181DA3">
            <w:pPr>
              <w:spacing w:before="40" w:after="40"/>
              <w:ind w:left="57"/>
              <w:rPr>
                <w:rFonts w:cs="Arial"/>
                <w:sz w:val="20"/>
                <w:szCs w:val="20"/>
              </w:rPr>
            </w:pPr>
            <w:r w:rsidRPr="007079FF">
              <w:rPr>
                <w:rFonts w:cs="Arial"/>
                <w:sz w:val="20"/>
                <w:szCs w:val="20"/>
              </w:rPr>
              <w:t>No. of applications referred for full committee review</w:t>
            </w:r>
          </w:p>
        </w:tc>
        <w:tc>
          <w:tcPr>
            <w:tcW w:w="424" w:type="pct"/>
          </w:tcPr>
          <w:p w14:paraId="55D57FAF" w14:textId="4DD5934A" w:rsidR="00181DA3" w:rsidRPr="00181DA3" w:rsidRDefault="00181DA3" w:rsidP="00181DA3">
            <w:pPr>
              <w:spacing w:before="40" w:after="40"/>
              <w:ind w:left="57"/>
              <w:jc w:val="center"/>
              <w:rPr>
                <w:rFonts w:cs="Arial"/>
                <w:sz w:val="20"/>
                <w:szCs w:val="20"/>
              </w:rPr>
            </w:pPr>
            <w:r w:rsidRPr="00181DA3">
              <w:rPr>
                <w:rFonts w:cs="Arial"/>
                <w:sz w:val="20"/>
                <w:szCs w:val="20"/>
              </w:rPr>
              <w:t>0</w:t>
            </w:r>
          </w:p>
        </w:tc>
      </w:tr>
      <w:tr w:rsidR="00181DA3" w:rsidRPr="007D7C36" w14:paraId="288D8697" w14:textId="77777777" w:rsidTr="00F4726F">
        <w:trPr>
          <w:trHeight w:val="397"/>
        </w:trPr>
        <w:tc>
          <w:tcPr>
            <w:tcW w:w="4576" w:type="pct"/>
          </w:tcPr>
          <w:p w14:paraId="5B7FEAF3" w14:textId="08AD4423" w:rsidR="00181DA3" w:rsidRPr="007079FF" w:rsidRDefault="00181DA3" w:rsidP="00181DA3">
            <w:pPr>
              <w:spacing w:before="40" w:after="40"/>
              <w:ind w:left="57"/>
              <w:rPr>
                <w:rFonts w:cs="Arial"/>
                <w:sz w:val="20"/>
                <w:szCs w:val="20"/>
              </w:rPr>
            </w:pPr>
            <w:r w:rsidRPr="00181DA3">
              <w:rPr>
                <w:rFonts w:cs="Arial"/>
                <w:sz w:val="20"/>
                <w:szCs w:val="20"/>
              </w:rPr>
              <w:t>Number of applications declined</w:t>
            </w:r>
          </w:p>
        </w:tc>
        <w:tc>
          <w:tcPr>
            <w:tcW w:w="424" w:type="pct"/>
          </w:tcPr>
          <w:p w14:paraId="55654178" w14:textId="15806596" w:rsidR="00181DA3" w:rsidRPr="00181DA3" w:rsidRDefault="00181DA3" w:rsidP="00181DA3">
            <w:pPr>
              <w:spacing w:before="40" w:after="40"/>
              <w:ind w:left="57"/>
              <w:jc w:val="center"/>
              <w:rPr>
                <w:rFonts w:cs="Arial"/>
                <w:sz w:val="20"/>
                <w:szCs w:val="20"/>
              </w:rPr>
            </w:pPr>
            <w:r w:rsidRPr="00181DA3">
              <w:rPr>
                <w:rFonts w:cs="Arial"/>
                <w:sz w:val="20"/>
                <w:szCs w:val="20"/>
              </w:rPr>
              <w:t>2</w:t>
            </w:r>
          </w:p>
        </w:tc>
      </w:tr>
      <w:tr w:rsidR="00181DA3" w:rsidRPr="007D7C36" w14:paraId="10559CD2" w14:textId="77777777" w:rsidTr="00F4726F">
        <w:trPr>
          <w:trHeight w:val="397"/>
        </w:trPr>
        <w:tc>
          <w:tcPr>
            <w:tcW w:w="4576" w:type="pct"/>
          </w:tcPr>
          <w:p w14:paraId="5AC8F0B3" w14:textId="7A1BAD9B" w:rsidR="00181DA3" w:rsidRPr="007079FF" w:rsidRDefault="00181DA3" w:rsidP="00181DA3">
            <w:pPr>
              <w:spacing w:before="40" w:after="40"/>
              <w:ind w:left="57"/>
              <w:rPr>
                <w:rFonts w:cs="Arial"/>
                <w:sz w:val="20"/>
                <w:szCs w:val="20"/>
              </w:rPr>
            </w:pPr>
            <w:r w:rsidRPr="00181DA3">
              <w:rPr>
                <w:rFonts w:cs="Arial"/>
                <w:sz w:val="20"/>
                <w:szCs w:val="20"/>
              </w:rPr>
              <w:t>Number of Applications withdrawn by HDEC</w:t>
            </w:r>
          </w:p>
        </w:tc>
        <w:tc>
          <w:tcPr>
            <w:tcW w:w="424" w:type="pct"/>
          </w:tcPr>
          <w:p w14:paraId="69C6F298" w14:textId="79C5EDF3" w:rsidR="00181DA3" w:rsidRPr="00181DA3" w:rsidRDefault="00181DA3" w:rsidP="00181DA3">
            <w:pPr>
              <w:spacing w:before="40" w:after="40"/>
              <w:ind w:left="57"/>
              <w:jc w:val="center"/>
              <w:rPr>
                <w:rFonts w:cs="Arial"/>
                <w:sz w:val="20"/>
                <w:szCs w:val="20"/>
              </w:rPr>
            </w:pPr>
            <w:r w:rsidRPr="00181DA3">
              <w:rPr>
                <w:rFonts w:cs="Arial"/>
                <w:sz w:val="20"/>
                <w:szCs w:val="20"/>
              </w:rPr>
              <w:t>1</w:t>
            </w:r>
          </w:p>
        </w:tc>
      </w:tr>
      <w:tr w:rsidR="00181DA3" w:rsidRPr="007D7C36" w14:paraId="5DD58611" w14:textId="77777777" w:rsidTr="00F4726F">
        <w:trPr>
          <w:trHeight w:val="397"/>
        </w:trPr>
        <w:tc>
          <w:tcPr>
            <w:tcW w:w="4576" w:type="pct"/>
            <w:vAlign w:val="center"/>
          </w:tcPr>
          <w:p w14:paraId="0936B5AD" w14:textId="77777777" w:rsidR="00181DA3" w:rsidRPr="00181DA3" w:rsidRDefault="00181DA3" w:rsidP="00181DA3">
            <w:pPr>
              <w:spacing w:before="40" w:after="40"/>
              <w:ind w:left="57"/>
              <w:rPr>
                <w:rFonts w:cs="Arial"/>
                <w:b/>
                <w:bCs/>
                <w:sz w:val="20"/>
                <w:szCs w:val="20"/>
              </w:rPr>
            </w:pPr>
            <w:r w:rsidRPr="00181DA3">
              <w:rPr>
                <w:rFonts w:cs="Arial"/>
                <w:b/>
                <w:bCs/>
                <w:sz w:val="20"/>
                <w:szCs w:val="20"/>
              </w:rPr>
              <w:t>Total number of applications received under expedited/low risk review</w:t>
            </w:r>
          </w:p>
        </w:tc>
        <w:tc>
          <w:tcPr>
            <w:tcW w:w="424" w:type="pct"/>
          </w:tcPr>
          <w:p w14:paraId="12E45D21" w14:textId="61D86FE0" w:rsidR="00181DA3" w:rsidRPr="00181DA3" w:rsidRDefault="00181DA3" w:rsidP="00181DA3">
            <w:pPr>
              <w:spacing w:before="40" w:after="40"/>
              <w:ind w:left="57"/>
              <w:jc w:val="center"/>
              <w:rPr>
                <w:rFonts w:cs="Arial"/>
                <w:b/>
                <w:bCs/>
                <w:sz w:val="20"/>
                <w:szCs w:val="20"/>
              </w:rPr>
            </w:pPr>
            <w:r w:rsidRPr="00181DA3">
              <w:rPr>
                <w:rFonts w:cs="Arial"/>
                <w:b/>
                <w:bCs/>
                <w:sz w:val="20"/>
                <w:szCs w:val="20"/>
              </w:rPr>
              <w:t>81</w:t>
            </w:r>
          </w:p>
        </w:tc>
      </w:tr>
    </w:tbl>
    <w:p w14:paraId="5146DF09" w14:textId="77777777" w:rsidR="00181DA3" w:rsidRPr="00181DA3" w:rsidRDefault="00181DA3" w:rsidP="00181DA3"/>
    <w:p w14:paraId="3506CE3A" w14:textId="09BE0F13" w:rsidR="00E64893" w:rsidRDefault="00E64893" w:rsidP="00E64893">
      <w:pPr>
        <w:tabs>
          <w:tab w:val="left" w:pos="567"/>
        </w:tabs>
        <w:ind w:left="567" w:hanging="567"/>
        <w:rPr>
          <w:rFonts w:cs="Arial"/>
          <w:color w:val="FF0000"/>
          <w:szCs w:val="22"/>
        </w:rPr>
      </w:pPr>
    </w:p>
    <w:tbl>
      <w:tblPr>
        <w:tblW w:w="5000" w:type="pct"/>
        <w:tblLayout w:type="fixed"/>
        <w:tblLook w:val="01E0" w:firstRow="1" w:lastRow="1" w:firstColumn="1" w:lastColumn="1" w:noHBand="0" w:noVBand="0"/>
      </w:tblPr>
      <w:tblGrid>
        <w:gridCol w:w="7797"/>
        <w:gridCol w:w="702"/>
      </w:tblGrid>
      <w:tr w:rsidR="00181DA3" w:rsidRPr="00E64893" w14:paraId="7A01E255" w14:textId="77777777" w:rsidTr="00181DA3">
        <w:trPr>
          <w:trHeight w:val="722"/>
        </w:trPr>
        <w:tc>
          <w:tcPr>
            <w:tcW w:w="4587" w:type="pct"/>
            <w:tcBorders>
              <w:right w:val="single" w:sz="4" w:space="0" w:color="auto"/>
            </w:tcBorders>
            <w:vAlign w:val="center"/>
          </w:tcPr>
          <w:p w14:paraId="6EA4F856" w14:textId="409E982A" w:rsidR="00181DA3" w:rsidRPr="00E64893" w:rsidRDefault="00181DA3" w:rsidP="00181DA3">
            <w:pPr>
              <w:pStyle w:val="Heading3"/>
              <w:spacing w:before="0"/>
            </w:pPr>
            <w:r w:rsidRPr="00E64893">
              <w:t>Total number of applications received (combine the total number of applications in 8.1 and 8.2)</w:t>
            </w:r>
          </w:p>
        </w:tc>
        <w:tc>
          <w:tcPr>
            <w:tcW w:w="413" w:type="pct"/>
            <w:tcBorders>
              <w:top w:val="single" w:sz="4" w:space="0" w:color="auto"/>
              <w:left w:val="single" w:sz="4" w:space="0" w:color="auto"/>
              <w:bottom w:val="single" w:sz="4" w:space="0" w:color="auto"/>
              <w:right w:val="single" w:sz="4" w:space="0" w:color="auto"/>
            </w:tcBorders>
            <w:vAlign w:val="center"/>
          </w:tcPr>
          <w:p w14:paraId="49D7E1E5" w14:textId="76B17A41" w:rsidR="00181DA3" w:rsidRPr="00E64893" w:rsidRDefault="00181DA3" w:rsidP="00E64893">
            <w:pPr>
              <w:tabs>
                <w:tab w:val="left" w:pos="567"/>
              </w:tabs>
              <w:ind w:left="567" w:hanging="567"/>
              <w:jc w:val="center"/>
              <w:rPr>
                <w:rFonts w:cs="Arial"/>
                <w:b/>
                <w:szCs w:val="22"/>
              </w:rPr>
            </w:pPr>
            <w:r w:rsidRPr="00181DA3">
              <w:rPr>
                <w:rFonts w:cs="Arial"/>
                <w:b/>
                <w:sz w:val="20"/>
                <w:szCs w:val="20"/>
              </w:rPr>
              <w:t>209</w:t>
            </w:r>
          </w:p>
        </w:tc>
      </w:tr>
    </w:tbl>
    <w:p w14:paraId="328749D6" w14:textId="74479FFE" w:rsidR="00137386" w:rsidRDefault="00137386" w:rsidP="007D3DA9"/>
    <w:p w14:paraId="3A9DD28B" w14:textId="77777777" w:rsidR="00181DA3" w:rsidRDefault="00181DA3" w:rsidP="0079391C">
      <w:pPr>
        <w:pStyle w:val="Heading1"/>
        <w:rPr>
          <w:rFonts w:cs="Arial"/>
        </w:rPr>
        <w:sectPr w:rsidR="00181DA3" w:rsidSect="00181DA3">
          <w:footnotePr>
            <w:numRestart w:val="eachPage"/>
          </w:footnotePr>
          <w:pgSz w:w="11906" w:h="16838"/>
          <w:pgMar w:top="1259" w:right="1701" w:bottom="1021" w:left="1701" w:header="709" w:footer="567" w:gutter="0"/>
          <w:cols w:space="708"/>
          <w:titlePg/>
          <w:docGrid w:linePitch="360"/>
        </w:sectPr>
      </w:pPr>
      <w:bookmarkStart w:id="27" w:name="_Toc378678944"/>
      <w:bookmarkStart w:id="28" w:name="_Toc441230625"/>
      <w:bookmarkStart w:id="29" w:name="_Toc453591041"/>
      <w:bookmarkStart w:id="30" w:name="_Toc271030697"/>
    </w:p>
    <w:p w14:paraId="19EDA11B" w14:textId="52FC783E" w:rsidR="0079391C" w:rsidRPr="00275578" w:rsidRDefault="0079391C" w:rsidP="0079391C">
      <w:pPr>
        <w:pStyle w:val="Heading1"/>
        <w:rPr>
          <w:rFonts w:cs="Arial"/>
        </w:rPr>
      </w:pPr>
      <w:bookmarkStart w:id="31" w:name="_Toc108441749"/>
      <w:r>
        <w:rPr>
          <w:rFonts w:cs="Arial"/>
        </w:rPr>
        <w:lastRenderedPageBreak/>
        <w:t>C</w:t>
      </w:r>
      <w:r w:rsidRPr="00275578">
        <w:rPr>
          <w:rFonts w:cs="Arial"/>
        </w:rPr>
        <w:t>omplaints</w:t>
      </w:r>
      <w:bookmarkEnd w:id="27"/>
      <w:bookmarkEnd w:id="28"/>
      <w:bookmarkEnd w:id="29"/>
      <w:r>
        <w:rPr>
          <w:rFonts w:cs="Arial"/>
        </w:rPr>
        <w:t xml:space="preserve"> and </w:t>
      </w:r>
      <w:r w:rsidR="00BA645B">
        <w:rPr>
          <w:rFonts w:cs="Arial"/>
        </w:rPr>
        <w:t>o</w:t>
      </w:r>
      <w:r>
        <w:rPr>
          <w:rFonts w:cs="Arial"/>
        </w:rPr>
        <w:t xml:space="preserve">verdue </w:t>
      </w:r>
      <w:r w:rsidR="00BA645B">
        <w:rPr>
          <w:rFonts w:cs="Arial"/>
        </w:rPr>
        <w:t>a</w:t>
      </w:r>
      <w:r>
        <w:rPr>
          <w:rFonts w:cs="Arial"/>
        </w:rPr>
        <w:t xml:space="preserve">pplication </w:t>
      </w:r>
      <w:r w:rsidR="00BA645B">
        <w:rPr>
          <w:rFonts w:cs="Arial"/>
        </w:rPr>
        <w:t>s</w:t>
      </w:r>
      <w:r>
        <w:rPr>
          <w:rFonts w:cs="Arial"/>
        </w:rPr>
        <w:t>ummary</w:t>
      </w:r>
      <w:bookmarkEnd w:id="31"/>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2"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06215DFE" w14:textId="15F1B5DC" w:rsidR="000120CC" w:rsidRPr="007D1115" w:rsidRDefault="0079391C" w:rsidP="00181DA3">
      <w:pPr>
        <w:pStyle w:val="Heading2"/>
      </w:pPr>
      <w:bookmarkStart w:id="33" w:name="_Toc453591044"/>
      <w:bookmarkStart w:id="34" w:name="_Toc108441750"/>
      <w:bookmarkEnd w:id="32"/>
      <w:r w:rsidRPr="00B96681">
        <w:t>Complaints received</w:t>
      </w:r>
      <w:bookmarkEnd w:id="33"/>
      <w:bookmarkEnd w:id="34"/>
    </w:p>
    <w:p w14:paraId="1C43DC12" w14:textId="6CE9543F" w:rsidR="000120CC" w:rsidRPr="00181DA3" w:rsidRDefault="000120CC" w:rsidP="00181DA3">
      <w:pPr>
        <w:rPr>
          <w:b/>
          <w:bCs/>
        </w:rPr>
      </w:pPr>
      <w:r w:rsidRPr="00181DA3">
        <w:rPr>
          <w:b/>
          <w:bCs/>
        </w:rPr>
        <w:t>List and provide details of any complaints received during the reporting period</w:t>
      </w:r>
    </w:p>
    <w:p w14:paraId="1662FE67" w14:textId="6EC66478" w:rsidR="0061363C" w:rsidRDefault="0061363C" w:rsidP="0061363C"/>
    <w:p w14:paraId="4C09527E" w14:textId="3E0A76B3" w:rsidR="0061363C" w:rsidRPr="0061363C" w:rsidRDefault="0061363C" w:rsidP="0061363C">
      <w:r>
        <w:t>N/A – no complaints received during this reporting period.</w:t>
      </w:r>
    </w:p>
    <w:p w14:paraId="5523BBF1" w14:textId="6A20AEA0" w:rsidR="0061363C" w:rsidRPr="0061363C" w:rsidRDefault="0061363C" w:rsidP="00181DA3">
      <w:pPr>
        <w:pStyle w:val="Heading2"/>
      </w:pPr>
      <w:bookmarkStart w:id="35" w:name="_Toc391546347"/>
      <w:bookmarkStart w:id="36" w:name="_Toc393452024"/>
      <w:bookmarkStart w:id="37" w:name="_Toc453591045"/>
      <w:bookmarkStart w:id="38" w:name="_Toc108441751"/>
      <w:r w:rsidRPr="0061363C">
        <w:t>Overdue review</w:t>
      </w:r>
      <w:bookmarkEnd w:id="35"/>
      <w:bookmarkEnd w:id="36"/>
      <w:bookmarkEnd w:id="37"/>
      <w:bookmarkEnd w:id="38"/>
    </w:p>
    <w:p w14:paraId="2CF1A0B5" w14:textId="77777777" w:rsidR="0061363C" w:rsidRDefault="0061363C" w:rsidP="0061363C">
      <w:r>
        <w:t>Average review times take into account the time taken for the Secretariat to process applications and the time taken for the Committee to review applications. The clock is stopped when a decision letter is emailed to applicants. Average review times exclude time taken for researchers to respond to requests for further information.</w:t>
      </w:r>
    </w:p>
    <w:p w14:paraId="4CAF01FD" w14:textId="77777777" w:rsidR="0061363C" w:rsidRDefault="0061363C" w:rsidP="0061363C"/>
    <w:p w14:paraId="70EC36A0" w14:textId="77777777" w:rsidR="0061363C" w:rsidRDefault="0061363C" w:rsidP="0061363C">
      <w:r>
        <w:t>Average review time was 17 days for expedited applications. Target timeframe for expedited applications is 15 calendar days</w:t>
      </w:r>
    </w:p>
    <w:p w14:paraId="30F891A9" w14:textId="77777777" w:rsidR="0061363C" w:rsidRDefault="0061363C" w:rsidP="0061363C"/>
    <w:p w14:paraId="5DF69A15" w14:textId="4AF8CBD9" w:rsidR="0061363C" w:rsidRPr="0061363C" w:rsidRDefault="0061363C" w:rsidP="0061363C">
      <w:r>
        <w:t>Average review time was 32 days for full applications. Target timeframe for full applications is 35 calendar days</w:t>
      </w:r>
    </w:p>
    <w:p w14:paraId="7BB481D2" w14:textId="56EDE63D" w:rsidR="00EE3400" w:rsidRPr="00160CD9" w:rsidRDefault="00EE3400" w:rsidP="007D3DA9">
      <w:pPr>
        <w:pStyle w:val="Heading1"/>
        <w:rPr>
          <w:rFonts w:cs="Arial"/>
          <w:sz w:val="22"/>
          <w:lang w:val="en-US"/>
        </w:rPr>
        <w:sectPr w:rsidR="00EE3400" w:rsidRPr="00160CD9" w:rsidSect="00181DA3">
          <w:footnotePr>
            <w:numRestart w:val="eachPage"/>
          </w:footnotePr>
          <w:pgSz w:w="11906" w:h="16838"/>
          <w:pgMar w:top="1259" w:right="1701" w:bottom="1021" w:left="1701" w:header="709" w:footer="567" w:gutter="0"/>
          <w:cols w:space="708"/>
          <w:titlePg/>
          <w:docGrid w:linePitch="360"/>
        </w:sectPr>
      </w:pPr>
    </w:p>
    <w:p w14:paraId="56E548AD" w14:textId="5193CADC" w:rsidR="000112D8" w:rsidRDefault="00360E1B" w:rsidP="000112D8">
      <w:pPr>
        <w:pStyle w:val="Heading1"/>
      </w:pPr>
      <w:bookmarkStart w:id="39" w:name="_Toc108441752"/>
      <w:r>
        <w:lastRenderedPageBreak/>
        <w:t xml:space="preserve">Appendix 1: </w:t>
      </w:r>
      <w:r w:rsidR="000112D8" w:rsidRPr="001B1491">
        <w:t>Details of applications reviewed</w:t>
      </w:r>
      <w:bookmarkEnd w:id="30"/>
      <w:r w:rsidR="00864388">
        <w:rPr>
          <w:rStyle w:val="FootnoteReference"/>
          <w:rFonts w:cs="Arial"/>
        </w:rPr>
        <w:footnoteReference w:id="1"/>
      </w:r>
      <w:bookmarkEnd w:id="39"/>
    </w:p>
    <w:p w14:paraId="35220A90" w14:textId="60B4B280" w:rsidR="000112D8" w:rsidRPr="00C325F7" w:rsidRDefault="000112D8" w:rsidP="00181DA3">
      <w:pPr>
        <w:pStyle w:val="Heading2"/>
      </w:pPr>
      <w:bookmarkStart w:id="40" w:name="_Toc271030698"/>
      <w:bookmarkStart w:id="41" w:name="_Toc108441753"/>
      <w:r w:rsidRPr="00C325F7">
        <w:t>Applications reviewed by full committee</w:t>
      </w:r>
      <w:bookmarkEnd w:id="40"/>
      <w:bookmarkEnd w:id="41"/>
    </w:p>
    <w:tbl>
      <w:tblP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2248"/>
        <w:gridCol w:w="1578"/>
        <w:gridCol w:w="1117"/>
        <w:gridCol w:w="1117"/>
        <w:gridCol w:w="1227"/>
        <w:gridCol w:w="1147"/>
        <w:gridCol w:w="1117"/>
        <w:gridCol w:w="1277"/>
        <w:gridCol w:w="1437"/>
        <w:gridCol w:w="1316"/>
      </w:tblGrid>
      <w:tr w:rsidR="00BB63CD" w:rsidRPr="00B57D5B" w14:paraId="00796C5A" w14:textId="77777777" w:rsidTr="00D43427">
        <w:trPr>
          <w:trHeight w:val="428"/>
          <w:tblHeader/>
        </w:trPr>
        <w:tc>
          <w:tcPr>
            <w:tcW w:w="405" w:type="pct"/>
            <w:shd w:val="clear" w:color="auto" w:fill="D9D9D9" w:themeFill="background1" w:themeFillShade="D9"/>
            <w:vAlign w:val="center"/>
          </w:tcPr>
          <w:p w14:paraId="26A78569" w14:textId="77777777" w:rsidR="00BB63CD" w:rsidRPr="00D43427" w:rsidRDefault="00BB63CD" w:rsidP="00D43427">
            <w:pPr>
              <w:jc w:val="center"/>
              <w:rPr>
                <w:rFonts w:cs="Arial"/>
                <w:b/>
                <w:sz w:val="18"/>
                <w:szCs w:val="18"/>
              </w:rPr>
            </w:pPr>
            <w:r w:rsidRPr="00D43427">
              <w:rPr>
                <w:rFonts w:cs="Arial"/>
                <w:b/>
                <w:sz w:val="18"/>
                <w:szCs w:val="18"/>
              </w:rPr>
              <w:t>Reference no.</w:t>
            </w:r>
          </w:p>
          <w:p w14:paraId="03B5DF1F" w14:textId="77777777" w:rsidR="00BB63CD" w:rsidRPr="00D43427" w:rsidRDefault="00BB63CD" w:rsidP="00D43427">
            <w:pPr>
              <w:jc w:val="center"/>
              <w:rPr>
                <w:rFonts w:cs="Arial"/>
                <w:b/>
                <w:sz w:val="18"/>
                <w:szCs w:val="18"/>
              </w:rPr>
            </w:pPr>
          </w:p>
        </w:tc>
        <w:tc>
          <w:tcPr>
            <w:tcW w:w="761" w:type="pct"/>
            <w:shd w:val="clear" w:color="auto" w:fill="D9D9D9" w:themeFill="background1" w:themeFillShade="D9"/>
            <w:vAlign w:val="center"/>
          </w:tcPr>
          <w:p w14:paraId="733D50CC" w14:textId="77777777" w:rsidR="00BB63CD" w:rsidRPr="00D43427" w:rsidRDefault="00BB63CD" w:rsidP="00D43427">
            <w:pPr>
              <w:jc w:val="center"/>
              <w:rPr>
                <w:rFonts w:cs="Arial"/>
                <w:b/>
                <w:sz w:val="18"/>
                <w:szCs w:val="18"/>
              </w:rPr>
            </w:pPr>
            <w:r w:rsidRPr="00D43427">
              <w:rPr>
                <w:rFonts w:cs="Arial"/>
                <w:b/>
                <w:sz w:val="18"/>
                <w:szCs w:val="18"/>
              </w:rPr>
              <w:t>Protocol title</w:t>
            </w:r>
          </w:p>
        </w:tc>
        <w:tc>
          <w:tcPr>
            <w:tcW w:w="534" w:type="pct"/>
            <w:shd w:val="clear" w:color="auto" w:fill="D9D9D9" w:themeFill="background1" w:themeFillShade="D9"/>
            <w:vAlign w:val="center"/>
          </w:tcPr>
          <w:p w14:paraId="12518637" w14:textId="77777777" w:rsidR="00BB63CD" w:rsidRPr="00D43427" w:rsidRDefault="00BB63CD" w:rsidP="00D43427">
            <w:pPr>
              <w:jc w:val="center"/>
              <w:rPr>
                <w:rFonts w:cs="Arial"/>
                <w:b/>
                <w:sz w:val="18"/>
                <w:szCs w:val="18"/>
              </w:rPr>
            </w:pPr>
            <w:r w:rsidRPr="00D43427">
              <w:rPr>
                <w:rFonts w:cs="Arial"/>
                <w:b/>
                <w:sz w:val="18"/>
                <w:szCs w:val="18"/>
              </w:rPr>
              <w:t>Name of principal investigator</w:t>
            </w:r>
          </w:p>
        </w:tc>
        <w:tc>
          <w:tcPr>
            <w:tcW w:w="378" w:type="pct"/>
            <w:shd w:val="clear" w:color="auto" w:fill="D9D9D9" w:themeFill="background1" w:themeFillShade="D9"/>
            <w:vAlign w:val="center"/>
          </w:tcPr>
          <w:p w14:paraId="5C96B93B" w14:textId="77777777" w:rsidR="00BB63CD" w:rsidRPr="00D43427" w:rsidRDefault="00BB63CD" w:rsidP="00D43427">
            <w:pPr>
              <w:jc w:val="center"/>
              <w:rPr>
                <w:rFonts w:cs="Arial"/>
                <w:b/>
                <w:sz w:val="18"/>
                <w:szCs w:val="18"/>
              </w:rPr>
            </w:pPr>
            <w:r w:rsidRPr="00D43427">
              <w:rPr>
                <w:rFonts w:cs="Arial"/>
                <w:b/>
                <w:sz w:val="18"/>
                <w:szCs w:val="18"/>
              </w:rPr>
              <w:t>Date</w:t>
            </w:r>
          </w:p>
          <w:p w14:paraId="1D4CF0B1" w14:textId="77777777" w:rsidR="00BB63CD" w:rsidRPr="00D43427" w:rsidRDefault="00BB63CD" w:rsidP="00D43427">
            <w:pPr>
              <w:jc w:val="center"/>
              <w:rPr>
                <w:rFonts w:cs="Arial"/>
                <w:b/>
                <w:sz w:val="18"/>
                <w:szCs w:val="18"/>
              </w:rPr>
            </w:pPr>
            <w:r w:rsidRPr="00D43427">
              <w:rPr>
                <w:rFonts w:cs="Arial"/>
                <w:b/>
                <w:sz w:val="18"/>
                <w:szCs w:val="18"/>
              </w:rPr>
              <w:t>received</w:t>
            </w:r>
          </w:p>
        </w:tc>
        <w:tc>
          <w:tcPr>
            <w:tcW w:w="378" w:type="pct"/>
            <w:shd w:val="clear" w:color="auto" w:fill="D9D9D9" w:themeFill="background1" w:themeFillShade="D9"/>
            <w:vAlign w:val="center"/>
          </w:tcPr>
          <w:p w14:paraId="2BBA6B20" w14:textId="77777777" w:rsidR="00BB63CD" w:rsidRPr="00D43427" w:rsidRDefault="00BB63CD" w:rsidP="00D43427">
            <w:pPr>
              <w:jc w:val="center"/>
              <w:rPr>
                <w:rFonts w:cs="Arial"/>
                <w:b/>
                <w:sz w:val="18"/>
                <w:szCs w:val="18"/>
              </w:rPr>
            </w:pPr>
            <w:r w:rsidRPr="00D43427">
              <w:rPr>
                <w:rFonts w:cs="Arial"/>
                <w:b/>
                <w:sz w:val="18"/>
                <w:szCs w:val="18"/>
              </w:rPr>
              <w:t>Date of first review</w:t>
            </w:r>
          </w:p>
        </w:tc>
        <w:tc>
          <w:tcPr>
            <w:tcW w:w="415" w:type="pct"/>
            <w:shd w:val="clear" w:color="auto" w:fill="D9D9D9" w:themeFill="background1" w:themeFillShade="D9"/>
            <w:vAlign w:val="center"/>
          </w:tcPr>
          <w:p w14:paraId="29AC86A3" w14:textId="77777777" w:rsidR="00BB63CD" w:rsidRPr="00D43427" w:rsidRDefault="00BB63CD" w:rsidP="00D43427">
            <w:pPr>
              <w:jc w:val="center"/>
              <w:rPr>
                <w:rFonts w:cs="Arial"/>
                <w:b/>
                <w:sz w:val="18"/>
                <w:szCs w:val="18"/>
              </w:rPr>
            </w:pPr>
            <w:r w:rsidRPr="00D43427">
              <w:rPr>
                <w:rFonts w:cs="Arial"/>
                <w:b/>
                <w:sz w:val="18"/>
                <w:szCs w:val="18"/>
              </w:rPr>
              <w:t>Outcome of first review</w:t>
            </w:r>
          </w:p>
        </w:tc>
        <w:tc>
          <w:tcPr>
            <w:tcW w:w="388" w:type="pct"/>
            <w:shd w:val="clear" w:color="auto" w:fill="D9D9D9" w:themeFill="background1" w:themeFillShade="D9"/>
            <w:vAlign w:val="center"/>
          </w:tcPr>
          <w:p w14:paraId="5AB5F727" w14:textId="77777777" w:rsidR="00BB63CD" w:rsidRPr="00D43427" w:rsidRDefault="00BB63CD" w:rsidP="00D43427">
            <w:pPr>
              <w:jc w:val="center"/>
              <w:rPr>
                <w:rFonts w:cs="Arial"/>
                <w:b/>
                <w:sz w:val="18"/>
                <w:szCs w:val="18"/>
              </w:rPr>
            </w:pPr>
            <w:r w:rsidRPr="00D43427">
              <w:rPr>
                <w:rFonts w:cs="Arial"/>
                <w:b/>
                <w:sz w:val="18"/>
                <w:szCs w:val="18"/>
              </w:rPr>
              <w:t>Status at time of report</w:t>
            </w:r>
          </w:p>
        </w:tc>
        <w:tc>
          <w:tcPr>
            <w:tcW w:w="378" w:type="pct"/>
            <w:shd w:val="clear" w:color="auto" w:fill="D9D9D9" w:themeFill="background1" w:themeFillShade="D9"/>
            <w:vAlign w:val="center"/>
          </w:tcPr>
          <w:p w14:paraId="11D76824" w14:textId="77777777" w:rsidR="00BB63CD" w:rsidRPr="00D43427" w:rsidRDefault="00BB63CD" w:rsidP="00D43427">
            <w:pPr>
              <w:jc w:val="center"/>
              <w:rPr>
                <w:rFonts w:cs="Arial"/>
                <w:b/>
                <w:sz w:val="18"/>
                <w:szCs w:val="18"/>
              </w:rPr>
            </w:pPr>
            <w:r w:rsidRPr="00D43427">
              <w:rPr>
                <w:rFonts w:cs="Arial"/>
                <w:b/>
                <w:sz w:val="18"/>
                <w:szCs w:val="18"/>
              </w:rPr>
              <w:t>Date of final outcome</w:t>
            </w:r>
          </w:p>
        </w:tc>
        <w:tc>
          <w:tcPr>
            <w:tcW w:w="432" w:type="pct"/>
            <w:shd w:val="clear" w:color="auto" w:fill="D9D9D9" w:themeFill="background1" w:themeFillShade="D9"/>
            <w:vAlign w:val="center"/>
          </w:tcPr>
          <w:p w14:paraId="0FC2DFCF" w14:textId="77777777" w:rsidR="00BB63CD" w:rsidRPr="00D43427" w:rsidRDefault="00BB63CD" w:rsidP="00D43427">
            <w:pPr>
              <w:jc w:val="center"/>
              <w:rPr>
                <w:rFonts w:cs="Arial"/>
                <w:b/>
                <w:sz w:val="18"/>
                <w:szCs w:val="18"/>
              </w:rPr>
            </w:pPr>
            <w:r w:rsidRPr="00D43427">
              <w:rPr>
                <w:rFonts w:cs="Arial"/>
                <w:b/>
                <w:sz w:val="18"/>
                <w:szCs w:val="18"/>
              </w:rPr>
              <w:t>Locality</w:t>
            </w:r>
          </w:p>
        </w:tc>
        <w:tc>
          <w:tcPr>
            <w:tcW w:w="486" w:type="pct"/>
            <w:shd w:val="clear" w:color="auto" w:fill="D9D9D9" w:themeFill="background1" w:themeFillShade="D9"/>
            <w:vAlign w:val="center"/>
          </w:tcPr>
          <w:p w14:paraId="4210BA8D" w14:textId="77777777" w:rsidR="00BB63CD" w:rsidRPr="00D43427" w:rsidRDefault="00BB63CD" w:rsidP="00D43427">
            <w:pPr>
              <w:jc w:val="center"/>
              <w:rPr>
                <w:rFonts w:cs="Arial"/>
                <w:color w:val="FF0000"/>
                <w:sz w:val="18"/>
                <w:szCs w:val="18"/>
              </w:rPr>
            </w:pPr>
            <w:r w:rsidRPr="00D43427">
              <w:rPr>
                <w:rFonts w:cs="Arial"/>
                <w:b/>
                <w:sz w:val="18"/>
                <w:szCs w:val="18"/>
              </w:rPr>
              <w:t>Funder</w:t>
            </w:r>
          </w:p>
        </w:tc>
        <w:tc>
          <w:tcPr>
            <w:tcW w:w="445" w:type="pct"/>
            <w:shd w:val="clear" w:color="auto" w:fill="D9D9D9" w:themeFill="background1" w:themeFillShade="D9"/>
            <w:vAlign w:val="center"/>
          </w:tcPr>
          <w:p w14:paraId="16D18F76" w14:textId="77777777" w:rsidR="00BB63CD" w:rsidRPr="00D43427" w:rsidRDefault="00BB63CD" w:rsidP="00D43427">
            <w:pPr>
              <w:jc w:val="center"/>
              <w:rPr>
                <w:rFonts w:cs="Arial"/>
                <w:b/>
                <w:sz w:val="18"/>
                <w:szCs w:val="18"/>
              </w:rPr>
            </w:pPr>
            <w:r w:rsidRPr="00D43427">
              <w:rPr>
                <w:rFonts w:cs="Arial"/>
                <w:b/>
                <w:sz w:val="18"/>
                <w:szCs w:val="18"/>
              </w:rPr>
              <w:t>Consultation undertaken</w:t>
            </w:r>
          </w:p>
        </w:tc>
      </w:tr>
      <w:tr w:rsidR="00BB63CD" w:rsidRPr="008D4EA5" w14:paraId="6B0FE261"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D3E5AF0" w14:textId="77777777" w:rsidR="00BB63CD" w:rsidRPr="00D43427" w:rsidRDefault="00BB63CD" w:rsidP="00D43427">
            <w:pPr>
              <w:jc w:val="center"/>
              <w:rPr>
                <w:rFonts w:cs="Arial"/>
                <w:sz w:val="18"/>
                <w:szCs w:val="18"/>
              </w:rPr>
            </w:pPr>
            <w:r w:rsidRPr="00D43427">
              <w:rPr>
                <w:rFonts w:cs="Arial"/>
                <w:sz w:val="18"/>
                <w:szCs w:val="18"/>
              </w:rPr>
              <w:t>16/CEN/101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C338366" w14:textId="77777777" w:rsidR="00BB63CD" w:rsidRPr="00D43427" w:rsidRDefault="00BB63CD" w:rsidP="00D43427">
            <w:pPr>
              <w:jc w:val="center"/>
              <w:rPr>
                <w:rFonts w:cs="Arial"/>
                <w:sz w:val="18"/>
                <w:szCs w:val="18"/>
              </w:rPr>
            </w:pPr>
            <w:r w:rsidRPr="00D43427">
              <w:rPr>
                <w:rFonts w:cs="Arial"/>
                <w:sz w:val="18"/>
                <w:szCs w:val="18"/>
              </w:rPr>
              <w:t>Sleep and Health of Family Carers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F44E009" w14:textId="77777777" w:rsidR="00BB63CD" w:rsidRPr="00D43427" w:rsidRDefault="00BB63CD" w:rsidP="00D43427">
            <w:pPr>
              <w:jc w:val="center"/>
              <w:rPr>
                <w:rFonts w:cs="Arial"/>
                <w:sz w:val="18"/>
                <w:szCs w:val="18"/>
              </w:rPr>
            </w:pPr>
            <w:r w:rsidRPr="00D43427">
              <w:rPr>
                <w:rFonts w:cs="Arial"/>
                <w:sz w:val="18"/>
                <w:szCs w:val="18"/>
              </w:rPr>
              <w:t>Dr Rosemary Gibson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0537609" w14:textId="77777777" w:rsidR="00BB63CD" w:rsidRPr="00D43427" w:rsidRDefault="00BB63CD" w:rsidP="00D43427">
            <w:pPr>
              <w:jc w:val="center"/>
              <w:rPr>
                <w:rFonts w:cs="Arial"/>
                <w:sz w:val="18"/>
                <w:szCs w:val="18"/>
              </w:rPr>
            </w:pPr>
            <w:r w:rsidRPr="00D43427">
              <w:rPr>
                <w:rFonts w:cs="Arial"/>
                <w:sz w:val="18"/>
                <w:szCs w:val="18"/>
              </w:rPr>
              <w:t>15/07/2016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CE41D05"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63A3C48"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3276C8D"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A7C2141" w14:textId="77777777" w:rsidR="00BB63CD" w:rsidRPr="00D43427" w:rsidRDefault="00BB63CD" w:rsidP="00D43427">
            <w:pPr>
              <w:jc w:val="center"/>
              <w:rPr>
                <w:rFonts w:cs="Arial"/>
                <w:sz w:val="18"/>
                <w:szCs w:val="18"/>
              </w:rPr>
            </w:pPr>
            <w:r w:rsidRPr="00D43427">
              <w:rPr>
                <w:rFonts w:cs="Arial"/>
                <w:sz w:val="18"/>
                <w:szCs w:val="18"/>
              </w:rPr>
              <w:t>2/08/2016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714B81E" w14:textId="77777777" w:rsidR="00BB63CD" w:rsidRPr="00D43427" w:rsidRDefault="00BB63CD" w:rsidP="00D43427">
            <w:pPr>
              <w:jc w:val="center"/>
              <w:rPr>
                <w:rFonts w:cs="Arial"/>
                <w:sz w:val="18"/>
                <w:szCs w:val="18"/>
              </w:rPr>
            </w:pPr>
            <w:r w:rsidRPr="00D43427">
              <w:rPr>
                <w:rFonts w:cs="Arial"/>
                <w:sz w:val="18"/>
                <w:szCs w:val="18"/>
              </w:rPr>
              <w:t>Massey University</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0E83A41"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80FA3E8"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2E5C021"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B6CA10B" w14:textId="77777777" w:rsidR="00BB63CD" w:rsidRPr="00D43427" w:rsidRDefault="00BB63CD" w:rsidP="00D43427">
            <w:pPr>
              <w:jc w:val="center"/>
              <w:rPr>
                <w:rFonts w:cs="Arial"/>
                <w:sz w:val="18"/>
                <w:szCs w:val="18"/>
              </w:rPr>
            </w:pPr>
            <w:r w:rsidRPr="00D43427">
              <w:rPr>
                <w:rFonts w:cs="Arial"/>
                <w:sz w:val="18"/>
                <w:szCs w:val="18"/>
              </w:rPr>
              <w:t>16/CEN/102</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16AFBEF" w14:textId="77777777" w:rsidR="00BB63CD" w:rsidRPr="00D43427" w:rsidRDefault="00BB63CD" w:rsidP="00D43427">
            <w:pPr>
              <w:jc w:val="center"/>
              <w:rPr>
                <w:rFonts w:cs="Arial"/>
                <w:sz w:val="18"/>
                <w:szCs w:val="18"/>
              </w:rPr>
            </w:pPr>
            <w:r w:rsidRPr="00D43427">
              <w:rPr>
                <w:rFonts w:cs="Arial"/>
                <w:sz w:val="18"/>
                <w:szCs w:val="18"/>
              </w:rPr>
              <w:t>TBI in ALL</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04FF0F8" w14:textId="77777777" w:rsidR="00BB63CD" w:rsidRPr="00D43427" w:rsidRDefault="00BB63CD" w:rsidP="00D43427">
            <w:pPr>
              <w:jc w:val="center"/>
              <w:rPr>
                <w:rFonts w:cs="Arial"/>
                <w:sz w:val="18"/>
                <w:szCs w:val="18"/>
              </w:rPr>
            </w:pPr>
            <w:r w:rsidRPr="00D43427">
              <w:rPr>
                <w:rFonts w:cs="Arial"/>
                <w:sz w:val="18"/>
                <w:szCs w:val="18"/>
              </w:rPr>
              <w:t>Dr. Lochie Teague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5DC185D" w14:textId="77777777" w:rsidR="00BB63CD" w:rsidRPr="00D43427" w:rsidRDefault="00BB63CD" w:rsidP="00D43427">
            <w:pPr>
              <w:jc w:val="center"/>
              <w:rPr>
                <w:rFonts w:cs="Arial"/>
                <w:sz w:val="18"/>
                <w:szCs w:val="18"/>
              </w:rPr>
            </w:pPr>
            <w:r w:rsidRPr="00D43427">
              <w:rPr>
                <w:rFonts w:cs="Arial"/>
                <w:sz w:val="18"/>
                <w:szCs w:val="18"/>
              </w:rPr>
              <w:t>11/08/2016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79F5916" w14:textId="77777777" w:rsidR="00BB63CD" w:rsidRPr="00D43427" w:rsidRDefault="00BB63CD" w:rsidP="00D43427">
            <w:pPr>
              <w:jc w:val="center"/>
              <w:rPr>
                <w:rFonts w:cs="Arial"/>
                <w:sz w:val="18"/>
                <w:szCs w:val="18"/>
              </w:rPr>
            </w:pPr>
            <w:r w:rsidRPr="00D43427">
              <w:rPr>
                <w:rFonts w:cs="Arial"/>
                <w:sz w:val="18"/>
                <w:szCs w:val="18"/>
              </w:rPr>
              <w:t>29/08/2016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7298EC3"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056ACA6"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82A4607" w14:textId="77777777" w:rsidR="00BB63CD" w:rsidRPr="00D43427" w:rsidRDefault="00BB63CD" w:rsidP="00D43427">
            <w:pPr>
              <w:jc w:val="center"/>
              <w:rPr>
                <w:rFonts w:cs="Arial"/>
                <w:sz w:val="18"/>
                <w:szCs w:val="18"/>
              </w:rPr>
            </w:pPr>
            <w:r w:rsidRPr="00D43427">
              <w:rPr>
                <w:rFonts w:cs="Arial"/>
                <w:sz w:val="18"/>
                <w:szCs w:val="18"/>
              </w:rPr>
              <w:t>2/12/2016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8CD5FB2" w14:textId="77777777" w:rsidR="00BB63CD" w:rsidRPr="00D43427" w:rsidRDefault="00BB63CD" w:rsidP="00D43427">
            <w:pPr>
              <w:jc w:val="center"/>
              <w:rPr>
                <w:rFonts w:cs="Arial"/>
                <w:sz w:val="18"/>
                <w:szCs w:val="18"/>
              </w:rPr>
            </w:pPr>
            <w:r w:rsidRPr="00D43427">
              <w:rPr>
                <w:rFonts w:cs="Arial"/>
                <w:sz w:val="18"/>
                <w:szCs w:val="18"/>
              </w:rPr>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9DD11BF"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FE9D50"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ACB3DA0"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308A96D" w14:textId="77777777" w:rsidR="00BB63CD" w:rsidRPr="00D43427" w:rsidRDefault="00BB63CD" w:rsidP="00D43427">
            <w:pPr>
              <w:jc w:val="center"/>
              <w:rPr>
                <w:rFonts w:cs="Arial"/>
                <w:sz w:val="18"/>
                <w:szCs w:val="18"/>
              </w:rPr>
            </w:pPr>
            <w:r w:rsidRPr="00D43427">
              <w:rPr>
                <w:rFonts w:cs="Arial"/>
                <w:sz w:val="18"/>
                <w:szCs w:val="18"/>
              </w:rPr>
              <w:t>16/CEN/103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E58829B" w14:textId="77777777" w:rsidR="00BB63CD" w:rsidRPr="00D43427" w:rsidRDefault="00BB63CD" w:rsidP="00D43427">
            <w:pPr>
              <w:jc w:val="center"/>
              <w:rPr>
                <w:rFonts w:cs="Arial"/>
                <w:sz w:val="18"/>
                <w:szCs w:val="18"/>
              </w:rPr>
            </w:pPr>
            <w:r w:rsidRPr="00D43427">
              <w:rPr>
                <w:rFonts w:cs="Arial"/>
                <w:sz w:val="18"/>
                <w:szCs w:val="18"/>
              </w:rPr>
              <w:t>AUDITED Numbers for The SCORECARD Project</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4973D24" w14:textId="77777777" w:rsidR="00BB63CD" w:rsidRPr="00D43427" w:rsidRDefault="00BB63CD" w:rsidP="00D43427">
            <w:pPr>
              <w:jc w:val="center"/>
              <w:rPr>
                <w:rFonts w:cs="Arial"/>
                <w:sz w:val="18"/>
                <w:szCs w:val="18"/>
              </w:rPr>
            </w:pPr>
            <w:r w:rsidRPr="00D43427">
              <w:rPr>
                <w:rFonts w:cs="Arial"/>
                <w:sz w:val="18"/>
                <w:szCs w:val="18"/>
              </w:rPr>
              <w:t>Mr Steve Waqanivavalagi</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91156D5" w14:textId="77777777" w:rsidR="00BB63CD" w:rsidRPr="00D43427" w:rsidRDefault="00BB63CD" w:rsidP="00D43427">
            <w:pPr>
              <w:jc w:val="center"/>
              <w:rPr>
                <w:rFonts w:cs="Arial"/>
                <w:sz w:val="18"/>
                <w:szCs w:val="18"/>
              </w:rPr>
            </w:pPr>
            <w:r w:rsidRPr="00D43427">
              <w:rPr>
                <w:rFonts w:cs="Arial"/>
                <w:sz w:val="18"/>
                <w:szCs w:val="18"/>
              </w:rPr>
              <w:t>6/08/2016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93D1188" w14:textId="77777777" w:rsidR="00BB63CD" w:rsidRPr="00D43427" w:rsidRDefault="00BB63CD" w:rsidP="00D43427">
            <w:pPr>
              <w:jc w:val="center"/>
              <w:rPr>
                <w:rFonts w:cs="Arial"/>
                <w:sz w:val="18"/>
                <w:szCs w:val="18"/>
              </w:rPr>
            </w:pPr>
            <w:r w:rsidRPr="00D43427">
              <w:rPr>
                <w:rFonts w:cs="Arial"/>
                <w:sz w:val="18"/>
                <w:szCs w:val="18"/>
              </w:rPr>
              <w:t>19/08/2016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6D65477"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7732CB4"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886B634" w14:textId="77777777" w:rsidR="00BB63CD" w:rsidRPr="00D43427" w:rsidRDefault="00BB63CD" w:rsidP="00D43427">
            <w:pPr>
              <w:jc w:val="center"/>
              <w:rPr>
                <w:rFonts w:cs="Arial"/>
                <w:sz w:val="18"/>
                <w:szCs w:val="18"/>
              </w:rPr>
            </w:pPr>
            <w:r w:rsidRPr="00D43427">
              <w:rPr>
                <w:rFonts w:cs="Arial"/>
                <w:sz w:val="18"/>
                <w:szCs w:val="18"/>
              </w:rPr>
              <w:t>5/09/2016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308C74E" w14:textId="77777777" w:rsidR="00BB63CD" w:rsidRPr="00D43427" w:rsidRDefault="00BB63CD" w:rsidP="00D43427">
            <w:pPr>
              <w:jc w:val="center"/>
              <w:rPr>
                <w:rFonts w:cs="Arial"/>
                <w:sz w:val="18"/>
                <w:szCs w:val="18"/>
              </w:rPr>
            </w:pPr>
            <w:r w:rsidRPr="00D43427">
              <w:rPr>
                <w:rFonts w:cs="Arial"/>
                <w:sz w:val="18"/>
                <w:szCs w:val="18"/>
              </w:rPr>
              <w:t>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2D2A9B7"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6C5BC07"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0966DAA"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207D7F4" w14:textId="77777777" w:rsidR="00BB63CD" w:rsidRPr="00D43427" w:rsidRDefault="00BB63CD" w:rsidP="00D43427">
            <w:pPr>
              <w:jc w:val="center"/>
              <w:rPr>
                <w:rFonts w:cs="Arial"/>
                <w:sz w:val="18"/>
                <w:szCs w:val="18"/>
              </w:rPr>
            </w:pPr>
            <w:r w:rsidRPr="00D43427">
              <w:rPr>
                <w:rFonts w:cs="Arial"/>
                <w:sz w:val="18"/>
                <w:szCs w:val="18"/>
              </w:rPr>
              <w:t>16/CEN/104</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1F4614B" w14:textId="77777777" w:rsidR="00BB63CD" w:rsidRPr="00D43427" w:rsidRDefault="00BB63CD" w:rsidP="00D43427">
            <w:pPr>
              <w:jc w:val="center"/>
              <w:rPr>
                <w:rFonts w:cs="Arial"/>
                <w:sz w:val="18"/>
                <w:szCs w:val="18"/>
              </w:rPr>
            </w:pPr>
            <w:r w:rsidRPr="00D43427">
              <w:rPr>
                <w:rFonts w:cs="Arial"/>
                <w:sz w:val="18"/>
                <w:szCs w:val="18"/>
              </w:rPr>
              <w:t>ARCHES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7452FD3" w14:textId="77777777" w:rsidR="00BB63CD" w:rsidRPr="00D43427" w:rsidRDefault="00BB63CD" w:rsidP="00D43427">
            <w:pPr>
              <w:jc w:val="center"/>
              <w:rPr>
                <w:rFonts w:cs="Arial"/>
                <w:sz w:val="18"/>
                <w:szCs w:val="18"/>
              </w:rPr>
            </w:pPr>
            <w:r w:rsidRPr="00D43427">
              <w:rPr>
                <w:rFonts w:cs="Arial"/>
                <w:sz w:val="18"/>
                <w:szCs w:val="18"/>
              </w:rPr>
              <w:t>Prof Peter Gilling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4487741" w14:textId="77777777" w:rsidR="00BB63CD" w:rsidRPr="00D43427" w:rsidRDefault="00BB63CD" w:rsidP="00D43427">
            <w:pPr>
              <w:jc w:val="center"/>
              <w:rPr>
                <w:rFonts w:cs="Arial"/>
                <w:sz w:val="18"/>
                <w:szCs w:val="18"/>
              </w:rPr>
            </w:pPr>
            <w:r w:rsidRPr="00D43427">
              <w:rPr>
                <w:rFonts w:cs="Arial"/>
                <w:sz w:val="18"/>
                <w:szCs w:val="18"/>
              </w:rPr>
              <w:t>11/08/2016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B13E75F" w14:textId="77777777" w:rsidR="00BB63CD" w:rsidRPr="00D43427" w:rsidRDefault="00BB63CD" w:rsidP="00D43427">
            <w:pPr>
              <w:jc w:val="center"/>
              <w:rPr>
                <w:rFonts w:cs="Arial"/>
                <w:sz w:val="18"/>
                <w:szCs w:val="18"/>
              </w:rPr>
            </w:pPr>
            <w:r w:rsidRPr="00D43427">
              <w:rPr>
                <w:rFonts w:cs="Arial"/>
                <w:sz w:val="18"/>
                <w:szCs w:val="18"/>
              </w:rPr>
              <w:t>29/08/2016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5A031AE"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D9EB7F4"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D03DA04" w14:textId="77777777" w:rsidR="00BB63CD" w:rsidRPr="00D43427" w:rsidRDefault="00BB63CD" w:rsidP="00D43427">
            <w:pPr>
              <w:jc w:val="center"/>
              <w:rPr>
                <w:rFonts w:cs="Arial"/>
                <w:sz w:val="18"/>
                <w:szCs w:val="18"/>
              </w:rPr>
            </w:pPr>
            <w:r w:rsidRPr="00D43427">
              <w:rPr>
                <w:rFonts w:cs="Arial"/>
                <w:sz w:val="18"/>
                <w:szCs w:val="18"/>
              </w:rPr>
              <w:t>11/11/2016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7CFA524" w14:textId="77777777" w:rsidR="00BB63CD" w:rsidRPr="00D43427" w:rsidRDefault="00BB63CD" w:rsidP="00D43427">
            <w:pPr>
              <w:jc w:val="center"/>
              <w:rPr>
                <w:rFonts w:cs="Arial"/>
                <w:sz w:val="18"/>
                <w:szCs w:val="18"/>
              </w:rPr>
            </w:pPr>
            <w:r w:rsidRPr="00D43427">
              <w:rPr>
                <w:rFonts w:cs="Arial"/>
                <w:sz w:val="18"/>
                <w:szCs w:val="18"/>
              </w:rPr>
              <w:t>Urology BOP Ltd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3FF402D"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24DDFFC"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3EB60E7"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5F9BF32" w14:textId="77777777" w:rsidR="00BB63CD" w:rsidRPr="00D43427" w:rsidRDefault="00BB63CD" w:rsidP="00D43427">
            <w:pPr>
              <w:jc w:val="center"/>
              <w:rPr>
                <w:rFonts w:cs="Arial"/>
                <w:sz w:val="18"/>
                <w:szCs w:val="18"/>
              </w:rPr>
            </w:pPr>
            <w:r w:rsidRPr="00D43427">
              <w:rPr>
                <w:rFonts w:cs="Arial"/>
                <w:sz w:val="18"/>
                <w:szCs w:val="18"/>
              </w:rPr>
              <w:t>16/CEN/106</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928A09F" w14:textId="77777777" w:rsidR="00BB63CD" w:rsidRPr="00D43427" w:rsidRDefault="00BB63CD" w:rsidP="00D43427">
            <w:pPr>
              <w:jc w:val="center"/>
              <w:rPr>
                <w:rFonts w:cs="Arial"/>
                <w:sz w:val="18"/>
                <w:szCs w:val="18"/>
              </w:rPr>
            </w:pPr>
            <w:r w:rsidRPr="00D43427">
              <w:rPr>
                <w:rFonts w:cs="Arial"/>
                <w:sz w:val="18"/>
                <w:szCs w:val="18"/>
              </w:rPr>
              <w:t>MRI scanning of patients with metal implants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6A6DB0D" w14:textId="77777777" w:rsidR="00BB63CD" w:rsidRPr="00D43427" w:rsidRDefault="00BB63CD" w:rsidP="00D43427">
            <w:pPr>
              <w:jc w:val="center"/>
              <w:rPr>
                <w:rFonts w:cs="Arial"/>
                <w:sz w:val="18"/>
                <w:szCs w:val="18"/>
              </w:rPr>
            </w:pPr>
            <w:r w:rsidRPr="00D43427">
              <w:rPr>
                <w:rFonts w:cs="Arial"/>
                <w:sz w:val="18"/>
                <w:szCs w:val="18"/>
              </w:rPr>
              <w:t>Miss Laura King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A2E5783" w14:textId="77777777" w:rsidR="00BB63CD" w:rsidRPr="00D43427" w:rsidRDefault="00BB63CD" w:rsidP="00D43427">
            <w:pPr>
              <w:jc w:val="center"/>
              <w:rPr>
                <w:rFonts w:cs="Arial"/>
                <w:sz w:val="18"/>
                <w:szCs w:val="18"/>
              </w:rPr>
            </w:pPr>
            <w:r w:rsidRPr="00D43427">
              <w:rPr>
                <w:rFonts w:cs="Arial"/>
                <w:sz w:val="18"/>
                <w:szCs w:val="18"/>
              </w:rPr>
              <w:t>4/08/2016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EE03BF9" w14:textId="77777777" w:rsidR="00BB63CD" w:rsidRPr="00D43427" w:rsidRDefault="00BB63CD" w:rsidP="00D43427">
            <w:pPr>
              <w:jc w:val="center"/>
              <w:rPr>
                <w:rFonts w:cs="Arial"/>
                <w:sz w:val="18"/>
                <w:szCs w:val="18"/>
              </w:rPr>
            </w:pPr>
            <w:r w:rsidRPr="00D43427">
              <w:rPr>
                <w:rFonts w:cs="Arial"/>
                <w:sz w:val="18"/>
                <w:szCs w:val="18"/>
              </w:rPr>
              <w:t>19/08/2016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B696AD7"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6349A77"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B169156" w14:textId="77777777" w:rsidR="00BB63CD" w:rsidRPr="00D43427" w:rsidRDefault="00BB63CD" w:rsidP="00D43427">
            <w:pPr>
              <w:jc w:val="center"/>
              <w:rPr>
                <w:rFonts w:cs="Arial"/>
                <w:sz w:val="18"/>
                <w:szCs w:val="18"/>
              </w:rPr>
            </w:pPr>
            <w:r w:rsidRPr="00D43427">
              <w:rPr>
                <w:rFonts w:cs="Arial"/>
                <w:sz w:val="18"/>
                <w:szCs w:val="18"/>
              </w:rPr>
              <w:t>6/09/2016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BD25C5F" w14:textId="77777777" w:rsidR="00BB63CD" w:rsidRPr="00D43427" w:rsidRDefault="00BB63CD" w:rsidP="00D43427">
            <w:pPr>
              <w:jc w:val="center"/>
              <w:rPr>
                <w:rFonts w:cs="Arial"/>
                <w:sz w:val="18"/>
                <w:szCs w:val="18"/>
              </w:rPr>
            </w:pPr>
            <w:r w:rsidRPr="00D43427">
              <w:rPr>
                <w:rFonts w:cs="Arial"/>
                <w:sz w:val="18"/>
                <w:szCs w:val="18"/>
              </w:rPr>
              <w:t>University of Canterbury</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02E70F8"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0B0A65E"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C718769"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7F16851" w14:textId="77777777" w:rsidR="00BB63CD" w:rsidRPr="00D43427" w:rsidRDefault="00BB63CD" w:rsidP="00D43427">
            <w:pPr>
              <w:jc w:val="center"/>
              <w:rPr>
                <w:rFonts w:cs="Arial"/>
                <w:sz w:val="18"/>
                <w:szCs w:val="18"/>
              </w:rPr>
            </w:pPr>
            <w:r w:rsidRPr="00D43427">
              <w:rPr>
                <w:rFonts w:cs="Arial"/>
                <w:sz w:val="18"/>
                <w:szCs w:val="18"/>
              </w:rPr>
              <w:t>16/CEN/107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33BC291" w14:textId="77777777" w:rsidR="00BB63CD" w:rsidRPr="00D43427" w:rsidRDefault="00BB63CD" w:rsidP="00D43427">
            <w:pPr>
              <w:jc w:val="center"/>
              <w:rPr>
                <w:rFonts w:cs="Arial"/>
                <w:sz w:val="18"/>
                <w:szCs w:val="18"/>
              </w:rPr>
            </w:pPr>
            <w:r w:rsidRPr="00D43427">
              <w:rPr>
                <w:rFonts w:cs="Arial"/>
                <w:sz w:val="18"/>
                <w:szCs w:val="18"/>
              </w:rPr>
              <w:t>RACCPP in Primary Care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6A41808" w14:textId="77777777" w:rsidR="00BB63CD" w:rsidRPr="00D43427" w:rsidRDefault="00BB63CD" w:rsidP="00D43427">
            <w:pPr>
              <w:jc w:val="center"/>
              <w:rPr>
                <w:rFonts w:cs="Arial"/>
                <w:sz w:val="18"/>
                <w:szCs w:val="18"/>
              </w:rPr>
            </w:pPr>
            <w:r w:rsidRPr="00D43427">
              <w:rPr>
                <w:rFonts w:cs="Arial"/>
                <w:sz w:val="18"/>
                <w:szCs w:val="18"/>
              </w:rPr>
              <w:t>Dr MARTIN THAN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03ABF59" w14:textId="77777777" w:rsidR="00BB63CD" w:rsidRPr="00D43427" w:rsidRDefault="00BB63CD" w:rsidP="00D43427">
            <w:pPr>
              <w:jc w:val="center"/>
              <w:rPr>
                <w:rFonts w:cs="Arial"/>
                <w:sz w:val="18"/>
                <w:szCs w:val="18"/>
              </w:rPr>
            </w:pPr>
            <w:r w:rsidRPr="00D43427">
              <w:rPr>
                <w:rFonts w:cs="Arial"/>
                <w:sz w:val="18"/>
                <w:szCs w:val="18"/>
              </w:rPr>
              <w:t>12/08/2016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8CBAE5F" w14:textId="77777777" w:rsidR="00BB63CD" w:rsidRPr="00D43427" w:rsidRDefault="00BB63CD" w:rsidP="00D43427">
            <w:pPr>
              <w:jc w:val="center"/>
              <w:rPr>
                <w:rFonts w:cs="Arial"/>
                <w:sz w:val="18"/>
                <w:szCs w:val="18"/>
              </w:rPr>
            </w:pPr>
            <w:r w:rsidRPr="00D43427">
              <w:rPr>
                <w:rFonts w:cs="Arial"/>
                <w:sz w:val="18"/>
                <w:szCs w:val="18"/>
              </w:rPr>
              <w:t>19/08/2016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8ED41DC"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1047C7A"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42808D8" w14:textId="77777777" w:rsidR="00BB63CD" w:rsidRPr="00D43427" w:rsidRDefault="00BB63CD" w:rsidP="00D43427">
            <w:pPr>
              <w:jc w:val="center"/>
              <w:rPr>
                <w:rFonts w:cs="Arial"/>
                <w:sz w:val="18"/>
                <w:szCs w:val="18"/>
              </w:rPr>
            </w:pPr>
            <w:r w:rsidRPr="00D43427">
              <w:rPr>
                <w:rFonts w:cs="Arial"/>
                <w:sz w:val="18"/>
                <w:szCs w:val="18"/>
              </w:rPr>
              <w:t>29/09/2016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EE82CF8" w14:textId="77777777" w:rsidR="00BB63CD" w:rsidRPr="00D43427" w:rsidRDefault="00BB63CD" w:rsidP="00D43427">
            <w:pPr>
              <w:jc w:val="center"/>
              <w:rPr>
                <w:rFonts w:cs="Arial"/>
                <w:sz w:val="18"/>
                <w:szCs w:val="18"/>
              </w:rPr>
            </w:pPr>
            <w:r w:rsidRPr="00D43427">
              <w:rPr>
                <w:rFonts w:cs="Arial"/>
                <w:sz w:val="18"/>
                <w:szCs w:val="18"/>
              </w:rPr>
              <w:t>Canterbury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C121284"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C5D256D"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0FC5920"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A64A58D" w14:textId="77777777" w:rsidR="00BB63CD" w:rsidRPr="00D43427" w:rsidRDefault="00BB63CD" w:rsidP="00D43427">
            <w:pPr>
              <w:jc w:val="center"/>
              <w:rPr>
                <w:rFonts w:cs="Arial"/>
                <w:sz w:val="18"/>
                <w:szCs w:val="18"/>
              </w:rPr>
            </w:pPr>
            <w:r w:rsidRPr="00D43427">
              <w:rPr>
                <w:rFonts w:cs="Arial"/>
                <w:sz w:val="18"/>
                <w:szCs w:val="18"/>
              </w:rPr>
              <w:t>16/CEN/108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2300D55" w14:textId="77777777" w:rsidR="00BB63CD" w:rsidRPr="00D43427" w:rsidRDefault="00BB63CD" w:rsidP="00D43427">
            <w:pPr>
              <w:jc w:val="center"/>
              <w:rPr>
                <w:rFonts w:cs="Arial"/>
                <w:sz w:val="18"/>
                <w:szCs w:val="18"/>
              </w:rPr>
            </w:pPr>
            <w:r w:rsidRPr="00D43427">
              <w:rPr>
                <w:rFonts w:cs="Arial"/>
                <w:sz w:val="18"/>
                <w:szCs w:val="18"/>
              </w:rPr>
              <w:t>Impact Evaluation Work Programme for Services in Schools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87C3A0F" w14:textId="77777777" w:rsidR="00BB63CD" w:rsidRPr="00D43427" w:rsidRDefault="00BB63CD" w:rsidP="00D43427">
            <w:pPr>
              <w:jc w:val="center"/>
              <w:rPr>
                <w:rFonts w:cs="Arial"/>
                <w:sz w:val="18"/>
                <w:szCs w:val="18"/>
              </w:rPr>
            </w:pPr>
            <w:r w:rsidRPr="00D43427">
              <w:rPr>
                <w:rFonts w:cs="Arial"/>
                <w:sz w:val="18"/>
                <w:szCs w:val="18"/>
              </w:rPr>
              <w:t>Ms Moira Wilson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0CC5CE4" w14:textId="77777777" w:rsidR="00BB63CD" w:rsidRPr="00D43427" w:rsidRDefault="00BB63CD" w:rsidP="00D43427">
            <w:pPr>
              <w:jc w:val="center"/>
              <w:rPr>
                <w:rFonts w:cs="Arial"/>
                <w:sz w:val="18"/>
                <w:szCs w:val="18"/>
              </w:rPr>
            </w:pPr>
            <w:r w:rsidRPr="00D43427">
              <w:rPr>
                <w:rFonts w:cs="Arial"/>
                <w:sz w:val="18"/>
                <w:szCs w:val="18"/>
              </w:rPr>
              <w:t>11/08/2016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B147204"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A66DF76"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797B42C" w14:textId="77777777" w:rsidR="00BB63CD" w:rsidRPr="00D43427" w:rsidRDefault="00BB63CD" w:rsidP="00D43427">
            <w:pPr>
              <w:jc w:val="center"/>
              <w:rPr>
                <w:rFonts w:cs="Arial"/>
                <w:sz w:val="18"/>
                <w:szCs w:val="18"/>
              </w:rPr>
            </w:pPr>
            <w:r w:rsidRPr="00D43427">
              <w:rPr>
                <w:rFonts w:cs="Arial"/>
                <w:sz w:val="18"/>
                <w:szCs w:val="18"/>
              </w:rPr>
              <w:t>Decline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1E7AA97" w14:textId="77777777" w:rsidR="00BB63CD" w:rsidRPr="00D43427" w:rsidRDefault="00BB63CD" w:rsidP="00D43427">
            <w:pPr>
              <w:jc w:val="center"/>
              <w:rPr>
                <w:rFonts w:cs="Arial"/>
                <w:sz w:val="18"/>
                <w:szCs w:val="18"/>
              </w:rPr>
            </w:pPr>
            <w:r w:rsidRPr="00D43427">
              <w:rPr>
                <w:rFonts w:cs="Arial"/>
                <w:sz w:val="18"/>
                <w:szCs w:val="18"/>
              </w:rPr>
              <w:t>29/08/2016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F883BF3" w14:textId="77777777" w:rsidR="00BB63CD" w:rsidRPr="00D43427" w:rsidRDefault="00BB63CD" w:rsidP="00D43427">
            <w:pPr>
              <w:jc w:val="center"/>
              <w:rPr>
                <w:rFonts w:cs="Arial"/>
                <w:sz w:val="18"/>
                <w:szCs w:val="18"/>
              </w:rPr>
            </w:pPr>
            <w:r w:rsidRPr="00D43427">
              <w:rPr>
                <w:rFonts w:cs="Arial"/>
                <w:sz w:val="18"/>
                <w:szCs w:val="18"/>
              </w:rPr>
              <w:t>Ministry of Social Development</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8708BA0" w14:textId="77777777" w:rsidR="00BB63CD" w:rsidRPr="00D43427" w:rsidRDefault="00BB63CD" w:rsidP="00D43427">
            <w:pPr>
              <w:jc w:val="center"/>
              <w:rPr>
                <w:rFonts w:cs="Arial"/>
                <w:sz w:val="18"/>
                <w:szCs w:val="18"/>
              </w:rPr>
            </w:pPr>
            <w:r w:rsidRPr="00D43427">
              <w:rPr>
                <w:rFonts w:cs="Arial"/>
                <w:sz w:val="18"/>
                <w:szCs w:val="18"/>
              </w:rPr>
              <w:t>other government agency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0A97BBA"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C38A1CF"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BF3F032" w14:textId="77777777" w:rsidR="00BB63CD" w:rsidRPr="00D43427" w:rsidRDefault="00BB63CD" w:rsidP="00D43427">
            <w:pPr>
              <w:jc w:val="center"/>
              <w:rPr>
                <w:rFonts w:cs="Arial"/>
                <w:sz w:val="18"/>
                <w:szCs w:val="18"/>
              </w:rPr>
            </w:pPr>
            <w:r w:rsidRPr="00D43427">
              <w:rPr>
                <w:rFonts w:cs="Arial"/>
                <w:sz w:val="18"/>
                <w:szCs w:val="18"/>
              </w:rPr>
              <w:t>16/CEN/111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852AA9E" w14:textId="77777777" w:rsidR="00BB63CD" w:rsidRPr="00D43427" w:rsidRDefault="00BB63CD" w:rsidP="00D43427">
            <w:pPr>
              <w:jc w:val="center"/>
              <w:rPr>
                <w:rFonts w:cs="Arial"/>
                <w:sz w:val="18"/>
                <w:szCs w:val="18"/>
              </w:rPr>
            </w:pPr>
            <w:r w:rsidRPr="00D43427">
              <w:rPr>
                <w:rFonts w:cs="Arial"/>
                <w:sz w:val="18"/>
                <w:szCs w:val="18"/>
              </w:rPr>
              <w:t>Clinical Evaluation a New Mobile X-ray System</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668645C" w14:textId="77777777" w:rsidR="00BB63CD" w:rsidRPr="00D43427" w:rsidRDefault="00BB63CD" w:rsidP="00D43427">
            <w:pPr>
              <w:jc w:val="center"/>
              <w:rPr>
                <w:rFonts w:cs="Arial"/>
                <w:sz w:val="18"/>
                <w:szCs w:val="18"/>
              </w:rPr>
            </w:pPr>
            <w:r w:rsidRPr="00D43427">
              <w:rPr>
                <w:rFonts w:cs="Arial"/>
                <w:sz w:val="18"/>
                <w:szCs w:val="18"/>
              </w:rPr>
              <w:t>Doctor David Milne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DDF0C05" w14:textId="77777777" w:rsidR="00BB63CD" w:rsidRPr="00D43427" w:rsidRDefault="00BB63CD" w:rsidP="00D43427">
            <w:pPr>
              <w:jc w:val="center"/>
              <w:rPr>
                <w:rFonts w:cs="Arial"/>
                <w:sz w:val="18"/>
                <w:szCs w:val="18"/>
              </w:rPr>
            </w:pPr>
            <w:r w:rsidRPr="00D43427">
              <w:rPr>
                <w:rFonts w:cs="Arial"/>
                <w:sz w:val="18"/>
                <w:szCs w:val="18"/>
              </w:rPr>
              <w:t>11/08/2016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0DCD331" w14:textId="77777777" w:rsidR="00BB63CD" w:rsidRPr="00D43427" w:rsidRDefault="00BB63CD" w:rsidP="00D43427">
            <w:pPr>
              <w:jc w:val="center"/>
              <w:rPr>
                <w:rFonts w:cs="Arial"/>
                <w:sz w:val="18"/>
                <w:szCs w:val="18"/>
              </w:rPr>
            </w:pPr>
            <w:r w:rsidRPr="00D43427">
              <w:rPr>
                <w:rFonts w:cs="Arial"/>
                <w:sz w:val="18"/>
                <w:szCs w:val="18"/>
              </w:rPr>
              <w:t>29/08/2016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29EBB32"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E803014"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6C12A9D" w14:textId="77777777" w:rsidR="00BB63CD" w:rsidRPr="00D43427" w:rsidRDefault="00BB63CD" w:rsidP="00D43427">
            <w:pPr>
              <w:jc w:val="center"/>
              <w:rPr>
                <w:rFonts w:cs="Arial"/>
                <w:sz w:val="18"/>
                <w:szCs w:val="18"/>
              </w:rPr>
            </w:pPr>
            <w:r w:rsidRPr="00D43427">
              <w:rPr>
                <w:rFonts w:cs="Arial"/>
                <w:sz w:val="18"/>
                <w:szCs w:val="18"/>
              </w:rPr>
              <w:t>26/10/2016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B8C8E1F" w14:textId="77777777" w:rsidR="00BB63CD" w:rsidRPr="00D43427" w:rsidRDefault="00BB63CD" w:rsidP="00D43427">
            <w:pPr>
              <w:jc w:val="center"/>
              <w:rPr>
                <w:rFonts w:cs="Arial"/>
                <w:sz w:val="18"/>
                <w:szCs w:val="18"/>
              </w:rPr>
            </w:pPr>
            <w:r w:rsidRPr="00D43427">
              <w:rPr>
                <w:rFonts w:cs="Arial"/>
                <w:sz w:val="18"/>
                <w:szCs w:val="18"/>
              </w:rPr>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A3500DF" w14:textId="77777777" w:rsidR="00BB63CD" w:rsidRPr="00D43427" w:rsidRDefault="00BB63CD" w:rsidP="00D43427">
            <w:pPr>
              <w:jc w:val="center"/>
              <w:rPr>
                <w:rFonts w:cs="Arial"/>
                <w:sz w:val="18"/>
                <w:szCs w:val="18"/>
              </w:rPr>
            </w:pPr>
            <w:r w:rsidRPr="00D43427">
              <w:rPr>
                <w:rFonts w:cs="Arial"/>
                <w:sz w:val="18"/>
                <w:szCs w:val="18"/>
              </w:rPr>
              <w:t>medical device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E6F3B08"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24CD7D7"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3A45E6F" w14:textId="77777777" w:rsidR="00BB63CD" w:rsidRPr="00D43427" w:rsidRDefault="00BB63CD" w:rsidP="00D43427">
            <w:pPr>
              <w:jc w:val="center"/>
              <w:rPr>
                <w:rFonts w:cs="Arial"/>
                <w:sz w:val="18"/>
                <w:szCs w:val="18"/>
              </w:rPr>
            </w:pPr>
            <w:r w:rsidRPr="00D43427">
              <w:rPr>
                <w:rFonts w:cs="Arial"/>
                <w:sz w:val="18"/>
                <w:szCs w:val="18"/>
              </w:rPr>
              <w:t>16/CEN/113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3C7B92B" w14:textId="77777777" w:rsidR="00BB63CD" w:rsidRPr="00D43427" w:rsidRDefault="00BB63CD" w:rsidP="00D43427">
            <w:pPr>
              <w:jc w:val="center"/>
              <w:rPr>
                <w:rFonts w:cs="Arial"/>
                <w:sz w:val="18"/>
                <w:szCs w:val="18"/>
              </w:rPr>
            </w:pPr>
            <w:r w:rsidRPr="00D43427">
              <w:rPr>
                <w:rFonts w:cs="Arial"/>
                <w:sz w:val="18"/>
                <w:szCs w:val="18"/>
              </w:rPr>
              <w:t>Spectroscopy for diagnosis of coeliac disease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0176F3B" w14:textId="77777777" w:rsidR="00BB63CD" w:rsidRPr="00D43427" w:rsidRDefault="00BB63CD" w:rsidP="00D43427">
            <w:pPr>
              <w:jc w:val="center"/>
              <w:rPr>
                <w:rFonts w:cs="Arial"/>
                <w:sz w:val="18"/>
                <w:szCs w:val="18"/>
              </w:rPr>
            </w:pPr>
            <w:r w:rsidRPr="00D43427">
              <w:rPr>
                <w:rFonts w:cs="Arial"/>
                <w:sz w:val="18"/>
                <w:szCs w:val="18"/>
              </w:rPr>
              <w:t>Dr Sara Miller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E12DE48" w14:textId="77777777" w:rsidR="00BB63CD" w:rsidRPr="00D43427" w:rsidRDefault="00BB63CD" w:rsidP="00D43427">
            <w:pPr>
              <w:jc w:val="center"/>
              <w:rPr>
                <w:rFonts w:cs="Arial"/>
                <w:sz w:val="18"/>
                <w:szCs w:val="18"/>
              </w:rPr>
            </w:pPr>
            <w:r w:rsidRPr="00D43427">
              <w:rPr>
                <w:rFonts w:cs="Arial"/>
                <w:sz w:val="18"/>
                <w:szCs w:val="18"/>
              </w:rPr>
              <w:t>11/08/2016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4E664AB" w14:textId="77777777" w:rsidR="00BB63CD" w:rsidRPr="00D43427" w:rsidRDefault="00BB63CD" w:rsidP="00D43427">
            <w:pPr>
              <w:jc w:val="center"/>
              <w:rPr>
                <w:rFonts w:cs="Arial"/>
                <w:sz w:val="18"/>
                <w:szCs w:val="18"/>
              </w:rPr>
            </w:pPr>
            <w:r w:rsidRPr="00D43427">
              <w:rPr>
                <w:rFonts w:cs="Arial"/>
                <w:sz w:val="18"/>
                <w:szCs w:val="18"/>
              </w:rPr>
              <w:t>29/08/2016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5B0DF57"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D750A0A"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E0ED7CF" w14:textId="77777777" w:rsidR="00BB63CD" w:rsidRPr="00D43427" w:rsidRDefault="00BB63CD" w:rsidP="00D43427">
            <w:pPr>
              <w:jc w:val="center"/>
              <w:rPr>
                <w:rFonts w:cs="Arial"/>
                <w:sz w:val="18"/>
                <w:szCs w:val="18"/>
              </w:rPr>
            </w:pPr>
            <w:r w:rsidRPr="00D43427">
              <w:rPr>
                <w:rFonts w:cs="Arial"/>
                <w:sz w:val="18"/>
                <w:szCs w:val="18"/>
              </w:rPr>
              <w:t>23/09/2016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A79E031" w14:textId="77777777" w:rsidR="00BB63CD" w:rsidRPr="00D43427" w:rsidRDefault="00BB63CD" w:rsidP="00D43427">
            <w:pPr>
              <w:jc w:val="center"/>
              <w:rPr>
                <w:rFonts w:cs="Arial"/>
                <w:sz w:val="18"/>
                <w:szCs w:val="18"/>
              </w:rPr>
            </w:pPr>
            <w:r w:rsidRPr="00D43427">
              <w:rPr>
                <w:rFonts w:cs="Arial"/>
                <w:sz w:val="18"/>
                <w:szCs w:val="18"/>
              </w:rPr>
              <w:t>University of Otago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09A6FED"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FC48C72"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E37570D"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9014407" w14:textId="77777777" w:rsidR="00BB63CD" w:rsidRPr="00D43427" w:rsidRDefault="00BB63CD" w:rsidP="00D43427">
            <w:pPr>
              <w:jc w:val="center"/>
              <w:rPr>
                <w:rFonts w:cs="Arial"/>
                <w:sz w:val="18"/>
                <w:szCs w:val="18"/>
              </w:rPr>
            </w:pPr>
            <w:r w:rsidRPr="00D43427">
              <w:rPr>
                <w:rFonts w:cs="Arial"/>
                <w:sz w:val="18"/>
                <w:szCs w:val="18"/>
              </w:rPr>
              <w:t>16/CEN/116</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09B69D5" w14:textId="77777777" w:rsidR="00BB63CD" w:rsidRPr="00D43427" w:rsidRDefault="00BB63CD" w:rsidP="00D43427">
            <w:pPr>
              <w:jc w:val="center"/>
              <w:rPr>
                <w:rFonts w:cs="Arial"/>
                <w:sz w:val="18"/>
                <w:szCs w:val="18"/>
              </w:rPr>
            </w:pPr>
            <w:r w:rsidRPr="00D43427">
              <w:rPr>
                <w:rFonts w:cs="Arial"/>
                <w:sz w:val="18"/>
                <w:szCs w:val="18"/>
              </w:rPr>
              <w:t>Exploring the Effects of Obesity-Related Inflammation and Exercise on Drug Metabolism in Cancer Patients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537C714" w14:textId="77777777" w:rsidR="00BB63CD" w:rsidRPr="00D43427" w:rsidRDefault="00BB63CD" w:rsidP="00D43427">
            <w:pPr>
              <w:jc w:val="center"/>
              <w:rPr>
                <w:rFonts w:cs="Arial"/>
                <w:sz w:val="18"/>
                <w:szCs w:val="18"/>
              </w:rPr>
            </w:pPr>
            <w:r w:rsidRPr="00D43427">
              <w:rPr>
                <w:rFonts w:cs="Arial"/>
                <w:sz w:val="18"/>
                <w:szCs w:val="18"/>
              </w:rPr>
              <w:t>Dr Robert Matthew Strother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7DD14AC" w14:textId="77777777" w:rsidR="00BB63CD" w:rsidRPr="00D43427" w:rsidRDefault="00BB63CD" w:rsidP="00D43427">
            <w:pPr>
              <w:jc w:val="center"/>
              <w:rPr>
                <w:rFonts w:cs="Arial"/>
                <w:sz w:val="18"/>
                <w:szCs w:val="18"/>
              </w:rPr>
            </w:pPr>
            <w:r w:rsidRPr="00D43427">
              <w:rPr>
                <w:rFonts w:cs="Arial"/>
                <w:sz w:val="18"/>
                <w:szCs w:val="18"/>
              </w:rPr>
              <w:t>11/08/2016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76ECC1F"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0999F99"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08C7E5C"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8D857B9" w14:textId="77777777" w:rsidR="00BB63CD" w:rsidRPr="00D43427" w:rsidRDefault="00BB63CD" w:rsidP="00D43427">
            <w:pPr>
              <w:jc w:val="center"/>
              <w:rPr>
                <w:rFonts w:cs="Arial"/>
                <w:sz w:val="18"/>
                <w:szCs w:val="18"/>
              </w:rPr>
            </w:pPr>
            <w:r w:rsidRPr="00D43427">
              <w:rPr>
                <w:rFonts w:cs="Arial"/>
                <w:sz w:val="18"/>
                <w:szCs w:val="18"/>
              </w:rPr>
              <w:t>29/08/2016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EAA5F47"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915DF11"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71B5277"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70F0711"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C1373EE" w14:textId="77777777" w:rsidR="00BB63CD" w:rsidRPr="00D43427" w:rsidRDefault="00BB63CD" w:rsidP="00D43427">
            <w:pPr>
              <w:jc w:val="center"/>
              <w:rPr>
                <w:rFonts w:cs="Arial"/>
                <w:sz w:val="18"/>
                <w:szCs w:val="18"/>
              </w:rPr>
            </w:pPr>
            <w:r w:rsidRPr="00D43427">
              <w:rPr>
                <w:rFonts w:cs="Arial"/>
                <w:sz w:val="18"/>
                <w:szCs w:val="18"/>
              </w:rPr>
              <w:t>16/CEN/117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1531BA5" w14:textId="77777777" w:rsidR="00BB63CD" w:rsidRPr="00D43427" w:rsidRDefault="00BB63CD" w:rsidP="00D43427">
            <w:pPr>
              <w:jc w:val="center"/>
              <w:rPr>
                <w:rFonts w:cs="Arial"/>
                <w:sz w:val="18"/>
                <w:szCs w:val="18"/>
              </w:rPr>
            </w:pPr>
            <w:r w:rsidRPr="00D43427">
              <w:rPr>
                <w:rFonts w:cs="Arial"/>
                <w:sz w:val="18"/>
                <w:szCs w:val="18"/>
              </w:rPr>
              <w:t>Na in CeD 3,Phase 1b</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C586CE5" w14:textId="77777777" w:rsidR="00BB63CD" w:rsidRPr="00D43427" w:rsidRDefault="00BB63CD" w:rsidP="00D43427">
            <w:pPr>
              <w:jc w:val="center"/>
              <w:rPr>
                <w:rFonts w:cs="Arial"/>
                <w:sz w:val="18"/>
                <w:szCs w:val="18"/>
              </w:rPr>
            </w:pPr>
            <w:r w:rsidRPr="00D43427">
              <w:rPr>
                <w:rFonts w:cs="Arial"/>
                <w:sz w:val="18"/>
                <w:szCs w:val="18"/>
              </w:rPr>
              <w:t>Prof. Richard Gearry</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75672DE" w14:textId="77777777" w:rsidR="00BB63CD" w:rsidRPr="00D43427" w:rsidRDefault="00BB63CD" w:rsidP="00D43427">
            <w:pPr>
              <w:jc w:val="center"/>
              <w:rPr>
                <w:rFonts w:cs="Arial"/>
                <w:sz w:val="18"/>
                <w:szCs w:val="18"/>
              </w:rPr>
            </w:pPr>
            <w:r w:rsidRPr="00D43427">
              <w:rPr>
                <w:rFonts w:cs="Arial"/>
                <w:sz w:val="18"/>
                <w:szCs w:val="18"/>
              </w:rPr>
              <w:t>11/08/2016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A819B25" w14:textId="77777777" w:rsidR="00BB63CD" w:rsidRPr="00D43427" w:rsidRDefault="00BB63CD" w:rsidP="00D43427">
            <w:pPr>
              <w:jc w:val="center"/>
              <w:rPr>
                <w:rFonts w:cs="Arial"/>
                <w:sz w:val="18"/>
                <w:szCs w:val="18"/>
              </w:rPr>
            </w:pPr>
            <w:r w:rsidRPr="00D43427">
              <w:rPr>
                <w:rFonts w:cs="Arial"/>
                <w:sz w:val="18"/>
                <w:szCs w:val="18"/>
              </w:rPr>
              <w:t>29/08/2016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929B4E1"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00CFECC"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D979089" w14:textId="77777777" w:rsidR="00BB63CD" w:rsidRPr="00D43427" w:rsidRDefault="00BB63CD" w:rsidP="00D43427">
            <w:pPr>
              <w:jc w:val="center"/>
              <w:rPr>
                <w:rFonts w:cs="Arial"/>
                <w:sz w:val="18"/>
                <w:szCs w:val="18"/>
              </w:rPr>
            </w:pPr>
            <w:r w:rsidRPr="00D43427">
              <w:rPr>
                <w:rFonts w:cs="Arial"/>
                <w:sz w:val="18"/>
                <w:szCs w:val="18"/>
              </w:rPr>
              <w:t>25/10/2016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A9082A2" w14:textId="77777777" w:rsidR="00BB63CD" w:rsidRPr="00D43427" w:rsidRDefault="00BB63CD" w:rsidP="00D43427">
            <w:pPr>
              <w:jc w:val="center"/>
              <w:rPr>
                <w:rFonts w:cs="Arial"/>
                <w:sz w:val="18"/>
                <w:szCs w:val="18"/>
              </w:rPr>
            </w:pPr>
            <w:r w:rsidRPr="00D43427">
              <w:rPr>
                <w:rFonts w:cs="Arial"/>
                <w:sz w:val="18"/>
                <w:szCs w:val="18"/>
              </w:rPr>
              <w:t>Christchurch Hospital</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4F03E16" w14:textId="77777777" w:rsidR="00BB63CD" w:rsidRPr="00D43427" w:rsidRDefault="00BB63CD" w:rsidP="00D43427">
            <w:pPr>
              <w:jc w:val="center"/>
              <w:rPr>
                <w:rFonts w:cs="Arial"/>
                <w:sz w:val="18"/>
                <w:szCs w:val="18"/>
              </w:rPr>
            </w:pPr>
            <w:r w:rsidRPr="00D43427">
              <w:rPr>
                <w:rFonts w:cs="Arial"/>
                <w:sz w:val="18"/>
                <w:szCs w:val="18"/>
              </w:rPr>
              <w:t>academic institution, collaborative research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8AB357"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7C32568"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68EF7C2" w14:textId="77777777" w:rsidR="00BB63CD" w:rsidRPr="00D43427" w:rsidRDefault="00BB63CD" w:rsidP="00D43427">
            <w:pPr>
              <w:jc w:val="center"/>
              <w:rPr>
                <w:rFonts w:cs="Arial"/>
                <w:sz w:val="18"/>
                <w:szCs w:val="18"/>
              </w:rPr>
            </w:pPr>
            <w:r w:rsidRPr="00D43427">
              <w:rPr>
                <w:rFonts w:cs="Arial"/>
                <w:sz w:val="18"/>
                <w:szCs w:val="18"/>
              </w:rPr>
              <w:t>16/CEN/118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5C3AC7C" w14:textId="77777777" w:rsidR="00BB63CD" w:rsidRPr="00D43427" w:rsidRDefault="00BB63CD" w:rsidP="00D43427">
            <w:pPr>
              <w:jc w:val="center"/>
              <w:rPr>
                <w:rFonts w:cs="Arial"/>
                <w:sz w:val="18"/>
                <w:szCs w:val="18"/>
              </w:rPr>
            </w:pPr>
            <w:r w:rsidRPr="00D43427">
              <w:rPr>
                <w:rFonts w:cs="Arial"/>
                <w:sz w:val="18"/>
                <w:szCs w:val="18"/>
              </w:rPr>
              <w:t>Rewarding Blood Glucose Testing</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EBCF72C" w14:textId="77777777" w:rsidR="00BB63CD" w:rsidRPr="00D43427" w:rsidRDefault="00BB63CD" w:rsidP="00D43427">
            <w:pPr>
              <w:jc w:val="center"/>
              <w:rPr>
                <w:rFonts w:cs="Arial"/>
                <w:sz w:val="18"/>
                <w:szCs w:val="18"/>
              </w:rPr>
            </w:pPr>
            <w:r w:rsidRPr="00D43427">
              <w:rPr>
                <w:rFonts w:cs="Arial"/>
                <w:sz w:val="18"/>
                <w:szCs w:val="18"/>
              </w:rPr>
              <w:t>Dr Rinki Murphy</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26342EE" w14:textId="77777777" w:rsidR="00BB63CD" w:rsidRPr="00D43427" w:rsidRDefault="00BB63CD" w:rsidP="00D43427">
            <w:pPr>
              <w:jc w:val="center"/>
              <w:rPr>
                <w:rFonts w:cs="Arial"/>
                <w:sz w:val="18"/>
                <w:szCs w:val="18"/>
              </w:rPr>
            </w:pPr>
            <w:r w:rsidRPr="00D43427">
              <w:rPr>
                <w:rFonts w:cs="Arial"/>
                <w:sz w:val="18"/>
                <w:szCs w:val="18"/>
              </w:rPr>
              <w:t>11/08/2016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50B6653"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1614B07"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C883351"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0259A39" w14:textId="77777777" w:rsidR="00BB63CD" w:rsidRPr="00D43427" w:rsidRDefault="00BB63CD" w:rsidP="00D43427">
            <w:pPr>
              <w:jc w:val="center"/>
              <w:rPr>
                <w:rFonts w:cs="Arial"/>
                <w:sz w:val="18"/>
                <w:szCs w:val="18"/>
              </w:rPr>
            </w:pPr>
            <w:r w:rsidRPr="00D43427">
              <w:rPr>
                <w:rFonts w:cs="Arial"/>
                <w:sz w:val="18"/>
                <w:szCs w:val="18"/>
              </w:rPr>
              <w:t>29/08/2016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D9A307B"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F42CC3A"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0A1BC57"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4ACEEDE"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47ECB6B" w14:textId="77777777" w:rsidR="00BB63CD" w:rsidRPr="00D43427" w:rsidRDefault="00BB63CD" w:rsidP="00D43427">
            <w:pPr>
              <w:jc w:val="center"/>
              <w:rPr>
                <w:rFonts w:cs="Arial"/>
                <w:sz w:val="18"/>
                <w:szCs w:val="18"/>
              </w:rPr>
            </w:pPr>
            <w:r w:rsidRPr="00D43427">
              <w:rPr>
                <w:rFonts w:cs="Arial"/>
                <w:sz w:val="18"/>
                <w:szCs w:val="18"/>
              </w:rPr>
              <w:lastRenderedPageBreak/>
              <w:t>16/CEN/119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F4E8A07" w14:textId="77777777" w:rsidR="00BB63CD" w:rsidRPr="00D43427" w:rsidRDefault="00BB63CD" w:rsidP="00D43427">
            <w:pPr>
              <w:jc w:val="center"/>
              <w:rPr>
                <w:rFonts w:cs="Arial"/>
                <w:sz w:val="18"/>
                <w:szCs w:val="18"/>
              </w:rPr>
            </w:pPr>
            <w:r w:rsidRPr="00D43427">
              <w:rPr>
                <w:rFonts w:cs="Arial"/>
                <w:sz w:val="18"/>
                <w:szCs w:val="18"/>
              </w:rPr>
              <w:t>An Exploratory Study of TG02 vaccine to assess safety and immune activity in locally recurrent rectal cancer</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3123DA9" w14:textId="77777777" w:rsidR="00BB63CD" w:rsidRPr="00D43427" w:rsidRDefault="00BB63CD" w:rsidP="00D43427">
            <w:pPr>
              <w:jc w:val="center"/>
              <w:rPr>
                <w:rFonts w:cs="Arial"/>
                <w:sz w:val="18"/>
                <w:szCs w:val="18"/>
              </w:rPr>
            </w:pPr>
            <w:r w:rsidRPr="00D43427">
              <w:rPr>
                <w:rFonts w:cs="Arial"/>
                <w:sz w:val="18"/>
                <w:szCs w:val="18"/>
              </w:rPr>
              <w:t>Dr Dean Harris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DD42D78" w14:textId="77777777" w:rsidR="00BB63CD" w:rsidRPr="00D43427" w:rsidRDefault="00BB63CD" w:rsidP="00D43427">
            <w:pPr>
              <w:jc w:val="center"/>
              <w:rPr>
                <w:rFonts w:cs="Arial"/>
                <w:sz w:val="18"/>
                <w:szCs w:val="18"/>
              </w:rPr>
            </w:pPr>
            <w:r w:rsidRPr="00D43427">
              <w:rPr>
                <w:rFonts w:cs="Arial"/>
                <w:sz w:val="18"/>
                <w:szCs w:val="18"/>
              </w:rPr>
              <w:t>11/08/2016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FE153D2" w14:textId="77777777" w:rsidR="00BB63CD" w:rsidRPr="00D43427" w:rsidRDefault="00BB63CD" w:rsidP="00D43427">
            <w:pPr>
              <w:jc w:val="center"/>
              <w:rPr>
                <w:rFonts w:cs="Arial"/>
                <w:sz w:val="18"/>
                <w:szCs w:val="18"/>
              </w:rPr>
            </w:pPr>
            <w:r w:rsidRPr="00D43427">
              <w:rPr>
                <w:rFonts w:cs="Arial"/>
                <w:sz w:val="18"/>
                <w:szCs w:val="18"/>
              </w:rPr>
              <w:t>29/08/2016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259A08B"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370B4B6"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5D17725" w14:textId="77777777" w:rsidR="00BB63CD" w:rsidRPr="00D43427" w:rsidRDefault="00BB63CD" w:rsidP="00D43427">
            <w:pPr>
              <w:jc w:val="center"/>
              <w:rPr>
                <w:rFonts w:cs="Arial"/>
                <w:sz w:val="18"/>
                <w:szCs w:val="18"/>
              </w:rPr>
            </w:pPr>
            <w:r w:rsidRPr="00D43427">
              <w:rPr>
                <w:rFonts w:cs="Arial"/>
                <w:sz w:val="18"/>
                <w:szCs w:val="18"/>
              </w:rPr>
              <w:t>14/10/2016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FD4ACCB"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CF5C63A"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BC2A124"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0928A3B"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954A02E" w14:textId="77777777" w:rsidR="00BB63CD" w:rsidRPr="00D43427" w:rsidRDefault="00BB63CD" w:rsidP="00D43427">
            <w:pPr>
              <w:jc w:val="center"/>
              <w:rPr>
                <w:rFonts w:cs="Arial"/>
                <w:sz w:val="18"/>
                <w:szCs w:val="18"/>
              </w:rPr>
            </w:pPr>
            <w:r w:rsidRPr="00D43427">
              <w:rPr>
                <w:rFonts w:cs="Arial"/>
                <w:sz w:val="18"/>
                <w:szCs w:val="18"/>
              </w:rPr>
              <w:t>16/CEN/121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E91BCFC" w14:textId="77777777" w:rsidR="00BB63CD" w:rsidRPr="00D43427" w:rsidRDefault="00BB63CD" w:rsidP="00D43427">
            <w:pPr>
              <w:jc w:val="center"/>
              <w:rPr>
                <w:rFonts w:cs="Arial"/>
                <w:sz w:val="18"/>
                <w:szCs w:val="18"/>
              </w:rPr>
            </w:pPr>
            <w:r w:rsidRPr="00D43427">
              <w:rPr>
                <w:rFonts w:cs="Arial"/>
                <w:sz w:val="18"/>
                <w:szCs w:val="18"/>
              </w:rPr>
              <w:t>Outpatient balloon induction: an RCT</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80BD2D6" w14:textId="77777777" w:rsidR="00BB63CD" w:rsidRPr="00D43427" w:rsidRDefault="00BB63CD" w:rsidP="00D43427">
            <w:pPr>
              <w:jc w:val="center"/>
              <w:rPr>
                <w:rFonts w:cs="Arial"/>
                <w:sz w:val="18"/>
                <w:szCs w:val="18"/>
              </w:rPr>
            </w:pPr>
            <w:r w:rsidRPr="00D43427">
              <w:rPr>
                <w:rFonts w:cs="Arial"/>
                <w:sz w:val="18"/>
                <w:szCs w:val="18"/>
              </w:rPr>
              <w:t>Dr Michelle Wise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8A41390" w14:textId="77777777" w:rsidR="00BB63CD" w:rsidRPr="00D43427" w:rsidRDefault="00BB63CD" w:rsidP="00D43427">
            <w:pPr>
              <w:jc w:val="center"/>
              <w:rPr>
                <w:rFonts w:cs="Arial"/>
                <w:sz w:val="18"/>
                <w:szCs w:val="18"/>
              </w:rPr>
            </w:pPr>
            <w:r w:rsidRPr="00D43427">
              <w:rPr>
                <w:rFonts w:cs="Arial"/>
                <w:sz w:val="18"/>
                <w:szCs w:val="18"/>
              </w:rPr>
              <w:t>11/08/2016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98F6183" w14:textId="77777777" w:rsidR="00BB63CD" w:rsidRPr="00D43427" w:rsidRDefault="00BB63CD" w:rsidP="00D43427">
            <w:pPr>
              <w:jc w:val="center"/>
              <w:rPr>
                <w:rFonts w:cs="Arial"/>
                <w:sz w:val="18"/>
                <w:szCs w:val="18"/>
              </w:rPr>
            </w:pPr>
            <w:r w:rsidRPr="00D43427">
              <w:rPr>
                <w:rFonts w:cs="Arial"/>
                <w:sz w:val="18"/>
                <w:szCs w:val="18"/>
              </w:rPr>
              <w:t>29/08/2016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C9CD581"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7B77387"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3D7EEB0" w14:textId="77777777" w:rsidR="00BB63CD" w:rsidRPr="00D43427" w:rsidRDefault="00BB63CD" w:rsidP="00D43427">
            <w:pPr>
              <w:jc w:val="center"/>
              <w:rPr>
                <w:rFonts w:cs="Arial"/>
                <w:sz w:val="18"/>
                <w:szCs w:val="18"/>
              </w:rPr>
            </w:pPr>
            <w:r w:rsidRPr="00D43427">
              <w:rPr>
                <w:rFonts w:cs="Arial"/>
                <w:sz w:val="18"/>
                <w:szCs w:val="18"/>
              </w:rPr>
              <w:t>23/11/2016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DECBE77" w14:textId="77777777" w:rsidR="00BB63CD" w:rsidRPr="00D43427" w:rsidRDefault="00BB63CD" w:rsidP="00D43427">
            <w:pPr>
              <w:jc w:val="center"/>
              <w:rPr>
                <w:rFonts w:cs="Arial"/>
                <w:sz w:val="18"/>
                <w:szCs w:val="18"/>
              </w:rPr>
            </w:pPr>
            <w:r w:rsidRPr="00D43427">
              <w:rPr>
                <w:rFonts w:cs="Arial"/>
                <w:sz w:val="18"/>
                <w:szCs w:val="18"/>
              </w:rPr>
              <w:t>FMHS</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E539D9F"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8D28DB2"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C0CE3BC"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0CDC57C" w14:textId="77777777" w:rsidR="00BB63CD" w:rsidRPr="00D43427" w:rsidRDefault="00BB63CD" w:rsidP="00D43427">
            <w:pPr>
              <w:jc w:val="center"/>
              <w:rPr>
                <w:rFonts w:cs="Arial"/>
                <w:sz w:val="18"/>
                <w:szCs w:val="18"/>
              </w:rPr>
            </w:pPr>
            <w:r w:rsidRPr="00D43427">
              <w:rPr>
                <w:rFonts w:cs="Arial"/>
                <w:sz w:val="18"/>
                <w:szCs w:val="18"/>
              </w:rPr>
              <w:t>16/CEN/122</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11E0DE6" w14:textId="77777777" w:rsidR="00BB63CD" w:rsidRPr="00D43427" w:rsidRDefault="00BB63CD" w:rsidP="00D43427">
            <w:pPr>
              <w:jc w:val="center"/>
              <w:rPr>
                <w:rFonts w:cs="Arial"/>
                <w:sz w:val="18"/>
                <w:szCs w:val="18"/>
              </w:rPr>
            </w:pPr>
            <w:r w:rsidRPr="00D43427">
              <w:rPr>
                <w:rFonts w:cs="Arial"/>
                <w:sz w:val="18"/>
                <w:szCs w:val="18"/>
              </w:rPr>
              <w:t>A Screening Study in Patients with Untreated Paroxysmal Nocturnal Hemoglobinuria</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90800F5" w14:textId="77777777" w:rsidR="00BB63CD" w:rsidRPr="00D43427" w:rsidRDefault="00BB63CD" w:rsidP="00D43427">
            <w:pPr>
              <w:jc w:val="center"/>
              <w:rPr>
                <w:rFonts w:cs="Arial"/>
                <w:sz w:val="18"/>
                <w:szCs w:val="18"/>
              </w:rPr>
            </w:pPr>
            <w:r w:rsidRPr="00D43427">
              <w:rPr>
                <w:rFonts w:cs="Arial"/>
                <w:sz w:val="18"/>
                <w:szCs w:val="18"/>
              </w:rPr>
              <w:t>Dr Peter Browett</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31966A9" w14:textId="77777777" w:rsidR="00BB63CD" w:rsidRPr="00D43427" w:rsidRDefault="00BB63CD" w:rsidP="00D43427">
            <w:pPr>
              <w:jc w:val="center"/>
              <w:rPr>
                <w:rFonts w:cs="Arial"/>
                <w:sz w:val="18"/>
                <w:szCs w:val="18"/>
              </w:rPr>
            </w:pPr>
            <w:r w:rsidRPr="00D43427">
              <w:rPr>
                <w:rFonts w:cs="Arial"/>
                <w:sz w:val="18"/>
                <w:szCs w:val="18"/>
              </w:rPr>
              <w:t>11/08/2016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08428F3"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923DE05"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0096DA9"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4C0D25F" w14:textId="77777777" w:rsidR="00BB63CD" w:rsidRPr="00D43427" w:rsidRDefault="00BB63CD" w:rsidP="00D43427">
            <w:pPr>
              <w:jc w:val="center"/>
              <w:rPr>
                <w:rFonts w:cs="Arial"/>
                <w:sz w:val="18"/>
                <w:szCs w:val="18"/>
              </w:rPr>
            </w:pPr>
            <w:r w:rsidRPr="00D43427">
              <w:rPr>
                <w:rFonts w:cs="Arial"/>
                <w:sz w:val="18"/>
                <w:szCs w:val="18"/>
              </w:rPr>
              <w:t>29/08/2016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4536897" w14:textId="77777777" w:rsidR="00BB63CD" w:rsidRPr="00D43427" w:rsidRDefault="00BB63CD" w:rsidP="00D43427">
            <w:pPr>
              <w:jc w:val="center"/>
              <w:rPr>
                <w:rFonts w:cs="Arial"/>
                <w:sz w:val="18"/>
                <w:szCs w:val="18"/>
              </w:rPr>
            </w:pPr>
            <w:r w:rsidRPr="00D43427">
              <w:rPr>
                <w:rFonts w:cs="Arial"/>
                <w:sz w:val="18"/>
                <w:szCs w:val="18"/>
              </w:rPr>
              <w:t>Auckland Clinical Studies</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EE06024"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0D52583"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D315803"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58998A3" w14:textId="77777777" w:rsidR="00BB63CD" w:rsidRPr="00D43427" w:rsidRDefault="00BB63CD" w:rsidP="00D43427">
            <w:pPr>
              <w:jc w:val="center"/>
              <w:rPr>
                <w:rFonts w:cs="Arial"/>
                <w:sz w:val="18"/>
                <w:szCs w:val="18"/>
              </w:rPr>
            </w:pPr>
            <w:r w:rsidRPr="00D43427">
              <w:rPr>
                <w:rFonts w:cs="Arial"/>
                <w:sz w:val="18"/>
                <w:szCs w:val="18"/>
              </w:rPr>
              <w:t>16/CEN/123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AB16A13" w14:textId="77777777" w:rsidR="00BB63CD" w:rsidRPr="00D43427" w:rsidRDefault="00BB63CD" w:rsidP="00D43427">
            <w:pPr>
              <w:jc w:val="center"/>
              <w:rPr>
                <w:rFonts w:cs="Arial"/>
                <w:sz w:val="18"/>
                <w:szCs w:val="18"/>
              </w:rPr>
            </w:pPr>
            <w:r w:rsidRPr="00D43427">
              <w:rPr>
                <w:rFonts w:cs="Arial"/>
                <w:sz w:val="18"/>
                <w:szCs w:val="18"/>
              </w:rPr>
              <w:t>Adalimumab Equivalency Trial in Immunology - Study of ONS-3010 and Humira® for the Treatment of Patients with Moderate to Severe Plaque Psoriasis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33F31F8" w14:textId="77777777" w:rsidR="00BB63CD" w:rsidRPr="00D43427" w:rsidRDefault="00BB63CD" w:rsidP="00D43427">
            <w:pPr>
              <w:jc w:val="center"/>
              <w:rPr>
                <w:rFonts w:cs="Arial"/>
                <w:sz w:val="18"/>
                <w:szCs w:val="18"/>
              </w:rPr>
            </w:pPr>
            <w:r w:rsidRPr="00D43427">
              <w:rPr>
                <w:rFonts w:cs="Arial"/>
                <w:sz w:val="18"/>
                <w:szCs w:val="18"/>
              </w:rPr>
              <w:t>Dr Dean Quinn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A6CD37C" w14:textId="77777777" w:rsidR="00BB63CD" w:rsidRPr="00D43427" w:rsidRDefault="00BB63CD" w:rsidP="00D43427">
            <w:pPr>
              <w:jc w:val="center"/>
              <w:rPr>
                <w:rFonts w:cs="Arial"/>
                <w:sz w:val="18"/>
                <w:szCs w:val="18"/>
              </w:rPr>
            </w:pPr>
            <w:r w:rsidRPr="00D43427">
              <w:rPr>
                <w:rFonts w:cs="Arial"/>
                <w:sz w:val="18"/>
                <w:szCs w:val="18"/>
              </w:rPr>
              <w:t>11/08/2016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BF9EE1A" w14:textId="77777777" w:rsidR="00BB63CD" w:rsidRPr="00D43427" w:rsidRDefault="00BB63CD" w:rsidP="00D43427">
            <w:pPr>
              <w:jc w:val="center"/>
              <w:rPr>
                <w:rFonts w:cs="Arial"/>
                <w:sz w:val="18"/>
                <w:szCs w:val="18"/>
              </w:rPr>
            </w:pPr>
            <w:r w:rsidRPr="00D43427">
              <w:rPr>
                <w:rFonts w:cs="Arial"/>
                <w:sz w:val="18"/>
                <w:szCs w:val="18"/>
              </w:rPr>
              <w:t>29/08/2016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E301BD0"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6A7AF29"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9F7A55D" w14:textId="77777777" w:rsidR="00BB63CD" w:rsidRPr="00D43427" w:rsidRDefault="00BB63CD" w:rsidP="00D43427">
            <w:pPr>
              <w:jc w:val="center"/>
              <w:rPr>
                <w:rFonts w:cs="Arial"/>
                <w:sz w:val="18"/>
                <w:szCs w:val="18"/>
              </w:rPr>
            </w:pPr>
            <w:r w:rsidRPr="00D43427">
              <w:rPr>
                <w:rFonts w:cs="Arial"/>
                <w:sz w:val="18"/>
                <w:szCs w:val="18"/>
              </w:rPr>
              <w:t>27/09/2016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C8FC916" w14:textId="77777777" w:rsidR="00BB63CD" w:rsidRPr="00D43427" w:rsidRDefault="00BB63CD" w:rsidP="00D43427">
            <w:pPr>
              <w:jc w:val="center"/>
              <w:rPr>
                <w:rFonts w:cs="Arial"/>
                <w:sz w:val="18"/>
                <w:szCs w:val="18"/>
              </w:rPr>
            </w:pPr>
            <w:r w:rsidRPr="00D43427">
              <w:rPr>
                <w:rFonts w:cs="Arial"/>
                <w:sz w:val="18"/>
                <w:szCs w:val="18"/>
              </w:rPr>
              <w:t>P3 Research</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32224D6"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FEC0965"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24B5CF49"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90A295C" w14:textId="77777777" w:rsidR="00BB63CD" w:rsidRPr="00D43427" w:rsidRDefault="00BB63CD" w:rsidP="00D43427">
            <w:pPr>
              <w:jc w:val="center"/>
              <w:rPr>
                <w:rFonts w:cs="Arial"/>
                <w:sz w:val="18"/>
                <w:szCs w:val="18"/>
              </w:rPr>
            </w:pPr>
            <w:r w:rsidRPr="00D43427">
              <w:rPr>
                <w:rFonts w:cs="Arial"/>
                <w:sz w:val="18"/>
                <w:szCs w:val="18"/>
              </w:rPr>
              <w:t>16/CEN/125</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5E15FB9" w14:textId="77777777" w:rsidR="00BB63CD" w:rsidRPr="00D43427" w:rsidRDefault="00BB63CD" w:rsidP="00D43427">
            <w:pPr>
              <w:jc w:val="center"/>
              <w:rPr>
                <w:rFonts w:cs="Arial"/>
                <w:sz w:val="18"/>
                <w:szCs w:val="18"/>
              </w:rPr>
            </w:pPr>
            <w:r w:rsidRPr="00D43427">
              <w:rPr>
                <w:rFonts w:cs="Arial"/>
                <w:sz w:val="18"/>
                <w:szCs w:val="18"/>
              </w:rPr>
              <w:t>Women Spirituality and Mental Health</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22229FB" w14:textId="77777777" w:rsidR="00BB63CD" w:rsidRPr="00D43427" w:rsidRDefault="00BB63CD" w:rsidP="00D43427">
            <w:pPr>
              <w:jc w:val="center"/>
              <w:rPr>
                <w:rFonts w:cs="Arial"/>
                <w:sz w:val="18"/>
                <w:szCs w:val="18"/>
              </w:rPr>
            </w:pPr>
            <w:r w:rsidRPr="00D43427">
              <w:rPr>
                <w:rFonts w:cs="Arial"/>
                <w:sz w:val="18"/>
                <w:szCs w:val="18"/>
              </w:rPr>
              <w:t>Mr. Noel Tiano</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3B139A1" w14:textId="77777777" w:rsidR="00BB63CD" w:rsidRPr="00D43427" w:rsidRDefault="00BB63CD" w:rsidP="00D43427">
            <w:pPr>
              <w:jc w:val="center"/>
              <w:rPr>
                <w:rFonts w:cs="Arial"/>
                <w:sz w:val="18"/>
                <w:szCs w:val="18"/>
              </w:rPr>
            </w:pPr>
            <w:r w:rsidRPr="00D43427">
              <w:rPr>
                <w:rFonts w:cs="Arial"/>
                <w:sz w:val="18"/>
                <w:szCs w:val="18"/>
              </w:rPr>
              <w:t>15/09/2016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0FCBF37"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B405FC4"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FA6EAA5" w14:textId="77777777" w:rsidR="00BB63CD" w:rsidRPr="00D43427" w:rsidRDefault="00BB63CD" w:rsidP="00D43427">
            <w:pPr>
              <w:jc w:val="center"/>
              <w:rPr>
                <w:rFonts w:cs="Arial"/>
                <w:sz w:val="18"/>
                <w:szCs w:val="18"/>
              </w:rPr>
            </w:pPr>
            <w:r w:rsidRPr="00D43427">
              <w:rPr>
                <w:rFonts w:cs="Arial"/>
                <w:sz w:val="18"/>
                <w:szCs w:val="18"/>
              </w:rPr>
              <w:t>Decline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184BED7" w14:textId="77777777" w:rsidR="00BB63CD" w:rsidRPr="00D43427" w:rsidRDefault="00BB63CD" w:rsidP="00D43427">
            <w:pPr>
              <w:jc w:val="center"/>
              <w:rPr>
                <w:rFonts w:cs="Arial"/>
                <w:sz w:val="18"/>
                <w:szCs w:val="18"/>
              </w:rPr>
            </w:pPr>
            <w:r w:rsidRPr="00D43427">
              <w:rPr>
                <w:rFonts w:cs="Arial"/>
                <w:sz w:val="18"/>
                <w:szCs w:val="18"/>
              </w:rPr>
              <w:t>4/10/2016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C9A2489" w14:textId="77777777" w:rsidR="00BB63CD" w:rsidRPr="00D43427" w:rsidRDefault="00BB63CD" w:rsidP="00D43427">
            <w:pPr>
              <w:jc w:val="center"/>
              <w:rPr>
                <w:rFonts w:cs="Arial"/>
                <w:sz w:val="18"/>
                <w:szCs w:val="18"/>
              </w:rPr>
            </w:pPr>
            <w:r w:rsidRPr="00D43427">
              <w:rPr>
                <w:rFonts w:cs="Arial"/>
                <w:sz w:val="18"/>
                <w:szCs w:val="18"/>
              </w:rPr>
              <w:t>CCDHB/Te Korowai Whariki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0785AF0"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4456161"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A91DF59"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DDDDF89" w14:textId="77777777" w:rsidR="00BB63CD" w:rsidRPr="00D43427" w:rsidRDefault="00BB63CD" w:rsidP="00D43427">
            <w:pPr>
              <w:jc w:val="center"/>
              <w:rPr>
                <w:rFonts w:cs="Arial"/>
                <w:sz w:val="18"/>
                <w:szCs w:val="18"/>
              </w:rPr>
            </w:pPr>
            <w:r w:rsidRPr="00D43427">
              <w:rPr>
                <w:rFonts w:cs="Arial"/>
                <w:sz w:val="18"/>
                <w:szCs w:val="18"/>
              </w:rPr>
              <w:t>16/CEN/128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3D57790" w14:textId="77777777" w:rsidR="00BB63CD" w:rsidRPr="00D43427" w:rsidRDefault="00BB63CD" w:rsidP="00D43427">
            <w:pPr>
              <w:jc w:val="center"/>
              <w:rPr>
                <w:rFonts w:cs="Arial"/>
                <w:sz w:val="18"/>
                <w:szCs w:val="18"/>
              </w:rPr>
            </w:pPr>
            <w:r w:rsidRPr="00D43427">
              <w:rPr>
                <w:rFonts w:cs="Arial"/>
                <w:sz w:val="18"/>
                <w:szCs w:val="18"/>
              </w:rPr>
              <w:t>Phaeochromocytoma study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F58C59F" w14:textId="77777777" w:rsidR="00BB63CD" w:rsidRPr="00D43427" w:rsidRDefault="00BB63CD" w:rsidP="00D43427">
            <w:pPr>
              <w:jc w:val="center"/>
              <w:rPr>
                <w:rFonts w:cs="Arial"/>
                <w:sz w:val="18"/>
                <w:szCs w:val="18"/>
              </w:rPr>
            </w:pPr>
            <w:r w:rsidRPr="00D43427">
              <w:rPr>
                <w:rFonts w:cs="Arial"/>
                <w:sz w:val="18"/>
                <w:szCs w:val="18"/>
              </w:rPr>
              <w:t>Dr Marianne Elston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BA25DC5" w14:textId="77777777" w:rsidR="00BB63CD" w:rsidRPr="00D43427" w:rsidRDefault="00BB63CD" w:rsidP="00D43427">
            <w:pPr>
              <w:jc w:val="center"/>
              <w:rPr>
                <w:rFonts w:cs="Arial"/>
                <w:sz w:val="18"/>
                <w:szCs w:val="18"/>
              </w:rPr>
            </w:pPr>
            <w:r w:rsidRPr="00D43427">
              <w:rPr>
                <w:rFonts w:cs="Arial"/>
                <w:sz w:val="18"/>
                <w:szCs w:val="18"/>
              </w:rPr>
              <w:t>5/09/2016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EF435D1" w14:textId="77777777" w:rsidR="00BB63CD" w:rsidRPr="00D43427" w:rsidRDefault="00BB63CD" w:rsidP="00D43427">
            <w:pPr>
              <w:jc w:val="center"/>
              <w:rPr>
                <w:rFonts w:cs="Arial"/>
                <w:sz w:val="18"/>
                <w:szCs w:val="18"/>
              </w:rPr>
            </w:pPr>
            <w:r w:rsidRPr="00D43427">
              <w:rPr>
                <w:rFonts w:cs="Arial"/>
                <w:sz w:val="18"/>
                <w:szCs w:val="18"/>
              </w:rPr>
              <w:t>22/09/2016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9C17875" w14:textId="77777777" w:rsidR="00BB63CD" w:rsidRPr="00D43427" w:rsidRDefault="00BB63CD" w:rsidP="00D43427">
            <w:pPr>
              <w:jc w:val="center"/>
              <w:rPr>
                <w:rFonts w:cs="Arial"/>
                <w:sz w:val="18"/>
                <w:szCs w:val="18"/>
              </w:rPr>
            </w:pPr>
            <w:r w:rsidRPr="00D43427">
              <w:rPr>
                <w:rFonts w:cs="Arial"/>
                <w:sz w:val="18"/>
                <w:szCs w:val="18"/>
              </w:rPr>
              <w:t>16/CEN/128</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E36D8B3"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9242DB4" w14:textId="77777777" w:rsidR="00BB63CD" w:rsidRPr="00D43427" w:rsidRDefault="00BB63CD" w:rsidP="00D43427">
            <w:pPr>
              <w:jc w:val="center"/>
              <w:rPr>
                <w:rFonts w:cs="Arial"/>
                <w:sz w:val="18"/>
                <w:szCs w:val="18"/>
              </w:rPr>
            </w:pPr>
            <w:r w:rsidRPr="00D43427">
              <w:rPr>
                <w:rFonts w:cs="Arial"/>
                <w:sz w:val="18"/>
                <w:szCs w:val="18"/>
              </w:rPr>
              <w:t>4/10/2016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BFA5B0E"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E843447"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0D65BF0"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2B72ABB4"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9325F61" w14:textId="77777777" w:rsidR="00BB63CD" w:rsidRPr="00D43427" w:rsidRDefault="00BB63CD" w:rsidP="00D43427">
            <w:pPr>
              <w:jc w:val="center"/>
              <w:rPr>
                <w:rFonts w:cs="Arial"/>
                <w:sz w:val="18"/>
                <w:szCs w:val="18"/>
              </w:rPr>
            </w:pPr>
            <w:r w:rsidRPr="00D43427">
              <w:rPr>
                <w:rFonts w:cs="Arial"/>
                <w:sz w:val="18"/>
                <w:szCs w:val="18"/>
              </w:rPr>
              <w:t>16/CEN/129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C81E46E" w14:textId="77777777" w:rsidR="00BB63CD" w:rsidRPr="00D43427" w:rsidRDefault="00BB63CD" w:rsidP="00D43427">
            <w:pPr>
              <w:jc w:val="center"/>
              <w:rPr>
                <w:rFonts w:cs="Arial"/>
                <w:sz w:val="18"/>
                <w:szCs w:val="18"/>
              </w:rPr>
            </w:pPr>
            <w:r w:rsidRPr="00D43427">
              <w:rPr>
                <w:rFonts w:cs="Arial"/>
                <w:sz w:val="18"/>
                <w:szCs w:val="18"/>
              </w:rPr>
              <w:t>Lung Health in Gang Members and Affiliates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E2521C9" w14:textId="77777777" w:rsidR="00BB63CD" w:rsidRPr="00D43427" w:rsidRDefault="00BB63CD" w:rsidP="00D43427">
            <w:pPr>
              <w:jc w:val="center"/>
              <w:rPr>
                <w:rFonts w:cs="Arial"/>
                <w:sz w:val="18"/>
                <w:szCs w:val="18"/>
              </w:rPr>
            </w:pPr>
            <w:r w:rsidRPr="00D43427">
              <w:rPr>
                <w:rFonts w:cs="Arial"/>
                <w:sz w:val="18"/>
                <w:szCs w:val="18"/>
              </w:rPr>
              <w:t>Dr Jack Dummer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18DDCFC" w14:textId="77777777" w:rsidR="00BB63CD" w:rsidRPr="00D43427" w:rsidRDefault="00BB63CD" w:rsidP="00D43427">
            <w:pPr>
              <w:jc w:val="center"/>
              <w:rPr>
                <w:rFonts w:cs="Arial"/>
                <w:sz w:val="18"/>
                <w:szCs w:val="18"/>
              </w:rPr>
            </w:pPr>
            <w:r w:rsidRPr="00D43427">
              <w:rPr>
                <w:rFonts w:cs="Arial"/>
                <w:sz w:val="18"/>
                <w:szCs w:val="18"/>
              </w:rPr>
              <w:t>6/09/2016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A637587"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4A0AEE8"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362E5A8"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4111CAB" w14:textId="77777777" w:rsidR="00BB63CD" w:rsidRPr="00D43427" w:rsidRDefault="00BB63CD" w:rsidP="00D43427">
            <w:pPr>
              <w:jc w:val="center"/>
              <w:rPr>
                <w:rFonts w:cs="Arial"/>
                <w:sz w:val="18"/>
                <w:szCs w:val="18"/>
              </w:rPr>
            </w:pPr>
            <w:r w:rsidRPr="00D43427">
              <w:rPr>
                <w:rFonts w:cs="Arial"/>
                <w:sz w:val="18"/>
                <w:szCs w:val="18"/>
              </w:rPr>
              <w:t>22/09/2016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F85C6A1" w14:textId="77777777" w:rsidR="00BB63CD" w:rsidRPr="00D43427" w:rsidRDefault="00BB63CD" w:rsidP="00D43427">
            <w:pPr>
              <w:jc w:val="center"/>
              <w:rPr>
                <w:rFonts w:cs="Arial"/>
                <w:sz w:val="18"/>
                <w:szCs w:val="18"/>
              </w:rPr>
            </w:pPr>
            <w:r w:rsidRPr="00D43427">
              <w:rPr>
                <w:rFonts w:cs="Arial"/>
                <w:sz w:val="18"/>
                <w:szCs w:val="18"/>
              </w:rPr>
              <w:t>University of Otago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A21E7BA"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1C3B138"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43018EB"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931E39E" w14:textId="77777777" w:rsidR="00BB63CD" w:rsidRPr="00D43427" w:rsidRDefault="00BB63CD" w:rsidP="00D43427">
            <w:pPr>
              <w:jc w:val="center"/>
              <w:rPr>
                <w:rFonts w:cs="Arial"/>
                <w:sz w:val="18"/>
                <w:szCs w:val="18"/>
              </w:rPr>
            </w:pPr>
            <w:r w:rsidRPr="00D43427">
              <w:rPr>
                <w:rFonts w:cs="Arial"/>
                <w:sz w:val="18"/>
                <w:szCs w:val="18"/>
              </w:rPr>
              <w:t>16/CEN/130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9F60C53" w14:textId="77777777" w:rsidR="00BB63CD" w:rsidRPr="00D43427" w:rsidRDefault="00BB63CD" w:rsidP="00D43427">
            <w:pPr>
              <w:jc w:val="center"/>
              <w:rPr>
                <w:rFonts w:cs="Arial"/>
                <w:sz w:val="18"/>
                <w:szCs w:val="18"/>
              </w:rPr>
            </w:pPr>
            <w:r w:rsidRPr="00D43427">
              <w:rPr>
                <w:rFonts w:cs="Arial"/>
                <w:sz w:val="18"/>
                <w:szCs w:val="18"/>
              </w:rPr>
              <w:t>Zika virus and microcephaly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F43A385" w14:textId="77777777" w:rsidR="00BB63CD" w:rsidRPr="00D43427" w:rsidRDefault="00BB63CD" w:rsidP="00D43427">
            <w:pPr>
              <w:jc w:val="center"/>
              <w:rPr>
                <w:rFonts w:cs="Arial"/>
                <w:sz w:val="18"/>
                <w:szCs w:val="18"/>
              </w:rPr>
            </w:pPr>
            <w:r w:rsidRPr="00D43427">
              <w:rPr>
                <w:rFonts w:cs="Arial"/>
                <w:sz w:val="18"/>
                <w:szCs w:val="18"/>
              </w:rPr>
              <w:t>Dr Gina O'Grady</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0E4F736" w14:textId="77777777" w:rsidR="00BB63CD" w:rsidRPr="00D43427" w:rsidRDefault="00BB63CD" w:rsidP="00D43427">
            <w:pPr>
              <w:jc w:val="center"/>
              <w:rPr>
                <w:rFonts w:cs="Arial"/>
                <w:sz w:val="18"/>
                <w:szCs w:val="18"/>
              </w:rPr>
            </w:pPr>
            <w:r w:rsidRPr="00D43427">
              <w:rPr>
                <w:rFonts w:cs="Arial"/>
                <w:sz w:val="18"/>
                <w:szCs w:val="18"/>
              </w:rPr>
              <w:t>15/09/2016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AECC0E9" w14:textId="77777777" w:rsidR="00BB63CD" w:rsidRPr="00D43427" w:rsidRDefault="00BB63CD" w:rsidP="00D43427">
            <w:pPr>
              <w:jc w:val="center"/>
              <w:rPr>
                <w:rFonts w:cs="Arial"/>
                <w:sz w:val="18"/>
                <w:szCs w:val="18"/>
              </w:rPr>
            </w:pPr>
            <w:r w:rsidRPr="00D43427">
              <w:rPr>
                <w:rFonts w:cs="Arial"/>
                <w:sz w:val="18"/>
                <w:szCs w:val="18"/>
              </w:rPr>
              <w:t>4/10/2016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7B192DE"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25C41F7"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85B691C" w14:textId="77777777" w:rsidR="00BB63CD" w:rsidRPr="00D43427" w:rsidRDefault="00BB63CD" w:rsidP="00D43427">
            <w:pPr>
              <w:jc w:val="center"/>
              <w:rPr>
                <w:rFonts w:cs="Arial"/>
                <w:sz w:val="18"/>
                <w:szCs w:val="18"/>
              </w:rPr>
            </w:pPr>
            <w:r w:rsidRPr="00D43427">
              <w:rPr>
                <w:rFonts w:cs="Arial"/>
                <w:sz w:val="18"/>
                <w:szCs w:val="18"/>
              </w:rPr>
              <w:t>9/11/2016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5DC42D7" w14:textId="77777777" w:rsidR="00BB63CD" w:rsidRPr="00D43427" w:rsidRDefault="00BB63CD" w:rsidP="00D43427">
            <w:pPr>
              <w:jc w:val="center"/>
              <w:rPr>
                <w:rFonts w:cs="Arial"/>
                <w:sz w:val="18"/>
                <w:szCs w:val="18"/>
              </w:rPr>
            </w:pPr>
            <w:r w:rsidRPr="00D43427">
              <w:rPr>
                <w:rFonts w:cs="Arial"/>
                <w:sz w:val="18"/>
                <w:szCs w:val="18"/>
              </w:rPr>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DFD32FC"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599B136"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A631941"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438C0F9" w14:textId="77777777" w:rsidR="00BB63CD" w:rsidRPr="00D43427" w:rsidRDefault="00BB63CD" w:rsidP="00D43427">
            <w:pPr>
              <w:jc w:val="center"/>
              <w:rPr>
                <w:rFonts w:cs="Arial"/>
                <w:sz w:val="18"/>
                <w:szCs w:val="18"/>
              </w:rPr>
            </w:pPr>
            <w:r w:rsidRPr="00D43427">
              <w:rPr>
                <w:rFonts w:cs="Arial"/>
                <w:sz w:val="18"/>
                <w:szCs w:val="18"/>
              </w:rPr>
              <w:t>16/CEN/131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04FBC85" w14:textId="77777777" w:rsidR="00BB63CD" w:rsidRPr="00D43427" w:rsidRDefault="00BB63CD" w:rsidP="00D43427">
            <w:pPr>
              <w:jc w:val="center"/>
              <w:rPr>
                <w:rFonts w:cs="Arial"/>
                <w:sz w:val="18"/>
                <w:szCs w:val="18"/>
              </w:rPr>
            </w:pPr>
            <w:r w:rsidRPr="00D43427">
              <w:rPr>
                <w:rFonts w:cs="Arial"/>
                <w:sz w:val="18"/>
                <w:szCs w:val="18"/>
              </w:rPr>
              <w:t>ROLLIS Randomised Control Trial</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DFFE64C" w14:textId="77777777" w:rsidR="00BB63CD" w:rsidRPr="00D43427" w:rsidRDefault="00BB63CD" w:rsidP="00D43427">
            <w:pPr>
              <w:jc w:val="center"/>
              <w:rPr>
                <w:rFonts w:cs="Arial"/>
                <w:sz w:val="18"/>
                <w:szCs w:val="18"/>
              </w:rPr>
            </w:pPr>
            <w:r w:rsidRPr="00D43427">
              <w:rPr>
                <w:rFonts w:cs="Arial"/>
                <w:sz w:val="18"/>
                <w:szCs w:val="18"/>
              </w:rPr>
              <w:t>Dr Rebecca Hughes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D32E35A" w14:textId="77777777" w:rsidR="00BB63CD" w:rsidRPr="00D43427" w:rsidRDefault="00BB63CD" w:rsidP="00D43427">
            <w:pPr>
              <w:jc w:val="center"/>
              <w:rPr>
                <w:rFonts w:cs="Arial"/>
                <w:sz w:val="18"/>
                <w:szCs w:val="18"/>
              </w:rPr>
            </w:pPr>
            <w:r w:rsidRPr="00D43427">
              <w:rPr>
                <w:rFonts w:cs="Arial"/>
                <w:sz w:val="18"/>
                <w:szCs w:val="18"/>
              </w:rPr>
              <w:t>15/09/2016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448C331"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675244A"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6FDFD87"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8F40B4B" w14:textId="77777777" w:rsidR="00BB63CD" w:rsidRPr="00D43427" w:rsidRDefault="00BB63CD" w:rsidP="00D43427">
            <w:pPr>
              <w:jc w:val="center"/>
              <w:rPr>
                <w:rFonts w:cs="Arial"/>
                <w:sz w:val="18"/>
                <w:szCs w:val="18"/>
              </w:rPr>
            </w:pPr>
            <w:r w:rsidRPr="00D43427">
              <w:rPr>
                <w:rFonts w:cs="Arial"/>
                <w:sz w:val="18"/>
                <w:szCs w:val="18"/>
              </w:rPr>
              <w:t>4/10/2016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56221A1" w14:textId="77777777" w:rsidR="00BB63CD" w:rsidRPr="00D43427" w:rsidRDefault="00BB63CD" w:rsidP="00D43427">
            <w:pPr>
              <w:jc w:val="center"/>
              <w:rPr>
                <w:rFonts w:cs="Arial"/>
                <w:sz w:val="18"/>
                <w:szCs w:val="18"/>
              </w:rPr>
            </w:pPr>
            <w:r w:rsidRPr="00D43427">
              <w:rPr>
                <w:rFonts w:cs="Arial"/>
                <w:sz w:val="18"/>
                <w:szCs w:val="18"/>
              </w:rPr>
              <w:t>Waikato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0B0C7C0"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8EBD54F"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9FBEE50"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6CCBF7C" w14:textId="77777777" w:rsidR="00BB63CD" w:rsidRPr="00D43427" w:rsidRDefault="00BB63CD" w:rsidP="00D43427">
            <w:pPr>
              <w:jc w:val="center"/>
              <w:rPr>
                <w:rFonts w:cs="Arial"/>
                <w:sz w:val="18"/>
                <w:szCs w:val="18"/>
              </w:rPr>
            </w:pPr>
            <w:r w:rsidRPr="00D43427">
              <w:rPr>
                <w:rFonts w:cs="Arial"/>
                <w:sz w:val="18"/>
                <w:szCs w:val="18"/>
              </w:rPr>
              <w:t>16/CEN/132</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7DACEF8" w14:textId="77777777" w:rsidR="00BB63CD" w:rsidRPr="00D43427" w:rsidRDefault="00BB63CD" w:rsidP="00D43427">
            <w:pPr>
              <w:jc w:val="center"/>
              <w:rPr>
                <w:rFonts w:cs="Arial"/>
                <w:sz w:val="18"/>
                <w:szCs w:val="18"/>
              </w:rPr>
            </w:pPr>
            <w:r w:rsidRPr="00D43427">
              <w:rPr>
                <w:rFonts w:cs="Arial"/>
                <w:sz w:val="18"/>
                <w:szCs w:val="18"/>
              </w:rPr>
              <w:t>The determinants of corneal curvature changes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042A82E" w14:textId="77777777" w:rsidR="00BB63CD" w:rsidRPr="00D43427" w:rsidRDefault="00BB63CD" w:rsidP="00D43427">
            <w:pPr>
              <w:jc w:val="center"/>
              <w:rPr>
                <w:rFonts w:cs="Arial"/>
                <w:sz w:val="18"/>
                <w:szCs w:val="18"/>
              </w:rPr>
            </w:pPr>
            <w:r w:rsidRPr="00D43427">
              <w:rPr>
                <w:rFonts w:cs="Arial"/>
                <w:sz w:val="18"/>
                <w:szCs w:val="18"/>
              </w:rPr>
              <w:t>Dr James McKelvie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83ACD5E" w14:textId="77777777" w:rsidR="00BB63CD" w:rsidRPr="00D43427" w:rsidRDefault="00BB63CD" w:rsidP="00D43427">
            <w:pPr>
              <w:jc w:val="center"/>
              <w:rPr>
                <w:rFonts w:cs="Arial"/>
                <w:sz w:val="18"/>
                <w:szCs w:val="18"/>
              </w:rPr>
            </w:pPr>
            <w:r w:rsidRPr="00D43427">
              <w:rPr>
                <w:rFonts w:cs="Arial"/>
                <w:sz w:val="18"/>
                <w:szCs w:val="18"/>
              </w:rPr>
              <w:t>7/09/2016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2E57547"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7D0EE60"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5559A96"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01851CB" w14:textId="77777777" w:rsidR="00BB63CD" w:rsidRPr="00D43427" w:rsidRDefault="00BB63CD" w:rsidP="00D43427">
            <w:pPr>
              <w:jc w:val="center"/>
              <w:rPr>
                <w:rFonts w:cs="Arial"/>
                <w:sz w:val="18"/>
                <w:szCs w:val="18"/>
              </w:rPr>
            </w:pPr>
            <w:r w:rsidRPr="00D43427">
              <w:rPr>
                <w:rFonts w:cs="Arial"/>
                <w:sz w:val="18"/>
                <w:szCs w:val="18"/>
              </w:rPr>
              <w:t>22/09/2016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006C8C3"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F50CFF5"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A46D23A"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B11B250"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0F2347A" w14:textId="77777777" w:rsidR="00BB63CD" w:rsidRPr="00D43427" w:rsidRDefault="00BB63CD" w:rsidP="00D43427">
            <w:pPr>
              <w:jc w:val="center"/>
              <w:rPr>
                <w:rFonts w:cs="Arial"/>
                <w:sz w:val="18"/>
                <w:szCs w:val="18"/>
              </w:rPr>
            </w:pPr>
            <w:r w:rsidRPr="00D43427">
              <w:rPr>
                <w:rFonts w:cs="Arial"/>
                <w:sz w:val="18"/>
                <w:szCs w:val="18"/>
              </w:rPr>
              <w:t>16/CEN/133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6D3F5C0" w14:textId="77777777" w:rsidR="00BB63CD" w:rsidRPr="00D43427" w:rsidRDefault="00BB63CD" w:rsidP="00D43427">
            <w:pPr>
              <w:jc w:val="center"/>
              <w:rPr>
                <w:rFonts w:cs="Arial"/>
                <w:sz w:val="18"/>
                <w:szCs w:val="18"/>
              </w:rPr>
            </w:pPr>
            <w:r w:rsidRPr="00D43427">
              <w:rPr>
                <w:rFonts w:cs="Arial"/>
                <w:sz w:val="18"/>
                <w:szCs w:val="18"/>
              </w:rPr>
              <w:t>IMT study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C87A0E3" w14:textId="77777777" w:rsidR="00BB63CD" w:rsidRPr="00D43427" w:rsidRDefault="00BB63CD" w:rsidP="00D43427">
            <w:pPr>
              <w:jc w:val="center"/>
              <w:rPr>
                <w:rFonts w:cs="Arial"/>
                <w:sz w:val="18"/>
                <w:szCs w:val="18"/>
              </w:rPr>
            </w:pPr>
            <w:r w:rsidRPr="00D43427">
              <w:rPr>
                <w:rFonts w:cs="Arial"/>
                <w:sz w:val="18"/>
                <w:szCs w:val="18"/>
              </w:rPr>
              <w:t>Dr Andrew Wood</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A341202" w14:textId="77777777" w:rsidR="00BB63CD" w:rsidRPr="00D43427" w:rsidRDefault="00BB63CD" w:rsidP="00D43427">
            <w:pPr>
              <w:jc w:val="center"/>
              <w:rPr>
                <w:rFonts w:cs="Arial"/>
                <w:sz w:val="18"/>
                <w:szCs w:val="18"/>
              </w:rPr>
            </w:pPr>
            <w:r w:rsidRPr="00D43427">
              <w:rPr>
                <w:rFonts w:cs="Arial"/>
                <w:sz w:val="18"/>
                <w:szCs w:val="18"/>
              </w:rPr>
              <w:t>15/09/2016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AA3C625"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7F5572D"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A1E3C1A"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4F49AB8" w14:textId="77777777" w:rsidR="00BB63CD" w:rsidRPr="00D43427" w:rsidRDefault="00BB63CD" w:rsidP="00D43427">
            <w:pPr>
              <w:jc w:val="center"/>
              <w:rPr>
                <w:rFonts w:cs="Arial"/>
                <w:sz w:val="18"/>
                <w:szCs w:val="18"/>
              </w:rPr>
            </w:pPr>
            <w:r w:rsidRPr="00D43427">
              <w:rPr>
                <w:rFonts w:cs="Arial"/>
                <w:sz w:val="18"/>
                <w:szCs w:val="18"/>
              </w:rPr>
              <w:t>4/10/2016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6E0668D" w14:textId="77777777" w:rsidR="00BB63CD" w:rsidRPr="00D43427" w:rsidRDefault="00BB63CD" w:rsidP="00D43427">
            <w:pPr>
              <w:jc w:val="center"/>
              <w:rPr>
                <w:rFonts w:cs="Arial"/>
                <w:sz w:val="18"/>
                <w:szCs w:val="18"/>
              </w:rPr>
            </w:pPr>
            <w:r w:rsidRPr="00D43427">
              <w:rPr>
                <w:rFonts w:cs="Arial"/>
                <w:sz w:val="18"/>
                <w:szCs w:val="18"/>
              </w:rPr>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9CB03AB"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C5885CB"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26B64453"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0F25A64" w14:textId="77777777" w:rsidR="00BB63CD" w:rsidRPr="00D43427" w:rsidRDefault="00BB63CD" w:rsidP="00D43427">
            <w:pPr>
              <w:jc w:val="center"/>
              <w:rPr>
                <w:rFonts w:cs="Arial"/>
                <w:sz w:val="18"/>
                <w:szCs w:val="18"/>
              </w:rPr>
            </w:pPr>
            <w:r w:rsidRPr="00D43427">
              <w:rPr>
                <w:rFonts w:cs="Arial"/>
                <w:sz w:val="18"/>
                <w:szCs w:val="18"/>
              </w:rPr>
              <w:t>16/CEN/134</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C827210" w14:textId="77777777" w:rsidR="00BB63CD" w:rsidRPr="00D43427" w:rsidRDefault="00BB63CD" w:rsidP="00D43427">
            <w:pPr>
              <w:jc w:val="center"/>
              <w:rPr>
                <w:rFonts w:cs="Arial"/>
                <w:sz w:val="18"/>
                <w:szCs w:val="18"/>
              </w:rPr>
            </w:pPr>
            <w:r w:rsidRPr="00D43427">
              <w:rPr>
                <w:rFonts w:cs="Arial"/>
                <w:sz w:val="18"/>
                <w:szCs w:val="18"/>
              </w:rPr>
              <w:t>Tear based breast cancer detection</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35EB171" w14:textId="77777777" w:rsidR="00BB63CD" w:rsidRPr="00D43427" w:rsidRDefault="00BB63CD" w:rsidP="00D43427">
            <w:pPr>
              <w:jc w:val="center"/>
              <w:rPr>
                <w:rFonts w:cs="Arial"/>
                <w:sz w:val="18"/>
                <w:szCs w:val="18"/>
              </w:rPr>
            </w:pPr>
            <w:r w:rsidRPr="00D43427">
              <w:rPr>
                <w:rFonts w:cs="Arial"/>
                <w:sz w:val="18"/>
                <w:szCs w:val="18"/>
              </w:rPr>
              <w:t>Dr. Dong-Xu Liu</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2CA2FE5" w14:textId="77777777" w:rsidR="00BB63CD" w:rsidRPr="00D43427" w:rsidRDefault="00BB63CD" w:rsidP="00D43427">
            <w:pPr>
              <w:jc w:val="center"/>
              <w:rPr>
                <w:rFonts w:cs="Arial"/>
                <w:sz w:val="18"/>
                <w:szCs w:val="18"/>
              </w:rPr>
            </w:pPr>
            <w:r w:rsidRPr="00D43427">
              <w:rPr>
                <w:rFonts w:cs="Arial"/>
                <w:sz w:val="18"/>
                <w:szCs w:val="18"/>
              </w:rPr>
              <w:t>15/09/2016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19C10C5" w14:textId="77777777" w:rsidR="00BB63CD" w:rsidRPr="00D43427" w:rsidRDefault="00BB63CD" w:rsidP="00D43427">
            <w:pPr>
              <w:jc w:val="center"/>
              <w:rPr>
                <w:rFonts w:cs="Arial"/>
                <w:sz w:val="18"/>
                <w:szCs w:val="18"/>
              </w:rPr>
            </w:pPr>
            <w:r w:rsidRPr="00D43427">
              <w:rPr>
                <w:rFonts w:cs="Arial"/>
                <w:sz w:val="18"/>
                <w:szCs w:val="18"/>
              </w:rPr>
              <w:t>4/10/2016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B3C58B2"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5235359"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7413707" w14:textId="77777777" w:rsidR="00BB63CD" w:rsidRPr="00D43427" w:rsidRDefault="00BB63CD" w:rsidP="00D43427">
            <w:pPr>
              <w:jc w:val="center"/>
              <w:rPr>
                <w:rFonts w:cs="Arial"/>
                <w:sz w:val="18"/>
                <w:szCs w:val="18"/>
              </w:rPr>
            </w:pPr>
            <w:r w:rsidRPr="00D43427">
              <w:rPr>
                <w:rFonts w:cs="Arial"/>
                <w:sz w:val="18"/>
                <w:szCs w:val="18"/>
              </w:rPr>
              <w:t>21/10/2016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BE8DC22" w14:textId="77777777" w:rsidR="00BB63CD" w:rsidRPr="00D43427" w:rsidRDefault="00BB63CD" w:rsidP="00D43427">
            <w:pPr>
              <w:jc w:val="center"/>
              <w:rPr>
                <w:rFonts w:cs="Arial"/>
                <w:sz w:val="18"/>
                <w:szCs w:val="18"/>
              </w:rPr>
            </w:pPr>
            <w:r w:rsidRPr="00D43427">
              <w:rPr>
                <w:rFonts w:cs="Arial"/>
                <w:sz w:val="18"/>
                <w:szCs w:val="18"/>
              </w:rPr>
              <w:t>Auckland University of Technology</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F520754" w14:textId="77777777" w:rsidR="00BB63CD" w:rsidRPr="00D43427" w:rsidRDefault="00BB63CD" w:rsidP="00D43427">
            <w:pPr>
              <w:jc w:val="center"/>
              <w:rPr>
                <w:rFonts w:cs="Arial"/>
                <w:sz w:val="18"/>
                <w:szCs w:val="18"/>
              </w:rPr>
            </w:pPr>
            <w:r w:rsidRPr="00D43427">
              <w:rPr>
                <w:rFonts w:cs="Arial"/>
                <w:sz w:val="18"/>
                <w:szCs w:val="18"/>
              </w:rPr>
              <w:t>non-governmental organisation (NGO)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8EFE878"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3749096"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967DA07" w14:textId="77777777" w:rsidR="00BB63CD" w:rsidRPr="00D43427" w:rsidRDefault="00BB63CD" w:rsidP="00D43427">
            <w:pPr>
              <w:jc w:val="center"/>
              <w:rPr>
                <w:rFonts w:cs="Arial"/>
                <w:sz w:val="18"/>
                <w:szCs w:val="18"/>
              </w:rPr>
            </w:pPr>
            <w:r w:rsidRPr="00D43427">
              <w:rPr>
                <w:rFonts w:cs="Arial"/>
                <w:sz w:val="18"/>
                <w:szCs w:val="18"/>
              </w:rPr>
              <w:t>16/CEN/135</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0240905" w14:textId="77777777" w:rsidR="00BB63CD" w:rsidRPr="00D43427" w:rsidRDefault="00BB63CD" w:rsidP="00D43427">
            <w:pPr>
              <w:jc w:val="center"/>
              <w:rPr>
                <w:rFonts w:cs="Arial"/>
                <w:sz w:val="18"/>
                <w:szCs w:val="18"/>
              </w:rPr>
            </w:pPr>
            <w:r w:rsidRPr="00D43427">
              <w:rPr>
                <w:rFonts w:cs="Arial"/>
                <w:sz w:val="18"/>
                <w:szCs w:val="18"/>
              </w:rPr>
              <w:t>MAPC-N</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17AF3C9" w14:textId="77777777" w:rsidR="00BB63CD" w:rsidRPr="00D43427" w:rsidRDefault="00BB63CD" w:rsidP="00D43427">
            <w:pPr>
              <w:jc w:val="center"/>
              <w:rPr>
                <w:rFonts w:cs="Arial"/>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4E7403C" w14:textId="77777777" w:rsidR="00BB63CD" w:rsidRPr="00D43427" w:rsidRDefault="00BB63CD" w:rsidP="00D43427">
            <w:pPr>
              <w:jc w:val="center"/>
              <w:rPr>
                <w:rFonts w:cs="Arial"/>
                <w:sz w:val="18"/>
                <w:szCs w:val="18"/>
              </w:rPr>
            </w:pPr>
            <w:r w:rsidRPr="00D43427">
              <w:rPr>
                <w:rFonts w:cs="Arial"/>
                <w:sz w:val="18"/>
                <w:szCs w:val="18"/>
              </w:rPr>
              <w:t>15/09/2016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6980BF2" w14:textId="77777777" w:rsidR="00BB63CD" w:rsidRPr="00D43427" w:rsidRDefault="00BB63CD" w:rsidP="00D43427">
            <w:pPr>
              <w:jc w:val="center"/>
              <w:rPr>
                <w:rFonts w:cs="Arial"/>
                <w:sz w:val="18"/>
                <w:szCs w:val="18"/>
              </w:rPr>
            </w:pPr>
            <w:r w:rsidRPr="00D43427">
              <w:rPr>
                <w:rFonts w:cs="Arial"/>
                <w:sz w:val="18"/>
                <w:szCs w:val="18"/>
              </w:rPr>
              <w:t>4/10/2016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20F2E10"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B66EC0F"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67AE9E5" w14:textId="77777777" w:rsidR="00BB63CD" w:rsidRPr="00D43427" w:rsidRDefault="00BB63CD" w:rsidP="00D43427">
            <w:pPr>
              <w:jc w:val="center"/>
              <w:rPr>
                <w:rFonts w:cs="Arial"/>
                <w:sz w:val="18"/>
                <w:szCs w:val="18"/>
              </w:rPr>
            </w:pPr>
            <w:r w:rsidRPr="00D43427">
              <w:rPr>
                <w:rFonts w:cs="Arial"/>
                <w:sz w:val="18"/>
                <w:szCs w:val="18"/>
              </w:rPr>
              <w:t>23/11/2016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46BC5FE"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59765E9"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C2D5DCF"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25E80601"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9DBA1C8" w14:textId="77777777" w:rsidR="00BB63CD" w:rsidRPr="00D43427" w:rsidRDefault="00BB63CD" w:rsidP="00D43427">
            <w:pPr>
              <w:jc w:val="center"/>
              <w:rPr>
                <w:rFonts w:cs="Arial"/>
                <w:sz w:val="18"/>
                <w:szCs w:val="18"/>
              </w:rPr>
            </w:pPr>
            <w:r w:rsidRPr="00D43427">
              <w:rPr>
                <w:rFonts w:cs="Arial"/>
                <w:sz w:val="18"/>
                <w:szCs w:val="18"/>
              </w:rPr>
              <w:t>16/CEN/136</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9DA66F3" w14:textId="77777777" w:rsidR="00BB63CD" w:rsidRPr="00D43427" w:rsidRDefault="00BB63CD" w:rsidP="00D43427">
            <w:pPr>
              <w:jc w:val="center"/>
              <w:rPr>
                <w:rFonts w:cs="Arial"/>
                <w:sz w:val="18"/>
                <w:szCs w:val="18"/>
              </w:rPr>
            </w:pPr>
            <w:r w:rsidRPr="00D43427">
              <w:rPr>
                <w:rFonts w:cs="Arial"/>
                <w:sz w:val="18"/>
                <w:szCs w:val="18"/>
              </w:rPr>
              <w:t>Game for Health Level 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AAC4455" w14:textId="77777777" w:rsidR="00BB63CD" w:rsidRPr="00D43427" w:rsidRDefault="00BB63CD" w:rsidP="00D43427">
            <w:pPr>
              <w:jc w:val="center"/>
              <w:rPr>
                <w:rFonts w:cs="Arial"/>
                <w:sz w:val="18"/>
                <w:szCs w:val="18"/>
              </w:rPr>
            </w:pPr>
            <w:r w:rsidRPr="00D43427">
              <w:rPr>
                <w:rFonts w:cs="Arial"/>
                <w:sz w:val="18"/>
                <w:szCs w:val="18"/>
              </w:rPr>
              <w:t>Dr Hiran Thabrew</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DC6325D" w14:textId="77777777" w:rsidR="00BB63CD" w:rsidRPr="00D43427" w:rsidRDefault="00BB63CD" w:rsidP="00D43427">
            <w:pPr>
              <w:jc w:val="center"/>
              <w:rPr>
                <w:rFonts w:cs="Arial"/>
                <w:sz w:val="18"/>
                <w:szCs w:val="18"/>
              </w:rPr>
            </w:pPr>
            <w:r w:rsidRPr="00D43427">
              <w:rPr>
                <w:rFonts w:cs="Arial"/>
                <w:sz w:val="18"/>
                <w:szCs w:val="18"/>
              </w:rPr>
              <w:t>14/09/2016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787108C" w14:textId="77777777" w:rsidR="00BB63CD" w:rsidRPr="00D43427" w:rsidRDefault="00BB63CD" w:rsidP="00D43427">
            <w:pPr>
              <w:jc w:val="center"/>
              <w:rPr>
                <w:rFonts w:cs="Arial"/>
                <w:sz w:val="18"/>
                <w:szCs w:val="18"/>
              </w:rPr>
            </w:pPr>
            <w:r w:rsidRPr="00D43427">
              <w:rPr>
                <w:rFonts w:cs="Arial"/>
                <w:sz w:val="18"/>
                <w:szCs w:val="18"/>
              </w:rPr>
              <w:t>30/09/2016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392A0F3"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B357F2B"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E5C55E3" w14:textId="77777777" w:rsidR="00BB63CD" w:rsidRPr="00D43427" w:rsidRDefault="00BB63CD" w:rsidP="00D43427">
            <w:pPr>
              <w:jc w:val="center"/>
              <w:rPr>
                <w:rFonts w:cs="Arial"/>
                <w:sz w:val="18"/>
                <w:szCs w:val="18"/>
              </w:rPr>
            </w:pPr>
            <w:r w:rsidRPr="00D43427">
              <w:rPr>
                <w:rFonts w:cs="Arial"/>
                <w:sz w:val="18"/>
                <w:szCs w:val="18"/>
              </w:rPr>
              <w:t>6/10/2016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757A0F6" w14:textId="77777777" w:rsidR="00BB63CD" w:rsidRPr="00D43427" w:rsidRDefault="00BB63CD" w:rsidP="00D43427">
            <w:pPr>
              <w:jc w:val="center"/>
              <w:rPr>
                <w:rFonts w:cs="Arial"/>
                <w:sz w:val="18"/>
                <w:szCs w:val="18"/>
              </w:rPr>
            </w:pPr>
            <w:r w:rsidRPr="00D43427">
              <w:rPr>
                <w:rFonts w:cs="Arial"/>
                <w:sz w:val="18"/>
                <w:szCs w:val="18"/>
              </w:rPr>
              <w:t>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7C6B962"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DC2D166"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2985BE0"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13B26EF" w14:textId="77777777" w:rsidR="00BB63CD" w:rsidRPr="00D43427" w:rsidRDefault="00BB63CD" w:rsidP="00D43427">
            <w:pPr>
              <w:jc w:val="center"/>
              <w:rPr>
                <w:rFonts w:cs="Arial"/>
                <w:sz w:val="18"/>
                <w:szCs w:val="18"/>
              </w:rPr>
            </w:pPr>
            <w:r w:rsidRPr="00D43427">
              <w:rPr>
                <w:rFonts w:cs="Arial"/>
                <w:sz w:val="18"/>
                <w:szCs w:val="18"/>
              </w:rPr>
              <w:lastRenderedPageBreak/>
              <w:t>16/CEN/137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5517F1B" w14:textId="77777777" w:rsidR="00BB63CD" w:rsidRPr="00D43427" w:rsidRDefault="00BB63CD" w:rsidP="00D43427">
            <w:pPr>
              <w:jc w:val="center"/>
              <w:rPr>
                <w:rFonts w:cs="Arial"/>
                <w:sz w:val="18"/>
                <w:szCs w:val="18"/>
              </w:rPr>
            </w:pPr>
            <w:r w:rsidRPr="00D43427">
              <w:rPr>
                <w:rFonts w:cs="Arial"/>
                <w:sz w:val="18"/>
                <w:szCs w:val="18"/>
              </w:rPr>
              <w:t>YouthCHAT For All</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2861850" w14:textId="77777777" w:rsidR="00BB63CD" w:rsidRPr="00D43427" w:rsidRDefault="00BB63CD" w:rsidP="00D43427">
            <w:pPr>
              <w:jc w:val="center"/>
              <w:rPr>
                <w:rFonts w:cs="Arial"/>
                <w:sz w:val="18"/>
                <w:szCs w:val="18"/>
              </w:rPr>
            </w:pPr>
            <w:r w:rsidRPr="00D43427">
              <w:rPr>
                <w:rFonts w:cs="Arial"/>
                <w:sz w:val="18"/>
                <w:szCs w:val="18"/>
              </w:rPr>
              <w:t>Dr Hiran Thabrew</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D5F5EF2" w14:textId="77777777" w:rsidR="00BB63CD" w:rsidRPr="00D43427" w:rsidRDefault="00BB63CD" w:rsidP="00D43427">
            <w:pPr>
              <w:jc w:val="center"/>
              <w:rPr>
                <w:rFonts w:cs="Arial"/>
                <w:sz w:val="18"/>
                <w:szCs w:val="18"/>
              </w:rPr>
            </w:pPr>
            <w:r w:rsidRPr="00D43427">
              <w:rPr>
                <w:rFonts w:cs="Arial"/>
                <w:sz w:val="18"/>
                <w:szCs w:val="18"/>
              </w:rPr>
              <w:t>16/09/2016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ECA585B" w14:textId="77777777" w:rsidR="00BB63CD" w:rsidRPr="00D43427" w:rsidRDefault="00BB63CD" w:rsidP="00D43427">
            <w:pPr>
              <w:jc w:val="center"/>
              <w:rPr>
                <w:rFonts w:cs="Arial"/>
                <w:sz w:val="18"/>
                <w:szCs w:val="18"/>
              </w:rPr>
            </w:pPr>
            <w:r w:rsidRPr="00D43427">
              <w:rPr>
                <w:rFonts w:cs="Arial"/>
                <w:sz w:val="18"/>
                <w:szCs w:val="18"/>
              </w:rPr>
              <w:t>4/10/2016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3ACA84D"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1C15497"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0D6C453" w14:textId="77777777" w:rsidR="00BB63CD" w:rsidRPr="00D43427" w:rsidRDefault="00BB63CD" w:rsidP="00D43427">
            <w:pPr>
              <w:jc w:val="center"/>
              <w:rPr>
                <w:rFonts w:cs="Arial"/>
                <w:sz w:val="18"/>
                <w:szCs w:val="18"/>
              </w:rPr>
            </w:pPr>
            <w:r w:rsidRPr="00D43427">
              <w:rPr>
                <w:rFonts w:cs="Arial"/>
                <w:sz w:val="18"/>
                <w:szCs w:val="18"/>
              </w:rPr>
              <w:t>13/10/2016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A368914" w14:textId="77777777" w:rsidR="00BB63CD" w:rsidRPr="00D43427" w:rsidRDefault="00BB63CD" w:rsidP="00D43427">
            <w:pPr>
              <w:jc w:val="center"/>
              <w:rPr>
                <w:rFonts w:cs="Arial"/>
                <w:sz w:val="18"/>
                <w:szCs w:val="18"/>
              </w:rPr>
            </w:pPr>
            <w:r w:rsidRPr="00D43427">
              <w:rPr>
                <w:rFonts w:cs="Arial"/>
                <w:sz w:val="18"/>
                <w:szCs w:val="18"/>
              </w:rPr>
              <w:t>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935CED0"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04BAF7E"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030DDF2"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A0977D2" w14:textId="77777777" w:rsidR="00BB63CD" w:rsidRPr="00D43427" w:rsidRDefault="00BB63CD" w:rsidP="00D43427">
            <w:pPr>
              <w:jc w:val="center"/>
              <w:rPr>
                <w:rFonts w:cs="Arial"/>
                <w:sz w:val="18"/>
                <w:szCs w:val="18"/>
              </w:rPr>
            </w:pPr>
            <w:r w:rsidRPr="00D43427">
              <w:rPr>
                <w:rFonts w:cs="Arial"/>
                <w:sz w:val="18"/>
                <w:szCs w:val="18"/>
              </w:rPr>
              <w:t>16/CEN/139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84665CA" w14:textId="77777777" w:rsidR="00BB63CD" w:rsidRPr="00D43427" w:rsidRDefault="00BB63CD" w:rsidP="00D43427">
            <w:pPr>
              <w:jc w:val="center"/>
              <w:rPr>
                <w:rFonts w:cs="Arial"/>
                <w:sz w:val="18"/>
                <w:szCs w:val="18"/>
              </w:rPr>
            </w:pPr>
            <w:r w:rsidRPr="00D43427">
              <w:rPr>
                <w:rFonts w:cs="Arial"/>
                <w:sz w:val="18"/>
                <w:szCs w:val="18"/>
              </w:rPr>
              <w:t>Ovarian Tissue Bank</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FBBE08E" w14:textId="77777777" w:rsidR="00BB63CD" w:rsidRPr="00D43427" w:rsidRDefault="00BB63CD" w:rsidP="00D43427">
            <w:pPr>
              <w:jc w:val="center"/>
              <w:rPr>
                <w:rFonts w:cs="Arial"/>
                <w:sz w:val="18"/>
                <w:szCs w:val="18"/>
              </w:rPr>
            </w:pPr>
            <w:r w:rsidRPr="00D43427">
              <w:rPr>
                <w:rFonts w:cs="Arial"/>
                <w:sz w:val="18"/>
                <w:szCs w:val="18"/>
              </w:rPr>
              <w:t>Dr Sarah Hunter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5A29043" w14:textId="77777777" w:rsidR="00BB63CD" w:rsidRPr="00D43427" w:rsidRDefault="00BB63CD" w:rsidP="00D43427">
            <w:pPr>
              <w:jc w:val="center"/>
              <w:rPr>
                <w:rFonts w:cs="Arial"/>
                <w:sz w:val="18"/>
                <w:szCs w:val="18"/>
              </w:rPr>
            </w:pPr>
            <w:r w:rsidRPr="00D43427">
              <w:rPr>
                <w:rFonts w:cs="Arial"/>
                <w:sz w:val="18"/>
                <w:szCs w:val="18"/>
              </w:rPr>
              <w:t>15/09/2016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8852AA9"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7C28ACE"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D53F2E0"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89966BE" w14:textId="77777777" w:rsidR="00BB63CD" w:rsidRPr="00D43427" w:rsidRDefault="00BB63CD" w:rsidP="00D43427">
            <w:pPr>
              <w:jc w:val="center"/>
              <w:rPr>
                <w:rFonts w:cs="Arial"/>
                <w:sz w:val="18"/>
                <w:szCs w:val="18"/>
              </w:rPr>
            </w:pPr>
            <w:r w:rsidRPr="00D43427">
              <w:rPr>
                <w:rFonts w:cs="Arial"/>
                <w:sz w:val="18"/>
                <w:szCs w:val="18"/>
              </w:rPr>
              <w:t>4/10/2016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0079264"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D87DA79" w14:textId="77777777" w:rsidR="00BB63CD" w:rsidRPr="00D43427" w:rsidRDefault="00BB63CD" w:rsidP="00D43427">
            <w:pPr>
              <w:jc w:val="center"/>
              <w:rPr>
                <w:rFonts w:cs="Arial"/>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FD52D1F"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AA2E1F2"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DBF6508" w14:textId="77777777" w:rsidR="00BB63CD" w:rsidRPr="00D43427" w:rsidRDefault="00BB63CD" w:rsidP="00D43427">
            <w:pPr>
              <w:jc w:val="center"/>
              <w:rPr>
                <w:rFonts w:cs="Arial"/>
                <w:sz w:val="18"/>
                <w:szCs w:val="18"/>
              </w:rPr>
            </w:pPr>
            <w:r w:rsidRPr="00D43427">
              <w:rPr>
                <w:rFonts w:cs="Arial"/>
                <w:sz w:val="18"/>
                <w:szCs w:val="18"/>
              </w:rPr>
              <w:t>16/CEN/140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293AEC3" w14:textId="77777777" w:rsidR="00BB63CD" w:rsidRPr="00D43427" w:rsidRDefault="00BB63CD" w:rsidP="00D43427">
            <w:pPr>
              <w:jc w:val="center"/>
              <w:rPr>
                <w:rFonts w:cs="Arial"/>
                <w:sz w:val="18"/>
                <w:szCs w:val="18"/>
              </w:rPr>
            </w:pPr>
            <w:r w:rsidRPr="00D43427">
              <w:rPr>
                <w:rFonts w:cs="Arial"/>
                <w:sz w:val="18"/>
                <w:szCs w:val="18"/>
              </w:rPr>
              <w:t>The Intense Trial</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6A433ED" w14:textId="77777777" w:rsidR="00BB63CD" w:rsidRPr="00D43427" w:rsidRDefault="00BB63CD" w:rsidP="00D43427">
            <w:pPr>
              <w:jc w:val="center"/>
              <w:rPr>
                <w:rFonts w:cs="Arial"/>
                <w:sz w:val="18"/>
                <w:szCs w:val="18"/>
              </w:rPr>
            </w:pPr>
            <w:r w:rsidRPr="00D43427">
              <w:rPr>
                <w:rFonts w:cs="Arial"/>
                <w:sz w:val="18"/>
                <w:szCs w:val="18"/>
              </w:rPr>
              <w:t>Dr Nada Signal</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468D0B5" w14:textId="77777777" w:rsidR="00BB63CD" w:rsidRPr="00D43427" w:rsidRDefault="00BB63CD" w:rsidP="00D43427">
            <w:pPr>
              <w:jc w:val="center"/>
              <w:rPr>
                <w:rFonts w:cs="Arial"/>
                <w:sz w:val="18"/>
                <w:szCs w:val="18"/>
              </w:rPr>
            </w:pPr>
            <w:r w:rsidRPr="00D43427">
              <w:rPr>
                <w:rFonts w:cs="Arial"/>
                <w:sz w:val="18"/>
                <w:szCs w:val="18"/>
              </w:rPr>
              <w:t>15/09/2016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41B7FC7"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E01CED6"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6689D8A"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670A102" w14:textId="77777777" w:rsidR="00BB63CD" w:rsidRPr="00D43427" w:rsidRDefault="00BB63CD" w:rsidP="00D43427">
            <w:pPr>
              <w:jc w:val="center"/>
              <w:rPr>
                <w:rFonts w:cs="Arial"/>
                <w:sz w:val="18"/>
                <w:szCs w:val="18"/>
              </w:rPr>
            </w:pPr>
            <w:r w:rsidRPr="00D43427">
              <w:rPr>
                <w:rFonts w:cs="Arial"/>
                <w:sz w:val="18"/>
                <w:szCs w:val="18"/>
              </w:rPr>
              <w:t>4/10/2016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9DD9675" w14:textId="77777777" w:rsidR="00BB63CD" w:rsidRPr="00D43427" w:rsidRDefault="00BB63CD" w:rsidP="00D43427">
            <w:pPr>
              <w:jc w:val="center"/>
              <w:rPr>
                <w:rFonts w:cs="Arial"/>
                <w:sz w:val="18"/>
                <w:szCs w:val="18"/>
              </w:rPr>
            </w:pPr>
            <w:r w:rsidRPr="00D43427">
              <w:rPr>
                <w:rFonts w:cs="Arial"/>
                <w:sz w:val="18"/>
                <w:szCs w:val="18"/>
              </w:rPr>
              <w:t>AUT University</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4E1B9FA"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2A8A3DB"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6C89D6A"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5C2F581" w14:textId="77777777" w:rsidR="00BB63CD" w:rsidRPr="00D43427" w:rsidRDefault="00BB63CD" w:rsidP="00D43427">
            <w:pPr>
              <w:jc w:val="center"/>
              <w:rPr>
                <w:rFonts w:cs="Arial"/>
                <w:sz w:val="18"/>
                <w:szCs w:val="18"/>
              </w:rPr>
            </w:pPr>
            <w:r w:rsidRPr="00D43427">
              <w:rPr>
                <w:rFonts w:cs="Arial"/>
                <w:sz w:val="18"/>
                <w:szCs w:val="18"/>
              </w:rPr>
              <w:t>16/CEN/141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351219E" w14:textId="77777777" w:rsidR="00BB63CD" w:rsidRPr="00D43427" w:rsidRDefault="00BB63CD" w:rsidP="00D43427">
            <w:pPr>
              <w:jc w:val="center"/>
              <w:rPr>
                <w:rFonts w:cs="Arial"/>
                <w:sz w:val="18"/>
                <w:szCs w:val="18"/>
              </w:rPr>
            </w:pPr>
            <w:r w:rsidRPr="00D43427">
              <w:rPr>
                <w:rFonts w:cs="Arial"/>
                <w:sz w:val="18"/>
                <w:szCs w:val="18"/>
              </w:rPr>
              <w:t>Multi CASI computer based assessment versus pen and paper method of assessment in a refugee setting.</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A837661" w14:textId="77777777" w:rsidR="00BB63CD" w:rsidRPr="00D43427" w:rsidRDefault="00BB63CD" w:rsidP="00D43427">
            <w:pPr>
              <w:jc w:val="center"/>
              <w:rPr>
                <w:rFonts w:cs="Arial"/>
                <w:sz w:val="18"/>
                <w:szCs w:val="18"/>
              </w:rPr>
            </w:pPr>
            <w:r w:rsidRPr="00D43427">
              <w:rPr>
                <w:rFonts w:cs="Arial"/>
                <w:sz w:val="18"/>
                <w:szCs w:val="18"/>
              </w:rPr>
              <w:t>Ms Sue Petrie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06121C3" w14:textId="77777777" w:rsidR="00BB63CD" w:rsidRPr="00D43427" w:rsidRDefault="00BB63CD" w:rsidP="00D43427">
            <w:pPr>
              <w:jc w:val="center"/>
              <w:rPr>
                <w:rFonts w:cs="Arial"/>
                <w:sz w:val="18"/>
                <w:szCs w:val="18"/>
              </w:rPr>
            </w:pPr>
            <w:r w:rsidRPr="00D43427">
              <w:rPr>
                <w:rFonts w:cs="Arial"/>
                <w:sz w:val="18"/>
                <w:szCs w:val="18"/>
              </w:rPr>
              <w:t>28/10/2016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958E3FE" w14:textId="77777777" w:rsidR="00BB63CD" w:rsidRPr="00D43427" w:rsidRDefault="00BB63CD" w:rsidP="00D43427">
            <w:pPr>
              <w:jc w:val="center"/>
              <w:rPr>
                <w:rFonts w:cs="Arial"/>
                <w:sz w:val="18"/>
                <w:szCs w:val="18"/>
              </w:rPr>
            </w:pPr>
            <w:r w:rsidRPr="00D43427">
              <w:rPr>
                <w:rFonts w:cs="Arial"/>
                <w:sz w:val="18"/>
                <w:szCs w:val="18"/>
              </w:rPr>
              <w:t>4/11/2016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22F8347"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3CC2C4F"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ACCB3A8" w14:textId="77777777" w:rsidR="00BB63CD" w:rsidRPr="00D43427" w:rsidRDefault="00BB63CD" w:rsidP="00D43427">
            <w:pPr>
              <w:jc w:val="center"/>
              <w:rPr>
                <w:rFonts w:cs="Arial"/>
                <w:sz w:val="18"/>
                <w:szCs w:val="18"/>
              </w:rPr>
            </w:pPr>
            <w:r w:rsidRPr="00D43427">
              <w:rPr>
                <w:rFonts w:cs="Arial"/>
                <w:sz w:val="18"/>
                <w:szCs w:val="18"/>
              </w:rPr>
              <w:t>9/12/2016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A150F84" w14:textId="77777777" w:rsidR="00BB63CD" w:rsidRPr="00D43427" w:rsidRDefault="00BB63CD" w:rsidP="00D43427">
            <w:pPr>
              <w:jc w:val="center"/>
              <w:rPr>
                <w:rFonts w:cs="Arial"/>
                <w:sz w:val="18"/>
                <w:szCs w:val="18"/>
              </w:rPr>
            </w:pPr>
            <w:r w:rsidRPr="00D43427">
              <w:rPr>
                <w:rFonts w:cs="Arial"/>
                <w:sz w:val="18"/>
                <w:szCs w:val="18"/>
              </w:rPr>
              <w:t>RASNZ (Refugees as Survivors NZ)</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50132D7" w14:textId="77777777" w:rsidR="00BB63CD" w:rsidRPr="00D43427" w:rsidRDefault="00BB63CD" w:rsidP="00D43427">
            <w:pPr>
              <w:jc w:val="center"/>
              <w:rPr>
                <w:rFonts w:cs="Arial"/>
                <w:sz w:val="18"/>
                <w:szCs w:val="18"/>
              </w:rPr>
            </w:pPr>
            <w:r w:rsidRPr="00D43427">
              <w:rPr>
                <w:rFonts w:cs="Arial"/>
                <w:sz w:val="18"/>
                <w:szCs w:val="18"/>
              </w:rPr>
              <w:t>non-governmental organisation (NGO)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A082D8E"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2EC5B232"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94BDCDF" w14:textId="77777777" w:rsidR="00BB63CD" w:rsidRPr="00D43427" w:rsidRDefault="00BB63CD" w:rsidP="00D43427">
            <w:pPr>
              <w:jc w:val="center"/>
              <w:rPr>
                <w:rFonts w:cs="Arial"/>
                <w:sz w:val="18"/>
                <w:szCs w:val="18"/>
              </w:rPr>
            </w:pPr>
            <w:r w:rsidRPr="00D43427">
              <w:rPr>
                <w:rFonts w:cs="Arial"/>
                <w:sz w:val="18"/>
                <w:szCs w:val="18"/>
              </w:rPr>
              <w:t>16/CEN/142</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E655066" w14:textId="77777777" w:rsidR="00BB63CD" w:rsidRPr="00D43427" w:rsidRDefault="00BB63CD" w:rsidP="00D43427">
            <w:pPr>
              <w:jc w:val="center"/>
              <w:rPr>
                <w:rFonts w:cs="Arial"/>
                <w:sz w:val="18"/>
                <w:szCs w:val="18"/>
              </w:rPr>
            </w:pPr>
            <w:r w:rsidRPr="00D43427">
              <w:rPr>
                <w:rFonts w:cs="Arial"/>
                <w:sz w:val="18"/>
                <w:szCs w:val="18"/>
              </w:rPr>
              <w:t>RECLAIM Hip System Subsidence Study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FCA166C" w14:textId="77777777" w:rsidR="00BB63CD" w:rsidRPr="00D43427" w:rsidRDefault="00BB63CD" w:rsidP="00D43427">
            <w:pPr>
              <w:jc w:val="center"/>
              <w:rPr>
                <w:rFonts w:cs="Arial"/>
                <w:sz w:val="18"/>
                <w:szCs w:val="18"/>
              </w:rPr>
            </w:pPr>
            <w:r w:rsidRPr="00D43427">
              <w:rPr>
                <w:rFonts w:cs="Arial"/>
                <w:sz w:val="18"/>
                <w:szCs w:val="18"/>
              </w:rPr>
              <w:t>Dr Paul Sharplin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6CAFE01" w14:textId="77777777" w:rsidR="00BB63CD" w:rsidRPr="00D43427" w:rsidRDefault="00BB63CD" w:rsidP="00D43427">
            <w:pPr>
              <w:jc w:val="center"/>
              <w:rPr>
                <w:rFonts w:cs="Arial"/>
                <w:sz w:val="18"/>
                <w:szCs w:val="18"/>
              </w:rPr>
            </w:pPr>
            <w:r w:rsidRPr="00D43427">
              <w:rPr>
                <w:rFonts w:cs="Arial"/>
                <w:sz w:val="18"/>
                <w:szCs w:val="18"/>
              </w:rPr>
              <w:t>15/09/2016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47F6539" w14:textId="77777777" w:rsidR="00BB63CD" w:rsidRPr="00D43427" w:rsidRDefault="00BB63CD" w:rsidP="00D43427">
            <w:pPr>
              <w:jc w:val="center"/>
              <w:rPr>
                <w:rFonts w:cs="Arial"/>
                <w:sz w:val="18"/>
                <w:szCs w:val="18"/>
              </w:rPr>
            </w:pPr>
            <w:r w:rsidRPr="00D43427">
              <w:rPr>
                <w:rFonts w:cs="Arial"/>
                <w:sz w:val="18"/>
                <w:szCs w:val="18"/>
              </w:rPr>
              <w:t>4/10/2016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65B151A"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F452E4E"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C0E5874" w14:textId="77777777" w:rsidR="00BB63CD" w:rsidRPr="00D43427" w:rsidRDefault="00BB63CD" w:rsidP="00D43427">
            <w:pPr>
              <w:jc w:val="center"/>
              <w:rPr>
                <w:rFonts w:cs="Arial"/>
                <w:sz w:val="18"/>
                <w:szCs w:val="18"/>
              </w:rPr>
            </w:pPr>
            <w:r w:rsidRPr="00D43427">
              <w:rPr>
                <w:rFonts w:cs="Arial"/>
                <w:sz w:val="18"/>
                <w:szCs w:val="18"/>
              </w:rPr>
              <w:t>7/11/2016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D642631" w14:textId="77777777" w:rsidR="00BB63CD" w:rsidRPr="00D43427" w:rsidRDefault="00BB63CD" w:rsidP="00D43427">
            <w:pPr>
              <w:jc w:val="center"/>
              <w:rPr>
                <w:rFonts w:cs="Arial"/>
                <w:sz w:val="18"/>
                <w:szCs w:val="18"/>
              </w:rPr>
            </w:pPr>
            <w:r w:rsidRPr="00D43427">
              <w:rPr>
                <w:rFonts w:cs="Arial"/>
                <w:sz w:val="18"/>
                <w:szCs w:val="18"/>
              </w:rPr>
              <w:t>CCDHB</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61A0DA6"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08A9012"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13F6E0A"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151EFB8" w14:textId="77777777" w:rsidR="00BB63CD" w:rsidRPr="00D43427" w:rsidRDefault="00BB63CD" w:rsidP="00D43427">
            <w:pPr>
              <w:jc w:val="center"/>
              <w:rPr>
                <w:rFonts w:cs="Arial"/>
                <w:sz w:val="18"/>
                <w:szCs w:val="18"/>
              </w:rPr>
            </w:pPr>
            <w:r w:rsidRPr="00D43427">
              <w:rPr>
                <w:rFonts w:cs="Arial"/>
                <w:sz w:val="18"/>
                <w:szCs w:val="18"/>
              </w:rPr>
              <w:t>16/CEN/143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F665197" w14:textId="77777777" w:rsidR="00BB63CD" w:rsidRPr="00D43427" w:rsidRDefault="00BB63CD" w:rsidP="00D43427">
            <w:pPr>
              <w:jc w:val="center"/>
              <w:rPr>
                <w:rFonts w:cs="Arial"/>
                <w:sz w:val="18"/>
                <w:szCs w:val="18"/>
              </w:rPr>
            </w:pPr>
            <w:r w:rsidRPr="00D43427">
              <w:rPr>
                <w:rFonts w:cs="Arial"/>
                <w:sz w:val="18"/>
                <w:szCs w:val="18"/>
              </w:rPr>
              <w:t>Preventing progression from pre-diabetes to Type 2 diabetes in New Zealanders: The PROGRESS NZ Study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354EF7D" w14:textId="77777777" w:rsidR="00BB63CD" w:rsidRPr="00D43427" w:rsidRDefault="00BB63CD" w:rsidP="00D43427">
            <w:pPr>
              <w:jc w:val="center"/>
              <w:rPr>
                <w:rFonts w:cs="Arial"/>
                <w:sz w:val="18"/>
                <w:szCs w:val="18"/>
              </w:rPr>
            </w:pPr>
            <w:r w:rsidRPr="00D43427">
              <w:rPr>
                <w:rFonts w:cs="Arial"/>
                <w:sz w:val="18"/>
                <w:szCs w:val="18"/>
              </w:rPr>
              <w:t>Associate Professor Jeremy Krebs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C745BF6" w14:textId="77777777" w:rsidR="00BB63CD" w:rsidRPr="00D43427" w:rsidRDefault="00BB63CD" w:rsidP="00D43427">
            <w:pPr>
              <w:jc w:val="center"/>
              <w:rPr>
                <w:rFonts w:cs="Arial"/>
                <w:sz w:val="18"/>
                <w:szCs w:val="18"/>
              </w:rPr>
            </w:pPr>
            <w:r w:rsidRPr="00D43427">
              <w:rPr>
                <w:rFonts w:cs="Arial"/>
                <w:sz w:val="18"/>
                <w:szCs w:val="18"/>
              </w:rPr>
              <w:t>15/09/2016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6F8C623"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0D5D10F"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5C1E398"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A45326F" w14:textId="77777777" w:rsidR="00BB63CD" w:rsidRPr="00D43427" w:rsidRDefault="00BB63CD" w:rsidP="00D43427">
            <w:pPr>
              <w:jc w:val="center"/>
              <w:rPr>
                <w:rFonts w:cs="Arial"/>
                <w:sz w:val="18"/>
                <w:szCs w:val="18"/>
              </w:rPr>
            </w:pPr>
            <w:r w:rsidRPr="00D43427">
              <w:rPr>
                <w:rFonts w:cs="Arial"/>
                <w:sz w:val="18"/>
                <w:szCs w:val="18"/>
              </w:rPr>
              <w:t>4/10/2016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BAC9BAD" w14:textId="77777777" w:rsidR="00BB63CD" w:rsidRPr="00D43427" w:rsidRDefault="00BB63CD" w:rsidP="00D43427">
            <w:pPr>
              <w:jc w:val="center"/>
              <w:rPr>
                <w:rFonts w:cs="Arial"/>
                <w:sz w:val="18"/>
                <w:szCs w:val="18"/>
              </w:rPr>
            </w:pPr>
            <w:r w:rsidRPr="00D43427">
              <w:rPr>
                <w:rFonts w:cs="Arial"/>
                <w:sz w:val="18"/>
                <w:szCs w:val="18"/>
              </w:rPr>
              <w:t>University of Otago and Capital and Coast DHB</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7DCFD08"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3E41D29"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58E9DFF"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96D1553" w14:textId="77777777" w:rsidR="00BB63CD" w:rsidRPr="00D43427" w:rsidRDefault="00BB63CD" w:rsidP="00D43427">
            <w:pPr>
              <w:jc w:val="center"/>
              <w:rPr>
                <w:rFonts w:cs="Arial"/>
                <w:sz w:val="18"/>
                <w:szCs w:val="18"/>
              </w:rPr>
            </w:pPr>
            <w:r w:rsidRPr="00D43427">
              <w:rPr>
                <w:rFonts w:cs="Arial"/>
                <w:sz w:val="18"/>
                <w:szCs w:val="18"/>
              </w:rPr>
              <w:t>16/CEN/144</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8D80AFC" w14:textId="77777777" w:rsidR="00BB63CD" w:rsidRPr="00D43427" w:rsidRDefault="00BB63CD" w:rsidP="00D43427">
            <w:pPr>
              <w:jc w:val="center"/>
              <w:rPr>
                <w:rFonts w:cs="Arial"/>
                <w:sz w:val="18"/>
                <w:szCs w:val="18"/>
              </w:rPr>
            </w:pPr>
            <w:r w:rsidRPr="00D43427">
              <w:rPr>
                <w:rFonts w:cs="Arial"/>
                <w:sz w:val="18"/>
                <w:szCs w:val="18"/>
              </w:rPr>
              <w:t>EG-01-1962-03: Comparison of EG-1962 to oral nimodipine in aSAH (NEWTON 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32A5843" w14:textId="77777777" w:rsidR="00BB63CD" w:rsidRPr="00D43427" w:rsidRDefault="00BB63CD" w:rsidP="00D43427">
            <w:pPr>
              <w:jc w:val="center"/>
              <w:rPr>
                <w:rFonts w:cs="Arial"/>
                <w:sz w:val="18"/>
                <w:szCs w:val="18"/>
              </w:rPr>
            </w:pPr>
            <w:r w:rsidRPr="00D43427">
              <w:rPr>
                <w:rFonts w:cs="Arial"/>
                <w:sz w:val="18"/>
                <w:szCs w:val="18"/>
              </w:rPr>
              <w:t>Dr Edward Mee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A88DFB3" w14:textId="77777777" w:rsidR="00BB63CD" w:rsidRPr="00D43427" w:rsidRDefault="00BB63CD" w:rsidP="00D43427">
            <w:pPr>
              <w:jc w:val="center"/>
              <w:rPr>
                <w:rFonts w:cs="Arial"/>
                <w:sz w:val="18"/>
                <w:szCs w:val="18"/>
              </w:rPr>
            </w:pPr>
            <w:r w:rsidRPr="00D43427">
              <w:rPr>
                <w:rFonts w:cs="Arial"/>
                <w:sz w:val="18"/>
                <w:szCs w:val="18"/>
              </w:rPr>
              <w:t>15/09/2016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FFABC4D" w14:textId="77777777" w:rsidR="00BB63CD" w:rsidRPr="00D43427" w:rsidRDefault="00BB63CD" w:rsidP="00D43427">
            <w:pPr>
              <w:jc w:val="center"/>
              <w:rPr>
                <w:rFonts w:cs="Arial"/>
                <w:sz w:val="18"/>
                <w:szCs w:val="18"/>
              </w:rPr>
            </w:pPr>
            <w:r w:rsidRPr="00D43427">
              <w:rPr>
                <w:rFonts w:cs="Arial"/>
                <w:sz w:val="18"/>
                <w:szCs w:val="18"/>
              </w:rPr>
              <w:t>4/10/2016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116D3DA"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3CA3207" w14:textId="77777777" w:rsidR="00BB63CD" w:rsidRPr="00D43427" w:rsidRDefault="00BB63CD" w:rsidP="00D43427">
            <w:pPr>
              <w:jc w:val="center"/>
              <w:rPr>
                <w:rFonts w:cs="Arial"/>
                <w:sz w:val="18"/>
                <w:szCs w:val="18"/>
              </w:rPr>
            </w:pPr>
            <w:r w:rsidRPr="00D43427">
              <w:rPr>
                <w:rFonts w:cs="Arial"/>
                <w:sz w:val="18"/>
                <w:szCs w:val="18"/>
              </w:rPr>
              <w:t>Decline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EEE1C99" w14:textId="77777777" w:rsidR="00BB63CD" w:rsidRPr="00D43427" w:rsidRDefault="00BB63CD" w:rsidP="00D43427">
            <w:pPr>
              <w:jc w:val="center"/>
              <w:rPr>
                <w:rFonts w:cs="Arial"/>
                <w:sz w:val="18"/>
                <w:szCs w:val="18"/>
              </w:rPr>
            </w:pPr>
            <w:r w:rsidRPr="00D43427">
              <w:rPr>
                <w:rFonts w:cs="Arial"/>
                <w:sz w:val="18"/>
                <w:szCs w:val="18"/>
              </w:rPr>
              <w:t>27/01/2017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FCBDC57" w14:textId="77777777" w:rsidR="00BB63CD" w:rsidRPr="00D43427" w:rsidRDefault="00BB63CD" w:rsidP="00D43427">
            <w:pPr>
              <w:jc w:val="center"/>
              <w:rPr>
                <w:rFonts w:cs="Arial"/>
                <w:sz w:val="18"/>
                <w:szCs w:val="18"/>
              </w:rPr>
            </w:pPr>
            <w:r w:rsidRPr="00D43427">
              <w:rPr>
                <w:rFonts w:cs="Arial"/>
                <w:sz w:val="18"/>
                <w:szCs w:val="18"/>
              </w:rPr>
              <w:t>Auckland DHB</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AD0EFBD"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C8A027F"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F91E24B"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B503400" w14:textId="77777777" w:rsidR="00BB63CD" w:rsidRPr="00D43427" w:rsidRDefault="00BB63CD" w:rsidP="00D43427">
            <w:pPr>
              <w:jc w:val="center"/>
              <w:rPr>
                <w:rFonts w:cs="Arial"/>
                <w:sz w:val="18"/>
                <w:szCs w:val="18"/>
              </w:rPr>
            </w:pPr>
            <w:r w:rsidRPr="00D43427">
              <w:rPr>
                <w:rFonts w:cs="Arial"/>
                <w:sz w:val="18"/>
                <w:szCs w:val="18"/>
              </w:rPr>
              <w:t>16/CEN/146</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EE7C136" w14:textId="77777777" w:rsidR="00BB63CD" w:rsidRPr="00D43427" w:rsidRDefault="00BB63CD" w:rsidP="00D43427">
            <w:pPr>
              <w:jc w:val="center"/>
              <w:rPr>
                <w:rFonts w:cs="Arial"/>
                <w:sz w:val="18"/>
                <w:szCs w:val="18"/>
              </w:rPr>
            </w:pPr>
            <w:r w:rsidRPr="00D43427">
              <w:rPr>
                <w:rFonts w:cs="Arial"/>
                <w:sz w:val="18"/>
                <w:szCs w:val="18"/>
              </w:rPr>
              <w:t>BLIS nasal drops study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BEC0CF5" w14:textId="77777777" w:rsidR="00BB63CD" w:rsidRPr="00D43427" w:rsidRDefault="00BB63CD" w:rsidP="00D43427">
            <w:pPr>
              <w:jc w:val="center"/>
              <w:rPr>
                <w:rFonts w:cs="Arial"/>
                <w:sz w:val="18"/>
                <w:szCs w:val="18"/>
              </w:rPr>
            </w:pPr>
            <w:r w:rsidRPr="00D43427">
              <w:rPr>
                <w:rFonts w:cs="Arial"/>
                <w:sz w:val="18"/>
                <w:szCs w:val="18"/>
              </w:rPr>
              <w:t>Dr Tony Walls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9B9F2C4" w14:textId="77777777" w:rsidR="00BB63CD" w:rsidRPr="00D43427" w:rsidRDefault="00BB63CD" w:rsidP="00D43427">
            <w:pPr>
              <w:jc w:val="center"/>
              <w:rPr>
                <w:rFonts w:cs="Arial"/>
                <w:sz w:val="18"/>
                <w:szCs w:val="18"/>
              </w:rPr>
            </w:pPr>
            <w:r w:rsidRPr="00D43427">
              <w:rPr>
                <w:rFonts w:cs="Arial"/>
                <w:sz w:val="18"/>
                <w:szCs w:val="18"/>
              </w:rPr>
              <w:t>15/09/2016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DA301ED" w14:textId="77777777" w:rsidR="00BB63CD" w:rsidRPr="00D43427" w:rsidRDefault="00BB63CD" w:rsidP="00D43427">
            <w:pPr>
              <w:jc w:val="center"/>
              <w:rPr>
                <w:rFonts w:cs="Arial"/>
                <w:sz w:val="18"/>
                <w:szCs w:val="18"/>
              </w:rPr>
            </w:pPr>
            <w:r w:rsidRPr="00D43427">
              <w:rPr>
                <w:rFonts w:cs="Arial"/>
                <w:sz w:val="18"/>
                <w:szCs w:val="18"/>
              </w:rPr>
              <w:t>4/10/2016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18DA7D5"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26C5BD7"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20C0932" w14:textId="77777777" w:rsidR="00BB63CD" w:rsidRPr="00D43427" w:rsidRDefault="00BB63CD" w:rsidP="00D43427">
            <w:pPr>
              <w:jc w:val="center"/>
              <w:rPr>
                <w:rFonts w:cs="Arial"/>
                <w:sz w:val="18"/>
                <w:szCs w:val="18"/>
              </w:rPr>
            </w:pPr>
            <w:r w:rsidRPr="00D43427">
              <w:rPr>
                <w:rFonts w:cs="Arial"/>
                <w:sz w:val="18"/>
                <w:szCs w:val="18"/>
              </w:rPr>
              <w:t>5/01/2017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2C97E96" w14:textId="77777777" w:rsidR="00BB63CD" w:rsidRPr="00D43427" w:rsidRDefault="00BB63CD" w:rsidP="00D43427">
            <w:pPr>
              <w:jc w:val="center"/>
              <w:rPr>
                <w:rFonts w:cs="Arial"/>
                <w:sz w:val="18"/>
                <w:szCs w:val="18"/>
              </w:rPr>
            </w:pPr>
            <w:r w:rsidRPr="00D43427">
              <w:rPr>
                <w:rFonts w:cs="Arial"/>
                <w:sz w:val="18"/>
                <w:szCs w:val="18"/>
              </w:rPr>
              <w:t>University of Otago, Christchurch</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709F58A"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41DA00D"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CCEE12A"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AA353B4" w14:textId="77777777" w:rsidR="00BB63CD" w:rsidRPr="00D43427" w:rsidRDefault="00BB63CD" w:rsidP="00D43427">
            <w:pPr>
              <w:jc w:val="center"/>
              <w:rPr>
                <w:rFonts w:cs="Arial"/>
                <w:sz w:val="18"/>
                <w:szCs w:val="18"/>
              </w:rPr>
            </w:pPr>
            <w:r w:rsidRPr="00D43427">
              <w:rPr>
                <w:rFonts w:cs="Arial"/>
                <w:sz w:val="18"/>
                <w:szCs w:val="18"/>
              </w:rPr>
              <w:t>16/CEN/147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6CEEEFD" w14:textId="77777777" w:rsidR="00BB63CD" w:rsidRPr="00D43427" w:rsidRDefault="00BB63CD" w:rsidP="00D43427">
            <w:pPr>
              <w:jc w:val="center"/>
              <w:rPr>
                <w:rFonts w:cs="Arial"/>
                <w:sz w:val="18"/>
                <w:szCs w:val="18"/>
              </w:rPr>
            </w:pPr>
            <w:r w:rsidRPr="00D43427">
              <w:rPr>
                <w:rFonts w:cs="Arial"/>
                <w:sz w:val="18"/>
                <w:szCs w:val="18"/>
              </w:rPr>
              <w:t>Transgender well-being over time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BB34E80" w14:textId="77777777" w:rsidR="00BB63CD" w:rsidRPr="00D43427" w:rsidRDefault="00BB63CD" w:rsidP="00D43427">
            <w:pPr>
              <w:jc w:val="center"/>
              <w:rPr>
                <w:rFonts w:cs="Arial"/>
                <w:sz w:val="18"/>
                <w:szCs w:val="18"/>
              </w:rPr>
            </w:pPr>
            <w:r w:rsidRPr="00D43427">
              <w:rPr>
                <w:rFonts w:cs="Arial"/>
                <w:sz w:val="18"/>
                <w:szCs w:val="18"/>
              </w:rPr>
              <w:t>Dr Jeannie Oliphant</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8D7889A" w14:textId="77777777" w:rsidR="00BB63CD" w:rsidRPr="00D43427" w:rsidRDefault="00BB63CD" w:rsidP="00D43427">
            <w:pPr>
              <w:jc w:val="center"/>
              <w:rPr>
                <w:rFonts w:cs="Arial"/>
                <w:sz w:val="18"/>
                <w:szCs w:val="18"/>
              </w:rPr>
            </w:pPr>
            <w:r w:rsidRPr="00D43427">
              <w:rPr>
                <w:rFonts w:cs="Arial"/>
                <w:sz w:val="18"/>
                <w:szCs w:val="18"/>
              </w:rPr>
              <w:t>16/09/2016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FA03869" w14:textId="77777777" w:rsidR="00BB63CD" w:rsidRPr="00D43427" w:rsidRDefault="00BB63CD" w:rsidP="00D43427">
            <w:pPr>
              <w:jc w:val="center"/>
              <w:rPr>
                <w:rFonts w:cs="Arial"/>
                <w:sz w:val="18"/>
                <w:szCs w:val="18"/>
              </w:rPr>
            </w:pPr>
            <w:r w:rsidRPr="00D43427">
              <w:rPr>
                <w:rFonts w:cs="Arial"/>
                <w:sz w:val="18"/>
                <w:szCs w:val="18"/>
              </w:rPr>
              <w:t>30/09/2016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0A10462"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C3227B3"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B29E0DB" w14:textId="77777777" w:rsidR="00BB63CD" w:rsidRPr="00D43427" w:rsidRDefault="00BB63CD" w:rsidP="00D43427">
            <w:pPr>
              <w:jc w:val="center"/>
              <w:rPr>
                <w:rFonts w:cs="Arial"/>
                <w:sz w:val="18"/>
                <w:szCs w:val="18"/>
              </w:rPr>
            </w:pPr>
            <w:r w:rsidRPr="00D43427">
              <w:rPr>
                <w:rFonts w:cs="Arial"/>
                <w:sz w:val="18"/>
                <w:szCs w:val="18"/>
              </w:rPr>
              <w:t>21/10/2016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0A421E0" w14:textId="77777777" w:rsidR="00BB63CD" w:rsidRPr="00D43427" w:rsidRDefault="00BB63CD" w:rsidP="00D43427">
            <w:pPr>
              <w:jc w:val="center"/>
              <w:rPr>
                <w:rFonts w:cs="Arial"/>
                <w:sz w:val="18"/>
                <w:szCs w:val="18"/>
              </w:rPr>
            </w:pPr>
            <w:r w:rsidRPr="00D43427">
              <w:rPr>
                <w:rFonts w:cs="Arial"/>
                <w:sz w:val="18"/>
                <w:szCs w:val="18"/>
              </w:rPr>
              <w:t>Auckland Sexual Health Service</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3B472ED"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CA9E550"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6688AA0"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7A0DD73" w14:textId="77777777" w:rsidR="00BB63CD" w:rsidRPr="00D43427" w:rsidRDefault="00BB63CD" w:rsidP="00D43427">
            <w:pPr>
              <w:jc w:val="center"/>
              <w:rPr>
                <w:rFonts w:cs="Arial"/>
                <w:sz w:val="18"/>
                <w:szCs w:val="18"/>
              </w:rPr>
            </w:pPr>
            <w:r w:rsidRPr="00D43427">
              <w:rPr>
                <w:rFonts w:cs="Arial"/>
                <w:sz w:val="18"/>
                <w:szCs w:val="18"/>
              </w:rPr>
              <w:t>16/CEN/148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15C72C6" w14:textId="77777777" w:rsidR="00BB63CD" w:rsidRPr="00D43427" w:rsidRDefault="00BB63CD" w:rsidP="00D43427">
            <w:pPr>
              <w:jc w:val="center"/>
              <w:rPr>
                <w:rFonts w:cs="Arial"/>
                <w:sz w:val="18"/>
                <w:szCs w:val="18"/>
              </w:rPr>
            </w:pPr>
            <w:r w:rsidRPr="00D43427">
              <w:rPr>
                <w:rFonts w:cs="Arial"/>
                <w:sz w:val="18"/>
                <w:szCs w:val="18"/>
              </w:rPr>
              <w:t>Interesting Neuroradiology and head and neck cases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2ABE247" w14:textId="77777777" w:rsidR="00BB63CD" w:rsidRPr="00D43427" w:rsidRDefault="00BB63CD" w:rsidP="00D43427">
            <w:pPr>
              <w:jc w:val="center"/>
              <w:rPr>
                <w:rFonts w:cs="Arial"/>
                <w:sz w:val="18"/>
                <w:szCs w:val="18"/>
              </w:rPr>
            </w:pPr>
            <w:r w:rsidRPr="00D43427">
              <w:rPr>
                <w:rFonts w:cs="Arial"/>
                <w:sz w:val="18"/>
                <w:szCs w:val="18"/>
              </w:rPr>
              <w:t>Dr Sonal Amin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714C184" w14:textId="77777777" w:rsidR="00BB63CD" w:rsidRPr="00D43427" w:rsidRDefault="00BB63CD" w:rsidP="00D43427">
            <w:pPr>
              <w:jc w:val="center"/>
              <w:rPr>
                <w:rFonts w:cs="Arial"/>
                <w:sz w:val="18"/>
                <w:szCs w:val="18"/>
              </w:rPr>
            </w:pPr>
            <w:r w:rsidRPr="00D43427">
              <w:rPr>
                <w:rFonts w:cs="Arial"/>
                <w:sz w:val="18"/>
                <w:szCs w:val="18"/>
              </w:rPr>
              <w:t>5/10/2016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250CB62" w14:textId="77777777" w:rsidR="00BB63CD" w:rsidRPr="00D43427" w:rsidRDefault="00BB63CD" w:rsidP="00D43427">
            <w:pPr>
              <w:jc w:val="center"/>
              <w:rPr>
                <w:rFonts w:cs="Arial"/>
                <w:sz w:val="18"/>
                <w:szCs w:val="18"/>
              </w:rPr>
            </w:pPr>
            <w:r w:rsidRPr="00D43427">
              <w:rPr>
                <w:rFonts w:cs="Arial"/>
                <w:sz w:val="18"/>
                <w:szCs w:val="18"/>
              </w:rPr>
              <w:t>21/10/2016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0972DB0"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2C0B6E4"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63546A1" w14:textId="77777777" w:rsidR="00BB63CD" w:rsidRPr="00D43427" w:rsidRDefault="00BB63CD" w:rsidP="00D43427">
            <w:pPr>
              <w:jc w:val="center"/>
              <w:rPr>
                <w:rFonts w:cs="Arial"/>
                <w:sz w:val="18"/>
                <w:szCs w:val="18"/>
              </w:rPr>
            </w:pPr>
            <w:r w:rsidRPr="00D43427">
              <w:rPr>
                <w:rFonts w:cs="Arial"/>
                <w:sz w:val="18"/>
                <w:szCs w:val="18"/>
              </w:rPr>
              <w:t>18/11/2016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4E38DCB"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8C36F86"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C9A4C29"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2FCB11E7"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39AEBC6" w14:textId="77777777" w:rsidR="00BB63CD" w:rsidRPr="00D43427" w:rsidRDefault="00BB63CD" w:rsidP="00D43427">
            <w:pPr>
              <w:jc w:val="center"/>
              <w:rPr>
                <w:rFonts w:cs="Arial"/>
                <w:sz w:val="18"/>
                <w:szCs w:val="18"/>
              </w:rPr>
            </w:pPr>
            <w:r w:rsidRPr="00D43427">
              <w:rPr>
                <w:rFonts w:cs="Arial"/>
                <w:sz w:val="18"/>
                <w:szCs w:val="18"/>
              </w:rPr>
              <w:t>16/CEN/149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953E7FE" w14:textId="77777777" w:rsidR="00BB63CD" w:rsidRPr="00D43427" w:rsidRDefault="00BB63CD" w:rsidP="00D43427">
            <w:pPr>
              <w:jc w:val="center"/>
              <w:rPr>
                <w:rFonts w:cs="Arial"/>
                <w:sz w:val="18"/>
                <w:szCs w:val="18"/>
              </w:rPr>
            </w:pPr>
            <w:r w:rsidRPr="00D43427">
              <w:rPr>
                <w:rFonts w:cs="Arial"/>
                <w:sz w:val="18"/>
                <w:szCs w:val="18"/>
              </w:rPr>
              <w:t>Brain-only metastases in melanoma and the role of EPHB6 mutations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2F7C5AE" w14:textId="77777777" w:rsidR="00BB63CD" w:rsidRPr="00D43427" w:rsidRDefault="00BB63CD" w:rsidP="00D43427">
            <w:pPr>
              <w:jc w:val="center"/>
              <w:rPr>
                <w:rFonts w:cs="Arial"/>
                <w:sz w:val="18"/>
                <w:szCs w:val="18"/>
              </w:rPr>
            </w:pPr>
            <w:r w:rsidRPr="00D43427">
              <w:rPr>
                <w:rFonts w:cs="Arial"/>
                <w:sz w:val="18"/>
                <w:szCs w:val="18"/>
              </w:rPr>
              <w:t>Dr Peter Ferguson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66765D9" w14:textId="77777777" w:rsidR="00BB63CD" w:rsidRPr="00D43427" w:rsidRDefault="00BB63CD" w:rsidP="00D43427">
            <w:pPr>
              <w:jc w:val="center"/>
              <w:rPr>
                <w:rFonts w:cs="Arial"/>
                <w:sz w:val="18"/>
                <w:szCs w:val="18"/>
              </w:rPr>
            </w:pPr>
            <w:r w:rsidRPr="00D43427">
              <w:rPr>
                <w:rFonts w:cs="Arial"/>
                <w:sz w:val="18"/>
                <w:szCs w:val="18"/>
              </w:rPr>
              <w:t>13/10/2016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7BB142C" w14:textId="77777777" w:rsidR="00BB63CD" w:rsidRPr="00D43427" w:rsidRDefault="00BB63CD" w:rsidP="00D43427">
            <w:pPr>
              <w:jc w:val="center"/>
              <w:rPr>
                <w:rFonts w:cs="Arial"/>
                <w:sz w:val="18"/>
                <w:szCs w:val="18"/>
              </w:rPr>
            </w:pPr>
            <w:r w:rsidRPr="00D43427">
              <w:rPr>
                <w:rFonts w:cs="Arial"/>
                <w:sz w:val="18"/>
                <w:szCs w:val="18"/>
              </w:rPr>
              <w:t>2/11/2016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F018366"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81AA85C"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1B9B620" w14:textId="77777777" w:rsidR="00BB63CD" w:rsidRPr="00D43427" w:rsidRDefault="00BB63CD" w:rsidP="00D43427">
            <w:pPr>
              <w:jc w:val="center"/>
              <w:rPr>
                <w:rFonts w:cs="Arial"/>
                <w:sz w:val="18"/>
                <w:szCs w:val="18"/>
              </w:rPr>
            </w:pPr>
            <w:r w:rsidRPr="00D43427">
              <w:rPr>
                <w:rFonts w:cs="Arial"/>
                <w:sz w:val="18"/>
                <w:szCs w:val="18"/>
              </w:rPr>
              <w:t>29/11/2016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C8CC843" w14:textId="77777777" w:rsidR="00BB63CD" w:rsidRPr="00D43427" w:rsidRDefault="00BB63CD" w:rsidP="00D43427">
            <w:pPr>
              <w:jc w:val="center"/>
              <w:rPr>
                <w:rFonts w:cs="Arial"/>
                <w:sz w:val="18"/>
                <w:szCs w:val="18"/>
              </w:rPr>
            </w:pPr>
            <w:r w:rsidRPr="00D43427">
              <w:rPr>
                <w:rFonts w:cs="Arial"/>
                <w:sz w:val="18"/>
                <w:szCs w:val="18"/>
              </w:rPr>
              <w:t>Capital and Coast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FEB75A0" w14:textId="77777777" w:rsidR="00BB63CD" w:rsidRPr="00D43427" w:rsidRDefault="00BB63CD" w:rsidP="00D43427">
            <w:pPr>
              <w:jc w:val="center"/>
              <w:rPr>
                <w:rFonts w:cs="Arial"/>
                <w:sz w:val="18"/>
                <w:szCs w:val="18"/>
              </w:rPr>
            </w:pPr>
            <w:r w:rsidRPr="00D43427">
              <w:rPr>
                <w:rFonts w:cs="Arial"/>
                <w:sz w:val="18"/>
                <w:szCs w:val="18"/>
              </w:rPr>
              <w:t>academic institution, collaborative research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70C594F"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00A6B53"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C7A9B78" w14:textId="77777777" w:rsidR="00BB63CD" w:rsidRPr="00D43427" w:rsidRDefault="00BB63CD" w:rsidP="00D43427">
            <w:pPr>
              <w:jc w:val="center"/>
              <w:rPr>
                <w:rFonts w:cs="Arial"/>
                <w:sz w:val="18"/>
                <w:szCs w:val="18"/>
              </w:rPr>
            </w:pPr>
            <w:r w:rsidRPr="00D43427">
              <w:rPr>
                <w:rFonts w:cs="Arial"/>
                <w:sz w:val="18"/>
                <w:szCs w:val="18"/>
              </w:rPr>
              <w:t>16/CEN/150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6AB0830" w14:textId="77777777" w:rsidR="00BB63CD" w:rsidRPr="00D43427" w:rsidRDefault="00BB63CD" w:rsidP="00D43427">
            <w:pPr>
              <w:jc w:val="center"/>
              <w:rPr>
                <w:rFonts w:cs="Arial"/>
                <w:sz w:val="18"/>
                <w:szCs w:val="18"/>
              </w:rPr>
            </w:pPr>
            <w:r w:rsidRPr="00D43427">
              <w:rPr>
                <w:rFonts w:cs="Arial"/>
                <w:sz w:val="18"/>
                <w:szCs w:val="18"/>
              </w:rPr>
              <w:t>Intraarticular tranexamic acid for knee arthroscopy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A65D8C1" w14:textId="77777777" w:rsidR="00BB63CD" w:rsidRPr="00D43427" w:rsidRDefault="00BB63CD" w:rsidP="00D43427">
            <w:pPr>
              <w:jc w:val="center"/>
              <w:rPr>
                <w:rFonts w:cs="Arial"/>
                <w:sz w:val="18"/>
                <w:szCs w:val="18"/>
              </w:rPr>
            </w:pPr>
            <w:r w:rsidRPr="00D43427">
              <w:rPr>
                <w:rFonts w:cs="Arial"/>
                <w:sz w:val="18"/>
                <w:szCs w:val="18"/>
              </w:rPr>
              <w:t>Dr David Kieser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0392A40" w14:textId="77777777" w:rsidR="00BB63CD" w:rsidRPr="00D43427" w:rsidRDefault="00BB63CD" w:rsidP="00D43427">
            <w:pPr>
              <w:jc w:val="center"/>
              <w:rPr>
                <w:rFonts w:cs="Arial"/>
                <w:sz w:val="18"/>
                <w:szCs w:val="18"/>
              </w:rPr>
            </w:pPr>
            <w:r w:rsidRPr="00D43427">
              <w:rPr>
                <w:rFonts w:cs="Arial"/>
                <w:sz w:val="18"/>
                <w:szCs w:val="18"/>
              </w:rPr>
              <w:t>13/10/2016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C168D54"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8388C35"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C67BA6D" w14:textId="77777777" w:rsidR="00BB63CD" w:rsidRPr="00D43427" w:rsidRDefault="00BB63CD" w:rsidP="00D43427">
            <w:pPr>
              <w:jc w:val="center"/>
              <w:rPr>
                <w:rFonts w:cs="Arial"/>
                <w:sz w:val="18"/>
                <w:szCs w:val="18"/>
              </w:rPr>
            </w:pPr>
            <w:r w:rsidRPr="00D43427">
              <w:rPr>
                <w:rFonts w:cs="Arial"/>
                <w:sz w:val="18"/>
                <w:szCs w:val="18"/>
              </w:rPr>
              <w:t>Withdrawn by Researcher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267B41A" w14:textId="77777777" w:rsidR="00BB63CD" w:rsidRPr="00D43427" w:rsidRDefault="00BB63CD" w:rsidP="00D43427">
            <w:pPr>
              <w:jc w:val="center"/>
              <w:rPr>
                <w:rFonts w:cs="Arial"/>
                <w:sz w:val="18"/>
                <w:szCs w:val="18"/>
              </w:rPr>
            </w:pPr>
            <w:r w:rsidRPr="00D43427">
              <w:rPr>
                <w:rFonts w:cs="Arial"/>
                <w:sz w:val="18"/>
                <w:szCs w:val="18"/>
              </w:rPr>
              <w:t>20/10/2016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F750E60" w14:textId="77777777" w:rsidR="00BB63CD" w:rsidRPr="00D43427" w:rsidRDefault="00BB63CD" w:rsidP="00D43427">
            <w:pPr>
              <w:jc w:val="center"/>
              <w:rPr>
                <w:rFonts w:cs="Arial"/>
                <w:sz w:val="18"/>
                <w:szCs w:val="18"/>
              </w:rPr>
            </w:pPr>
            <w:r w:rsidRPr="00D43427">
              <w:rPr>
                <w:rFonts w:cs="Arial"/>
                <w:sz w:val="18"/>
                <w:szCs w:val="18"/>
              </w:rPr>
              <w:t>CDHB</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8B57D46"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593BEC4"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264EA87B"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AC42E62" w14:textId="77777777" w:rsidR="00BB63CD" w:rsidRPr="00D43427" w:rsidRDefault="00BB63CD" w:rsidP="00D43427">
            <w:pPr>
              <w:jc w:val="center"/>
              <w:rPr>
                <w:rFonts w:cs="Arial"/>
                <w:sz w:val="18"/>
                <w:szCs w:val="18"/>
              </w:rPr>
            </w:pPr>
            <w:r w:rsidRPr="00D43427">
              <w:rPr>
                <w:rFonts w:cs="Arial"/>
                <w:sz w:val="18"/>
                <w:szCs w:val="18"/>
              </w:rPr>
              <w:t>16/CEN/151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33460A3" w14:textId="77777777" w:rsidR="00BB63CD" w:rsidRPr="00D43427" w:rsidRDefault="00BB63CD" w:rsidP="00D43427">
            <w:pPr>
              <w:jc w:val="center"/>
              <w:rPr>
                <w:rFonts w:cs="Arial"/>
                <w:sz w:val="18"/>
                <w:szCs w:val="18"/>
              </w:rPr>
            </w:pPr>
            <w:r w:rsidRPr="00D43427">
              <w:rPr>
                <w:rFonts w:cs="Arial"/>
                <w:sz w:val="18"/>
                <w:szCs w:val="18"/>
              </w:rPr>
              <w:t>Cancer stem cells and their regulatory systems in skin cancers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B6C0A6F" w14:textId="77777777" w:rsidR="00BB63CD" w:rsidRPr="00D43427" w:rsidRDefault="00BB63CD" w:rsidP="00D43427">
            <w:pPr>
              <w:jc w:val="center"/>
              <w:rPr>
                <w:rFonts w:cs="Arial"/>
                <w:sz w:val="18"/>
                <w:szCs w:val="18"/>
              </w:rPr>
            </w:pPr>
            <w:r w:rsidRPr="00D43427">
              <w:rPr>
                <w:rFonts w:cs="Arial"/>
                <w:sz w:val="18"/>
                <w:szCs w:val="18"/>
              </w:rPr>
              <w:t>Dr Swee T Tan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AD9072A" w14:textId="77777777" w:rsidR="00BB63CD" w:rsidRPr="00D43427" w:rsidRDefault="00BB63CD" w:rsidP="00D43427">
            <w:pPr>
              <w:jc w:val="center"/>
              <w:rPr>
                <w:rFonts w:cs="Arial"/>
                <w:sz w:val="18"/>
                <w:szCs w:val="18"/>
              </w:rPr>
            </w:pPr>
            <w:r w:rsidRPr="00D43427">
              <w:rPr>
                <w:rFonts w:cs="Arial"/>
                <w:sz w:val="18"/>
                <w:szCs w:val="18"/>
              </w:rPr>
              <w:t>13/10/2016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2F4A1A1"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DE95DB3"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CBC8F6A"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8D6E24C" w14:textId="77777777" w:rsidR="00BB63CD" w:rsidRPr="00D43427" w:rsidRDefault="00BB63CD" w:rsidP="00D43427">
            <w:pPr>
              <w:jc w:val="center"/>
              <w:rPr>
                <w:rFonts w:cs="Arial"/>
                <w:sz w:val="18"/>
                <w:szCs w:val="18"/>
              </w:rPr>
            </w:pPr>
            <w:r w:rsidRPr="00D43427">
              <w:rPr>
                <w:rFonts w:cs="Arial"/>
                <w:sz w:val="18"/>
                <w:szCs w:val="18"/>
              </w:rPr>
              <w:t>14/10/2016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6B46324" w14:textId="77777777" w:rsidR="00BB63CD" w:rsidRPr="00D43427" w:rsidRDefault="00BB63CD" w:rsidP="00D43427">
            <w:pPr>
              <w:jc w:val="center"/>
              <w:rPr>
                <w:rFonts w:cs="Arial"/>
                <w:sz w:val="18"/>
                <w:szCs w:val="18"/>
              </w:rPr>
            </w:pPr>
            <w:r w:rsidRPr="00D43427">
              <w:rPr>
                <w:rFonts w:cs="Arial"/>
                <w:sz w:val="18"/>
                <w:szCs w:val="18"/>
              </w:rPr>
              <w:t>Gillies McIndoe Research Institute</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14C1447" w14:textId="77777777" w:rsidR="00BB63CD" w:rsidRPr="00D43427" w:rsidRDefault="00BB63CD" w:rsidP="00D43427">
            <w:pPr>
              <w:jc w:val="center"/>
              <w:rPr>
                <w:rFonts w:cs="Arial"/>
                <w:sz w:val="18"/>
                <w:szCs w:val="18"/>
              </w:rPr>
            </w:pPr>
            <w:r w:rsidRPr="00D43427">
              <w:rPr>
                <w:rFonts w:cs="Arial"/>
                <w:sz w:val="18"/>
                <w:szCs w:val="18"/>
              </w:rPr>
              <w:t>collaborative research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EB2A41B"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86BF8C7"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2A23626" w14:textId="77777777" w:rsidR="00BB63CD" w:rsidRPr="00D43427" w:rsidRDefault="00BB63CD" w:rsidP="00D43427">
            <w:pPr>
              <w:jc w:val="center"/>
              <w:rPr>
                <w:rFonts w:cs="Arial"/>
                <w:sz w:val="18"/>
                <w:szCs w:val="18"/>
              </w:rPr>
            </w:pPr>
            <w:r w:rsidRPr="00D43427">
              <w:rPr>
                <w:rFonts w:cs="Arial"/>
                <w:sz w:val="18"/>
                <w:szCs w:val="18"/>
              </w:rPr>
              <w:lastRenderedPageBreak/>
              <w:t>16/CEN/153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40423E1" w14:textId="77777777" w:rsidR="00BB63CD" w:rsidRPr="00D43427" w:rsidRDefault="00BB63CD" w:rsidP="00D43427">
            <w:pPr>
              <w:jc w:val="center"/>
              <w:rPr>
                <w:rFonts w:cs="Arial"/>
                <w:sz w:val="18"/>
                <w:szCs w:val="18"/>
              </w:rPr>
            </w:pPr>
            <w:r w:rsidRPr="00D43427">
              <w:rPr>
                <w:rFonts w:cs="Arial"/>
                <w:sz w:val="18"/>
                <w:szCs w:val="18"/>
              </w:rPr>
              <w:t>Jazz_15-007</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DE11A91" w14:textId="77777777" w:rsidR="00BB63CD" w:rsidRPr="00D43427" w:rsidRDefault="00BB63CD" w:rsidP="00D43427">
            <w:pPr>
              <w:jc w:val="center"/>
              <w:rPr>
                <w:rFonts w:cs="Arial"/>
                <w:sz w:val="18"/>
                <w:szCs w:val="18"/>
              </w:rPr>
            </w:pPr>
            <w:r w:rsidRPr="00D43427">
              <w:rPr>
                <w:rFonts w:cs="Arial"/>
                <w:sz w:val="18"/>
                <w:szCs w:val="18"/>
              </w:rPr>
              <w:t>Dr Lochie Teague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FC536D8" w14:textId="77777777" w:rsidR="00BB63CD" w:rsidRPr="00D43427" w:rsidRDefault="00BB63CD" w:rsidP="00D43427">
            <w:pPr>
              <w:jc w:val="center"/>
              <w:rPr>
                <w:rFonts w:cs="Arial"/>
                <w:sz w:val="18"/>
                <w:szCs w:val="18"/>
              </w:rPr>
            </w:pPr>
            <w:r w:rsidRPr="00D43427">
              <w:rPr>
                <w:rFonts w:cs="Arial"/>
                <w:sz w:val="18"/>
                <w:szCs w:val="18"/>
              </w:rPr>
              <w:t>13/10/2016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BD5D437"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53AE9FF"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02F8EF6"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B8C5D78" w14:textId="77777777" w:rsidR="00BB63CD" w:rsidRPr="00D43427" w:rsidRDefault="00BB63CD" w:rsidP="00D43427">
            <w:pPr>
              <w:jc w:val="center"/>
              <w:rPr>
                <w:rFonts w:cs="Arial"/>
                <w:sz w:val="18"/>
                <w:szCs w:val="18"/>
              </w:rPr>
            </w:pPr>
            <w:r w:rsidRPr="00D43427">
              <w:rPr>
                <w:rFonts w:cs="Arial"/>
                <w:sz w:val="18"/>
                <w:szCs w:val="18"/>
              </w:rPr>
              <w:t>2/11/2016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2EA7FDC" w14:textId="77777777" w:rsidR="00BB63CD" w:rsidRPr="00D43427" w:rsidRDefault="00BB63CD" w:rsidP="00D43427">
            <w:pPr>
              <w:jc w:val="center"/>
              <w:rPr>
                <w:rFonts w:cs="Arial"/>
                <w:sz w:val="18"/>
                <w:szCs w:val="18"/>
              </w:rPr>
            </w:pPr>
            <w:r w:rsidRPr="00D43427">
              <w:rPr>
                <w:rFonts w:cs="Arial"/>
                <w:sz w:val="18"/>
                <w:szCs w:val="18"/>
              </w:rPr>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9380EC3"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69B21C9"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CE9BDC4"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133E58E" w14:textId="77777777" w:rsidR="00BB63CD" w:rsidRPr="00D43427" w:rsidRDefault="00BB63CD" w:rsidP="00D43427">
            <w:pPr>
              <w:jc w:val="center"/>
              <w:rPr>
                <w:rFonts w:cs="Arial"/>
                <w:sz w:val="18"/>
                <w:szCs w:val="18"/>
              </w:rPr>
            </w:pPr>
            <w:r w:rsidRPr="00D43427">
              <w:rPr>
                <w:rFonts w:cs="Arial"/>
                <w:sz w:val="18"/>
                <w:szCs w:val="18"/>
              </w:rPr>
              <w:t>16/CEN/154</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EFA2459" w14:textId="77777777" w:rsidR="00BB63CD" w:rsidRPr="00D43427" w:rsidRDefault="00BB63CD" w:rsidP="00D43427">
            <w:pPr>
              <w:jc w:val="center"/>
              <w:rPr>
                <w:rFonts w:cs="Arial"/>
                <w:sz w:val="18"/>
                <w:szCs w:val="18"/>
              </w:rPr>
            </w:pPr>
            <w:r w:rsidRPr="00D43427">
              <w:rPr>
                <w:rFonts w:cs="Arial"/>
                <w:sz w:val="18"/>
                <w:szCs w:val="18"/>
              </w:rPr>
              <w:t>Cancer support programmes for Māori whānau</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D5120CE" w14:textId="77777777" w:rsidR="00BB63CD" w:rsidRPr="00D43427" w:rsidRDefault="00BB63CD" w:rsidP="00D43427">
            <w:pPr>
              <w:jc w:val="center"/>
              <w:rPr>
                <w:rFonts w:cs="Arial"/>
                <w:sz w:val="18"/>
                <w:szCs w:val="18"/>
              </w:rPr>
            </w:pPr>
            <w:r w:rsidRPr="00D43427">
              <w:rPr>
                <w:rFonts w:cs="Arial"/>
                <w:sz w:val="18"/>
                <w:szCs w:val="18"/>
              </w:rPr>
              <w:t>Dr Lis Ellison-Loschmann (Te Atiawa, Ngai Tahu, Ngati Toa</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C645AB3" w14:textId="77777777" w:rsidR="00BB63CD" w:rsidRPr="00D43427" w:rsidRDefault="00BB63CD" w:rsidP="00D43427">
            <w:pPr>
              <w:jc w:val="center"/>
              <w:rPr>
                <w:rFonts w:cs="Arial"/>
                <w:sz w:val="18"/>
                <w:szCs w:val="18"/>
              </w:rPr>
            </w:pPr>
            <w:r w:rsidRPr="00D43427">
              <w:rPr>
                <w:rFonts w:cs="Arial"/>
                <w:sz w:val="18"/>
                <w:szCs w:val="18"/>
              </w:rPr>
              <w:t>13/10/2016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0F85307" w14:textId="77777777" w:rsidR="00BB63CD" w:rsidRPr="00D43427" w:rsidRDefault="00BB63CD" w:rsidP="00D43427">
            <w:pPr>
              <w:jc w:val="center"/>
              <w:rPr>
                <w:rFonts w:cs="Arial"/>
                <w:sz w:val="18"/>
                <w:szCs w:val="18"/>
              </w:rPr>
            </w:pPr>
            <w:r w:rsidRPr="00D43427">
              <w:rPr>
                <w:rFonts w:cs="Arial"/>
                <w:sz w:val="18"/>
                <w:szCs w:val="18"/>
              </w:rPr>
              <w:t>25/10/2016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19610C1"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50D9474"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50505E7" w14:textId="77777777" w:rsidR="00BB63CD" w:rsidRPr="00D43427" w:rsidRDefault="00BB63CD" w:rsidP="00D43427">
            <w:pPr>
              <w:jc w:val="center"/>
              <w:rPr>
                <w:rFonts w:cs="Arial"/>
                <w:sz w:val="18"/>
                <w:szCs w:val="18"/>
              </w:rPr>
            </w:pPr>
            <w:r w:rsidRPr="00D43427">
              <w:rPr>
                <w:rFonts w:cs="Arial"/>
                <w:sz w:val="18"/>
                <w:szCs w:val="18"/>
              </w:rPr>
              <w:t>7/11/2016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CC027A4" w14:textId="77777777" w:rsidR="00BB63CD" w:rsidRPr="00D43427" w:rsidRDefault="00BB63CD" w:rsidP="00D43427">
            <w:pPr>
              <w:jc w:val="center"/>
              <w:rPr>
                <w:rFonts w:cs="Arial"/>
                <w:sz w:val="18"/>
                <w:szCs w:val="18"/>
              </w:rPr>
            </w:pPr>
            <w:r w:rsidRPr="00D43427">
              <w:rPr>
                <w:rFonts w:cs="Arial"/>
                <w:sz w:val="18"/>
                <w:szCs w:val="18"/>
              </w:rPr>
              <w:t>Massey University</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2BD854F"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BB01386"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8036BF9"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E21E9FC" w14:textId="77777777" w:rsidR="00BB63CD" w:rsidRPr="00D43427" w:rsidRDefault="00BB63CD" w:rsidP="00D43427">
            <w:pPr>
              <w:jc w:val="center"/>
              <w:rPr>
                <w:rFonts w:cs="Arial"/>
                <w:sz w:val="18"/>
                <w:szCs w:val="18"/>
              </w:rPr>
            </w:pPr>
            <w:r w:rsidRPr="00D43427">
              <w:rPr>
                <w:rFonts w:cs="Arial"/>
                <w:sz w:val="18"/>
                <w:szCs w:val="18"/>
              </w:rPr>
              <w:t>16/CEN/155</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61A43F6" w14:textId="77777777" w:rsidR="00BB63CD" w:rsidRPr="00D43427" w:rsidRDefault="00BB63CD" w:rsidP="00D43427">
            <w:pPr>
              <w:jc w:val="center"/>
              <w:rPr>
                <w:rFonts w:cs="Arial"/>
                <w:sz w:val="18"/>
                <w:szCs w:val="18"/>
              </w:rPr>
            </w:pPr>
            <w:r w:rsidRPr="00D43427">
              <w:rPr>
                <w:rFonts w:cs="Arial"/>
                <w:sz w:val="18"/>
                <w:szCs w:val="18"/>
              </w:rPr>
              <w:t>The NeoMonitor trial</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8ADFEEC" w14:textId="77777777" w:rsidR="00BB63CD" w:rsidRPr="00D43427" w:rsidRDefault="00BB63CD" w:rsidP="00D43427">
            <w:pPr>
              <w:jc w:val="center"/>
              <w:rPr>
                <w:rFonts w:cs="Arial"/>
                <w:sz w:val="18"/>
                <w:szCs w:val="18"/>
              </w:rPr>
            </w:pPr>
            <w:r w:rsidRPr="00D43427">
              <w:rPr>
                <w:rFonts w:cs="Arial"/>
                <w:sz w:val="18"/>
                <w:szCs w:val="18"/>
              </w:rPr>
              <w:t>Doctor Bronwyn Dixon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619734F" w14:textId="77777777" w:rsidR="00BB63CD" w:rsidRPr="00D43427" w:rsidRDefault="00BB63CD" w:rsidP="00D43427">
            <w:pPr>
              <w:jc w:val="center"/>
              <w:rPr>
                <w:rFonts w:cs="Arial"/>
                <w:sz w:val="18"/>
                <w:szCs w:val="18"/>
              </w:rPr>
            </w:pPr>
            <w:r w:rsidRPr="00D43427">
              <w:rPr>
                <w:rFonts w:cs="Arial"/>
                <w:sz w:val="18"/>
                <w:szCs w:val="18"/>
              </w:rPr>
              <w:t>13/10/2016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96973CC" w14:textId="77777777" w:rsidR="00BB63CD" w:rsidRPr="00D43427" w:rsidRDefault="00BB63CD" w:rsidP="00D43427">
            <w:pPr>
              <w:jc w:val="center"/>
              <w:rPr>
                <w:rFonts w:cs="Arial"/>
                <w:sz w:val="18"/>
                <w:szCs w:val="18"/>
              </w:rPr>
            </w:pPr>
            <w:r w:rsidRPr="00D43427">
              <w:rPr>
                <w:rFonts w:cs="Arial"/>
                <w:sz w:val="18"/>
                <w:szCs w:val="18"/>
              </w:rPr>
              <w:t>2/11/2016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D8C0146"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F199BB1"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476B728" w14:textId="77777777" w:rsidR="00BB63CD" w:rsidRPr="00D43427" w:rsidRDefault="00BB63CD" w:rsidP="00D43427">
            <w:pPr>
              <w:jc w:val="center"/>
              <w:rPr>
                <w:rFonts w:cs="Arial"/>
                <w:sz w:val="18"/>
                <w:szCs w:val="18"/>
              </w:rPr>
            </w:pPr>
            <w:r w:rsidRPr="00D43427">
              <w:rPr>
                <w:rFonts w:cs="Arial"/>
                <w:sz w:val="18"/>
                <w:szCs w:val="18"/>
              </w:rPr>
              <w:t>11/11/2016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95D5C11"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DA1A62F"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D7120C8"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81EBBC5"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6522F0F" w14:textId="77777777" w:rsidR="00BB63CD" w:rsidRPr="00D43427" w:rsidRDefault="00BB63CD" w:rsidP="00D43427">
            <w:pPr>
              <w:jc w:val="center"/>
              <w:rPr>
                <w:rFonts w:cs="Arial"/>
                <w:sz w:val="18"/>
                <w:szCs w:val="18"/>
              </w:rPr>
            </w:pPr>
            <w:r w:rsidRPr="00D43427">
              <w:rPr>
                <w:rFonts w:cs="Arial"/>
                <w:sz w:val="18"/>
                <w:szCs w:val="18"/>
              </w:rPr>
              <w:t>16/CEN/156</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9E43919" w14:textId="77777777" w:rsidR="00BB63CD" w:rsidRPr="00D43427" w:rsidRDefault="00BB63CD" w:rsidP="00D43427">
            <w:pPr>
              <w:jc w:val="center"/>
              <w:rPr>
                <w:rFonts w:cs="Arial"/>
                <w:sz w:val="18"/>
                <w:szCs w:val="18"/>
              </w:rPr>
            </w:pPr>
            <w:r w:rsidRPr="00D43427">
              <w:rPr>
                <w:rFonts w:cs="Arial"/>
                <w:sz w:val="18"/>
                <w:szCs w:val="18"/>
              </w:rPr>
              <w:t>A Phase 1b study evaluating the safety and tolerability of GS-5801 in patients with chronic hepatitis B</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36F6E71" w14:textId="77777777" w:rsidR="00BB63CD" w:rsidRPr="00D43427" w:rsidRDefault="00BB63CD" w:rsidP="00D43427">
            <w:pPr>
              <w:jc w:val="center"/>
              <w:rPr>
                <w:rFonts w:cs="Arial"/>
                <w:sz w:val="18"/>
                <w:szCs w:val="18"/>
              </w:rPr>
            </w:pPr>
            <w:r w:rsidRPr="00D43427">
              <w:rPr>
                <w:rFonts w:cs="Arial"/>
                <w:sz w:val="18"/>
                <w:szCs w:val="18"/>
              </w:rPr>
              <w:t>Prof Edward Gane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4ECB05B" w14:textId="77777777" w:rsidR="00BB63CD" w:rsidRPr="00D43427" w:rsidRDefault="00BB63CD" w:rsidP="00D43427">
            <w:pPr>
              <w:jc w:val="center"/>
              <w:rPr>
                <w:rFonts w:cs="Arial"/>
                <w:sz w:val="18"/>
                <w:szCs w:val="18"/>
              </w:rPr>
            </w:pPr>
            <w:r w:rsidRPr="00D43427">
              <w:rPr>
                <w:rFonts w:cs="Arial"/>
                <w:sz w:val="18"/>
                <w:szCs w:val="18"/>
              </w:rPr>
              <w:t>13/10/2016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7365B97" w14:textId="77777777" w:rsidR="00BB63CD" w:rsidRPr="00D43427" w:rsidRDefault="00BB63CD" w:rsidP="00D43427">
            <w:pPr>
              <w:jc w:val="center"/>
              <w:rPr>
                <w:rFonts w:cs="Arial"/>
                <w:sz w:val="18"/>
                <w:szCs w:val="18"/>
              </w:rPr>
            </w:pPr>
            <w:r w:rsidRPr="00D43427">
              <w:rPr>
                <w:rFonts w:cs="Arial"/>
                <w:sz w:val="18"/>
                <w:szCs w:val="18"/>
              </w:rPr>
              <w:t>2/11/2016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B648319"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A064EB8"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F06AD68" w14:textId="77777777" w:rsidR="00BB63CD" w:rsidRPr="00D43427" w:rsidRDefault="00BB63CD" w:rsidP="00D43427">
            <w:pPr>
              <w:jc w:val="center"/>
              <w:rPr>
                <w:rFonts w:cs="Arial"/>
                <w:sz w:val="18"/>
                <w:szCs w:val="18"/>
              </w:rPr>
            </w:pPr>
            <w:r w:rsidRPr="00D43427">
              <w:rPr>
                <w:rFonts w:cs="Arial"/>
                <w:sz w:val="18"/>
                <w:szCs w:val="18"/>
              </w:rPr>
              <w:t>17/11/2016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E3729FA" w14:textId="77777777" w:rsidR="00BB63CD" w:rsidRPr="00D43427" w:rsidRDefault="00BB63CD" w:rsidP="00D43427">
            <w:pPr>
              <w:jc w:val="center"/>
              <w:rPr>
                <w:rFonts w:cs="Arial"/>
                <w:sz w:val="18"/>
                <w:szCs w:val="18"/>
              </w:rPr>
            </w:pPr>
            <w:r w:rsidRPr="00D43427">
              <w:rPr>
                <w:rFonts w:cs="Arial"/>
                <w:sz w:val="18"/>
                <w:szCs w:val="18"/>
              </w:rPr>
              <w:t>Auckland Clinical Studies Ltd and Auckland City Hospital</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5522255"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AFBC770"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AAC5924"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E167B96" w14:textId="77777777" w:rsidR="00BB63CD" w:rsidRPr="00D43427" w:rsidRDefault="00BB63CD" w:rsidP="00D43427">
            <w:pPr>
              <w:jc w:val="center"/>
              <w:rPr>
                <w:rFonts w:cs="Arial"/>
                <w:sz w:val="18"/>
                <w:szCs w:val="18"/>
              </w:rPr>
            </w:pPr>
            <w:r w:rsidRPr="00D43427">
              <w:rPr>
                <w:rFonts w:cs="Arial"/>
                <w:sz w:val="18"/>
                <w:szCs w:val="18"/>
              </w:rPr>
              <w:t>16/CEN/157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F900F9E" w14:textId="77777777" w:rsidR="00BB63CD" w:rsidRPr="00D43427" w:rsidRDefault="00BB63CD" w:rsidP="00D43427">
            <w:pPr>
              <w:jc w:val="center"/>
              <w:rPr>
                <w:rFonts w:cs="Arial"/>
                <w:sz w:val="18"/>
                <w:szCs w:val="18"/>
              </w:rPr>
            </w:pPr>
            <w:r w:rsidRPr="00D43427">
              <w:rPr>
                <w:rFonts w:cs="Arial"/>
                <w:sz w:val="18"/>
                <w:szCs w:val="18"/>
              </w:rPr>
              <w:t>Right From the Start</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4B41057" w14:textId="77777777" w:rsidR="00BB63CD" w:rsidRPr="00D43427" w:rsidRDefault="00BB63CD" w:rsidP="00D43427">
            <w:pPr>
              <w:jc w:val="center"/>
              <w:rPr>
                <w:rFonts w:cs="Arial"/>
                <w:sz w:val="18"/>
                <w:szCs w:val="18"/>
              </w:rPr>
            </w:pPr>
            <w:r w:rsidRPr="00D43427">
              <w:rPr>
                <w:rFonts w:cs="Arial"/>
                <w:sz w:val="18"/>
                <w:szCs w:val="18"/>
              </w:rPr>
              <w:t>Ms Leith Pugmire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AE3C1AE" w14:textId="77777777" w:rsidR="00BB63CD" w:rsidRPr="00D43427" w:rsidRDefault="00BB63CD" w:rsidP="00D43427">
            <w:pPr>
              <w:jc w:val="center"/>
              <w:rPr>
                <w:rFonts w:cs="Arial"/>
                <w:sz w:val="18"/>
                <w:szCs w:val="18"/>
              </w:rPr>
            </w:pPr>
            <w:r w:rsidRPr="00D43427">
              <w:rPr>
                <w:rFonts w:cs="Arial"/>
                <w:sz w:val="18"/>
                <w:szCs w:val="18"/>
              </w:rPr>
              <w:t>13/10/2016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E8A1584"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268329B"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26A535B" w14:textId="77777777" w:rsidR="00BB63CD" w:rsidRPr="00D43427" w:rsidRDefault="00BB63CD" w:rsidP="00D43427">
            <w:pPr>
              <w:jc w:val="center"/>
              <w:rPr>
                <w:rFonts w:cs="Arial"/>
                <w:sz w:val="18"/>
                <w:szCs w:val="18"/>
              </w:rPr>
            </w:pPr>
            <w:r w:rsidRPr="00D43427">
              <w:rPr>
                <w:rFonts w:cs="Arial"/>
                <w:sz w:val="18"/>
                <w:szCs w:val="18"/>
              </w:rPr>
              <w:t>Decline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40C84E1" w14:textId="77777777" w:rsidR="00BB63CD" w:rsidRPr="00D43427" w:rsidRDefault="00BB63CD" w:rsidP="00D43427">
            <w:pPr>
              <w:jc w:val="center"/>
              <w:rPr>
                <w:rFonts w:cs="Arial"/>
                <w:sz w:val="18"/>
                <w:szCs w:val="18"/>
              </w:rPr>
            </w:pPr>
            <w:r w:rsidRPr="00D43427">
              <w:rPr>
                <w:rFonts w:cs="Arial"/>
                <w:sz w:val="18"/>
                <w:szCs w:val="18"/>
              </w:rPr>
              <w:t>2/11/2016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F5275C5" w14:textId="77777777" w:rsidR="00BB63CD" w:rsidRPr="00D43427" w:rsidRDefault="00BB63CD" w:rsidP="00D43427">
            <w:pPr>
              <w:jc w:val="center"/>
              <w:rPr>
                <w:rFonts w:cs="Arial"/>
                <w:sz w:val="18"/>
                <w:szCs w:val="18"/>
              </w:rPr>
            </w:pPr>
            <w:r w:rsidRPr="00D43427">
              <w:rPr>
                <w:rFonts w:cs="Arial"/>
                <w:sz w:val="18"/>
                <w:szCs w:val="18"/>
              </w:rPr>
              <w:t>Massey University</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97CE2BB"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712E372"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202DB43"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0E493EB" w14:textId="77777777" w:rsidR="00BB63CD" w:rsidRPr="00D43427" w:rsidRDefault="00BB63CD" w:rsidP="00D43427">
            <w:pPr>
              <w:jc w:val="center"/>
              <w:rPr>
                <w:rFonts w:cs="Arial"/>
                <w:sz w:val="18"/>
                <w:szCs w:val="18"/>
              </w:rPr>
            </w:pPr>
            <w:r w:rsidRPr="00D43427">
              <w:rPr>
                <w:rFonts w:cs="Arial"/>
                <w:sz w:val="18"/>
                <w:szCs w:val="18"/>
              </w:rPr>
              <w:t>16/CEN/158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C0B700A" w14:textId="77777777" w:rsidR="00BB63CD" w:rsidRPr="00D43427" w:rsidRDefault="00BB63CD" w:rsidP="00D43427">
            <w:pPr>
              <w:jc w:val="center"/>
              <w:rPr>
                <w:rFonts w:cs="Arial"/>
                <w:sz w:val="18"/>
                <w:szCs w:val="18"/>
              </w:rPr>
            </w:pPr>
            <w:r w:rsidRPr="00D43427">
              <w:rPr>
                <w:rFonts w:cs="Arial"/>
                <w:sz w:val="18"/>
                <w:szCs w:val="18"/>
              </w:rPr>
              <w:t>(duplicate) Women Spirituality and Mental Health</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DD62F64" w14:textId="77777777" w:rsidR="00BB63CD" w:rsidRPr="00D43427" w:rsidRDefault="00BB63CD" w:rsidP="00D43427">
            <w:pPr>
              <w:jc w:val="center"/>
              <w:rPr>
                <w:rFonts w:cs="Arial"/>
                <w:sz w:val="18"/>
                <w:szCs w:val="18"/>
              </w:rPr>
            </w:pPr>
            <w:r w:rsidRPr="00D43427">
              <w:rPr>
                <w:rFonts w:cs="Arial"/>
                <w:sz w:val="18"/>
                <w:szCs w:val="18"/>
              </w:rPr>
              <w:t>Mr. Noel Tiano</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CE4B743" w14:textId="77777777" w:rsidR="00BB63CD" w:rsidRPr="00D43427" w:rsidRDefault="00BB63CD" w:rsidP="00D43427">
            <w:pPr>
              <w:jc w:val="center"/>
              <w:rPr>
                <w:rFonts w:cs="Arial"/>
                <w:sz w:val="18"/>
                <w:szCs w:val="18"/>
              </w:rPr>
            </w:pPr>
            <w:r w:rsidRPr="00D43427">
              <w:rPr>
                <w:rFonts w:cs="Arial"/>
                <w:sz w:val="18"/>
                <w:szCs w:val="18"/>
              </w:rPr>
              <w:t>13/10/2016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D577E6D"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099E374"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AB7BA65"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576AC0E" w14:textId="77777777" w:rsidR="00BB63CD" w:rsidRPr="00D43427" w:rsidRDefault="00BB63CD" w:rsidP="00D43427">
            <w:pPr>
              <w:jc w:val="center"/>
              <w:rPr>
                <w:rFonts w:cs="Arial"/>
                <w:sz w:val="18"/>
                <w:szCs w:val="18"/>
              </w:rPr>
            </w:pPr>
            <w:r w:rsidRPr="00D43427">
              <w:rPr>
                <w:rFonts w:cs="Arial"/>
                <w:sz w:val="18"/>
                <w:szCs w:val="18"/>
              </w:rPr>
              <w:t>2/11/2016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4B3561F" w14:textId="77777777" w:rsidR="00BB63CD" w:rsidRPr="00D43427" w:rsidRDefault="00BB63CD" w:rsidP="00D43427">
            <w:pPr>
              <w:jc w:val="center"/>
              <w:rPr>
                <w:rFonts w:cs="Arial"/>
                <w:sz w:val="18"/>
                <w:szCs w:val="18"/>
              </w:rPr>
            </w:pPr>
            <w:r w:rsidRPr="00D43427">
              <w:rPr>
                <w:rFonts w:cs="Arial"/>
                <w:sz w:val="18"/>
                <w:szCs w:val="18"/>
              </w:rPr>
              <w:t>CCDHB/Te Korowai Whariki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EFBD693"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E63B426"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C67F284"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2A281CA" w14:textId="77777777" w:rsidR="00BB63CD" w:rsidRPr="00D43427" w:rsidRDefault="00BB63CD" w:rsidP="00D43427">
            <w:pPr>
              <w:jc w:val="center"/>
              <w:rPr>
                <w:rFonts w:cs="Arial"/>
                <w:sz w:val="18"/>
                <w:szCs w:val="18"/>
              </w:rPr>
            </w:pPr>
            <w:r w:rsidRPr="00D43427">
              <w:rPr>
                <w:rFonts w:cs="Arial"/>
                <w:sz w:val="18"/>
                <w:szCs w:val="18"/>
              </w:rPr>
              <w:t>16/CEN/159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F5A0450" w14:textId="77777777" w:rsidR="00BB63CD" w:rsidRPr="00D43427" w:rsidRDefault="00BB63CD" w:rsidP="00D43427">
            <w:pPr>
              <w:jc w:val="center"/>
              <w:rPr>
                <w:rFonts w:cs="Arial"/>
                <w:sz w:val="18"/>
                <w:szCs w:val="18"/>
              </w:rPr>
            </w:pPr>
            <w:r w:rsidRPr="00D43427">
              <w:rPr>
                <w:rFonts w:cs="Arial"/>
                <w:sz w:val="18"/>
                <w:szCs w:val="18"/>
              </w:rPr>
              <w:t>Cultural Review of Eating Disorder Clientele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B645A7D" w14:textId="77777777" w:rsidR="00BB63CD" w:rsidRPr="00D43427" w:rsidRDefault="00BB63CD" w:rsidP="00D43427">
            <w:pPr>
              <w:jc w:val="center"/>
              <w:rPr>
                <w:rFonts w:cs="Arial"/>
                <w:sz w:val="18"/>
                <w:szCs w:val="18"/>
              </w:rPr>
            </w:pPr>
            <w:r w:rsidRPr="00D43427">
              <w:rPr>
                <w:rFonts w:cs="Arial"/>
                <w:sz w:val="18"/>
                <w:szCs w:val="18"/>
              </w:rPr>
              <w:t>Dr Eve Hermansson-Webb</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3F036B0" w14:textId="77777777" w:rsidR="00BB63CD" w:rsidRPr="00D43427" w:rsidRDefault="00BB63CD" w:rsidP="00D43427">
            <w:pPr>
              <w:jc w:val="center"/>
              <w:rPr>
                <w:rFonts w:cs="Arial"/>
                <w:sz w:val="18"/>
                <w:szCs w:val="18"/>
              </w:rPr>
            </w:pPr>
            <w:r w:rsidRPr="00D43427">
              <w:rPr>
                <w:rFonts w:cs="Arial"/>
                <w:sz w:val="18"/>
                <w:szCs w:val="18"/>
              </w:rPr>
              <w:t>13/10/2016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16EF080" w14:textId="77777777" w:rsidR="00BB63CD" w:rsidRPr="00D43427" w:rsidRDefault="00BB63CD" w:rsidP="00D43427">
            <w:pPr>
              <w:jc w:val="center"/>
              <w:rPr>
                <w:rFonts w:cs="Arial"/>
                <w:sz w:val="18"/>
                <w:szCs w:val="18"/>
              </w:rPr>
            </w:pPr>
            <w:r w:rsidRPr="00D43427">
              <w:rPr>
                <w:rFonts w:cs="Arial"/>
                <w:sz w:val="18"/>
                <w:szCs w:val="18"/>
              </w:rPr>
              <w:t>2/11/2016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80D545C"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26A42E9"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195B74B" w14:textId="77777777" w:rsidR="00BB63CD" w:rsidRPr="00D43427" w:rsidRDefault="00BB63CD" w:rsidP="00D43427">
            <w:pPr>
              <w:jc w:val="center"/>
              <w:rPr>
                <w:rFonts w:cs="Arial"/>
                <w:sz w:val="18"/>
                <w:szCs w:val="18"/>
              </w:rPr>
            </w:pPr>
            <w:r w:rsidRPr="00D43427">
              <w:rPr>
                <w:rFonts w:cs="Arial"/>
                <w:sz w:val="18"/>
                <w:szCs w:val="18"/>
              </w:rPr>
              <w:t>14/12/2016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7A57922"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224F2BC"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E80C08E"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7D8DFE3"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ACF5DCA" w14:textId="77777777" w:rsidR="00BB63CD" w:rsidRPr="00D43427" w:rsidRDefault="00BB63CD" w:rsidP="00D43427">
            <w:pPr>
              <w:jc w:val="center"/>
              <w:rPr>
                <w:rFonts w:cs="Arial"/>
                <w:sz w:val="18"/>
                <w:szCs w:val="18"/>
              </w:rPr>
            </w:pPr>
            <w:r w:rsidRPr="00D43427">
              <w:rPr>
                <w:rFonts w:cs="Arial"/>
                <w:sz w:val="18"/>
                <w:szCs w:val="18"/>
              </w:rPr>
              <w:t>16/CEN/160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04DCBD3" w14:textId="77777777" w:rsidR="00BB63CD" w:rsidRPr="00D43427" w:rsidRDefault="00BB63CD" w:rsidP="00D43427">
            <w:pPr>
              <w:jc w:val="center"/>
              <w:rPr>
                <w:rFonts w:cs="Arial"/>
                <w:sz w:val="18"/>
                <w:szCs w:val="18"/>
              </w:rPr>
            </w:pPr>
            <w:r w:rsidRPr="00D43427">
              <w:rPr>
                <w:rFonts w:cs="Arial"/>
                <w:sz w:val="18"/>
                <w:szCs w:val="18"/>
              </w:rPr>
              <w:t>Comparison of the blood levels of two forms of voriconazole suspension in healthy male and female volunteers under fasting conditions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3913564" w14:textId="77777777" w:rsidR="00BB63CD" w:rsidRPr="00D43427" w:rsidRDefault="00BB63CD" w:rsidP="00D43427">
            <w:pPr>
              <w:jc w:val="center"/>
              <w:rPr>
                <w:rFonts w:cs="Arial"/>
                <w:sz w:val="18"/>
                <w:szCs w:val="18"/>
              </w:rPr>
            </w:pPr>
            <w:r w:rsidRPr="00D43427">
              <w:rPr>
                <w:rFonts w:cs="Arial"/>
                <w:sz w:val="18"/>
                <w:szCs w:val="18"/>
              </w:rPr>
              <w:t>Dr Noelyn Hung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4BA3212" w14:textId="77777777" w:rsidR="00BB63CD" w:rsidRPr="00D43427" w:rsidRDefault="00BB63CD" w:rsidP="00D43427">
            <w:pPr>
              <w:jc w:val="center"/>
              <w:rPr>
                <w:rFonts w:cs="Arial"/>
                <w:sz w:val="18"/>
                <w:szCs w:val="18"/>
              </w:rPr>
            </w:pPr>
            <w:r w:rsidRPr="00D43427">
              <w:rPr>
                <w:rFonts w:cs="Arial"/>
                <w:sz w:val="18"/>
                <w:szCs w:val="18"/>
              </w:rPr>
              <w:t>13/10/2016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61F8FDD"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3DEFB62"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C5EC03D"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A018B46" w14:textId="77777777" w:rsidR="00BB63CD" w:rsidRPr="00D43427" w:rsidRDefault="00BB63CD" w:rsidP="00D43427">
            <w:pPr>
              <w:jc w:val="center"/>
              <w:rPr>
                <w:rFonts w:cs="Arial"/>
                <w:sz w:val="18"/>
                <w:szCs w:val="18"/>
              </w:rPr>
            </w:pPr>
            <w:r w:rsidRPr="00D43427">
              <w:rPr>
                <w:rFonts w:cs="Arial"/>
                <w:sz w:val="18"/>
                <w:szCs w:val="18"/>
              </w:rPr>
              <w:t>2/11/2016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848CF3A" w14:textId="77777777" w:rsidR="00BB63CD" w:rsidRPr="00D43427" w:rsidRDefault="00BB63CD" w:rsidP="00D43427">
            <w:pPr>
              <w:jc w:val="center"/>
              <w:rPr>
                <w:rFonts w:cs="Arial"/>
                <w:sz w:val="18"/>
                <w:szCs w:val="18"/>
              </w:rPr>
            </w:pPr>
            <w:r w:rsidRPr="00D43427">
              <w:rPr>
                <w:rFonts w:cs="Arial"/>
                <w:sz w:val="18"/>
                <w:szCs w:val="18"/>
              </w:rPr>
              <w:t>Zenith Technology Corporation Limited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C42B2E5"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5D5D853"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8FF1E4B"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611EB58" w14:textId="77777777" w:rsidR="00BB63CD" w:rsidRPr="00D43427" w:rsidRDefault="00BB63CD" w:rsidP="00D43427">
            <w:pPr>
              <w:jc w:val="center"/>
              <w:rPr>
                <w:rFonts w:cs="Arial"/>
                <w:sz w:val="18"/>
                <w:szCs w:val="18"/>
              </w:rPr>
            </w:pPr>
            <w:r w:rsidRPr="00D43427">
              <w:rPr>
                <w:rFonts w:cs="Arial"/>
                <w:sz w:val="18"/>
                <w:szCs w:val="18"/>
              </w:rPr>
              <w:t>16/CEN/161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87E6DAD" w14:textId="77777777" w:rsidR="00BB63CD" w:rsidRPr="00D43427" w:rsidRDefault="00BB63CD" w:rsidP="00D43427">
            <w:pPr>
              <w:jc w:val="center"/>
              <w:rPr>
                <w:rFonts w:cs="Arial"/>
                <w:sz w:val="18"/>
                <w:szCs w:val="18"/>
              </w:rPr>
            </w:pPr>
            <w:r w:rsidRPr="00D43427">
              <w:rPr>
                <w:rFonts w:cs="Arial"/>
                <w:sz w:val="18"/>
                <w:szCs w:val="18"/>
              </w:rPr>
              <w:t>Obinutuzumab with Idasanutlin and Venetoclax in Lymphoma</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5427677" w14:textId="77777777" w:rsidR="00BB63CD" w:rsidRPr="00D43427" w:rsidRDefault="00BB63CD" w:rsidP="00D43427">
            <w:pPr>
              <w:jc w:val="center"/>
              <w:rPr>
                <w:rFonts w:cs="Arial"/>
                <w:sz w:val="18"/>
                <w:szCs w:val="18"/>
              </w:rPr>
            </w:pPr>
            <w:r w:rsidRPr="00D43427">
              <w:rPr>
                <w:rFonts w:cs="Arial"/>
                <w:sz w:val="18"/>
                <w:szCs w:val="18"/>
              </w:rPr>
              <w:t>Dr Leanne Berkahn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1C78D4B" w14:textId="77777777" w:rsidR="00BB63CD" w:rsidRPr="00D43427" w:rsidRDefault="00BB63CD" w:rsidP="00D43427">
            <w:pPr>
              <w:jc w:val="center"/>
              <w:rPr>
                <w:rFonts w:cs="Arial"/>
                <w:sz w:val="18"/>
                <w:szCs w:val="18"/>
              </w:rPr>
            </w:pPr>
            <w:r w:rsidRPr="00D43427">
              <w:rPr>
                <w:rFonts w:cs="Arial"/>
                <w:sz w:val="18"/>
                <w:szCs w:val="18"/>
              </w:rPr>
              <w:t>13/10/2016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F845CD4" w14:textId="77777777" w:rsidR="00BB63CD" w:rsidRPr="00D43427" w:rsidRDefault="00BB63CD" w:rsidP="00D43427">
            <w:pPr>
              <w:jc w:val="center"/>
              <w:rPr>
                <w:rFonts w:cs="Arial"/>
                <w:sz w:val="18"/>
                <w:szCs w:val="18"/>
              </w:rPr>
            </w:pPr>
            <w:r w:rsidRPr="00D43427">
              <w:rPr>
                <w:rFonts w:cs="Arial"/>
                <w:sz w:val="18"/>
                <w:szCs w:val="18"/>
              </w:rPr>
              <w:t>2/11/2016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3E9D7C0"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D06DD6F"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B69A864" w14:textId="77777777" w:rsidR="00BB63CD" w:rsidRPr="00D43427" w:rsidRDefault="00BB63CD" w:rsidP="00D43427">
            <w:pPr>
              <w:jc w:val="center"/>
              <w:rPr>
                <w:rFonts w:cs="Arial"/>
                <w:sz w:val="18"/>
                <w:szCs w:val="18"/>
              </w:rPr>
            </w:pPr>
            <w:r w:rsidRPr="00D43427">
              <w:rPr>
                <w:rFonts w:cs="Arial"/>
                <w:sz w:val="18"/>
                <w:szCs w:val="18"/>
              </w:rPr>
              <w:t>30/11/2016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F6DDF98" w14:textId="77777777" w:rsidR="00BB63CD" w:rsidRPr="00D43427" w:rsidRDefault="00BB63CD" w:rsidP="00D43427">
            <w:pPr>
              <w:jc w:val="center"/>
              <w:rPr>
                <w:rFonts w:cs="Arial"/>
                <w:sz w:val="18"/>
                <w:szCs w:val="18"/>
              </w:rPr>
            </w:pPr>
            <w:r w:rsidRPr="00D43427">
              <w:rPr>
                <w:rFonts w:cs="Arial"/>
                <w:sz w:val="18"/>
                <w:szCs w:val="18"/>
              </w:rPr>
              <w:t>Auckland Clinical Studies Ltd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52786D7"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86C978F"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BCA4E73"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E39F8D0" w14:textId="77777777" w:rsidR="00BB63CD" w:rsidRPr="00D43427" w:rsidRDefault="00BB63CD" w:rsidP="00D43427">
            <w:pPr>
              <w:jc w:val="center"/>
              <w:rPr>
                <w:rFonts w:cs="Arial"/>
                <w:sz w:val="18"/>
                <w:szCs w:val="18"/>
              </w:rPr>
            </w:pPr>
            <w:r w:rsidRPr="00D43427">
              <w:rPr>
                <w:rFonts w:cs="Arial"/>
                <w:sz w:val="18"/>
                <w:szCs w:val="18"/>
              </w:rPr>
              <w:t>16/CEN/162</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10B2E0A" w14:textId="77777777" w:rsidR="00BB63CD" w:rsidRPr="00D43427" w:rsidRDefault="00BB63CD" w:rsidP="00D43427">
            <w:pPr>
              <w:jc w:val="center"/>
              <w:rPr>
                <w:rFonts w:cs="Arial"/>
                <w:sz w:val="18"/>
                <w:szCs w:val="18"/>
              </w:rPr>
            </w:pPr>
            <w:r w:rsidRPr="00D43427">
              <w:rPr>
                <w:rFonts w:cs="Arial"/>
                <w:sz w:val="18"/>
                <w:szCs w:val="18"/>
              </w:rPr>
              <w:t>Exploring the Economic Causes and Consequences of Child Maltreatment</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4F1ED61" w14:textId="77777777" w:rsidR="00BB63CD" w:rsidRPr="00D43427" w:rsidRDefault="00BB63CD" w:rsidP="00D43427">
            <w:pPr>
              <w:jc w:val="center"/>
              <w:rPr>
                <w:rFonts w:cs="Arial"/>
                <w:sz w:val="18"/>
                <w:szCs w:val="18"/>
              </w:rPr>
            </w:pPr>
            <w:r w:rsidRPr="00D43427">
              <w:rPr>
                <w:rFonts w:cs="Arial"/>
                <w:sz w:val="18"/>
                <w:szCs w:val="18"/>
              </w:rPr>
              <w:t>Prof Rhema Vaithianathan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02C817A" w14:textId="77777777" w:rsidR="00BB63CD" w:rsidRPr="00D43427" w:rsidRDefault="00BB63CD" w:rsidP="00D43427">
            <w:pPr>
              <w:jc w:val="center"/>
              <w:rPr>
                <w:rFonts w:cs="Arial"/>
                <w:sz w:val="18"/>
                <w:szCs w:val="18"/>
              </w:rPr>
            </w:pPr>
            <w:r w:rsidRPr="00D43427">
              <w:rPr>
                <w:rFonts w:cs="Arial"/>
                <w:sz w:val="18"/>
                <w:szCs w:val="18"/>
              </w:rPr>
              <w:t>13/10/2016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66FD3A1" w14:textId="77777777" w:rsidR="00BB63CD" w:rsidRPr="00D43427" w:rsidRDefault="00BB63CD" w:rsidP="00D43427">
            <w:pPr>
              <w:jc w:val="center"/>
              <w:rPr>
                <w:rFonts w:cs="Arial"/>
                <w:sz w:val="18"/>
                <w:szCs w:val="18"/>
              </w:rPr>
            </w:pPr>
            <w:r w:rsidRPr="00D43427">
              <w:rPr>
                <w:rFonts w:cs="Arial"/>
                <w:sz w:val="18"/>
                <w:szCs w:val="18"/>
              </w:rPr>
              <w:t>2/11/2016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B1684B4"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9EDD698" w14:textId="77777777" w:rsidR="00BB63CD" w:rsidRPr="00D43427" w:rsidRDefault="00BB63CD" w:rsidP="00D43427">
            <w:pPr>
              <w:jc w:val="center"/>
              <w:rPr>
                <w:rFonts w:cs="Arial"/>
                <w:sz w:val="18"/>
                <w:szCs w:val="18"/>
              </w:rPr>
            </w:pPr>
            <w:r w:rsidRPr="00D43427">
              <w:rPr>
                <w:rFonts w:cs="Arial"/>
                <w:sz w:val="18"/>
                <w:szCs w:val="18"/>
              </w:rPr>
              <w:t>Withdrawn by Researcher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44E3999" w14:textId="77777777" w:rsidR="00BB63CD" w:rsidRPr="00D43427" w:rsidRDefault="00BB63CD" w:rsidP="00D43427">
            <w:pPr>
              <w:jc w:val="center"/>
              <w:rPr>
                <w:rFonts w:cs="Arial"/>
                <w:sz w:val="18"/>
                <w:szCs w:val="18"/>
              </w:rPr>
            </w:pPr>
            <w:r w:rsidRPr="00D43427">
              <w:rPr>
                <w:rFonts w:cs="Arial"/>
                <w:sz w:val="18"/>
                <w:szCs w:val="18"/>
              </w:rPr>
              <w:t>9/11/2016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80454C9" w14:textId="77777777" w:rsidR="00BB63CD" w:rsidRPr="00D43427" w:rsidRDefault="00BB63CD" w:rsidP="00D43427">
            <w:pPr>
              <w:jc w:val="center"/>
              <w:rPr>
                <w:rFonts w:cs="Arial"/>
                <w:sz w:val="18"/>
                <w:szCs w:val="18"/>
              </w:rPr>
            </w:pPr>
            <w:r w:rsidRPr="00D43427">
              <w:rPr>
                <w:rFonts w:cs="Arial"/>
                <w:sz w:val="18"/>
                <w:szCs w:val="18"/>
              </w:rPr>
              <w:t>AUT</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9357151"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2492983"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9CE1D72"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B304CAB" w14:textId="77777777" w:rsidR="00BB63CD" w:rsidRPr="00D43427" w:rsidRDefault="00BB63CD" w:rsidP="00D43427">
            <w:pPr>
              <w:jc w:val="center"/>
              <w:rPr>
                <w:rFonts w:cs="Arial"/>
                <w:sz w:val="18"/>
                <w:szCs w:val="18"/>
              </w:rPr>
            </w:pPr>
            <w:r w:rsidRPr="00D43427">
              <w:rPr>
                <w:rFonts w:cs="Arial"/>
                <w:sz w:val="18"/>
                <w:szCs w:val="18"/>
              </w:rPr>
              <w:t>16/CEN/164</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6FA337C" w14:textId="77777777" w:rsidR="00BB63CD" w:rsidRPr="00D43427" w:rsidRDefault="00BB63CD" w:rsidP="00D43427">
            <w:pPr>
              <w:jc w:val="center"/>
              <w:rPr>
                <w:rFonts w:cs="Arial"/>
                <w:sz w:val="18"/>
                <w:szCs w:val="18"/>
              </w:rPr>
            </w:pPr>
            <w:r w:rsidRPr="00D43427">
              <w:rPr>
                <w:rFonts w:cs="Arial"/>
                <w:sz w:val="18"/>
                <w:szCs w:val="18"/>
              </w:rPr>
              <w:t>Acupuncture dose for follicular blood flow - pilot study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795DD29" w14:textId="77777777" w:rsidR="00BB63CD" w:rsidRPr="00D43427" w:rsidRDefault="00BB63CD" w:rsidP="00D43427">
            <w:pPr>
              <w:jc w:val="center"/>
              <w:rPr>
                <w:rFonts w:cs="Arial"/>
                <w:sz w:val="18"/>
                <w:szCs w:val="18"/>
              </w:rPr>
            </w:pPr>
            <w:r w:rsidRPr="00D43427">
              <w:rPr>
                <w:rFonts w:cs="Arial"/>
                <w:sz w:val="18"/>
                <w:szCs w:val="18"/>
              </w:rPr>
              <w:t>Ms Roberta Meksraityte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B5241D1" w14:textId="77777777" w:rsidR="00BB63CD" w:rsidRPr="00D43427" w:rsidRDefault="00BB63CD" w:rsidP="00D43427">
            <w:pPr>
              <w:jc w:val="center"/>
              <w:rPr>
                <w:rFonts w:cs="Arial"/>
                <w:sz w:val="18"/>
                <w:szCs w:val="18"/>
              </w:rPr>
            </w:pPr>
            <w:r w:rsidRPr="00D43427">
              <w:rPr>
                <w:rFonts w:cs="Arial"/>
                <w:sz w:val="18"/>
                <w:szCs w:val="18"/>
              </w:rPr>
              <w:t>25/10/2016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DB3B32F" w14:textId="77777777" w:rsidR="00BB63CD" w:rsidRPr="00D43427" w:rsidRDefault="00BB63CD" w:rsidP="00D43427">
            <w:pPr>
              <w:jc w:val="center"/>
              <w:rPr>
                <w:rFonts w:cs="Arial"/>
                <w:sz w:val="18"/>
                <w:szCs w:val="18"/>
              </w:rPr>
            </w:pPr>
            <w:r w:rsidRPr="00D43427">
              <w:rPr>
                <w:rFonts w:cs="Arial"/>
                <w:sz w:val="18"/>
                <w:szCs w:val="18"/>
              </w:rPr>
              <w:t>4/11/2016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1EDFE1F"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23AC267"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340CCC5" w14:textId="77777777" w:rsidR="00BB63CD" w:rsidRPr="00D43427" w:rsidRDefault="00BB63CD" w:rsidP="00D43427">
            <w:pPr>
              <w:jc w:val="center"/>
              <w:rPr>
                <w:rFonts w:cs="Arial"/>
                <w:sz w:val="18"/>
                <w:szCs w:val="18"/>
              </w:rPr>
            </w:pPr>
            <w:r w:rsidRPr="00D43427">
              <w:rPr>
                <w:rFonts w:cs="Arial"/>
                <w:sz w:val="18"/>
                <w:szCs w:val="18"/>
              </w:rPr>
              <w:t>18/11/2016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7FC9C39"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1021DCF"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93E65A5"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3528847"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34C623A" w14:textId="77777777" w:rsidR="00BB63CD" w:rsidRPr="00D43427" w:rsidRDefault="00BB63CD" w:rsidP="00D43427">
            <w:pPr>
              <w:jc w:val="center"/>
              <w:rPr>
                <w:rFonts w:cs="Arial"/>
                <w:sz w:val="18"/>
                <w:szCs w:val="18"/>
              </w:rPr>
            </w:pPr>
            <w:r w:rsidRPr="00D43427">
              <w:rPr>
                <w:rFonts w:cs="Arial"/>
                <w:sz w:val="18"/>
                <w:szCs w:val="18"/>
              </w:rPr>
              <w:t>16/CEN/165</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4610D4F" w14:textId="77777777" w:rsidR="00BB63CD" w:rsidRPr="00D43427" w:rsidRDefault="00BB63CD" w:rsidP="00D43427">
            <w:pPr>
              <w:jc w:val="center"/>
              <w:rPr>
                <w:rFonts w:cs="Arial"/>
                <w:sz w:val="18"/>
                <w:szCs w:val="18"/>
              </w:rPr>
            </w:pPr>
            <w:r w:rsidRPr="00D43427">
              <w:rPr>
                <w:rFonts w:cs="Arial"/>
                <w:sz w:val="18"/>
                <w:szCs w:val="18"/>
              </w:rPr>
              <w:t>AAML1531: Risk-stratified Therapy for Acute Myeloid Leukaemia in Down Syndrome.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A48590D" w14:textId="77777777" w:rsidR="00BB63CD" w:rsidRPr="00D43427" w:rsidRDefault="00BB63CD" w:rsidP="00D43427">
            <w:pPr>
              <w:jc w:val="center"/>
              <w:rPr>
                <w:rFonts w:cs="Arial"/>
                <w:sz w:val="18"/>
                <w:szCs w:val="18"/>
              </w:rPr>
            </w:pPr>
            <w:r w:rsidRPr="00D43427">
              <w:rPr>
                <w:rFonts w:cs="Arial"/>
                <w:sz w:val="18"/>
                <w:szCs w:val="18"/>
              </w:rPr>
              <w:t>Dr Siobhan Cross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48D4141" w14:textId="77777777" w:rsidR="00BB63CD" w:rsidRPr="00D43427" w:rsidRDefault="00BB63CD" w:rsidP="00D43427">
            <w:pPr>
              <w:jc w:val="center"/>
              <w:rPr>
                <w:rFonts w:cs="Arial"/>
                <w:sz w:val="18"/>
                <w:szCs w:val="18"/>
              </w:rPr>
            </w:pPr>
            <w:r w:rsidRPr="00D43427">
              <w:rPr>
                <w:rFonts w:cs="Arial"/>
                <w:sz w:val="18"/>
                <w:szCs w:val="18"/>
              </w:rPr>
              <w:t>17/11/2016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A0D4C47" w14:textId="77777777" w:rsidR="00BB63CD" w:rsidRPr="00D43427" w:rsidRDefault="00BB63CD" w:rsidP="00D43427">
            <w:pPr>
              <w:jc w:val="center"/>
              <w:rPr>
                <w:rFonts w:cs="Arial"/>
                <w:sz w:val="18"/>
                <w:szCs w:val="18"/>
              </w:rPr>
            </w:pPr>
            <w:r w:rsidRPr="00D43427">
              <w:rPr>
                <w:rFonts w:cs="Arial"/>
                <w:sz w:val="18"/>
                <w:szCs w:val="18"/>
              </w:rPr>
              <w:t>6/12/2016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B342EC4"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BF2C90E"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C17EC3C" w14:textId="77777777" w:rsidR="00BB63CD" w:rsidRPr="00D43427" w:rsidRDefault="00BB63CD" w:rsidP="00D43427">
            <w:pPr>
              <w:jc w:val="center"/>
              <w:rPr>
                <w:rFonts w:cs="Arial"/>
                <w:sz w:val="18"/>
                <w:szCs w:val="18"/>
              </w:rPr>
            </w:pPr>
            <w:r w:rsidRPr="00D43427">
              <w:rPr>
                <w:rFonts w:cs="Arial"/>
                <w:sz w:val="18"/>
                <w:szCs w:val="18"/>
              </w:rPr>
              <w:t>12/12/2016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CCEA4F1" w14:textId="77777777" w:rsidR="00BB63CD" w:rsidRPr="00D43427" w:rsidRDefault="00BB63CD" w:rsidP="00D43427">
            <w:pPr>
              <w:jc w:val="center"/>
              <w:rPr>
                <w:rFonts w:cs="Arial"/>
                <w:sz w:val="18"/>
                <w:szCs w:val="18"/>
              </w:rPr>
            </w:pPr>
            <w:r w:rsidRPr="00D43427">
              <w:rPr>
                <w:rFonts w:cs="Arial"/>
                <w:sz w:val="18"/>
                <w:szCs w:val="18"/>
              </w:rPr>
              <w:t>Canterbury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E9AA829" w14:textId="77777777" w:rsidR="00BB63CD" w:rsidRPr="00D43427" w:rsidRDefault="00BB63CD" w:rsidP="00D43427">
            <w:pPr>
              <w:jc w:val="center"/>
              <w:rPr>
                <w:rFonts w:cs="Arial"/>
                <w:sz w:val="18"/>
                <w:szCs w:val="18"/>
              </w:rPr>
            </w:pPr>
            <w:r w:rsidRPr="00D43427">
              <w:rPr>
                <w:rFonts w:cs="Arial"/>
                <w:sz w:val="18"/>
                <w:szCs w:val="18"/>
              </w:rPr>
              <w:t>collaborative research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E321B6B"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3F88D52"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042CC4F" w14:textId="77777777" w:rsidR="00BB63CD" w:rsidRPr="00D43427" w:rsidRDefault="00BB63CD" w:rsidP="00D43427">
            <w:pPr>
              <w:jc w:val="center"/>
              <w:rPr>
                <w:rFonts w:cs="Arial"/>
                <w:sz w:val="18"/>
                <w:szCs w:val="18"/>
              </w:rPr>
            </w:pPr>
            <w:r w:rsidRPr="00D43427">
              <w:rPr>
                <w:rFonts w:cs="Arial"/>
                <w:sz w:val="18"/>
                <w:szCs w:val="18"/>
              </w:rPr>
              <w:lastRenderedPageBreak/>
              <w:t>16/CEN/167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DA4B53C" w14:textId="77777777" w:rsidR="00BB63CD" w:rsidRPr="00D43427" w:rsidRDefault="00BB63CD" w:rsidP="00D43427">
            <w:pPr>
              <w:jc w:val="center"/>
              <w:rPr>
                <w:rFonts w:cs="Arial"/>
                <w:sz w:val="18"/>
                <w:szCs w:val="18"/>
              </w:rPr>
            </w:pPr>
            <w:r w:rsidRPr="00D43427">
              <w:rPr>
                <w:rFonts w:cs="Arial"/>
                <w:sz w:val="18"/>
                <w:szCs w:val="18"/>
              </w:rPr>
              <w:t>COG ARST1431</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2C9BB07" w14:textId="77777777" w:rsidR="00BB63CD" w:rsidRPr="00D43427" w:rsidRDefault="00BB63CD" w:rsidP="00D43427">
            <w:pPr>
              <w:jc w:val="center"/>
              <w:rPr>
                <w:rFonts w:cs="Arial"/>
                <w:sz w:val="18"/>
                <w:szCs w:val="18"/>
              </w:rPr>
            </w:pPr>
            <w:r w:rsidRPr="00D43427">
              <w:rPr>
                <w:rFonts w:cs="Arial"/>
                <w:sz w:val="18"/>
                <w:szCs w:val="18"/>
              </w:rPr>
              <w:t>Dr Mark Winstanley</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018DBAC" w14:textId="77777777" w:rsidR="00BB63CD" w:rsidRPr="00D43427" w:rsidRDefault="00BB63CD" w:rsidP="00D43427">
            <w:pPr>
              <w:jc w:val="center"/>
              <w:rPr>
                <w:rFonts w:cs="Arial"/>
                <w:sz w:val="18"/>
                <w:szCs w:val="18"/>
              </w:rPr>
            </w:pPr>
            <w:r w:rsidRPr="00D43427">
              <w:rPr>
                <w:rFonts w:cs="Arial"/>
                <w:sz w:val="18"/>
                <w:szCs w:val="18"/>
              </w:rPr>
              <w:t>17/11/2016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4B0576A"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C162FC8"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A340749"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90870A2" w14:textId="77777777" w:rsidR="00BB63CD" w:rsidRPr="00D43427" w:rsidRDefault="00BB63CD" w:rsidP="00D43427">
            <w:pPr>
              <w:jc w:val="center"/>
              <w:rPr>
                <w:rFonts w:cs="Arial"/>
                <w:sz w:val="18"/>
                <w:szCs w:val="18"/>
              </w:rPr>
            </w:pPr>
            <w:r w:rsidRPr="00D43427">
              <w:rPr>
                <w:rFonts w:cs="Arial"/>
                <w:sz w:val="18"/>
                <w:szCs w:val="18"/>
              </w:rPr>
              <w:t>6/12/2016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3D5CD19" w14:textId="77777777" w:rsidR="00BB63CD" w:rsidRPr="00D43427" w:rsidRDefault="00BB63CD" w:rsidP="00D43427">
            <w:pPr>
              <w:jc w:val="center"/>
              <w:rPr>
                <w:rFonts w:cs="Arial"/>
                <w:sz w:val="18"/>
                <w:szCs w:val="18"/>
              </w:rPr>
            </w:pPr>
            <w:r w:rsidRPr="00D43427">
              <w:rPr>
                <w:rFonts w:cs="Arial"/>
                <w:sz w:val="18"/>
                <w:szCs w:val="18"/>
              </w:rPr>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C29EE2F" w14:textId="77777777" w:rsidR="00BB63CD" w:rsidRPr="00D43427" w:rsidRDefault="00BB63CD" w:rsidP="00D43427">
            <w:pPr>
              <w:jc w:val="center"/>
              <w:rPr>
                <w:rFonts w:cs="Arial"/>
                <w:sz w:val="18"/>
                <w:szCs w:val="18"/>
              </w:rPr>
            </w:pPr>
            <w:r w:rsidRPr="00D43427">
              <w:rPr>
                <w:rFonts w:cs="Arial"/>
                <w:sz w:val="18"/>
                <w:szCs w:val="18"/>
              </w:rPr>
              <w:t>collaborative research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FA33A18"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C6B7748"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152847E" w14:textId="77777777" w:rsidR="00BB63CD" w:rsidRPr="00D43427" w:rsidRDefault="00BB63CD" w:rsidP="00D43427">
            <w:pPr>
              <w:jc w:val="center"/>
              <w:rPr>
                <w:rFonts w:cs="Arial"/>
                <w:sz w:val="18"/>
                <w:szCs w:val="18"/>
              </w:rPr>
            </w:pPr>
            <w:r w:rsidRPr="00D43427">
              <w:rPr>
                <w:rFonts w:cs="Arial"/>
                <w:sz w:val="18"/>
                <w:szCs w:val="18"/>
              </w:rPr>
              <w:t>16/CEN/168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5B1996E" w14:textId="77777777" w:rsidR="00BB63CD" w:rsidRPr="00D43427" w:rsidRDefault="00BB63CD" w:rsidP="00D43427">
            <w:pPr>
              <w:jc w:val="center"/>
              <w:rPr>
                <w:rFonts w:cs="Arial"/>
                <w:sz w:val="18"/>
                <w:szCs w:val="18"/>
              </w:rPr>
            </w:pPr>
            <w:r w:rsidRPr="00D43427">
              <w:rPr>
                <w:rFonts w:cs="Arial"/>
                <w:sz w:val="18"/>
                <w:szCs w:val="18"/>
              </w:rPr>
              <w:t>Utilising Gamification to Improve Māori Breastfeeding Rates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95811FD" w14:textId="77777777" w:rsidR="00BB63CD" w:rsidRPr="00D43427" w:rsidRDefault="00BB63CD" w:rsidP="00D43427">
            <w:pPr>
              <w:jc w:val="center"/>
              <w:rPr>
                <w:rFonts w:cs="Arial"/>
                <w:sz w:val="18"/>
                <w:szCs w:val="18"/>
              </w:rPr>
            </w:pPr>
            <w:r w:rsidRPr="00D43427">
              <w:rPr>
                <w:rFonts w:cs="Arial"/>
                <w:sz w:val="18"/>
                <w:szCs w:val="18"/>
              </w:rPr>
              <w:t>Dr Stuart M Dillon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2B6E8A9" w14:textId="77777777" w:rsidR="00BB63CD" w:rsidRPr="00D43427" w:rsidRDefault="00BB63CD" w:rsidP="00D43427">
            <w:pPr>
              <w:jc w:val="center"/>
              <w:rPr>
                <w:rFonts w:cs="Arial"/>
                <w:sz w:val="18"/>
                <w:szCs w:val="18"/>
              </w:rPr>
            </w:pPr>
            <w:r w:rsidRPr="00D43427">
              <w:rPr>
                <w:rFonts w:cs="Arial"/>
                <w:sz w:val="18"/>
                <w:szCs w:val="18"/>
              </w:rPr>
              <w:t>4/11/2016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E085564" w14:textId="77777777" w:rsidR="00BB63CD" w:rsidRPr="00D43427" w:rsidRDefault="00BB63CD" w:rsidP="00D43427">
            <w:pPr>
              <w:jc w:val="center"/>
              <w:rPr>
                <w:rFonts w:cs="Arial"/>
                <w:sz w:val="18"/>
                <w:szCs w:val="18"/>
              </w:rPr>
            </w:pPr>
            <w:r w:rsidRPr="00D43427">
              <w:rPr>
                <w:rFonts w:cs="Arial"/>
                <w:sz w:val="18"/>
                <w:szCs w:val="18"/>
              </w:rPr>
              <w:t>18/11/2016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0C0A76F"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9E43074"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223B7E5" w14:textId="77777777" w:rsidR="00BB63CD" w:rsidRPr="00D43427" w:rsidRDefault="00BB63CD" w:rsidP="00D43427">
            <w:pPr>
              <w:jc w:val="center"/>
              <w:rPr>
                <w:rFonts w:cs="Arial"/>
                <w:sz w:val="18"/>
                <w:szCs w:val="18"/>
              </w:rPr>
            </w:pPr>
            <w:r w:rsidRPr="00D43427">
              <w:rPr>
                <w:rFonts w:cs="Arial"/>
                <w:sz w:val="18"/>
                <w:szCs w:val="18"/>
              </w:rPr>
              <w:t>9/12/2016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F52994B" w14:textId="77777777" w:rsidR="00BB63CD" w:rsidRPr="00D43427" w:rsidRDefault="00BB63CD" w:rsidP="00D43427">
            <w:pPr>
              <w:jc w:val="center"/>
              <w:rPr>
                <w:rFonts w:cs="Arial"/>
                <w:sz w:val="18"/>
                <w:szCs w:val="18"/>
              </w:rPr>
            </w:pPr>
            <w:r w:rsidRPr="00D43427">
              <w:rPr>
                <w:rFonts w:cs="Arial"/>
                <w:sz w:val="18"/>
                <w:szCs w:val="18"/>
              </w:rPr>
              <w:t>University of Waikato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ECFA891" w14:textId="77777777" w:rsidR="00BB63CD" w:rsidRPr="00D43427" w:rsidRDefault="00BB63CD" w:rsidP="00D43427">
            <w:pPr>
              <w:jc w:val="center"/>
              <w:rPr>
                <w:rFonts w:cs="Arial"/>
                <w:sz w:val="18"/>
                <w:szCs w:val="18"/>
              </w:rPr>
            </w:pPr>
            <w:r w:rsidRPr="00D43427">
              <w:rPr>
                <w:rFonts w:cs="Arial"/>
                <w:sz w:val="18"/>
                <w:szCs w:val="18"/>
              </w:rPr>
              <w:t>district health board (DHB)</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827FBD"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A8569FE"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1CC0EA6" w14:textId="77777777" w:rsidR="00BB63CD" w:rsidRPr="00D43427" w:rsidRDefault="00BB63CD" w:rsidP="00D43427">
            <w:pPr>
              <w:jc w:val="center"/>
              <w:rPr>
                <w:rFonts w:cs="Arial"/>
                <w:sz w:val="18"/>
                <w:szCs w:val="18"/>
              </w:rPr>
            </w:pPr>
            <w:r w:rsidRPr="00D43427">
              <w:rPr>
                <w:rFonts w:cs="Arial"/>
                <w:sz w:val="18"/>
                <w:szCs w:val="18"/>
              </w:rPr>
              <w:t>16/CEN/169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C5ADC22" w14:textId="77777777" w:rsidR="00BB63CD" w:rsidRPr="00D43427" w:rsidRDefault="00BB63CD" w:rsidP="00D43427">
            <w:pPr>
              <w:jc w:val="center"/>
              <w:rPr>
                <w:rFonts w:cs="Arial"/>
                <w:sz w:val="18"/>
                <w:szCs w:val="18"/>
              </w:rPr>
            </w:pPr>
            <w:r w:rsidRPr="00D43427">
              <w:rPr>
                <w:rFonts w:cs="Arial"/>
                <w:sz w:val="18"/>
                <w:szCs w:val="18"/>
              </w:rPr>
              <w:t>EuroEwing 08</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4BBD86C" w14:textId="77777777" w:rsidR="00BB63CD" w:rsidRPr="00D43427" w:rsidRDefault="00BB63CD" w:rsidP="00D43427">
            <w:pPr>
              <w:jc w:val="center"/>
              <w:rPr>
                <w:rFonts w:cs="Arial"/>
                <w:sz w:val="18"/>
                <w:szCs w:val="18"/>
              </w:rPr>
            </w:pPr>
            <w:r w:rsidRPr="00D43427">
              <w:rPr>
                <w:rFonts w:cs="Arial"/>
                <w:sz w:val="18"/>
                <w:szCs w:val="18"/>
              </w:rPr>
              <w:t>Dr Mark Winstanley</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56A796E" w14:textId="77777777" w:rsidR="00BB63CD" w:rsidRPr="00D43427" w:rsidRDefault="00BB63CD" w:rsidP="00D43427">
            <w:pPr>
              <w:jc w:val="center"/>
              <w:rPr>
                <w:rFonts w:cs="Arial"/>
                <w:sz w:val="18"/>
                <w:szCs w:val="18"/>
              </w:rPr>
            </w:pPr>
            <w:r w:rsidRPr="00D43427">
              <w:rPr>
                <w:rFonts w:cs="Arial"/>
                <w:sz w:val="18"/>
                <w:szCs w:val="18"/>
              </w:rPr>
              <w:t>17/11/2016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0C154C5"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3DDBAF2"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C59A44A"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6008492" w14:textId="77777777" w:rsidR="00BB63CD" w:rsidRPr="00D43427" w:rsidRDefault="00BB63CD" w:rsidP="00D43427">
            <w:pPr>
              <w:jc w:val="center"/>
              <w:rPr>
                <w:rFonts w:cs="Arial"/>
                <w:sz w:val="18"/>
                <w:szCs w:val="18"/>
              </w:rPr>
            </w:pPr>
            <w:r w:rsidRPr="00D43427">
              <w:rPr>
                <w:rFonts w:cs="Arial"/>
                <w:sz w:val="18"/>
                <w:szCs w:val="18"/>
              </w:rPr>
              <w:t>6/12/2016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CEABF24" w14:textId="77777777" w:rsidR="00BB63CD" w:rsidRPr="00D43427" w:rsidRDefault="00BB63CD" w:rsidP="00D43427">
            <w:pPr>
              <w:jc w:val="center"/>
              <w:rPr>
                <w:rFonts w:cs="Arial"/>
                <w:sz w:val="18"/>
                <w:szCs w:val="18"/>
              </w:rPr>
            </w:pPr>
            <w:r w:rsidRPr="00D43427">
              <w:rPr>
                <w:rFonts w:cs="Arial"/>
                <w:sz w:val="18"/>
                <w:szCs w:val="18"/>
              </w:rPr>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4B38359" w14:textId="77777777" w:rsidR="00BB63CD" w:rsidRPr="00D43427" w:rsidRDefault="00BB63CD" w:rsidP="00D43427">
            <w:pPr>
              <w:jc w:val="center"/>
              <w:rPr>
                <w:rFonts w:cs="Arial"/>
                <w:sz w:val="18"/>
                <w:szCs w:val="18"/>
              </w:rPr>
            </w:pPr>
            <w:r w:rsidRPr="00D43427">
              <w:rPr>
                <w:rFonts w:cs="Arial"/>
                <w:sz w:val="18"/>
                <w:szCs w:val="18"/>
              </w:rPr>
              <w:t>collaborative research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5C2BAD0"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53E3916"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B402A77" w14:textId="77777777" w:rsidR="00BB63CD" w:rsidRPr="00D43427" w:rsidRDefault="00BB63CD" w:rsidP="00D43427">
            <w:pPr>
              <w:jc w:val="center"/>
              <w:rPr>
                <w:rFonts w:cs="Arial"/>
                <w:sz w:val="18"/>
                <w:szCs w:val="18"/>
              </w:rPr>
            </w:pPr>
            <w:r w:rsidRPr="00D43427">
              <w:rPr>
                <w:rFonts w:cs="Arial"/>
                <w:sz w:val="18"/>
                <w:szCs w:val="18"/>
              </w:rPr>
              <w:t>16/CEN/172</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7A9CE02" w14:textId="77777777" w:rsidR="00BB63CD" w:rsidRPr="00D43427" w:rsidRDefault="00BB63CD" w:rsidP="00D43427">
            <w:pPr>
              <w:jc w:val="center"/>
              <w:rPr>
                <w:rFonts w:cs="Arial"/>
                <w:sz w:val="18"/>
                <w:szCs w:val="18"/>
              </w:rPr>
            </w:pPr>
            <w:r w:rsidRPr="00D43427">
              <w:rPr>
                <w:rFonts w:cs="Arial"/>
                <w:sz w:val="18"/>
                <w:szCs w:val="18"/>
              </w:rPr>
              <w:t>Evaluating the health economic impact of ankylosing spondylitis in New Zealand</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850CDBD" w14:textId="77777777" w:rsidR="00BB63CD" w:rsidRPr="00D43427" w:rsidRDefault="00BB63CD" w:rsidP="00D43427">
            <w:pPr>
              <w:jc w:val="center"/>
              <w:rPr>
                <w:rFonts w:cs="Arial"/>
                <w:sz w:val="18"/>
                <w:szCs w:val="18"/>
              </w:rPr>
            </w:pPr>
            <w:r w:rsidRPr="00D43427">
              <w:rPr>
                <w:rFonts w:cs="Arial"/>
                <w:sz w:val="18"/>
                <w:szCs w:val="18"/>
              </w:rPr>
              <w:t>Dr Douglas White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EF1892C" w14:textId="77777777" w:rsidR="00BB63CD" w:rsidRPr="00D43427" w:rsidRDefault="00BB63CD" w:rsidP="00D43427">
            <w:pPr>
              <w:jc w:val="center"/>
              <w:rPr>
                <w:rFonts w:cs="Arial"/>
                <w:sz w:val="18"/>
                <w:szCs w:val="18"/>
              </w:rPr>
            </w:pPr>
            <w:r w:rsidRPr="00D43427">
              <w:rPr>
                <w:rFonts w:cs="Arial"/>
                <w:sz w:val="18"/>
                <w:szCs w:val="18"/>
              </w:rPr>
              <w:t>4/11/2016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328620F"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F46A3B3"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4030A74"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3B4EADF" w14:textId="77777777" w:rsidR="00BB63CD" w:rsidRPr="00D43427" w:rsidRDefault="00BB63CD" w:rsidP="00D43427">
            <w:pPr>
              <w:jc w:val="center"/>
              <w:rPr>
                <w:rFonts w:cs="Arial"/>
                <w:sz w:val="18"/>
                <w:szCs w:val="18"/>
              </w:rPr>
            </w:pPr>
            <w:r w:rsidRPr="00D43427">
              <w:rPr>
                <w:rFonts w:cs="Arial"/>
                <w:sz w:val="18"/>
                <w:szCs w:val="18"/>
              </w:rPr>
              <w:t>18/11/2016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EA3219D" w14:textId="77777777" w:rsidR="00BB63CD" w:rsidRPr="00D43427" w:rsidRDefault="00BB63CD" w:rsidP="00D43427">
            <w:pPr>
              <w:jc w:val="center"/>
              <w:rPr>
                <w:rFonts w:cs="Arial"/>
                <w:sz w:val="18"/>
                <w:szCs w:val="18"/>
              </w:rPr>
            </w:pPr>
            <w:r w:rsidRPr="00D43427">
              <w:rPr>
                <w:rFonts w:cs="Arial"/>
                <w:sz w:val="18"/>
                <w:szCs w:val="18"/>
              </w:rPr>
              <w:t>Waikato Hospital</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34D4B24"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7488C60"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5A4F5D0"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F20BE5C" w14:textId="77777777" w:rsidR="00BB63CD" w:rsidRPr="00D43427" w:rsidRDefault="00BB63CD" w:rsidP="00D43427">
            <w:pPr>
              <w:jc w:val="center"/>
              <w:rPr>
                <w:rFonts w:cs="Arial"/>
                <w:sz w:val="18"/>
                <w:szCs w:val="18"/>
              </w:rPr>
            </w:pPr>
            <w:r w:rsidRPr="00D43427">
              <w:rPr>
                <w:rFonts w:cs="Arial"/>
                <w:sz w:val="18"/>
                <w:szCs w:val="18"/>
              </w:rPr>
              <w:t>16/CEN/173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633A033" w14:textId="77777777" w:rsidR="00BB63CD" w:rsidRPr="00D43427" w:rsidRDefault="00BB63CD" w:rsidP="00D43427">
            <w:pPr>
              <w:jc w:val="center"/>
              <w:rPr>
                <w:rFonts w:cs="Arial"/>
                <w:sz w:val="18"/>
                <w:szCs w:val="18"/>
              </w:rPr>
            </w:pPr>
            <w:r w:rsidRPr="00D43427">
              <w:rPr>
                <w:rFonts w:cs="Arial"/>
                <w:sz w:val="18"/>
                <w:szCs w:val="18"/>
              </w:rPr>
              <w:t>Data Registry.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59570A9" w14:textId="77777777" w:rsidR="00BB63CD" w:rsidRPr="00D43427" w:rsidRDefault="00BB63CD" w:rsidP="00D43427">
            <w:pPr>
              <w:jc w:val="center"/>
              <w:rPr>
                <w:rFonts w:cs="Arial"/>
                <w:sz w:val="18"/>
                <w:szCs w:val="18"/>
              </w:rPr>
            </w:pPr>
            <w:r w:rsidRPr="00D43427">
              <w:rPr>
                <w:rFonts w:cs="Arial"/>
                <w:sz w:val="18"/>
                <w:szCs w:val="18"/>
              </w:rPr>
              <w:t>Dr Swee T Tan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10FDCB5" w14:textId="77777777" w:rsidR="00BB63CD" w:rsidRPr="00D43427" w:rsidRDefault="00BB63CD" w:rsidP="00D43427">
            <w:pPr>
              <w:jc w:val="center"/>
              <w:rPr>
                <w:rFonts w:cs="Arial"/>
                <w:sz w:val="18"/>
                <w:szCs w:val="18"/>
              </w:rPr>
            </w:pPr>
            <w:r w:rsidRPr="00D43427">
              <w:rPr>
                <w:rFonts w:cs="Arial"/>
                <w:sz w:val="18"/>
                <w:szCs w:val="18"/>
              </w:rPr>
              <w:t>17/11/2016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892F960" w14:textId="77777777" w:rsidR="00BB63CD" w:rsidRPr="00D43427" w:rsidRDefault="00BB63CD" w:rsidP="00D43427">
            <w:pPr>
              <w:jc w:val="center"/>
              <w:rPr>
                <w:rFonts w:cs="Arial"/>
                <w:sz w:val="18"/>
                <w:szCs w:val="18"/>
              </w:rPr>
            </w:pPr>
            <w:r w:rsidRPr="00D43427">
              <w:rPr>
                <w:rFonts w:cs="Arial"/>
                <w:sz w:val="18"/>
                <w:szCs w:val="18"/>
              </w:rPr>
              <w:t>6/12/2016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975A7BF"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1B13C5B"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7652D2C" w14:textId="77777777" w:rsidR="00BB63CD" w:rsidRPr="00D43427" w:rsidRDefault="00BB63CD" w:rsidP="00D43427">
            <w:pPr>
              <w:jc w:val="center"/>
              <w:rPr>
                <w:rFonts w:cs="Arial"/>
                <w:sz w:val="18"/>
                <w:szCs w:val="18"/>
              </w:rPr>
            </w:pPr>
            <w:r w:rsidRPr="00D43427">
              <w:rPr>
                <w:rFonts w:cs="Arial"/>
                <w:sz w:val="18"/>
                <w:szCs w:val="18"/>
              </w:rPr>
              <w:t>20/03/2017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F82E113" w14:textId="77777777" w:rsidR="00BB63CD" w:rsidRPr="00D43427" w:rsidRDefault="00BB63CD" w:rsidP="00D43427">
            <w:pPr>
              <w:jc w:val="center"/>
              <w:rPr>
                <w:rFonts w:cs="Arial"/>
                <w:sz w:val="18"/>
                <w:szCs w:val="18"/>
              </w:rPr>
            </w:pPr>
            <w:r w:rsidRPr="00D43427">
              <w:rPr>
                <w:rFonts w:cs="Arial"/>
                <w:sz w:val="18"/>
                <w:szCs w:val="18"/>
              </w:rPr>
              <w:t>Gillies McIndoe Research Institute</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B018BEA" w14:textId="77777777" w:rsidR="00BB63CD" w:rsidRPr="00D43427" w:rsidRDefault="00BB63CD" w:rsidP="00D43427">
            <w:pPr>
              <w:jc w:val="center"/>
              <w:rPr>
                <w:rFonts w:cs="Arial"/>
                <w:sz w:val="18"/>
                <w:szCs w:val="18"/>
              </w:rPr>
            </w:pPr>
            <w:r w:rsidRPr="00D43427">
              <w:rPr>
                <w:rFonts w:cs="Arial"/>
                <w:sz w:val="18"/>
                <w:szCs w:val="18"/>
              </w:rPr>
              <w:t>district health board (DHB)</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5616D24"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1A06FA5"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4771072" w14:textId="77777777" w:rsidR="00BB63CD" w:rsidRPr="00D43427" w:rsidRDefault="00BB63CD" w:rsidP="00D43427">
            <w:pPr>
              <w:jc w:val="center"/>
              <w:rPr>
                <w:rFonts w:cs="Arial"/>
                <w:sz w:val="18"/>
                <w:szCs w:val="18"/>
              </w:rPr>
            </w:pPr>
            <w:r w:rsidRPr="00D43427">
              <w:rPr>
                <w:rFonts w:cs="Arial"/>
                <w:sz w:val="18"/>
                <w:szCs w:val="18"/>
              </w:rPr>
              <w:t>16/CEN/174</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6BE9DC2" w14:textId="77777777" w:rsidR="00BB63CD" w:rsidRPr="00D43427" w:rsidRDefault="00BB63CD" w:rsidP="00D43427">
            <w:pPr>
              <w:jc w:val="center"/>
              <w:rPr>
                <w:rFonts w:cs="Arial"/>
                <w:sz w:val="18"/>
                <w:szCs w:val="18"/>
              </w:rPr>
            </w:pPr>
            <w:r w:rsidRPr="00D43427">
              <w:rPr>
                <w:rFonts w:cs="Arial"/>
                <w:sz w:val="18"/>
                <w:szCs w:val="18"/>
              </w:rPr>
              <w:t>Novel approach for treatment of root caries in the elderly- Chlorhexidine modified GIC applied using the ART</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9B70C18" w14:textId="77777777" w:rsidR="00BB63CD" w:rsidRPr="00D43427" w:rsidRDefault="00BB63CD" w:rsidP="00D43427">
            <w:pPr>
              <w:jc w:val="center"/>
              <w:rPr>
                <w:rFonts w:cs="Arial"/>
                <w:sz w:val="18"/>
                <w:szCs w:val="18"/>
              </w:rPr>
            </w:pPr>
            <w:r w:rsidRPr="00D43427">
              <w:rPr>
                <w:rFonts w:cs="Arial"/>
                <w:sz w:val="18"/>
                <w:szCs w:val="18"/>
              </w:rPr>
              <w:t>Mr Hassan Mohamed Ahmed</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E57CEC8" w14:textId="77777777" w:rsidR="00BB63CD" w:rsidRPr="00D43427" w:rsidRDefault="00BB63CD" w:rsidP="00D43427">
            <w:pPr>
              <w:jc w:val="center"/>
              <w:rPr>
                <w:rFonts w:cs="Arial"/>
                <w:sz w:val="18"/>
                <w:szCs w:val="18"/>
              </w:rPr>
            </w:pPr>
            <w:r w:rsidRPr="00D43427">
              <w:rPr>
                <w:rFonts w:cs="Arial"/>
                <w:sz w:val="18"/>
                <w:szCs w:val="18"/>
              </w:rPr>
              <w:t>8/11/2016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9A4B53C"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EC98BD3"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505ED01"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F62008C" w14:textId="77777777" w:rsidR="00BB63CD" w:rsidRPr="00D43427" w:rsidRDefault="00BB63CD" w:rsidP="00D43427">
            <w:pPr>
              <w:jc w:val="center"/>
              <w:rPr>
                <w:rFonts w:cs="Arial"/>
                <w:sz w:val="18"/>
                <w:szCs w:val="18"/>
              </w:rPr>
            </w:pPr>
            <w:r w:rsidRPr="00D43427">
              <w:rPr>
                <w:rFonts w:cs="Arial"/>
                <w:sz w:val="18"/>
                <w:szCs w:val="18"/>
              </w:rPr>
              <w:t>18/11/2016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DBBFC1D"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FC3A4C0"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F9426C7"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5FAF474"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2E7CE21" w14:textId="77777777" w:rsidR="00BB63CD" w:rsidRPr="00D43427" w:rsidRDefault="00BB63CD" w:rsidP="00D43427">
            <w:pPr>
              <w:jc w:val="center"/>
              <w:rPr>
                <w:rFonts w:cs="Arial"/>
                <w:sz w:val="18"/>
                <w:szCs w:val="18"/>
              </w:rPr>
            </w:pPr>
            <w:r w:rsidRPr="00D43427">
              <w:rPr>
                <w:rFonts w:cs="Arial"/>
                <w:sz w:val="18"/>
                <w:szCs w:val="18"/>
              </w:rPr>
              <w:t>16/CEN/176</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1DBA2E1" w14:textId="77777777" w:rsidR="00BB63CD" w:rsidRPr="00D43427" w:rsidRDefault="00BB63CD" w:rsidP="00D43427">
            <w:pPr>
              <w:jc w:val="center"/>
              <w:rPr>
                <w:rFonts w:cs="Arial"/>
                <w:sz w:val="18"/>
                <w:szCs w:val="18"/>
              </w:rPr>
            </w:pPr>
            <w:r w:rsidRPr="00D43427">
              <w:rPr>
                <w:rFonts w:cs="Arial"/>
                <w:sz w:val="18"/>
                <w:szCs w:val="18"/>
              </w:rPr>
              <w:t>Lung Clearance Index</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20451E2" w14:textId="77777777" w:rsidR="00BB63CD" w:rsidRPr="00D43427" w:rsidRDefault="00BB63CD" w:rsidP="00D43427">
            <w:pPr>
              <w:jc w:val="center"/>
              <w:rPr>
                <w:rFonts w:cs="Arial"/>
                <w:sz w:val="18"/>
                <w:szCs w:val="18"/>
              </w:rPr>
            </w:pPr>
            <w:r w:rsidRPr="00D43427">
              <w:rPr>
                <w:rFonts w:cs="Arial"/>
                <w:sz w:val="18"/>
                <w:szCs w:val="18"/>
              </w:rPr>
              <w:t>Professor John Kolbe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AC5EACB" w14:textId="77777777" w:rsidR="00BB63CD" w:rsidRPr="00D43427" w:rsidRDefault="00BB63CD" w:rsidP="00D43427">
            <w:pPr>
              <w:jc w:val="center"/>
              <w:rPr>
                <w:rFonts w:cs="Arial"/>
                <w:sz w:val="18"/>
                <w:szCs w:val="18"/>
              </w:rPr>
            </w:pPr>
            <w:r w:rsidRPr="00D43427">
              <w:rPr>
                <w:rFonts w:cs="Arial"/>
                <w:sz w:val="18"/>
                <w:szCs w:val="18"/>
              </w:rPr>
              <w:t>10/11/2016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5CD6796" w14:textId="77777777" w:rsidR="00BB63CD" w:rsidRPr="00D43427" w:rsidRDefault="00BB63CD" w:rsidP="00D43427">
            <w:pPr>
              <w:jc w:val="center"/>
              <w:rPr>
                <w:rFonts w:cs="Arial"/>
                <w:sz w:val="18"/>
                <w:szCs w:val="18"/>
              </w:rPr>
            </w:pPr>
            <w:r w:rsidRPr="00D43427">
              <w:rPr>
                <w:rFonts w:cs="Arial"/>
                <w:sz w:val="18"/>
                <w:szCs w:val="18"/>
              </w:rPr>
              <w:t>29/11/2016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40B9706"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BAD7721"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8BFFE6F" w14:textId="77777777" w:rsidR="00BB63CD" w:rsidRPr="00D43427" w:rsidRDefault="00BB63CD" w:rsidP="00D43427">
            <w:pPr>
              <w:jc w:val="center"/>
              <w:rPr>
                <w:rFonts w:cs="Arial"/>
                <w:sz w:val="18"/>
                <w:szCs w:val="18"/>
              </w:rPr>
            </w:pPr>
            <w:r w:rsidRPr="00D43427">
              <w:rPr>
                <w:rFonts w:cs="Arial"/>
                <w:sz w:val="18"/>
                <w:szCs w:val="18"/>
              </w:rPr>
              <w:t>24/01/2017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890D32C" w14:textId="77777777" w:rsidR="00BB63CD" w:rsidRPr="00D43427" w:rsidRDefault="00BB63CD" w:rsidP="00D43427">
            <w:pPr>
              <w:jc w:val="center"/>
              <w:rPr>
                <w:rFonts w:cs="Arial"/>
                <w:sz w:val="18"/>
                <w:szCs w:val="18"/>
              </w:rPr>
            </w:pPr>
            <w:r w:rsidRPr="00D43427">
              <w:rPr>
                <w:rFonts w:cs="Arial"/>
                <w:sz w:val="18"/>
                <w:szCs w:val="18"/>
              </w:rPr>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7021993"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69BE708"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6BAF0FA"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780B1BF" w14:textId="77777777" w:rsidR="00BB63CD" w:rsidRPr="00D43427" w:rsidRDefault="00BB63CD" w:rsidP="00D43427">
            <w:pPr>
              <w:jc w:val="center"/>
              <w:rPr>
                <w:rFonts w:cs="Arial"/>
                <w:sz w:val="18"/>
                <w:szCs w:val="18"/>
              </w:rPr>
            </w:pPr>
            <w:r w:rsidRPr="00D43427">
              <w:rPr>
                <w:rFonts w:cs="Arial"/>
                <w:sz w:val="18"/>
                <w:szCs w:val="18"/>
              </w:rPr>
              <w:t>16/CEN/177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F2FE1A5" w14:textId="77777777" w:rsidR="00BB63CD" w:rsidRPr="00D43427" w:rsidRDefault="00BB63CD" w:rsidP="00D43427">
            <w:pPr>
              <w:jc w:val="center"/>
              <w:rPr>
                <w:rFonts w:cs="Arial"/>
                <w:sz w:val="18"/>
                <w:szCs w:val="18"/>
              </w:rPr>
            </w:pPr>
            <w:r w:rsidRPr="00D43427">
              <w:rPr>
                <w:rFonts w:cs="Arial"/>
                <w:sz w:val="18"/>
                <w:szCs w:val="18"/>
              </w:rPr>
              <w:t>Gratitude journal for adolescents with type 1 diabetes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AF08168" w14:textId="77777777" w:rsidR="00BB63CD" w:rsidRPr="00D43427" w:rsidRDefault="00BB63CD" w:rsidP="00D43427">
            <w:pPr>
              <w:jc w:val="center"/>
              <w:rPr>
                <w:rFonts w:cs="Arial"/>
                <w:sz w:val="18"/>
                <w:szCs w:val="18"/>
              </w:rPr>
            </w:pPr>
            <w:r w:rsidRPr="00D43427">
              <w:rPr>
                <w:rFonts w:cs="Arial"/>
                <w:sz w:val="18"/>
                <w:szCs w:val="18"/>
              </w:rPr>
              <w:t>Dr Anna Serlachius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7A16666" w14:textId="77777777" w:rsidR="00BB63CD" w:rsidRPr="00D43427" w:rsidRDefault="00BB63CD" w:rsidP="00D43427">
            <w:pPr>
              <w:jc w:val="center"/>
              <w:rPr>
                <w:rFonts w:cs="Arial"/>
                <w:sz w:val="18"/>
                <w:szCs w:val="18"/>
              </w:rPr>
            </w:pPr>
            <w:r w:rsidRPr="00D43427">
              <w:rPr>
                <w:rFonts w:cs="Arial"/>
                <w:sz w:val="18"/>
                <w:szCs w:val="18"/>
              </w:rPr>
              <w:t>17/11/2016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5E21504" w14:textId="77777777" w:rsidR="00BB63CD" w:rsidRPr="00D43427" w:rsidRDefault="00BB63CD" w:rsidP="00D43427">
            <w:pPr>
              <w:jc w:val="center"/>
              <w:rPr>
                <w:rFonts w:cs="Arial"/>
                <w:sz w:val="18"/>
                <w:szCs w:val="18"/>
              </w:rPr>
            </w:pPr>
            <w:r w:rsidRPr="00D43427">
              <w:rPr>
                <w:rFonts w:cs="Arial"/>
                <w:sz w:val="18"/>
                <w:szCs w:val="18"/>
              </w:rPr>
              <w:t>6/12/2016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D4D42F8"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80F2280"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7AB4C76" w14:textId="77777777" w:rsidR="00BB63CD" w:rsidRPr="00D43427" w:rsidRDefault="00BB63CD" w:rsidP="00D43427">
            <w:pPr>
              <w:jc w:val="center"/>
              <w:rPr>
                <w:rFonts w:cs="Arial"/>
                <w:sz w:val="18"/>
                <w:szCs w:val="18"/>
              </w:rPr>
            </w:pPr>
            <w:r w:rsidRPr="00D43427">
              <w:rPr>
                <w:rFonts w:cs="Arial"/>
                <w:sz w:val="18"/>
                <w:szCs w:val="18"/>
              </w:rPr>
              <w:t>30/01/2017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1A11B0B" w14:textId="77777777" w:rsidR="00BB63CD" w:rsidRPr="00D43427" w:rsidRDefault="00BB63CD" w:rsidP="00D43427">
            <w:pPr>
              <w:jc w:val="center"/>
              <w:rPr>
                <w:rFonts w:cs="Arial"/>
                <w:sz w:val="18"/>
                <w:szCs w:val="18"/>
              </w:rPr>
            </w:pPr>
            <w:r w:rsidRPr="00D43427">
              <w:rPr>
                <w:rFonts w:cs="Arial"/>
                <w:sz w:val="18"/>
                <w:szCs w:val="18"/>
              </w:rPr>
              <w:t>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C97361C"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003A418"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D2BD55D"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CBB92DD" w14:textId="77777777" w:rsidR="00BB63CD" w:rsidRPr="00D43427" w:rsidRDefault="00BB63CD" w:rsidP="00D43427">
            <w:pPr>
              <w:jc w:val="center"/>
              <w:rPr>
                <w:rFonts w:cs="Arial"/>
                <w:sz w:val="18"/>
                <w:szCs w:val="18"/>
              </w:rPr>
            </w:pPr>
            <w:r w:rsidRPr="00D43427">
              <w:rPr>
                <w:rFonts w:cs="Arial"/>
                <w:sz w:val="18"/>
                <w:szCs w:val="18"/>
              </w:rPr>
              <w:t>16/CEN/178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2FE25CA" w14:textId="77777777" w:rsidR="00BB63CD" w:rsidRPr="00D43427" w:rsidRDefault="00BB63CD" w:rsidP="00D43427">
            <w:pPr>
              <w:jc w:val="center"/>
              <w:rPr>
                <w:rFonts w:cs="Arial"/>
                <w:sz w:val="18"/>
                <w:szCs w:val="18"/>
              </w:rPr>
            </w:pPr>
            <w:r w:rsidRPr="00D43427">
              <w:rPr>
                <w:rFonts w:cs="Arial"/>
                <w:sz w:val="18"/>
                <w:szCs w:val="18"/>
              </w:rPr>
              <w:t>The BBB in multiple sclerosis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AFC99D0" w14:textId="77777777" w:rsidR="00BB63CD" w:rsidRPr="00D43427" w:rsidRDefault="00BB63CD" w:rsidP="00D43427">
            <w:pPr>
              <w:jc w:val="center"/>
              <w:rPr>
                <w:rFonts w:cs="Arial"/>
                <w:sz w:val="18"/>
                <w:szCs w:val="18"/>
              </w:rPr>
            </w:pPr>
            <w:r w:rsidRPr="00D43427">
              <w:rPr>
                <w:rFonts w:cs="Arial"/>
                <w:sz w:val="18"/>
                <w:szCs w:val="18"/>
              </w:rPr>
              <w:t>Dr Jennifer Pereira</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7A59BD3" w14:textId="77777777" w:rsidR="00BB63CD" w:rsidRPr="00D43427" w:rsidRDefault="00BB63CD" w:rsidP="00D43427">
            <w:pPr>
              <w:jc w:val="center"/>
              <w:rPr>
                <w:rFonts w:cs="Arial"/>
                <w:sz w:val="18"/>
                <w:szCs w:val="18"/>
              </w:rPr>
            </w:pPr>
            <w:r w:rsidRPr="00D43427">
              <w:rPr>
                <w:rFonts w:cs="Arial"/>
                <w:sz w:val="18"/>
                <w:szCs w:val="18"/>
              </w:rPr>
              <w:t>18/11/2016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757D0A1" w14:textId="77777777" w:rsidR="00BB63CD" w:rsidRPr="00D43427" w:rsidRDefault="00BB63CD" w:rsidP="00D43427">
            <w:pPr>
              <w:jc w:val="center"/>
              <w:rPr>
                <w:rFonts w:cs="Arial"/>
                <w:sz w:val="18"/>
                <w:szCs w:val="18"/>
              </w:rPr>
            </w:pPr>
            <w:r w:rsidRPr="00D43427">
              <w:rPr>
                <w:rFonts w:cs="Arial"/>
                <w:sz w:val="18"/>
                <w:szCs w:val="18"/>
              </w:rPr>
              <w:t>2/12/2016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EEBAEAB"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298AB77"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5F6C9CC" w14:textId="77777777" w:rsidR="00BB63CD" w:rsidRPr="00D43427" w:rsidRDefault="00BB63CD" w:rsidP="00D43427">
            <w:pPr>
              <w:jc w:val="center"/>
              <w:rPr>
                <w:rFonts w:cs="Arial"/>
                <w:sz w:val="18"/>
                <w:szCs w:val="18"/>
              </w:rPr>
            </w:pPr>
            <w:r w:rsidRPr="00D43427">
              <w:rPr>
                <w:rFonts w:cs="Arial"/>
                <w:sz w:val="18"/>
                <w:szCs w:val="18"/>
              </w:rPr>
              <w:t>24/01/2017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7A88194"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6800F3E"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9D57665"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07B0549"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5A50E01" w14:textId="77777777" w:rsidR="00BB63CD" w:rsidRPr="00D43427" w:rsidRDefault="00BB63CD" w:rsidP="00D43427">
            <w:pPr>
              <w:jc w:val="center"/>
              <w:rPr>
                <w:rFonts w:cs="Arial"/>
                <w:sz w:val="18"/>
                <w:szCs w:val="18"/>
              </w:rPr>
            </w:pPr>
            <w:r w:rsidRPr="00D43427">
              <w:rPr>
                <w:rFonts w:cs="Arial"/>
                <w:sz w:val="18"/>
                <w:szCs w:val="18"/>
              </w:rPr>
              <w:t>16/CEN/179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816FF34" w14:textId="77777777" w:rsidR="00BB63CD" w:rsidRPr="00D43427" w:rsidRDefault="00BB63CD" w:rsidP="00D43427">
            <w:pPr>
              <w:jc w:val="center"/>
              <w:rPr>
                <w:rFonts w:cs="Arial"/>
                <w:sz w:val="18"/>
                <w:szCs w:val="18"/>
              </w:rPr>
            </w:pPr>
            <w:r w:rsidRPr="00D43427">
              <w:rPr>
                <w:rFonts w:cs="Arial"/>
                <w:sz w:val="18"/>
                <w:szCs w:val="18"/>
              </w:rPr>
              <w:t>Whole body vibration training in DMD</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5492244" w14:textId="77777777" w:rsidR="00BB63CD" w:rsidRPr="00D43427" w:rsidRDefault="00BB63CD" w:rsidP="00D43427">
            <w:pPr>
              <w:jc w:val="center"/>
              <w:rPr>
                <w:rFonts w:cs="Arial"/>
                <w:sz w:val="18"/>
                <w:szCs w:val="18"/>
              </w:rPr>
            </w:pPr>
            <w:r w:rsidRPr="00D43427">
              <w:rPr>
                <w:rFonts w:cs="Arial"/>
                <w:sz w:val="18"/>
                <w:szCs w:val="18"/>
              </w:rPr>
              <w:t>Dr Lisa Power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1B46345" w14:textId="77777777" w:rsidR="00BB63CD" w:rsidRPr="00D43427" w:rsidRDefault="00BB63CD" w:rsidP="00D43427">
            <w:pPr>
              <w:jc w:val="center"/>
              <w:rPr>
                <w:rFonts w:cs="Arial"/>
                <w:sz w:val="18"/>
                <w:szCs w:val="18"/>
              </w:rPr>
            </w:pPr>
            <w:r w:rsidRPr="00D43427">
              <w:rPr>
                <w:rFonts w:cs="Arial"/>
                <w:sz w:val="18"/>
                <w:szCs w:val="18"/>
              </w:rPr>
              <w:t>17/11/2016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0511C5E" w14:textId="77777777" w:rsidR="00BB63CD" w:rsidRPr="00D43427" w:rsidRDefault="00BB63CD" w:rsidP="00D43427">
            <w:pPr>
              <w:jc w:val="center"/>
              <w:rPr>
                <w:rFonts w:cs="Arial"/>
                <w:sz w:val="18"/>
                <w:szCs w:val="18"/>
              </w:rPr>
            </w:pPr>
            <w:r w:rsidRPr="00D43427">
              <w:rPr>
                <w:rFonts w:cs="Arial"/>
                <w:sz w:val="18"/>
                <w:szCs w:val="18"/>
              </w:rPr>
              <w:t>6/12/2016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2BA14DE"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7BF76DF"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74003E8" w14:textId="77777777" w:rsidR="00BB63CD" w:rsidRPr="00D43427" w:rsidRDefault="00BB63CD" w:rsidP="00D43427">
            <w:pPr>
              <w:jc w:val="center"/>
              <w:rPr>
                <w:rFonts w:cs="Arial"/>
                <w:sz w:val="18"/>
                <w:szCs w:val="18"/>
              </w:rPr>
            </w:pPr>
            <w:r w:rsidRPr="00D43427">
              <w:rPr>
                <w:rFonts w:cs="Arial"/>
                <w:sz w:val="18"/>
                <w:szCs w:val="18"/>
              </w:rPr>
              <w:t>17/02/2017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DE2AC47" w14:textId="77777777" w:rsidR="00BB63CD" w:rsidRPr="00D43427" w:rsidRDefault="00BB63CD" w:rsidP="00D43427">
            <w:pPr>
              <w:jc w:val="center"/>
              <w:rPr>
                <w:rFonts w:cs="Arial"/>
                <w:sz w:val="18"/>
                <w:szCs w:val="18"/>
              </w:rPr>
            </w:pPr>
            <w:r w:rsidRPr="00D43427">
              <w:rPr>
                <w:rFonts w:cs="Arial"/>
                <w:sz w:val="18"/>
                <w:szCs w:val="18"/>
              </w:rPr>
              <w:t>Starship Children's Hospital</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BF80731"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538D61D"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1518E3F"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A866078" w14:textId="77777777" w:rsidR="00BB63CD" w:rsidRPr="00D43427" w:rsidRDefault="00BB63CD" w:rsidP="00D43427">
            <w:pPr>
              <w:jc w:val="center"/>
              <w:rPr>
                <w:rFonts w:cs="Arial"/>
                <w:sz w:val="18"/>
                <w:szCs w:val="18"/>
              </w:rPr>
            </w:pPr>
            <w:r w:rsidRPr="00D43427">
              <w:rPr>
                <w:rFonts w:cs="Arial"/>
                <w:sz w:val="18"/>
                <w:szCs w:val="18"/>
              </w:rPr>
              <w:t>16/CEN/181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02F8FBE" w14:textId="77777777" w:rsidR="00BB63CD" w:rsidRPr="00D43427" w:rsidRDefault="00BB63CD" w:rsidP="00D43427">
            <w:pPr>
              <w:jc w:val="center"/>
              <w:rPr>
                <w:rFonts w:cs="Arial"/>
                <w:sz w:val="18"/>
                <w:szCs w:val="18"/>
              </w:rPr>
            </w:pPr>
            <w:r w:rsidRPr="00D43427">
              <w:rPr>
                <w:rFonts w:cs="Arial"/>
                <w:sz w:val="18"/>
                <w:szCs w:val="18"/>
              </w:rPr>
              <w:t>Northern Region Diabetes-related lower limb amputations audit</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BAA618D" w14:textId="77777777" w:rsidR="00BB63CD" w:rsidRPr="00D43427" w:rsidRDefault="00BB63CD" w:rsidP="00D43427">
            <w:pPr>
              <w:jc w:val="center"/>
              <w:rPr>
                <w:rFonts w:cs="Arial"/>
                <w:sz w:val="18"/>
                <w:szCs w:val="18"/>
              </w:rPr>
            </w:pPr>
            <w:r w:rsidRPr="00D43427">
              <w:rPr>
                <w:rFonts w:cs="Arial"/>
                <w:sz w:val="18"/>
                <w:szCs w:val="18"/>
              </w:rPr>
              <w:t>Dr Sarah Gray</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26D2135" w14:textId="77777777" w:rsidR="00BB63CD" w:rsidRPr="00D43427" w:rsidRDefault="00BB63CD" w:rsidP="00D43427">
            <w:pPr>
              <w:jc w:val="center"/>
              <w:rPr>
                <w:rFonts w:cs="Arial"/>
                <w:sz w:val="18"/>
                <w:szCs w:val="18"/>
              </w:rPr>
            </w:pPr>
            <w:r w:rsidRPr="00D43427">
              <w:rPr>
                <w:rFonts w:cs="Arial"/>
                <w:sz w:val="18"/>
                <w:szCs w:val="18"/>
              </w:rPr>
              <w:t>14/11/2016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F9FD6ED" w14:textId="77777777" w:rsidR="00BB63CD" w:rsidRPr="00D43427" w:rsidRDefault="00BB63CD" w:rsidP="00D43427">
            <w:pPr>
              <w:jc w:val="center"/>
              <w:rPr>
                <w:rFonts w:cs="Arial"/>
                <w:sz w:val="18"/>
                <w:szCs w:val="18"/>
              </w:rPr>
            </w:pPr>
            <w:r w:rsidRPr="00D43427">
              <w:rPr>
                <w:rFonts w:cs="Arial"/>
                <w:sz w:val="18"/>
                <w:szCs w:val="18"/>
              </w:rPr>
              <w:t>30/11/2016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20538DD"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D6325F0"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FB3561C" w14:textId="77777777" w:rsidR="00BB63CD" w:rsidRPr="00D43427" w:rsidRDefault="00BB63CD" w:rsidP="00D43427">
            <w:pPr>
              <w:jc w:val="center"/>
              <w:rPr>
                <w:rFonts w:cs="Arial"/>
                <w:sz w:val="18"/>
                <w:szCs w:val="18"/>
              </w:rPr>
            </w:pPr>
            <w:r w:rsidRPr="00D43427">
              <w:rPr>
                <w:rFonts w:cs="Arial"/>
                <w:sz w:val="18"/>
                <w:szCs w:val="18"/>
              </w:rPr>
              <w:t>25/01/2017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DFB35A1" w14:textId="77777777" w:rsidR="00BB63CD" w:rsidRPr="00D43427" w:rsidRDefault="00BB63CD" w:rsidP="00D43427">
            <w:pPr>
              <w:jc w:val="center"/>
              <w:rPr>
                <w:rFonts w:cs="Arial"/>
                <w:sz w:val="18"/>
                <w:szCs w:val="18"/>
              </w:rPr>
            </w:pPr>
            <w:r w:rsidRPr="00D43427">
              <w:rPr>
                <w:rFonts w:cs="Arial"/>
                <w:sz w:val="18"/>
                <w:szCs w:val="18"/>
              </w:rPr>
              <w:t>Waitemata DHB</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94549F0" w14:textId="77777777" w:rsidR="00BB63CD" w:rsidRPr="00D43427" w:rsidRDefault="00BB63CD" w:rsidP="00D43427">
            <w:pPr>
              <w:jc w:val="center"/>
              <w:rPr>
                <w:rFonts w:cs="Arial"/>
                <w:sz w:val="18"/>
                <w:szCs w:val="18"/>
              </w:rPr>
            </w:pPr>
            <w:r w:rsidRPr="00D43427">
              <w:rPr>
                <w:rFonts w:cs="Arial"/>
                <w:sz w:val="18"/>
                <w:szCs w:val="18"/>
              </w:rPr>
              <w:t>other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2325E1E"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5553A0F"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0CAEF8F" w14:textId="77777777" w:rsidR="00BB63CD" w:rsidRPr="00D43427" w:rsidRDefault="00BB63CD" w:rsidP="00D43427">
            <w:pPr>
              <w:jc w:val="center"/>
              <w:rPr>
                <w:rFonts w:cs="Arial"/>
                <w:sz w:val="18"/>
                <w:szCs w:val="18"/>
              </w:rPr>
            </w:pPr>
            <w:r w:rsidRPr="00D43427">
              <w:rPr>
                <w:rFonts w:cs="Arial"/>
                <w:sz w:val="18"/>
                <w:szCs w:val="18"/>
              </w:rPr>
              <w:t>16/CEN/183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45537B5" w14:textId="77777777" w:rsidR="00BB63CD" w:rsidRPr="00D43427" w:rsidRDefault="00BB63CD" w:rsidP="00D43427">
            <w:pPr>
              <w:jc w:val="center"/>
              <w:rPr>
                <w:rFonts w:cs="Arial"/>
                <w:sz w:val="18"/>
                <w:szCs w:val="18"/>
              </w:rPr>
            </w:pPr>
            <w:r w:rsidRPr="00D43427">
              <w:rPr>
                <w:rFonts w:cs="Arial"/>
                <w:sz w:val="18"/>
                <w:szCs w:val="18"/>
              </w:rPr>
              <w:t>Samsung S-Patch Ambulatory ECG Monitor Proof of Concept Study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4471723" w14:textId="77777777" w:rsidR="00BB63CD" w:rsidRPr="00D43427" w:rsidRDefault="00BB63CD" w:rsidP="00D43427">
            <w:pPr>
              <w:jc w:val="center"/>
              <w:rPr>
                <w:rFonts w:cs="Arial"/>
                <w:sz w:val="18"/>
                <w:szCs w:val="18"/>
              </w:rPr>
            </w:pPr>
            <w:r w:rsidRPr="00D43427">
              <w:rPr>
                <w:rFonts w:cs="Arial"/>
                <w:sz w:val="18"/>
                <w:szCs w:val="18"/>
              </w:rPr>
              <w:t>Dr Selwyn Wong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64F6146" w14:textId="77777777" w:rsidR="00BB63CD" w:rsidRPr="00D43427" w:rsidRDefault="00BB63CD" w:rsidP="00D43427">
            <w:pPr>
              <w:jc w:val="center"/>
              <w:rPr>
                <w:rFonts w:cs="Arial"/>
                <w:sz w:val="18"/>
                <w:szCs w:val="18"/>
              </w:rPr>
            </w:pPr>
            <w:r w:rsidRPr="00D43427">
              <w:rPr>
                <w:rFonts w:cs="Arial"/>
                <w:sz w:val="18"/>
                <w:szCs w:val="18"/>
              </w:rPr>
              <w:t>14/11/2016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E537FD0" w14:textId="77777777" w:rsidR="00BB63CD" w:rsidRPr="00D43427" w:rsidRDefault="00BB63CD" w:rsidP="00D43427">
            <w:pPr>
              <w:jc w:val="center"/>
              <w:rPr>
                <w:rFonts w:cs="Arial"/>
                <w:sz w:val="18"/>
                <w:szCs w:val="18"/>
              </w:rPr>
            </w:pPr>
            <w:r w:rsidRPr="00D43427">
              <w:rPr>
                <w:rFonts w:cs="Arial"/>
                <w:sz w:val="18"/>
                <w:szCs w:val="18"/>
              </w:rPr>
              <w:t>30/11/2016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45B300B"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94EFBE5"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6228198" w14:textId="77777777" w:rsidR="00BB63CD" w:rsidRPr="00D43427" w:rsidRDefault="00BB63CD" w:rsidP="00D43427">
            <w:pPr>
              <w:jc w:val="center"/>
              <w:rPr>
                <w:rFonts w:cs="Arial"/>
                <w:sz w:val="18"/>
                <w:szCs w:val="18"/>
              </w:rPr>
            </w:pPr>
            <w:r w:rsidRPr="00D43427">
              <w:rPr>
                <w:rFonts w:cs="Arial"/>
                <w:sz w:val="18"/>
                <w:szCs w:val="18"/>
              </w:rPr>
              <w:t>13/12/2016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4D2724B" w14:textId="77777777" w:rsidR="00BB63CD" w:rsidRPr="00D43427" w:rsidRDefault="00BB63CD" w:rsidP="00D43427">
            <w:pPr>
              <w:jc w:val="center"/>
              <w:rPr>
                <w:rFonts w:cs="Arial"/>
                <w:sz w:val="18"/>
                <w:szCs w:val="18"/>
              </w:rPr>
            </w:pPr>
            <w:r w:rsidRPr="00D43427">
              <w:rPr>
                <w:rFonts w:cs="Arial"/>
                <w:sz w:val="18"/>
                <w:szCs w:val="18"/>
              </w:rPr>
              <w:t>Middlemore Hospital</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8778B6D" w14:textId="77777777" w:rsidR="00BB63CD" w:rsidRPr="00D43427" w:rsidRDefault="00BB63CD" w:rsidP="00D43427">
            <w:pPr>
              <w:jc w:val="center"/>
              <w:rPr>
                <w:rFonts w:cs="Arial"/>
                <w:sz w:val="18"/>
                <w:szCs w:val="18"/>
              </w:rPr>
            </w:pPr>
            <w:r w:rsidRPr="00D43427">
              <w:rPr>
                <w:rFonts w:cs="Arial"/>
                <w:sz w:val="18"/>
                <w:szCs w:val="18"/>
              </w:rPr>
              <w:t>district health board (DHB)</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D2CA8D0"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98192BD"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1A12D17" w14:textId="77777777" w:rsidR="00BB63CD" w:rsidRPr="00D43427" w:rsidRDefault="00BB63CD" w:rsidP="00D43427">
            <w:pPr>
              <w:jc w:val="center"/>
              <w:rPr>
                <w:rFonts w:cs="Arial"/>
                <w:sz w:val="18"/>
                <w:szCs w:val="18"/>
              </w:rPr>
            </w:pPr>
            <w:r w:rsidRPr="00D43427">
              <w:rPr>
                <w:rFonts w:cs="Arial"/>
                <w:sz w:val="18"/>
                <w:szCs w:val="18"/>
              </w:rPr>
              <w:t>16/CEN/184</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F4B8474" w14:textId="77777777" w:rsidR="00BB63CD" w:rsidRPr="00D43427" w:rsidRDefault="00BB63CD" w:rsidP="00D43427">
            <w:pPr>
              <w:jc w:val="center"/>
              <w:rPr>
                <w:rFonts w:cs="Arial"/>
                <w:sz w:val="18"/>
                <w:szCs w:val="18"/>
              </w:rPr>
            </w:pPr>
            <w:r w:rsidRPr="00D43427">
              <w:rPr>
                <w:rFonts w:cs="Arial"/>
                <w:sz w:val="18"/>
                <w:szCs w:val="18"/>
              </w:rPr>
              <w:t>M15-942 HCV (MAGELLAN-3)</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F25195A" w14:textId="77777777" w:rsidR="00BB63CD" w:rsidRPr="00D43427" w:rsidRDefault="00BB63CD" w:rsidP="00D43427">
            <w:pPr>
              <w:jc w:val="center"/>
              <w:rPr>
                <w:rFonts w:cs="Arial"/>
                <w:sz w:val="18"/>
                <w:szCs w:val="18"/>
              </w:rPr>
            </w:pPr>
            <w:r w:rsidRPr="00D43427">
              <w:rPr>
                <w:rFonts w:cs="Arial"/>
                <w:sz w:val="18"/>
                <w:szCs w:val="18"/>
              </w:rPr>
              <w:t>Dr. Michael G. Schultz</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D4A68E9" w14:textId="77777777" w:rsidR="00BB63CD" w:rsidRPr="00D43427" w:rsidRDefault="00BB63CD" w:rsidP="00D43427">
            <w:pPr>
              <w:jc w:val="center"/>
              <w:rPr>
                <w:rFonts w:cs="Arial"/>
                <w:sz w:val="18"/>
                <w:szCs w:val="18"/>
              </w:rPr>
            </w:pPr>
            <w:r w:rsidRPr="00D43427">
              <w:rPr>
                <w:rFonts w:cs="Arial"/>
                <w:sz w:val="18"/>
                <w:szCs w:val="18"/>
              </w:rPr>
              <w:t>17/11/2016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AA79CF9" w14:textId="77777777" w:rsidR="00BB63CD" w:rsidRPr="00D43427" w:rsidRDefault="00BB63CD" w:rsidP="00D43427">
            <w:pPr>
              <w:jc w:val="center"/>
              <w:rPr>
                <w:rFonts w:cs="Arial"/>
                <w:sz w:val="18"/>
                <w:szCs w:val="18"/>
              </w:rPr>
            </w:pPr>
            <w:r w:rsidRPr="00D43427">
              <w:rPr>
                <w:rFonts w:cs="Arial"/>
                <w:sz w:val="18"/>
                <w:szCs w:val="18"/>
              </w:rPr>
              <w:t>6/12/2016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B3DA644"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720662D" w14:textId="77777777" w:rsidR="00BB63CD" w:rsidRPr="00D43427" w:rsidRDefault="00BB63CD" w:rsidP="00D43427">
            <w:pPr>
              <w:jc w:val="center"/>
              <w:rPr>
                <w:rFonts w:cs="Arial"/>
                <w:sz w:val="18"/>
                <w:szCs w:val="18"/>
              </w:rPr>
            </w:pPr>
            <w:r w:rsidRPr="00D43427">
              <w:rPr>
                <w:rFonts w:cs="Arial"/>
                <w:sz w:val="18"/>
                <w:szCs w:val="18"/>
              </w:rPr>
              <w:t>Decline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0FCC6A1" w14:textId="77777777" w:rsidR="00BB63CD" w:rsidRPr="00D43427" w:rsidRDefault="00BB63CD" w:rsidP="00D43427">
            <w:pPr>
              <w:jc w:val="center"/>
              <w:rPr>
                <w:rFonts w:cs="Arial"/>
                <w:sz w:val="18"/>
                <w:szCs w:val="18"/>
              </w:rPr>
            </w:pPr>
            <w:r w:rsidRPr="00D43427">
              <w:rPr>
                <w:rFonts w:cs="Arial"/>
                <w:sz w:val="18"/>
                <w:szCs w:val="18"/>
              </w:rPr>
              <w:t>9/03/2017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C5CF91C" w14:textId="77777777" w:rsidR="00BB63CD" w:rsidRPr="00D43427" w:rsidRDefault="00BB63CD" w:rsidP="00D43427">
            <w:pPr>
              <w:jc w:val="center"/>
              <w:rPr>
                <w:rFonts w:cs="Arial"/>
                <w:sz w:val="18"/>
                <w:szCs w:val="18"/>
              </w:rPr>
            </w:pPr>
            <w:r w:rsidRPr="00D43427">
              <w:rPr>
                <w:rFonts w:cs="Arial"/>
                <w:sz w:val="18"/>
                <w:szCs w:val="18"/>
              </w:rPr>
              <w:t>Southern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5CD9337"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A95A255"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6730E3E"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AE719CD" w14:textId="77777777" w:rsidR="00BB63CD" w:rsidRPr="00D43427" w:rsidRDefault="00BB63CD" w:rsidP="00D43427">
            <w:pPr>
              <w:jc w:val="center"/>
              <w:rPr>
                <w:rFonts w:cs="Arial"/>
                <w:sz w:val="18"/>
                <w:szCs w:val="18"/>
              </w:rPr>
            </w:pPr>
            <w:r w:rsidRPr="00D43427">
              <w:rPr>
                <w:rFonts w:cs="Arial"/>
                <w:sz w:val="18"/>
                <w:szCs w:val="18"/>
              </w:rPr>
              <w:lastRenderedPageBreak/>
              <w:t>16/CEN/187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ED5AFB5" w14:textId="77777777" w:rsidR="00BB63CD" w:rsidRPr="00D43427" w:rsidRDefault="00BB63CD" w:rsidP="00D43427">
            <w:pPr>
              <w:jc w:val="center"/>
              <w:rPr>
                <w:rFonts w:cs="Arial"/>
                <w:sz w:val="18"/>
                <w:szCs w:val="18"/>
              </w:rPr>
            </w:pPr>
            <w:r w:rsidRPr="00D43427">
              <w:rPr>
                <w:rFonts w:cs="Arial"/>
                <w:sz w:val="18"/>
                <w:szCs w:val="18"/>
              </w:rPr>
              <w:t>CID Genome wide investigation</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6C26B41" w14:textId="77777777" w:rsidR="00BB63CD" w:rsidRPr="00D43427" w:rsidRDefault="00BB63CD" w:rsidP="00D43427">
            <w:pPr>
              <w:jc w:val="center"/>
              <w:rPr>
                <w:rFonts w:cs="Arial"/>
                <w:sz w:val="18"/>
                <w:szCs w:val="18"/>
              </w:rPr>
            </w:pPr>
            <w:r w:rsidRPr="00D43427">
              <w:rPr>
                <w:rFonts w:cs="Arial"/>
                <w:sz w:val="18"/>
                <w:szCs w:val="18"/>
              </w:rPr>
              <w:t>Prof Jon Skinner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B994E70" w14:textId="77777777" w:rsidR="00BB63CD" w:rsidRPr="00D43427" w:rsidRDefault="00BB63CD" w:rsidP="00D43427">
            <w:pPr>
              <w:jc w:val="center"/>
              <w:rPr>
                <w:rFonts w:cs="Arial"/>
                <w:sz w:val="18"/>
                <w:szCs w:val="18"/>
              </w:rPr>
            </w:pPr>
            <w:r w:rsidRPr="00D43427">
              <w:rPr>
                <w:rFonts w:cs="Arial"/>
                <w:sz w:val="18"/>
                <w:szCs w:val="18"/>
              </w:rPr>
              <w:t>17/11/2016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36316DF" w14:textId="77777777" w:rsidR="00BB63CD" w:rsidRPr="00D43427" w:rsidRDefault="00BB63CD" w:rsidP="00D43427">
            <w:pPr>
              <w:jc w:val="center"/>
              <w:rPr>
                <w:rFonts w:cs="Arial"/>
                <w:sz w:val="18"/>
                <w:szCs w:val="18"/>
              </w:rPr>
            </w:pPr>
            <w:r w:rsidRPr="00D43427">
              <w:rPr>
                <w:rFonts w:cs="Arial"/>
                <w:sz w:val="18"/>
                <w:szCs w:val="18"/>
              </w:rPr>
              <w:t>6/12/2016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B715057"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523DFAB"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C48503A" w14:textId="77777777" w:rsidR="00BB63CD" w:rsidRPr="00D43427" w:rsidRDefault="00BB63CD" w:rsidP="00D43427">
            <w:pPr>
              <w:jc w:val="center"/>
              <w:rPr>
                <w:rFonts w:cs="Arial"/>
                <w:sz w:val="18"/>
                <w:szCs w:val="18"/>
              </w:rPr>
            </w:pPr>
            <w:r w:rsidRPr="00D43427">
              <w:rPr>
                <w:rFonts w:cs="Arial"/>
                <w:sz w:val="18"/>
                <w:szCs w:val="18"/>
              </w:rPr>
              <w:t>30/03/2017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D3AA840" w14:textId="77777777" w:rsidR="00BB63CD" w:rsidRPr="00D43427" w:rsidRDefault="00BB63CD" w:rsidP="00D43427">
            <w:pPr>
              <w:jc w:val="center"/>
              <w:rPr>
                <w:rFonts w:cs="Arial"/>
                <w:sz w:val="18"/>
                <w:szCs w:val="18"/>
              </w:rPr>
            </w:pPr>
            <w:r w:rsidRPr="00D43427">
              <w:rPr>
                <w:rFonts w:cs="Arial"/>
                <w:sz w:val="18"/>
                <w:szCs w:val="18"/>
              </w:rPr>
              <w:t>Starship Children's Hospital</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E55574C" w14:textId="77777777" w:rsidR="00BB63CD" w:rsidRPr="00D43427" w:rsidRDefault="00BB63CD" w:rsidP="00D43427">
            <w:pPr>
              <w:jc w:val="center"/>
              <w:rPr>
                <w:rFonts w:cs="Arial"/>
                <w:sz w:val="18"/>
                <w:szCs w:val="18"/>
              </w:rPr>
            </w:pPr>
            <w:r w:rsidRPr="00D43427">
              <w:rPr>
                <w:rFonts w:cs="Arial"/>
                <w:sz w:val="18"/>
                <w:szCs w:val="18"/>
              </w:rPr>
              <w:t>other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B02D35A"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EC6C55C"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6F6459A" w14:textId="77777777" w:rsidR="00BB63CD" w:rsidRPr="00D43427" w:rsidRDefault="00BB63CD" w:rsidP="00D43427">
            <w:pPr>
              <w:jc w:val="center"/>
              <w:rPr>
                <w:rFonts w:cs="Arial"/>
                <w:sz w:val="18"/>
                <w:szCs w:val="18"/>
              </w:rPr>
            </w:pPr>
            <w:r w:rsidRPr="00D43427">
              <w:rPr>
                <w:rFonts w:cs="Arial"/>
                <w:sz w:val="18"/>
                <w:szCs w:val="18"/>
              </w:rPr>
              <w:t>16/CEN/188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0D9000E" w14:textId="77777777" w:rsidR="00BB63CD" w:rsidRPr="00D43427" w:rsidRDefault="00BB63CD" w:rsidP="00D43427">
            <w:pPr>
              <w:jc w:val="center"/>
              <w:rPr>
                <w:rFonts w:cs="Arial"/>
                <w:sz w:val="18"/>
                <w:szCs w:val="18"/>
              </w:rPr>
            </w:pPr>
            <w:r w:rsidRPr="00D43427">
              <w:rPr>
                <w:rFonts w:cs="Arial"/>
                <w:sz w:val="18"/>
                <w:szCs w:val="18"/>
              </w:rPr>
              <w:t>Mycoplasma genitalium and antimicrobial resistance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FE4147E" w14:textId="77777777" w:rsidR="00BB63CD" w:rsidRPr="00D43427" w:rsidRDefault="00BB63CD" w:rsidP="00D43427">
            <w:pPr>
              <w:jc w:val="center"/>
              <w:rPr>
                <w:rFonts w:cs="Arial"/>
                <w:sz w:val="18"/>
                <w:szCs w:val="18"/>
              </w:rPr>
            </w:pPr>
            <w:r w:rsidRPr="00D43427">
              <w:rPr>
                <w:rFonts w:cs="Arial"/>
                <w:sz w:val="18"/>
                <w:szCs w:val="18"/>
              </w:rPr>
              <w:t>Dr Sally Roberts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BF305E7" w14:textId="77777777" w:rsidR="00BB63CD" w:rsidRPr="00D43427" w:rsidRDefault="00BB63CD" w:rsidP="00D43427">
            <w:pPr>
              <w:jc w:val="center"/>
              <w:rPr>
                <w:rFonts w:cs="Arial"/>
                <w:sz w:val="18"/>
                <w:szCs w:val="18"/>
              </w:rPr>
            </w:pPr>
            <w:r w:rsidRPr="00D43427">
              <w:rPr>
                <w:rFonts w:cs="Arial"/>
                <w:sz w:val="18"/>
                <w:szCs w:val="18"/>
              </w:rPr>
              <w:t>17/11/2016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53670D8"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493E71D"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915F271"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A02A7A7" w14:textId="77777777" w:rsidR="00BB63CD" w:rsidRPr="00D43427" w:rsidRDefault="00BB63CD" w:rsidP="00D43427">
            <w:pPr>
              <w:jc w:val="center"/>
              <w:rPr>
                <w:rFonts w:cs="Arial"/>
                <w:sz w:val="18"/>
                <w:szCs w:val="18"/>
              </w:rPr>
            </w:pPr>
            <w:r w:rsidRPr="00D43427">
              <w:rPr>
                <w:rFonts w:cs="Arial"/>
                <w:sz w:val="18"/>
                <w:szCs w:val="18"/>
              </w:rPr>
              <w:t>6/12/2016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2E679E5"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EDF4A4B"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731DBB7"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4DE71B2"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A8E3801" w14:textId="77777777" w:rsidR="00BB63CD" w:rsidRPr="00D43427" w:rsidRDefault="00BB63CD" w:rsidP="00D43427">
            <w:pPr>
              <w:jc w:val="center"/>
              <w:rPr>
                <w:rFonts w:cs="Arial"/>
                <w:sz w:val="18"/>
                <w:szCs w:val="18"/>
              </w:rPr>
            </w:pPr>
            <w:r w:rsidRPr="00D43427">
              <w:rPr>
                <w:rFonts w:cs="Arial"/>
                <w:sz w:val="18"/>
                <w:szCs w:val="18"/>
              </w:rPr>
              <w:t>16/CEN/189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D07798B" w14:textId="77777777" w:rsidR="00BB63CD" w:rsidRPr="00D43427" w:rsidRDefault="00BB63CD" w:rsidP="00D43427">
            <w:pPr>
              <w:jc w:val="center"/>
              <w:rPr>
                <w:rFonts w:cs="Arial"/>
                <w:sz w:val="18"/>
                <w:szCs w:val="18"/>
              </w:rPr>
            </w:pPr>
            <w:r w:rsidRPr="00D43427">
              <w:rPr>
                <w:rFonts w:cs="Arial"/>
                <w:sz w:val="18"/>
                <w:szCs w:val="18"/>
              </w:rPr>
              <w:t>Metastatic breast cancer outcomes project</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2CEBB03" w14:textId="77777777" w:rsidR="00BB63CD" w:rsidRPr="00D43427" w:rsidRDefault="00BB63CD" w:rsidP="00D43427">
            <w:pPr>
              <w:jc w:val="center"/>
              <w:rPr>
                <w:rFonts w:cs="Arial"/>
                <w:sz w:val="18"/>
                <w:szCs w:val="18"/>
              </w:rPr>
            </w:pPr>
            <w:r w:rsidRPr="00D43427">
              <w:rPr>
                <w:rFonts w:cs="Arial"/>
                <w:sz w:val="18"/>
                <w:szCs w:val="18"/>
              </w:rPr>
              <w:t>Dr Marion Kuper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FE9431F" w14:textId="77777777" w:rsidR="00BB63CD" w:rsidRPr="00D43427" w:rsidRDefault="00BB63CD" w:rsidP="00D43427">
            <w:pPr>
              <w:jc w:val="center"/>
              <w:rPr>
                <w:rFonts w:cs="Arial"/>
                <w:sz w:val="18"/>
                <w:szCs w:val="18"/>
              </w:rPr>
            </w:pPr>
            <w:r w:rsidRPr="00D43427">
              <w:rPr>
                <w:rFonts w:cs="Arial"/>
                <w:sz w:val="18"/>
                <w:szCs w:val="18"/>
              </w:rPr>
              <w:t>17/11/2016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2C0DEB8"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C2D0640"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6556AB7"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5EBC16E" w14:textId="77777777" w:rsidR="00BB63CD" w:rsidRPr="00D43427" w:rsidRDefault="00BB63CD" w:rsidP="00D43427">
            <w:pPr>
              <w:jc w:val="center"/>
              <w:rPr>
                <w:rFonts w:cs="Arial"/>
                <w:sz w:val="18"/>
                <w:szCs w:val="18"/>
              </w:rPr>
            </w:pPr>
            <w:r w:rsidRPr="00D43427">
              <w:rPr>
                <w:rFonts w:cs="Arial"/>
                <w:sz w:val="18"/>
                <w:szCs w:val="18"/>
              </w:rPr>
              <w:t>6/12/2016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0684F5C" w14:textId="77777777" w:rsidR="00BB63CD" w:rsidRPr="00D43427" w:rsidRDefault="00BB63CD" w:rsidP="00D43427">
            <w:pPr>
              <w:jc w:val="center"/>
              <w:rPr>
                <w:rFonts w:cs="Arial"/>
                <w:sz w:val="18"/>
                <w:szCs w:val="18"/>
              </w:rPr>
            </w:pPr>
            <w:r w:rsidRPr="00D43427">
              <w:rPr>
                <w:rFonts w:cs="Arial"/>
                <w:sz w:val="18"/>
                <w:szCs w:val="18"/>
              </w:rPr>
              <w:t>Waikato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CB95150"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C71628B"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134D56E"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4BC9599" w14:textId="77777777" w:rsidR="00BB63CD" w:rsidRPr="00D43427" w:rsidRDefault="00BB63CD" w:rsidP="00D43427">
            <w:pPr>
              <w:jc w:val="center"/>
              <w:rPr>
                <w:rFonts w:cs="Arial"/>
                <w:sz w:val="18"/>
                <w:szCs w:val="18"/>
              </w:rPr>
            </w:pPr>
            <w:r w:rsidRPr="00D43427">
              <w:rPr>
                <w:rFonts w:cs="Arial"/>
                <w:sz w:val="18"/>
                <w:szCs w:val="18"/>
              </w:rPr>
              <w:t>16/CEN/190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1C409EB" w14:textId="77777777" w:rsidR="00BB63CD" w:rsidRPr="00D43427" w:rsidRDefault="00BB63CD" w:rsidP="00D43427">
            <w:pPr>
              <w:jc w:val="center"/>
              <w:rPr>
                <w:rFonts w:cs="Arial"/>
                <w:sz w:val="18"/>
                <w:szCs w:val="18"/>
              </w:rPr>
            </w:pPr>
            <w:r w:rsidRPr="00D43427">
              <w:rPr>
                <w:rFonts w:cs="Arial"/>
                <w:sz w:val="18"/>
                <w:szCs w:val="18"/>
              </w:rPr>
              <w:t>BLIS-OM: Preventing Upper Respiratory Tract Infection in Infancy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8BD2F3F" w14:textId="77777777" w:rsidR="00BB63CD" w:rsidRPr="00D43427" w:rsidRDefault="00BB63CD" w:rsidP="00D43427">
            <w:pPr>
              <w:jc w:val="center"/>
              <w:rPr>
                <w:rFonts w:cs="Arial"/>
                <w:sz w:val="18"/>
                <w:szCs w:val="18"/>
              </w:rPr>
            </w:pPr>
            <w:r w:rsidRPr="00D43427">
              <w:rPr>
                <w:rFonts w:cs="Arial"/>
                <w:sz w:val="18"/>
                <w:szCs w:val="18"/>
              </w:rPr>
              <w:t>Prof Julian Crane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CCA6A8A" w14:textId="77777777" w:rsidR="00BB63CD" w:rsidRPr="00D43427" w:rsidRDefault="00BB63CD" w:rsidP="00D43427">
            <w:pPr>
              <w:jc w:val="center"/>
              <w:rPr>
                <w:rFonts w:cs="Arial"/>
                <w:sz w:val="18"/>
                <w:szCs w:val="18"/>
              </w:rPr>
            </w:pPr>
            <w:r w:rsidRPr="00D43427">
              <w:rPr>
                <w:rFonts w:cs="Arial"/>
                <w:sz w:val="18"/>
                <w:szCs w:val="18"/>
              </w:rPr>
              <w:t>17/11/2016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C661B22" w14:textId="77777777" w:rsidR="00BB63CD" w:rsidRPr="00D43427" w:rsidRDefault="00BB63CD" w:rsidP="00D43427">
            <w:pPr>
              <w:jc w:val="center"/>
              <w:rPr>
                <w:rFonts w:cs="Arial"/>
                <w:sz w:val="18"/>
                <w:szCs w:val="18"/>
              </w:rPr>
            </w:pPr>
            <w:r w:rsidRPr="00D43427">
              <w:rPr>
                <w:rFonts w:cs="Arial"/>
                <w:sz w:val="18"/>
                <w:szCs w:val="18"/>
              </w:rPr>
              <w:t>6/12/2016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42BA983"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A12EF56"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374B3E6" w14:textId="77777777" w:rsidR="00BB63CD" w:rsidRPr="00D43427" w:rsidRDefault="00BB63CD" w:rsidP="00D43427">
            <w:pPr>
              <w:jc w:val="center"/>
              <w:rPr>
                <w:rFonts w:cs="Arial"/>
                <w:sz w:val="18"/>
                <w:szCs w:val="18"/>
              </w:rPr>
            </w:pPr>
            <w:r w:rsidRPr="00D43427">
              <w:rPr>
                <w:rFonts w:cs="Arial"/>
                <w:sz w:val="18"/>
                <w:szCs w:val="18"/>
              </w:rPr>
              <w:t>30/01/2017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F26498E" w14:textId="77777777" w:rsidR="00BB63CD" w:rsidRPr="00D43427" w:rsidRDefault="00BB63CD" w:rsidP="00D43427">
            <w:pPr>
              <w:jc w:val="center"/>
              <w:rPr>
                <w:rFonts w:cs="Arial"/>
                <w:sz w:val="18"/>
                <w:szCs w:val="18"/>
              </w:rPr>
            </w:pPr>
            <w:r w:rsidRPr="00D43427">
              <w:rPr>
                <w:rFonts w:cs="Arial"/>
                <w:sz w:val="18"/>
                <w:szCs w:val="18"/>
              </w:rPr>
              <w:t>University of Otago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AE0C5F9"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C179ED4"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0C89730"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2EC8918" w14:textId="77777777" w:rsidR="00BB63CD" w:rsidRPr="00D43427" w:rsidRDefault="00BB63CD" w:rsidP="00D43427">
            <w:pPr>
              <w:jc w:val="center"/>
              <w:rPr>
                <w:rFonts w:cs="Arial"/>
                <w:sz w:val="18"/>
                <w:szCs w:val="18"/>
              </w:rPr>
            </w:pPr>
            <w:r w:rsidRPr="00D43427">
              <w:rPr>
                <w:rFonts w:cs="Arial"/>
                <w:sz w:val="18"/>
                <w:szCs w:val="18"/>
              </w:rPr>
              <w:t>16/CEN/191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7543709" w14:textId="77777777" w:rsidR="00BB63CD" w:rsidRPr="00D43427" w:rsidRDefault="00BB63CD" w:rsidP="00D43427">
            <w:pPr>
              <w:jc w:val="center"/>
              <w:rPr>
                <w:rFonts w:cs="Arial"/>
                <w:sz w:val="18"/>
                <w:szCs w:val="18"/>
              </w:rPr>
            </w:pPr>
            <w:r w:rsidRPr="00D43427">
              <w:rPr>
                <w:rFonts w:cs="Arial"/>
                <w:sz w:val="18"/>
                <w:szCs w:val="18"/>
              </w:rPr>
              <w:t>Blood flow restriction training for hand osteoarthritis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4D026FD" w14:textId="77777777" w:rsidR="00BB63CD" w:rsidRPr="00D43427" w:rsidRDefault="00BB63CD" w:rsidP="00D43427">
            <w:pPr>
              <w:jc w:val="center"/>
              <w:rPr>
                <w:rFonts w:cs="Arial"/>
                <w:sz w:val="18"/>
                <w:szCs w:val="18"/>
              </w:rPr>
            </w:pPr>
            <w:r w:rsidRPr="00D43427">
              <w:rPr>
                <w:rFonts w:cs="Arial"/>
                <w:sz w:val="18"/>
                <w:szCs w:val="18"/>
              </w:rPr>
              <w:t>Mr Nico Magni</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074A622" w14:textId="77777777" w:rsidR="00BB63CD" w:rsidRPr="00D43427" w:rsidRDefault="00BB63CD" w:rsidP="00D43427">
            <w:pPr>
              <w:jc w:val="center"/>
              <w:rPr>
                <w:rFonts w:cs="Arial"/>
                <w:sz w:val="18"/>
                <w:szCs w:val="18"/>
              </w:rPr>
            </w:pPr>
            <w:r w:rsidRPr="00D43427">
              <w:rPr>
                <w:rFonts w:cs="Arial"/>
                <w:sz w:val="18"/>
                <w:szCs w:val="18"/>
              </w:rPr>
              <w:t>17/11/2016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616213F" w14:textId="77777777" w:rsidR="00BB63CD" w:rsidRPr="00D43427" w:rsidRDefault="00BB63CD" w:rsidP="00D43427">
            <w:pPr>
              <w:jc w:val="center"/>
              <w:rPr>
                <w:rFonts w:cs="Arial"/>
                <w:sz w:val="18"/>
                <w:szCs w:val="18"/>
              </w:rPr>
            </w:pPr>
            <w:r w:rsidRPr="00D43427">
              <w:rPr>
                <w:rFonts w:cs="Arial"/>
                <w:sz w:val="18"/>
                <w:szCs w:val="18"/>
              </w:rPr>
              <w:t>6/12/2016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A063EE3"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CA74B81"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90860D1" w14:textId="77777777" w:rsidR="00BB63CD" w:rsidRPr="00D43427" w:rsidRDefault="00BB63CD" w:rsidP="00D43427">
            <w:pPr>
              <w:jc w:val="center"/>
              <w:rPr>
                <w:rFonts w:cs="Arial"/>
                <w:sz w:val="18"/>
                <w:szCs w:val="18"/>
              </w:rPr>
            </w:pPr>
            <w:r w:rsidRPr="00D43427">
              <w:rPr>
                <w:rFonts w:cs="Arial"/>
                <w:sz w:val="18"/>
                <w:szCs w:val="18"/>
              </w:rPr>
              <w:t>27/01/2017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176FA4F" w14:textId="77777777" w:rsidR="00BB63CD" w:rsidRPr="00D43427" w:rsidRDefault="00BB63CD" w:rsidP="00D43427">
            <w:pPr>
              <w:jc w:val="center"/>
              <w:rPr>
                <w:rFonts w:cs="Arial"/>
                <w:sz w:val="18"/>
                <w:szCs w:val="18"/>
              </w:rPr>
            </w:pPr>
            <w:r w:rsidRPr="00D43427">
              <w:rPr>
                <w:rFonts w:cs="Arial"/>
                <w:sz w:val="18"/>
                <w:szCs w:val="18"/>
              </w:rPr>
              <w:t>Auckland University of Technology</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C6D6E03"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D221D3D"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B19C8AC"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A5CC0BD" w14:textId="77777777" w:rsidR="00BB63CD" w:rsidRPr="00D43427" w:rsidRDefault="00BB63CD" w:rsidP="00D43427">
            <w:pPr>
              <w:jc w:val="center"/>
              <w:rPr>
                <w:rFonts w:cs="Arial"/>
                <w:sz w:val="18"/>
                <w:szCs w:val="18"/>
              </w:rPr>
            </w:pPr>
            <w:r w:rsidRPr="00D43427">
              <w:rPr>
                <w:rFonts w:cs="Arial"/>
                <w:sz w:val="18"/>
                <w:szCs w:val="18"/>
              </w:rPr>
              <w:t>16/CEN/197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35AE442" w14:textId="77777777" w:rsidR="00BB63CD" w:rsidRPr="00D43427" w:rsidRDefault="00BB63CD" w:rsidP="00D43427">
            <w:pPr>
              <w:jc w:val="center"/>
              <w:rPr>
                <w:rFonts w:cs="Arial"/>
                <w:sz w:val="18"/>
                <w:szCs w:val="18"/>
              </w:rPr>
            </w:pPr>
            <w:r w:rsidRPr="00D43427">
              <w:rPr>
                <w:rFonts w:cs="Arial"/>
                <w:sz w:val="18"/>
                <w:szCs w:val="18"/>
              </w:rPr>
              <w:t>Outcomes after out-of-hospital cardiac arrest</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0F395E7" w14:textId="77777777" w:rsidR="00BB63CD" w:rsidRPr="00D43427" w:rsidRDefault="00BB63CD" w:rsidP="00D43427">
            <w:pPr>
              <w:jc w:val="center"/>
              <w:rPr>
                <w:rFonts w:cs="Arial"/>
                <w:sz w:val="18"/>
                <w:szCs w:val="18"/>
              </w:rPr>
            </w:pPr>
            <w:r w:rsidRPr="00D43427">
              <w:rPr>
                <w:rFonts w:cs="Arial"/>
                <w:sz w:val="18"/>
                <w:szCs w:val="18"/>
              </w:rPr>
              <w:t>Dr Ryan Salter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BCA7982" w14:textId="77777777" w:rsidR="00BB63CD" w:rsidRPr="00D43427" w:rsidRDefault="00BB63CD" w:rsidP="00D43427">
            <w:pPr>
              <w:jc w:val="center"/>
              <w:rPr>
                <w:rFonts w:cs="Arial"/>
                <w:sz w:val="18"/>
                <w:szCs w:val="18"/>
              </w:rPr>
            </w:pPr>
            <w:r w:rsidRPr="00D43427">
              <w:rPr>
                <w:rFonts w:cs="Arial"/>
                <w:sz w:val="18"/>
                <w:szCs w:val="18"/>
              </w:rPr>
              <w:t>18/11/2016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1A47214" w14:textId="77777777" w:rsidR="00BB63CD" w:rsidRPr="00D43427" w:rsidRDefault="00BB63CD" w:rsidP="00D43427">
            <w:pPr>
              <w:jc w:val="center"/>
              <w:rPr>
                <w:rFonts w:cs="Arial"/>
                <w:sz w:val="18"/>
                <w:szCs w:val="18"/>
              </w:rPr>
            </w:pPr>
            <w:r w:rsidRPr="00D43427">
              <w:rPr>
                <w:rFonts w:cs="Arial"/>
                <w:sz w:val="18"/>
                <w:szCs w:val="18"/>
              </w:rPr>
              <w:t>2/12/2016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CB93ADD"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91402B4"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FB8AC19" w14:textId="77777777" w:rsidR="00BB63CD" w:rsidRPr="00D43427" w:rsidRDefault="00BB63CD" w:rsidP="00D43427">
            <w:pPr>
              <w:jc w:val="center"/>
              <w:rPr>
                <w:rFonts w:cs="Arial"/>
                <w:sz w:val="18"/>
                <w:szCs w:val="18"/>
              </w:rPr>
            </w:pPr>
            <w:r w:rsidRPr="00D43427">
              <w:rPr>
                <w:rFonts w:cs="Arial"/>
                <w:sz w:val="18"/>
                <w:szCs w:val="18"/>
              </w:rPr>
              <w:t>13/12/2016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AAF2CD3"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D576A4D"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D95E909"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259F019C"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734567C" w14:textId="77777777" w:rsidR="00BB63CD" w:rsidRPr="00D43427" w:rsidRDefault="00BB63CD" w:rsidP="00D43427">
            <w:pPr>
              <w:jc w:val="center"/>
              <w:rPr>
                <w:rFonts w:cs="Arial"/>
                <w:sz w:val="18"/>
                <w:szCs w:val="18"/>
              </w:rPr>
            </w:pPr>
            <w:r w:rsidRPr="00D43427">
              <w:rPr>
                <w:rFonts w:cs="Arial"/>
                <w:sz w:val="18"/>
                <w:szCs w:val="18"/>
              </w:rPr>
              <w:t>16/CEN/198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DE6B163" w14:textId="77777777" w:rsidR="00BB63CD" w:rsidRPr="00D43427" w:rsidRDefault="00BB63CD" w:rsidP="00D43427">
            <w:pPr>
              <w:jc w:val="center"/>
              <w:rPr>
                <w:rFonts w:cs="Arial"/>
                <w:sz w:val="18"/>
                <w:szCs w:val="18"/>
              </w:rPr>
            </w:pPr>
            <w:r w:rsidRPr="00D43427">
              <w:rPr>
                <w:rFonts w:cs="Arial"/>
                <w:sz w:val="18"/>
                <w:szCs w:val="18"/>
              </w:rPr>
              <w:t>Treatment of Patients with Advanced Cancers by Modulating the Renin-angiotensin System</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62FCA60" w14:textId="77777777" w:rsidR="00BB63CD" w:rsidRPr="00D43427" w:rsidRDefault="00BB63CD" w:rsidP="00D43427">
            <w:pPr>
              <w:jc w:val="center"/>
              <w:rPr>
                <w:rFonts w:cs="Arial"/>
                <w:sz w:val="18"/>
                <w:szCs w:val="18"/>
              </w:rPr>
            </w:pPr>
            <w:r w:rsidRPr="00D43427">
              <w:rPr>
                <w:rFonts w:cs="Arial"/>
                <w:sz w:val="18"/>
                <w:szCs w:val="18"/>
              </w:rPr>
              <w:t>Dr Swee T Tan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273B38B" w14:textId="77777777" w:rsidR="00BB63CD" w:rsidRPr="00D43427" w:rsidRDefault="00BB63CD" w:rsidP="00D43427">
            <w:pPr>
              <w:jc w:val="center"/>
              <w:rPr>
                <w:rFonts w:cs="Arial"/>
                <w:sz w:val="18"/>
                <w:szCs w:val="18"/>
              </w:rPr>
            </w:pPr>
            <w:r w:rsidRPr="00D43427">
              <w:rPr>
                <w:rFonts w:cs="Arial"/>
                <w:sz w:val="18"/>
                <w:szCs w:val="18"/>
              </w:rPr>
              <w:t>19/01/2017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BBBC033"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CC9432A"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022658B" w14:textId="77777777" w:rsidR="00BB63CD" w:rsidRPr="00D43427" w:rsidRDefault="00BB63CD" w:rsidP="00D43427">
            <w:pPr>
              <w:jc w:val="center"/>
              <w:rPr>
                <w:rFonts w:cs="Arial"/>
                <w:sz w:val="18"/>
                <w:szCs w:val="18"/>
              </w:rPr>
            </w:pPr>
            <w:r w:rsidRPr="00D43427">
              <w:rPr>
                <w:rFonts w:cs="Arial"/>
                <w:sz w:val="18"/>
                <w:szCs w:val="18"/>
              </w:rPr>
              <w:t>Withdrawn by Researcher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29E63AF" w14:textId="77777777" w:rsidR="00BB63CD" w:rsidRPr="00D43427" w:rsidRDefault="00BB63CD" w:rsidP="00D43427">
            <w:pPr>
              <w:jc w:val="center"/>
              <w:rPr>
                <w:rFonts w:cs="Arial"/>
                <w:sz w:val="18"/>
                <w:szCs w:val="18"/>
              </w:rPr>
            </w:pPr>
            <w:r w:rsidRPr="00D43427">
              <w:rPr>
                <w:rFonts w:cs="Arial"/>
                <w:sz w:val="18"/>
                <w:szCs w:val="18"/>
              </w:rPr>
              <w:t>10/01/2017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162F06B" w14:textId="77777777" w:rsidR="00BB63CD" w:rsidRPr="00D43427" w:rsidRDefault="00BB63CD" w:rsidP="00D43427">
            <w:pPr>
              <w:jc w:val="center"/>
              <w:rPr>
                <w:rFonts w:cs="Arial"/>
                <w:sz w:val="18"/>
                <w:szCs w:val="18"/>
              </w:rPr>
            </w:pPr>
            <w:r w:rsidRPr="00D43427">
              <w:rPr>
                <w:rFonts w:cs="Arial"/>
                <w:sz w:val="18"/>
                <w:szCs w:val="18"/>
              </w:rPr>
              <w:t>Gillies Mcindoe Research Institute</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BADE310" w14:textId="77777777" w:rsidR="00BB63CD" w:rsidRPr="00D43427" w:rsidRDefault="00BB63CD" w:rsidP="00D43427">
            <w:pPr>
              <w:jc w:val="center"/>
              <w:rPr>
                <w:rFonts w:cs="Arial"/>
                <w:sz w:val="18"/>
                <w:szCs w:val="18"/>
              </w:rPr>
            </w:pPr>
            <w:r w:rsidRPr="00D43427">
              <w:rPr>
                <w:rFonts w:cs="Arial"/>
                <w:sz w:val="18"/>
                <w:szCs w:val="18"/>
              </w:rPr>
              <w:t>non-governmental organisation (NGO)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8EC8B0A"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69072F4"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00D84A1" w14:textId="77777777" w:rsidR="00BB63CD" w:rsidRPr="00D43427" w:rsidRDefault="00BB63CD" w:rsidP="00D43427">
            <w:pPr>
              <w:jc w:val="center"/>
              <w:rPr>
                <w:rFonts w:cs="Arial"/>
                <w:sz w:val="18"/>
                <w:szCs w:val="18"/>
              </w:rPr>
            </w:pPr>
            <w:r w:rsidRPr="00D43427">
              <w:rPr>
                <w:rFonts w:cs="Arial"/>
                <w:sz w:val="18"/>
                <w:szCs w:val="18"/>
              </w:rPr>
              <w:t>16/CEN/199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1A5EEDB" w14:textId="77777777" w:rsidR="00BB63CD" w:rsidRPr="00D43427" w:rsidRDefault="00BB63CD" w:rsidP="00D43427">
            <w:pPr>
              <w:jc w:val="center"/>
              <w:rPr>
                <w:rFonts w:cs="Arial"/>
                <w:sz w:val="18"/>
                <w:szCs w:val="18"/>
              </w:rPr>
            </w:pPr>
            <w:r w:rsidRPr="00D43427">
              <w:rPr>
                <w:rFonts w:cs="Arial"/>
                <w:sz w:val="18"/>
                <w:szCs w:val="18"/>
              </w:rPr>
              <w:t>Dual Energy CT Analysis of Breast Cancers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5C8FD48" w14:textId="77777777" w:rsidR="00BB63CD" w:rsidRPr="00D43427" w:rsidRDefault="00BB63CD" w:rsidP="00D43427">
            <w:pPr>
              <w:jc w:val="center"/>
              <w:rPr>
                <w:rFonts w:cs="Arial"/>
                <w:sz w:val="18"/>
                <w:szCs w:val="18"/>
              </w:rPr>
            </w:pPr>
            <w:r w:rsidRPr="00D43427">
              <w:rPr>
                <w:rFonts w:cs="Arial"/>
                <w:sz w:val="18"/>
                <w:szCs w:val="18"/>
              </w:rPr>
              <w:t>Dr Daniel (Scott) Andrews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AA99611" w14:textId="77777777" w:rsidR="00BB63CD" w:rsidRPr="00D43427" w:rsidRDefault="00BB63CD" w:rsidP="00D43427">
            <w:pPr>
              <w:jc w:val="center"/>
              <w:rPr>
                <w:rFonts w:cs="Arial"/>
                <w:sz w:val="18"/>
                <w:szCs w:val="18"/>
              </w:rPr>
            </w:pPr>
            <w:r w:rsidRPr="00D43427">
              <w:rPr>
                <w:rFonts w:cs="Arial"/>
                <w:sz w:val="18"/>
                <w:szCs w:val="18"/>
              </w:rPr>
              <w:t>24/11/2016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6EEC01F" w14:textId="77777777" w:rsidR="00BB63CD" w:rsidRPr="00D43427" w:rsidRDefault="00BB63CD" w:rsidP="00D43427">
            <w:pPr>
              <w:jc w:val="center"/>
              <w:rPr>
                <w:rFonts w:cs="Arial"/>
                <w:sz w:val="18"/>
                <w:szCs w:val="18"/>
              </w:rPr>
            </w:pPr>
            <w:r w:rsidRPr="00D43427">
              <w:rPr>
                <w:rFonts w:cs="Arial"/>
                <w:sz w:val="18"/>
                <w:szCs w:val="18"/>
              </w:rPr>
              <w:t>9/12/2016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04D5D13"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2F86675" w14:textId="77777777" w:rsidR="00BB63CD" w:rsidRPr="00D43427" w:rsidRDefault="00BB63CD" w:rsidP="00D43427">
            <w:pPr>
              <w:jc w:val="center"/>
              <w:rPr>
                <w:rFonts w:cs="Arial"/>
                <w:sz w:val="18"/>
                <w:szCs w:val="18"/>
              </w:rPr>
            </w:pPr>
            <w:r w:rsidRPr="00D43427">
              <w:rPr>
                <w:rFonts w:cs="Arial"/>
                <w:sz w:val="18"/>
                <w:szCs w:val="18"/>
              </w:rPr>
              <w:t>Withdrawn by HDEC</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E7F9E6D" w14:textId="77777777" w:rsidR="00BB63CD" w:rsidRPr="00D43427" w:rsidRDefault="00BB63CD" w:rsidP="00D43427">
            <w:pPr>
              <w:jc w:val="center"/>
              <w:rPr>
                <w:rFonts w:cs="Arial"/>
                <w:sz w:val="18"/>
                <w:szCs w:val="18"/>
              </w:rPr>
            </w:pPr>
            <w:r w:rsidRPr="00D43427">
              <w:rPr>
                <w:rFonts w:cs="Arial"/>
                <w:sz w:val="18"/>
                <w:szCs w:val="18"/>
              </w:rPr>
              <w:t>17/03/2017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0ED8241" w14:textId="77777777" w:rsidR="00BB63CD" w:rsidRPr="00D43427" w:rsidRDefault="00BB63CD" w:rsidP="00D43427">
            <w:pPr>
              <w:jc w:val="center"/>
              <w:rPr>
                <w:rFonts w:cs="Arial"/>
                <w:sz w:val="18"/>
                <w:szCs w:val="18"/>
              </w:rPr>
            </w:pPr>
            <w:r w:rsidRPr="00D43427">
              <w:rPr>
                <w:rFonts w:cs="Arial"/>
                <w:sz w:val="18"/>
                <w:szCs w:val="18"/>
              </w:rPr>
              <w:t>CMDHB</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2AADC77"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FD8ADCE"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62860AE"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E96E08A" w14:textId="77777777" w:rsidR="00BB63CD" w:rsidRPr="00D43427" w:rsidRDefault="00BB63CD" w:rsidP="00D43427">
            <w:pPr>
              <w:jc w:val="center"/>
              <w:rPr>
                <w:rFonts w:cs="Arial"/>
                <w:sz w:val="18"/>
                <w:szCs w:val="18"/>
              </w:rPr>
            </w:pPr>
            <w:r w:rsidRPr="00D43427">
              <w:rPr>
                <w:rFonts w:cs="Arial"/>
                <w:sz w:val="18"/>
                <w:szCs w:val="18"/>
              </w:rPr>
              <w:t>16/CEN/200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D310F88" w14:textId="77777777" w:rsidR="00BB63CD" w:rsidRPr="00D43427" w:rsidRDefault="00BB63CD" w:rsidP="00D43427">
            <w:pPr>
              <w:jc w:val="center"/>
              <w:rPr>
                <w:rFonts w:cs="Arial"/>
                <w:sz w:val="18"/>
                <w:szCs w:val="18"/>
              </w:rPr>
            </w:pPr>
            <w:r w:rsidRPr="00D43427">
              <w:rPr>
                <w:rFonts w:cs="Arial"/>
                <w:sz w:val="18"/>
                <w:szCs w:val="18"/>
              </w:rPr>
              <w:t>NZSORT</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E2DC8EB" w14:textId="77777777" w:rsidR="00BB63CD" w:rsidRPr="00D43427" w:rsidRDefault="00BB63CD" w:rsidP="00D43427">
            <w:pPr>
              <w:jc w:val="center"/>
              <w:rPr>
                <w:rFonts w:cs="Arial"/>
                <w:sz w:val="18"/>
                <w:szCs w:val="18"/>
              </w:rPr>
            </w:pPr>
            <w:r w:rsidRPr="00D43427">
              <w:rPr>
                <w:rFonts w:cs="Arial"/>
                <w:sz w:val="18"/>
                <w:szCs w:val="18"/>
              </w:rPr>
              <w:t>Dr Douglas Campbell</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D81CA99" w14:textId="77777777" w:rsidR="00BB63CD" w:rsidRPr="00D43427" w:rsidRDefault="00BB63CD" w:rsidP="00D43427">
            <w:pPr>
              <w:jc w:val="center"/>
              <w:rPr>
                <w:rFonts w:cs="Arial"/>
                <w:sz w:val="18"/>
                <w:szCs w:val="18"/>
              </w:rPr>
            </w:pPr>
            <w:r w:rsidRPr="00D43427">
              <w:rPr>
                <w:rFonts w:cs="Arial"/>
                <w:sz w:val="18"/>
                <w:szCs w:val="18"/>
              </w:rPr>
              <w:t>24/11/2016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746004A" w14:textId="77777777" w:rsidR="00BB63CD" w:rsidRPr="00D43427" w:rsidRDefault="00BB63CD" w:rsidP="00D43427">
            <w:pPr>
              <w:jc w:val="center"/>
              <w:rPr>
                <w:rFonts w:cs="Arial"/>
                <w:sz w:val="18"/>
                <w:szCs w:val="18"/>
              </w:rPr>
            </w:pPr>
            <w:r w:rsidRPr="00D43427">
              <w:rPr>
                <w:rFonts w:cs="Arial"/>
                <w:sz w:val="18"/>
                <w:szCs w:val="18"/>
              </w:rPr>
              <w:t>9/12/2016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385CCE7"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F12B8B2"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C446B64" w14:textId="77777777" w:rsidR="00BB63CD" w:rsidRPr="00D43427" w:rsidRDefault="00BB63CD" w:rsidP="00D43427">
            <w:pPr>
              <w:jc w:val="center"/>
              <w:rPr>
                <w:rFonts w:cs="Arial"/>
                <w:sz w:val="18"/>
                <w:szCs w:val="18"/>
              </w:rPr>
            </w:pPr>
            <w:r w:rsidRPr="00D43427">
              <w:rPr>
                <w:rFonts w:cs="Arial"/>
                <w:sz w:val="18"/>
                <w:szCs w:val="18"/>
              </w:rPr>
              <w:t>16/01/2017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7D8B65E" w14:textId="77777777" w:rsidR="00BB63CD" w:rsidRPr="00D43427" w:rsidRDefault="00BB63CD" w:rsidP="00D43427">
            <w:pPr>
              <w:jc w:val="center"/>
              <w:rPr>
                <w:rFonts w:cs="Arial"/>
                <w:sz w:val="18"/>
                <w:szCs w:val="18"/>
              </w:rPr>
            </w:pPr>
            <w:r w:rsidRPr="00D43427">
              <w:rPr>
                <w:rFonts w:cs="Arial"/>
                <w:sz w:val="18"/>
                <w:szCs w:val="18"/>
              </w:rPr>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FD90239"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33728E4"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30962AB"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611F9B7" w14:textId="77777777" w:rsidR="00BB63CD" w:rsidRPr="00D43427" w:rsidRDefault="00BB63CD" w:rsidP="00D43427">
            <w:pPr>
              <w:jc w:val="center"/>
              <w:rPr>
                <w:rFonts w:cs="Arial"/>
                <w:sz w:val="18"/>
                <w:szCs w:val="18"/>
              </w:rPr>
            </w:pPr>
            <w:r w:rsidRPr="00D43427">
              <w:rPr>
                <w:rFonts w:cs="Arial"/>
                <w:sz w:val="18"/>
                <w:szCs w:val="18"/>
              </w:rPr>
              <w:t>16/CEN/201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AA58751" w14:textId="77777777" w:rsidR="00BB63CD" w:rsidRPr="00D43427" w:rsidRDefault="00BB63CD" w:rsidP="00D43427">
            <w:pPr>
              <w:jc w:val="center"/>
              <w:rPr>
                <w:rFonts w:cs="Arial"/>
                <w:sz w:val="18"/>
                <w:szCs w:val="18"/>
              </w:rPr>
            </w:pPr>
            <w:r w:rsidRPr="00D43427">
              <w:rPr>
                <w:rFonts w:cs="Arial"/>
                <w:sz w:val="18"/>
                <w:szCs w:val="18"/>
              </w:rPr>
              <w:t>Dysphagia caused by metastatic melanoma of the oropharynx</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B452437" w14:textId="77777777" w:rsidR="00BB63CD" w:rsidRPr="00D43427" w:rsidRDefault="00BB63CD" w:rsidP="00D43427">
            <w:pPr>
              <w:jc w:val="center"/>
              <w:rPr>
                <w:rFonts w:cs="Arial"/>
                <w:sz w:val="18"/>
                <w:szCs w:val="18"/>
              </w:rPr>
            </w:pPr>
            <w:r w:rsidRPr="00D43427">
              <w:rPr>
                <w:rFonts w:cs="Arial"/>
                <w:sz w:val="18"/>
                <w:szCs w:val="18"/>
              </w:rPr>
              <w:t>Ms Silvia Marinone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68B1A22" w14:textId="77777777" w:rsidR="00BB63CD" w:rsidRPr="00D43427" w:rsidRDefault="00BB63CD" w:rsidP="00D43427">
            <w:pPr>
              <w:jc w:val="center"/>
              <w:rPr>
                <w:rFonts w:cs="Arial"/>
                <w:sz w:val="18"/>
                <w:szCs w:val="18"/>
              </w:rPr>
            </w:pPr>
            <w:r w:rsidRPr="00D43427">
              <w:rPr>
                <w:rFonts w:cs="Arial"/>
                <w:sz w:val="18"/>
                <w:szCs w:val="18"/>
              </w:rPr>
              <w:t>29/11/2016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176877C"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B386090"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CDD36D9"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D8E1386" w14:textId="77777777" w:rsidR="00BB63CD" w:rsidRPr="00D43427" w:rsidRDefault="00BB63CD" w:rsidP="00D43427">
            <w:pPr>
              <w:jc w:val="center"/>
              <w:rPr>
                <w:rFonts w:cs="Arial"/>
                <w:sz w:val="18"/>
                <w:szCs w:val="18"/>
              </w:rPr>
            </w:pPr>
            <w:r w:rsidRPr="00D43427">
              <w:rPr>
                <w:rFonts w:cs="Arial"/>
                <w:sz w:val="18"/>
                <w:szCs w:val="18"/>
              </w:rPr>
              <w:t>13/12/2016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E8FDCB6" w14:textId="77777777" w:rsidR="00BB63CD" w:rsidRPr="00D43427" w:rsidRDefault="00BB63CD" w:rsidP="00D43427">
            <w:pPr>
              <w:jc w:val="center"/>
              <w:rPr>
                <w:rFonts w:cs="Arial"/>
                <w:sz w:val="18"/>
                <w:szCs w:val="18"/>
              </w:rPr>
            </w:pPr>
            <w:r w:rsidRPr="00D43427">
              <w:rPr>
                <w:rFonts w:cs="Arial"/>
                <w:sz w:val="18"/>
                <w:szCs w:val="18"/>
              </w:rPr>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0131493"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70918CF"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82F7EE6"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A1AE6B5" w14:textId="77777777" w:rsidR="00BB63CD" w:rsidRPr="00D43427" w:rsidRDefault="00BB63CD" w:rsidP="00D43427">
            <w:pPr>
              <w:jc w:val="center"/>
              <w:rPr>
                <w:rFonts w:cs="Arial"/>
                <w:sz w:val="18"/>
                <w:szCs w:val="18"/>
              </w:rPr>
            </w:pPr>
            <w:r w:rsidRPr="00D43427">
              <w:rPr>
                <w:rFonts w:cs="Arial"/>
                <w:sz w:val="18"/>
                <w:szCs w:val="18"/>
              </w:rPr>
              <w:t>16/CEN/202</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5116428" w14:textId="77777777" w:rsidR="00BB63CD" w:rsidRPr="00D43427" w:rsidRDefault="00BB63CD" w:rsidP="00D43427">
            <w:pPr>
              <w:jc w:val="center"/>
              <w:rPr>
                <w:rFonts w:cs="Arial"/>
                <w:sz w:val="18"/>
                <w:szCs w:val="18"/>
              </w:rPr>
            </w:pPr>
            <w:r w:rsidRPr="00D43427">
              <w:rPr>
                <w:rFonts w:cs="Arial"/>
                <w:sz w:val="18"/>
                <w:szCs w:val="18"/>
              </w:rPr>
              <w:t>Assessing the impact of computerized and written advice in changing habit and behavior of alcohol use in patients who have suffered alcohol related facial injuries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73C1810" w14:textId="77777777" w:rsidR="00BB63CD" w:rsidRPr="00D43427" w:rsidRDefault="00BB63CD" w:rsidP="00D43427">
            <w:pPr>
              <w:jc w:val="center"/>
              <w:rPr>
                <w:rFonts w:cs="Arial"/>
                <w:sz w:val="18"/>
                <w:szCs w:val="18"/>
              </w:rPr>
            </w:pPr>
            <w:r w:rsidRPr="00D43427">
              <w:rPr>
                <w:rFonts w:cs="Arial"/>
                <w:sz w:val="18"/>
                <w:szCs w:val="18"/>
              </w:rPr>
              <w:t>Dr Cameron Lewis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7740D3B" w14:textId="77777777" w:rsidR="00BB63CD" w:rsidRPr="00D43427" w:rsidRDefault="00BB63CD" w:rsidP="00D43427">
            <w:pPr>
              <w:jc w:val="center"/>
              <w:rPr>
                <w:rFonts w:cs="Arial"/>
                <w:sz w:val="18"/>
                <w:szCs w:val="18"/>
              </w:rPr>
            </w:pPr>
            <w:r w:rsidRPr="00D43427">
              <w:rPr>
                <w:rFonts w:cs="Arial"/>
                <w:sz w:val="18"/>
                <w:szCs w:val="18"/>
              </w:rPr>
              <w:t>30/11/2016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A2C6E17" w14:textId="77777777" w:rsidR="00BB63CD" w:rsidRPr="00D43427" w:rsidRDefault="00BB63CD" w:rsidP="00D43427">
            <w:pPr>
              <w:jc w:val="center"/>
              <w:rPr>
                <w:rFonts w:cs="Arial"/>
                <w:sz w:val="18"/>
                <w:szCs w:val="18"/>
              </w:rPr>
            </w:pPr>
            <w:r w:rsidRPr="00D43427">
              <w:rPr>
                <w:rFonts w:cs="Arial"/>
                <w:sz w:val="18"/>
                <w:szCs w:val="18"/>
              </w:rPr>
              <w:t>13/12/2016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5886A82"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D6AC456"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3FAD92D" w14:textId="77777777" w:rsidR="00BB63CD" w:rsidRPr="00D43427" w:rsidRDefault="00BB63CD" w:rsidP="00D43427">
            <w:pPr>
              <w:jc w:val="center"/>
              <w:rPr>
                <w:rFonts w:cs="Arial"/>
                <w:sz w:val="18"/>
                <w:szCs w:val="18"/>
              </w:rPr>
            </w:pPr>
            <w:r w:rsidRPr="00D43427">
              <w:rPr>
                <w:rFonts w:cs="Arial"/>
                <w:sz w:val="18"/>
                <w:szCs w:val="18"/>
              </w:rPr>
              <w:t>24/01/2017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96A8D8D"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7C56452"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AA64846"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2585E9AF"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123EC62" w14:textId="77777777" w:rsidR="00BB63CD" w:rsidRPr="00D43427" w:rsidRDefault="00BB63CD" w:rsidP="00D43427">
            <w:pPr>
              <w:jc w:val="center"/>
              <w:rPr>
                <w:rFonts w:cs="Arial"/>
                <w:sz w:val="18"/>
                <w:szCs w:val="18"/>
              </w:rPr>
            </w:pPr>
            <w:r w:rsidRPr="00D43427">
              <w:rPr>
                <w:rFonts w:cs="Arial"/>
                <w:sz w:val="18"/>
                <w:szCs w:val="18"/>
              </w:rPr>
              <w:t>16/CEN/203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A30599A" w14:textId="77777777" w:rsidR="00BB63CD" w:rsidRPr="00D43427" w:rsidRDefault="00BB63CD" w:rsidP="00D43427">
            <w:pPr>
              <w:jc w:val="center"/>
              <w:rPr>
                <w:rFonts w:cs="Arial"/>
                <w:sz w:val="18"/>
                <w:szCs w:val="18"/>
              </w:rPr>
            </w:pPr>
            <w:r w:rsidRPr="00D43427">
              <w:rPr>
                <w:rFonts w:cs="Arial"/>
                <w:sz w:val="18"/>
                <w:szCs w:val="18"/>
              </w:rPr>
              <w:t>M13-576</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BEA0EEE" w14:textId="77777777" w:rsidR="00BB63CD" w:rsidRPr="00D43427" w:rsidRDefault="00BB63CD" w:rsidP="00D43427">
            <w:pPr>
              <w:jc w:val="center"/>
              <w:rPr>
                <w:rFonts w:cs="Arial"/>
                <w:sz w:val="18"/>
                <w:szCs w:val="18"/>
              </w:rPr>
            </w:pPr>
            <w:r w:rsidRPr="00D43427">
              <w:rPr>
                <w:rFonts w:cs="Arial"/>
                <w:sz w:val="18"/>
                <w:szCs w:val="18"/>
              </w:rPr>
              <w:t>Professor Ed Gane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D4BC42F" w14:textId="77777777" w:rsidR="00BB63CD" w:rsidRPr="00D43427" w:rsidRDefault="00BB63CD" w:rsidP="00D43427">
            <w:pPr>
              <w:jc w:val="center"/>
              <w:rPr>
                <w:rFonts w:cs="Arial"/>
                <w:sz w:val="18"/>
                <w:szCs w:val="18"/>
              </w:rPr>
            </w:pPr>
            <w:r w:rsidRPr="00D43427">
              <w:rPr>
                <w:rFonts w:cs="Arial"/>
                <w:sz w:val="18"/>
                <w:szCs w:val="18"/>
              </w:rPr>
              <w:t>2/12/2016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EB22580" w14:textId="77777777" w:rsidR="00BB63CD" w:rsidRPr="00D43427" w:rsidRDefault="00BB63CD" w:rsidP="00D43427">
            <w:pPr>
              <w:jc w:val="center"/>
              <w:rPr>
                <w:rFonts w:cs="Arial"/>
                <w:sz w:val="18"/>
                <w:szCs w:val="18"/>
              </w:rPr>
            </w:pPr>
            <w:r w:rsidRPr="00D43427">
              <w:rPr>
                <w:rFonts w:cs="Arial"/>
                <w:sz w:val="18"/>
                <w:szCs w:val="18"/>
              </w:rPr>
              <w:t>13/12/2016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35584F4"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2DA5C3C"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E112A3C" w14:textId="77777777" w:rsidR="00BB63CD" w:rsidRPr="00D43427" w:rsidRDefault="00BB63CD" w:rsidP="00D43427">
            <w:pPr>
              <w:jc w:val="center"/>
              <w:rPr>
                <w:rFonts w:cs="Arial"/>
                <w:sz w:val="18"/>
                <w:szCs w:val="18"/>
              </w:rPr>
            </w:pPr>
            <w:r w:rsidRPr="00D43427">
              <w:rPr>
                <w:rFonts w:cs="Arial"/>
                <w:sz w:val="18"/>
                <w:szCs w:val="18"/>
              </w:rPr>
              <w:t>16/01/2017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38E21BA" w14:textId="77777777" w:rsidR="00BB63CD" w:rsidRPr="00D43427" w:rsidRDefault="00BB63CD" w:rsidP="00D43427">
            <w:pPr>
              <w:jc w:val="center"/>
              <w:rPr>
                <w:rFonts w:cs="Arial"/>
                <w:sz w:val="18"/>
                <w:szCs w:val="18"/>
              </w:rPr>
            </w:pPr>
            <w:r w:rsidRPr="00D43427">
              <w:rPr>
                <w:rFonts w:cs="Arial"/>
                <w:sz w:val="18"/>
                <w:szCs w:val="18"/>
              </w:rPr>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EB0C5EC"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EA5B10C"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3678DB6"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D62ADA0" w14:textId="77777777" w:rsidR="00BB63CD" w:rsidRPr="00D43427" w:rsidRDefault="00BB63CD" w:rsidP="00D43427">
            <w:pPr>
              <w:jc w:val="center"/>
              <w:rPr>
                <w:rFonts w:cs="Arial"/>
                <w:sz w:val="18"/>
                <w:szCs w:val="18"/>
              </w:rPr>
            </w:pPr>
            <w:r w:rsidRPr="00D43427">
              <w:rPr>
                <w:rFonts w:cs="Arial"/>
                <w:sz w:val="18"/>
                <w:szCs w:val="18"/>
              </w:rPr>
              <w:t>16/CEN/205</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DAB9ECD" w14:textId="77777777" w:rsidR="00BB63CD" w:rsidRPr="00D43427" w:rsidRDefault="00BB63CD" w:rsidP="00D43427">
            <w:pPr>
              <w:jc w:val="center"/>
              <w:rPr>
                <w:rFonts w:cs="Arial"/>
                <w:sz w:val="18"/>
                <w:szCs w:val="18"/>
              </w:rPr>
            </w:pPr>
            <w:r w:rsidRPr="00D43427">
              <w:rPr>
                <w:rFonts w:cs="Arial"/>
                <w:sz w:val="18"/>
                <w:szCs w:val="18"/>
              </w:rPr>
              <w:t>Māori father involvement</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BF809D8" w14:textId="77777777" w:rsidR="00BB63CD" w:rsidRPr="00D43427" w:rsidRDefault="00BB63CD" w:rsidP="00D43427">
            <w:pPr>
              <w:jc w:val="center"/>
              <w:rPr>
                <w:rFonts w:cs="Arial"/>
                <w:sz w:val="18"/>
                <w:szCs w:val="18"/>
              </w:rPr>
            </w:pPr>
            <w:r w:rsidRPr="00D43427">
              <w:rPr>
                <w:rFonts w:cs="Arial"/>
                <w:sz w:val="18"/>
                <w:szCs w:val="18"/>
              </w:rPr>
              <w:t>Dr William Edwards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59E888D" w14:textId="77777777" w:rsidR="00BB63CD" w:rsidRPr="00D43427" w:rsidRDefault="00BB63CD" w:rsidP="00D43427">
            <w:pPr>
              <w:jc w:val="center"/>
              <w:rPr>
                <w:rFonts w:cs="Arial"/>
                <w:sz w:val="18"/>
                <w:szCs w:val="18"/>
              </w:rPr>
            </w:pPr>
            <w:r w:rsidRPr="00D43427">
              <w:rPr>
                <w:rFonts w:cs="Arial"/>
                <w:sz w:val="18"/>
                <w:szCs w:val="18"/>
              </w:rPr>
              <w:t>2/12/2016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DE93E0C" w14:textId="77777777" w:rsidR="00BB63CD" w:rsidRPr="00D43427" w:rsidRDefault="00BB63CD" w:rsidP="00D43427">
            <w:pPr>
              <w:jc w:val="center"/>
              <w:rPr>
                <w:rFonts w:cs="Arial"/>
                <w:sz w:val="18"/>
                <w:szCs w:val="18"/>
              </w:rPr>
            </w:pPr>
            <w:r w:rsidRPr="00D43427">
              <w:rPr>
                <w:rFonts w:cs="Arial"/>
                <w:sz w:val="18"/>
                <w:szCs w:val="18"/>
              </w:rPr>
              <w:t>13/12/2016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7FE2E60"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D45CE73"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A0DE6BF" w14:textId="77777777" w:rsidR="00BB63CD" w:rsidRPr="00D43427" w:rsidRDefault="00BB63CD" w:rsidP="00D43427">
            <w:pPr>
              <w:jc w:val="center"/>
              <w:rPr>
                <w:rFonts w:cs="Arial"/>
                <w:sz w:val="18"/>
                <w:szCs w:val="18"/>
              </w:rPr>
            </w:pPr>
            <w:r w:rsidRPr="00D43427">
              <w:rPr>
                <w:rFonts w:cs="Arial"/>
                <w:sz w:val="18"/>
                <w:szCs w:val="18"/>
              </w:rPr>
              <w:t>16/01/2017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25A067A" w14:textId="77777777" w:rsidR="00BB63CD" w:rsidRPr="00D43427" w:rsidRDefault="00BB63CD" w:rsidP="00D43427">
            <w:pPr>
              <w:jc w:val="center"/>
              <w:rPr>
                <w:rFonts w:cs="Arial"/>
                <w:sz w:val="18"/>
                <w:szCs w:val="18"/>
              </w:rPr>
            </w:pPr>
            <w:r w:rsidRPr="00D43427">
              <w:rPr>
                <w:rFonts w:cs="Arial"/>
                <w:sz w:val="18"/>
                <w:szCs w:val="18"/>
              </w:rPr>
              <w:t>Te Kahui Mana Ririki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2B74F0A" w14:textId="77777777" w:rsidR="00BB63CD" w:rsidRPr="00D43427" w:rsidRDefault="00BB63CD" w:rsidP="00D43427">
            <w:pPr>
              <w:jc w:val="center"/>
              <w:rPr>
                <w:rFonts w:cs="Arial"/>
                <w:sz w:val="18"/>
                <w:szCs w:val="18"/>
              </w:rPr>
            </w:pPr>
            <w:r w:rsidRPr="00D43427">
              <w:rPr>
                <w:rFonts w:cs="Arial"/>
                <w:sz w:val="18"/>
                <w:szCs w:val="18"/>
              </w:rPr>
              <w:t>non-governmental organisation (NGO)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D5FE882"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8DCB631"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6B4215C" w14:textId="77777777" w:rsidR="00BB63CD" w:rsidRPr="00D43427" w:rsidRDefault="00BB63CD" w:rsidP="00D43427">
            <w:pPr>
              <w:jc w:val="center"/>
              <w:rPr>
                <w:rFonts w:cs="Arial"/>
                <w:sz w:val="18"/>
                <w:szCs w:val="18"/>
              </w:rPr>
            </w:pPr>
            <w:r w:rsidRPr="00D43427">
              <w:rPr>
                <w:rFonts w:cs="Arial"/>
                <w:sz w:val="18"/>
                <w:szCs w:val="18"/>
              </w:rPr>
              <w:lastRenderedPageBreak/>
              <w:t>16/CEN/206</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770A0A3" w14:textId="77777777" w:rsidR="00BB63CD" w:rsidRPr="00D43427" w:rsidRDefault="00BB63CD" w:rsidP="00D43427">
            <w:pPr>
              <w:jc w:val="center"/>
              <w:rPr>
                <w:rFonts w:cs="Arial"/>
                <w:sz w:val="18"/>
                <w:szCs w:val="18"/>
              </w:rPr>
            </w:pPr>
            <w:r w:rsidRPr="00D43427">
              <w:rPr>
                <w:rFonts w:cs="Arial"/>
                <w:sz w:val="18"/>
                <w:szCs w:val="18"/>
              </w:rPr>
              <w:t>Post exercise effects of and dairy products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6CF5B5D" w14:textId="77777777" w:rsidR="00BB63CD" w:rsidRPr="00D43427" w:rsidRDefault="00BB63CD" w:rsidP="00D43427">
            <w:pPr>
              <w:jc w:val="center"/>
              <w:rPr>
                <w:rFonts w:cs="Arial"/>
                <w:sz w:val="18"/>
                <w:szCs w:val="18"/>
              </w:rPr>
            </w:pPr>
            <w:r w:rsidRPr="00D43427">
              <w:rPr>
                <w:rFonts w:cs="Arial"/>
                <w:sz w:val="18"/>
                <w:szCs w:val="18"/>
              </w:rPr>
              <w:t>Dr Cameron Mitchell</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BF0E9F0" w14:textId="77777777" w:rsidR="00BB63CD" w:rsidRPr="00D43427" w:rsidRDefault="00BB63CD" w:rsidP="00D43427">
            <w:pPr>
              <w:jc w:val="center"/>
              <w:rPr>
                <w:rFonts w:cs="Arial"/>
                <w:sz w:val="18"/>
                <w:szCs w:val="18"/>
              </w:rPr>
            </w:pPr>
            <w:r w:rsidRPr="00D43427">
              <w:rPr>
                <w:rFonts w:cs="Arial"/>
                <w:sz w:val="18"/>
                <w:szCs w:val="18"/>
              </w:rPr>
              <w:t>8/12/2016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44B4613"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6CC0EFC"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D67A959"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CD87FF8" w14:textId="77777777" w:rsidR="00BB63CD" w:rsidRPr="00D43427" w:rsidRDefault="00BB63CD" w:rsidP="00D43427">
            <w:pPr>
              <w:jc w:val="center"/>
              <w:rPr>
                <w:rFonts w:cs="Arial"/>
                <w:sz w:val="18"/>
                <w:szCs w:val="18"/>
              </w:rPr>
            </w:pPr>
            <w:r w:rsidRPr="00D43427">
              <w:rPr>
                <w:rFonts w:cs="Arial"/>
                <w:sz w:val="18"/>
                <w:szCs w:val="18"/>
              </w:rPr>
              <w:t>21/12/2016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8B20F42" w14:textId="77777777" w:rsidR="00BB63CD" w:rsidRPr="00D43427" w:rsidRDefault="00BB63CD" w:rsidP="00D43427">
            <w:pPr>
              <w:jc w:val="center"/>
              <w:rPr>
                <w:rFonts w:cs="Arial"/>
                <w:sz w:val="18"/>
                <w:szCs w:val="18"/>
              </w:rPr>
            </w:pPr>
            <w:r w:rsidRPr="00D43427">
              <w:rPr>
                <w:rFonts w:cs="Arial"/>
                <w:sz w:val="18"/>
                <w:szCs w:val="18"/>
              </w:rPr>
              <w:t>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200195D" w14:textId="77777777" w:rsidR="00BB63CD" w:rsidRPr="00D43427" w:rsidRDefault="00BB63CD" w:rsidP="00D43427">
            <w:pPr>
              <w:jc w:val="center"/>
              <w:rPr>
                <w:rFonts w:cs="Arial"/>
                <w:sz w:val="18"/>
                <w:szCs w:val="18"/>
              </w:rPr>
            </w:pPr>
            <w:r w:rsidRPr="00D43427">
              <w:rPr>
                <w:rFonts w:cs="Arial"/>
                <w:sz w:val="18"/>
                <w:szCs w:val="18"/>
              </w:rPr>
              <w:t>academic institution, other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8D9DC14"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6350B11"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6466837" w14:textId="77777777" w:rsidR="00BB63CD" w:rsidRPr="00D43427" w:rsidRDefault="00BB63CD" w:rsidP="00D43427">
            <w:pPr>
              <w:jc w:val="center"/>
              <w:rPr>
                <w:rFonts w:cs="Arial"/>
                <w:sz w:val="18"/>
                <w:szCs w:val="18"/>
              </w:rPr>
            </w:pPr>
            <w:r w:rsidRPr="00D43427">
              <w:rPr>
                <w:rFonts w:cs="Arial"/>
                <w:sz w:val="18"/>
                <w:szCs w:val="18"/>
              </w:rPr>
              <w:t>16/CEN/207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618EDD6" w14:textId="77777777" w:rsidR="00BB63CD" w:rsidRPr="00D43427" w:rsidRDefault="00BB63CD" w:rsidP="00D43427">
            <w:pPr>
              <w:jc w:val="center"/>
              <w:rPr>
                <w:rFonts w:cs="Arial"/>
                <w:sz w:val="18"/>
                <w:szCs w:val="18"/>
              </w:rPr>
            </w:pPr>
            <w:r w:rsidRPr="00D43427">
              <w:rPr>
                <w:rFonts w:cs="Arial"/>
                <w:sz w:val="18"/>
                <w:szCs w:val="18"/>
              </w:rPr>
              <w:t>The Prime Study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568D4EE" w14:textId="77777777" w:rsidR="00BB63CD" w:rsidRPr="00D43427" w:rsidRDefault="00BB63CD" w:rsidP="00D43427">
            <w:pPr>
              <w:jc w:val="center"/>
              <w:rPr>
                <w:rFonts w:cs="Arial"/>
                <w:sz w:val="18"/>
                <w:szCs w:val="18"/>
              </w:rPr>
            </w:pPr>
            <w:r w:rsidRPr="00D43427">
              <w:rPr>
                <w:rFonts w:cs="Arial"/>
                <w:sz w:val="18"/>
                <w:szCs w:val="18"/>
              </w:rPr>
              <w:t>Professor Ed Gane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1BD6C0E" w14:textId="77777777" w:rsidR="00BB63CD" w:rsidRPr="00D43427" w:rsidRDefault="00BB63CD" w:rsidP="00D43427">
            <w:pPr>
              <w:jc w:val="center"/>
              <w:rPr>
                <w:rFonts w:cs="Arial"/>
                <w:sz w:val="18"/>
                <w:szCs w:val="18"/>
              </w:rPr>
            </w:pPr>
            <w:r w:rsidRPr="00D43427">
              <w:rPr>
                <w:rFonts w:cs="Arial"/>
                <w:sz w:val="18"/>
                <w:szCs w:val="18"/>
              </w:rPr>
              <w:t>16/12/2016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AE71466" w14:textId="77777777" w:rsidR="00BB63CD" w:rsidRPr="00D43427" w:rsidRDefault="00BB63CD" w:rsidP="00D43427">
            <w:pPr>
              <w:jc w:val="center"/>
              <w:rPr>
                <w:rFonts w:cs="Arial"/>
                <w:sz w:val="18"/>
                <w:szCs w:val="18"/>
              </w:rPr>
            </w:pPr>
            <w:r w:rsidRPr="00D43427">
              <w:rPr>
                <w:rFonts w:cs="Arial"/>
                <w:sz w:val="18"/>
                <w:szCs w:val="18"/>
              </w:rPr>
              <w:t>24/01/2017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E06798E"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971F0AA"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32A6674" w14:textId="77777777" w:rsidR="00BB63CD" w:rsidRPr="00D43427" w:rsidRDefault="00BB63CD" w:rsidP="00D43427">
            <w:pPr>
              <w:jc w:val="center"/>
              <w:rPr>
                <w:rFonts w:cs="Arial"/>
                <w:sz w:val="18"/>
                <w:szCs w:val="18"/>
              </w:rPr>
            </w:pPr>
            <w:r w:rsidRPr="00D43427">
              <w:rPr>
                <w:rFonts w:cs="Arial"/>
                <w:sz w:val="18"/>
                <w:szCs w:val="18"/>
              </w:rPr>
              <w:t>10/02/2017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CA9288F" w14:textId="77777777" w:rsidR="00BB63CD" w:rsidRPr="00D43427" w:rsidRDefault="00BB63CD" w:rsidP="00D43427">
            <w:pPr>
              <w:jc w:val="center"/>
              <w:rPr>
                <w:rFonts w:cs="Arial"/>
                <w:sz w:val="18"/>
                <w:szCs w:val="18"/>
              </w:rPr>
            </w:pPr>
            <w:r w:rsidRPr="00D43427">
              <w:rPr>
                <w:rFonts w:cs="Arial"/>
                <w:sz w:val="18"/>
                <w:szCs w:val="18"/>
              </w:rPr>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085ED88"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CF676B7"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8835C34"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BF67B0C" w14:textId="77777777" w:rsidR="00BB63CD" w:rsidRPr="00D43427" w:rsidRDefault="00BB63CD" w:rsidP="00D43427">
            <w:pPr>
              <w:jc w:val="center"/>
              <w:rPr>
                <w:rFonts w:cs="Arial"/>
                <w:sz w:val="18"/>
                <w:szCs w:val="18"/>
              </w:rPr>
            </w:pPr>
            <w:r w:rsidRPr="00D43427">
              <w:rPr>
                <w:rFonts w:cs="Arial"/>
                <w:sz w:val="18"/>
                <w:szCs w:val="18"/>
              </w:rPr>
              <w:t>16/CEN/210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9DB361A" w14:textId="77777777" w:rsidR="00BB63CD" w:rsidRPr="00D43427" w:rsidRDefault="00BB63CD" w:rsidP="00D43427">
            <w:pPr>
              <w:jc w:val="center"/>
              <w:rPr>
                <w:rFonts w:cs="Arial"/>
                <w:sz w:val="18"/>
                <w:szCs w:val="18"/>
              </w:rPr>
            </w:pPr>
            <w:r w:rsidRPr="00D43427">
              <w:rPr>
                <w:rFonts w:cs="Arial"/>
                <w:sz w:val="18"/>
                <w:szCs w:val="18"/>
              </w:rPr>
              <w:t>Is usage of antibiotics in early childhood related to obesity?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9B76CDF" w14:textId="77777777" w:rsidR="00BB63CD" w:rsidRPr="00D43427" w:rsidRDefault="00BB63CD" w:rsidP="00D43427">
            <w:pPr>
              <w:jc w:val="center"/>
              <w:rPr>
                <w:rFonts w:cs="Arial"/>
                <w:sz w:val="18"/>
                <w:szCs w:val="18"/>
              </w:rPr>
            </w:pPr>
            <w:r w:rsidRPr="00D43427">
              <w:rPr>
                <w:rFonts w:cs="Arial"/>
                <w:sz w:val="18"/>
                <w:szCs w:val="18"/>
              </w:rPr>
              <w:t>Prof Wayne Cutfield</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CD8704B" w14:textId="77777777" w:rsidR="00BB63CD" w:rsidRPr="00D43427" w:rsidRDefault="00BB63CD" w:rsidP="00D43427">
            <w:pPr>
              <w:jc w:val="center"/>
              <w:rPr>
                <w:rFonts w:cs="Arial"/>
                <w:sz w:val="18"/>
                <w:szCs w:val="18"/>
              </w:rPr>
            </w:pPr>
            <w:r w:rsidRPr="00D43427">
              <w:rPr>
                <w:rFonts w:cs="Arial"/>
                <w:sz w:val="18"/>
                <w:szCs w:val="18"/>
              </w:rPr>
              <w:t>19/01/2017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658B973" w14:textId="77777777" w:rsidR="00BB63CD" w:rsidRPr="00D43427" w:rsidRDefault="00BB63CD" w:rsidP="00D43427">
            <w:pPr>
              <w:jc w:val="center"/>
              <w:rPr>
                <w:rFonts w:cs="Arial"/>
                <w:sz w:val="18"/>
                <w:szCs w:val="18"/>
              </w:rPr>
            </w:pPr>
            <w:r w:rsidRPr="00D43427">
              <w:rPr>
                <w:rFonts w:cs="Arial"/>
                <w:sz w:val="18"/>
                <w:szCs w:val="18"/>
              </w:rPr>
              <w:t>8/02/2017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4CF4035"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DDED30D"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8534A21" w14:textId="77777777" w:rsidR="00BB63CD" w:rsidRPr="00D43427" w:rsidRDefault="00BB63CD" w:rsidP="00D43427">
            <w:pPr>
              <w:jc w:val="center"/>
              <w:rPr>
                <w:rFonts w:cs="Arial"/>
                <w:sz w:val="18"/>
                <w:szCs w:val="18"/>
              </w:rPr>
            </w:pPr>
            <w:r w:rsidRPr="00D43427">
              <w:rPr>
                <w:rFonts w:cs="Arial"/>
                <w:sz w:val="18"/>
                <w:szCs w:val="18"/>
              </w:rPr>
              <w:t>3/03/2017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E4F9480" w14:textId="77777777" w:rsidR="00BB63CD" w:rsidRPr="00D43427" w:rsidRDefault="00BB63CD" w:rsidP="00D43427">
            <w:pPr>
              <w:jc w:val="center"/>
              <w:rPr>
                <w:rFonts w:cs="Arial"/>
                <w:sz w:val="18"/>
                <w:szCs w:val="18"/>
              </w:rPr>
            </w:pPr>
            <w:r w:rsidRPr="00D43427">
              <w:rPr>
                <w:rFonts w:cs="Arial"/>
                <w:sz w:val="18"/>
                <w:szCs w:val="18"/>
              </w:rPr>
              <w:t>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E00DB66"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1EDBD49"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E90F039"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2752A0F" w14:textId="77777777" w:rsidR="00BB63CD" w:rsidRPr="00D43427" w:rsidRDefault="00BB63CD" w:rsidP="00D43427">
            <w:pPr>
              <w:jc w:val="center"/>
              <w:rPr>
                <w:rFonts w:cs="Arial"/>
                <w:sz w:val="18"/>
                <w:szCs w:val="18"/>
              </w:rPr>
            </w:pPr>
            <w:r w:rsidRPr="00D43427">
              <w:rPr>
                <w:rFonts w:cs="Arial"/>
                <w:sz w:val="18"/>
                <w:szCs w:val="18"/>
              </w:rPr>
              <w:t>16/CEN/85</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3DB3BE5" w14:textId="77777777" w:rsidR="00BB63CD" w:rsidRPr="00D43427" w:rsidRDefault="00BB63CD" w:rsidP="00D43427">
            <w:pPr>
              <w:jc w:val="center"/>
              <w:rPr>
                <w:rFonts w:cs="Arial"/>
                <w:sz w:val="18"/>
                <w:szCs w:val="18"/>
              </w:rPr>
            </w:pPr>
            <w:r w:rsidRPr="00D43427">
              <w:rPr>
                <w:rFonts w:cs="Arial"/>
                <w:sz w:val="18"/>
                <w:szCs w:val="18"/>
              </w:rPr>
              <w:t>Patney Open Airway Device in snorers and mild OSA - a Pilot study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C958DBD" w14:textId="77777777" w:rsidR="00BB63CD" w:rsidRPr="00D43427" w:rsidRDefault="00BB63CD" w:rsidP="00D43427">
            <w:pPr>
              <w:jc w:val="center"/>
              <w:rPr>
                <w:rFonts w:cs="Arial"/>
                <w:sz w:val="18"/>
                <w:szCs w:val="18"/>
              </w:rPr>
            </w:pPr>
            <w:r w:rsidRPr="00D43427">
              <w:rPr>
                <w:rFonts w:cs="Arial"/>
                <w:sz w:val="18"/>
                <w:szCs w:val="18"/>
              </w:rPr>
              <w:t>Dr Angela Campbell</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06B8BCA" w14:textId="77777777" w:rsidR="00BB63CD" w:rsidRPr="00D43427" w:rsidRDefault="00BB63CD" w:rsidP="00D43427">
            <w:pPr>
              <w:jc w:val="center"/>
              <w:rPr>
                <w:rFonts w:cs="Arial"/>
                <w:sz w:val="18"/>
                <w:szCs w:val="18"/>
              </w:rPr>
            </w:pPr>
            <w:r w:rsidRPr="00D43427">
              <w:rPr>
                <w:rFonts w:cs="Arial"/>
                <w:sz w:val="18"/>
                <w:szCs w:val="18"/>
              </w:rPr>
              <w:t>4/07/2016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8DE8F3D" w14:textId="77777777" w:rsidR="00BB63CD" w:rsidRPr="00D43427" w:rsidRDefault="00BB63CD" w:rsidP="00D43427">
            <w:pPr>
              <w:jc w:val="center"/>
              <w:rPr>
                <w:rFonts w:cs="Arial"/>
                <w:sz w:val="18"/>
                <w:szCs w:val="18"/>
              </w:rPr>
            </w:pPr>
            <w:r w:rsidRPr="00D43427">
              <w:rPr>
                <w:rFonts w:cs="Arial"/>
                <w:sz w:val="18"/>
                <w:szCs w:val="18"/>
              </w:rPr>
              <w:t>15/07/2016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D29DC3E"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9F3227F"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F7F3228" w14:textId="77777777" w:rsidR="00BB63CD" w:rsidRPr="00D43427" w:rsidRDefault="00BB63CD" w:rsidP="00D43427">
            <w:pPr>
              <w:jc w:val="center"/>
              <w:rPr>
                <w:rFonts w:cs="Arial"/>
                <w:sz w:val="18"/>
                <w:szCs w:val="18"/>
              </w:rPr>
            </w:pPr>
            <w:r w:rsidRPr="00D43427">
              <w:rPr>
                <w:rFonts w:cs="Arial"/>
                <w:sz w:val="18"/>
                <w:szCs w:val="18"/>
              </w:rPr>
              <w:t>18/08/2016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DB4286E" w14:textId="77777777" w:rsidR="00BB63CD" w:rsidRPr="00D43427" w:rsidRDefault="00BB63CD" w:rsidP="00D43427">
            <w:pPr>
              <w:jc w:val="center"/>
              <w:rPr>
                <w:rFonts w:cs="Arial"/>
                <w:sz w:val="18"/>
                <w:szCs w:val="18"/>
              </w:rPr>
            </w:pPr>
            <w:r w:rsidRPr="00D43427">
              <w:rPr>
                <w:rFonts w:cs="Arial"/>
                <w:sz w:val="18"/>
                <w:szCs w:val="18"/>
              </w:rPr>
              <w:t>Otago University Wellington</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3800691" w14:textId="77777777" w:rsidR="00BB63CD" w:rsidRPr="00D43427" w:rsidRDefault="00BB63CD" w:rsidP="00D43427">
            <w:pPr>
              <w:jc w:val="center"/>
              <w:rPr>
                <w:rFonts w:cs="Arial"/>
                <w:sz w:val="18"/>
                <w:szCs w:val="18"/>
              </w:rPr>
            </w:pPr>
            <w:r w:rsidRPr="00D43427">
              <w:rPr>
                <w:rFonts w:cs="Arial"/>
                <w:sz w:val="18"/>
                <w:szCs w:val="18"/>
              </w:rPr>
              <w:t>medical device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1888CDD"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DAB8DB8"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95C90CD" w14:textId="77777777" w:rsidR="00BB63CD" w:rsidRPr="00D43427" w:rsidRDefault="00BB63CD" w:rsidP="00D43427">
            <w:pPr>
              <w:jc w:val="center"/>
              <w:rPr>
                <w:rFonts w:cs="Arial"/>
                <w:sz w:val="18"/>
                <w:szCs w:val="18"/>
              </w:rPr>
            </w:pPr>
            <w:r w:rsidRPr="00D43427">
              <w:rPr>
                <w:rFonts w:cs="Arial"/>
                <w:sz w:val="18"/>
                <w:szCs w:val="18"/>
              </w:rPr>
              <w:t>16/CEN/87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F2BD6FF" w14:textId="77777777" w:rsidR="00BB63CD" w:rsidRPr="00D43427" w:rsidRDefault="00BB63CD" w:rsidP="00D43427">
            <w:pPr>
              <w:jc w:val="center"/>
              <w:rPr>
                <w:rFonts w:cs="Arial"/>
                <w:sz w:val="18"/>
                <w:szCs w:val="18"/>
              </w:rPr>
            </w:pPr>
            <w:r w:rsidRPr="00D43427">
              <w:rPr>
                <w:rFonts w:cs="Arial"/>
                <w:sz w:val="18"/>
                <w:szCs w:val="18"/>
              </w:rPr>
              <w:t>Multi-centre clinical evaluation of the ATTUNE cementless rotating platform total knee arthroplasty.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FE3DC44" w14:textId="77777777" w:rsidR="00BB63CD" w:rsidRPr="00D43427" w:rsidRDefault="00BB63CD" w:rsidP="00D43427">
            <w:pPr>
              <w:jc w:val="center"/>
              <w:rPr>
                <w:rFonts w:cs="Arial"/>
                <w:sz w:val="18"/>
                <w:szCs w:val="18"/>
              </w:rPr>
            </w:pPr>
            <w:r w:rsidRPr="00D43427">
              <w:rPr>
                <w:rFonts w:cs="Arial"/>
                <w:sz w:val="18"/>
                <w:szCs w:val="18"/>
              </w:rPr>
              <w:t>Professor Gary Hooper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385D832" w14:textId="77777777" w:rsidR="00BB63CD" w:rsidRPr="00D43427" w:rsidRDefault="00BB63CD" w:rsidP="00D43427">
            <w:pPr>
              <w:jc w:val="center"/>
              <w:rPr>
                <w:rFonts w:cs="Arial"/>
                <w:sz w:val="18"/>
                <w:szCs w:val="18"/>
              </w:rPr>
            </w:pPr>
            <w:r w:rsidRPr="00D43427">
              <w:rPr>
                <w:rFonts w:cs="Arial"/>
                <w:sz w:val="18"/>
                <w:szCs w:val="18"/>
              </w:rPr>
              <w:t>8/07/2016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0C3D88B" w14:textId="77777777" w:rsidR="00BB63CD" w:rsidRPr="00D43427" w:rsidRDefault="00BB63CD" w:rsidP="00D43427">
            <w:pPr>
              <w:jc w:val="center"/>
              <w:rPr>
                <w:rFonts w:cs="Arial"/>
                <w:sz w:val="18"/>
                <w:szCs w:val="18"/>
              </w:rPr>
            </w:pPr>
            <w:r w:rsidRPr="00D43427">
              <w:rPr>
                <w:rFonts w:cs="Arial"/>
                <w:sz w:val="18"/>
                <w:szCs w:val="18"/>
              </w:rPr>
              <w:t>8/08/2016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457394C"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13DC232"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94FCABC" w14:textId="77777777" w:rsidR="00BB63CD" w:rsidRPr="00D43427" w:rsidRDefault="00BB63CD" w:rsidP="00D43427">
            <w:pPr>
              <w:jc w:val="center"/>
              <w:rPr>
                <w:rFonts w:cs="Arial"/>
                <w:sz w:val="18"/>
                <w:szCs w:val="18"/>
              </w:rPr>
            </w:pPr>
            <w:r w:rsidRPr="00D43427">
              <w:rPr>
                <w:rFonts w:cs="Arial"/>
                <w:sz w:val="18"/>
                <w:szCs w:val="18"/>
              </w:rPr>
              <w:t>19/08/2016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5216E94" w14:textId="77777777" w:rsidR="00BB63CD" w:rsidRPr="00D43427" w:rsidRDefault="00BB63CD" w:rsidP="00D43427">
            <w:pPr>
              <w:jc w:val="center"/>
              <w:rPr>
                <w:rFonts w:cs="Arial"/>
                <w:sz w:val="18"/>
                <w:szCs w:val="18"/>
              </w:rPr>
            </w:pPr>
            <w:r w:rsidRPr="00D43427">
              <w:rPr>
                <w:rFonts w:cs="Arial"/>
                <w:sz w:val="18"/>
                <w:szCs w:val="18"/>
              </w:rPr>
              <w:t>University of Otago Christchurch</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E9C0D44" w14:textId="77777777" w:rsidR="00BB63CD" w:rsidRPr="00D43427" w:rsidRDefault="00BB63CD" w:rsidP="00D43427">
            <w:pPr>
              <w:jc w:val="center"/>
              <w:rPr>
                <w:rFonts w:cs="Arial"/>
                <w:sz w:val="18"/>
                <w:szCs w:val="18"/>
              </w:rPr>
            </w:pPr>
            <w:r w:rsidRPr="00D43427">
              <w:rPr>
                <w:rFonts w:cs="Arial"/>
                <w:sz w:val="18"/>
                <w:szCs w:val="18"/>
              </w:rPr>
              <w:t>medical device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3B5B9F3"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5D85F4C"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968C202" w14:textId="77777777" w:rsidR="00BB63CD" w:rsidRPr="00D43427" w:rsidRDefault="00BB63CD" w:rsidP="00D43427">
            <w:pPr>
              <w:jc w:val="center"/>
              <w:rPr>
                <w:rFonts w:cs="Arial"/>
                <w:sz w:val="18"/>
                <w:szCs w:val="18"/>
              </w:rPr>
            </w:pPr>
            <w:r w:rsidRPr="00D43427">
              <w:rPr>
                <w:rFonts w:cs="Arial"/>
                <w:sz w:val="18"/>
                <w:szCs w:val="18"/>
              </w:rPr>
              <w:t>16/CEN/88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2E78B71" w14:textId="77777777" w:rsidR="00BB63CD" w:rsidRPr="00D43427" w:rsidRDefault="00BB63CD" w:rsidP="00D43427">
            <w:pPr>
              <w:jc w:val="center"/>
              <w:rPr>
                <w:rFonts w:cs="Arial"/>
                <w:sz w:val="18"/>
                <w:szCs w:val="18"/>
              </w:rPr>
            </w:pPr>
            <w:r w:rsidRPr="00D43427">
              <w:rPr>
                <w:rFonts w:cs="Arial"/>
                <w:sz w:val="18"/>
                <w:szCs w:val="18"/>
              </w:rPr>
              <w:t>Breast arterial calcifications and cardiovascular disease in New Zealand</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7DD10D2" w14:textId="77777777" w:rsidR="00BB63CD" w:rsidRPr="00D43427" w:rsidRDefault="00BB63CD" w:rsidP="00D43427">
            <w:pPr>
              <w:jc w:val="center"/>
              <w:rPr>
                <w:rFonts w:cs="Arial"/>
                <w:sz w:val="18"/>
                <w:szCs w:val="18"/>
              </w:rPr>
            </w:pPr>
            <w:r w:rsidRPr="00D43427">
              <w:rPr>
                <w:rFonts w:cs="Arial"/>
                <w:sz w:val="18"/>
                <w:szCs w:val="18"/>
              </w:rPr>
              <w:t>Dr Lisa Johnston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6DB068F" w14:textId="77777777" w:rsidR="00BB63CD" w:rsidRPr="00D43427" w:rsidRDefault="00BB63CD" w:rsidP="00D43427">
            <w:pPr>
              <w:jc w:val="center"/>
              <w:rPr>
                <w:rFonts w:cs="Arial"/>
                <w:sz w:val="18"/>
                <w:szCs w:val="18"/>
              </w:rPr>
            </w:pPr>
            <w:r w:rsidRPr="00D43427">
              <w:rPr>
                <w:rFonts w:cs="Arial"/>
                <w:sz w:val="18"/>
                <w:szCs w:val="18"/>
              </w:rPr>
              <w:t>14/07/2016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B97643F"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9ED9A4E"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B457EE0" w14:textId="77777777" w:rsidR="00BB63CD" w:rsidRPr="00D43427" w:rsidRDefault="00BB63CD" w:rsidP="00D43427">
            <w:pPr>
              <w:jc w:val="center"/>
              <w:rPr>
                <w:rFonts w:cs="Arial"/>
                <w:sz w:val="18"/>
                <w:szCs w:val="18"/>
              </w:rPr>
            </w:pPr>
            <w:r w:rsidRPr="00D43427">
              <w:rPr>
                <w:rFonts w:cs="Arial"/>
                <w:sz w:val="18"/>
                <w:szCs w:val="18"/>
              </w:rPr>
              <w:t>Decline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421175E" w14:textId="77777777" w:rsidR="00BB63CD" w:rsidRPr="00D43427" w:rsidRDefault="00BB63CD" w:rsidP="00D43427">
            <w:pPr>
              <w:jc w:val="center"/>
              <w:rPr>
                <w:rFonts w:cs="Arial"/>
                <w:sz w:val="18"/>
                <w:szCs w:val="18"/>
              </w:rPr>
            </w:pPr>
            <w:r w:rsidRPr="00D43427">
              <w:rPr>
                <w:rFonts w:cs="Arial"/>
                <w:sz w:val="18"/>
                <w:szCs w:val="18"/>
              </w:rPr>
              <w:t>5/08/2016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48A2946" w14:textId="77777777" w:rsidR="00BB63CD" w:rsidRPr="00D43427" w:rsidRDefault="00BB63CD" w:rsidP="00D43427">
            <w:pPr>
              <w:jc w:val="center"/>
              <w:rPr>
                <w:rFonts w:cs="Arial"/>
                <w:sz w:val="18"/>
                <w:szCs w:val="18"/>
              </w:rPr>
            </w:pPr>
            <w:r w:rsidRPr="00D43427">
              <w:rPr>
                <w:rFonts w:cs="Arial"/>
                <w:sz w:val="18"/>
                <w:szCs w:val="18"/>
              </w:rPr>
              <w:t>Volpara Solutions</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35E17C7" w14:textId="77777777" w:rsidR="00BB63CD" w:rsidRPr="00D43427" w:rsidRDefault="00BB63CD" w:rsidP="00D43427">
            <w:pPr>
              <w:jc w:val="center"/>
              <w:rPr>
                <w:rFonts w:cs="Arial"/>
                <w:sz w:val="18"/>
                <w:szCs w:val="18"/>
              </w:rPr>
            </w:pPr>
            <w:r w:rsidRPr="00D43427">
              <w:rPr>
                <w:rFonts w:cs="Arial"/>
                <w:sz w:val="18"/>
                <w:szCs w:val="18"/>
              </w:rPr>
              <w:t>medical device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BC313B9"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9B405E3"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8CCBE33" w14:textId="77777777" w:rsidR="00BB63CD" w:rsidRPr="00D43427" w:rsidRDefault="00BB63CD" w:rsidP="00D43427">
            <w:pPr>
              <w:jc w:val="center"/>
              <w:rPr>
                <w:rFonts w:cs="Arial"/>
                <w:sz w:val="18"/>
                <w:szCs w:val="18"/>
              </w:rPr>
            </w:pPr>
            <w:r w:rsidRPr="00D43427">
              <w:rPr>
                <w:rFonts w:cs="Arial"/>
                <w:sz w:val="18"/>
                <w:szCs w:val="18"/>
              </w:rPr>
              <w:t>16/CEN/89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1A99155" w14:textId="77777777" w:rsidR="00BB63CD" w:rsidRPr="00D43427" w:rsidRDefault="00BB63CD" w:rsidP="00D43427">
            <w:pPr>
              <w:jc w:val="center"/>
              <w:rPr>
                <w:rFonts w:cs="Arial"/>
                <w:sz w:val="18"/>
                <w:szCs w:val="18"/>
              </w:rPr>
            </w:pPr>
            <w:r w:rsidRPr="00D43427">
              <w:rPr>
                <w:rFonts w:cs="Arial"/>
                <w:sz w:val="18"/>
                <w:szCs w:val="18"/>
              </w:rPr>
              <w:t>Predictors and Relationships of Dental Health Status in two cohorts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1392573" w14:textId="77777777" w:rsidR="00BB63CD" w:rsidRPr="00D43427" w:rsidRDefault="00BB63CD" w:rsidP="00D43427">
            <w:pPr>
              <w:jc w:val="center"/>
              <w:rPr>
                <w:rFonts w:cs="Arial"/>
                <w:sz w:val="18"/>
                <w:szCs w:val="18"/>
              </w:rPr>
            </w:pPr>
            <w:r w:rsidRPr="00D43427">
              <w:rPr>
                <w:rFonts w:cs="Arial"/>
                <w:sz w:val="18"/>
                <w:szCs w:val="18"/>
              </w:rPr>
              <w:t>Associate Professor John Thompson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85E6FC3" w14:textId="77777777" w:rsidR="00BB63CD" w:rsidRPr="00D43427" w:rsidRDefault="00BB63CD" w:rsidP="00D43427">
            <w:pPr>
              <w:jc w:val="center"/>
              <w:rPr>
                <w:rFonts w:cs="Arial"/>
                <w:sz w:val="18"/>
                <w:szCs w:val="18"/>
              </w:rPr>
            </w:pPr>
            <w:r w:rsidRPr="00D43427">
              <w:rPr>
                <w:rFonts w:cs="Arial"/>
                <w:sz w:val="18"/>
                <w:szCs w:val="18"/>
              </w:rPr>
              <w:t>14/07/2016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9F27483" w14:textId="77777777" w:rsidR="00BB63CD" w:rsidRPr="00D43427" w:rsidRDefault="00BB63CD" w:rsidP="00D43427">
            <w:pPr>
              <w:jc w:val="center"/>
              <w:rPr>
                <w:rFonts w:cs="Arial"/>
                <w:sz w:val="18"/>
                <w:szCs w:val="18"/>
              </w:rPr>
            </w:pPr>
            <w:r w:rsidRPr="00D43427">
              <w:rPr>
                <w:rFonts w:cs="Arial"/>
                <w:sz w:val="18"/>
                <w:szCs w:val="18"/>
              </w:rPr>
              <w:t>5/08/2016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56CBC5A"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7829EB6"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90F9A09" w14:textId="77777777" w:rsidR="00BB63CD" w:rsidRPr="00D43427" w:rsidRDefault="00BB63CD" w:rsidP="00D43427">
            <w:pPr>
              <w:jc w:val="center"/>
              <w:rPr>
                <w:rFonts w:cs="Arial"/>
                <w:sz w:val="18"/>
                <w:szCs w:val="18"/>
              </w:rPr>
            </w:pPr>
            <w:r w:rsidRPr="00D43427">
              <w:rPr>
                <w:rFonts w:cs="Arial"/>
                <w:sz w:val="18"/>
                <w:szCs w:val="18"/>
              </w:rPr>
              <w:t>13/10/2016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6953718" w14:textId="77777777" w:rsidR="00BB63CD" w:rsidRPr="00D43427" w:rsidRDefault="00BB63CD" w:rsidP="00D43427">
            <w:pPr>
              <w:jc w:val="center"/>
              <w:rPr>
                <w:rFonts w:cs="Arial"/>
                <w:sz w:val="18"/>
                <w:szCs w:val="18"/>
              </w:rPr>
            </w:pPr>
            <w:r w:rsidRPr="00D43427">
              <w:rPr>
                <w:rFonts w:cs="Arial"/>
                <w:sz w:val="18"/>
                <w:szCs w:val="18"/>
              </w:rPr>
              <w:t>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56F55CD"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B3BA19E"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2A5FDD01"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A52A6FD" w14:textId="77777777" w:rsidR="00BB63CD" w:rsidRPr="00D43427" w:rsidRDefault="00BB63CD" w:rsidP="00D43427">
            <w:pPr>
              <w:jc w:val="center"/>
              <w:rPr>
                <w:rFonts w:cs="Arial"/>
                <w:sz w:val="18"/>
                <w:szCs w:val="18"/>
              </w:rPr>
            </w:pPr>
            <w:r w:rsidRPr="00D43427">
              <w:rPr>
                <w:rFonts w:cs="Arial"/>
                <w:sz w:val="18"/>
                <w:szCs w:val="18"/>
              </w:rPr>
              <w:t>16/CEN/90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FDD035C" w14:textId="77777777" w:rsidR="00BB63CD" w:rsidRPr="00D43427" w:rsidRDefault="00BB63CD" w:rsidP="00D43427">
            <w:pPr>
              <w:jc w:val="center"/>
              <w:rPr>
                <w:rFonts w:cs="Arial"/>
                <w:sz w:val="18"/>
                <w:szCs w:val="18"/>
              </w:rPr>
            </w:pPr>
            <w:r w:rsidRPr="00D43427">
              <w:rPr>
                <w:rFonts w:cs="Arial"/>
                <w:sz w:val="18"/>
                <w:szCs w:val="18"/>
              </w:rPr>
              <w:t>Heat conditioning for health in vascular disease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CD6DD42" w14:textId="77777777" w:rsidR="00BB63CD" w:rsidRPr="00D43427" w:rsidRDefault="00BB63CD" w:rsidP="00D43427">
            <w:pPr>
              <w:jc w:val="center"/>
              <w:rPr>
                <w:rFonts w:cs="Arial"/>
                <w:sz w:val="18"/>
                <w:szCs w:val="18"/>
              </w:rPr>
            </w:pPr>
            <w:r w:rsidRPr="00D43427">
              <w:rPr>
                <w:rFonts w:cs="Arial"/>
                <w:sz w:val="18"/>
                <w:szCs w:val="18"/>
              </w:rPr>
              <w:t>Associate. Prof James Cotter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9F2D1C5" w14:textId="77777777" w:rsidR="00BB63CD" w:rsidRPr="00D43427" w:rsidRDefault="00BB63CD" w:rsidP="00D43427">
            <w:pPr>
              <w:jc w:val="center"/>
              <w:rPr>
                <w:rFonts w:cs="Arial"/>
                <w:sz w:val="18"/>
                <w:szCs w:val="18"/>
              </w:rPr>
            </w:pPr>
            <w:r w:rsidRPr="00D43427">
              <w:rPr>
                <w:rFonts w:cs="Arial"/>
                <w:sz w:val="18"/>
                <w:szCs w:val="18"/>
              </w:rPr>
              <w:t>7/07/2016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3662D29" w14:textId="77777777" w:rsidR="00BB63CD" w:rsidRPr="00D43427" w:rsidRDefault="00BB63CD" w:rsidP="00D43427">
            <w:pPr>
              <w:jc w:val="center"/>
              <w:rPr>
                <w:rFonts w:cs="Arial"/>
                <w:sz w:val="18"/>
                <w:szCs w:val="18"/>
              </w:rPr>
            </w:pPr>
            <w:r w:rsidRPr="00D43427">
              <w:rPr>
                <w:rFonts w:cs="Arial"/>
                <w:sz w:val="18"/>
                <w:szCs w:val="18"/>
              </w:rPr>
              <w:t>28/07/2016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1DF5961"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074D61F"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D475514" w14:textId="77777777" w:rsidR="00BB63CD" w:rsidRPr="00D43427" w:rsidRDefault="00BB63CD" w:rsidP="00D43427">
            <w:pPr>
              <w:jc w:val="center"/>
              <w:rPr>
                <w:rFonts w:cs="Arial"/>
                <w:sz w:val="18"/>
                <w:szCs w:val="18"/>
              </w:rPr>
            </w:pPr>
            <w:r w:rsidRPr="00D43427">
              <w:rPr>
                <w:rFonts w:cs="Arial"/>
                <w:sz w:val="18"/>
                <w:szCs w:val="18"/>
              </w:rPr>
              <w:t>2/08/2016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497B6BC" w14:textId="77777777" w:rsidR="00BB63CD" w:rsidRPr="00D43427" w:rsidRDefault="00BB63CD" w:rsidP="00D43427">
            <w:pPr>
              <w:jc w:val="center"/>
              <w:rPr>
                <w:rFonts w:cs="Arial"/>
                <w:sz w:val="18"/>
                <w:szCs w:val="18"/>
              </w:rPr>
            </w:pPr>
            <w:r w:rsidRPr="00D43427">
              <w:rPr>
                <w:rFonts w:cs="Arial"/>
                <w:sz w:val="18"/>
                <w:szCs w:val="18"/>
              </w:rPr>
              <w:t>University of Otago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B4A154C"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41FFDFF"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EF5547A"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AAE4023" w14:textId="77777777" w:rsidR="00BB63CD" w:rsidRPr="00D43427" w:rsidRDefault="00BB63CD" w:rsidP="00D43427">
            <w:pPr>
              <w:jc w:val="center"/>
              <w:rPr>
                <w:rFonts w:cs="Arial"/>
                <w:sz w:val="18"/>
                <w:szCs w:val="18"/>
              </w:rPr>
            </w:pPr>
            <w:r w:rsidRPr="00D43427">
              <w:rPr>
                <w:rFonts w:cs="Arial"/>
                <w:sz w:val="18"/>
                <w:szCs w:val="18"/>
              </w:rPr>
              <w:t>16/CEN/91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9DF5136" w14:textId="77777777" w:rsidR="00BB63CD" w:rsidRPr="00D43427" w:rsidRDefault="00BB63CD" w:rsidP="00D43427">
            <w:pPr>
              <w:jc w:val="center"/>
              <w:rPr>
                <w:rFonts w:cs="Arial"/>
                <w:sz w:val="18"/>
                <w:szCs w:val="18"/>
              </w:rPr>
            </w:pPr>
            <w:r w:rsidRPr="00D43427">
              <w:rPr>
                <w:rFonts w:cs="Arial"/>
                <w:sz w:val="18"/>
                <w:szCs w:val="18"/>
              </w:rPr>
              <w:t>MegBio - Prospective Study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73B5DEF" w14:textId="77777777" w:rsidR="00BB63CD" w:rsidRPr="00D43427" w:rsidRDefault="00BB63CD" w:rsidP="00D43427">
            <w:pPr>
              <w:jc w:val="center"/>
              <w:rPr>
                <w:rFonts w:cs="Arial"/>
                <w:sz w:val="18"/>
                <w:szCs w:val="18"/>
              </w:rPr>
            </w:pPr>
            <w:r w:rsidRPr="00D43427">
              <w:rPr>
                <w:rFonts w:cs="Arial"/>
                <w:sz w:val="18"/>
                <w:szCs w:val="18"/>
              </w:rPr>
              <w:t>Dr Maggie Kalev</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B8F6114" w14:textId="77777777" w:rsidR="00BB63CD" w:rsidRPr="00D43427" w:rsidRDefault="00BB63CD" w:rsidP="00D43427">
            <w:pPr>
              <w:jc w:val="center"/>
              <w:rPr>
                <w:rFonts w:cs="Arial"/>
                <w:sz w:val="18"/>
                <w:szCs w:val="18"/>
              </w:rPr>
            </w:pPr>
            <w:r w:rsidRPr="00D43427">
              <w:rPr>
                <w:rFonts w:cs="Arial"/>
                <w:sz w:val="18"/>
                <w:szCs w:val="18"/>
              </w:rPr>
              <w:t>14/07/2016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68C3281" w14:textId="77777777" w:rsidR="00BB63CD" w:rsidRPr="00D43427" w:rsidRDefault="00BB63CD" w:rsidP="00D43427">
            <w:pPr>
              <w:jc w:val="center"/>
              <w:rPr>
                <w:rFonts w:cs="Arial"/>
                <w:sz w:val="18"/>
                <w:szCs w:val="18"/>
              </w:rPr>
            </w:pPr>
            <w:r w:rsidRPr="00D43427">
              <w:rPr>
                <w:rFonts w:cs="Arial"/>
                <w:sz w:val="18"/>
                <w:szCs w:val="18"/>
              </w:rPr>
              <w:t>8/08/2016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B7A4A77"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D879BA2"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66A7EF9" w14:textId="77777777" w:rsidR="00BB63CD" w:rsidRPr="00D43427" w:rsidRDefault="00BB63CD" w:rsidP="00D43427">
            <w:pPr>
              <w:jc w:val="center"/>
              <w:rPr>
                <w:rFonts w:cs="Arial"/>
                <w:sz w:val="18"/>
                <w:szCs w:val="18"/>
              </w:rPr>
            </w:pPr>
            <w:r w:rsidRPr="00D43427">
              <w:rPr>
                <w:rFonts w:cs="Arial"/>
                <w:sz w:val="18"/>
                <w:szCs w:val="18"/>
              </w:rPr>
              <w:t>11/11/2016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E961098" w14:textId="77777777" w:rsidR="00BB63CD" w:rsidRPr="00D43427" w:rsidRDefault="00BB63CD" w:rsidP="00D43427">
            <w:pPr>
              <w:jc w:val="center"/>
              <w:rPr>
                <w:rFonts w:cs="Arial"/>
                <w:sz w:val="18"/>
                <w:szCs w:val="18"/>
              </w:rPr>
            </w:pPr>
            <w:r w:rsidRPr="00D43427">
              <w:rPr>
                <w:rFonts w:cs="Arial"/>
                <w:sz w:val="18"/>
                <w:szCs w:val="18"/>
              </w:rPr>
              <w:t>The 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E074D8A"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9369B6B"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04A4783"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4B6A8DB" w14:textId="77777777" w:rsidR="00BB63CD" w:rsidRPr="00D43427" w:rsidRDefault="00BB63CD" w:rsidP="00D43427">
            <w:pPr>
              <w:jc w:val="center"/>
              <w:rPr>
                <w:rFonts w:cs="Arial"/>
                <w:sz w:val="18"/>
                <w:szCs w:val="18"/>
              </w:rPr>
            </w:pPr>
            <w:r w:rsidRPr="00D43427">
              <w:rPr>
                <w:rFonts w:cs="Arial"/>
                <w:sz w:val="18"/>
                <w:szCs w:val="18"/>
              </w:rPr>
              <w:t>16/CEN/92</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E78BFE9" w14:textId="77777777" w:rsidR="00BB63CD" w:rsidRPr="00D43427" w:rsidRDefault="00BB63CD" w:rsidP="00D43427">
            <w:pPr>
              <w:jc w:val="center"/>
              <w:rPr>
                <w:rFonts w:cs="Arial"/>
                <w:sz w:val="18"/>
                <w:szCs w:val="18"/>
              </w:rPr>
            </w:pPr>
            <w:r w:rsidRPr="00D43427">
              <w:rPr>
                <w:rFonts w:cs="Arial"/>
                <w:sz w:val="18"/>
                <w:szCs w:val="18"/>
              </w:rPr>
              <w:t>MegBio - Retrospective Study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9672C22" w14:textId="77777777" w:rsidR="00BB63CD" w:rsidRPr="00D43427" w:rsidRDefault="00BB63CD" w:rsidP="00D43427">
            <w:pPr>
              <w:jc w:val="center"/>
              <w:rPr>
                <w:rFonts w:cs="Arial"/>
                <w:sz w:val="18"/>
                <w:szCs w:val="18"/>
              </w:rPr>
            </w:pPr>
            <w:r w:rsidRPr="00D43427">
              <w:rPr>
                <w:rFonts w:cs="Arial"/>
                <w:sz w:val="18"/>
                <w:szCs w:val="18"/>
              </w:rPr>
              <w:t>Dr Maggie Kalev</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614C9B3" w14:textId="77777777" w:rsidR="00BB63CD" w:rsidRPr="00D43427" w:rsidRDefault="00BB63CD" w:rsidP="00D43427">
            <w:pPr>
              <w:jc w:val="center"/>
              <w:rPr>
                <w:rFonts w:cs="Arial"/>
                <w:sz w:val="18"/>
                <w:szCs w:val="18"/>
              </w:rPr>
            </w:pPr>
            <w:r w:rsidRPr="00D43427">
              <w:rPr>
                <w:rFonts w:cs="Arial"/>
                <w:sz w:val="18"/>
                <w:szCs w:val="18"/>
              </w:rPr>
              <w:t>14/07/2016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68ABE74"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3B94D98"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6E297F6"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DEC86BE" w14:textId="77777777" w:rsidR="00BB63CD" w:rsidRPr="00D43427" w:rsidRDefault="00BB63CD" w:rsidP="00D43427">
            <w:pPr>
              <w:jc w:val="center"/>
              <w:rPr>
                <w:rFonts w:cs="Arial"/>
                <w:sz w:val="18"/>
                <w:szCs w:val="18"/>
              </w:rPr>
            </w:pPr>
            <w:r w:rsidRPr="00D43427">
              <w:rPr>
                <w:rFonts w:cs="Arial"/>
                <w:sz w:val="18"/>
                <w:szCs w:val="18"/>
              </w:rPr>
              <w:t>8/08/2016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5FA00B6" w14:textId="77777777" w:rsidR="00BB63CD" w:rsidRPr="00D43427" w:rsidRDefault="00BB63CD" w:rsidP="00D43427">
            <w:pPr>
              <w:jc w:val="center"/>
              <w:rPr>
                <w:rFonts w:cs="Arial"/>
                <w:sz w:val="18"/>
                <w:szCs w:val="18"/>
              </w:rPr>
            </w:pPr>
            <w:r w:rsidRPr="00D43427">
              <w:rPr>
                <w:rFonts w:cs="Arial"/>
                <w:sz w:val="18"/>
                <w:szCs w:val="18"/>
              </w:rPr>
              <w:t>The 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2FA3037"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3188F9D"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5D548A8"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CA63F63" w14:textId="77777777" w:rsidR="00BB63CD" w:rsidRPr="00D43427" w:rsidRDefault="00BB63CD" w:rsidP="00D43427">
            <w:pPr>
              <w:jc w:val="center"/>
              <w:rPr>
                <w:rFonts w:cs="Arial"/>
                <w:sz w:val="18"/>
                <w:szCs w:val="18"/>
              </w:rPr>
            </w:pPr>
            <w:r w:rsidRPr="00D43427">
              <w:rPr>
                <w:rFonts w:cs="Arial"/>
                <w:sz w:val="18"/>
                <w:szCs w:val="18"/>
              </w:rPr>
              <w:t>16/CEN/95</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0DA87CB" w14:textId="77777777" w:rsidR="00BB63CD" w:rsidRPr="00D43427" w:rsidRDefault="00BB63CD" w:rsidP="00D43427">
            <w:pPr>
              <w:jc w:val="center"/>
              <w:rPr>
                <w:rFonts w:cs="Arial"/>
                <w:sz w:val="18"/>
                <w:szCs w:val="18"/>
              </w:rPr>
            </w:pPr>
            <w:r w:rsidRPr="00D43427">
              <w:rPr>
                <w:rFonts w:cs="Arial"/>
                <w:sz w:val="18"/>
                <w:szCs w:val="18"/>
              </w:rPr>
              <w:t>Study of airway microbiome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A982D84" w14:textId="77777777" w:rsidR="00BB63CD" w:rsidRPr="00D43427" w:rsidRDefault="00BB63CD" w:rsidP="00D43427">
            <w:pPr>
              <w:jc w:val="center"/>
              <w:rPr>
                <w:rFonts w:cs="Arial"/>
                <w:sz w:val="18"/>
                <w:szCs w:val="18"/>
              </w:rPr>
            </w:pPr>
            <w:r w:rsidRPr="00D43427">
              <w:rPr>
                <w:rFonts w:cs="Arial"/>
                <w:sz w:val="18"/>
                <w:szCs w:val="18"/>
              </w:rPr>
              <w:t>DR NAVEEN PILLARISETTI</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B1718B1" w14:textId="77777777" w:rsidR="00BB63CD" w:rsidRPr="00D43427" w:rsidRDefault="00BB63CD" w:rsidP="00D43427">
            <w:pPr>
              <w:jc w:val="center"/>
              <w:rPr>
                <w:rFonts w:cs="Arial"/>
                <w:sz w:val="18"/>
                <w:szCs w:val="18"/>
              </w:rPr>
            </w:pPr>
            <w:r w:rsidRPr="00D43427">
              <w:rPr>
                <w:rFonts w:cs="Arial"/>
                <w:sz w:val="18"/>
                <w:szCs w:val="18"/>
              </w:rPr>
              <w:t>14/07/2016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01B0748"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7F32BDA"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6E603BE"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12A56AF" w14:textId="77777777" w:rsidR="00BB63CD" w:rsidRPr="00D43427" w:rsidRDefault="00BB63CD" w:rsidP="00D43427">
            <w:pPr>
              <w:jc w:val="center"/>
              <w:rPr>
                <w:rFonts w:cs="Arial"/>
                <w:sz w:val="18"/>
                <w:szCs w:val="18"/>
              </w:rPr>
            </w:pPr>
            <w:r w:rsidRPr="00D43427">
              <w:rPr>
                <w:rFonts w:cs="Arial"/>
                <w:sz w:val="18"/>
                <w:szCs w:val="18"/>
              </w:rPr>
              <w:t>8/08/2016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04C3611" w14:textId="77777777" w:rsidR="00BB63CD" w:rsidRPr="00D43427" w:rsidRDefault="00BB63CD" w:rsidP="00D43427">
            <w:pPr>
              <w:jc w:val="center"/>
              <w:rPr>
                <w:rFonts w:cs="Arial"/>
                <w:sz w:val="18"/>
                <w:szCs w:val="18"/>
              </w:rPr>
            </w:pPr>
            <w:r w:rsidRPr="00D43427">
              <w:rPr>
                <w:rFonts w:cs="Arial"/>
                <w:sz w:val="18"/>
                <w:szCs w:val="18"/>
              </w:rPr>
              <w:t>Starship Children's Hospital</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6C2F063"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F8CC103"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4CDD8B6"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2515A8E" w14:textId="77777777" w:rsidR="00BB63CD" w:rsidRPr="00D43427" w:rsidRDefault="00BB63CD" w:rsidP="00D43427">
            <w:pPr>
              <w:jc w:val="center"/>
              <w:rPr>
                <w:rFonts w:cs="Arial"/>
                <w:sz w:val="18"/>
                <w:szCs w:val="18"/>
              </w:rPr>
            </w:pPr>
            <w:r w:rsidRPr="00D43427">
              <w:rPr>
                <w:rFonts w:cs="Arial"/>
                <w:sz w:val="18"/>
                <w:szCs w:val="18"/>
              </w:rPr>
              <w:t>16/CEN/96</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60BC76F" w14:textId="77777777" w:rsidR="00BB63CD" w:rsidRPr="00D43427" w:rsidRDefault="00BB63CD" w:rsidP="00D43427">
            <w:pPr>
              <w:jc w:val="center"/>
              <w:rPr>
                <w:rFonts w:cs="Arial"/>
                <w:sz w:val="18"/>
                <w:szCs w:val="18"/>
              </w:rPr>
            </w:pPr>
            <w:r w:rsidRPr="00D43427">
              <w:rPr>
                <w:rFonts w:cs="Arial"/>
                <w:sz w:val="18"/>
                <w:szCs w:val="18"/>
              </w:rPr>
              <w:t>HARMONI Toric Trial</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CEEE2F7" w14:textId="77777777" w:rsidR="00BB63CD" w:rsidRPr="00D43427" w:rsidRDefault="00BB63CD" w:rsidP="00D43427">
            <w:pPr>
              <w:jc w:val="center"/>
              <w:rPr>
                <w:rFonts w:cs="Arial"/>
                <w:sz w:val="18"/>
                <w:szCs w:val="18"/>
              </w:rPr>
            </w:pPr>
            <w:r w:rsidRPr="00D43427">
              <w:rPr>
                <w:rFonts w:cs="Arial"/>
                <w:sz w:val="18"/>
                <w:szCs w:val="18"/>
              </w:rPr>
              <w:t>Dr Dean Corbett</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385D7F4" w14:textId="77777777" w:rsidR="00BB63CD" w:rsidRPr="00D43427" w:rsidRDefault="00BB63CD" w:rsidP="00D43427">
            <w:pPr>
              <w:jc w:val="center"/>
              <w:rPr>
                <w:rFonts w:cs="Arial"/>
                <w:sz w:val="18"/>
                <w:szCs w:val="18"/>
              </w:rPr>
            </w:pPr>
            <w:r w:rsidRPr="00D43427">
              <w:rPr>
                <w:rFonts w:cs="Arial"/>
                <w:sz w:val="18"/>
                <w:szCs w:val="18"/>
              </w:rPr>
              <w:t>14/07/2016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0BA644A" w14:textId="77777777" w:rsidR="00BB63CD" w:rsidRPr="00D43427" w:rsidRDefault="00BB63CD" w:rsidP="00D43427">
            <w:pPr>
              <w:jc w:val="center"/>
              <w:rPr>
                <w:rFonts w:cs="Arial"/>
                <w:sz w:val="18"/>
                <w:szCs w:val="18"/>
              </w:rPr>
            </w:pPr>
            <w:r w:rsidRPr="00D43427">
              <w:rPr>
                <w:rFonts w:cs="Arial"/>
                <w:sz w:val="18"/>
                <w:szCs w:val="18"/>
              </w:rPr>
              <w:t>8/08/2016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9A62AA5"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6BEEBE2"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56C252D" w14:textId="77777777" w:rsidR="00BB63CD" w:rsidRPr="00D43427" w:rsidRDefault="00BB63CD" w:rsidP="00D43427">
            <w:pPr>
              <w:jc w:val="center"/>
              <w:rPr>
                <w:rFonts w:cs="Arial"/>
                <w:sz w:val="18"/>
                <w:szCs w:val="18"/>
              </w:rPr>
            </w:pPr>
            <w:r w:rsidRPr="00D43427">
              <w:rPr>
                <w:rFonts w:cs="Arial"/>
                <w:sz w:val="18"/>
                <w:szCs w:val="18"/>
              </w:rPr>
              <w:t>8/09/2016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0DB14A6" w14:textId="77777777" w:rsidR="00BB63CD" w:rsidRPr="00D43427" w:rsidRDefault="00BB63CD" w:rsidP="00D43427">
            <w:pPr>
              <w:jc w:val="center"/>
              <w:rPr>
                <w:rFonts w:cs="Arial"/>
                <w:sz w:val="18"/>
                <w:szCs w:val="18"/>
              </w:rPr>
            </w:pPr>
            <w:r w:rsidRPr="00D43427">
              <w:rPr>
                <w:rFonts w:cs="Arial"/>
                <w:sz w:val="18"/>
                <w:szCs w:val="18"/>
              </w:rPr>
              <w:t>Auckland Eye</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FB41452" w14:textId="77777777" w:rsidR="00BB63CD" w:rsidRPr="00D43427" w:rsidRDefault="00BB63CD" w:rsidP="00D43427">
            <w:pPr>
              <w:jc w:val="center"/>
              <w:rPr>
                <w:rFonts w:cs="Arial"/>
                <w:sz w:val="18"/>
                <w:szCs w:val="18"/>
              </w:rPr>
            </w:pPr>
            <w:r w:rsidRPr="00D43427">
              <w:rPr>
                <w:rFonts w:cs="Arial"/>
                <w:sz w:val="18"/>
                <w:szCs w:val="18"/>
              </w:rPr>
              <w:t>medical device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A7C7CD5"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2EC6444E"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7FF9614" w14:textId="77777777" w:rsidR="00BB63CD" w:rsidRPr="00D43427" w:rsidRDefault="00BB63CD" w:rsidP="00D43427">
            <w:pPr>
              <w:jc w:val="center"/>
              <w:rPr>
                <w:rFonts w:cs="Arial"/>
                <w:sz w:val="18"/>
                <w:szCs w:val="18"/>
              </w:rPr>
            </w:pPr>
            <w:r w:rsidRPr="00D43427">
              <w:rPr>
                <w:rFonts w:cs="Arial"/>
                <w:sz w:val="18"/>
                <w:szCs w:val="18"/>
              </w:rPr>
              <w:t>16/CEN/97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32D86E9" w14:textId="77777777" w:rsidR="00BB63CD" w:rsidRPr="00D43427" w:rsidRDefault="00BB63CD" w:rsidP="00D43427">
            <w:pPr>
              <w:jc w:val="center"/>
              <w:rPr>
                <w:rFonts w:cs="Arial"/>
                <w:sz w:val="18"/>
                <w:szCs w:val="18"/>
              </w:rPr>
            </w:pPr>
            <w:r w:rsidRPr="00D43427">
              <w:rPr>
                <w:rFonts w:cs="Arial"/>
                <w:sz w:val="18"/>
                <w:szCs w:val="18"/>
              </w:rPr>
              <w:t>HBV Switch Study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49D660C" w14:textId="77777777" w:rsidR="00BB63CD" w:rsidRPr="00D43427" w:rsidRDefault="00BB63CD" w:rsidP="00D43427">
            <w:pPr>
              <w:jc w:val="center"/>
              <w:rPr>
                <w:rFonts w:cs="Arial"/>
                <w:sz w:val="18"/>
                <w:szCs w:val="18"/>
              </w:rPr>
            </w:pPr>
            <w:r w:rsidRPr="00D43427">
              <w:rPr>
                <w:rFonts w:cs="Arial"/>
                <w:sz w:val="18"/>
                <w:szCs w:val="18"/>
              </w:rPr>
              <w:t>Professor Ed Gane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560A630" w14:textId="77777777" w:rsidR="00BB63CD" w:rsidRPr="00D43427" w:rsidRDefault="00BB63CD" w:rsidP="00D43427">
            <w:pPr>
              <w:jc w:val="center"/>
              <w:rPr>
                <w:rFonts w:cs="Arial"/>
                <w:sz w:val="18"/>
                <w:szCs w:val="18"/>
              </w:rPr>
            </w:pPr>
            <w:r w:rsidRPr="00D43427">
              <w:rPr>
                <w:rFonts w:cs="Arial"/>
                <w:sz w:val="18"/>
                <w:szCs w:val="18"/>
              </w:rPr>
              <w:t>14/07/2016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7D45263" w14:textId="77777777" w:rsidR="00BB63CD" w:rsidRPr="00D43427" w:rsidRDefault="00BB63CD" w:rsidP="00D43427">
            <w:pPr>
              <w:jc w:val="center"/>
              <w:rPr>
                <w:rFonts w:cs="Arial"/>
                <w:sz w:val="18"/>
                <w:szCs w:val="18"/>
              </w:rPr>
            </w:pPr>
            <w:r w:rsidRPr="00D43427">
              <w:rPr>
                <w:rFonts w:cs="Arial"/>
                <w:sz w:val="18"/>
                <w:szCs w:val="18"/>
              </w:rPr>
              <w:t>5/08/2016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769565E"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F2302AE"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D2A9F55" w14:textId="77777777" w:rsidR="00BB63CD" w:rsidRPr="00D43427" w:rsidRDefault="00BB63CD" w:rsidP="00D43427">
            <w:pPr>
              <w:jc w:val="center"/>
              <w:rPr>
                <w:rFonts w:cs="Arial"/>
                <w:sz w:val="18"/>
                <w:szCs w:val="18"/>
              </w:rPr>
            </w:pPr>
            <w:r w:rsidRPr="00D43427">
              <w:rPr>
                <w:rFonts w:cs="Arial"/>
                <w:sz w:val="18"/>
                <w:szCs w:val="18"/>
              </w:rPr>
              <w:t>6/09/2016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72F5CB8" w14:textId="77777777" w:rsidR="00BB63CD" w:rsidRPr="00D43427" w:rsidRDefault="00BB63CD" w:rsidP="00D43427">
            <w:pPr>
              <w:jc w:val="center"/>
              <w:rPr>
                <w:rFonts w:cs="Arial"/>
                <w:sz w:val="18"/>
                <w:szCs w:val="18"/>
              </w:rPr>
            </w:pPr>
            <w:r w:rsidRPr="00D43427">
              <w:rPr>
                <w:rFonts w:cs="Arial"/>
                <w:sz w:val="18"/>
                <w:szCs w:val="18"/>
              </w:rPr>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F04B457"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28761F8"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9DEF91E"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7373CAE" w14:textId="77777777" w:rsidR="00BB63CD" w:rsidRPr="00D43427" w:rsidRDefault="00BB63CD" w:rsidP="00D43427">
            <w:pPr>
              <w:jc w:val="center"/>
              <w:rPr>
                <w:rFonts w:cs="Arial"/>
                <w:sz w:val="18"/>
                <w:szCs w:val="18"/>
              </w:rPr>
            </w:pPr>
            <w:r w:rsidRPr="00D43427">
              <w:rPr>
                <w:rFonts w:cs="Arial"/>
                <w:sz w:val="18"/>
                <w:szCs w:val="18"/>
              </w:rPr>
              <w:t>17/CEN/1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D1F989B" w14:textId="77777777" w:rsidR="00BB63CD" w:rsidRPr="00D43427" w:rsidRDefault="00BB63CD" w:rsidP="00D43427">
            <w:pPr>
              <w:jc w:val="center"/>
              <w:rPr>
                <w:rFonts w:cs="Arial"/>
                <w:sz w:val="18"/>
                <w:szCs w:val="18"/>
              </w:rPr>
            </w:pPr>
            <w:r w:rsidRPr="00D43427">
              <w:rPr>
                <w:rFonts w:cs="Arial"/>
                <w:sz w:val="18"/>
                <w:szCs w:val="18"/>
              </w:rPr>
              <w:t xml:space="preserve">An Open-Label Study to Evaluate the Efficacy and Safety of </w:t>
            </w:r>
            <w:r w:rsidRPr="00D43427">
              <w:rPr>
                <w:rFonts w:cs="Arial"/>
                <w:sz w:val="18"/>
                <w:szCs w:val="18"/>
              </w:rPr>
              <w:lastRenderedPageBreak/>
              <w:t>Sofosbuvir/Velpatasvir for 12 Weeks in Subjects with Chronic HCV Infection Who are on Dialysis for End Stage Renal Disease.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02E5164" w14:textId="77777777" w:rsidR="00BB63CD" w:rsidRPr="00D43427" w:rsidRDefault="00BB63CD" w:rsidP="00D43427">
            <w:pPr>
              <w:jc w:val="center"/>
              <w:rPr>
                <w:rFonts w:cs="Arial"/>
                <w:sz w:val="18"/>
                <w:szCs w:val="18"/>
              </w:rPr>
            </w:pPr>
            <w:r w:rsidRPr="00D43427">
              <w:rPr>
                <w:rFonts w:cs="Arial"/>
                <w:sz w:val="18"/>
                <w:szCs w:val="18"/>
              </w:rPr>
              <w:lastRenderedPageBreak/>
              <w:t>Professor Ed Gane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BF55680" w14:textId="77777777" w:rsidR="00BB63CD" w:rsidRPr="00D43427" w:rsidRDefault="00BB63CD" w:rsidP="00D43427">
            <w:pPr>
              <w:jc w:val="center"/>
              <w:rPr>
                <w:rFonts w:cs="Arial"/>
                <w:sz w:val="18"/>
                <w:szCs w:val="18"/>
              </w:rPr>
            </w:pPr>
            <w:r w:rsidRPr="00D43427">
              <w:rPr>
                <w:rFonts w:cs="Arial"/>
                <w:sz w:val="18"/>
                <w:szCs w:val="18"/>
              </w:rPr>
              <w:t>19/01/2017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E043900"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30BA04D"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01161A5"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5DBCF34" w14:textId="77777777" w:rsidR="00BB63CD" w:rsidRPr="00D43427" w:rsidRDefault="00BB63CD" w:rsidP="00D43427">
            <w:pPr>
              <w:jc w:val="center"/>
              <w:rPr>
                <w:rFonts w:cs="Arial"/>
                <w:sz w:val="18"/>
                <w:szCs w:val="18"/>
              </w:rPr>
            </w:pPr>
            <w:r w:rsidRPr="00D43427">
              <w:rPr>
                <w:rFonts w:cs="Arial"/>
                <w:sz w:val="18"/>
                <w:szCs w:val="18"/>
              </w:rPr>
              <w:t>8/02/2017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CA8FD0C" w14:textId="77777777" w:rsidR="00BB63CD" w:rsidRPr="00D43427" w:rsidRDefault="00BB63CD" w:rsidP="00D43427">
            <w:pPr>
              <w:jc w:val="center"/>
              <w:rPr>
                <w:rFonts w:cs="Arial"/>
                <w:sz w:val="18"/>
                <w:szCs w:val="18"/>
              </w:rPr>
            </w:pPr>
            <w:r w:rsidRPr="00D43427">
              <w:rPr>
                <w:rFonts w:cs="Arial"/>
                <w:sz w:val="18"/>
                <w:szCs w:val="18"/>
              </w:rPr>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A007247"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E2CDB1F"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7D7B892"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A07F154" w14:textId="77777777" w:rsidR="00BB63CD" w:rsidRPr="00D43427" w:rsidRDefault="00BB63CD" w:rsidP="00D43427">
            <w:pPr>
              <w:jc w:val="center"/>
              <w:rPr>
                <w:rFonts w:cs="Arial"/>
                <w:sz w:val="18"/>
                <w:szCs w:val="18"/>
              </w:rPr>
            </w:pPr>
            <w:r w:rsidRPr="00D43427">
              <w:rPr>
                <w:rFonts w:cs="Arial"/>
                <w:sz w:val="18"/>
                <w:szCs w:val="18"/>
              </w:rPr>
              <w:t>17/CEN/10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DC1FFE8" w14:textId="77777777" w:rsidR="00BB63CD" w:rsidRPr="00D43427" w:rsidRDefault="00BB63CD" w:rsidP="00D43427">
            <w:pPr>
              <w:jc w:val="center"/>
              <w:rPr>
                <w:rFonts w:cs="Arial"/>
                <w:sz w:val="18"/>
                <w:szCs w:val="18"/>
              </w:rPr>
            </w:pPr>
            <w:r w:rsidRPr="00D43427">
              <w:rPr>
                <w:rFonts w:cs="Arial"/>
                <w:sz w:val="18"/>
                <w:szCs w:val="18"/>
              </w:rPr>
              <w:t>Comparison of weekly MOD-4023 to daily Genotropin in children with growth hormone deficiency.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6831955" w14:textId="77777777" w:rsidR="00BB63CD" w:rsidRPr="00D43427" w:rsidRDefault="00BB63CD" w:rsidP="00D43427">
            <w:pPr>
              <w:jc w:val="center"/>
              <w:rPr>
                <w:rFonts w:cs="Arial"/>
                <w:sz w:val="18"/>
                <w:szCs w:val="18"/>
              </w:rPr>
            </w:pPr>
            <w:r w:rsidRPr="00D43427">
              <w:rPr>
                <w:rFonts w:cs="Arial"/>
                <w:sz w:val="18"/>
                <w:szCs w:val="18"/>
              </w:rPr>
              <w:t>Prof Paul Hofman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E6FB89B" w14:textId="77777777" w:rsidR="00BB63CD" w:rsidRPr="00D43427" w:rsidRDefault="00BB63CD" w:rsidP="00D43427">
            <w:pPr>
              <w:jc w:val="center"/>
              <w:rPr>
                <w:rFonts w:cs="Arial"/>
                <w:sz w:val="18"/>
                <w:szCs w:val="18"/>
              </w:rPr>
            </w:pPr>
            <w:r w:rsidRPr="00D43427">
              <w:rPr>
                <w:rFonts w:cs="Arial"/>
                <w:sz w:val="18"/>
                <w:szCs w:val="18"/>
              </w:rPr>
              <w:t>19/01/2017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F09ED46" w14:textId="77777777" w:rsidR="00BB63CD" w:rsidRPr="00D43427" w:rsidRDefault="00BB63CD" w:rsidP="00D43427">
            <w:pPr>
              <w:jc w:val="center"/>
              <w:rPr>
                <w:rFonts w:cs="Arial"/>
                <w:sz w:val="18"/>
                <w:szCs w:val="18"/>
              </w:rPr>
            </w:pPr>
            <w:r w:rsidRPr="00D43427">
              <w:rPr>
                <w:rFonts w:cs="Arial"/>
                <w:sz w:val="18"/>
                <w:szCs w:val="18"/>
              </w:rPr>
              <w:t>8/02/2017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AE05D8A"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C713911"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EA73B63" w14:textId="77777777" w:rsidR="00BB63CD" w:rsidRPr="00D43427" w:rsidRDefault="00BB63CD" w:rsidP="00D43427">
            <w:pPr>
              <w:jc w:val="center"/>
              <w:rPr>
                <w:rFonts w:cs="Arial"/>
                <w:sz w:val="18"/>
                <w:szCs w:val="18"/>
              </w:rPr>
            </w:pPr>
            <w:r w:rsidRPr="00D43427">
              <w:rPr>
                <w:rFonts w:cs="Arial"/>
                <w:sz w:val="18"/>
                <w:szCs w:val="18"/>
              </w:rPr>
              <w:t>15/05/2017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09E0256" w14:textId="77777777" w:rsidR="00BB63CD" w:rsidRPr="00D43427" w:rsidRDefault="00BB63CD" w:rsidP="00D43427">
            <w:pPr>
              <w:jc w:val="center"/>
              <w:rPr>
                <w:rFonts w:cs="Arial"/>
                <w:sz w:val="18"/>
                <w:szCs w:val="18"/>
              </w:rPr>
            </w:pPr>
            <w:r w:rsidRPr="00D43427">
              <w:rPr>
                <w:rFonts w:cs="Arial"/>
                <w:sz w:val="18"/>
                <w:szCs w:val="18"/>
              </w:rPr>
              <w:t>The Liggins Institute</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8CC47A8"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E5A429"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25D4CC8"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9D0A6AA" w14:textId="77777777" w:rsidR="00BB63CD" w:rsidRPr="00D43427" w:rsidRDefault="00BB63CD" w:rsidP="00D43427">
            <w:pPr>
              <w:jc w:val="center"/>
              <w:rPr>
                <w:rFonts w:cs="Arial"/>
                <w:sz w:val="18"/>
                <w:szCs w:val="18"/>
              </w:rPr>
            </w:pPr>
            <w:r w:rsidRPr="00D43427">
              <w:rPr>
                <w:rFonts w:cs="Arial"/>
                <w:sz w:val="18"/>
                <w:szCs w:val="18"/>
              </w:rPr>
              <w:t>17/CEN/100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4967145" w14:textId="77777777" w:rsidR="00BB63CD" w:rsidRPr="00D43427" w:rsidRDefault="00BB63CD" w:rsidP="00D43427">
            <w:pPr>
              <w:jc w:val="center"/>
              <w:rPr>
                <w:rFonts w:cs="Arial"/>
                <w:sz w:val="18"/>
                <w:szCs w:val="18"/>
              </w:rPr>
            </w:pPr>
            <w:r w:rsidRPr="00D43427">
              <w:rPr>
                <w:rFonts w:cs="Arial"/>
                <w:sz w:val="18"/>
                <w:szCs w:val="18"/>
              </w:rPr>
              <w:t>Correlation of medication adherence and rate of hospitalization or death rates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A842FAB" w14:textId="77777777" w:rsidR="00BB63CD" w:rsidRPr="00D43427" w:rsidRDefault="00BB63CD" w:rsidP="00D43427">
            <w:pPr>
              <w:jc w:val="center"/>
              <w:rPr>
                <w:rFonts w:cs="Arial"/>
                <w:sz w:val="18"/>
                <w:szCs w:val="18"/>
              </w:rPr>
            </w:pPr>
            <w:r w:rsidRPr="00D43427">
              <w:rPr>
                <w:rFonts w:cs="Arial"/>
                <w:sz w:val="18"/>
                <w:szCs w:val="18"/>
              </w:rPr>
              <w:t>Mr Mangesh Kharjul</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C259786" w14:textId="77777777" w:rsidR="00BB63CD" w:rsidRPr="00D43427" w:rsidRDefault="00BB63CD" w:rsidP="00D43427">
            <w:pPr>
              <w:jc w:val="center"/>
              <w:rPr>
                <w:rFonts w:cs="Arial"/>
                <w:sz w:val="18"/>
                <w:szCs w:val="18"/>
              </w:rPr>
            </w:pPr>
            <w:r w:rsidRPr="00D43427">
              <w:rPr>
                <w:rFonts w:cs="Arial"/>
                <w:sz w:val="18"/>
                <w:szCs w:val="18"/>
              </w:rPr>
              <w:t>30/05/2017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932D8CE" w14:textId="77777777" w:rsidR="00BB63CD" w:rsidRPr="00D43427" w:rsidRDefault="00BB63CD" w:rsidP="00D43427">
            <w:pPr>
              <w:jc w:val="center"/>
              <w:rPr>
                <w:rFonts w:cs="Arial"/>
                <w:sz w:val="18"/>
                <w:szCs w:val="18"/>
              </w:rPr>
            </w:pPr>
            <w:r w:rsidRPr="00D43427">
              <w:rPr>
                <w:rFonts w:cs="Arial"/>
                <w:sz w:val="18"/>
                <w:szCs w:val="18"/>
              </w:rPr>
              <w:t>19/06/2017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EB42AAE"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0D638DE" w14:textId="77777777" w:rsidR="00BB63CD" w:rsidRPr="00D43427" w:rsidRDefault="00BB63CD" w:rsidP="00D43427">
            <w:pPr>
              <w:jc w:val="center"/>
              <w:rPr>
                <w:rFonts w:cs="Arial"/>
                <w:sz w:val="18"/>
                <w:szCs w:val="18"/>
              </w:rPr>
            </w:pPr>
            <w:r w:rsidRPr="00D43427">
              <w:rPr>
                <w:rFonts w:cs="Arial"/>
                <w:sz w:val="18"/>
                <w:szCs w:val="18"/>
              </w:rPr>
              <w:t>Decline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5506674" w14:textId="77777777" w:rsidR="00BB63CD" w:rsidRPr="00D43427" w:rsidRDefault="00BB63CD" w:rsidP="00D43427">
            <w:pPr>
              <w:jc w:val="center"/>
              <w:rPr>
                <w:rFonts w:cs="Arial"/>
                <w:sz w:val="18"/>
                <w:szCs w:val="18"/>
              </w:rPr>
            </w:pPr>
            <w:r w:rsidRPr="00D43427">
              <w:rPr>
                <w:rFonts w:cs="Arial"/>
                <w:sz w:val="18"/>
                <w:szCs w:val="18"/>
              </w:rPr>
              <w:t>30/06/2017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87746C3" w14:textId="77777777" w:rsidR="00BB63CD" w:rsidRPr="00D43427" w:rsidRDefault="00BB63CD" w:rsidP="00D43427">
            <w:pPr>
              <w:jc w:val="center"/>
              <w:rPr>
                <w:rFonts w:cs="Arial"/>
                <w:sz w:val="18"/>
                <w:szCs w:val="18"/>
              </w:rPr>
            </w:pPr>
            <w:r w:rsidRPr="00D43427">
              <w:rPr>
                <w:rFonts w:cs="Arial"/>
                <w:sz w:val="18"/>
                <w:szCs w:val="18"/>
              </w:rPr>
              <w:t>School of Pharmacy</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2E2596A"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8D28A7"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4718CBB"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05784C0" w14:textId="77777777" w:rsidR="00BB63CD" w:rsidRPr="00D43427" w:rsidRDefault="00BB63CD" w:rsidP="00D43427">
            <w:pPr>
              <w:jc w:val="center"/>
              <w:rPr>
                <w:rFonts w:cs="Arial"/>
                <w:sz w:val="18"/>
                <w:szCs w:val="18"/>
              </w:rPr>
            </w:pPr>
            <w:r w:rsidRPr="00D43427">
              <w:rPr>
                <w:rFonts w:cs="Arial"/>
                <w:sz w:val="18"/>
                <w:szCs w:val="18"/>
              </w:rPr>
              <w:t>17/CEN/101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88C8967" w14:textId="77777777" w:rsidR="00BB63CD" w:rsidRPr="00D43427" w:rsidRDefault="00BB63CD" w:rsidP="00D43427">
            <w:pPr>
              <w:jc w:val="center"/>
              <w:rPr>
                <w:rFonts w:cs="Arial"/>
                <w:sz w:val="18"/>
                <w:szCs w:val="18"/>
              </w:rPr>
            </w:pPr>
            <w:r w:rsidRPr="00D43427">
              <w:rPr>
                <w:rFonts w:cs="Arial"/>
                <w:sz w:val="18"/>
                <w:szCs w:val="18"/>
              </w:rPr>
              <w:t>Assessment of pancreatic neck perfusion during Whipples pancreatoduodenectomy.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27FEB1E" w14:textId="77777777" w:rsidR="00BB63CD" w:rsidRPr="00D43427" w:rsidRDefault="00BB63CD" w:rsidP="00D43427">
            <w:pPr>
              <w:jc w:val="center"/>
              <w:rPr>
                <w:rFonts w:cs="Arial"/>
                <w:sz w:val="18"/>
                <w:szCs w:val="18"/>
              </w:rPr>
            </w:pPr>
            <w:r w:rsidRPr="00D43427">
              <w:rPr>
                <w:rFonts w:cs="Arial"/>
                <w:sz w:val="18"/>
                <w:szCs w:val="18"/>
              </w:rPr>
              <w:t>Dr Sanjay Pandanaboyana</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06BA84D" w14:textId="77777777" w:rsidR="00BB63CD" w:rsidRPr="00D43427" w:rsidRDefault="00BB63CD" w:rsidP="00D43427">
            <w:pPr>
              <w:jc w:val="center"/>
              <w:rPr>
                <w:rFonts w:cs="Arial"/>
                <w:sz w:val="18"/>
                <w:szCs w:val="18"/>
              </w:rPr>
            </w:pPr>
            <w:r w:rsidRPr="00D43427">
              <w:rPr>
                <w:rFonts w:cs="Arial"/>
                <w:sz w:val="18"/>
                <w:szCs w:val="18"/>
              </w:rPr>
              <w:t>1/06/2017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D2479F8"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B6823CB"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531F098"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7E7ECDA" w14:textId="77777777" w:rsidR="00BB63CD" w:rsidRPr="00D43427" w:rsidRDefault="00BB63CD" w:rsidP="00D43427">
            <w:pPr>
              <w:jc w:val="center"/>
              <w:rPr>
                <w:rFonts w:cs="Arial"/>
                <w:sz w:val="18"/>
                <w:szCs w:val="18"/>
              </w:rPr>
            </w:pPr>
            <w:r w:rsidRPr="00D43427">
              <w:rPr>
                <w:rFonts w:cs="Arial"/>
                <w:sz w:val="18"/>
                <w:szCs w:val="18"/>
              </w:rPr>
              <w:t>19/06/2017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7766E25" w14:textId="77777777" w:rsidR="00BB63CD" w:rsidRPr="00D43427" w:rsidRDefault="00BB63CD" w:rsidP="00D43427">
            <w:pPr>
              <w:jc w:val="center"/>
              <w:rPr>
                <w:rFonts w:cs="Arial"/>
                <w:sz w:val="18"/>
                <w:szCs w:val="18"/>
              </w:rPr>
            </w:pPr>
            <w:r w:rsidRPr="00D43427">
              <w:rPr>
                <w:rFonts w:cs="Arial"/>
                <w:sz w:val="18"/>
                <w:szCs w:val="18"/>
              </w:rPr>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56C3A2A"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40023FE"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C06C664"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330CA61" w14:textId="77777777" w:rsidR="00BB63CD" w:rsidRPr="00D43427" w:rsidRDefault="00BB63CD" w:rsidP="00D43427">
            <w:pPr>
              <w:jc w:val="center"/>
              <w:rPr>
                <w:rFonts w:cs="Arial"/>
                <w:sz w:val="18"/>
                <w:szCs w:val="18"/>
              </w:rPr>
            </w:pPr>
            <w:r w:rsidRPr="00D43427">
              <w:rPr>
                <w:rFonts w:cs="Arial"/>
                <w:sz w:val="18"/>
                <w:szCs w:val="18"/>
              </w:rPr>
              <w:t>17/CEN/102</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1D0F362" w14:textId="77777777" w:rsidR="00BB63CD" w:rsidRPr="00D43427" w:rsidRDefault="00BB63CD" w:rsidP="00D43427">
            <w:pPr>
              <w:jc w:val="center"/>
              <w:rPr>
                <w:rFonts w:cs="Arial"/>
                <w:sz w:val="18"/>
                <w:szCs w:val="18"/>
              </w:rPr>
            </w:pPr>
            <w:r w:rsidRPr="00D43427">
              <w:rPr>
                <w:rFonts w:cs="Arial"/>
                <w:sz w:val="18"/>
                <w:szCs w:val="18"/>
              </w:rPr>
              <w:t>Neonatal conjunctivitis in the New Zealand Midland region</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815D217" w14:textId="77777777" w:rsidR="00BB63CD" w:rsidRPr="00D43427" w:rsidRDefault="00BB63CD" w:rsidP="00D43427">
            <w:pPr>
              <w:jc w:val="center"/>
              <w:rPr>
                <w:rFonts w:cs="Arial"/>
                <w:sz w:val="18"/>
                <w:szCs w:val="18"/>
              </w:rPr>
            </w:pPr>
            <w:r w:rsidRPr="00D43427">
              <w:rPr>
                <w:rFonts w:cs="Arial"/>
                <w:sz w:val="18"/>
                <w:szCs w:val="18"/>
              </w:rPr>
              <w:t>Mr Samuel Newlands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8298DE1" w14:textId="77777777" w:rsidR="00BB63CD" w:rsidRPr="00D43427" w:rsidRDefault="00BB63CD" w:rsidP="00D43427">
            <w:pPr>
              <w:jc w:val="center"/>
              <w:rPr>
                <w:rFonts w:cs="Arial"/>
                <w:sz w:val="18"/>
                <w:szCs w:val="18"/>
              </w:rPr>
            </w:pPr>
            <w:r w:rsidRPr="00D43427">
              <w:rPr>
                <w:rFonts w:cs="Arial"/>
                <w:sz w:val="18"/>
                <w:szCs w:val="18"/>
              </w:rPr>
              <w:t>15/06/2017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D34BC31"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B247A44"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1737412" w14:textId="77777777" w:rsidR="00BB63CD" w:rsidRPr="00D43427" w:rsidRDefault="00BB63CD" w:rsidP="00D43427">
            <w:pPr>
              <w:jc w:val="center"/>
              <w:rPr>
                <w:rFonts w:cs="Arial"/>
                <w:sz w:val="18"/>
                <w:szCs w:val="18"/>
              </w:rPr>
            </w:pPr>
            <w:r w:rsidRPr="00D43427">
              <w:rPr>
                <w:rFonts w:cs="Arial"/>
                <w:sz w:val="18"/>
                <w:szCs w:val="18"/>
              </w:rPr>
              <w:t>Decline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538A98F" w14:textId="77777777" w:rsidR="00BB63CD" w:rsidRPr="00D43427" w:rsidRDefault="00BB63CD" w:rsidP="00D43427">
            <w:pPr>
              <w:jc w:val="center"/>
              <w:rPr>
                <w:rFonts w:cs="Arial"/>
                <w:sz w:val="18"/>
                <w:szCs w:val="18"/>
              </w:rPr>
            </w:pPr>
            <w:r w:rsidRPr="00D43427">
              <w:rPr>
                <w:rFonts w:cs="Arial"/>
                <w:sz w:val="18"/>
                <w:szCs w:val="18"/>
              </w:rPr>
              <w:t>11/07/2017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9CDB6AE" w14:textId="77777777" w:rsidR="00BB63CD" w:rsidRPr="00D43427" w:rsidRDefault="00BB63CD" w:rsidP="00D43427">
            <w:pPr>
              <w:jc w:val="center"/>
              <w:rPr>
                <w:rFonts w:cs="Arial"/>
                <w:sz w:val="18"/>
                <w:szCs w:val="18"/>
              </w:rPr>
            </w:pPr>
            <w:r w:rsidRPr="00D43427">
              <w:rPr>
                <w:rFonts w:cs="Arial"/>
                <w:sz w:val="18"/>
                <w:szCs w:val="18"/>
              </w:rPr>
              <w:t>Hauora Tairawhiti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3E601FB"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9E6F30B"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B0B4650"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AF59230" w14:textId="77777777" w:rsidR="00BB63CD" w:rsidRPr="00D43427" w:rsidRDefault="00BB63CD" w:rsidP="00D43427">
            <w:pPr>
              <w:jc w:val="center"/>
              <w:rPr>
                <w:rFonts w:cs="Arial"/>
                <w:sz w:val="18"/>
                <w:szCs w:val="18"/>
              </w:rPr>
            </w:pPr>
            <w:r w:rsidRPr="00D43427">
              <w:rPr>
                <w:rFonts w:cs="Arial"/>
                <w:sz w:val="18"/>
                <w:szCs w:val="18"/>
              </w:rPr>
              <w:t>17/CEN/103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9F62D8E" w14:textId="77777777" w:rsidR="00BB63CD" w:rsidRPr="00D43427" w:rsidRDefault="00BB63CD" w:rsidP="00D43427">
            <w:pPr>
              <w:jc w:val="center"/>
              <w:rPr>
                <w:rFonts w:cs="Arial"/>
                <w:sz w:val="18"/>
                <w:szCs w:val="18"/>
              </w:rPr>
            </w:pPr>
            <w:r w:rsidRPr="00D43427">
              <w:rPr>
                <w:rFonts w:cs="Arial"/>
                <w:sz w:val="18"/>
                <w:szCs w:val="18"/>
              </w:rPr>
              <w:t>Substance use and health status of older adults attending addiction services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43E6CA4" w14:textId="77777777" w:rsidR="00BB63CD" w:rsidRPr="00D43427" w:rsidRDefault="00BB63CD" w:rsidP="00D43427">
            <w:pPr>
              <w:jc w:val="center"/>
              <w:rPr>
                <w:rFonts w:cs="Arial"/>
                <w:sz w:val="18"/>
                <w:szCs w:val="18"/>
              </w:rPr>
            </w:pPr>
            <w:r w:rsidRPr="00D43427">
              <w:rPr>
                <w:rFonts w:cs="Arial"/>
                <w:sz w:val="18"/>
                <w:szCs w:val="18"/>
              </w:rPr>
              <w:t>Dr David Newcombe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9DA9110" w14:textId="77777777" w:rsidR="00BB63CD" w:rsidRPr="00D43427" w:rsidRDefault="00BB63CD" w:rsidP="00D43427">
            <w:pPr>
              <w:jc w:val="center"/>
              <w:rPr>
                <w:rFonts w:cs="Arial"/>
                <w:sz w:val="18"/>
                <w:szCs w:val="18"/>
              </w:rPr>
            </w:pPr>
            <w:r w:rsidRPr="00D43427">
              <w:rPr>
                <w:rFonts w:cs="Arial"/>
                <w:sz w:val="18"/>
                <w:szCs w:val="18"/>
              </w:rPr>
              <w:t>9/06/2017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0FC0993" w14:textId="77777777" w:rsidR="00BB63CD" w:rsidRPr="00D43427" w:rsidRDefault="00BB63CD" w:rsidP="00D43427">
            <w:pPr>
              <w:jc w:val="center"/>
              <w:rPr>
                <w:rFonts w:cs="Arial"/>
                <w:sz w:val="18"/>
                <w:szCs w:val="18"/>
              </w:rPr>
            </w:pPr>
            <w:r w:rsidRPr="00D43427">
              <w:rPr>
                <w:rFonts w:cs="Arial"/>
                <w:sz w:val="18"/>
                <w:szCs w:val="18"/>
              </w:rPr>
              <w:t>23/06/2017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008226B"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31D50CA"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6B14120" w14:textId="77777777" w:rsidR="00BB63CD" w:rsidRPr="00D43427" w:rsidRDefault="00BB63CD" w:rsidP="00D43427">
            <w:pPr>
              <w:jc w:val="center"/>
              <w:rPr>
                <w:rFonts w:cs="Arial"/>
                <w:sz w:val="18"/>
                <w:szCs w:val="18"/>
              </w:rPr>
            </w:pPr>
            <w:r w:rsidRPr="00D43427">
              <w:rPr>
                <w:rFonts w:cs="Arial"/>
                <w:sz w:val="18"/>
                <w:szCs w:val="18"/>
              </w:rPr>
              <w:t>17/08/2017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91C7079" w14:textId="77777777" w:rsidR="00BB63CD" w:rsidRPr="00D43427" w:rsidRDefault="00BB63CD" w:rsidP="00D43427">
            <w:pPr>
              <w:jc w:val="center"/>
              <w:rPr>
                <w:rFonts w:cs="Arial"/>
                <w:sz w:val="18"/>
                <w:szCs w:val="18"/>
              </w:rPr>
            </w:pPr>
            <w:r w:rsidRPr="00D43427">
              <w:rPr>
                <w:rFonts w:cs="Arial"/>
                <w:sz w:val="18"/>
                <w:szCs w:val="18"/>
              </w:rPr>
              <w:t>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3139193"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0C4700C"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93EAA1C"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A954F9F" w14:textId="77777777" w:rsidR="00BB63CD" w:rsidRPr="00D43427" w:rsidRDefault="00BB63CD" w:rsidP="00D43427">
            <w:pPr>
              <w:jc w:val="center"/>
              <w:rPr>
                <w:rFonts w:cs="Arial"/>
                <w:sz w:val="18"/>
                <w:szCs w:val="18"/>
              </w:rPr>
            </w:pPr>
            <w:r w:rsidRPr="00D43427">
              <w:rPr>
                <w:rFonts w:cs="Arial"/>
                <w:sz w:val="18"/>
                <w:szCs w:val="18"/>
              </w:rPr>
              <w:t>17/CEN/104</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D1C3119" w14:textId="77777777" w:rsidR="00BB63CD" w:rsidRPr="00D43427" w:rsidRDefault="00BB63CD" w:rsidP="00D43427">
            <w:pPr>
              <w:jc w:val="center"/>
              <w:rPr>
                <w:rFonts w:cs="Arial"/>
                <w:sz w:val="18"/>
                <w:szCs w:val="18"/>
              </w:rPr>
            </w:pPr>
            <w:r w:rsidRPr="00D43427">
              <w:rPr>
                <w:rFonts w:cs="Arial"/>
                <w:sz w:val="18"/>
                <w:szCs w:val="18"/>
              </w:rPr>
              <w:t>Significance of bone biopsy cultures in management of foot ulcers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D94579C" w14:textId="77777777" w:rsidR="00BB63CD" w:rsidRPr="00D43427" w:rsidRDefault="00BB63CD" w:rsidP="00D43427">
            <w:pPr>
              <w:jc w:val="center"/>
              <w:rPr>
                <w:rFonts w:cs="Arial"/>
                <w:sz w:val="18"/>
                <w:szCs w:val="18"/>
              </w:rPr>
            </w:pPr>
            <w:r w:rsidRPr="00D43427">
              <w:rPr>
                <w:rFonts w:cs="Arial"/>
                <w:sz w:val="18"/>
                <w:szCs w:val="18"/>
              </w:rPr>
              <w:t>Dr Chaey Leem</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EF1D91C" w14:textId="77777777" w:rsidR="00BB63CD" w:rsidRPr="00D43427" w:rsidRDefault="00BB63CD" w:rsidP="00D43427">
            <w:pPr>
              <w:jc w:val="center"/>
              <w:rPr>
                <w:rFonts w:cs="Arial"/>
                <w:sz w:val="18"/>
                <w:szCs w:val="18"/>
              </w:rPr>
            </w:pPr>
            <w:r w:rsidRPr="00D43427">
              <w:rPr>
                <w:rFonts w:cs="Arial"/>
                <w:sz w:val="18"/>
                <w:szCs w:val="18"/>
              </w:rPr>
              <w:t>12/06/2017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F22CE0E" w14:textId="77777777" w:rsidR="00BB63CD" w:rsidRPr="00D43427" w:rsidRDefault="00BB63CD" w:rsidP="00D43427">
            <w:pPr>
              <w:jc w:val="center"/>
              <w:rPr>
                <w:rFonts w:cs="Arial"/>
                <w:sz w:val="18"/>
                <w:szCs w:val="18"/>
              </w:rPr>
            </w:pPr>
            <w:r w:rsidRPr="00D43427">
              <w:rPr>
                <w:rFonts w:cs="Arial"/>
                <w:sz w:val="18"/>
                <w:szCs w:val="18"/>
              </w:rPr>
              <w:t>22/06/2017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547C27B"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CFCC8E5"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8B3B55C" w14:textId="77777777" w:rsidR="00BB63CD" w:rsidRPr="00D43427" w:rsidRDefault="00BB63CD" w:rsidP="00D43427">
            <w:pPr>
              <w:jc w:val="center"/>
              <w:rPr>
                <w:rFonts w:cs="Arial"/>
                <w:sz w:val="18"/>
                <w:szCs w:val="18"/>
              </w:rPr>
            </w:pPr>
            <w:r w:rsidRPr="00D43427">
              <w:rPr>
                <w:rFonts w:cs="Arial"/>
                <w:sz w:val="18"/>
                <w:szCs w:val="18"/>
              </w:rPr>
              <w:t>30/06/2017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1415ECB"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3DE5975"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41A8A76"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DAC5481"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410B477" w14:textId="77777777" w:rsidR="00BB63CD" w:rsidRPr="00D43427" w:rsidRDefault="00BB63CD" w:rsidP="00D43427">
            <w:pPr>
              <w:jc w:val="center"/>
              <w:rPr>
                <w:rFonts w:cs="Arial"/>
                <w:sz w:val="18"/>
                <w:szCs w:val="18"/>
              </w:rPr>
            </w:pPr>
            <w:r w:rsidRPr="00D43427">
              <w:rPr>
                <w:rFonts w:cs="Arial"/>
                <w:sz w:val="18"/>
                <w:szCs w:val="18"/>
              </w:rPr>
              <w:t>17/CEN/105</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FE7E6DC" w14:textId="77777777" w:rsidR="00BB63CD" w:rsidRPr="00D43427" w:rsidRDefault="00BB63CD" w:rsidP="00D43427">
            <w:pPr>
              <w:jc w:val="center"/>
              <w:rPr>
                <w:rFonts w:cs="Arial"/>
                <w:sz w:val="18"/>
                <w:szCs w:val="18"/>
              </w:rPr>
            </w:pPr>
            <w:r w:rsidRPr="00D43427">
              <w:rPr>
                <w:rFonts w:cs="Arial"/>
                <w:sz w:val="18"/>
                <w:szCs w:val="18"/>
              </w:rPr>
              <w:t>Baropodometry changes after Tendo-Achilles lengthening for ITW</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E907783" w14:textId="77777777" w:rsidR="00BB63CD" w:rsidRPr="00D43427" w:rsidRDefault="00BB63CD" w:rsidP="00D43427">
            <w:pPr>
              <w:jc w:val="center"/>
              <w:rPr>
                <w:rFonts w:cs="Arial"/>
                <w:sz w:val="18"/>
                <w:szCs w:val="18"/>
              </w:rPr>
            </w:pPr>
            <w:r w:rsidRPr="00D43427">
              <w:rPr>
                <w:rFonts w:cs="Arial"/>
                <w:sz w:val="18"/>
                <w:szCs w:val="18"/>
              </w:rPr>
              <w:t>Mr Koen De Ridder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745C483" w14:textId="77777777" w:rsidR="00BB63CD" w:rsidRPr="00D43427" w:rsidRDefault="00BB63CD" w:rsidP="00D43427">
            <w:pPr>
              <w:jc w:val="center"/>
              <w:rPr>
                <w:rFonts w:cs="Arial"/>
                <w:sz w:val="18"/>
                <w:szCs w:val="18"/>
              </w:rPr>
            </w:pPr>
            <w:r w:rsidRPr="00D43427">
              <w:rPr>
                <w:rFonts w:cs="Arial"/>
                <w:sz w:val="18"/>
                <w:szCs w:val="18"/>
              </w:rPr>
              <w:t>15/06/2017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A90D351" w14:textId="77777777" w:rsidR="00BB63CD" w:rsidRPr="00D43427" w:rsidRDefault="00BB63CD" w:rsidP="00D43427">
            <w:pPr>
              <w:jc w:val="center"/>
              <w:rPr>
                <w:rFonts w:cs="Arial"/>
                <w:sz w:val="18"/>
                <w:szCs w:val="18"/>
              </w:rPr>
            </w:pPr>
            <w:r w:rsidRPr="00D43427">
              <w:rPr>
                <w:rFonts w:cs="Arial"/>
                <w:sz w:val="18"/>
                <w:szCs w:val="18"/>
              </w:rPr>
              <w:t>11/07/2017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107C2B0"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1C4A1F2"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F8589BF" w14:textId="77777777" w:rsidR="00BB63CD" w:rsidRPr="00D43427" w:rsidRDefault="00BB63CD" w:rsidP="00D43427">
            <w:pPr>
              <w:jc w:val="center"/>
              <w:rPr>
                <w:rFonts w:cs="Arial"/>
                <w:sz w:val="18"/>
                <w:szCs w:val="18"/>
              </w:rPr>
            </w:pPr>
            <w:r w:rsidRPr="00D43427">
              <w:rPr>
                <w:rFonts w:cs="Arial"/>
                <w:sz w:val="18"/>
                <w:szCs w:val="18"/>
              </w:rPr>
              <w:t>26/07/2017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1022D25" w14:textId="77777777" w:rsidR="00BB63CD" w:rsidRPr="00D43427" w:rsidRDefault="00BB63CD" w:rsidP="00D43427">
            <w:pPr>
              <w:jc w:val="center"/>
              <w:rPr>
                <w:rFonts w:cs="Arial"/>
                <w:sz w:val="18"/>
                <w:szCs w:val="18"/>
              </w:rPr>
            </w:pPr>
            <w:r w:rsidRPr="00D43427">
              <w:rPr>
                <w:rFonts w:cs="Arial"/>
                <w:sz w:val="18"/>
                <w:szCs w:val="18"/>
              </w:rPr>
              <w:t>CCDHB</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B8AA63B"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117EB57"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1B01DC5"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732A1EA" w14:textId="77777777" w:rsidR="00BB63CD" w:rsidRPr="00D43427" w:rsidRDefault="00BB63CD" w:rsidP="00D43427">
            <w:pPr>
              <w:jc w:val="center"/>
              <w:rPr>
                <w:rFonts w:cs="Arial"/>
                <w:sz w:val="18"/>
                <w:szCs w:val="18"/>
              </w:rPr>
            </w:pPr>
            <w:r w:rsidRPr="00D43427">
              <w:rPr>
                <w:rFonts w:cs="Arial"/>
                <w:sz w:val="18"/>
                <w:szCs w:val="18"/>
              </w:rPr>
              <w:t>17/CEN/107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C7A9207" w14:textId="77777777" w:rsidR="00BB63CD" w:rsidRPr="00D43427" w:rsidRDefault="00BB63CD" w:rsidP="00D43427">
            <w:pPr>
              <w:jc w:val="center"/>
              <w:rPr>
                <w:rFonts w:cs="Arial"/>
                <w:sz w:val="18"/>
                <w:szCs w:val="18"/>
              </w:rPr>
            </w:pPr>
            <w:r w:rsidRPr="00D43427">
              <w:rPr>
                <w:rFonts w:cs="Arial"/>
                <w:sz w:val="18"/>
                <w:szCs w:val="18"/>
              </w:rPr>
              <w:t>CO39722 - Comparing the efficacy and safety of Cobimetinib plus Atezolizumab versus Pembrolizumab in advanced BRAF Wild Type Melanoma.</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54118D8" w14:textId="77777777" w:rsidR="00BB63CD" w:rsidRPr="00D43427" w:rsidRDefault="00BB63CD" w:rsidP="00D43427">
            <w:pPr>
              <w:jc w:val="center"/>
              <w:rPr>
                <w:rFonts w:cs="Arial"/>
                <w:sz w:val="18"/>
                <w:szCs w:val="18"/>
              </w:rPr>
            </w:pPr>
            <w:r w:rsidRPr="00D43427">
              <w:rPr>
                <w:rFonts w:cs="Arial"/>
                <w:sz w:val="18"/>
                <w:szCs w:val="18"/>
              </w:rPr>
              <w:t>Dr Richard North</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D62EB84" w14:textId="77777777" w:rsidR="00BB63CD" w:rsidRPr="00D43427" w:rsidRDefault="00BB63CD" w:rsidP="00D43427">
            <w:pPr>
              <w:jc w:val="center"/>
              <w:rPr>
                <w:rFonts w:cs="Arial"/>
                <w:sz w:val="18"/>
                <w:szCs w:val="18"/>
              </w:rPr>
            </w:pPr>
            <w:r w:rsidRPr="00D43427">
              <w:rPr>
                <w:rFonts w:cs="Arial"/>
                <w:sz w:val="18"/>
                <w:szCs w:val="18"/>
              </w:rPr>
              <w:t>15/06/2017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6F1E0A5" w14:textId="77777777" w:rsidR="00BB63CD" w:rsidRPr="00D43427" w:rsidRDefault="00BB63CD" w:rsidP="00D43427">
            <w:pPr>
              <w:jc w:val="center"/>
              <w:rPr>
                <w:rFonts w:cs="Arial"/>
                <w:sz w:val="18"/>
                <w:szCs w:val="18"/>
              </w:rPr>
            </w:pPr>
            <w:r w:rsidRPr="00D43427">
              <w:rPr>
                <w:rFonts w:cs="Arial"/>
                <w:sz w:val="18"/>
                <w:szCs w:val="18"/>
              </w:rPr>
              <w:t>11/07/2017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84414E6"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6E2983E"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DF75073" w14:textId="77777777" w:rsidR="00BB63CD" w:rsidRPr="00D43427" w:rsidRDefault="00BB63CD" w:rsidP="00D43427">
            <w:pPr>
              <w:jc w:val="center"/>
              <w:rPr>
                <w:rFonts w:cs="Arial"/>
                <w:sz w:val="18"/>
                <w:szCs w:val="18"/>
              </w:rPr>
            </w:pPr>
            <w:r w:rsidRPr="00D43427">
              <w:rPr>
                <w:rFonts w:cs="Arial"/>
                <w:sz w:val="18"/>
                <w:szCs w:val="18"/>
              </w:rPr>
              <w:t>23/08/2017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3D62204" w14:textId="77777777" w:rsidR="00BB63CD" w:rsidRPr="00D43427" w:rsidRDefault="00BB63CD" w:rsidP="00D43427">
            <w:pPr>
              <w:jc w:val="center"/>
              <w:rPr>
                <w:rFonts w:cs="Arial"/>
                <w:sz w:val="18"/>
                <w:szCs w:val="18"/>
              </w:rPr>
            </w:pPr>
            <w:r w:rsidRPr="00D43427">
              <w:rPr>
                <w:rFonts w:cs="Arial"/>
                <w:sz w:val="18"/>
                <w:szCs w:val="18"/>
              </w:rPr>
              <w:t>Bay of Plenty Clinical School</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8E3F646"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C6BE153"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3B85656"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C72E8A1" w14:textId="77777777" w:rsidR="00BB63CD" w:rsidRPr="00D43427" w:rsidRDefault="00BB63CD" w:rsidP="00D43427">
            <w:pPr>
              <w:jc w:val="center"/>
              <w:rPr>
                <w:rFonts w:cs="Arial"/>
                <w:sz w:val="18"/>
                <w:szCs w:val="18"/>
              </w:rPr>
            </w:pPr>
            <w:r w:rsidRPr="00D43427">
              <w:rPr>
                <w:rFonts w:cs="Arial"/>
                <w:sz w:val="18"/>
                <w:szCs w:val="18"/>
              </w:rPr>
              <w:t>17/CEN/108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F534F10" w14:textId="77777777" w:rsidR="00BB63CD" w:rsidRPr="00D43427" w:rsidRDefault="00BB63CD" w:rsidP="00D43427">
            <w:pPr>
              <w:jc w:val="center"/>
              <w:rPr>
                <w:rFonts w:cs="Arial"/>
                <w:sz w:val="18"/>
                <w:szCs w:val="18"/>
              </w:rPr>
            </w:pPr>
            <w:r w:rsidRPr="00D43427">
              <w:rPr>
                <w:rFonts w:cs="Arial"/>
                <w:sz w:val="18"/>
                <w:szCs w:val="18"/>
              </w:rPr>
              <w:t xml:space="preserve">An observer-blind study to assess the safety, reactogenicity and immunogenicity of GSK </w:t>
            </w:r>
            <w:r w:rsidRPr="00D43427">
              <w:rPr>
                <w:rFonts w:cs="Arial"/>
                <w:sz w:val="18"/>
                <w:szCs w:val="18"/>
              </w:rPr>
              <w:lastRenderedPageBreak/>
              <w:t>Biologicals’ investigational RSV vaccine (GSK3003891A), in healthy pregnant women and infants born to vaccinated</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A0D0C33" w14:textId="77777777" w:rsidR="00BB63CD" w:rsidRPr="00D43427" w:rsidRDefault="00BB63CD" w:rsidP="00D43427">
            <w:pPr>
              <w:jc w:val="center"/>
              <w:rPr>
                <w:rFonts w:cs="Arial"/>
                <w:sz w:val="18"/>
                <w:szCs w:val="18"/>
              </w:rPr>
            </w:pPr>
            <w:r w:rsidRPr="00D43427">
              <w:rPr>
                <w:rFonts w:cs="Arial"/>
                <w:sz w:val="18"/>
                <w:szCs w:val="18"/>
              </w:rPr>
              <w:lastRenderedPageBreak/>
              <w:t>Dr. Thorsten Stanley</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199F63E" w14:textId="77777777" w:rsidR="00BB63CD" w:rsidRPr="00D43427" w:rsidRDefault="00BB63CD" w:rsidP="00D43427">
            <w:pPr>
              <w:jc w:val="center"/>
              <w:rPr>
                <w:rFonts w:cs="Arial"/>
                <w:sz w:val="18"/>
                <w:szCs w:val="18"/>
              </w:rPr>
            </w:pPr>
            <w:r w:rsidRPr="00D43427">
              <w:rPr>
                <w:rFonts w:cs="Arial"/>
                <w:sz w:val="18"/>
                <w:szCs w:val="18"/>
              </w:rPr>
              <w:t>15/06/2017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A8869B6" w14:textId="77777777" w:rsidR="00BB63CD" w:rsidRPr="00D43427" w:rsidRDefault="00BB63CD" w:rsidP="00D43427">
            <w:pPr>
              <w:jc w:val="center"/>
              <w:rPr>
                <w:rFonts w:cs="Arial"/>
                <w:sz w:val="18"/>
                <w:szCs w:val="18"/>
              </w:rPr>
            </w:pPr>
            <w:r w:rsidRPr="00D43427">
              <w:rPr>
                <w:rFonts w:cs="Arial"/>
                <w:sz w:val="18"/>
                <w:szCs w:val="18"/>
              </w:rPr>
              <w:t>11/07/2017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E4C4601"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F267ADE" w14:textId="77777777" w:rsidR="00BB63CD" w:rsidRPr="00D43427" w:rsidRDefault="00BB63CD" w:rsidP="00D43427">
            <w:pPr>
              <w:jc w:val="center"/>
              <w:rPr>
                <w:rFonts w:cs="Arial"/>
                <w:sz w:val="18"/>
                <w:szCs w:val="18"/>
              </w:rPr>
            </w:pPr>
            <w:r w:rsidRPr="00D43427">
              <w:rPr>
                <w:rFonts w:cs="Arial"/>
                <w:sz w:val="18"/>
                <w:szCs w:val="18"/>
              </w:rPr>
              <w:t>Withdrawn by Researcher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2445CB5" w14:textId="77777777" w:rsidR="00BB63CD" w:rsidRPr="00D43427" w:rsidRDefault="00BB63CD" w:rsidP="00D43427">
            <w:pPr>
              <w:jc w:val="center"/>
              <w:rPr>
                <w:rFonts w:cs="Arial"/>
                <w:sz w:val="18"/>
                <w:szCs w:val="18"/>
              </w:rPr>
            </w:pPr>
            <w:r w:rsidRPr="00D43427">
              <w:rPr>
                <w:rFonts w:cs="Arial"/>
                <w:sz w:val="18"/>
                <w:szCs w:val="18"/>
              </w:rPr>
              <w:t>26/07/2017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3A55F3A" w14:textId="77777777" w:rsidR="00BB63CD" w:rsidRPr="00D43427" w:rsidRDefault="00BB63CD" w:rsidP="00D43427">
            <w:pPr>
              <w:jc w:val="center"/>
              <w:rPr>
                <w:rFonts w:cs="Arial"/>
                <w:sz w:val="18"/>
                <w:szCs w:val="18"/>
              </w:rPr>
            </w:pPr>
            <w:r w:rsidRPr="00D43427">
              <w:rPr>
                <w:rFonts w:cs="Arial"/>
                <w:sz w:val="18"/>
                <w:szCs w:val="18"/>
              </w:rPr>
              <w:t>CCDHB</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A42F4E3"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5B96084"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042E9A8"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1D4E56D" w14:textId="77777777" w:rsidR="00BB63CD" w:rsidRPr="00D43427" w:rsidRDefault="00BB63CD" w:rsidP="00D43427">
            <w:pPr>
              <w:jc w:val="center"/>
              <w:rPr>
                <w:rFonts w:cs="Arial"/>
                <w:sz w:val="18"/>
                <w:szCs w:val="18"/>
              </w:rPr>
            </w:pPr>
            <w:r w:rsidRPr="00D43427">
              <w:rPr>
                <w:rFonts w:cs="Arial"/>
                <w:sz w:val="18"/>
                <w:szCs w:val="18"/>
              </w:rPr>
              <w:t>17/CEN/109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F726BAC" w14:textId="77777777" w:rsidR="00BB63CD" w:rsidRPr="00D43427" w:rsidRDefault="00BB63CD" w:rsidP="00D43427">
            <w:pPr>
              <w:jc w:val="center"/>
              <w:rPr>
                <w:rFonts w:cs="Arial"/>
                <w:sz w:val="18"/>
                <w:szCs w:val="18"/>
              </w:rPr>
            </w:pPr>
            <w:r w:rsidRPr="00D43427">
              <w:rPr>
                <w:rFonts w:cs="Arial"/>
                <w:sz w:val="18"/>
                <w:szCs w:val="18"/>
              </w:rPr>
              <w:t>Comparison of the blood levels of three forms of imatinib tablets in healthy male volunteers under fed conditions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399A6F7" w14:textId="77777777" w:rsidR="00BB63CD" w:rsidRPr="00D43427" w:rsidRDefault="00BB63CD" w:rsidP="00D43427">
            <w:pPr>
              <w:jc w:val="center"/>
              <w:rPr>
                <w:rFonts w:cs="Arial"/>
                <w:sz w:val="18"/>
                <w:szCs w:val="18"/>
              </w:rPr>
            </w:pPr>
            <w:r w:rsidRPr="00D43427">
              <w:rPr>
                <w:rFonts w:cs="Arial"/>
                <w:sz w:val="18"/>
                <w:szCs w:val="18"/>
              </w:rPr>
              <w:t>Dr Noelyn Hung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8A7006A" w14:textId="77777777" w:rsidR="00BB63CD" w:rsidRPr="00D43427" w:rsidRDefault="00BB63CD" w:rsidP="00D43427">
            <w:pPr>
              <w:jc w:val="center"/>
              <w:rPr>
                <w:rFonts w:cs="Arial"/>
                <w:sz w:val="18"/>
                <w:szCs w:val="18"/>
              </w:rPr>
            </w:pPr>
            <w:r w:rsidRPr="00D43427">
              <w:rPr>
                <w:rFonts w:cs="Arial"/>
                <w:sz w:val="18"/>
                <w:szCs w:val="18"/>
              </w:rPr>
              <w:t>15/06/2017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9C79C35"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9C04B7C"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11CB0A8"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4B20A59" w14:textId="77777777" w:rsidR="00BB63CD" w:rsidRPr="00D43427" w:rsidRDefault="00BB63CD" w:rsidP="00D43427">
            <w:pPr>
              <w:jc w:val="center"/>
              <w:rPr>
                <w:rFonts w:cs="Arial"/>
                <w:sz w:val="18"/>
                <w:szCs w:val="18"/>
              </w:rPr>
            </w:pPr>
            <w:r w:rsidRPr="00D43427">
              <w:rPr>
                <w:rFonts w:cs="Arial"/>
                <w:sz w:val="18"/>
                <w:szCs w:val="18"/>
              </w:rPr>
              <w:t>11/07/2017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D43F922" w14:textId="77777777" w:rsidR="00BB63CD" w:rsidRPr="00D43427" w:rsidRDefault="00BB63CD" w:rsidP="00D43427">
            <w:pPr>
              <w:jc w:val="center"/>
              <w:rPr>
                <w:rFonts w:cs="Arial"/>
                <w:sz w:val="18"/>
                <w:szCs w:val="18"/>
              </w:rPr>
            </w:pPr>
            <w:r w:rsidRPr="00D43427">
              <w:rPr>
                <w:rFonts w:cs="Arial"/>
                <w:sz w:val="18"/>
                <w:szCs w:val="18"/>
              </w:rPr>
              <w:t>Zenith Technology Corporation Limited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3B9707B"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C1D0482"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85997BF"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20ACA98" w14:textId="77777777" w:rsidR="00BB63CD" w:rsidRPr="00D43427" w:rsidRDefault="00BB63CD" w:rsidP="00D43427">
            <w:pPr>
              <w:jc w:val="center"/>
              <w:rPr>
                <w:rFonts w:cs="Arial"/>
                <w:sz w:val="18"/>
                <w:szCs w:val="18"/>
              </w:rPr>
            </w:pPr>
            <w:r w:rsidRPr="00D43427">
              <w:rPr>
                <w:rFonts w:cs="Arial"/>
                <w:sz w:val="18"/>
                <w:szCs w:val="18"/>
              </w:rPr>
              <w:t>17/CEN/11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30AE6A8" w14:textId="77777777" w:rsidR="00BB63CD" w:rsidRPr="00D43427" w:rsidRDefault="00BB63CD" w:rsidP="00D43427">
            <w:pPr>
              <w:jc w:val="center"/>
              <w:rPr>
                <w:rFonts w:cs="Arial"/>
                <w:sz w:val="18"/>
                <w:szCs w:val="18"/>
              </w:rPr>
            </w:pPr>
            <w:r w:rsidRPr="00D43427">
              <w:rPr>
                <w:rFonts w:cs="Arial"/>
                <w:sz w:val="18"/>
                <w:szCs w:val="18"/>
              </w:rPr>
              <w:t>RA101495-01.201: RA101495 in Paroxysmal Nocturnal Hemoglobinuria</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43FB924" w14:textId="77777777" w:rsidR="00BB63CD" w:rsidRPr="00D43427" w:rsidRDefault="00BB63CD" w:rsidP="00D43427">
            <w:pPr>
              <w:jc w:val="center"/>
              <w:rPr>
                <w:rFonts w:cs="Arial"/>
                <w:sz w:val="18"/>
                <w:szCs w:val="18"/>
              </w:rPr>
            </w:pPr>
            <w:r w:rsidRPr="00D43427">
              <w:rPr>
                <w:rFonts w:cs="Arial"/>
                <w:sz w:val="18"/>
                <w:szCs w:val="18"/>
              </w:rPr>
              <w:t>Dr Humphrey Pullon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BAE5918" w14:textId="77777777" w:rsidR="00BB63CD" w:rsidRPr="00D43427" w:rsidRDefault="00BB63CD" w:rsidP="00D43427">
            <w:pPr>
              <w:jc w:val="center"/>
              <w:rPr>
                <w:rFonts w:cs="Arial"/>
                <w:sz w:val="18"/>
                <w:szCs w:val="18"/>
              </w:rPr>
            </w:pPr>
            <w:r w:rsidRPr="00D43427">
              <w:rPr>
                <w:rFonts w:cs="Arial"/>
                <w:sz w:val="18"/>
                <w:szCs w:val="18"/>
              </w:rPr>
              <w:t>19/01/2017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A9CBE58" w14:textId="77777777" w:rsidR="00BB63CD" w:rsidRPr="00D43427" w:rsidRDefault="00BB63CD" w:rsidP="00D43427">
            <w:pPr>
              <w:jc w:val="center"/>
              <w:rPr>
                <w:rFonts w:cs="Arial"/>
                <w:sz w:val="18"/>
                <w:szCs w:val="18"/>
              </w:rPr>
            </w:pPr>
            <w:r w:rsidRPr="00D43427">
              <w:rPr>
                <w:rFonts w:cs="Arial"/>
                <w:sz w:val="18"/>
                <w:szCs w:val="18"/>
              </w:rPr>
              <w:t>8/02/2017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A3EFA87"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D1DEE9A"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0575075" w14:textId="77777777" w:rsidR="00BB63CD" w:rsidRPr="00D43427" w:rsidRDefault="00BB63CD" w:rsidP="00D43427">
            <w:pPr>
              <w:jc w:val="center"/>
              <w:rPr>
                <w:rFonts w:cs="Arial"/>
                <w:sz w:val="18"/>
                <w:szCs w:val="18"/>
              </w:rPr>
            </w:pPr>
            <w:r w:rsidRPr="00D43427">
              <w:rPr>
                <w:rFonts w:cs="Arial"/>
                <w:sz w:val="18"/>
                <w:szCs w:val="18"/>
              </w:rPr>
              <w:t>3/03/2017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0B6490F" w14:textId="77777777" w:rsidR="00BB63CD" w:rsidRPr="00D43427" w:rsidRDefault="00BB63CD" w:rsidP="00D43427">
            <w:pPr>
              <w:jc w:val="center"/>
              <w:rPr>
                <w:rFonts w:cs="Arial"/>
                <w:sz w:val="18"/>
                <w:szCs w:val="18"/>
              </w:rPr>
            </w:pPr>
            <w:r w:rsidRPr="00D43427">
              <w:rPr>
                <w:rFonts w:cs="Arial"/>
                <w:sz w:val="18"/>
                <w:szCs w:val="18"/>
              </w:rPr>
              <w:t>Waikato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C1D92E5"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5996237"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835E40E"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01F43F7" w14:textId="77777777" w:rsidR="00BB63CD" w:rsidRPr="00D43427" w:rsidRDefault="00BB63CD" w:rsidP="00D43427">
            <w:pPr>
              <w:jc w:val="center"/>
              <w:rPr>
                <w:rFonts w:cs="Arial"/>
                <w:sz w:val="18"/>
                <w:szCs w:val="18"/>
              </w:rPr>
            </w:pPr>
            <w:r w:rsidRPr="00D43427">
              <w:rPr>
                <w:rFonts w:cs="Arial"/>
                <w:sz w:val="18"/>
                <w:szCs w:val="18"/>
              </w:rPr>
              <w:t>17/CEN/110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A7F42CF" w14:textId="77777777" w:rsidR="00BB63CD" w:rsidRPr="00D43427" w:rsidRDefault="00BB63CD" w:rsidP="00D43427">
            <w:pPr>
              <w:jc w:val="center"/>
              <w:rPr>
                <w:rFonts w:cs="Arial"/>
                <w:sz w:val="18"/>
                <w:szCs w:val="18"/>
              </w:rPr>
            </w:pPr>
            <w:r w:rsidRPr="00D43427">
              <w:rPr>
                <w:rFonts w:cs="Arial"/>
                <w:sz w:val="18"/>
                <w:szCs w:val="18"/>
              </w:rPr>
              <w:t>Comparison of the blood levels of two forms of phentermine 40 mg in healthy male and female volunteers under fasting conditions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F32BE23" w14:textId="77777777" w:rsidR="00BB63CD" w:rsidRPr="00D43427" w:rsidRDefault="00BB63CD" w:rsidP="00D43427">
            <w:pPr>
              <w:jc w:val="center"/>
              <w:rPr>
                <w:rFonts w:cs="Arial"/>
                <w:sz w:val="18"/>
                <w:szCs w:val="18"/>
              </w:rPr>
            </w:pPr>
            <w:r w:rsidRPr="00D43427">
              <w:rPr>
                <w:rFonts w:cs="Arial"/>
                <w:sz w:val="18"/>
                <w:szCs w:val="18"/>
              </w:rPr>
              <w:t>Dr Noelyn Hung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8B534BD" w14:textId="77777777" w:rsidR="00BB63CD" w:rsidRPr="00D43427" w:rsidRDefault="00BB63CD" w:rsidP="00D43427">
            <w:pPr>
              <w:jc w:val="center"/>
              <w:rPr>
                <w:rFonts w:cs="Arial"/>
                <w:sz w:val="18"/>
                <w:szCs w:val="18"/>
              </w:rPr>
            </w:pPr>
            <w:r w:rsidRPr="00D43427">
              <w:rPr>
                <w:rFonts w:cs="Arial"/>
                <w:sz w:val="18"/>
                <w:szCs w:val="18"/>
              </w:rPr>
              <w:t>15/06/2017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AB4D90E"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6F7AFDF"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722EA49"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182B821" w14:textId="77777777" w:rsidR="00BB63CD" w:rsidRPr="00D43427" w:rsidRDefault="00BB63CD" w:rsidP="00D43427">
            <w:pPr>
              <w:jc w:val="center"/>
              <w:rPr>
                <w:rFonts w:cs="Arial"/>
                <w:sz w:val="18"/>
                <w:szCs w:val="18"/>
              </w:rPr>
            </w:pPr>
            <w:r w:rsidRPr="00D43427">
              <w:rPr>
                <w:rFonts w:cs="Arial"/>
                <w:sz w:val="18"/>
                <w:szCs w:val="18"/>
              </w:rPr>
              <w:t>10/07/2017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EDE9A02" w14:textId="77777777" w:rsidR="00BB63CD" w:rsidRPr="00D43427" w:rsidRDefault="00BB63CD" w:rsidP="00D43427">
            <w:pPr>
              <w:jc w:val="center"/>
              <w:rPr>
                <w:rFonts w:cs="Arial"/>
                <w:sz w:val="18"/>
                <w:szCs w:val="18"/>
              </w:rPr>
            </w:pPr>
            <w:r w:rsidRPr="00D43427">
              <w:rPr>
                <w:rFonts w:cs="Arial"/>
                <w:sz w:val="18"/>
                <w:szCs w:val="18"/>
              </w:rPr>
              <w:t>Zenith Technology Corporation Limited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CC73EA1"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2BA82BA"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90EE2C5"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67A8F55" w14:textId="77777777" w:rsidR="00BB63CD" w:rsidRPr="00D43427" w:rsidRDefault="00BB63CD" w:rsidP="00D43427">
            <w:pPr>
              <w:jc w:val="center"/>
              <w:rPr>
                <w:rFonts w:cs="Arial"/>
                <w:sz w:val="18"/>
                <w:szCs w:val="18"/>
              </w:rPr>
            </w:pPr>
            <w:r w:rsidRPr="00D43427">
              <w:rPr>
                <w:rFonts w:cs="Arial"/>
                <w:sz w:val="18"/>
                <w:szCs w:val="18"/>
              </w:rPr>
              <w:t>17/CEN/111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6D963BA" w14:textId="77777777" w:rsidR="00BB63CD" w:rsidRPr="00D43427" w:rsidRDefault="00BB63CD" w:rsidP="00D43427">
            <w:pPr>
              <w:jc w:val="center"/>
              <w:rPr>
                <w:rFonts w:cs="Arial"/>
                <w:sz w:val="18"/>
                <w:szCs w:val="18"/>
              </w:rPr>
            </w:pPr>
            <w:r w:rsidRPr="00D43427">
              <w:rPr>
                <w:rFonts w:cs="Arial"/>
                <w:sz w:val="18"/>
                <w:szCs w:val="18"/>
              </w:rPr>
              <w:t>Comparison of the blood levels of two forms of phentermine 40 mg in healthy male and female volunteers under fed conditions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CD3CB16" w14:textId="77777777" w:rsidR="00BB63CD" w:rsidRPr="00D43427" w:rsidRDefault="00BB63CD" w:rsidP="00D43427">
            <w:pPr>
              <w:jc w:val="center"/>
              <w:rPr>
                <w:rFonts w:cs="Arial"/>
                <w:sz w:val="18"/>
                <w:szCs w:val="18"/>
              </w:rPr>
            </w:pPr>
            <w:r w:rsidRPr="00D43427">
              <w:rPr>
                <w:rFonts w:cs="Arial"/>
                <w:sz w:val="18"/>
                <w:szCs w:val="18"/>
              </w:rPr>
              <w:t>Dr Noelyn Hung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422CFDA" w14:textId="77777777" w:rsidR="00BB63CD" w:rsidRPr="00D43427" w:rsidRDefault="00BB63CD" w:rsidP="00D43427">
            <w:pPr>
              <w:jc w:val="center"/>
              <w:rPr>
                <w:rFonts w:cs="Arial"/>
                <w:sz w:val="18"/>
                <w:szCs w:val="18"/>
              </w:rPr>
            </w:pPr>
            <w:r w:rsidRPr="00D43427">
              <w:rPr>
                <w:rFonts w:cs="Arial"/>
                <w:sz w:val="18"/>
                <w:szCs w:val="18"/>
              </w:rPr>
              <w:t>15/06/2017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68CB543"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F12A7BA"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9B962FD"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8174445" w14:textId="77777777" w:rsidR="00BB63CD" w:rsidRPr="00D43427" w:rsidRDefault="00BB63CD" w:rsidP="00D43427">
            <w:pPr>
              <w:jc w:val="center"/>
              <w:rPr>
                <w:rFonts w:cs="Arial"/>
                <w:sz w:val="18"/>
                <w:szCs w:val="18"/>
              </w:rPr>
            </w:pPr>
            <w:r w:rsidRPr="00D43427">
              <w:rPr>
                <w:rFonts w:cs="Arial"/>
                <w:sz w:val="18"/>
                <w:szCs w:val="18"/>
              </w:rPr>
              <w:t>11/07/2017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FA30C65" w14:textId="77777777" w:rsidR="00BB63CD" w:rsidRPr="00D43427" w:rsidRDefault="00BB63CD" w:rsidP="00D43427">
            <w:pPr>
              <w:jc w:val="center"/>
              <w:rPr>
                <w:rFonts w:cs="Arial"/>
                <w:sz w:val="18"/>
                <w:szCs w:val="18"/>
              </w:rPr>
            </w:pPr>
            <w:r w:rsidRPr="00D43427">
              <w:rPr>
                <w:rFonts w:cs="Arial"/>
                <w:sz w:val="18"/>
                <w:szCs w:val="18"/>
              </w:rPr>
              <w:t>Zenith Technology Corporation Limited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D1F45F3"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3CB4B26"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6A7A11D"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B1E83F9" w14:textId="77777777" w:rsidR="00BB63CD" w:rsidRPr="00D43427" w:rsidRDefault="00BB63CD" w:rsidP="00D43427">
            <w:pPr>
              <w:jc w:val="center"/>
              <w:rPr>
                <w:rFonts w:cs="Arial"/>
                <w:sz w:val="18"/>
                <w:szCs w:val="18"/>
              </w:rPr>
            </w:pPr>
            <w:r w:rsidRPr="00D43427">
              <w:rPr>
                <w:rFonts w:cs="Arial"/>
                <w:sz w:val="18"/>
                <w:szCs w:val="18"/>
              </w:rPr>
              <w:t>17/CEN/112</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CB9AA38" w14:textId="77777777" w:rsidR="00BB63CD" w:rsidRPr="00D43427" w:rsidRDefault="00BB63CD" w:rsidP="00D43427">
            <w:pPr>
              <w:jc w:val="center"/>
              <w:rPr>
                <w:rFonts w:cs="Arial"/>
                <w:sz w:val="18"/>
                <w:szCs w:val="18"/>
              </w:rPr>
            </w:pPr>
            <w:r w:rsidRPr="00D43427">
              <w:rPr>
                <w:rFonts w:cs="Arial"/>
                <w:sz w:val="18"/>
                <w:szCs w:val="18"/>
              </w:rPr>
              <w:t>Comparison of the blood levels of two forms of phentermine 40 mg in healthy male and female volunteers under fasting conditions and at steady state.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9C3FA1D" w14:textId="77777777" w:rsidR="00BB63CD" w:rsidRPr="00D43427" w:rsidRDefault="00BB63CD" w:rsidP="00D43427">
            <w:pPr>
              <w:jc w:val="center"/>
              <w:rPr>
                <w:rFonts w:cs="Arial"/>
                <w:sz w:val="18"/>
                <w:szCs w:val="18"/>
              </w:rPr>
            </w:pPr>
            <w:r w:rsidRPr="00D43427">
              <w:rPr>
                <w:rFonts w:cs="Arial"/>
                <w:sz w:val="18"/>
                <w:szCs w:val="18"/>
              </w:rPr>
              <w:t>Dr Noelyn Hung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E5F0739" w14:textId="77777777" w:rsidR="00BB63CD" w:rsidRPr="00D43427" w:rsidRDefault="00BB63CD" w:rsidP="00D43427">
            <w:pPr>
              <w:jc w:val="center"/>
              <w:rPr>
                <w:rFonts w:cs="Arial"/>
                <w:sz w:val="18"/>
                <w:szCs w:val="18"/>
              </w:rPr>
            </w:pPr>
            <w:r w:rsidRPr="00D43427">
              <w:rPr>
                <w:rFonts w:cs="Arial"/>
                <w:sz w:val="18"/>
                <w:szCs w:val="18"/>
              </w:rPr>
              <w:t>15/06/2017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EA4E3A2"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6BD9418"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1E7392E"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E897918" w14:textId="77777777" w:rsidR="00BB63CD" w:rsidRPr="00D43427" w:rsidRDefault="00BB63CD" w:rsidP="00D43427">
            <w:pPr>
              <w:jc w:val="center"/>
              <w:rPr>
                <w:rFonts w:cs="Arial"/>
                <w:sz w:val="18"/>
                <w:szCs w:val="18"/>
              </w:rPr>
            </w:pPr>
            <w:r w:rsidRPr="00D43427">
              <w:rPr>
                <w:rFonts w:cs="Arial"/>
                <w:sz w:val="18"/>
                <w:szCs w:val="18"/>
              </w:rPr>
              <w:t>11/07/2017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AF77053" w14:textId="77777777" w:rsidR="00BB63CD" w:rsidRPr="00D43427" w:rsidRDefault="00BB63CD" w:rsidP="00D43427">
            <w:pPr>
              <w:jc w:val="center"/>
              <w:rPr>
                <w:rFonts w:cs="Arial"/>
                <w:sz w:val="18"/>
                <w:szCs w:val="18"/>
              </w:rPr>
            </w:pPr>
            <w:r w:rsidRPr="00D43427">
              <w:rPr>
                <w:rFonts w:cs="Arial"/>
                <w:sz w:val="18"/>
                <w:szCs w:val="18"/>
              </w:rPr>
              <w:t>Zenith Technology Corporation Limited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19CFB7D"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E68D45B"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0B6B639"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7DCD19F" w14:textId="77777777" w:rsidR="00BB63CD" w:rsidRPr="00D43427" w:rsidRDefault="00BB63CD" w:rsidP="00D43427">
            <w:pPr>
              <w:jc w:val="center"/>
              <w:rPr>
                <w:rFonts w:cs="Arial"/>
                <w:sz w:val="18"/>
                <w:szCs w:val="18"/>
              </w:rPr>
            </w:pPr>
            <w:r w:rsidRPr="00D43427">
              <w:rPr>
                <w:rFonts w:cs="Arial"/>
                <w:sz w:val="18"/>
                <w:szCs w:val="18"/>
              </w:rPr>
              <w:t>17/CEN/113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D626C73" w14:textId="77777777" w:rsidR="00BB63CD" w:rsidRPr="00D43427" w:rsidRDefault="00BB63CD" w:rsidP="00D43427">
            <w:pPr>
              <w:jc w:val="center"/>
              <w:rPr>
                <w:rFonts w:cs="Arial"/>
                <w:sz w:val="18"/>
                <w:szCs w:val="18"/>
              </w:rPr>
            </w:pPr>
            <w:r w:rsidRPr="00D43427">
              <w:rPr>
                <w:rFonts w:cs="Arial"/>
                <w:sz w:val="18"/>
                <w:szCs w:val="18"/>
              </w:rPr>
              <w:t>Comparison of the blood levels of two forms of phentermine 15 mg in healthy male and female volunteers under fasting conditions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3E72749" w14:textId="77777777" w:rsidR="00BB63CD" w:rsidRPr="00D43427" w:rsidRDefault="00BB63CD" w:rsidP="00D43427">
            <w:pPr>
              <w:jc w:val="center"/>
              <w:rPr>
                <w:rFonts w:cs="Arial"/>
                <w:sz w:val="18"/>
                <w:szCs w:val="18"/>
              </w:rPr>
            </w:pPr>
            <w:r w:rsidRPr="00D43427">
              <w:rPr>
                <w:rFonts w:cs="Arial"/>
                <w:sz w:val="18"/>
                <w:szCs w:val="18"/>
              </w:rPr>
              <w:t>Dr Noelyn Hung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5DAD524" w14:textId="77777777" w:rsidR="00BB63CD" w:rsidRPr="00D43427" w:rsidRDefault="00BB63CD" w:rsidP="00D43427">
            <w:pPr>
              <w:jc w:val="center"/>
              <w:rPr>
                <w:rFonts w:cs="Arial"/>
                <w:sz w:val="18"/>
                <w:szCs w:val="18"/>
              </w:rPr>
            </w:pPr>
            <w:r w:rsidRPr="00D43427">
              <w:rPr>
                <w:rFonts w:cs="Arial"/>
                <w:sz w:val="18"/>
                <w:szCs w:val="18"/>
              </w:rPr>
              <w:t>15/06/2017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72F93B4"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742411F"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3C92F36"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824E223" w14:textId="77777777" w:rsidR="00BB63CD" w:rsidRPr="00D43427" w:rsidRDefault="00BB63CD" w:rsidP="00D43427">
            <w:pPr>
              <w:jc w:val="center"/>
              <w:rPr>
                <w:rFonts w:cs="Arial"/>
                <w:sz w:val="18"/>
                <w:szCs w:val="18"/>
              </w:rPr>
            </w:pPr>
            <w:r w:rsidRPr="00D43427">
              <w:rPr>
                <w:rFonts w:cs="Arial"/>
                <w:sz w:val="18"/>
                <w:szCs w:val="18"/>
              </w:rPr>
              <w:t>11/07/2017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A044968" w14:textId="77777777" w:rsidR="00BB63CD" w:rsidRPr="00D43427" w:rsidRDefault="00BB63CD" w:rsidP="00D43427">
            <w:pPr>
              <w:jc w:val="center"/>
              <w:rPr>
                <w:rFonts w:cs="Arial"/>
                <w:sz w:val="18"/>
                <w:szCs w:val="18"/>
              </w:rPr>
            </w:pPr>
            <w:r w:rsidRPr="00D43427">
              <w:rPr>
                <w:rFonts w:cs="Arial"/>
                <w:sz w:val="18"/>
                <w:szCs w:val="18"/>
              </w:rPr>
              <w:t>Zenith Technology Corporation Limited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180FBD0"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C493D04"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22A431E0"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C794E2B" w14:textId="77777777" w:rsidR="00BB63CD" w:rsidRPr="00D43427" w:rsidRDefault="00BB63CD" w:rsidP="00D43427">
            <w:pPr>
              <w:jc w:val="center"/>
              <w:rPr>
                <w:rFonts w:cs="Arial"/>
                <w:sz w:val="18"/>
                <w:szCs w:val="18"/>
              </w:rPr>
            </w:pPr>
            <w:r w:rsidRPr="00D43427">
              <w:rPr>
                <w:rFonts w:cs="Arial"/>
                <w:sz w:val="18"/>
                <w:szCs w:val="18"/>
              </w:rPr>
              <w:t>17/CEN/115</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4B8C0EE" w14:textId="77777777" w:rsidR="00BB63CD" w:rsidRPr="00D43427" w:rsidRDefault="00BB63CD" w:rsidP="00D43427">
            <w:pPr>
              <w:jc w:val="center"/>
              <w:rPr>
                <w:rFonts w:cs="Arial"/>
                <w:sz w:val="18"/>
                <w:szCs w:val="18"/>
              </w:rPr>
            </w:pPr>
            <w:r w:rsidRPr="00D43427">
              <w:rPr>
                <w:rFonts w:cs="Arial"/>
                <w:sz w:val="18"/>
                <w:szCs w:val="18"/>
              </w:rPr>
              <w:t>Forearm Mechanics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ECE52D6" w14:textId="77777777" w:rsidR="00BB63CD" w:rsidRPr="00D43427" w:rsidRDefault="00BB63CD" w:rsidP="00D43427">
            <w:pPr>
              <w:jc w:val="center"/>
              <w:rPr>
                <w:rFonts w:cs="Arial"/>
                <w:sz w:val="18"/>
                <w:szCs w:val="18"/>
              </w:rPr>
            </w:pPr>
            <w:r w:rsidRPr="00D43427">
              <w:rPr>
                <w:rFonts w:cs="Arial"/>
                <w:sz w:val="18"/>
                <w:szCs w:val="18"/>
              </w:rPr>
              <w:t>Dr Desney Greybe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C4CB68E" w14:textId="77777777" w:rsidR="00BB63CD" w:rsidRPr="00D43427" w:rsidRDefault="00BB63CD" w:rsidP="00D43427">
            <w:pPr>
              <w:jc w:val="center"/>
              <w:rPr>
                <w:rFonts w:cs="Arial"/>
                <w:sz w:val="18"/>
                <w:szCs w:val="18"/>
              </w:rPr>
            </w:pPr>
            <w:r w:rsidRPr="00D43427">
              <w:rPr>
                <w:rFonts w:cs="Arial"/>
                <w:sz w:val="18"/>
                <w:szCs w:val="18"/>
              </w:rPr>
              <w:t>19/06/2017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6044520" w14:textId="77777777" w:rsidR="00BB63CD" w:rsidRPr="00D43427" w:rsidRDefault="00BB63CD" w:rsidP="00D43427">
            <w:pPr>
              <w:jc w:val="center"/>
              <w:rPr>
                <w:rFonts w:cs="Arial"/>
                <w:sz w:val="18"/>
                <w:szCs w:val="18"/>
              </w:rPr>
            </w:pPr>
            <w:r w:rsidRPr="00D43427">
              <w:rPr>
                <w:rFonts w:cs="Arial"/>
                <w:sz w:val="18"/>
                <w:szCs w:val="18"/>
              </w:rPr>
              <w:t>30/06/2017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CDC8070"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2384225"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34E7037" w14:textId="77777777" w:rsidR="00BB63CD" w:rsidRPr="00D43427" w:rsidRDefault="00BB63CD" w:rsidP="00D43427">
            <w:pPr>
              <w:jc w:val="center"/>
              <w:rPr>
                <w:rFonts w:cs="Arial"/>
                <w:sz w:val="18"/>
                <w:szCs w:val="18"/>
              </w:rPr>
            </w:pPr>
            <w:r w:rsidRPr="00D43427">
              <w:rPr>
                <w:rFonts w:cs="Arial"/>
                <w:sz w:val="18"/>
                <w:szCs w:val="18"/>
              </w:rPr>
              <w:t>28/07/2017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333C19A" w14:textId="77777777" w:rsidR="00BB63CD" w:rsidRPr="00D43427" w:rsidRDefault="00BB63CD" w:rsidP="00D43427">
            <w:pPr>
              <w:jc w:val="center"/>
              <w:rPr>
                <w:rFonts w:cs="Arial"/>
                <w:sz w:val="18"/>
                <w:szCs w:val="18"/>
              </w:rPr>
            </w:pPr>
            <w:r w:rsidRPr="00D43427">
              <w:rPr>
                <w:rFonts w:cs="Arial"/>
                <w:sz w:val="18"/>
                <w:szCs w:val="18"/>
              </w:rPr>
              <w:t>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396FFB2"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2DC25D6"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5FB7FFD"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01A1B85" w14:textId="77777777" w:rsidR="00BB63CD" w:rsidRPr="00D43427" w:rsidRDefault="00BB63CD" w:rsidP="00D43427">
            <w:pPr>
              <w:jc w:val="center"/>
              <w:rPr>
                <w:rFonts w:cs="Arial"/>
                <w:sz w:val="18"/>
                <w:szCs w:val="18"/>
              </w:rPr>
            </w:pPr>
            <w:r w:rsidRPr="00D43427">
              <w:rPr>
                <w:rFonts w:cs="Arial"/>
                <w:sz w:val="18"/>
                <w:szCs w:val="18"/>
              </w:rPr>
              <w:t>17/CEN/117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49E792F" w14:textId="77777777" w:rsidR="00BB63CD" w:rsidRPr="00D43427" w:rsidRDefault="00BB63CD" w:rsidP="00D43427">
            <w:pPr>
              <w:jc w:val="center"/>
              <w:rPr>
                <w:rFonts w:cs="Arial"/>
                <w:sz w:val="18"/>
                <w:szCs w:val="18"/>
              </w:rPr>
            </w:pPr>
            <w:r w:rsidRPr="00D43427">
              <w:rPr>
                <w:rFonts w:cs="Arial"/>
                <w:sz w:val="18"/>
                <w:szCs w:val="18"/>
              </w:rPr>
              <w:t>Olive Leaf Extract and Athletic Performance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E9BDEEF" w14:textId="77777777" w:rsidR="00BB63CD" w:rsidRPr="00D43427" w:rsidRDefault="00BB63CD" w:rsidP="00D43427">
            <w:pPr>
              <w:jc w:val="center"/>
              <w:rPr>
                <w:rFonts w:cs="Arial"/>
                <w:sz w:val="18"/>
                <w:szCs w:val="18"/>
              </w:rPr>
            </w:pPr>
            <w:r w:rsidRPr="00D43427">
              <w:rPr>
                <w:rFonts w:cs="Arial"/>
                <w:sz w:val="18"/>
                <w:szCs w:val="18"/>
              </w:rPr>
              <w:t>Dr Andrea Braakhuis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CC44F04" w14:textId="77777777" w:rsidR="00BB63CD" w:rsidRPr="00D43427" w:rsidRDefault="00BB63CD" w:rsidP="00D43427">
            <w:pPr>
              <w:jc w:val="center"/>
              <w:rPr>
                <w:rFonts w:cs="Arial"/>
                <w:sz w:val="18"/>
                <w:szCs w:val="18"/>
              </w:rPr>
            </w:pPr>
            <w:r w:rsidRPr="00D43427">
              <w:rPr>
                <w:rFonts w:cs="Arial"/>
                <w:sz w:val="18"/>
                <w:szCs w:val="18"/>
              </w:rPr>
              <w:t>26/06/2017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2181E47" w14:textId="77777777" w:rsidR="00BB63CD" w:rsidRPr="00D43427" w:rsidRDefault="00BB63CD" w:rsidP="00D43427">
            <w:pPr>
              <w:jc w:val="center"/>
              <w:rPr>
                <w:rFonts w:cs="Arial"/>
                <w:sz w:val="18"/>
                <w:szCs w:val="18"/>
              </w:rPr>
            </w:pPr>
            <w:r w:rsidRPr="00D43427">
              <w:rPr>
                <w:rFonts w:cs="Arial"/>
                <w:sz w:val="18"/>
                <w:szCs w:val="18"/>
              </w:rPr>
              <w:t>24/07/2017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24E4AC1"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096BA75"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17C0D5E" w14:textId="77777777" w:rsidR="00BB63CD" w:rsidRPr="00D43427" w:rsidRDefault="00BB63CD" w:rsidP="00D43427">
            <w:pPr>
              <w:jc w:val="center"/>
              <w:rPr>
                <w:rFonts w:cs="Arial"/>
                <w:sz w:val="18"/>
                <w:szCs w:val="18"/>
              </w:rPr>
            </w:pPr>
            <w:r w:rsidRPr="00D43427">
              <w:rPr>
                <w:rFonts w:cs="Arial"/>
                <w:sz w:val="18"/>
                <w:szCs w:val="18"/>
              </w:rPr>
              <w:t>28/07/2017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F19BA85" w14:textId="77777777" w:rsidR="00BB63CD" w:rsidRPr="00D43427" w:rsidRDefault="00BB63CD" w:rsidP="00D43427">
            <w:pPr>
              <w:jc w:val="center"/>
              <w:rPr>
                <w:rFonts w:cs="Arial"/>
                <w:sz w:val="18"/>
                <w:szCs w:val="18"/>
              </w:rPr>
            </w:pPr>
            <w:r w:rsidRPr="00D43427">
              <w:rPr>
                <w:rFonts w:cs="Arial"/>
                <w:sz w:val="18"/>
                <w:szCs w:val="18"/>
              </w:rPr>
              <w:t>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9156552"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4DCCEEF"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821F021"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C69EC99" w14:textId="77777777" w:rsidR="00BB63CD" w:rsidRPr="00D43427" w:rsidRDefault="00BB63CD" w:rsidP="00D43427">
            <w:pPr>
              <w:jc w:val="center"/>
              <w:rPr>
                <w:rFonts w:cs="Arial"/>
                <w:sz w:val="18"/>
                <w:szCs w:val="18"/>
              </w:rPr>
            </w:pPr>
            <w:r w:rsidRPr="00D43427">
              <w:rPr>
                <w:rFonts w:cs="Arial"/>
                <w:sz w:val="18"/>
                <w:szCs w:val="18"/>
              </w:rPr>
              <w:lastRenderedPageBreak/>
              <w:t>17/CEN/118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6A65B55" w14:textId="77777777" w:rsidR="00BB63CD" w:rsidRPr="00D43427" w:rsidRDefault="00BB63CD" w:rsidP="00D43427">
            <w:pPr>
              <w:jc w:val="center"/>
              <w:rPr>
                <w:rFonts w:cs="Arial"/>
                <w:sz w:val="18"/>
                <w:szCs w:val="18"/>
              </w:rPr>
            </w:pPr>
            <w:r w:rsidRPr="00D43427">
              <w:rPr>
                <w:rFonts w:cs="Arial"/>
                <w:sz w:val="18"/>
                <w:szCs w:val="18"/>
              </w:rPr>
              <w:t>EPIC III</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70ABD18" w14:textId="77777777" w:rsidR="00BB63CD" w:rsidRPr="00D43427" w:rsidRDefault="00BB63CD" w:rsidP="00D43427">
            <w:pPr>
              <w:jc w:val="center"/>
              <w:rPr>
                <w:rFonts w:cs="Arial"/>
                <w:sz w:val="18"/>
                <w:szCs w:val="18"/>
              </w:rPr>
            </w:pPr>
            <w:r w:rsidRPr="00D43427">
              <w:rPr>
                <w:rFonts w:cs="Arial"/>
                <w:sz w:val="18"/>
                <w:szCs w:val="18"/>
              </w:rPr>
              <w:t>Dr Paul young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2052D2C" w14:textId="77777777" w:rsidR="00BB63CD" w:rsidRPr="00D43427" w:rsidRDefault="00BB63CD" w:rsidP="00D43427">
            <w:pPr>
              <w:jc w:val="center"/>
              <w:rPr>
                <w:rFonts w:cs="Arial"/>
                <w:sz w:val="18"/>
                <w:szCs w:val="18"/>
              </w:rPr>
            </w:pPr>
            <w:r w:rsidRPr="00D43427">
              <w:rPr>
                <w:rFonts w:cs="Arial"/>
                <w:sz w:val="18"/>
                <w:szCs w:val="18"/>
              </w:rPr>
              <w:t>27/06/2017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BA2903B"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683F776"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FB9340C"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F0E8375" w14:textId="77777777" w:rsidR="00BB63CD" w:rsidRPr="00D43427" w:rsidRDefault="00BB63CD" w:rsidP="00D43427">
            <w:pPr>
              <w:jc w:val="center"/>
              <w:rPr>
                <w:rFonts w:cs="Arial"/>
                <w:sz w:val="18"/>
                <w:szCs w:val="18"/>
              </w:rPr>
            </w:pPr>
            <w:r w:rsidRPr="00D43427">
              <w:rPr>
                <w:rFonts w:cs="Arial"/>
                <w:sz w:val="18"/>
                <w:szCs w:val="18"/>
              </w:rPr>
              <w:t>24/07/2017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AD5E3D7"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A927BC2"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A29459"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3AFF013"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905D4A3" w14:textId="77777777" w:rsidR="00BB63CD" w:rsidRPr="00D43427" w:rsidRDefault="00BB63CD" w:rsidP="00D43427">
            <w:pPr>
              <w:jc w:val="center"/>
              <w:rPr>
                <w:rFonts w:cs="Arial"/>
                <w:sz w:val="18"/>
                <w:szCs w:val="18"/>
              </w:rPr>
            </w:pPr>
            <w:r w:rsidRPr="00D43427">
              <w:rPr>
                <w:rFonts w:cs="Arial"/>
                <w:sz w:val="18"/>
                <w:szCs w:val="18"/>
              </w:rPr>
              <w:t>17/CEN/12</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FBB6954" w14:textId="77777777" w:rsidR="00BB63CD" w:rsidRPr="00D43427" w:rsidRDefault="00BB63CD" w:rsidP="00D43427">
            <w:pPr>
              <w:jc w:val="center"/>
              <w:rPr>
                <w:rFonts w:cs="Arial"/>
                <w:sz w:val="18"/>
                <w:szCs w:val="18"/>
              </w:rPr>
            </w:pPr>
            <w:r w:rsidRPr="00D43427">
              <w:rPr>
                <w:rFonts w:cs="Arial"/>
                <w:sz w:val="18"/>
                <w:szCs w:val="18"/>
              </w:rPr>
              <w:t>RA101495-01.202: Extension study of RA101495 in Paroxysmal Nocturnal Hemoglobinuria</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3C47582" w14:textId="77777777" w:rsidR="00BB63CD" w:rsidRPr="00D43427" w:rsidRDefault="00BB63CD" w:rsidP="00D43427">
            <w:pPr>
              <w:jc w:val="center"/>
              <w:rPr>
                <w:rFonts w:cs="Arial"/>
                <w:sz w:val="18"/>
                <w:szCs w:val="18"/>
              </w:rPr>
            </w:pPr>
            <w:r w:rsidRPr="00D43427">
              <w:rPr>
                <w:rFonts w:cs="Arial"/>
                <w:sz w:val="18"/>
                <w:szCs w:val="18"/>
              </w:rPr>
              <w:t>Dr Humphrey Pullon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2DCECB1" w14:textId="77777777" w:rsidR="00BB63CD" w:rsidRPr="00D43427" w:rsidRDefault="00BB63CD" w:rsidP="00D43427">
            <w:pPr>
              <w:jc w:val="center"/>
              <w:rPr>
                <w:rFonts w:cs="Arial"/>
                <w:sz w:val="18"/>
                <w:szCs w:val="18"/>
              </w:rPr>
            </w:pPr>
            <w:r w:rsidRPr="00D43427">
              <w:rPr>
                <w:rFonts w:cs="Arial"/>
                <w:sz w:val="18"/>
                <w:szCs w:val="18"/>
              </w:rPr>
              <w:t>19/01/2017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07134DF" w14:textId="77777777" w:rsidR="00BB63CD" w:rsidRPr="00D43427" w:rsidRDefault="00BB63CD" w:rsidP="00D43427">
            <w:pPr>
              <w:jc w:val="center"/>
              <w:rPr>
                <w:rFonts w:cs="Arial"/>
                <w:sz w:val="18"/>
                <w:szCs w:val="18"/>
              </w:rPr>
            </w:pPr>
            <w:r w:rsidRPr="00D43427">
              <w:rPr>
                <w:rFonts w:cs="Arial"/>
                <w:sz w:val="18"/>
                <w:szCs w:val="18"/>
              </w:rPr>
              <w:t>8/02/2017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205F813"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A0AB910"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86A56B7" w14:textId="77777777" w:rsidR="00BB63CD" w:rsidRPr="00D43427" w:rsidRDefault="00BB63CD" w:rsidP="00D43427">
            <w:pPr>
              <w:jc w:val="center"/>
              <w:rPr>
                <w:rFonts w:cs="Arial"/>
                <w:sz w:val="18"/>
                <w:szCs w:val="18"/>
              </w:rPr>
            </w:pPr>
            <w:r w:rsidRPr="00D43427">
              <w:rPr>
                <w:rFonts w:cs="Arial"/>
                <w:sz w:val="18"/>
                <w:szCs w:val="18"/>
              </w:rPr>
              <w:t>3/03/2017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28DA002" w14:textId="77777777" w:rsidR="00BB63CD" w:rsidRPr="00D43427" w:rsidRDefault="00BB63CD" w:rsidP="00D43427">
            <w:pPr>
              <w:jc w:val="center"/>
              <w:rPr>
                <w:rFonts w:cs="Arial"/>
                <w:sz w:val="18"/>
                <w:szCs w:val="18"/>
              </w:rPr>
            </w:pPr>
            <w:r w:rsidRPr="00D43427">
              <w:rPr>
                <w:rFonts w:cs="Arial"/>
                <w:sz w:val="18"/>
                <w:szCs w:val="18"/>
              </w:rPr>
              <w:t>Waikato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E402FB7"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F7341CB"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9217CBD"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F99CEE2" w14:textId="77777777" w:rsidR="00BB63CD" w:rsidRPr="00D43427" w:rsidRDefault="00BB63CD" w:rsidP="00D43427">
            <w:pPr>
              <w:jc w:val="center"/>
              <w:rPr>
                <w:rFonts w:cs="Arial"/>
                <w:sz w:val="18"/>
                <w:szCs w:val="18"/>
              </w:rPr>
            </w:pPr>
            <w:r w:rsidRPr="00D43427">
              <w:rPr>
                <w:rFonts w:cs="Arial"/>
                <w:sz w:val="18"/>
                <w:szCs w:val="18"/>
              </w:rPr>
              <w:t>17/CEN/13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AA2A6F8" w14:textId="77777777" w:rsidR="00BB63CD" w:rsidRPr="00D43427" w:rsidRDefault="00BB63CD" w:rsidP="00D43427">
            <w:pPr>
              <w:jc w:val="center"/>
              <w:rPr>
                <w:rFonts w:cs="Arial"/>
                <w:sz w:val="18"/>
                <w:szCs w:val="18"/>
              </w:rPr>
            </w:pPr>
            <w:r w:rsidRPr="00D43427">
              <w:rPr>
                <w:rFonts w:cs="Arial"/>
                <w:sz w:val="18"/>
                <w:szCs w:val="18"/>
              </w:rPr>
              <w:t>Genetics in Iwi Health</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CEC3D07" w14:textId="77777777" w:rsidR="00BB63CD" w:rsidRPr="00D43427" w:rsidRDefault="00BB63CD" w:rsidP="00D43427">
            <w:pPr>
              <w:jc w:val="center"/>
              <w:rPr>
                <w:rFonts w:cs="Arial"/>
                <w:sz w:val="18"/>
                <w:szCs w:val="18"/>
              </w:rPr>
            </w:pPr>
            <w:r w:rsidRPr="00D43427">
              <w:rPr>
                <w:rFonts w:cs="Arial"/>
                <w:sz w:val="18"/>
                <w:szCs w:val="18"/>
              </w:rPr>
              <w:t>Dr Phillip Wilcox</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DEE1394" w14:textId="77777777" w:rsidR="00BB63CD" w:rsidRPr="00D43427" w:rsidRDefault="00BB63CD" w:rsidP="00D43427">
            <w:pPr>
              <w:jc w:val="center"/>
              <w:rPr>
                <w:rFonts w:cs="Arial"/>
                <w:sz w:val="18"/>
                <w:szCs w:val="18"/>
              </w:rPr>
            </w:pPr>
            <w:r w:rsidRPr="00D43427">
              <w:rPr>
                <w:rFonts w:cs="Arial"/>
                <w:sz w:val="18"/>
                <w:szCs w:val="18"/>
              </w:rPr>
              <w:t>19/01/2017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171ED08"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A9F24B2"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64FA3DE"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84E685F" w14:textId="77777777" w:rsidR="00BB63CD" w:rsidRPr="00D43427" w:rsidRDefault="00BB63CD" w:rsidP="00D43427">
            <w:pPr>
              <w:jc w:val="center"/>
              <w:rPr>
                <w:rFonts w:cs="Arial"/>
                <w:sz w:val="18"/>
                <w:szCs w:val="18"/>
              </w:rPr>
            </w:pPr>
            <w:r w:rsidRPr="00D43427">
              <w:rPr>
                <w:rFonts w:cs="Arial"/>
                <w:sz w:val="18"/>
                <w:szCs w:val="18"/>
              </w:rPr>
              <w:t>8/02/2017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306CD7F" w14:textId="77777777" w:rsidR="00BB63CD" w:rsidRPr="00D43427" w:rsidRDefault="00BB63CD" w:rsidP="00D43427">
            <w:pPr>
              <w:jc w:val="center"/>
              <w:rPr>
                <w:rFonts w:cs="Arial"/>
                <w:sz w:val="18"/>
                <w:szCs w:val="18"/>
              </w:rPr>
            </w:pPr>
            <w:r w:rsidRPr="00D43427">
              <w:rPr>
                <w:rFonts w:cs="Arial"/>
                <w:sz w:val="18"/>
                <w:szCs w:val="18"/>
              </w:rPr>
              <w:t>University of Otago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7063177"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3A48225"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7B44019"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4BB3A72" w14:textId="77777777" w:rsidR="00BB63CD" w:rsidRPr="00D43427" w:rsidRDefault="00BB63CD" w:rsidP="00D43427">
            <w:pPr>
              <w:jc w:val="center"/>
              <w:rPr>
                <w:rFonts w:cs="Arial"/>
                <w:sz w:val="18"/>
                <w:szCs w:val="18"/>
              </w:rPr>
            </w:pPr>
            <w:r w:rsidRPr="00D43427">
              <w:rPr>
                <w:rFonts w:cs="Arial"/>
                <w:sz w:val="18"/>
                <w:szCs w:val="18"/>
              </w:rPr>
              <w:t>17/CEN/16</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DBE14CF" w14:textId="77777777" w:rsidR="00BB63CD" w:rsidRPr="00D43427" w:rsidRDefault="00BB63CD" w:rsidP="00D43427">
            <w:pPr>
              <w:jc w:val="center"/>
              <w:rPr>
                <w:rFonts w:cs="Arial"/>
                <w:sz w:val="18"/>
                <w:szCs w:val="18"/>
              </w:rPr>
            </w:pPr>
            <w:r w:rsidRPr="00D43427">
              <w:rPr>
                <w:rFonts w:cs="Arial"/>
                <w:sz w:val="18"/>
                <w:szCs w:val="18"/>
              </w:rPr>
              <w:t>Evaluation of the Nurse Maude/St John's staysafe@home service trial</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0312A89" w14:textId="77777777" w:rsidR="00BB63CD" w:rsidRPr="00D43427" w:rsidRDefault="00BB63CD" w:rsidP="00D43427">
            <w:pPr>
              <w:jc w:val="center"/>
              <w:rPr>
                <w:rFonts w:cs="Arial"/>
                <w:sz w:val="18"/>
                <w:szCs w:val="18"/>
              </w:rPr>
            </w:pPr>
            <w:r w:rsidRPr="00D43427">
              <w:rPr>
                <w:rFonts w:cs="Arial"/>
                <w:sz w:val="18"/>
                <w:szCs w:val="18"/>
              </w:rPr>
              <w:t>Dr Tom Love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9397B5F" w14:textId="77777777" w:rsidR="00BB63CD" w:rsidRPr="00D43427" w:rsidRDefault="00BB63CD" w:rsidP="00D43427">
            <w:pPr>
              <w:jc w:val="center"/>
              <w:rPr>
                <w:rFonts w:cs="Arial"/>
                <w:sz w:val="18"/>
                <w:szCs w:val="18"/>
              </w:rPr>
            </w:pPr>
            <w:r w:rsidRPr="00D43427">
              <w:rPr>
                <w:rFonts w:cs="Arial"/>
                <w:sz w:val="18"/>
                <w:szCs w:val="18"/>
              </w:rPr>
              <w:t>19/01/2017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D3ECECB" w14:textId="77777777" w:rsidR="00BB63CD" w:rsidRPr="00D43427" w:rsidRDefault="00BB63CD" w:rsidP="00D43427">
            <w:pPr>
              <w:jc w:val="center"/>
              <w:rPr>
                <w:rFonts w:cs="Arial"/>
                <w:sz w:val="18"/>
                <w:szCs w:val="18"/>
              </w:rPr>
            </w:pPr>
            <w:r w:rsidRPr="00D43427">
              <w:rPr>
                <w:rFonts w:cs="Arial"/>
                <w:sz w:val="18"/>
                <w:szCs w:val="18"/>
              </w:rPr>
              <w:t>8/02/2017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D900F13"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A9F10C4"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352DFE9" w14:textId="77777777" w:rsidR="00BB63CD" w:rsidRPr="00D43427" w:rsidRDefault="00BB63CD" w:rsidP="00D43427">
            <w:pPr>
              <w:jc w:val="center"/>
              <w:rPr>
                <w:rFonts w:cs="Arial"/>
                <w:sz w:val="18"/>
                <w:szCs w:val="18"/>
              </w:rPr>
            </w:pPr>
            <w:r w:rsidRPr="00D43427">
              <w:rPr>
                <w:rFonts w:cs="Arial"/>
                <w:sz w:val="18"/>
                <w:szCs w:val="18"/>
              </w:rPr>
              <w:t>24/03/2017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D64A3AA" w14:textId="77777777" w:rsidR="00BB63CD" w:rsidRPr="00D43427" w:rsidRDefault="00BB63CD" w:rsidP="00D43427">
            <w:pPr>
              <w:jc w:val="center"/>
              <w:rPr>
                <w:rFonts w:cs="Arial"/>
                <w:sz w:val="18"/>
                <w:szCs w:val="18"/>
              </w:rPr>
            </w:pPr>
            <w:r w:rsidRPr="00D43427">
              <w:rPr>
                <w:rFonts w:cs="Arial"/>
                <w:sz w:val="18"/>
                <w:szCs w:val="18"/>
              </w:rPr>
              <w:t>Sapere Research Group</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8E7AF89" w14:textId="77777777" w:rsidR="00BB63CD" w:rsidRPr="00D43427" w:rsidRDefault="00BB63CD" w:rsidP="00D43427">
            <w:pPr>
              <w:jc w:val="center"/>
              <w:rPr>
                <w:rFonts w:cs="Arial"/>
                <w:sz w:val="18"/>
                <w:szCs w:val="18"/>
              </w:rPr>
            </w:pPr>
            <w:r w:rsidRPr="00D43427">
              <w:rPr>
                <w:rFonts w:cs="Arial"/>
                <w:sz w:val="18"/>
                <w:szCs w:val="18"/>
              </w:rPr>
              <w:t>non-governmental organisation (NGO)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B46017E"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251CD37"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90BECB3" w14:textId="77777777" w:rsidR="00BB63CD" w:rsidRPr="00D43427" w:rsidRDefault="00BB63CD" w:rsidP="00D43427">
            <w:pPr>
              <w:jc w:val="center"/>
              <w:rPr>
                <w:rFonts w:cs="Arial"/>
                <w:sz w:val="18"/>
                <w:szCs w:val="18"/>
              </w:rPr>
            </w:pPr>
            <w:r w:rsidRPr="00D43427">
              <w:rPr>
                <w:rFonts w:cs="Arial"/>
                <w:sz w:val="18"/>
                <w:szCs w:val="18"/>
              </w:rPr>
              <w:t>17/CEN/19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9848545" w14:textId="77777777" w:rsidR="00BB63CD" w:rsidRPr="00D43427" w:rsidRDefault="00BB63CD" w:rsidP="00D43427">
            <w:pPr>
              <w:jc w:val="center"/>
              <w:rPr>
                <w:rFonts w:cs="Arial"/>
                <w:sz w:val="18"/>
                <w:szCs w:val="18"/>
              </w:rPr>
            </w:pPr>
            <w:r w:rsidRPr="00D43427">
              <w:rPr>
                <w:rFonts w:cs="Arial"/>
                <w:sz w:val="18"/>
                <w:szCs w:val="18"/>
              </w:rPr>
              <w:t>Assessing mitochondrial transfer between human bone marrow erythroblasts.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BF94D4E" w14:textId="77777777" w:rsidR="00BB63CD" w:rsidRPr="00D43427" w:rsidRDefault="00BB63CD" w:rsidP="00D43427">
            <w:pPr>
              <w:jc w:val="center"/>
              <w:rPr>
                <w:rFonts w:cs="Arial"/>
                <w:sz w:val="18"/>
                <w:szCs w:val="18"/>
              </w:rPr>
            </w:pPr>
            <w:r w:rsidRPr="00D43427">
              <w:rPr>
                <w:rFonts w:cs="Arial"/>
                <w:sz w:val="18"/>
                <w:szCs w:val="18"/>
              </w:rPr>
              <w:t>Dr Robert Weinkove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6178DBD" w14:textId="77777777" w:rsidR="00BB63CD" w:rsidRPr="00D43427" w:rsidRDefault="00BB63CD" w:rsidP="00D43427">
            <w:pPr>
              <w:jc w:val="center"/>
              <w:rPr>
                <w:rFonts w:cs="Arial"/>
                <w:sz w:val="18"/>
                <w:szCs w:val="18"/>
              </w:rPr>
            </w:pPr>
            <w:r w:rsidRPr="00D43427">
              <w:rPr>
                <w:rFonts w:cs="Arial"/>
                <w:sz w:val="18"/>
                <w:szCs w:val="18"/>
              </w:rPr>
              <w:t>19/01/2017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0A574C9"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67E16CA"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E3D2012"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A042077" w14:textId="77777777" w:rsidR="00BB63CD" w:rsidRPr="00D43427" w:rsidRDefault="00BB63CD" w:rsidP="00D43427">
            <w:pPr>
              <w:jc w:val="center"/>
              <w:rPr>
                <w:rFonts w:cs="Arial"/>
                <w:sz w:val="18"/>
                <w:szCs w:val="18"/>
              </w:rPr>
            </w:pPr>
            <w:r w:rsidRPr="00D43427">
              <w:rPr>
                <w:rFonts w:cs="Arial"/>
                <w:sz w:val="18"/>
                <w:szCs w:val="18"/>
              </w:rPr>
              <w:t>8/02/2017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B5E4B7A" w14:textId="77777777" w:rsidR="00BB63CD" w:rsidRPr="00D43427" w:rsidRDefault="00BB63CD" w:rsidP="00D43427">
            <w:pPr>
              <w:jc w:val="center"/>
              <w:rPr>
                <w:rFonts w:cs="Arial"/>
                <w:sz w:val="18"/>
                <w:szCs w:val="18"/>
              </w:rPr>
            </w:pPr>
            <w:r w:rsidRPr="00D43427">
              <w:rPr>
                <w:rFonts w:cs="Arial"/>
                <w:sz w:val="18"/>
                <w:szCs w:val="18"/>
              </w:rPr>
              <w:t>Capital and Coast Health District Health Board and Malghan Institue of Medical Research</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B823D6C"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E7B1142"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C4D8DA4"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73AB8AE" w14:textId="77777777" w:rsidR="00BB63CD" w:rsidRPr="00D43427" w:rsidRDefault="00BB63CD" w:rsidP="00D43427">
            <w:pPr>
              <w:jc w:val="center"/>
              <w:rPr>
                <w:rFonts w:cs="Arial"/>
                <w:sz w:val="18"/>
                <w:szCs w:val="18"/>
              </w:rPr>
            </w:pPr>
            <w:r w:rsidRPr="00D43427">
              <w:rPr>
                <w:rFonts w:cs="Arial"/>
                <w:sz w:val="18"/>
                <w:szCs w:val="18"/>
              </w:rPr>
              <w:t>17/CEN/20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2CBD53C" w14:textId="77777777" w:rsidR="00BB63CD" w:rsidRPr="00D43427" w:rsidRDefault="00BB63CD" w:rsidP="00D43427">
            <w:pPr>
              <w:jc w:val="center"/>
              <w:rPr>
                <w:rFonts w:cs="Arial"/>
                <w:sz w:val="18"/>
                <w:szCs w:val="18"/>
              </w:rPr>
            </w:pPr>
            <w:r w:rsidRPr="00D43427">
              <w:rPr>
                <w:rFonts w:cs="Arial"/>
                <w:sz w:val="18"/>
                <w:szCs w:val="18"/>
              </w:rPr>
              <w:t>NaCl-loaded albumin nanoparticles.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0C03976" w14:textId="77777777" w:rsidR="00BB63CD" w:rsidRPr="00D43427" w:rsidRDefault="00BB63CD" w:rsidP="00D43427">
            <w:pPr>
              <w:jc w:val="center"/>
              <w:rPr>
                <w:rFonts w:cs="Arial"/>
                <w:sz w:val="18"/>
                <w:szCs w:val="18"/>
              </w:rPr>
            </w:pPr>
            <w:r w:rsidRPr="00D43427">
              <w:rPr>
                <w:rFonts w:cs="Arial"/>
                <w:sz w:val="18"/>
                <w:szCs w:val="18"/>
              </w:rPr>
              <w:t>Prof John Kolbe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9693576" w14:textId="77777777" w:rsidR="00BB63CD" w:rsidRPr="00D43427" w:rsidRDefault="00BB63CD" w:rsidP="00D43427">
            <w:pPr>
              <w:jc w:val="center"/>
              <w:rPr>
                <w:rFonts w:cs="Arial"/>
                <w:sz w:val="18"/>
                <w:szCs w:val="18"/>
              </w:rPr>
            </w:pPr>
            <w:r w:rsidRPr="00D43427">
              <w:rPr>
                <w:rFonts w:cs="Arial"/>
                <w:sz w:val="18"/>
                <w:szCs w:val="18"/>
              </w:rPr>
              <w:t>19/01/2017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434E8A7"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CCE2105"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AD561D4" w14:textId="77777777" w:rsidR="00BB63CD" w:rsidRPr="00D43427" w:rsidRDefault="00BB63CD" w:rsidP="00D43427">
            <w:pPr>
              <w:jc w:val="center"/>
              <w:rPr>
                <w:rFonts w:cs="Arial"/>
                <w:sz w:val="18"/>
                <w:szCs w:val="18"/>
              </w:rPr>
            </w:pPr>
            <w:r w:rsidRPr="00D43427">
              <w:rPr>
                <w:rFonts w:cs="Arial"/>
                <w:sz w:val="18"/>
                <w:szCs w:val="18"/>
              </w:rPr>
              <w:t>Decline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716F7E1" w14:textId="77777777" w:rsidR="00BB63CD" w:rsidRPr="00D43427" w:rsidRDefault="00BB63CD" w:rsidP="00D43427">
            <w:pPr>
              <w:jc w:val="center"/>
              <w:rPr>
                <w:rFonts w:cs="Arial"/>
                <w:sz w:val="18"/>
                <w:szCs w:val="18"/>
              </w:rPr>
            </w:pPr>
            <w:r w:rsidRPr="00D43427">
              <w:rPr>
                <w:rFonts w:cs="Arial"/>
                <w:sz w:val="18"/>
                <w:szCs w:val="18"/>
              </w:rPr>
              <w:t>8/02/2017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73041DD" w14:textId="77777777" w:rsidR="00BB63CD" w:rsidRPr="00D43427" w:rsidRDefault="00BB63CD" w:rsidP="00D43427">
            <w:pPr>
              <w:jc w:val="center"/>
              <w:rPr>
                <w:rFonts w:cs="Arial"/>
                <w:sz w:val="18"/>
                <w:szCs w:val="18"/>
              </w:rPr>
            </w:pPr>
            <w:r w:rsidRPr="00D43427">
              <w:rPr>
                <w:rFonts w:cs="Arial"/>
                <w:sz w:val="18"/>
                <w:szCs w:val="18"/>
              </w:rPr>
              <w:t>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15B8DEE"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060CAB6"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3C54653"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63FD180" w14:textId="77777777" w:rsidR="00BB63CD" w:rsidRPr="00D43427" w:rsidRDefault="00BB63CD" w:rsidP="00D43427">
            <w:pPr>
              <w:jc w:val="center"/>
              <w:rPr>
                <w:rFonts w:cs="Arial"/>
                <w:sz w:val="18"/>
                <w:szCs w:val="18"/>
              </w:rPr>
            </w:pPr>
            <w:r w:rsidRPr="00D43427">
              <w:rPr>
                <w:rFonts w:cs="Arial"/>
                <w:sz w:val="18"/>
                <w:szCs w:val="18"/>
              </w:rPr>
              <w:t>17/CEN/23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954FE55" w14:textId="77777777" w:rsidR="00BB63CD" w:rsidRPr="00D43427" w:rsidRDefault="00BB63CD" w:rsidP="00D43427">
            <w:pPr>
              <w:jc w:val="center"/>
              <w:rPr>
                <w:rFonts w:cs="Arial"/>
                <w:sz w:val="18"/>
                <w:szCs w:val="18"/>
              </w:rPr>
            </w:pPr>
            <w:r w:rsidRPr="00D43427">
              <w:rPr>
                <w:rFonts w:cs="Arial"/>
                <w:sz w:val="18"/>
                <w:szCs w:val="18"/>
              </w:rPr>
              <w:t>Low carbohydrate support for people with diabetes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CADCCC1" w14:textId="77777777" w:rsidR="00BB63CD" w:rsidRPr="00D43427" w:rsidRDefault="00BB63CD" w:rsidP="00D43427">
            <w:pPr>
              <w:jc w:val="center"/>
              <w:rPr>
                <w:rFonts w:cs="Arial"/>
                <w:sz w:val="18"/>
                <w:szCs w:val="18"/>
              </w:rPr>
            </w:pPr>
            <w:r w:rsidRPr="00D43427">
              <w:rPr>
                <w:rFonts w:cs="Arial"/>
                <w:sz w:val="18"/>
                <w:szCs w:val="18"/>
              </w:rPr>
              <w:t>Dr Simon Thornley</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2950C0F" w14:textId="77777777" w:rsidR="00BB63CD" w:rsidRPr="00D43427" w:rsidRDefault="00BB63CD" w:rsidP="00D43427">
            <w:pPr>
              <w:jc w:val="center"/>
              <w:rPr>
                <w:rFonts w:cs="Arial"/>
                <w:sz w:val="18"/>
                <w:szCs w:val="18"/>
              </w:rPr>
            </w:pPr>
            <w:r w:rsidRPr="00D43427">
              <w:rPr>
                <w:rFonts w:cs="Arial"/>
                <w:sz w:val="18"/>
                <w:szCs w:val="18"/>
              </w:rPr>
              <w:t>2/02/2017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AFC96B6" w14:textId="77777777" w:rsidR="00BB63CD" w:rsidRPr="00D43427" w:rsidRDefault="00BB63CD" w:rsidP="00D43427">
            <w:pPr>
              <w:jc w:val="center"/>
              <w:rPr>
                <w:rFonts w:cs="Arial"/>
                <w:sz w:val="18"/>
                <w:szCs w:val="18"/>
              </w:rPr>
            </w:pPr>
            <w:r w:rsidRPr="00D43427">
              <w:rPr>
                <w:rFonts w:cs="Arial"/>
                <w:sz w:val="18"/>
                <w:szCs w:val="18"/>
              </w:rPr>
              <w:t>16/02/2017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72E6FE1"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B86C135"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BAF107B" w14:textId="77777777" w:rsidR="00BB63CD" w:rsidRPr="00D43427" w:rsidRDefault="00BB63CD" w:rsidP="00D43427">
            <w:pPr>
              <w:jc w:val="center"/>
              <w:rPr>
                <w:rFonts w:cs="Arial"/>
                <w:sz w:val="18"/>
                <w:szCs w:val="18"/>
              </w:rPr>
            </w:pPr>
            <w:r w:rsidRPr="00D43427">
              <w:rPr>
                <w:rFonts w:cs="Arial"/>
                <w:sz w:val="18"/>
                <w:szCs w:val="18"/>
              </w:rPr>
              <w:t>3/03/2017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6180CD5" w14:textId="77777777" w:rsidR="00BB63CD" w:rsidRPr="00D43427" w:rsidRDefault="00BB63CD" w:rsidP="00D43427">
            <w:pPr>
              <w:jc w:val="center"/>
              <w:rPr>
                <w:rFonts w:cs="Arial"/>
                <w:sz w:val="18"/>
                <w:szCs w:val="18"/>
              </w:rPr>
            </w:pPr>
            <w:r w:rsidRPr="00D43427">
              <w:rPr>
                <w:rFonts w:cs="Arial"/>
                <w:sz w:val="18"/>
                <w:szCs w:val="18"/>
              </w:rPr>
              <w:t>Counties Manukau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3B13288"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FEC354B"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B93E224"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227D450" w14:textId="77777777" w:rsidR="00BB63CD" w:rsidRPr="00D43427" w:rsidRDefault="00BB63CD" w:rsidP="00D43427">
            <w:pPr>
              <w:jc w:val="center"/>
              <w:rPr>
                <w:rFonts w:cs="Arial"/>
                <w:sz w:val="18"/>
                <w:szCs w:val="18"/>
              </w:rPr>
            </w:pPr>
            <w:r w:rsidRPr="00D43427">
              <w:rPr>
                <w:rFonts w:cs="Arial"/>
                <w:sz w:val="18"/>
                <w:szCs w:val="18"/>
              </w:rPr>
              <w:t>17/CEN/24</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D08EC22" w14:textId="77777777" w:rsidR="00BB63CD" w:rsidRPr="00D43427" w:rsidRDefault="00BB63CD" w:rsidP="00D43427">
            <w:pPr>
              <w:jc w:val="center"/>
              <w:rPr>
                <w:rFonts w:cs="Arial"/>
                <w:sz w:val="18"/>
                <w:szCs w:val="18"/>
              </w:rPr>
            </w:pPr>
            <w:r w:rsidRPr="00D43427">
              <w:rPr>
                <w:rFonts w:cs="Arial"/>
                <w:sz w:val="18"/>
                <w:szCs w:val="18"/>
              </w:rPr>
              <w:t>Comparison of ALBI and MELD score in cirrhotics at South Auckland</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A57C3EB" w14:textId="77777777" w:rsidR="00BB63CD" w:rsidRPr="00D43427" w:rsidRDefault="00BB63CD" w:rsidP="00D43427">
            <w:pPr>
              <w:jc w:val="center"/>
              <w:rPr>
                <w:rFonts w:cs="Arial"/>
                <w:sz w:val="18"/>
                <w:szCs w:val="18"/>
              </w:rPr>
            </w:pPr>
            <w:r w:rsidRPr="00D43427">
              <w:rPr>
                <w:rFonts w:cs="Arial"/>
                <w:sz w:val="18"/>
                <w:szCs w:val="18"/>
              </w:rPr>
              <w:t>Dr Wayne Bai</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403FA0A" w14:textId="77777777" w:rsidR="00BB63CD" w:rsidRPr="00D43427" w:rsidRDefault="00BB63CD" w:rsidP="00D43427">
            <w:pPr>
              <w:jc w:val="center"/>
              <w:rPr>
                <w:rFonts w:cs="Arial"/>
                <w:sz w:val="18"/>
                <w:szCs w:val="18"/>
              </w:rPr>
            </w:pPr>
            <w:r w:rsidRPr="00D43427">
              <w:rPr>
                <w:rFonts w:cs="Arial"/>
                <w:sz w:val="18"/>
                <w:szCs w:val="18"/>
              </w:rPr>
              <w:t>2/02/2017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79C5282"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3162F41"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51F84EA"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53AD69B" w14:textId="77777777" w:rsidR="00BB63CD" w:rsidRPr="00D43427" w:rsidRDefault="00BB63CD" w:rsidP="00D43427">
            <w:pPr>
              <w:jc w:val="center"/>
              <w:rPr>
                <w:rFonts w:cs="Arial"/>
                <w:sz w:val="18"/>
                <w:szCs w:val="18"/>
              </w:rPr>
            </w:pPr>
            <w:r w:rsidRPr="00D43427">
              <w:rPr>
                <w:rFonts w:cs="Arial"/>
                <w:sz w:val="18"/>
                <w:szCs w:val="18"/>
              </w:rPr>
              <w:t>16/02/2017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D47CABA"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6393A48"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C7DA79D"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1737363"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3574A16" w14:textId="77777777" w:rsidR="00BB63CD" w:rsidRPr="00D43427" w:rsidRDefault="00BB63CD" w:rsidP="00D43427">
            <w:pPr>
              <w:jc w:val="center"/>
              <w:rPr>
                <w:rFonts w:cs="Arial"/>
                <w:sz w:val="18"/>
                <w:szCs w:val="18"/>
              </w:rPr>
            </w:pPr>
            <w:r w:rsidRPr="00D43427">
              <w:rPr>
                <w:rFonts w:cs="Arial"/>
                <w:sz w:val="18"/>
                <w:szCs w:val="18"/>
              </w:rPr>
              <w:t>17/CEN/25</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6C1DAA7" w14:textId="77777777" w:rsidR="00BB63CD" w:rsidRPr="00D43427" w:rsidRDefault="00BB63CD" w:rsidP="00D43427">
            <w:pPr>
              <w:jc w:val="center"/>
              <w:rPr>
                <w:rFonts w:cs="Arial"/>
                <w:sz w:val="18"/>
                <w:szCs w:val="18"/>
              </w:rPr>
            </w:pPr>
            <w:r w:rsidRPr="00D43427">
              <w:rPr>
                <w:rFonts w:cs="Arial"/>
                <w:sz w:val="18"/>
                <w:szCs w:val="18"/>
              </w:rPr>
              <w:t>Pain Talk</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EDF609" w14:textId="77777777" w:rsidR="00BB63CD" w:rsidRPr="00D43427" w:rsidRDefault="00BB63CD" w:rsidP="00D43427">
            <w:pPr>
              <w:jc w:val="center"/>
              <w:rPr>
                <w:rFonts w:cs="Arial"/>
                <w:sz w:val="18"/>
                <w:szCs w:val="18"/>
              </w:rPr>
            </w:pPr>
            <w:r w:rsidRPr="00D43427">
              <w:rPr>
                <w:rFonts w:cs="Arial"/>
                <w:sz w:val="18"/>
                <w:szCs w:val="18"/>
              </w:rPr>
              <w:t>Dr Lee Thompson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504880B" w14:textId="77777777" w:rsidR="00BB63CD" w:rsidRPr="00D43427" w:rsidRDefault="00BB63CD" w:rsidP="00D43427">
            <w:pPr>
              <w:jc w:val="center"/>
              <w:rPr>
                <w:rFonts w:cs="Arial"/>
                <w:sz w:val="18"/>
                <w:szCs w:val="18"/>
              </w:rPr>
            </w:pPr>
            <w:r w:rsidRPr="00D43427">
              <w:rPr>
                <w:rFonts w:cs="Arial"/>
                <w:sz w:val="18"/>
                <w:szCs w:val="18"/>
              </w:rPr>
              <w:t>3/02/2017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9E3E07F"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6281B18"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BA4089D"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EEB3EE8" w14:textId="77777777" w:rsidR="00BB63CD" w:rsidRPr="00D43427" w:rsidRDefault="00BB63CD" w:rsidP="00D43427">
            <w:pPr>
              <w:jc w:val="center"/>
              <w:rPr>
                <w:rFonts w:cs="Arial"/>
                <w:sz w:val="18"/>
                <w:szCs w:val="18"/>
              </w:rPr>
            </w:pPr>
            <w:r w:rsidRPr="00D43427">
              <w:rPr>
                <w:rFonts w:cs="Arial"/>
                <w:sz w:val="18"/>
                <w:szCs w:val="18"/>
              </w:rPr>
              <w:t>16/02/2017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1D93C3F" w14:textId="77777777" w:rsidR="00BB63CD" w:rsidRPr="00D43427" w:rsidRDefault="00BB63CD" w:rsidP="00D43427">
            <w:pPr>
              <w:jc w:val="center"/>
              <w:rPr>
                <w:rFonts w:cs="Arial"/>
                <w:sz w:val="18"/>
                <w:szCs w:val="18"/>
              </w:rPr>
            </w:pPr>
            <w:r w:rsidRPr="00D43427">
              <w:rPr>
                <w:rFonts w:cs="Arial"/>
                <w:sz w:val="18"/>
                <w:szCs w:val="18"/>
              </w:rPr>
              <w:t>University of Otago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5E9215E"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BB1DCE1"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6E35213"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51E7A07" w14:textId="77777777" w:rsidR="00BB63CD" w:rsidRPr="00D43427" w:rsidRDefault="00BB63CD" w:rsidP="00D43427">
            <w:pPr>
              <w:jc w:val="center"/>
              <w:rPr>
                <w:rFonts w:cs="Arial"/>
                <w:sz w:val="18"/>
                <w:szCs w:val="18"/>
              </w:rPr>
            </w:pPr>
            <w:r w:rsidRPr="00D43427">
              <w:rPr>
                <w:rFonts w:cs="Arial"/>
                <w:sz w:val="18"/>
                <w:szCs w:val="18"/>
              </w:rPr>
              <w:t>17/CEN/26</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D3C28F3" w14:textId="77777777" w:rsidR="00BB63CD" w:rsidRPr="00D43427" w:rsidRDefault="00BB63CD" w:rsidP="00D43427">
            <w:pPr>
              <w:jc w:val="center"/>
              <w:rPr>
                <w:rFonts w:cs="Arial"/>
                <w:sz w:val="18"/>
                <w:szCs w:val="18"/>
              </w:rPr>
            </w:pPr>
            <w:r w:rsidRPr="00D43427">
              <w:rPr>
                <w:rFonts w:cs="Arial"/>
                <w:sz w:val="18"/>
                <w:szCs w:val="18"/>
              </w:rPr>
              <w:t>Age and identity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7FBB3EB" w14:textId="77777777" w:rsidR="00BB63CD" w:rsidRPr="00D43427" w:rsidRDefault="00BB63CD" w:rsidP="00D43427">
            <w:pPr>
              <w:jc w:val="center"/>
              <w:rPr>
                <w:rFonts w:cs="Arial"/>
                <w:sz w:val="18"/>
                <w:szCs w:val="18"/>
              </w:rPr>
            </w:pPr>
            <w:r w:rsidRPr="00D43427">
              <w:rPr>
                <w:rFonts w:cs="Arial"/>
                <w:sz w:val="18"/>
                <w:szCs w:val="18"/>
              </w:rPr>
              <w:t>Dr Maria Stubbe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E31F657" w14:textId="77777777" w:rsidR="00BB63CD" w:rsidRPr="00D43427" w:rsidRDefault="00BB63CD" w:rsidP="00D43427">
            <w:pPr>
              <w:jc w:val="center"/>
              <w:rPr>
                <w:rFonts w:cs="Arial"/>
                <w:sz w:val="18"/>
                <w:szCs w:val="18"/>
              </w:rPr>
            </w:pPr>
            <w:r w:rsidRPr="00D43427">
              <w:rPr>
                <w:rFonts w:cs="Arial"/>
                <w:sz w:val="18"/>
                <w:szCs w:val="18"/>
              </w:rPr>
              <w:t>3/02/2017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DC45BBE"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10076D7"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9DC08C0"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9485DC8" w14:textId="77777777" w:rsidR="00BB63CD" w:rsidRPr="00D43427" w:rsidRDefault="00BB63CD" w:rsidP="00D43427">
            <w:pPr>
              <w:jc w:val="center"/>
              <w:rPr>
                <w:rFonts w:cs="Arial"/>
                <w:sz w:val="18"/>
                <w:szCs w:val="18"/>
              </w:rPr>
            </w:pPr>
            <w:r w:rsidRPr="00D43427">
              <w:rPr>
                <w:rFonts w:cs="Arial"/>
                <w:sz w:val="18"/>
                <w:szCs w:val="18"/>
              </w:rPr>
              <w:t>16/02/2017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84285B1" w14:textId="77777777" w:rsidR="00BB63CD" w:rsidRPr="00D43427" w:rsidRDefault="00BB63CD" w:rsidP="00D43427">
            <w:pPr>
              <w:jc w:val="center"/>
              <w:rPr>
                <w:rFonts w:cs="Arial"/>
                <w:sz w:val="18"/>
                <w:szCs w:val="18"/>
              </w:rPr>
            </w:pPr>
            <w:r w:rsidRPr="00D43427">
              <w:rPr>
                <w:rFonts w:cs="Arial"/>
                <w:sz w:val="18"/>
                <w:szCs w:val="18"/>
              </w:rPr>
              <w:t>University of Otago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B0FAE72"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3A40867"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47B6D2E"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9D08A15" w14:textId="77777777" w:rsidR="00BB63CD" w:rsidRPr="00D43427" w:rsidRDefault="00BB63CD" w:rsidP="00D43427">
            <w:pPr>
              <w:jc w:val="center"/>
              <w:rPr>
                <w:rFonts w:cs="Arial"/>
                <w:sz w:val="18"/>
                <w:szCs w:val="18"/>
              </w:rPr>
            </w:pPr>
            <w:r w:rsidRPr="00D43427">
              <w:rPr>
                <w:rFonts w:cs="Arial"/>
                <w:sz w:val="18"/>
                <w:szCs w:val="18"/>
              </w:rPr>
              <w:t>17/CEN/28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04DFFC1" w14:textId="77777777" w:rsidR="00BB63CD" w:rsidRPr="00D43427" w:rsidRDefault="00BB63CD" w:rsidP="00D43427">
            <w:pPr>
              <w:jc w:val="center"/>
              <w:rPr>
                <w:rFonts w:cs="Arial"/>
                <w:sz w:val="18"/>
                <w:szCs w:val="18"/>
              </w:rPr>
            </w:pPr>
            <w:r w:rsidRPr="00D43427">
              <w:rPr>
                <w:rFonts w:cs="Arial"/>
                <w:sz w:val="18"/>
                <w:szCs w:val="18"/>
              </w:rPr>
              <w:t>EBC-46 Phase I safety and tolerability extension study of EBC-46 administered by intratumoural injection(s).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B594476" w14:textId="77777777" w:rsidR="00BB63CD" w:rsidRPr="00D43427" w:rsidRDefault="00BB63CD" w:rsidP="00D43427">
            <w:pPr>
              <w:jc w:val="center"/>
              <w:rPr>
                <w:rFonts w:cs="Arial"/>
                <w:sz w:val="18"/>
                <w:szCs w:val="18"/>
              </w:rPr>
            </w:pPr>
            <w:r w:rsidRPr="00D43427">
              <w:rPr>
                <w:rFonts w:cs="Arial"/>
                <w:sz w:val="18"/>
                <w:szCs w:val="18"/>
              </w:rPr>
              <w:t>Dr Richard Stubbs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AA4494B" w14:textId="77777777" w:rsidR="00BB63CD" w:rsidRPr="00D43427" w:rsidRDefault="00BB63CD" w:rsidP="00D43427">
            <w:pPr>
              <w:jc w:val="center"/>
              <w:rPr>
                <w:rFonts w:cs="Arial"/>
                <w:sz w:val="18"/>
                <w:szCs w:val="18"/>
              </w:rPr>
            </w:pPr>
            <w:r w:rsidRPr="00D43427">
              <w:rPr>
                <w:rFonts w:cs="Arial"/>
                <w:sz w:val="18"/>
                <w:szCs w:val="18"/>
              </w:rPr>
              <w:t>16/02/2017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B9CA7C6"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3DD357D"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859DF3F"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AD61779" w14:textId="77777777" w:rsidR="00BB63CD" w:rsidRPr="00D43427" w:rsidRDefault="00BB63CD" w:rsidP="00D43427">
            <w:pPr>
              <w:jc w:val="center"/>
              <w:rPr>
                <w:rFonts w:cs="Arial"/>
                <w:sz w:val="18"/>
                <w:szCs w:val="18"/>
              </w:rPr>
            </w:pPr>
            <w:r w:rsidRPr="00D43427">
              <w:rPr>
                <w:rFonts w:cs="Arial"/>
                <w:sz w:val="18"/>
                <w:szCs w:val="18"/>
              </w:rPr>
              <w:t>7/03/2017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24F87E1" w14:textId="77777777" w:rsidR="00BB63CD" w:rsidRPr="00D43427" w:rsidRDefault="00BB63CD" w:rsidP="00D43427">
            <w:pPr>
              <w:jc w:val="center"/>
              <w:rPr>
                <w:rFonts w:cs="Arial"/>
                <w:sz w:val="18"/>
                <w:szCs w:val="18"/>
              </w:rPr>
            </w:pPr>
            <w:r w:rsidRPr="00D43427">
              <w:rPr>
                <w:rFonts w:cs="Arial"/>
                <w:sz w:val="18"/>
                <w:szCs w:val="18"/>
              </w:rPr>
              <w:t>P3 Research Ltd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01C6D39"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D96FD2D"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0F4AA7F"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E1862A4" w14:textId="77777777" w:rsidR="00BB63CD" w:rsidRPr="00D43427" w:rsidRDefault="00BB63CD" w:rsidP="00D43427">
            <w:pPr>
              <w:jc w:val="center"/>
              <w:rPr>
                <w:rFonts w:cs="Arial"/>
                <w:sz w:val="18"/>
                <w:szCs w:val="18"/>
              </w:rPr>
            </w:pPr>
            <w:r w:rsidRPr="00D43427">
              <w:rPr>
                <w:rFonts w:cs="Arial"/>
                <w:sz w:val="18"/>
                <w:szCs w:val="18"/>
              </w:rPr>
              <w:t>17/CEN/29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88CFAC2" w14:textId="77777777" w:rsidR="00BB63CD" w:rsidRPr="00D43427" w:rsidRDefault="00BB63CD" w:rsidP="00D43427">
            <w:pPr>
              <w:jc w:val="center"/>
              <w:rPr>
                <w:rFonts w:cs="Arial"/>
                <w:sz w:val="18"/>
                <w:szCs w:val="18"/>
              </w:rPr>
            </w:pPr>
            <w:r w:rsidRPr="00D43427">
              <w:rPr>
                <w:rFonts w:cs="Arial"/>
                <w:sz w:val="18"/>
                <w:szCs w:val="18"/>
              </w:rPr>
              <w:t>PIANOFORTE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37C9B65" w14:textId="77777777" w:rsidR="00BB63CD" w:rsidRPr="00D43427" w:rsidRDefault="00BB63CD" w:rsidP="00D43427">
            <w:pPr>
              <w:jc w:val="center"/>
              <w:rPr>
                <w:rFonts w:cs="Arial"/>
                <w:sz w:val="18"/>
                <w:szCs w:val="18"/>
              </w:rPr>
            </w:pPr>
            <w:r w:rsidRPr="00D43427">
              <w:rPr>
                <w:rFonts w:cs="Arial"/>
                <w:sz w:val="18"/>
                <w:szCs w:val="18"/>
              </w:rPr>
              <w:t>Dr Sarah Metcalf</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E62775E" w14:textId="77777777" w:rsidR="00BB63CD" w:rsidRPr="00D43427" w:rsidRDefault="00BB63CD" w:rsidP="00D43427">
            <w:pPr>
              <w:jc w:val="center"/>
              <w:rPr>
                <w:rFonts w:cs="Arial"/>
                <w:sz w:val="18"/>
                <w:szCs w:val="18"/>
              </w:rPr>
            </w:pPr>
            <w:r w:rsidRPr="00D43427">
              <w:rPr>
                <w:rFonts w:cs="Arial"/>
                <w:sz w:val="18"/>
                <w:szCs w:val="18"/>
              </w:rPr>
              <w:t>16/02/2017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28A066B" w14:textId="77777777" w:rsidR="00BB63CD" w:rsidRPr="00D43427" w:rsidRDefault="00BB63CD" w:rsidP="00D43427">
            <w:pPr>
              <w:jc w:val="center"/>
              <w:rPr>
                <w:rFonts w:cs="Arial"/>
                <w:sz w:val="18"/>
                <w:szCs w:val="18"/>
              </w:rPr>
            </w:pPr>
            <w:r w:rsidRPr="00D43427">
              <w:rPr>
                <w:rFonts w:cs="Arial"/>
                <w:sz w:val="18"/>
                <w:szCs w:val="18"/>
              </w:rPr>
              <w:t>7/03/2017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4253CB2"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3963C07"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5899756" w14:textId="77777777" w:rsidR="00BB63CD" w:rsidRPr="00D43427" w:rsidRDefault="00BB63CD" w:rsidP="00D43427">
            <w:pPr>
              <w:jc w:val="center"/>
              <w:rPr>
                <w:rFonts w:cs="Arial"/>
                <w:sz w:val="18"/>
                <w:szCs w:val="18"/>
              </w:rPr>
            </w:pPr>
            <w:r w:rsidRPr="00D43427">
              <w:rPr>
                <w:rFonts w:cs="Arial"/>
                <w:sz w:val="18"/>
                <w:szCs w:val="18"/>
              </w:rPr>
              <w:t>10/04/2017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A7F79F7" w14:textId="77777777" w:rsidR="00BB63CD" w:rsidRPr="00D43427" w:rsidRDefault="00BB63CD" w:rsidP="00D43427">
            <w:pPr>
              <w:jc w:val="center"/>
              <w:rPr>
                <w:rFonts w:cs="Arial"/>
                <w:sz w:val="18"/>
                <w:szCs w:val="18"/>
              </w:rPr>
            </w:pPr>
            <w:r w:rsidRPr="00D43427">
              <w:rPr>
                <w:rFonts w:cs="Arial"/>
                <w:sz w:val="18"/>
                <w:szCs w:val="18"/>
              </w:rPr>
              <w:t>Canterbury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776A34A" w14:textId="77777777" w:rsidR="00BB63CD" w:rsidRPr="00D43427" w:rsidRDefault="00BB63CD" w:rsidP="00D43427">
            <w:pPr>
              <w:jc w:val="center"/>
              <w:rPr>
                <w:rFonts w:cs="Arial"/>
                <w:sz w:val="18"/>
                <w:szCs w:val="18"/>
              </w:rPr>
            </w:pPr>
            <w:r w:rsidRPr="00D43427">
              <w:rPr>
                <w:rFonts w:cs="Arial"/>
                <w:sz w:val="18"/>
                <w:szCs w:val="18"/>
              </w:rPr>
              <w:t>district health board (DHB)</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D632E50"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904200C"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53DB8A8" w14:textId="77777777" w:rsidR="00BB63CD" w:rsidRPr="00D43427" w:rsidRDefault="00BB63CD" w:rsidP="00D43427">
            <w:pPr>
              <w:jc w:val="center"/>
              <w:rPr>
                <w:rFonts w:cs="Arial"/>
                <w:sz w:val="18"/>
                <w:szCs w:val="18"/>
              </w:rPr>
            </w:pPr>
            <w:r w:rsidRPr="00D43427">
              <w:rPr>
                <w:rFonts w:cs="Arial"/>
                <w:sz w:val="18"/>
                <w:szCs w:val="18"/>
              </w:rPr>
              <w:t>17/CEN/3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BE1DBCC" w14:textId="77777777" w:rsidR="00BB63CD" w:rsidRPr="00D43427" w:rsidRDefault="00BB63CD" w:rsidP="00D43427">
            <w:pPr>
              <w:jc w:val="center"/>
              <w:rPr>
                <w:rFonts w:cs="Arial"/>
                <w:sz w:val="18"/>
                <w:szCs w:val="18"/>
              </w:rPr>
            </w:pPr>
            <w:r w:rsidRPr="00D43427">
              <w:rPr>
                <w:rFonts w:cs="Arial"/>
                <w:sz w:val="18"/>
                <w:szCs w:val="18"/>
              </w:rPr>
              <w:t>Pathways for Maori Mental Health</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2BA07FD" w14:textId="77777777" w:rsidR="00BB63CD" w:rsidRPr="00D43427" w:rsidRDefault="00BB63CD" w:rsidP="00D43427">
            <w:pPr>
              <w:jc w:val="center"/>
              <w:rPr>
                <w:rFonts w:cs="Arial"/>
                <w:sz w:val="18"/>
                <w:szCs w:val="18"/>
              </w:rPr>
            </w:pPr>
            <w:r w:rsidRPr="00D43427">
              <w:rPr>
                <w:rFonts w:cs="Arial"/>
                <w:sz w:val="18"/>
                <w:szCs w:val="18"/>
              </w:rPr>
              <w:t>Dr Tanya Allport</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5D13773" w14:textId="77777777" w:rsidR="00BB63CD" w:rsidRPr="00D43427" w:rsidRDefault="00BB63CD" w:rsidP="00D43427">
            <w:pPr>
              <w:jc w:val="center"/>
              <w:rPr>
                <w:rFonts w:cs="Arial"/>
                <w:sz w:val="18"/>
                <w:szCs w:val="18"/>
              </w:rPr>
            </w:pPr>
            <w:r w:rsidRPr="00D43427">
              <w:rPr>
                <w:rFonts w:cs="Arial"/>
                <w:sz w:val="18"/>
                <w:szCs w:val="18"/>
              </w:rPr>
              <w:t>16/01/2017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648F5A4"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8047DA1"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F545649"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17F35B0" w14:textId="77777777" w:rsidR="00BB63CD" w:rsidRPr="00D43427" w:rsidRDefault="00BB63CD" w:rsidP="00D43427">
            <w:pPr>
              <w:jc w:val="center"/>
              <w:rPr>
                <w:rFonts w:cs="Arial"/>
                <w:sz w:val="18"/>
                <w:szCs w:val="18"/>
              </w:rPr>
            </w:pPr>
            <w:r w:rsidRPr="00D43427">
              <w:rPr>
                <w:rFonts w:cs="Arial"/>
                <w:sz w:val="18"/>
                <w:szCs w:val="18"/>
              </w:rPr>
              <w:t>25/01/2017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83B94D9" w14:textId="77777777" w:rsidR="00BB63CD" w:rsidRPr="00D43427" w:rsidRDefault="00BB63CD" w:rsidP="00D43427">
            <w:pPr>
              <w:jc w:val="center"/>
              <w:rPr>
                <w:rFonts w:cs="Arial"/>
                <w:sz w:val="18"/>
                <w:szCs w:val="18"/>
              </w:rPr>
            </w:pPr>
            <w:r w:rsidRPr="00D43427">
              <w:rPr>
                <w:rFonts w:cs="Arial"/>
                <w:sz w:val="18"/>
                <w:szCs w:val="18"/>
              </w:rPr>
              <w:t>Te Whanau o waipeirera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0CA48F5" w14:textId="77777777" w:rsidR="00BB63CD" w:rsidRPr="00D43427" w:rsidRDefault="00BB63CD" w:rsidP="00D43427">
            <w:pPr>
              <w:jc w:val="center"/>
              <w:rPr>
                <w:rFonts w:cs="Arial"/>
                <w:sz w:val="18"/>
                <w:szCs w:val="18"/>
              </w:rPr>
            </w:pPr>
            <w:r w:rsidRPr="00D43427">
              <w:rPr>
                <w:rFonts w:cs="Arial"/>
                <w:sz w:val="18"/>
                <w:szCs w:val="18"/>
              </w:rPr>
              <w:t xml:space="preserve">non-governmental </w:t>
            </w:r>
            <w:r w:rsidRPr="00D43427">
              <w:rPr>
                <w:rFonts w:cs="Arial"/>
                <w:sz w:val="18"/>
                <w:szCs w:val="18"/>
              </w:rPr>
              <w:lastRenderedPageBreak/>
              <w:t>organisation (NGO)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B5DD011" w14:textId="77777777" w:rsidR="00BB63CD" w:rsidRPr="00D43427" w:rsidRDefault="00BB63CD" w:rsidP="00D43427">
            <w:pPr>
              <w:jc w:val="center"/>
              <w:rPr>
                <w:rFonts w:cs="Arial"/>
                <w:sz w:val="18"/>
                <w:szCs w:val="18"/>
              </w:rPr>
            </w:pPr>
            <w:r w:rsidRPr="00D43427">
              <w:rPr>
                <w:rFonts w:cs="Arial"/>
                <w:sz w:val="18"/>
                <w:szCs w:val="18"/>
              </w:rPr>
              <w:lastRenderedPageBreak/>
              <w:t>Locality</w:t>
            </w:r>
          </w:p>
        </w:tc>
      </w:tr>
      <w:tr w:rsidR="00BB63CD" w:rsidRPr="008D4EA5" w14:paraId="66184759"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E4E6094" w14:textId="77777777" w:rsidR="00BB63CD" w:rsidRPr="00D43427" w:rsidRDefault="00BB63CD" w:rsidP="00D43427">
            <w:pPr>
              <w:jc w:val="center"/>
              <w:rPr>
                <w:rFonts w:cs="Arial"/>
                <w:sz w:val="18"/>
                <w:szCs w:val="18"/>
              </w:rPr>
            </w:pPr>
            <w:r w:rsidRPr="00D43427">
              <w:rPr>
                <w:rFonts w:cs="Arial"/>
                <w:sz w:val="18"/>
                <w:szCs w:val="18"/>
              </w:rPr>
              <w:t>17/CEN/31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FDBB6AD" w14:textId="77777777" w:rsidR="00BB63CD" w:rsidRPr="00D43427" w:rsidRDefault="00BB63CD" w:rsidP="00D43427">
            <w:pPr>
              <w:jc w:val="center"/>
              <w:rPr>
                <w:rFonts w:cs="Arial"/>
                <w:sz w:val="18"/>
                <w:szCs w:val="18"/>
              </w:rPr>
            </w:pPr>
            <w:r w:rsidRPr="00D43427">
              <w:rPr>
                <w:rFonts w:cs="Arial"/>
                <w:sz w:val="18"/>
                <w:szCs w:val="18"/>
              </w:rPr>
              <w:t>Phase 3 Study of Pembrolizumab with Chemoradiation compared to Chemoradiation alone in locally advanced head and neck squamous cell carcinoma</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AFBEB6E" w14:textId="77777777" w:rsidR="00BB63CD" w:rsidRPr="00D43427" w:rsidRDefault="00BB63CD" w:rsidP="00D43427">
            <w:pPr>
              <w:jc w:val="center"/>
              <w:rPr>
                <w:rFonts w:cs="Arial"/>
                <w:sz w:val="18"/>
                <w:szCs w:val="18"/>
              </w:rPr>
            </w:pPr>
            <w:r w:rsidRPr="00D43427">
              <w:rPr>
                <w:rFonts w:cs="Arial"/>
                <w:sz w:val="18"/>
                <w:szCs w:val="18"/>
              </w:rPr>
              <w:t>Dr Jonathan Graham</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D83BA0C" w14:textId="77777777" w:rsidR="00BB63CD" w:rsidRPr="00D43427" w:rsidRDefault="00BB63CD" w:rsidP="00D43427">
            <w:pPr>
              <w:jc w:val="center"/>
              <w:rPr>
                <w:rFonts w:cs="Arial"/>
                <w:sz w:val="18"/>
                <w:szCs w:val="18"/>
              </w:rPr>
            </w:pPr>
            <w:r w:rsidRPr="00D43427">
              <w:rPr>
                <w:rFonts w:cs="Arial"/>
                <w:sz w:val="18"/>
                <w:szCs w:val="18"/>
              </w:rPr>
              <w:t>16/02/2017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1852518" w14:textId="77777777" w:rsidR="00BB63CD" w:rsidRPr="00D43427" w:rsidRDefault="00BB63CD" w:rsidP="00D43427">
            <w:pPr>
              <w:jc w:val="center"/>
              <w:rPr>
                <w:rFonts w:cs="Arial"/>
                <w:sz w:val="18"/>
                <w:szCs w:val="18"/>
              </w:rPr>
            </w:pPr>
            <w:r w:rsidRPr="00D43427">
              <w:rPr>
                <w:rFonts w:cs="Arial"/>
                <w:sz w:val="18"/>
                <w:szCs w:val="18"/>
              </w:rPr>
              <w:t>7/03/2017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BECCF2E"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6D4D9CD"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EB448E4" w14:textId="77777777" w:rsidR="00BB63CD" w:rsidRPr="00D43427" w:rsidRDefault="00BB63CD" w:rsidP="00D43427">
            <w:pPr>
              <w:jc w:val="center"/>
              <w:rPr>
                <w:rFonts w:cs="Arial"/>
                <w:sz w:val="18"/>
                <w:szCs w:val="18"/>
              </w:rPr>
            </w:pPr>
            <w:r w:rsidRPr="00D43427">
              <w:rPr>
                <w:rFonts w:cs="Arial"/>
                <w:sz w:val="18"/>
                <w:szCs w:val="18"/>
              </w:rPr>
              <w:t>9/05/2017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55D2E3D" w14:textId="77777777" w:rsidR="00BB63CD" w:rsidRPr="00D43427" w:rsidRDefault="00BB63CD" w:rsidP="00D43427">
            <w:pPr>
              <w:jc w:val="center"/>
              <w:rPr>
                <w:rFonts w:cs="Arial"/>
                <w:sz w:val="18"/>
                <w:szCs w:val="18"/>
              </w:rPr>
            </w:pPr>
            <w:r w:rsidRPr="00D43427">
              <w:rPr>
                <w:rFonts w:cs="Arial"/>
                <w:sz w:val="18"/>
                <w:szCs w:val="18"/>
              </w:rPr>
              <w:t>Capital and Coast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2C3CB13"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C528DD7"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29E956BF"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C75FDCB" w14:textId="77777777" w:rsidR="00BB63CD" w:rsidRPr="00D43427" w:rsidRDefault="00BB63CD" w:rsidP="00D43427">
            <w:pPr>
              <w:jc w:val="center"/>
              <w:rPr>
                <w:rFonts w:cs="Arial"/>
                <w:sz w:val="18"/>
                <w:szCs w:val="18"/>
              </w:rPr>
            </w:pPr>
            <w:r w:rsidRPr="00D43427">
              <w:rPr>
                <w:rFonts w:cs="Arial"/>
                <w:sz w:val="18"/>
                <w:szCs w:val="18"/>
              </w:rPr>
              <w:t>17/CEN/32</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5963421" w14:textId="77777777" w:rsidR="00BB63CD" w:rsidRPr="00D43427" w:rsidRDefault="00BB63CD" w:rsidP="00D43427">
            <w:pPr>
              <w:jc w:val="center"/>
              <w:rPr>
                <w:rFonts w:cs="Arial"/>
                <w:sz w:val="18"/>
                <w:szCs w:val="18"/>
              </w:rPr>
            </w:pPr>
            <w:r w:rsidRPr="00D43427">
              <w:rPr>
                <w:rFonts w:cs="Arial"/>
                <w:sz w:val="18"/>
                <w:szCs w:val="18"/>
              </w:rPr>
              <w:t>Cerebral Autoregulation in Children</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E5AB898" w14:textId="77777777" w:rsidR="00BB63CD" w:rsidRPr="00D43427" w:rsidRDefault="00BB63CD" w:rsidP="00D43427">
            <w:pPr>
              <w:jc w:val="center"/>
              <w:rPr>
                <w:rFonts w:cs="Arial"/>
                <w:sz w:val="18"/>
                <w:szCs w:val="18"/>
              </w:rPr>
            </w:pPr>
            <w:r w:rsidRPr="00D43427">
              <w:rPr>
                <w:rFonts w:cs="Arial"/>
                <w:sz w:val="18"/>
                <w:szCs w:val="18"/>
              </w:rPr>
              <w:t>Dr Anusha Ganeshalingham</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9687A8F" w14:textId="77777777" w:rsidR="00BB63CD" w:rsidRPr="00D43427" w:rsidRDefault="00BB63CD" w:rsidP="00D43427">
            <w:pPr>
              <w:jc w:val="center"/>
              <w:rPr>
                <w:rFonts w:cs="Arial"/>
                <w:sz w:val="18"/>
                <w:szCs w:val="18"/>
              </w:rPr>
            </w:pPr>
            <w:r w:rsidRPr="00D43427">
              <w:rPr>
                <w:rFonts w:cs="Arial"/>
                <w:sz w:val="18"/>
                <w:szCs w:val="18"/>
              </w:rPr>
              <w:t>16/02/2017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832838A"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4ECF278"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11E94F2"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D450052" w14:textId="77777777" w:rsidR="00BB63CD" w:rsidRPr="00D43427" w:rsidRDefault="00BB63CD" w:rsidP="00D43427">
            <w:pPr>
              <w:jc w:val="center"/>
              <w:rPr>
                <w:rFonts w:cs="Arial"/>
                <w:sz w:val="18"/>
                <w:szCs w:val="18"/>
              </w:rPr>
            </w:pPr>
            <w:r w:rsidRPr="00D43427">
              <w:rPr>
                <w:rFonts w:cs="Arial"/>
                <w:sz w:val="18"/>
                <w:szCs w:val="18"/>
              </w:rPr>
              <w:t>7/03/2017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B2A4606" w14:textId="77777777" w:rsidR="00BB63CD" w:rsidRPr="00D43427" w:rsidRDefault="00BB63CD" w:rsidP="00D43427">
            <w:pPr>
              <w:jc w:val="center"/>
              <w:rPr>
                <w:rFonts w:cs="Arial"/>
                <w:sz w:val="18"/>
                <w:szCs w:val="18"/>
              </w:rPr>
            </w:pPr>
            <w:r w:rsidRPr="00D43427">
              <w:rPr>
                <w:rFonts w:cs="Arial"/>
                <w:sz w:val="18"/>
                <w:szCs w:val="18"/>
              </w:rPr>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FCD0DF2"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89CFED7"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F110EA6"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7B1B2A7" w14:textId="77777777" w:rsidR="00BB63CD" w:rsidRPr="00D43427" w:rsidRDefault="00BB63CD" w:rsidP="00D43427">
            <w:pPr>
              <w:jc w:val="center"/>
              <w:rPr>
                <w:rFonts w:cs="Arial"/>
                <w:sz w:val="18"/>
                <w:szCs w:val="18"/>
              </w:rPr>
            </w:pPr>
            <w:r w:rsidRPr="00D43427">
              <w:rPr>
                <w:rFonts w:cs="Arial"/>
                <w:sz w:val="18"/>
                <w:szCs w:val="18"/>
              </w:rPr>
              <w:t>17/CEN/33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71FA5A1" w14:textId="77777777" w:rsidR="00BB63CD" w:rsidRPr="00D43427" w:rsidRDefault="00BB63CD" w:rsidP="00D43427">
            <w:pPr>
              <w:jc w:val="center"/>
              <w:rPr>
                <w:rFonts w:cs="Arial"/>
                <w:sz w:val="18"/>
                <w:szCs w:val="18"/>
              </w:rPr>
            </w:pPr>
            <w:r w:rsidRPr="00D43427">
              <w:rPr>
                <w:rFonts w:cs="Arial"/>
                <w:sz w:val="18"/>
                <w:szCs w:val="18"/>
              </w:rPr>
              <w:t>Genomic Diagnosis in Paediatric Neurogenetic Disease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4220029" w14:textId="77777777" w:rsidR="00BB63CD" w:rsidRPr="00D43427" w:rsidRDefault="00BB63CD" w:rsidP="00D43427">
            <w:pPr>
              <w:jc w:val="center"/>
              <w:rPr>
                <w:rFonts w:cs="Arial"/>
                <w:sz w:val="18"/>
                <w:szCs w:val="18"/>
              </w:rPr>
            </w:pPr>
            <w:r w:rsidRPr="00D43427">
              <w:rPr>
                <w:rFonts w:cs="Arial"/>
                <w:sz w:val="18"/>
                <w:szCs w:val="18"/>
              </w:rPr>
              <w:t>Dr Gina O'Grady</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76CE34F" w14:textId="77777777" w:rsidR="00BB63CD" w:rsidRPr="00D43427" w:rsidRDefault="00BB63CD" w:rsidP="00D43427">
            <w:pPr>
              <w:jc w:val="center"/>
              <w:rPr>
                <w:rFonts w:cs="Arial"/>
                <w:sz w:val="18"/>
                <w:szCs w:val="18"/>
              </w:rPr>
            </w:pPr>
            <w:r w:rsidRPr="00D43427">
              <w:rPr>
                <w:rFonts w:cs="Arial"/>
                <w:sz w:val="18"/>
                <w:szCs w:val="18"/>
              </w:rPr>
              <w:t>16/02/2017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759334E" w14:textId="77777777" w:rsidR="00BB63CD" w:rsidRPr="00D43427" w:rsidRDefault="00BB63CD" w:rsidP="00D43427">
            <w:pPr>
              <w:jc w:val="center"/>
              <w:rPr>
                <w:rFonts w:cs="Arial"/>
                <w:sz w:val="18"/>
                <w:szCs w:val="18"/>
              </w:rPr>
            </w:pPr>
            <w:r w:rsidRPr="00D43427">
              <w:rPr>
                <w:rFonts w:cs="Arial"/>
                <w:sz w:val="18"/>
                <w:szCs w:val="18"/>
              </w:rPr>
              <w:t>7/03/2017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411F681"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02A6B0F"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65A0121" w14:textId="77777777" w:rsidR="00BB63CD" w:rsidRPr="00D43427" w:rsidRDefault="00BB63CD" w:rsidP="00D43427">
            <w:pPr>
              <w:jc w:val="center"/>
              <w:rPr>
                <w:rFonts w:cs="Arial"/>
                <w:sz w:val="18"/>
                <w:szCs w:val="18"/>
              </w:rPr>
            </w:pPr>
            <w:r w:rsidRPr="00D43427">
              <w:rPr>
                <w:rFonts w:cs="Arial"/>
                <w:sz w:val="18"/>
                <w:szCs w:val="18"/>
              </w:rPr>
              <w:t>6/04/2017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5EA314B" w14:textId="77777777" w:rsidR="00BB63CD" w:rsidRPr="00D43427" w:rsidRDefault="00BB63CD" w:rsidP="00D43427">
            <w:pPr>
              <w:jc w:val="center"/>
              <w:rPr>
                <w:rFonts w:cs="Arial"/>
                <w:sz w:val="18"/>
                <w:szCs w:val="18"/>
              </w:rPr>
            </w:pPr>
            <w:r w:rsidRPr="00D43427">
              <w:rPr>
                <w:rFonts w:cs="Arial"/>
                <w:sz w:val="18"/>
                <w:szCs w:val="18"/>
              </w:rPr>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471F014"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213DCF8"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48A63A9"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C6C008C" w14:textId="77777777" w:rsidR="00BB63CD" w:rsidRPr="00D43427" w:rsidRDefault="00BB63CD" w:rsidP="00D43427">
            <w:pPr>
              <w:jc w:val="center"/>
              <w:rPr>
                <w:rFonts w:cs="Arial"/>
                <w:sz w:val="18"/>
                <w:szCs w:val="18"/>
              </w:rPr>
            </w:pPr>
            <w:r w:rsidRPr="00D43427">
              <w:rPr>
                <w:rFonts w:cs="Arial"/>
                <w:sz w:val="18"/>
                <w:szCs w:val="18"/>
              </w:rPr>
              <w:t>17/CEN/37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65DD9A4" w14:textId="77777777" w:rsidR="00BB63CD" w:rsidRPr="00D43427" w:rsidRDefault="00BB63CD" w:rsidP="00D43427">
            <w:pPr>
              <w:jc w:val="center"/>
              <w:rPr>
                <w:rFonts w:cs="Arial"/>
                <w:sz w:val="18"/>
                <w:szCs w:val="18"/>
              </w:rPr>
            </w:pPr>
            <w:r w:rsidRPr="00D43427">
              <w:rPr>
                <w:rFonts w:cs="Arial"/>
                <w:sz w:val="18"/>
                <w:szCs w:val="18"/>
              </w:rPr>
              <w:t>Listening Effort in CI</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973602A" w14:textId="77777777" w:rsidR="00BB63CD" w:rsidRPr="00D43427" w:rsidRDefault="00BB63CD" w:rsidP="00D43427">
            <w:pPr>
              <w:jc w:val="center"/>
              <w:rPr>
                <w:rFonts w:cs="Arial"/>
                <w:sz w:val="18"/>
                <w:szCs w:val="18"/>
              </w:rPr>
            </w:pPr>
            <w:r w:rsidRPr="00D43427">
              <w:rPr>
                <w:rFonts w:cs="Arial"/>
                <w:sz w:val="18"/>
                <w:szCs w:val="18"/>
              </w:rPr>
              <w:t>Prof Suzanne Purdy</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A3D0134" w14:textId="77777777" w:rsidR="00BB63CD" w:rsidRPr="00D43427" w:rsidRDefault="00BB63CD" w:rsidP="00D43427">
            <w:pPr>
              <w:jc w:val="center"/>
              <w:rPr>
                <w:rFonts w:cs="Arial"/>
                <w:sz w:val="18"/>
                <w:szCs w:val="18"/>
              </w:rPr>
            </w:pPr>
            <w:r w:rsidRPr="00D43427">
              <w:rPr>
                <w:rFonts w:cs="Arial"/>
                <w:sz w:val="18"/>
                <w:szCs w:val="18"/>
              </w:rPr>
              <w:t>16/02/2017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163E87B" w14:textId="77777777" w:rsidR="00BB63CD" w:rsidRPr="00D43427" w:rsidRDefault="00BB63CD" w:rsidP="00D43427">
            <w:pPr>
              <w:jc w:val="center"/>
              <w:rPr>
                <w:rFonts w:cs="Arial"/>
                <w:sz w:val="18"/>
                <w:szCs w:val="18"/>
              </w:rPr>
            </w:pPr>
            <w:r w:rsidRPr="00D43427">
              <w:rPr>
                <w:rFonts w:cs="Arial"/>
                <w:sz w:val="18"/>
                <w:szCs w:val="18"/>
              </w:rPr>
              <w:t>7/03/2017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0DA8030"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974928C"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826C7EC" w14:textId="77777777" w:rsidR="00BB63CD" w:rsidRPr="00D43427" w:rsidRDefault="00BB63CD" w:rsidP="00D43427">
            <w:pPr>
              <w:jc w:val="center"/>
              <w:rPr>
                <w:rFonts w:cs="Arial"/>
                <w:sz w:val="18"/>
                <w:szCs w:val="18"/>
              </w:rPr>
            </w:pPr>
            <w:r w:rsidRPr="00D43427">
              <w:rPr>
                <w:rFonts w:cs="Arial"/>
                <w:sz w:val="18"/>
                <w:szCs w:val="18"/>
              </w:rPr>
              <w:t>22/03/2017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2D07204" w14:textId="77777777" w:rsidR="00BB63CD" w:rsidRPr="00D43427" w:rsidRDefault="00BB63CD" w:rsidP="00D43427">
            <w:pPr>
              <w:jc w:val="center"/>
              <w:rPr>
                <w:rFonts w:cs="Arial"/>
                <w:sz w:val="18"/>
                <w:szCs w:val="18"/>
              </w:rPr>
            </w:pPr>
            <w:r w:rsidRPr="00D43427">
              <w:rPr>
                <w:rFonts w:cs="Arial"/>
                <w:sz w:val="18"/>
                <w:szCs w:val="18"/>
              </w:rPr>
              <w:t>The 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1B2CFA7"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3D52F75"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4815DE2"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C1E212A" w14:textId="77777777" w:rsidR="00BB63CD" w:rsidRPr="00D43427" w:rsidRDefault="00BB63CD" w:rsidP="00D43427">
            <w:pPr>
              <w:jc w:val="center"/>
              <w:rPr>
                <w:rFonts w:cs="Arial"/>
                <w:sz w:val="18"/>
                <w:szCs w:val="18"/>
              </w:rPr>
            </w:pPr>
            <w:r w:rsidRPr="00D43427">
              <w:rPr>
                <w:rFonts w:cs="Arial"/>
                <w:sz w:val="18"/>
                <w:szCs w:val="18"/>
              </w:rPr>
              <w:t>17/CEN/39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AEB08C5" w14:textId="77777777" w:rsidR="00BB63CD" w:rsidRPr="00D43427" w:rsidRDefault="00BB63CD" w:rsidP="00D43427">
            <w:pPr>
              <w:jc w:val="center"/>
              <w:rPr>
                <w:rFonts w:cs="Arial"/>
                <w:sz w:val="18"/>
                <w:szCs w:val="18"/>
              </w:rPr>
            </w:pPr>
            <w:r w:rsidRPr="00D43427">
              <w:rPr>
                <w:rFonts w:cs="Arial"/>
                <w:sz w:val="18"/>
                <w:szCs w:val="18"/>
              </w:rPr>
              <w:t>Intermittent hypoxia of preterm infants at discharge and long-term outcomes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BC5678" w14:textId="77777777" w:rsidR="00BB63CD" w:rsidRPr="00D43427" w:rsidRDefault="00BB63CD" w:rsidP="00D43427">
            <w:pPr>
              <w:jc w:val="center"/>
              <w:rPr>
                <w:rFonts w:cs="Arial"/>
                <w:sz w:val="18"/>
                <w:szCs w:val="18"/>
              </w:rPr>
            </w:pPr>
            <w:r w:rsidRPr="00D43427">
              <w:rPr>
                <w:rFonts w:cs="Arial"/>
                <w:sz w:val="18"/>
                <w:szCs w:val="18"/>
              </w:rPr>
              <w:t>Dr Conway Niu</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54DF875" w14:textId="77777777" w:rsidR="00BB63CD" w:rsidRPr="00D43427" w:rsidRDefault="00BB63CD" w:rsidP="00D43427">
            <w:pPr>
              <w:jc w:val="center"/>
              <w:rPr>
                <w:rFonts w:cs="Arial"/>
                <w:sz w:val="18"/>
                <w:szCs w:val="18"/>
              </w:rPr>
            </w:pPr>
            <w:r w:rsidRPr="00D43427">
              <w:rPr>
                <w:rFonts w:cs="Arial"/>
                <w:sz w:val="18"/>
                <w:szCs w:val="18"/>
              </w:rPr>
              <w:t>16/02/2017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B41898D"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C46D962"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50E8BC6"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A14F87B" w14:textId="77777777" w:rsidR="00BB63CD" w:rsidRPr="00D43427" w:rsidRDefault="00BB63CD" w:rsidP="00D43427">
            <w:pPr>
              <w:jc w:val="center"/>
              <w:rPr>
                <w:rFonts w:cs="Arial"/>
                <w:sz w:val="18"/>
                <w:szCs w:val="18"/>
              </w:rPr>
            </w:pPr>
            <w:r w:rsidRPr="00D43427">
              <w:rPr>
                <w:rFonts w:cs="Arial"/>
                <w:sz w:val="18"/>
                <w:szCs w:val="18"/>
              </w:rPr>
              <w:t>7/03/2017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18D6072" w14:textId="77777777" w:rsidR="00BB63CD" w:rsidRPr="00D43427" w:rsidRDefault="00BB63CD" w:rsidP="00D43427">
            <w:pPr>
              <w:jc w:val="center"/>
              <w:rPr>
                <w:rFonts w:cs="Arial"/>
                <w:sz w:val="18"/>
                <w:szCs w:val="18"/>
              </w:rPr>
            </w:pPr>
            <w:r w:rsidRPr="00D43427">
              <w:rPr>
                <w:rFonts w:cs="Arial"/>
                <w:sz w:val="18"/>
                <w:szCs w:val="18"/>
              </w:rPr>
              <w:t>University of Otago, Wellington</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7B9E67B" w14:textId="77777777" w:rsidR="00BB63CD" w:rsidRPr="00D43427" w:rsidRDefault="00BB63CD" w:rsidP="00D43427">
            <w:pPr>
              <w:jc w:val="center"/>
              <w:rPr>
                <w:rFonts w:cs="Arial"/>
                <w:sz w:val="18"/>
                <w:szCs w:val="18"/>
              </w:rPr>
            </w:pPr>
            <w:r w:rsidRPr="00D43427">
              <w:rPr>
                <w:rFonts w:cs="Arial"/>
                <w:sz w:val="18"/>
                <w:szCs w:val="18"/>
              </w:rPr>
              <w:t>academic institution, district health board (DHB), other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1CBDA46"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6EE3A10"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1FB989F" w14:textId="77777777" w:rsidR="00BB63CD" w:rsidRPr="00D43427" w:rsidRDefault="00BB63CD" w:rsidP="00D43427">
            <w:pPr>
              <w:jc w:val="center"/>
              <w:rPr>
                <w:rFonts w:cs="Arial"/>
                <w:sz w:val="18"/>
                <w:szCs w:val="18"/>
              </w:rPr>
            </w:pPr>
            <w:r w:rsidRPr="00D43427">
              <w:rPr>
                <w:rFonts w:cs="Arial"/>
                <w:sz w:val="18"/>
                <w:szCs w:val="18"/>
              </w:rPr>
              <w:t>17/CEN/40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C1AC65B" w14:textId="77777777" w:rsidR="00BB63CD" w:rsidRPr="00D43427" w:rsidRDefault="00BB63CD" w:rsidP="00D43427">
            <w:pPr>
              <w:jc w:val="center"/>
              <w:rPr>
                <w:rFonts w:cs="Arial"/>
                <w:sz w:val="18"/>
                <w:szCs w:val="18"/>
              </w:rPr>
            </w:pPr>
            <w:r w:rsidRPr="00D43427">
              <w:rPr>
                <w:rFonts w:cs="Arial"/>
                <w:sz w:val="18"/>
                <w:szCs w:val="18"/>
              </w:rPr>
              <w:t>Comparison of the blood levels of two forms of phentermine 40 mg in healthy male and female volunteers under fasting conditions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A386C8D" w14:textId="77777777" w:rsidR="00BB63CD" w:rsidRPr="00D43427" w:rsidRDefault="00BB63CD" w:rsidP="00D43427">
            <w:pPr>
              <w:jc w:val="center"/>
              <w:rPr>
                <w:rFonts w:cs="Arial"/>
                <w:sz w:val="18"/>
                <w:szCs w:val="18"/>
              </w:rPr>
            </w:pPr>
            <w:r w:rsidRPr="00D43427">
              <w:rPr>
                <w:rFonts w:cs="Arial"/>
                <w:sz w:val="18"/>
                <w:szCs w:val="18"/>
              </w:rPr>
              <w:t>Dr Noelyn Hung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1A91F63" w14:textId="77777777" w:rsidR="00BB63CD" w:rsidRPr="00D43427" w:rsidRDefault="00BB63CD" w:rsidP="00D43427">
            <w:pPr>
              <w:jc w:val="center"/>
              <w:rPr>
                <w:rFonts w:cs="Arial"/>
                <w:sz w:val="18"/>
                <w:szCs w:val="18"/>
              </w:rPr>
            </w:pPr>
            <w:r w:rsidRPr="00D43427">
              <w:rPr>
                <w:rFonts w:cs="Arial"/>
                <w:sz w:val="18"/>
                <w:szCs w:val="18"/>
              </w:rPr>
              <w:t>16/02/2017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025DB5A" w14:textId="77777777" w:rsidR="00BB63CD" w:rsidRPr="00D43427" w:rsidRDefault="00BB63CD" w:rsidP="00D43427">
            <w:pPr>
              <w:jc w:val="center"/>
              <w:rPr>
                <w:rFonts w:cs="Arial"/>
                <w:sz w:val="18"/>
                <w:szCs w:val="18"/>
              </w:rPr>
            </w:pPr>
            <w:r w:rsidRPr="00D43427">
              <w:rPr>
                <w:rFonts w:cs="Arial"/>
                <w:sz w:val="18"/>
                <w:szCs w:val="18"/>
              </w:rPr>
              <w:t>7/03/2017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75CE2FD"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17CDA4E"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DCFA65F" w14:textId="77777777" w:rsidR="00BB63CD" w:rsidRPr="00D43427" w:rsidRDefault="00BB63CD" w:rsidP="00D43427">
            <w:pPr>
              <w:jc w:val="center"/>
              <w:rPr>
                <w:rFonts w:cs="Arial"/>
                <w:sz w:val="18"/>
                <w:szCs w:val="18"/>
              </w:rPr>
            </w:pPr>
            <w:r w:rsidRPr="00D43427">
              <w:rPr>
                <w:rFonts w:cs="Arial"/>
                <w:sz w:val="18"/>
                <w:szCs w:val="18"/>
              </w:rPr>
              <w:t>12/04/2017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22E61A8" w14:textId="77777777" w:rsidR="00BB63CD" w:rsidRPr="00D43427" w:rsidRDefault="00BB63CD" w:rsidP="00D43427">
            <w:pPr>
              <w:jc w:val="center"/>
              <w:rPr>
                <w:rFonts w:cs="Arial"/>
                <w:sz w:val="18"/>
                <w:szCs w:val="18"/>
              </w:rPr>
            </w:pPr>
            <w:r w:rsidRPr="00D43427">
              <w:rPr>
                <w:rFonts w:cs="Arial"/>
                <w:sz w:val="18"/>
                <w:szCs w:val="18"/>
              </w:rPr>
              <w:t>Zenith Technology Corporation Limited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8652706"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B96E57A"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C296C24"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C3628E3" w14:textId="77777777" w:rsidR="00BB63CD" w:rsidRPr="00D43427" w:rsidRDefault="00BB63CD" w:rsidP="00D43427">
            <w:pPr>
              <w:jc w:val="center"/>
              <w:rPr>
                <w:rFonts w:cs="Arial"/>
                <w:sz w:val="18"/>
                <w:szCs w:val="18"/>
              </w:rPr>
            </w:pPr>
            <w:r w:rsidRPr="00D43427">
              <w:rPr>
                <w:rFonts w:cs="Arial"/>
                <w:sz w:val="18"/>
                <w:szCs w:val="18"/>
              </w:rPr>
              <w:t>17/CEN/41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4CB8BB1" w14:textId="77777777" w:rsidR="00BB63CD" w:rsidRPr="00D43427" w:rsidRDefault="00BB63CD" w:rsidP="00D43427">
            <w:pPr>
              <w:jc w:val="center"/>
              <w:rPr>
                <w:rFonts w:cs="Arial"/>
                <w:sz w:val="18"/>
                <w:szCs w:val="18"/>
              </w:rPr>
            </w:pPr>
            <w:r w:rsidRPr="00D43427">
              <w:rPr>
                <w:rFonts w:cs="Arial"/>
                <w:sz w:val="18"/>
                <w:szCs w:val="18"/>
              </w:rPr>
              <w:t>Comparison of the blood levels of two forms of phentermine 40 mg in healthy male and female volunteers under fed conditions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FBAEFA0" w14:textId="77777777" w:rsidR="00BB63CD" w:rsidRPr="00D43427" w:rsidRDefault="00BB63CD" w:rsidP="00D43427">
            <w:pPr>
              <w:jc w:val="center"/>
              <w:rPr>
                <w:rFonts w:cs="Arial"/>
                <w:sz w:val="18"/>
                <w:szCs w:val="18"/>
              </w:rPr>
            </w:pPr>
            <w:r w:rsidRPr="00D43427">
              <w:rPr>
                <w:rFonts w:cs="Arial"/>
                <w:sz w:val="18"/>
                <w:szCs w:val="18"/>
              </w:rPr>
              <w:t>Dr Noelyn Hung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1879D4C" w14:textId="77777777" w:rsidR="00BB63CD" w:rsidRPr="00D43427" w:rsidRDefault="00BB63CD" w:rsidP="00D43427">
            <w:pPr>
              <w:jc w:val="center"/>
              <w:rPr>
                <w:rFonts w:cs="Arial"/>
                <w:sz w:val="18"/>
                <w:szCs w:val="18"/>
              </w:rPr>
            </w:pPr>
            <w:r w:rsidRPr="00D43427">
              <w:rPr>
                <w:rFonts w:cs="Arial"/>
                <w:sz w:val="18"/>
                <w:szCs w:val="18"/>
              </w:rPr>
              <w:t>16/02/2017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AAA5416" w14:textId="77777777" w:rsidR="00BB63CD" w:rsidRPr="00D43427" w:rsidRDefault="00BB63CD" w:rsidP="00D43427">
            <w:pPr>
              <w:jc w:val="center"/>
              <w:rPr>
                <w:rFonts w:cs="Arial"/>
                <w:sz w:val="18"/>
                <w:szCs w:val="18"/>
              </w:rPr>
            </w:pPr>
            <w:r w:rsidRPr="00D43427">
              <w:rPr>
                <w:rFonts w:cs="Arial"/>
                <w:sz w:val="18"/>
                <w:szCs w:val="18"/>
              </w:rPr>
              <w:t>7/03/2017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368A3E9"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0650C44"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F9478BF" w14:textId="77777777" w:rsidR="00BB63CD" w:rsidRPr="00D43427" w:rsidRDefault="00BB63CD" w:rsidP="00D43427">
            <w:pPr>
              <w:jc w:val="center"/>
              <w:rPr>
                <w:rFonts w:cs="Arial"/>
                <w:sz w:val="18"/>
                <w:szCs w:val="18"/>
              </w:rPr>
            </w:pPr>
            <w:r w:rsidRPr="00D43427">
              <w:rPr>
                <w:rFonts w:cs="Arial"/>
                <w:sz w:val="18"/>
                <w:szCs w:val="18"/>
              </w:rPr>
              <w:t>12/04/2017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DE934E5" w14:textId="77777777" w:rsidR="00BB63CD" w:rsidRPr="00D43427" w:rsidRDefault="00BB63CD" w:rsidP="00D43427">
            <w:pPr>
              <w:jc w:val="center"/>
              <w:rPr>
                <w:rFonts w:cs="Arial"/>
                <w:sz w:val="18"/>
                <w:szCs w:val="18"/>
              </w:rPr>
            </w:pPr>
            <w:r w:rsidRPr="00D43427">
              <w:rPr>
                <w:rFonts w:cs="Arial"/>
                <w:sz w:val="18"/>
                <w:szCs w:val="18"/>
              </w:rPr>
              <w:t>Zenith Technology Corporation Limited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69EF242"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C0A93C"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28B04446"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C2678F7" w14:textId="77777777" w:rsidR="00BB63CD" w:rsidRPr="00D43427" w:rsidRDefault="00BB63CD" w:rsidP="00D43427">
            <w:pPr>
              <w:jc w:val="center"/>
              <w:rPr>
                <w:rFonts w:cs="Arial"/>
                <w:sz w:val="18"/>
                <w:szCs w:val="18"/>
              </w:rPr>
            </w:pPr>
            <w:r w:rsidRPr="00D43427">
              <w:rPr>
                <w:rFonts w:cs="Arial"/>
                <w:sz w:val="18"/>
                <w:szCs w:val="18"/>
              </w:rPr>
              <w:t>17/CEN/42</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AFB9E68" w14:textId="77777777" w:rsidR="00BB63CD" w:rsidRPr="00D43427" w:rsidRDefault="00BB63CD" w:rsidP="00D43427">
            <w:pPr>
              <w:jc w:val="center"/>
              <w:rPr>
                <w:rFonts w:cs="Arial"/>
                <w:sz w:val="18"/>
                <w:szCs w:val="18"/>
              </w:rPr>
            </w:pPr>
            <w:r w:rsidRPr="00D43427">
              <w:rPr>
                <w:rFonts w:cs="Arial"/>
                <w:sz w:val="18"/>
                <w:szCs w:val="18"/>
              </w:rPr>
              <w:t>Comparison of the blood levels of two forms of phentermine 15 mg in healthy male and female volunteers under fasting conditions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1F8CD3A" w14:textId="77777777" w:rsidR="00BB63CD" w:rsidRPr="00D43427" w:rsidRDefault="00BB63CD" w:rsidP="00D43427">
            <w:pPr>
              <w:jc w:val="center"/>
              <w:rPr>
                <w:rFonts w:cs="Arial"/>
                <w:sz w:val="18"/>
                <w:szCs w:val="18"/>
              </w:rPr>
            </w:pPr>
            <w:r w:rsidRPr="00D43427">
              <w:rPr>
                <w:rFonts w:cs="Arial"/>
                <w:sz w:val="18"/>
                <w:szCs w:val="18"/>
              </w:rPr>
              <w:t>Dr Noelyn Hung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0E614EC" w14:textId="77777777" w:rsidR="00BB63CD" w:rsidRPr="00D43427" w:rsidRDefault="00BB63CD" w:rsidP="00D43427">
            <w:pPr>
              <w:jc w:val="center"/>
              <w:rPr>
                <w:rFonts w:cs="Arial"/>
                <w:sz w:val="18"/>
                <w:szCs w:val="18"/>
              </w:rPr>
            </w:pPr>
            <w:r w:rsidRPr="00D43427">
              <w:rPr>
                <w:rFonts w:cs="Arial"/>
                <w:sz w:val="18"/>
                <w:szCs w:val="18"/>
              </w:rPr>
              <w:t>16/02/2017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5BD55F6" w14:textId="77777777" w:rsidR="00BB63CD" w:rsidRPr="00D43427" w:rsidRDefault="00BB63CD" w:rsidP="00D43427">
            <w:pPr>
              <w:jc w:val="center"/>
              <w:rPr>
                <w:rFonts w:cs="Arial"/>
                <w:sz w:val="18"/>
                <w:szCs w:val="18"/>
              </w:rPr>
            </w:pPr>
            <w:r w:rsidRPr="00D43427">
              <w:rPr>
                <w:rFonts w:cs="Arial"/>
                <w:sz w:val="18"/>
                <w:szCs w:val="18"/>
              </w:rPr>
              <w:t>7/03/2017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B978900"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F6F80AF"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3A873D6" w14:textId="77777777" w:rsidR="00BB63CD" w:rsidRPr="00D43427" w:rsidRDefault="00BB63CD" w:rsidP="00D43427">
            <w:pPr>
              <w:jc w:val="center"/>
              <w:rPr>
                <w:rFonts w:cs="Arial"/>
                <w:sz w:val="18"/>
                <w:szCs w:val="18"/>
              </w:rPr>
            </w:pPr>
            <w:r w:rsidRPr="00D43427">
              <w:rPr>
                <w:rFonts w:cs="Arial"/>
                <w:sz w:val="18"/>
                <w:szCs w:val="18"/>
              </w:rPr>
              <w:t>12/04/2017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07081B1" w14:textId="77777777" w:rsidR="00BB63CD" w:rsidRPr="00D43427" w:rsidRDefault="00BB63CD" w:rsidP="00D43427">
            <w:pPr>
              <w:jc w:val="center"/>
              <w:rPr>
                <w:rFonts w:cs="Arial"/>
                <w:sz w:val="18"/>
                <w:szCs w:val="18"/>
              </w:rPr>
            </w:pPr>
            <w:r w:rsidRPr="00D43427">
              <w:rPr>
                <w:rFonts w:cs="Arial"/>
                <w:sz w:val="18"/>
                <w:szCs w:val="18"/>
              </w:rPr>
              <w:t>Zenith Technology Corporation Limited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72C3430"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5DADF2B"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2C50986"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D37E821" w14:textId="77777777" w:rsidR="00BB63CD" w:rsidRPr="00D43427" w:rsidRDefault="00BB63CD" w:rsidP="00D43427">
            <w:pPr>
              <w:jc w:val="center"/>
              <w:rPr>
                <w:rFonts w:cs="Arial"/>
                <w:sz w:val="18"/>
                <w:szCs w:val="18"/>
              </w:rPr>
            </w:pPr>
            <w:r w:rsidRPr="00D43427">
              <w:rPr>
                <w:rFonts w:cs="Arial"/>
                <w:sz w:val="18"/>
                <w:szCs w:val="18"/>
              </w:rPr>
              <w:t>17/CEN/43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4D10465" w14:textId="77777777" w:rsidR="00BB63CD" w:rsidRPr="00D43427" w:rsidRDefault="00BB63CD" w:rsidP="00D43427">
            <w:pPr>
              <w:jc w:val="center"/>
              <w:rPr>
                <w:rFonts w:cs="Arial"/>
                <w:sz w:val="18"/>
                <w:szCs w:val="18"/>
              </w:rPr>
            </w:pPr>
            <w:r w:rsidRPr="00D43427">
              <w:rPr>
                <w:rFonts w:cs="Arial"/>
                <w:sz w:val="18"/>
                <w:szCs w:val="18"/>
              </w:rPr>
              <w:t xml:space="preserve">Comparison of the blood levels of two forms of phentermine 40 mg in </w:t>
            </w:r>
            <w:r w:rsidRPr="00D43427">
              <w:rPr>
                <w:rFonts w:cs="Arial"/>
                <w:sz w:val="18"/>
                <w:szCs w:val="18"/>
              </w:rPr>
              <w:lastRenderedPageBreak/>
              <w:t>healthy male and female volunteers under fasting conditions and at steady state.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1A25854" w14:textId="77777777" w:rsidR="00BB63CD" w:rsidRPr="00D43427" w:rsidRDefault="00BB63CD" w:rsidP="00D43427">
            <w:pPr>
              <w:jc w:val="center"/>
              <w:rPr>
                <w:rFonts w:cs="Arial"/>
                <w:sz w:val="18"/>
                <w:szCs w:val="18"/>
              </w:rPr>
            </w:pPr>
            <w:r w:rsidRPr="00D43427">
              <w:rPr>
                <w:rFonts w:cs="Arial"/>
                <w:sz w:val="18"/>
                <w:szCs w:val="18"/>
              </w:rPr>
              <w:lastRenderedPageBreak/>
              <w:t>Dr Noelyn Hung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C236CD9" w14:textId="77777777" w:rsidR="00BB63CD" w:rsidRPr="00D43427" w:rsidRDefault="00BB63CD" w:rsidP="00D43427">
            <w:pPr>
              <w:jc w:val="center"/>
              <w:rPr>
                <w:rFonts w:cs="Arial"/>
                <w:sz w:val="18"/>
                <w:szCs w:val="18"/>
              </w:rPr>
            </w:pPr>
            <w:r w:rsidRPr="00D43427">
              <w:rPr>
                <w:rFonts w:cs="Arial"/>
                <w:sz w:val="18"/>
                <w:szCs w:val="18"/>
              </w:rPr>
              <w:t>16/02/2017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613B4F8" w14:textId="77777777" w:rsidR="00BB63CD" w:rsidRPr="00D43427" w:rsidRDefault="00BB63CD" w:rsidP="00D43427">
            <w:pPr>
              <w:jc w:val="center"/>
              <w:rPr>
                <w:rFonts w:cs="Arial"/>
                <w:sz w:val="18"/>
                <w:szCs w:val="18"/>
              </w:rPr>
            </w:pPr>
            <w:r w:rsidRPr="00D43427">
              <w:rPr>
                <w:rFonts w:cs="Arial"/>
                <w:sz w:val="18"/>
                <w:szCs w:val="18"/>
              </w:rPr>
              <w:t>7/03/2017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D127CC3"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949298B"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6CB9821" w14:textId="77777777" w:rsidR="00BB63CD" w:rsidRPr="00D43427" w:rsidRDefault="00BB63CD" w:rsidP="00D43427">
            <w:pPr>
              <w:jc w:val="center"/>
              <w:rPr>
                <w:rFonts w:cs="Arial"/>
                <w:sz w:val="18"/>
                <w:szCs w:val="18"/>
              </w:rPr>
            </w:pPr>
            <w:r w:rsidRPr="00D43427">
              <w:rPr>
                <w:rFonts w:cs="Arial"/>
                <w:sz w:val="18"/>
                <w:szCs w:val="18"/>
              </w:rPr>
              <w:t>12/04/2017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B9813A4" w14:textId="77777777" w:rsidR="00BB63CD" w:rsidRPr="00D43427" w:rsidRDefault="00BB63CD" w:rsidP="00D43427">
            <w:pPr>
              <w:jc w:val="center"/>
              <w:rPr>
                <w:rFonts w:cs="Arial"/>
                <w:sz w:val="18"/>
                <w:szCs w:val="18"/>
              </w:rPr>
            </w:pPr>
            <w:r w:rsidRPr="00D43427">
              <w:rPr>
                <w:rFonts w:cs="Arial"/>
                <w:sz w:val="18"/>
                <w:szCs w:val="18"/>
              </w:rPr>
              <w:t xml:space="preserve">Zenith Technology </w:t>
            </w:r>
            <w:r w:rsidRPr="00D43427">
              <w:rPr>
                <w:rFonts w:cs="Arial"/>
                <w:sz w:val="18"/>
                <w:szCs w:val="18"/>
              </w:rPr>
              <w:lastRenderedPageBreak/>
              <w:t>Corporation Limited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4363267" w14:textId="77777777" w:rsidR="00BB63CD" w:rsidRPr="00D43427" w:rsidRDefault="00BB63CD" w:rsidP="00D43427">
            <w:pPr>
              <w:jc w:val="center"/>
              <w:rPr>
                <w:rFonts w:cs="Arial"/>
                <w:sz w:val="18"/>
                <w:szCs w:val="18"/>
              </w:rPr>
            </w:pPr>
            <w:r w:rsidRPr="00D43427">
              <w:rPr>
                <w:rFonts w:cs="Arial"/>
                <w:sz w:val="18"/>
                <w:szCs w:val="18"/>
              </w:rPr>
              <w:lastRenderedPageBreak/>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E385942"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8057667"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C0B3DA3" w14:textId="77777777" w:rsidR="00BB63CD" w:rsidRPr="00D43427" w:rsidRDefault="00BB63CD" w:rsidP="00D43427">
            <w:pPr>
              <w:jc w:val="center"/>
              <w:rPr>
                <w:rFonts w:cs="Arial"/>
                <w:sz w:val="18"/>
                <w:szCs w:val="18"/>
              </w:rPr>
            </w:pPr>
            <w:r w:rsidRPr="00D43427">
              <w:rPr>
                <w:rFonts w:cs="Arial"/>
                <w:sz w:val="18"/>
                <w:szCs w:val="18"/>
              </w:rPr>
              <w:t>17/CEN/44</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6485587" w14:textId="77777777" w:rsidR="00BB63CD" w:rsidRPr="00D43427" w:rsidRDefault="00BB63CD" w:rsidP="00D43427">
            <w:pPr>
              <w:jc w:val="center"/>
              <w:rPr>
                <w:rFonts w:cs="Arial"/>
                <w:sz w:val="18"/>
                <w:szCs w:val="18"/>
              </w:rPr>
            </w:pPr>
            <w:r w:rsidRPr="00D43427">
              <w:rPr>
                <w:rFonts w:cs="Arial"/>
                <w:sz w:val="18"/>
                <w:szCs w:val="18"/>
              </w:rPr>
              <w:t>HR-NBL-1.7 / SIOPEN</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006088A" w14:textId="77777777" w:rsidR="00BB63CD" w:rsidRPr="00D43427" w:rsidRDefault="00BB63CD" w:rsidP="00D43427">
            <w:pPr>
              <w:jc w:val="center"/>
              <w:rPr>
                <w:rFonts w:cs="Arial"/>
                <w:sz w:val="18"/>
                <w:szCs w:val="18"/>
              </w:rPr>
            </w:pPr>
            <w:r w:rsidRPr="00D43427">
              <w:rPr>
                <w:rFonts w:cs="Arial"/>
                <w:sz w:val="18"/>
                <w:szCs w:val="18"/>
              </w:rPr>
              <w:t>Dr Amanda Lyver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2827093" w14:textId="77777777" w:rsidR="00BB63CD" w:rsidRPr="00D43427" w:rsidRDefault="00BB63CD" w:rsidP="00D43427">
            <w:pPr>
              <w:jc w:val="center"/>
              <w:rPr>
                <w:rFonts w:cs="Arial"/>
                <w:sz w:val="18"/>
                <w:szCs w:val="18"/>
              </w:rPr>
            </w:pPr>
            <w:r w:rsidRPr="00D43427">
              <w:rPr>
                <w:rFonts w:cs="Arial"/>
                <w:sz w:val="18"/>
                <w:szCs w:val="18"/>
              </w:rPr>
              <w:t>16/02/2017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1257418" w14:textId="77777777" w:rsidR="00BB63CD" w:rsidRPr="00D43427" w:rsidRDefault="00BB63CD" w:rsidP="00D43427">
            <w:pPr>
              <w:jc w:val="center"/>
              <w:rPr>
                <w:rFonts w:cs="Arial"/>
                <w:sz w:val="18"/>
                <w:szCs w:val="18"/>
              </w:rPr>
            </w:pPr>
            <w:r w:rsidRPr="00D43427">
              <w:rPr>
                <w:rFonts w:cs="Arial"/>
                <w:sz w:val="18"/>
                <w:szCs w:val="18"/>
              </w:rPr>
              <w:t>7/03/2017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4E39B82"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AD17516"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085A2EF" w14:textId="77777777" w:rsidR="00BB63CD" w:rsidRPr="00D43427" w:rsidRDefault="00BB63CD" w:rsidP="00D43427">
            <w:pPr>
              <w:jc w:val="center"/>
              <w:rPr>
                <w:rFonts w:cs="Arial"/>
                <w:sz w:val="18"/>
                <w:szCs w:val="18"/>
              </w:rPr>
            </w:pPr>
            <w:r w:rsidRPr="00D43427">
              <w:rPr>
                <w:rFonts w:cs="Arial"/>
                <w:sz w:val="18"/>
                <w:szCs w:val="18"/>
              </w:rPr>
              <w:t>29/03/2017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1C891C6" w14:textId="77777777" w:rsidR="00BB63CD" w:rsidRPr="00D43427" w:rsidRDefault="00BB63CD" w:rsidP="00D43427">
            <w:pPr>
              <w:jc w:val="center"/>
              <w:rPr>
                <w:rFonts w:cs="Arial"/>
                <w:sz w:val="18"/>
                <w:szCs w:val="18"/>
              </w:rPr>
            </w:pPr>
            <w:r w:rsidRPr="00D43427">
              <w:rPr>
                <w:rFonts w:cs="Arial"/>
                <w:sz w:val="18"/>
                <w:szCs w:val="18"/>
              </w:rPr>
              <w:t>Canterbury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68D48CC" w14:textId="77777777" w:rsidR="00BB63CD" w:rsidRPr="00D43427" w:rsidRDefault="00BB63CD" w:rsidP="00D43427">
            <w:pPr>
              <w:jc w:val="center"/>
              <w:rPr>
                <w:rFonts w:cs="Arial"/>
                <w:sz w:val="18"/>
                <w:szCs w:val="18"/>
              </w:rPr>
            </w:pPr>
            <w:r w:rsidRPr="00D43427">
              <w:rPr>
                <w:rFonts w:cs="Arial"/>
                <w:sz w:val="18"/>
                <w:szCs w:val="18"/>
              </w:rPr>
              <w:t>collaborative research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52E9B37"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77A4A2F"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49C3D11" w14:textId="77777777" w:rsidR="00BB63CD" w:rsidRPr="00D43427" w:rsidRDefault="00BB63CD" w:rsidP="00D43427">
            <w:pPr>
              <w:jc w:val="center"/>
              <w:rPr>
                <w:rFonts w:cs="Arial"/>
                <w:sz w:val="18"/>
                <w:szCs w:val="18"/>
              </w:rPr>
            </w:pPr>
            <w:r w:rsidRPr="00D43427">
              <w:rPr>
                <w:rFonts w:cs="Arial"/>
                <w:sz w:val="18"/>
                <w:szCs w:val="18"/>
              </w:rPr>
              <w:t>17/CEN/47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8DF5B29" w14:textId="77777777" w:rsidR="00BB63CD" w:rsidRPr="00D43427" w:rsidRDefault="00BB63CD" w:rsidP="00D43427">
            <w:pPr>
              <w:jc w:val="center"/>
              <w:rPr>
                <w:rFonts w:cs="Arial"/>
                <w:sz w:val="18"/>
                <w:szCs w:val="18"/>
              </w:rPr>
            </w:pPr>
            <w:r w:rsidRPr="00D43427">
              <w:rPr>
                <w:rFonts w:cs="Arial"/>
                <w:sz w:val="18"/>
                <w:szCs w:val="18"/>
              </w:rPr>
              <w:t>Perceptions of Recovery from Colorectal Cancer Surgery: An Intervention Study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BB9379F" w14:textId="77777777" w:rsidR="00BB63CD" w:rsidRPr="00D43427" w:rsidRDefault="00BB63CD" w:rsidP="00D43427">
            <w:pPr>
              <w:jc w:val="center"/>
              <w:rPr>
                <w:rFonts w:cs="Arial"/>
                <w:sz w:val="18"/>
                <w:szCs w:val="18"/>
              </w:rPr>
            </w:pPr>
            <w:r w:rsidRPr="00D43427">
              <w:rPr>
                <w:rFonts w:cs="Arial"/>
                <w:sz w:val="18"/>
                <w:szCs w:val="18"/>
              </w:rPr>
              <w:t>Professor Keith Petrie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B978ED2" w14:textId="77777777" w:rsidR="00BB63CD" w:rsidRPr="00D43427" w:rsidRDefault="00BB63CD" w:rsidP="00D43427">
            <w:pPr>
              <w:jc w:val="center"/>
              <w:rPr>
                <w:rFonts w:cs="Arial"/>
                <w:sz w:val="18"/>
                <w:szCs w:val="18"/>
              </w:rPr>
            </w:pPr>
            <w:r w:rsidRPr="00D43427">
              <w:rPr>
                <w:rFonts w:cs="Arial"/>
                <w:sz w:val="18"/>
                <w:szCs w:val="18"/>
              </w:rPr>
              <w:t>28/02/2017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04F1A1C" w14:textId="77777777" w:rsidR="00BB63CD" w:rsidRPr="00D43427" w:rsidRDefault="00BB63CD" w:rsidP="00D43427">
            <w:pPr>
              <w:jc w:val="center"/>
              <w:rPr>
                <w:rFonts w:cs="Arial"/>
                <w:sz w:val="18"/>
                <w:szCs w:val="18"/>
              </w:rPr>
            </w:pPr>
            <w:r w:rsidRPr="00D43427">
              <w:rPr>
                <w:rFonts w:cs="Arial"/>
                <w:sz w:val="18"/>
                <w:szCs w:val="18"/>
              </w:rPr>
              <w:t>22/03/2017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5A9558C"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C43D099"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0A665A8" w14:textId="77777777" w:rsidR="00BB63CD" w:rsidRPr="00D43427" w:rsidRDefault="00BB63CD" w:rsidP="00D43427">
            <w:pPr>
              <w:jc w:val="center"/>
              <w:rPr>
                <w:rFonts w:cs="Arial"/>
                <w:sz w:val="18"/>
                <w:szCs w:val="18"/>
              </w:rPr>
            </w:pPr>
            <w:r w:rsidRPr="00D43427">
              <w:rPr>
                <w:rFonts w:cs="Arial"/>
                <w:sz w:val="18"/>
                <w:szCs w:val="18"/>
              </w:rPr>
              <w:t>6/04/2017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A96C369" w14:textId="77777777" w:rsidR="00BB63CD" w:rsidRPr="00D43427" w:rsidRDefault="00BB63CD" w:rsidP="00D43427">
            <w:pPr>
              <w:jc w:val="center"/>
              <w:rPr>
                <w:rFonts w:cs="Arial"/>
                <w:sz w:val="18"/>
                <w:szCs w:val="18"/>
              </w:rPr>
            </w:pPr>
            <w:r w:rsidRPr="00D43427">
              <w:rPr>
                <w:rFonts w:cs="Arial"/>
                <w:sz w:val="18"/>
                <w:szCs w:val="18"/>
              </w:rPr>
              <w:t>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4D363C5"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CA74120"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E5F372A"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97CB395" w14:textId="77777777" w:rsidR="00BB63CD" w:rsidRPr="00D43427" w:rsidRDefault="00BB63CD" w:rsidP="00D43427">
            <w:pPr>
              <w:jc w:val="center"/>
              <w:rPr>
                <w:rFonts w:cs="Arial"/>
                <w:sz w:val="18"/>
                <w:szCs w:val="18"/>
              </w:rPr>
            </w:pPr>
            <w:r w:rsidRPr="00D43427">
              <w:rPr>
                <w:rFonts w:cs="Arial"/>
                <w:sz w:val="18"/>
                <w:szCs w:val="18"/>
              </w:rPr>
              <w:t>17/CEN/49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002320C" w14:textId="77777777" w:rsidR="00BB63CD" w:rsidRPr="00D43427" w:rsidRDefault="00BB63CD" w:rsidP="00D43427">
            <w:pPr>
              <w:jc w:val="center"/>
              <w:rPr>
                <w:rFonts w:cs="Arial"/>
                <w:sz w:val="18"/>
                <w:szCs w:val="18"/>
              </w:rPr>
            </w:pPr>
            <w:r w:rsidRPr="00D43427">
              <w:rPr>
                <w:rFonts w:cs="Arial"/>
                <w:sz w:val="18"/>
                <w:szCs w:val="18"/>
              </w:rPr>
              <w:t>BetaMe RCT</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F46C4CE" w14:textId="77777777" w:rsidR="00BB63CD" w:rsidRPr="00D43427" w:rsidRDefault="00BB63CD" w:rsidP="00D43427">
            <w:pPr>
              <w:jc w:val="center"/>
              <w:rPr>
                <w:rFonts w:cs="Arial"/>
                <w:sz w:val="18"/>
                <w:szCs w:val="18"/>
              </w:rPr>
            </w:pPr>
            <w:r w:rsidRPr="00D43427">
              <w:rPr>
                <w:rFonts w:cs="Arial"/>
                <w:sz w:val="18"/>
                <w:szCs w:val="18"/>
              </w:rPr>
              <w:t>Professor Diana Sarfati</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8F919DB" w14:textId="77777777" w:rsidR="00BB63CD" w:rsidRPr="00D43427" w:rsidRDefault="00BB63CD" w:rsidP="00D43427">
            <w:pPr>
              <w:jc w:val="center"/>
              <w:rPr>
                <w:rFonts w:cs="Arial"/>
                <w:sz w:val="18"/>
                <w:szCs w:val="18"/>
              </w:rPr>
            </w:pPr>
            <w:r w:rsidRPr="00D43427">
              <w:rPr>
                <w:rFonts w:cs="Arial"/>
                <w:sz w:val="18"/>
                <w:szCs w:val="18"/>
              </w:rPr>
              <w:t>6/03/2017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761CCAF" w14:textId="77777777" w:rsidR="00BB63CD" w:rsidRPr="00D43427" w:rsidRDefault="00BB63CD" w:rsidP="00D43427">
            <w:pPr>
              <w:jc w:val="center"/>
              <w:rPr>
                <w:rFonts w:cs="Arial"/>
                <w:sz w:val="18"/>
                <w:szCs w:val="18"/>
              </w:rPr>
            </w:pPr>
            <w:r w:rsidRPr="00D43427">
              <w:rPr>
                <w:rFonts w:cs="Arial"/>
                <w:sz w:val="18"/>
                <w:szCs w:val="18"/>
              </w:rPr>
              <w:t>24/03/2017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DF64585"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BD5C107"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25B0ED9" w14:textId="77777777" w:rsidR="00BB63CD" w:rsidRPr="00D43427" w:rsidRDefault="00BB63CD" w:rsidP="00D43427">
            <w:pPr>
              <w:jc w:val="center"/>
              <w:rPr>
                <w:rFonts w:cs="Arial"/>
                <w:sz w:val="18"/>
                <w:szCs w:val="18"/>
              </w:rPr>
            </w:pPr>
            <w:r w:rsidRPr="00D43427">
              <w:rPr>
                <w:rFonts w:cs="Arial"/>
                <w:sz w:val="18"/>
                <w:szCs w:val="18"/>
              </w:rPr>
              <w:t>27/03/2017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A55647C" w14:textId="77777777" w:rsidR="00BB63CD" w:rsidRPr="00D43427" w:rsidRDefault="00BB63CD" w:rsidP="00D43427">
            <w:pPr>
              <w:jc w:val="center"/>
              <w:rPr>
                <w:rFonts w:cs="Arial"/>
                <w:sz w:val="18"/>
                <w:szCs w:val="18"/>
              </w:rPr>
            </w:pPr>
            <w:r w:rsidRPr="00D43427">
              <w:rPr>
                <w:rFonts w:cs="Arial"/>
                <w:sz w:val="18"/>
                <w:szCs w:val="18"/>
              </w:rPr>
              <w:t>University of Otago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8FCD817"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6FACB8A"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461FC32"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5D40B6B" w14:textId="77777777" w:rsidR="00BB63CD" w:rsidRPr="00D43427" w:rsidRDefault="00BB63CD" w:rsidP="00D43427">
            <w:pPr>
              <w:jc w:val="center"/>
              <w:rPr>
                <w:rFonts w:cs="Arial"/>
                <w:sz w:val="18"/>
                <w:szCs w:val="18"/>
              </w:rPr>
            </w:pPr>
            <w:r w:rsidRPr="00D43427">
              <w:rPr>
                <w:rFonts w:cs="Arial"/>
                <w:sz w:val="18"/>
                <w:szCs w:val="18"/>
              </w:rPr>
              <w:t>17/CEN/5</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2C6D472" w14:textId="77777777" w:rsidR="00BB63CD" w:rsidRPr="00D43427" w:rsidRDefault="00BB63CD" w:rsidP="00D43427">
            <w:pPr>
              <w:jc w:val="center"/>
              <w:rPr>
                <w:rFonts w:cs="Arial"/>
                <w:sz w:val="18"/>
                <w:szCs w:val="18"/>
              </w:rPr>
            </w:pPr>
            <w:r w:rsidRPr="00D43427">
              <w:rPr>
                <w:rFonts w:cs="Arial"/>
                <w:sz w:val="18"/>
                <w:szCs w:val="18"/>
              </w:rPr>
              <w:t>Validation of the IBD-DI for self-report</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0D10BAE" w14:textId="77777777" w:rsidR="00BB63CD" w:rsidRPr="00D43427" w:rsidRDefault="00BB63CD" w:rsidP="00D43427">
            <w:pPr>
              <w:jc w:val="center"/>
              <w:rPr>
                <w:rFonts w:cs="Arial"/>
                <w:sz w:val="18"/>
                <w:szCs w:val="18"/>
              </w:rPr>
            </w:pPr>
            <w:r w:rsidRPr="00D43427">
              <w:rPr>
                <w:rFonts w:cs="Arial"/>
                <w:sz w:val="18"/>
                <w:szCs w:val="18"/>
              </w:rPr>
              <w:t>Dr. Andrew McCombie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EB9EC32" w14:textId="77777777" w:rsidR="00BB63CD" w:rsidRPr="00D43427" w:rsidRDefault="00BB63CD" w:rsidP="00D43427">
            <w:pPr>
              <w:jc w:val="center"/>
              <w:rPr>
                <w:rFonts w:cs="Arial"/>
                <w:sz w:val="18"/>
                <w:szCs w:val="18"/>
              </w:rPr>
            </w:pPr>
            <w:r w:rsidRPr="00D43427">
              <w:rPr>
                <w:rFonts w:cs="Arial"/>
                <w:sz w:val="18"/>
                <w:szCs w:val="18"/>
              </w:rPr>
              <w:t>16/01/2017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DA74023"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4544FDC"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188A043"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178EF0D" w14:textId="77777777" w:rsidR="00BB63CD" w:rsidRPr="00D43427" w:rsidRDefault="00BB63CD" w:rsidP="00D43427">
            <w:pPr>
              <w:jc w:val="center"/>
              <w:rPr>
                <w:rFonts w:cs="Arial"/>
                <w:sz w:val="18"/>
                <w:szCs w:val="18"/>
              </w:rPr>
            </w:pPr>
            <w:r w:rsidRPr="00D43427">
              <w:rPr>
                <w:rFonts w:cs="Arial"/>
                <w:sz w:val="18"/>
                <w:szCs w:val="18"/>
              </w:rPr>
              <w:t>10/02/2017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7778EDB" w14:textId="77777777" w:rsidR="00BB63CD" w:rsidRPr="00D43427" w:rsidRDefault="00BB63CD" w:rsidP="00D43427">
            <w:pPr>
              <w:jc w:val="center"/>
              <w:rPr>
                <w:rFonts w:cs="Arial"/>
                <w:sz w:val="18"/>
                <w:szCs w:val="18"/>
              </w:rPr>
            </w:pPr>
            <w:r w:rsidRPr="00D43427">
              <w:rPr>
                <w:rFonts w:cs="Arial"/>
                <w:sz w:val="18"/>
                <w:szCs w:val="18"/>
              </w:rPr>
              <w:t>University of Otago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0B025D4"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0A7E751"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7D22996"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E14E7F9" w14:textId="77777777" w:rsidR="00BB63CD" w:rsidRPr="00D43427" w:rsidRDefault="00BB63CD" w:rsidP="00D43427">
            <w:pPr>
              <w:jc w:val="center"/>
              <w:rPr>
                <w:rFonts w:cs="Arial"/>
                <w:sz w:val="18"/>
                <w:szCs w:val="18"/>
              </w:rPr>
            </w:pPr>
            <w:r w:rsidRPr="00D43427">
              <w:rPr>
                <w:rFonts w:cs="Arial"/>
                <w:sz w:val="18"/>
                <w:szCs w:val="18"/>
              </w:rPr>
              <w:t>17/CEN/50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314252F" w14:textId="77777777" w:rsidR="00BB63CD" w:rsidRPr="00D43427" w:rsidRDefault="00BB63CD" w:rsidP="00D43427">
            <w:pPr>
              <w:jc w:val="center"/>
              <w:rPr>
                <w:rFonts w:cs="Arial"/>
                <w:sz w:val="18"/>
                <w:szCs w:val="18"/>
              </w:rPr>
            </w:pPr>
            <w:r w:rsidRPr="00D43427">
              <w:rPr>
                <w:rFonts w:cs="Arial"/>
                <w:sz w:val="18"/>
                <w:szCs w:val="18"/>
              </w:rPr>
              <w:t>A cluster-randomised controlled trial of Therapeutic Storytelling Intervention (TSI)</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6E33ADE" w14:textId="77777777" w:rsidR="00BB63CD" w:rsidRPr="00D43427" w:rsidRDefault="00BB63CD" w:rsidP="00D43427">
            <w:pPr>
              <w:jc w:val="center"/>
              <w:rPr>
                <w:rFonts w:cs="Arial"/>
                <w:sz w:val="18"/>
                <w:szCs w:val="18"/>
              </w:rPr>
            </w:pPr>
            <w:r w:rsidRPr="00D43427">
              <w:rPr>
                <w:rFonts w:cs="Arial"/>
                <w:sz w:val="18"/>
                <w:szCs w:val="18"/>
              </w:rPr>
              <w:t>Dr Simon Denny</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656125E" w14:textId="77777777" w:rsidR="00BB63CD" w:rsidRPr="00D43427" w:rsidRDefault="00BB63CD" w:rsidP="00D43427">
            <w:pPr>
              <w:jc w:val="center"/>
              <w:rPr>
                <w:rFonts w:cs="Arial"/>
                <w:sz w:val="18"/>
                <w:szCs w:val="18"/>
              </w:rPr>
            </w:pPr>
            <w:r w:rsidRPr="00D43427">
              <w:rPr>
                <w:rFonts w:cs="Arial"/>
                <w:sz w:val="18"/>
                <w:szCs w:val="18"/>
              </w:rPr>
              <w:t>16/03/2017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F0B7112" w14:textId="77777777" w:rsidR="00BB63CD" w:rsidRPr="00D43427" w:rsidRDefault="00BB63CD" w:rsidP="00D43427">
            <w:pPr>
              <w:jc w:val="center"/>
              <w:rPr>
                <w:rFonts w:cs="Arial"/>
                <w:sz w:val="18"/>
                <w:szCs w:val="18"/>
              </w:rPr>
            </w:pPr>
            <w:r w:rsidRPr="00D43427">
              <w:rPr>
                <w:rFonts w:cs="Arial"/>
                <w:sz w:val="18"/>
                <w:szCs w:val="18"/>
              </w:rPr>
              <w:t>4/04/2017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4FD9FF9"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0EEE489"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7C1FD69" w14:textId="77777777" w:rsidR="00BB63CD" w:rsidRPr="00D43427" w:rsidRDefault="00BB63CD" w:rsidP="00D43427">
            <w:pPr>
              <w:jc w:val="center"/>
              <w:rPr>
                <w:rFonts w:cs="Arial"/>
                <w:sz w:val="18"/>
                <w:szCs w:val="18"/>
              </w:rPr>
            </w:pPr>
            <w:r w:rsidRPr="00D43427">
              <w:rPr>
                <w:rFonts w:cs="Arial"/>
                <w:sz w:val="18"/>
                <w:szCs w:val="18"/>
              </w:rPr>
              <w:t>29/05/2017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8239458"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7FEA1D4"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E92FBC8"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FBFD471"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49211C4" w14:textId="77777777" w:rsidR="00BB63CD" w:rsidRPr="00D43427" w:rsidRDefault="00BB63CD" w:rsidP="00D43427">
            <w:pPr>
              <w:jc w:val="center"/>
              <w:rPr>
                <w:rFonts w:cs="Arial"/>
                <w:sz w:val="18"/>
                <w:szCs w:val="18"/>
              </w:rPr>
            </w:pPr>
            <w:r w:rsidRPr="00D43427">
              <w:rPr>
                <w:rFonts w:cs="Arial"/>
                <w:sz w:val="18"/>
                <w:szCs w:val="18"/>
              </w:rPr>
              <w:t>17/CEN/53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2C087D6" w14:textId="77777777" w:rsidR="00BB63CD" w:rsidRPr="00D43427" w:rsidRDefault="00BB63CD" w:rsidP="00D43427">
            <w:pPr>
              <w:jc w:val="center"/>
              <w:rPr>
                <w:rFonts w:cs="Arial"/>
                <w:sz w:val="18"/>
                <w:szCs w:val="18"/>
              </w:rPr>
            </w:pPr>
            <w:r w:rsidRPr="00D43427">
              <w:rPr>
                <w:rFonts w:cs="Arial"/>
                <w:sz w:val="18"/>
                <w:szCs w:val="18"/>
              </w:rPr>
              <w:t>Bioavailability of lycopene compounds found in tomato varieties in healthy volunteers.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F27EB7E" w14:textId="77777777" w:rsidR="00BB63CD" w:rsidRPr="00D43427" w:rsidRDefault="00BB63CD" w:rsidP="00D43427">
            <w:pPr>
              <w:jc w:val="center"/>
              <w:rPr>
                <w:rFonts w:cs="Arial"/>
                <w:sz w:val="18"/>
                <w:szCs w:val="18"/>
              </w:rPr>
            </w:pPr>
            <w:r w:rsidRPr="00D43427">
              <w:rPr>
                <w:rFonts w:cs="Arial"/>
                <w:sz w:val="18"/>
                <w:szCs w:val="18"/>
              </w:rPr>
              <w:t>Dr Christine Butts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98216F1" w14:textId="77777777" w:rsidR="00BB63CD" w:rsidRPr="00D43427" w:rsidRDefault="00BB63CD" w:rsidP="00D43427">
            <w:pPr>
              <w:jc w:val="center"/>
              <w:rPr>
                <w:rFonts w:cs="Arial"/>
                <w:sz w:val="18"/>
                <w:szCs w:val="18"/>
              </w:rPr>
            </w:pPr>
            <w:r w:rsidRPr="00D43427">
              <w:rPr>
                <w:rFonts w:cs="Arial"/>
                <w:sz w:val="18"/>
                <w:szCs w:val="18"/>
              </w:rPr>
              <w:t>14/03/2017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EB6F10C" w14:textId="77777777" w:rsidR="00BB63CD" w:rsidRPr="00D43427" w:rsidRDefault="00BB63CD" w:rsidP="00D43427">
            <w:pPr>
              <w:jc w:val="center"/>
              <w:rPr>
                <w:rFonts w:cs="Arial"/>
                <w:sz w:val="18"/>
                <w:szCs w:val="18"/>
              </w:rPr>
            </w:pPr>
            <w:r w:rsidRPr="00D43427">
              <w:rPr>
                <w:rFonts w:cs="Arial"/>
                <w:sz w:val="18"/>
                <w:szCs w:val="18"/>
              </w:rPr>
              <w:t>6/04/2017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B4A1680"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44E0EBC"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197FADF" w14:textId="77777777" w:rsidR="00BB63CD" w:rsidRPr="00D43427" w:rsidRDefault="00BB63CD" w:rsidP="00D43427">
            <w:pPr>
              <w:jc w:val="center"/>
              <w:rPr>
                <w:rFonts w:cs="Arial"/>
                <w:sz w:val="18"/>
                <w:szCs w:val="18"/>
              </w:rPr>
            </w:pPr>
            <w:r w:rsidRPr="00D43427">
              <w:rPr>
                <w:rFonts w:cs="Arial"/>
                <w:sz w:val="18"/>
                <w:szCs w:val="18"/>
              </w:rPr>
              <w:t>19/04/2017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E7FF5D0" w14:textId="77777777" w:rsidR="00BB63CD" w:rsidRPr="00D43427" w:rsidRDefault="00BB63CD" w:rsidP="00D43427">
            <w:pPr>
              <w:jc w:val="center"/>
              <w:rPr>
                <w:rFonts w:cs="Arial"/>
                <w:sz w:val="18"/>
                <w:szCs w:val="18"/>
              </w:rPr>
            </w:pPr>
            <w:r w:rsidRPr="00D43427">
              <w:rPr>
                <w:rFonts w:cs="Arial"/>
                <w:sz w:val="18"/>
                <w:szCs w:val="18"/>
              </w:rPr>
              <w:t>Plant and Food Research</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E05D3E6" w14:textId="77777777" w:rsidR="00BB63CD" w:rsidRPr="00D43427" w:rsidRDefault="00BB63CD" w:rsidP="00D43427">
            <w:pPr>
              <w:jc w:val="center"/>
              <w:rPr>
                <w:rFonts w:cs="Arial"/>
                <w:sz w:val="18"/>
                <w:szCs w:val="18"/>
              </w:rPr>
            </w:pPr>
            <w:r w:rsidRPr="00D43427">
              <w:rPr>
                <w:rFonts w:cs="Arial"/>
                <w:sz w:val="18"/>
                <w:szCs w:val="18"/>
              </w:rPr>
              <w:t>non-governmental organisation (NGO)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9F0642"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ED43A7D"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D45AAF2" w14:textId="77777777" w:rsidR="00BB63CD" w:rsidRPr="00D43427" w:rsidRDefault="00BB63CD" w:rsidP="00D43427">
            <w:pPr>
              <w:jc w:val="center"/>
              <w:rPr>
                <w:rFonts w:cs="Arial"/>
                <w:sz w:val="18"/>
                <w:szCs w:val="18"/>
              </w:rPr>
            </w:pPr>
            <w:r w:rsidRPr="00D43427">
              <w:rPr>
                <w:rFonts w:cs="Arial"/>
                <w:sz w:val="18"/>
                <w:szCs w:val="18"/>
              </w:rPr>
              <w:t>17/CEN/54</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4BBF317" w14:textId="77777777" w:rsidR="00BB63CD" w:rsidRPr="00D43427" w:rsidRDefault="00BB63CD" w:rsidP="00D43427">
            <w:pPr>
              <w:jc w:val="center"/>
              <w:rPr>
                <w:rFonts w:cs="Arial"/>
                <w:sz w:val="18"/>
                <w:szCs w:val="18"/>
              </w:rPr>
            </w:pPr>
            <w:r w:rsidRPr="00D43427">
              <w:rPr>
                <w:rFonts w:cs="Arial"/>
                <w:sz w:val="18"/>
                <w:szCs w:val="18"/>
              </w:rPr>
              <w:t>Effect of meal duration and prolonged fasting on glycaemic control in type 2 diabetes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9695F6B" w14:textId="77777777" w:rsidR="00BB63CD" w:rsidRPr="00D43427" w:rsidRDefault="00BB63CD" w:rsidP="00D43427">
            <w:pPr>
              <w:jc w:val="center"/>
              <w:rPr>
                <w:rFonts w:cs="Arial"/>
                <w:sz w:val="18"/>
                <w:szCs w:val="18"/>
              </w:rPr>
            </w:pPr>
            <w:r w:rsidRPr="00D43427">
              <w:rPr>
                <w:rFonts w:cs="Arial"/>
                <w:sz w:val="18"/>
                <w:szCs w:val="18"/>
              </w:rPr>
              <w:t>Miss Audrey Tay</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A7E7034" w14:textId="77777777" w:rsidR="00BB63CD" w:rsidRPr="00D43427" w:rsidRDefault="00BB63CD" w:rsidP="00D43427">
            <w:pPr>
              <w:jc w:val="center"/>
              <w:rPr>
                <w:rFonts w:cs="Arial"/>
                <w:sz w:val="18"/>
                <w:szCs w:val="18"/>
              </w:rPr>
            </w:pPr>
            <w:r w:rsidRPr="00D43427">
              <w:rPr>
                <w:rFonts w:cs="Arial"/>
                <w:sz w:val="18"/>
                <w:szCs w:val="18"/>
              </w:rPr>
              <w:t>16/03/2017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FA336AE" w14:textId="77777777" w:rsidR="00BB63CD" w:rsidRPr="00D43427" w:rsidRDefault="00BB63CD" w:rsidP="00D43427">
            <w:pPr>
              <w:jc w:val="center"/>
              <w:rPr>
                <w:rFonts w:cs="Arial"/>
                <w:sz w:val="18"/>
                <w:szCs w:val="18"/>
              </w:rPr>
            </w:pPr>
            <w:r w:rsidRPr="00D43427">
              <w:rPr>
                <w:rFonts w:cs="Arial"/>
                <w:sz w:val="18"/>
                <w:szCs w:val="18"/>
              </w:rPr>
              <w:t>4/04/2017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375AF77"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4D9449E"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E2A39D0" w14:textId="77777777" w:rsidR="00BB63CD" w:rsidRPr="00D43427" w:rsidRDefault="00BB63CD" w:rsidP="00D43427">
            <w:pPr>
              <w:jc w:val="center"/>
              <w:rPr>
                <w:rFonts w:cs="Arial"/>
                <w:sz w:val="18"/>
                <w:szCs w:val="18"/>
              </w:rPr>
            </w:pPr>
            <w:r w:rsidRPr="00D43427">
              <w:rPr>
                <w:rFonts w:cs="Arial"/>
                <w:sz w:val="18"/>
                <w:szCs w:val="18"/>
              </w:rPr>
              <w:t>12/05/2017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4F8C74B" w14:textId="77777777" w:rsidR="00BB63CD" w:rsidRPr="00D43427" w:rsidRDefault="00BB63CD" w:rsidP="00D43427">
            <w:pPr>
              <w:jc w:val="center"/>
              <w:rPr>
                <w:rFonts w:cs="Arial"/>
                <w:sz w:val="18"/>
                <w:szCs w:val="18"/>
              </w:rPr>
            </w:pPr>
            <w:r w:rsidRPr="00D43427">
              <w:rPr>
                <w:rFonts w:cs="Arial"/>
                <w:sz w:val="18"/>
                <w:szCs w:val="18"/>
              </w:rPr>
              <w:t>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7023CD9" w14:textId="77777777" w:rsidR="00BB63CD" w:rsidRPr="00D43427" w:rsidRDefault="00BB63CD" w:rsidP="00D43427">
            <w:pPr>
              <w:jc w:val="center"/>
              <w:rPr>
                <w:rFonts w:cs="Arial"/>
                <w:sz w:val="18"/>
                <w:szCs w:val="18"/>
              </w:rPr>
            </w:pPr>
            <w:r w:rsidRPr="00D43427">
              <w:rPr>
                <w:rFonts w:cs="Arial"/>
                <w:sz w:val="18"/>
                <w:szCs w:val="18"/>
              </w:rPr>
              <w:t>academic institution, other government agency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BE517F1"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60E84F4"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ED4A141" w14:textId="77777777" w:rsidR="00BB63CD" w:rsidRPr="00D43427" w:rsidRDefault="00BB63CD" w:rsidP="00D43427">
            <w:pPr>
              <w:jc w:val="center"/>
              <w:rPr>
                <w:rFonts w:cs="Arial"/>
                <w:sz w:val="18"/>
                <w:szCs w:val="18"/>
              </w:rPr>
            </w:pPr>
            <w:r w:rsidRPr="00D43427">
              <w:rPr>
                <w:rFonts w:cs="Arial"/>
                <w:sz w:val="18"/>
                <w:szCs w:val="18"/>
              </w:rPr>
              <w:t>17/CEN/57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E3B1E44" w14:textId="77777777" w:rsidR="00BB63CD" w:rsidRPr="00D43427" w:rsidRDefault="00BB63CD" w:rsidP="00D43427">
            <w:pPr>
              <w:jc w:val="center"/>
              <w:rPr>
                <w:rFonts w:cs="Arial"/>
                <w:sz w:val="18"/>
                <w:szCs w:val="18"/>
              </w:rPr>
            </w:pPr>
            <w:r w:rsidRPr="00D43427">
              <w:rPr>
                <w:rFonts w:cs="Arial"/>
                <w:sz w:val="18"/>
                <w:szCs w:val="18"/>
              </w:rPr>
              <w:t>Genomic analysis of adverse drug reactions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D050705" w14:textId="77777777" w:rsidR="00BB63CD" w:rsidRPr="00D43427" w:rsidRDefault="00BB63CD" w:rsidP="00D43427">
            <w:pPr>
              <w:jc w:val="center"/>
              <w:rPr>
                <w:rFonts w:cs="Arial"/>
                <w:sz w:val="18"/>
                <w:szCs w:val="18"/>
              </w:rPr>
            </w:pPr>
            <w:r w:rsidRPr="00D43427">
              <w:rPr>
                <w:rFonts w:cs="Arial"/>
                <w:sz w:val="18"/>
                <w:szCs w:val="18"/>
              </w:rPr>
              <w:t>Dr Matthew Doogue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4EB2F71" w14:textId="77777777" w:rsidR="00BB63CD" w:rsidRPr="00D43427" w:rsidRDefault="00BB63CD" w:rsidP="00D43427">
            <w:pPr>
              <w:jc w:val="center"/>
              <w:rPr>
                <w:rFonts w:cs="Arial"/>
                <w:sz w:val="18"/>
                <w:szCs w:val="18"/>
              </w:rPr>
            </w:pPr>
            <w:r w:rsidRPr="00D43427">
              <w:rPr>
                <w:rFonts w:cs="Arial"/>
                <w:sz w:val="18"/>
                <w:szCs w:val="18"/>
              </w:rPr>
              <w:t>16/03/2017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D880027" w14:textId="77777777" w:rsidR="00BB63CD" w:rsidRPr="00D43427" w:rsidRDefault="00BB63CD" w:rsidP="00D43427">
            <w:pPr>
              <w:jc w:val="center"/>
              <w:rPr>
                <w:rFonts w:cs="Arial"/>
                <w:sz w:val="18"/>
                <w:szCs w:val="18"/>
              </w:rPr>
            </w:pPr>
            <w:r w:rsidRPr="00D43427">
              <w:rPr>
                <w:rFonts w:cs="Arial"/>
                <w:sz w:val="18"/>
                <w:szCs w:val="18"/>
              </w:rPr>
              <w:t>4/04/2017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57ACCFB"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31699EB"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51B92F5" w14:textId="77777777" w:rsidR="00BB63CD" w:rsidRPr="00D43427" w:rsidRDefault="00BB63CD" w:rsidP="00D43427">
            <w:pPr>
              <w:jc w:val="center"/>
              <w:rPr>
                <w:rFonts w:cs="Arial"/>
                <w:sz w:val="18"/>
                <w:szCs w:val="18"/>
              </w:rPr>
            </w:pPr>
            <w:r w:rsidRPr="00D43427">
              <w:rPr>
                <w:rFonts w:cs="Arial"/>
                <w:sz w:val="18"/>
                <w:szCs w:val="18"/>
              </w:rPr>
              <w:t>25/05/2017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DE17887" w14:textId="77777777" w:rsidR="00BB63CD" w:rsidRPr="00D43427" w:rsidRDefault="00BB63CD" w:rsidP="00D43427">
            <w:pPr>
              <w:jc w:val="center"/>
              <w:rPr>
                <w:rFonts w:cs="Arial"/>
                <w:sz w:val="18"/>
                <w:szCs w:val="18"/>
              </w:rPr>
            </w:pPr>
            <w:r w:rsidRPr="00D43427">
              <w:rPr>
                <w:rFonts w:cs="Arial"/>
                <w:sz w:val="18"/>
                <w:szCs w:val="18"/>
              </w:rPr>
              <w:t>University of Otago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DD99D60"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077268B"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551E777"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60F520A" w14:textId="77777777" w:rsidR="00BB63CD" w:rsidRPr="00D43427" w:rsidRDefault="00BB63CD" w:rsidP="00D43427">
            <w:pPr>
              <w:jc w:val="center"/>
              <w:rPr>
                <w:rFonts w:cs="Arial"/>
                <w:sz w:val="18"/>
                <w:szCs w:val="18"/>
              </w:rPr>
            </w:pPr>
            <w:r w:rsidRPr="00D43427">
              <w:rPr>
                <w:rFonts w:cs="Arial"/>
                <w:sz w:val="18"/>
                <w:szCs w:val="18"/>
              </w:rPr>
              <w:t>17/CEN/58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4CB3BD2" w14:textId="77777777" w:rsidR="00BB63CD" w:rsidRPr="00D43427" w:rsidRDefault="00BB63CD" w:rsidP="00D43427">
            <w:pPr>
              <w:jc w:val="center"/>
              <w:rPr>
                <w:rFonts w:cs="Arial"/>
                <w:sz w:val="18"/>
                <w:szCs w:val="18"/>
              </w:rPr>
            </w:pPr>
            <w:r w:rsidRPr="00D43427">
              <w:rPr>
                <w:rFonts w:cs="Arial"/>
                <w:sz w:val="18"/>
                <w:szCs w:val="18"/>
              </w:rPr>
              <w:t>A longitudinal study of dental health status of New Zealand children</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3C2E099" w14:textId="77777777" w:rsidR="00BB63CD" w:rsidRPr="00D43427" w:rsidRDefault="00BB63CD" w:rsidP="00D43427">
            <w:pPr>
              <w:jc w:val="center"/>
              <w:rPr>
                <w:rFonts w:cs="Arial"/>
                <w:sz w:val="18"/>
                <w:szCs w:val="18"/>
              </w:rPr>
            </w:pPr>
            <w:r w:rsidRPr="00D43427">
              <w:rPr>
                <w:rFonts w:cs="Arial"/>
                <w:sz w:val="18"/>
                <w:szCs w:val="18"/>
              </w:rPr>
              <w:t>Associate Professor John Thompson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62F2A6B" w14:textId="77777777" w:rsidR="00BB63CD" w:rsidRPr="00D43427" w:rsidRDefault="00BB63CD" w:rsidP="00D43427">
            <w:pPr>
              <w:jc w:val="center"/>
              <w:rPr>
                <w:rFonts w:cs="Arial"/>
                <w:sz w:val="18"/>
                <w:szCs w:val="18"/>
              </w:rPr>
            </w:pPr>
            <w:r w:rsidRPr="00D43427">
              <w:rPr>
                <w:rFonts w:cs="Arial"/>
                <w:sz w:val="18"/>
                <w:szCs w:val="18"/>
              </w:rPr>
              <w:t>16/03/2017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A7B26BB" w14:textId="77777777" w:rsidR="00BB63CD" w:rsidRPr="00D43427" w:rsidRDefault="00BB63CD" w:rsidP="00D43427">
            <w:pPr>
              <w:jc w:val="center"/>
              <w:rPr>
                <w:rFonts w:cs="Arial"/>
                <w:sz w:val="18"/>
                <w:szCs w:val="18"/>
              </w:rPr>
            </w:pPr>
            <w:r w:rsidRPr="00D43427">
              <w:rPr>
                <w:rFonts w:cs="Arial"/>
                <w:sz w:val="18"/>
                <w:szCs w:val="18"/>
              </w:rPr>
              <w:t>4/04/2017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189C84D"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DD5E8D1"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25198A1" w14:textId="77777777" w:rsidR="00BB63CD" w:rsidRPr="00D43427" w:rsidRDefault="00BB63CD" w:rsidP="00D43427">
            <w:pPr>
              <w:jc w:val="center"/>
              <w:rPr>
                <w:rFonts w:cs="Arial"/>
                <w:sz w:val="18"/>
                <w:szCs w:val="18"/>
              </w:rPr>
            </w:pPr>
            <w:r w:rsidRPr="00D43427">
              <w:rPr>
                <w:rFonts w:cs="Arial"/>
                <w:sz w:val="18"/>
                <w:szCs w:val="18"/>
              </w:rPr>
              <w:t>28/07/2017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F593852"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CD287D8"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3B22C15"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8D3E097"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2297ECC" w14:textId="77777777" w:rsidR="00BB63CD" w:rsidRPr="00D43427" w:rsidRDefault="00BB63CD" w:rsidP="00D43427">
            <w:pPr>
              <w:jc w:val="center"/>
              <w:rPr>
                <w:rFonts w:cs="Arial"/>
                <w:sz w:val="18"/>
                <w:szCs w:val="18"/>
              </w:rPr>
            </w:pPr>
            <w:r w:rsidRPr="00D43427">
              <w:rPr>
                <w:rFonts w:cs="Arial"/>
                <w:sz w:val="18"/>
                <w:szCs w:val="18"/>
              </w:rPr>
              <w:t>17/CEN/59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CF22548" w14:textId="77777777" w:rsidR="00BB63CD" w:rsidRPr="00D43427" w:rsidRDefault="00BB63CD" w:rsidP="00D43427">
            <w:pPr>
              <w:jc w:val="center"/>
              <w:rPr>
                <w:rFonts w:cs="Arial"/>
                <w:sz w:val="18"/>
                <w:szCs w:val="18"/>
              </w:rPr>
            </w:pPr>
            <w:r w:rsidRPr="00D43427">
              <w:rPr>
                <w:rFonts w:cs="Arial"/>
                <w:sz w:val="18"/>
                <w:szCs w:val="18"/>
              </w:rPr>
              <w:t>RHB-104-04: Open-label Study of Efficacy and Safety of Anti-MAP Therapy in Adult Crohn's Disease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08D3ECD" w14:textId="77777777" w:rsidR="00BB63CD" w:rsidRPr="00D43427" w:rsidRDefault="00BB63CD" w:rsidP="00D43427">
            <w:pPr>
              <w:jc w:val="center"/>
              <w:rPr>
                <w:rFonts w:cs="Arial"/>
                <w:sz w:val="18"/>
                <w:szCs w:val="18"/>
              </w:rPr>
            </w:pPr>
            <w:r w:rsidRPr="00D43427">
              <w:rPr>
                <w:rFonts w:cs="Arial"/>
                <w:sz w:val="18"/>
                <w:szCs w:val="18"/>
              </w:rPr>
              <w:t>Prof. Richard Gearry</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5AF4437" w14:textId="77777777" w:rsidR="00BB63CD" w:rsidRPr="00D43427" w:rsidRDefault="00BB63CD" w:rsidP="00D43427">
            <w:pPr>
              <w:jc w:val="center"/>
              <w:rPr>
                <w:rFonts w:cs="Arial"/>
                <w:sz w:val="18"/>
                <w:szCs w:val="18"/>
              </w:rPr>
            </w:pPr>
            <w:r w:rsidRPr="00D43427">
              <w:rPr>
                <w:rFonts w:cs="Arial"/>
                <w:sz w:val="18"/>
                <w:szCs w:val="18"/>
              </w:rPr>
              <w:t>16/03/2017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FD8FB06" w14:textId="77777777" w:rsidR="00BB63CD" w:rsidRPr="00D43427" w:rsidRDefault="00BB63CD" w:rsidP="00D43427">
            <w:pPr>
              <w:jc w:val="center"/>
              <w:rPr>
                <w:rFonts w:cs="Arial"/>
                <w:sz w:val="18"/>
                <w:szCs w:val="18"/>
              </w:rPr>
            </w:pPr>
            <w:r w:rsidRPr="00D43427">
              <w:rPr>
                <w:rFonts w:cs="Arial"/>
                <w:sz w:val="18"/>
                <w:szCs w:val="18"/>
              </w:rPr>
              <w:t>4/04/2017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222F790"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28015BF"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6CF1055" w14:textId="77777777" w:rsidR="00BB63CD" w:rsidRPr="00D43427" w:rsidRDefault="00BB63CD" w:rsidP="00D43427">
            <w:pPr>
              <w:jc w:val="center"/>
              <w:rPr>
                <w:rFonts w:cs="Arial"/>
                <w:sz w:val="18"/>
                <w:szCs w:val="18"/>
              </w:rPr>
            </w:pPr>
            <w:r w:rsidRPr="00D43427">
              <w:rPr>
                <w:rFonts w:cs="Arial"/>
                <w:sz w:val="18"/>
                <w:szCs w:val="18"/>
              </w:rPr>
              <w:t>25/05/2017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0B285D1" w14:textId="77777777" w:rsidR="00BB63CD" w:rsidRPr="00D43427" w:rsidRDefault="00BB63CD" w:rsidP="00D43427">
            <w:pPr>
              <w:jc w:val="center"/>
              <w:rPr>
                <w:rFonts w:cs="Arial"/>
                <w:sz w:val="18"/>
                <w:szCs w:val="18"/>
              </w:rPr>
            </w:pPr>
            <w:r w:rsidRPr="00D43427">
              <w:rPr>
                <w:rFonts w:cs="Arial"/>
                <w:sz w:val="18"/>
                <w:szCs w:val="18"/>
              </w:rPr>
              <w:t>Christchurch Hospital</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BC45CFE"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73073B7"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201ED1C"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35BC1AB" w14:textId="77777777" w:rsidR="00BB63CD" w:rsidRPr="00D43427" w:rsidRDefault="00BB63CD" w:rsidP="00D43427">
            <w:pPr>
              <w:jc w:val="center"/>
              <w:rPr>
                <w:rFonts w:cs="Arial"/>
                <w:sz w:val="18"/>
                <w:szCs w:val="18"/>
              </w:rPr>
            </w:pPr>
            <w:r w:rsidRPr="00D43427">
              <w:rPr>
                <w:rFonts w:cs="Arial"/>
                <w:sz w:val="18"/>
                <w:szCs w:val="18"/>
              </w:rPr>
              <w:t>17/CEN/6</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2219B87" w14:textId="77777777" w:rsidR="00BB63CD" w:rsidRPr="00D43427" w:rsidRDefault="00BB63CD" w:rsidP="00D43427">
            <w:pPr>
              <w:jc w:val="center"/>
              <w:rPr>
                <w:rFonts w:cs="Arial"/>
                <w:sz w:val="18"/>
                <w:szCs w:val="18"/>
              </w:rPr>
            </w:pPr>
            <w:r w:rsidRPr="00D43427">
              <w:rPr>
                <w:rFonts w:cs="Arial"/>
                <w:sz w:val="18"/>
                <w:szCs w:val="18"/>
              </w:rPr>
              <w:t>Metabolic syndrome increases risk of HCC in HBV a prospective analysis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E588527" w14:textId="77777777" w:rsidR="00BB63CD" w:rsidRPr="00D43427" w:rsidRDefault="00BB63CD" w:rsidP="00D43427">
            <w:pPr>
              <w:jc w:val="center"/>
              <w:rPr>
                <w:rFonts w:cs="Arial"/>
                <w:sz w:val="18"/>
                <w:szCs w:val="18"/>
              </w:rPr>
            </w:pPr>
            <w:r w:rsidRPr="00D43427">
              <w:rPr>
                <w:rFonts w:cs="Arial"/>
                <w:sz w:val="18"/>
                <w:szCs w:val="18"/>
              </w:rPr>
              <w:t>Dr Debi Prasad</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4F8ED5A" w14:textId="77777777" w:rsidR="00BB63CD" w:rsidRPr="00D43427" w:rsidRDefault="00BB63CD" w:rsidP="00D43427">
            <w:pPr>
              <w:jc w:val="center"/>
              <w:rPr>
                <w:rFonts w:cs="Arial"/>
                <w:sz w:val="18"/>
                <w:szCs w:val="18"/>
              </w:rPr>
            </w:pPr>
            <w:r w:rsidRPr="00D43427">
              <w:rPr>
                <w:rFonts w:cs="Arial"/>
                <w:sz w:val="18"/>
                <w:szCs w:val="18"/>
              </w:rPr>
              <w:t>19/01/2017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CB67AC6" w14:textId="77777777" w:rsidR="00BB63CD" w:rsidRPr="00D43427" w:rsidRDefault="00BB63CD" w:rsidP="00D43427">
            <w:pPr>
              <w:jc w:val="center"/>
              <w:rPr>
                <w:rFonts w:cs="Arial"/>
                <w:sz w:val="18"/>
                <w:szCs w:val="18"/>
              </w:rPr>
            </w:pPr>
            <w:r w:rsidRPr="00D43427">
              <w:rPr>
                <w:rFonts w:cs="Arial"/>
                <w:sz w:val="18"/>
                <w:szCs w:val="18"/>
              </w:rPr>
              <w:t>8/02/2017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F90D90B"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2E3500A"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5826FB1" w14:textId="77777777" w:rsidR="00BB63CD" w:rsidRPr="00D43427" w:rsidRDefault="00BB63CD" w:rsidP="00D43427">
            <w:pPr>
              <w:jc w:val="center"/>
              <w:rPr>
                <w:rFonts w:cs="Arial"/>
                <w:sz w:val="18"/>
                <w:szCs w:val="18"/>
              </w:rPr>
            </w:pPr>
            <w:r w:rsidRPr="00D43427">
              <w:rPr>
                <w:rFonts w:cs="Arial"/>
                <w:sz w:val="18"/>
                <w:szCs w:val="18"/>
              </w:rPr>
              <w:t>20/03/2017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803ADE6"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03306CE"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098D3CC"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A0AFD74"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EF22743" w14:textId="77777777" w:rsidR="00BB63CD" w:rsidRPr="00D43427" w:rsidRDefault="00BB63CD" w:rsidP="00D43427">
            <w:pPr>
              <w:jc w:val="center"/>
              <w:rPr>
                <w:rFonts w:cs="Arial"/>
                <w:sz w:val="18"/>
                <w:szCs w:val="18"/>
              </w:rPr>
            </w:pPr>
            <w:r w:rsidRPr="00D43427">
              <w:rPr>
                <w:rFonts w:cs="Arial"/>
                <w:sz w:val="18"/>
                <w:szCs w:val="18"/>
              </w:rPr>
              <w:t>17/CEN/61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AD8F1E2" w14:textId="77777777" w:rsidR="00BB63CD" w:rsidRPr="00D43427" w:rsidRDefault="00BB63CD" w:rsidP="00D43427">
            <w:pPr>
              <w:jc w:val="center"/>
              <w:rPr>
                <w:rFonts w:cs="Arial"/>
                <w:sz w:val="18"/>
                <w:szCs w:val="18"/>
              </w:rPr>
            </w:pPr>
            <w:r w:rsidRPr="00D43427">
              <w:rPr>
                <w:rFonts w:cs="Arial"/>
                <w:sz w:val="18"/>
                <w:szCs w:val="18"/>
              </w:rPr>
              <w:t xml:space="preserve">Patient and carer satisfaction post wrist </w:t>
            </w:r>
            <w:r w:rsidRPr="00D43427">
              <w:rPr>
                <w:rFonts w:cs="Arial"/>
                <w:sz w:val="18"/>
                <w:szCs w:val="18"/>
              </w:rPr>
              <w:lastRenderedPageBreak/>
              <w:t>arthrodesis in cerebral palsy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FC43BF4" w14:textId="77777777" w:rsidR="00BB63CD" w:rsidRPr="00D43427" w:rsidRDefault="00BB63CD" w:rsidP="00D43427">
            <w:pPr>
              <w:jc w:val="center"/>
              <w:rPr>
                <w:rFonts w:cs="Arial"/>
                <w:sz w:val="18"/>
                <w:szCs w:val="18"/>
              </w:rPr>
            </w:pPr>
            <w:r w:rsidRPr="00D43427">
              <w:rPr>
                <w:rFonts w:cs="Arial"/>
                <w:sz w:val="18"/>
                <w:szCs w:val="18"/>
              </w:rPr>
              <w:lastRenderedPageBreak/>
              <w:t>Dr Andrew Irving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63CB2BD" w14:textId="77777777" w:rsidR="00BB63CD" w:rsidRPr="00D43427" w:rsidRDefault="00BB63CD" w:rsidP="00D43427">
            <w:pPr>
              <w:jc w:val="center"/>
              <w:rPr>
                <w:rFonts w:cs="Arial"/>
                <w:sz w:val="18"/>
                <w:szCs w:val="18"/>
              </w:rPr>
            </w:pPr>
            <w:r w:rsidRPr="00D43427">
              <w:rPr>
                <w:rFonts w:cs="Arial"/>
                <w:sz w:val="18"/>
                <w:szCs w:val="18"/>
              </w:rPr>
              <w:t>20/07/2017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1A1F838"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DBC440E"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A8B7A0C"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3D5D13D" w14:textId="77777777" w:rsidR="00BB63CD" w:rsidRPr="00D43427" w:rsidRDefault="00BB63CD" w:rsidP="00D43427">
            <w:pPr>
              <w:jc w:val="center"/>
              <w:rPr>
                <w:rFonts w:cs="Arial"/>
                <w:sz w:val="18"/>
                <w:szCs w:val="18"/>
              </w:rPr>
            </w:pPr>
            <w:r w:rsidRPr="00D43427">
              <w:rPr>
                <w:rFonts w:cs="Arial"/>
                <w:sz w:val="18"/>
                <w:szCs w:val="18"/>
              </w:rPr>
              <w:t>4/08/2017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CC8D172" w14:textId="77777777" w:rsidR="00BB63CD" w:rsidRPr="00D43427" w:rsidRDefault="00BB63CD" w:rsidP="00D43427">
            <w:pPr>
              <w:jc w:val="center"/>
              <w:rPr>
                <w:rFonts w:cs="Arial"/>
                <w:sz w:val="18"/>
                <w:szCs w:val="18"/>
              </w:rPr>
            </w:pPr>
            <w:r w:rsidRPr="00D43427">
              <w:rPr>
                <w:rFonts w:cs="Arial"/>
                <w:sz w:val="18"/>
                <w:szCs w:val="18"/>
              </w:rPr>
              <w:t xml:space="preserve">Starship Children's Hospital - </w:t>
            </w:r>
            <w:r w:rsidRPr="00D43427">
              <w:rPr>
                <w:rFonts w:cs="Arial"/>
                <w:sz w:val="18"/>
                <w:szCs w:val="18"/>
              </w:rPr>
              <w:lastRenderedPageBreak/>
              <w:t>Auckland District Health Board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F17FCC6" w14:textId="77777777" w:rsidR="00BB63CD" w:rsidRPr="00D43427" w:rsidRDefault="00BB63CD" w:rsidP="00D43427">
            <w:pPr>
              <w:jc w:val="center"/>
              <w:rPr>
                <w:rFonts w:cs="Arial"/>
                <w:sz w:val="18"/>
                <w:szCs w:val="18"/>
              </w:rPr>
            </w:pPr>
            <w:r w:rsidRPr="00D43427">
              <w:rPr>
                <w:rFonts w:cs="Arial"/>
                <w:sz w:val="18"/>
                <w:szCs w:val="18"/>
              </w:rPr>
              <w:lastRenderedPageBreak/>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6490328"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6D8A545"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2AA48F2" w14:textId="77777777" w:rsidR="00BB63CD" w:rsidRPr="00D43427" w:rsidRDefault="00BB63CD" w:rsidP="00D43427">
            <w:pPr>
              <w:jc w:val="center"/>
              <w:rPr>
                <w:rFonts w:cs="Arial"/>
                <w:sz w:val="18"/>
                <w:szCs w:val="18"/>
              </w:rPr>
            </w:pPr>
            <w:r w:rsidRPr="00D43427">
              <w:rPr>
                <w:rFonts w:cs="Arial"/>
                <w:sz w:val="18"/>
                <w:szCs w:val="18"/>
              </w:rPr>
              <w:t>17/CEN/64</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9BD44C8" w14:textId="77777777" w:rsidR="00BB63CD" w:rsidRPr="00D43427" w:rsidRDefault="00BB63CD" w:rsidP="00D43427">
            <w:pPr>
              <w:jc w:val="center"/>
              <w:rPr>
                <w:rFonts w:cs="Arial"/>
                <w:sz w:val="18"/>
                <w:szCs w:val="18"/>
              </w:rPr>
            </w:pPr>
            <w:r w:rsidRPr="00D43427">
              <w:rPr>
                <w:rFonts w:cs="Arial"/>
                <w:sz w:val="18"/>
                <w:szCs w:val="18"/>
              </w:rPr>
              <w:t>Stopping medicines when unwell: A community survey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D047078" w14:textId="77777777" w:rsidR="00BB63CD" w:rsidRPr="00D43427" w:rsidRDefault="00BB63CD" w:rsidP="00D43427">
            <w:pPr>
              <w:jc w:val="center"/>
              <w:rPr>
                <w:rFonts w:cs="Arial"/>
                <w:sz w:val="18"/>
                <w:szCs w:val="18"/>
              </w:rPr>
            </w:pPr>
            <w:r w:rsidRPr="00D43427">
              <w:rPr>
                <w:rFonts w:cs="Arial"/>
                <w:sz w:val="18"/>
                <w:szCs w:val="18"/>
              </w:rPr>
              <w:t>Ms Di Vicary</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E5B6DD4" w14:textId="77777777" w:rsidR="00BB63CD" w:rsidRPr="00D43427" w:rsidRDefault="00BB63CD" w:rsidP="00D43427">
            <w:pPr>
              <w:jc w:val="center"/>
              <w:rPr>
                <w:rFonts w:cs="Arial"/>
                <w:sz w:val="18"/>
                <w:szCs w:val="18"/>
              </w:rPr>
            </w:pPr>
            <w:r w:rsidRPr="00D43427">
              <w:rPr>
                <w:rFonts w:cs="Arial"/>
                <w:sz w:val="18"/>
                <w:szCs w:val="18"/>
              </w:rPr>
              <w:t>23/03/2017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4914DBD" w14:textId="77777777" w:rsidR="00BB63CD" w:rsidRPr="00D43427" w:rsidRDefault="00BB63CD" w:rsidP="00D43427">
            <w:pPr>
              <w:jc w:val="center"/>
              <w:rPr>
                <w:rFonts w:cs="Arial"/>
                <w:sz w:val="18"/>
                <w:szCs w:val="18"/>
              </w:rPr>
            </w:pPr>
            <w:r w:rsidRPr="00D43427">
              <w:rPr>
                <w:rFonts w:cs="Arial"/>
                <w:sz w:val="18"/>
                <w:szCs w:val="18"/>
              </w:rPr>
              <w:t>6/04/2017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55FF88B"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DCEBEC4"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F794FFA" w14:textId="77777777" w:rsidR="00BB63CD" w:rsidRPr="00D43427" w:rsidRDefault="00BB63CD" w:rsidP="00D43427">
            <w:pPr>
              <w:jc w:val="center"/>
              <w:rPr>
                <w:rFonts w:cs="Arial"/>
                <w:sz w:val="18"/>
                <w:szCs w:val="18"/>
              </w:rPr>
            </w:pPr>
            <w:r w:rsidRPr="00D43427">
              <w:rPr>
                <w:rFonts w:cs="Arial"/>
                <w:sz w:val="18"/>
                <w:szCs w:val="18"/>
              </w:rPr>
              <w:t>11/05/2017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BFDFD84"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9F386AC" w14:textId="77777777" w:rsidR="00BB63CD" w:rsidRPr="00D43427" w:rsidRDefault="00BB63CD" w:rsidP="00D43427">
            <w:pPr>
              <w:jc w:val="center"/>
              <w:rPr>
                <w:rFonts w:cs="Arial"/>
                <w:sz w:val="18"/>
                <w:szCs w:val="18"/>
              </w:rPr>
            </w:pPr>
            <w:r w:rsidRPr="00D43427">
              <w:rPr>
                <w:rFonts w:cs="Arial"/>
                <w:sz w:val="18"/>
                <w:szCs w:val="18"/>
              </w:rPr>
              <w:t>district health board (DHB)</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E824688"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AA18ADC"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0494E69" w14:textId="77777777" w:rsidR="00BB63CD" w:rsidRPr="00D43427" w:rsidRDefault="00BB63CD" w:rsidP="00D43427">
            <w:pPr>
              <w:jc w:val="center"/>
              <w:rPr>
                <w:rFonts w:cs="Arial"/>
                <w:sz w:val="18"/>
                <w:szCs w:val="18"/>
              </w:rPr>
            </w:pPr>
            <w:r w:rsidRPr="00D43427">
              <w:rPr>
                <w:rFonts w:cs="Arial"/>
                <w:sz w:val="18"/>
                <w:szCs w:val="18"/>
              </w:rPr>
              <w:t>17/CEN/65</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7520635" w14:textId="77777777" w:rsidR="00BB63CD" w:rsidRPr="00D43427" w:rsidRDefault="00BB63CD" w:rsidP="00D43427">
            <w:pPr>
              <w:jc w:val="center"/>
              <w:rPr>
                <w:rFonts w:cs="Arial"/>
                <w:sz w:val="18"/>
                <w:szCs w:val="18"/>
              </w:rPr>
            </w:pPr>
            <w:r w:rsidRPr="00D43427">
              <w:rPr>
                <w:rFonts w:cs="Arial"/>
                <w:sz w:val="18"/>
                <w:szCs w:val="18"/>
              </w:rPr>
              <w:t>Dialectical Behaviour Therapy and cancer.</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0C50708" w14:textId="77777777" w:rsidR="00BB63CD" w:rsidRPr="00D43427" w:rsidRDefault="00BB63CD" w:rsidP="00D43427">
            <w:pPr>
              <w:jc w:val="center"/>
              <w:rPr>
                <w:rFonts w:cs="Arial"/>
                <w:sz w:val="18"/>
                <w:szCs w:val="18"/>
              </w:rPr>
            </w:pPr>
            <w:r w:rsidRPr="00D43427">
              <w:rPr>
                <w:rFonts w:cs="Arial"/>
                <w:sz w:val="18"/>
                <w:szCs w:val="18"/>
              </w:rPr>
              <w:t>Dr Kirk D Reed</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1AB8757" w14:textId="77777777" w:rsidR="00BB63CD" w:rsidRPr="00D43427" w:rsidRDefault="00BB63CD" w:rsidP="00D43427">
            <w:pPr>
              <w:jc w:val="center"/>
              <w:rPr>
                <w:rFonts w:cs="Arial"/>
                <w:sz w:val="18"/>
                <w:szCs w:val="18"/>
              </w:rPr>
            </w:pPr>
            <w:r w:rsidRPr="00D43427">
              <w:rPr>
                <w:rFonts w:cs="Arial"/>
                <w:sz w:val="18"/>
                <w:szCs w:val="18"/>
              </w:rPr>
              <w:t>28/03/2017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C73C861" w14:textId="77777777" w:rsidR="00BB63CD" w:rsidRPr="00D43427" w:rsidRDefault="00BB63CD" w:rsidP="00D43427">
            <w:pPr>
              <w:jc w:val="center"/>
              <w:rPr>
                <w:rFonts w:cs="Arial"/>
                <w:sz w:val="18"/>
                <w:szCs w:val="18"/>
              </w:rPr>
            </w:pPr>
            <w:r w:rsidRPr="00D43427">
              <w:rPr>
                <w:rFonts w:cs="Arial"/>
                <w:sz w:val="18"/>
                <w:szCs w:val="18"/>
              </w:rPr>
              <w:t>19/04/2017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0DB1ECA"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138CE12"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B468C91" w14:textId="77777777" w:rsidR="00BB63CD" w:rsidRPr="00D43427" w:rsidRDefault="00BB63CD" w:rsidP="00D43427">
            <w:pPr>
              <w:jc w:val="center"/>
              <w:rPr>
                <w:rFonts w:cs="Arial"/>
                <w:sz w:val="18"/>
                <w:szCs w:val="18"/>
              </w:rPr>
            </w:pPr>
            <w:r w:rsidRPr="00D43427">
              <w:rPr>
                <w:rFonts w:cs="Arial"/>
                <w:sz w:val="18"/>
                <w:szCs w:val="18"/>
              </w:rPr>
              <w:t>5/05/2017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C8B57A3" w14:textId="77777777" w:rsidR="00BB63CD" w:rsidRPr="00D43427" w:rsidRDefault="00BB63CD" w:rsidP="00D43427">
            <w:pPr>
              <w:jc w:val="center"/>
              <w:rPr>
                <w:rFonts w:cs="Arial"/>
                <w:sz w:val="18"/>
                <w:szCs w:val="18"/>
              </w:rPr>
            </w:pPr>
            <w:r w:rsidRPr="00D43427">
              <w:rPr>
                <w:rFonts w:cs="Arial"/>
                <w:sz w:val="18"/>
                <w:szCs w:val="18"/>
              </w:rPr>
              <w:t>Auckland University of Technology</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8ADF490"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48C04D0"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B2C48DF"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258F7F5" w14:textId="77777777" w:rsidR="00BB63CD" w:rsidRPr="00D43427" w:rsidRDefault="00BB63CD" w:rsidP="00D43427">
            <w:pPr>
              <w:jc w:val="center"/>
              <w:rPr>
                <w:rFonts w:cs="Arial"/>
                <w:sz w:val="18"/>
                <w:szCs w:val="18"/>
              </w:rPr>
            </w:pPr>
            <w:r w:rsidRPr="00D43427">
              <w:rPr>
                <w:rFonts w:cs="Arial"/>
                <w:sz w:val="18"/>
                <w:szCs w:val="18"/>
              </w:rPr>
              <w:t>17/CEN/66</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A2D4A45" w14:textId="77777777" w:rsidR="00BB63CD" w:rsidRPr="00D43427" w:rsidRDefault="00BB63CD" w:rsidP="00D43427">
            <w:pPr>
              <w:jc w:val="center"/>
              <w:rPr>
                <w:rFonts w:cs="Arial"/>
                <w:sz w:val="18"/>
                <w:szCs w:val="18"/>
              </w:rPr>
            </w:pPr>
            <w:r w:rsidRPr="00D43427">
              <w:rPr>
                <w:rFonts w:cs="Arial"/>
                <w:sz w:val="18"/>
                <w:szCs w:val="18"/>
              </w:rPr>
              <w:t>Smoking, skin tightening and Raynaud's disease in Scleroderma</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68711DA" w14:textId="77777777" w:rsidR="00BB63CD" w:rsidRPr="00D43427" w:rsidRDefault="00BB63CD" w:rsidP="00D43427">
            <w:pPr>
              <w:jc w:val="center"/>
              <w:rPr>
                <w:rFonts w:cs="Arial"/>
                <w:sz w:val="18"/>
                <w:szCs w:val="18"/>
              </w:rPr>
            </w:pPr>
            <w:r w:rsidRPr="00D43427">
              <w:rPr>
                <w:rFonts w:cs="Arial"/>
                <w:sz w:val="18"/>
                <w:szCs w:val="18"/>
              </w:rPr>
              <w:t>Dr Cherumi Silva</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6C4E1C4" w14:textId="77777777" w:rsidR="00BB63CD" w:rsidRPr="00D43427" w:rsidRDefault="00BB63CD" w:rsidP="00D43427">
            <w:pPr>
              <w:jc w:val="center"/>
              <w:rPr>
                <w:rFonts w:cs="Arial"/>
                <w:sz w:val="18"/>
                <w:szCs w:val="18"/>
              </w:rPr>
            </w:pPr>
            <w:r w:rsidRPr="00D43427">
              <w:rPr>
                <w:rFonts w:cs="Arial"/>
                <w:sz w:val="18"/>
                <w:szCs w:val="18"/>
              </w:rPr>
              <w:t>29/03/2017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A15E290" w14:textId="77777777" w:rsidR="00BB63CD" w:rsidRPr="00D43427" w:rsidRDefault="00BB63CD" w:rsidP="00D43427">
            <w:pPr>
              <w:jc w:val="center"/>
              <w:rPr>
                <w:rFonts w:cs="Arial"/>
                <w:sz w:val="18"/>
                <w:szCs w:val="18"/>
              </w:rPr>
            </w:pPr>
            <w:r w:rsidRPr="00D43427">
              <w:rPr>
                <w:rFonts w:cs="Arial"/>
                <w:sz w:val="18"/>
                <w:szCs w:val="18"/>
              </w:rPr>
              <w:t>19/04/2017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4A1774A"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16A4EEF"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6632D2C" w14:textId="77777777" w:rsidR="00BB63CD" w:rsidRPr="00D43427" w:rsidRDefault="00BB63CD" w:rsidP="00D43427">
            <w:pPr>
              <w:jc w:val="center"/>
              <w:rPr>
                <w:rFonts w:cs="Arial"/>
                <w:sz w:val="18"/>
                <w:szCs w:val="18"/>
              </w:rPr>
            </w:pPr>
            <w:r w:rsidRPr="00D43427">
              <w:rPr>
                <w:rFonts w:cs="Arial"/>
                <w:sz w:val="18"/>
                <w:szCs w:val="18"/>
              </w:rPr>
              <w:t>5/05/2017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5C8BEAF" w14:textId="77777777" w:rsidR="00BB63CD" w:rsidRPr="00D43427" w:rsidRDefault="00BB63CD" w:rsidP="00D43427">
            <w:pPr>
              <w:jc w:val="center"/>
              <w:rPr>
                <w:rFonts w:cs="Arial"/>
                <w:sz w:val="18"/>
                <w:szCs w:val="18"/>
              </w:rPr>
            </w:pPr>
            <w:r w:rsidRPr="00D43427">
              <w:rPr>
                <w:rFonts w:cs="Arial"/>
                <w:sz w:val="18"/>
                <w:szCs w:val="18"/>
              </w:rPr>
              <w:t>Waikato Hospital</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1482747"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8179141"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CCC0070"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CF4802E" w14:textId="77777777" w:rsidR="00BB63CD" w:rsidRPr="00D43427" w:rsidRDefault="00BB63CD" w:rsidP="00D43427">
            <w:pPr>
              <w:jc w:val="center"/>
              <w:rPr>
                <w:rFonts w:cs="Arial"/>
                <w:sz w:val="18"/>
                <w:szCs w:val="18"/>
              </w:rPr>
            </w:pPr>
            <w:r w:rsidRPr="00D43427">
              <w:rPr>
                <w:rFonts w:cs="Arial"/>
                <w:sz w:val="18"/>
                <w:szCs w:val="18"/>
              </w:rPr>
              <w:t>17/CEN/67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AE65793" w14:textId="77777777" w:rsidR="00BB63CD" w:rsidRPr="00D43427" w:rsidRDefault="00BB63CD" w:rsidP="00D43427">
            <w:pPr>
              <w:jc w:val="center"/>
              <w:rPr>
                <w:rFonts w:cs="Arial"/>
                <w:sz w:val="18"/>
                <w:szCs w:val="18"/>
              </w:rPr>
            </w:pPr>
            <w:r w:rsidRPr="00D43427">
              <w:rPr>
                <w:rFonts w:cs="Arial"/>
                <w:sz w:val="18"/>
                <w:szCs w:val="18"/>
              </w:rPr>
              <w:t>The Pharmacy Sleep Study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1BA8DC6" w14:textId="77777777" w:rsidR="00BB63CD" w:rsidRPr="00D43427" w:rsidRDefault="00BB63CD" w:rsidP="00D43427">
            <w:pPr>
              <w:jc w:val="center"/>
              <w:rPr>
                <w:rFonts w:cs="Arial"/>
                <w:sz w:val="18"/>
                <w:szCs w:val="18"/>
              </w:rPr>
            </w:pPr>
            <w:r w:rsidRPr="00D43427">
              <w:rPr>
                <w:rFonts w:cs="Arial"/>
                <w:sz w:val="18"/>
                <w:szCs w:val="18"/>
              </w:rPr>
              <w:t>Dr Natalie Gauld</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CDDCA03" w14:textId="77777777" w:rsidR="00BB63CD" w:rsidRPr="00D43427" w:rsidRDefault="00BB63CD" w:rsidP="00D43427">
            <w:pPr>
              <w:jc w:val="center"/>
              <w:rPr>
                <w:rFonts w:cs="Arial"/>
                <w:sz w:val="18"/>
                <w:szCs w:val="18"/>
              </w:rPr>
            </w:pPr>
            <w:r w:rsidRPr="00D43427">
              <w:rPr>
                <w:rFonts w:cs="Arial"/>
                <w:sz w:val="18"/>
                <w:szCs w:val="18"/>
              </w:rPr>
              <w:t>4/04/2017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39B89EB"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106B206"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8E845C0"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1C8D216" w14:textId="77777777" w:rsidR="00BB63CD" w:rsidRPr="00D43427" w:rsidRDefault="00BB63CD" w:rsidP="00D43427">
            <w:pPr>
              <w:jc w:val="center"/>
              <w:rPr>
                <w:rFonts w:cs="Arial"/>
                <w:sz w:val="18"/>
                <w:szCs w:val="18"/>
              </w:rPr>
            </w:pPr>
            <w:r w:rsidRPr="00D43427">
              <w:rPr>
                <w:rFonts w:cs="Arial"/>
                <w:sz w:val="18"/>
                <w:szCs w:val="18"/>
              </w:rPr>
              <w:t>19/04/2017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0305443" w14:textId="77777777" w:rsidR="00BB63CD" w:rsidRPr="00D43427" w:rsidRDefault="00BB63CD" w:rsidP="00D43427">
            <w:pPr>
              <w:jc w:val="center"/>
              <w:rPr>
                <w:rFonts w:cs="Arial"/>
                <w:sz w:val="18"/>
                <w:szCs w:val="18"/>
              </w:rPr>
            </w:pPr>
            <w:r w:rsidRPr="00D43427">
              <w:rPr>
                <w:rFonts w:cs="Arial"/>
                <w:sz w:val="18"/>
                <w:szCs w:val="18"/>
              </w:rPr>
              <w:t>Natalie Gauld Ltd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91D3FA6"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21F7B59"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D802DCF"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939B33C" w14:textId="77777777" w:rsidR="00BB63CD" w:rsidRPr="00D43427" w:rsidRDefault="00BB63CD" w:rsidP="00D43427">
            <w:pPr>
              <w:jc w:val="center"/>
              <w:rPr>
                <w:rFonts w:cs="Arial"/>
                <w:sz w:val="18"/>
                <w:szCs w:val="18"/>
              </w:rPr>
            </w:pPr>
            <w:r w:rsidRPr="00D43427">
              <w:rPr>
                <w:rFonts w:cs="Arial"/>
                <w:sz w:val="18"/>
                <w:szCs w:val="18"/>
              </w:rPr>
              <w:t>17/CEN/68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59DEA06" w14:textId="77777777" w:rsidR="00BB63CD" w:rsidRPr="00D43427" w:rsidRDefault="00BB63CD" w:rsidP="00D43427">
            <w:pPr>
              <w:jc w:val="center"/>
              <w:rPr>
                <w:rFonts w:cs="Arial"/>
                <w:sz w:val="18"/>
                <w:szCs w:val="18"/>
              </w:rPr>
            </w:pPr>
            <w:r w:rsidRPr="00D43427">
              <w:rPr>
                <w:rFonts w:cs="Arial"/>
                <w:sz w:val="18"/>
                <w:szCs w:val="18"/>
              </w:rPr>
              <w:t>Impact of Formalised Multidisciplinary Meeting on Referral Rate for Neoadjuvant Chemotherapy and Survival for Muscle Invasive Bladder Cancer: The Auckland Experience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627D13A" w14:textId="77777777" w:rsidR="00BB63CD" w:rsidRPr="00D43427" w:rsidRDefault="00BB63CD" w:rsidP="00D43427">
            <w:pPr>
              <w:jc w:val="center"/>
              <w:rPr>
                <w:rFonts w:cs="Arial"/>
                <w:sz w:val="18"/>
                <w:szCs w:val="18"/>
              </w:rPr>
            </w:pPr>
            <w:r w:rsidRPr="00D43427">
              <w:rPr>
                <w:rFonts w:cs="Arial"/>
                <w:sz w:val="18"/>
                <w:szCs w:val="18"/>
              </w:rPr>
              <w:t>Dr Michael Lee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092913C" w14:textId="77777777" w:rsidR="00BB63CD" w:rsidRPr="00D43427" w:rsidRDefault="00BB63CD" w:rsidP="00D43427">
            <w:pPr>
              <w:jc w:val="center"/>
              <w:rPr>
                <w:rFonts w:cs="Arial"/>
                <w:sz w:val="18"/>
                <w:szCs w:val="18"/>
              </w:rPr>
            </w:pPr>
            <w:r w:rsidRPr="00D43427">
              <w:rPr>
                <w:rFonts w:cs="Arial"/>
                <w:sz w:val="18"/>
                <w:szCs w:val="18"/>
              </w:rPr>
              <w:t>6/04/2017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1DA8BAE"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82D66CD"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0CDC974"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1B607BB" w14:textId="77777777" w:rsidR="00BB63CD" w:rsidRPr="00D43427" w:rsidRDefault="00BB63CD" w:rsidP="00D43427">
            <w:pPr>
              <w:jc w:val="center"/>
              <w:rPr>
                <w:rFonts w:cs="Arial"/>
                <w:sz w:val="18"/>
                <w:szCs w:val="18"/>
              </w:rPr>
            </w:pPr>
            <w:r w:rsidRPr="00D43427">
              <w:rPr>
                <w:rFonts w:cs="Arial"/>
                <w:sz w:val="18"/>
                <w:szCs w:val="18"/>
              </w:rPr>
              <w:t>21/04/2017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F5391A9" w14:textId="77777777" w:rsidR="00BB63CD" w:rsidRPr="00D43427" w:rsidRDefault="00BB63CD" w:rsidP="00D43427">
            <w:pPr>
              <w:jc w:val="center"/>
              <w:rPr>
                <w:rFonts w:cs="Arial"/>
                <w:sz w:val="18"/>
                <w:szCs w:val="18"/>
              </w:rPr>
            </w:pPr>
            <w:r w:rsidRPr="00D43427">
              <w:rPr>
                <w:rFonts w:cs="Arial"/>
                <w:sz w:val="18"/>
                <w:szCs w:val="18"/>
              </w:rPr>
              <w:t>ADHB</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407E804"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E5CE9BF"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1610465"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96A4DEB" w14:textId="77777777" w:rsidR="00BB63CD" w:rsidRPr="00D43427" w:rsidRDefault="00BB63CD" w:rsidP="00D43427">
            <w:pPr>
              <w:jc w:val="center"/>
              <w:rPr>
                <w:rFonts w:cs="Arial"/>
                <w:sz w:val="18"/>
                <w:szCs w:val="18"/>
              </w:rPr>
            </w:pPr>
            <w:r w:rsidRPr="00D43427">
              <w:rPr>
                <w:rFonts w:cs="Arial"/>
                <w:sz w:val="18"/>
                <w:szCs w:val="18"/>
              </w:rPr>
              <w:t>17/CEN/7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E3C039E" w14:textId="77777777" w:rsidR="00BB63CD" w:rsidRPr="00D43427" w:rsidRDefault="00BB63CD" w:rsidP="00D43427">
            <w:pPr>
              <w:jc w:val="center"/>
              <w:rPr>
                <w:rFonts w:cs="Arial"/>
                <w:sz w:val="18"/>
                <w:szCs w:val="18"/>
              </w:rPr>
            </w:pPr>
            <w:r w:rsidRPr="00D43427">
              <w:rPr>
                <w:rFonts w:cs="Arial"/>
                <w:sz w:val="18"/>
                <w:szCs w:val="18"/>
              </w:rPr>
              <w:t>Cleft Lip and Palate 5 yearly National Register Cycle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F6396AC" w14:textId="77777777" w:rsidR="00BB63CD" w:rsidRPr="00D43427" w:rsidRDefault="00BB63CD" w:rsidP="00D43427">
            <w:pPr>
              <w:jc w:val="center"/>
              <w:rPr>
                <w:rFonts w:cs="Arial"/>
                <w:sz w:val="18"/>
                <w:szCs w:val="18"/>
              </w:rPr>
            </w:pPr>
            <w:r w:rsidRPr="00D43427">
              <w:rPr>
                <w:rFonts w:cs="Arial"/>
                <w:sz w:val="18"/>
                <w:szCs w:val="18"/>
              </w:rPr>
              <w:t>Associate Professor John Thompson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A9808E5" w14:textId="77777777" w:rsidR="00BB63CD" w:rsidRPr="00D43427" w:rsidRDefault="00BB63CD" w:rsidP="00D43427">
            <w:pPr>
              <w:jc w:val="center"/>
              <w:rPr>
                <w:rFonts w:cs="Arial"/>
                <w:sz w:val="18"/>
                <w:szCs w:val="18"/>
              </w:rPr>
            </w:pPr>
            <w:r w:rsidRPr="00D43427">
              <w:rPr>
                <w:rFonts w:cs="Arial"/>
                <w:sz w:val="18"/>
                <w:szCs w:val="18"/>
              </w:rPr>
              <w:t>16/01/2017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59A0CD0"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1EA5650"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5FE113B"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EE7D9EE" w14:textId="77777777" w:rsidR="00BB63CD" w:rsidRPr="00D43427" w:rsidRDefault="00BB63CD" w:rsidP="00D43427">
            <w:pPr>
              <w:jc w:val="center"/>
              <w:rPr>
                <w:rFonts w:cs="Arial"/>
                <w:sz w:val="18"/>
                <w:szCs w:val="18"/>
              </w:rPr>
            </w:pPr>
            <w:r w:rsidRPr="00D43427">
              <w:rPr>
                <w:rFonts w:cs="Arial"/>
                <w:sz w:val="18"/>
                <w:szCs w:val="18"/>
              </w:rPr>
              <w:t>10/02/2017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FA03C9A" w14:textId="77777777" w:rsidR="00BB63CD" w:rsidRPr="00D43427" w:rsidRDefault="00BB63CD" w:rsidP="00D43427">
            <w:pPr>
              <w:jc w:val="center"/>
              <w:rPr>
                <w:rFonts w:cs="Arial"/>
                <w:sz w:val="18"/>
                <w:szCs w:val="18"/>
              </w:rPr>
            </w:pPr>
            <w:r w:rsidRPr="00D43427">
              <w:rPr>
                <w:rFonts w:cs="Arial"/>
                <w:sz w:val="18"/>
                <w:szCs w:val="18"/>
              </w:rPr>
              <w:t>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141C22C"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2C31749"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70CC634"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1F24500" w14:textId="77777777" w:rsidR="00BB63CD" w:rsidRPr="00D43427" w:rsidRDefault="00BB63CD" w:rsidP="00D43427">
            <w:pPr>
              <w:jc w:val="center"/>
              <w:rPr>
                <w:rFonts w:cs="Arial"/>
                <w:sz w:val="18"/>
                <w:szCs w:val="18"/>
              </w:rPr>
            </w:pPr>
            <w:r w:rsidRPr="00D43427">
              <w:rPr>
                <w:rFonts w:cs="Arial"/>
                <w:sz w:val="18"/>
                <w:szCs w:val="18"/>
              </w:rPr>
              <w:t>17/CEN/70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64DE538" w14:textId="77777777" w:rsidR="00BB63CD" w:rsidRPr="00D43427" w:rsidRDefault="00BB63CD" w:rsidP="00D43427">
            <w:pPr>
              <w:jc w:val="center"/>
              <w:rPr>
                <w:rFonts w:cs="Arial"/>
                <w:sz w:val="18"/>
                <w:szCs w:val="18"/>
              </w:rPr>
            </w:pPr>
            <w:r w:rsidRPr="00D43427">
              <w:rPr>
                <w:rFonts w:cs="Arial"/>
                <w:sz w:val="18"/>
                <w:szCs w:val="18"/>
              </w:rPr>
              <w:t>A prospective validation study of the Glasgow-Blatchford score in determining timing of endoscopy in patients with upper GI bleeding</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55F757B" w14:textId="77777777" w:rsidR="00BB63CD" w:rsidRPr="00D43427" w:rsidRDefault="00BB63CD" w:rsidP="00D43427">
            <w:pPr>
              <w:jc w:val="center"/>
              <w:rPr>
                <w:rFonts w:cs="Arial"/>
                <w:sz w:val="18"/>
                <w:szCs w:val="18"/>
              </w:rPr>
            </w:pPr>
            <w:r w:rsidRPr="00D43427">
              <w:rPr>
                <w:rFonts w:cs="Arial"/>
                <w:sz w:val="18"/>
                <w:szCs w:val="18"/>
              </w:rPr>
              <w:t>Dr Frank Weilert</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A2AA4E2" w14:textId="77777777" w:rsidR="00BB63CD" w:rsidRPr="00D43427" w:rsidRDefault="00BB63CD" w:rsidP="00D43427">
            <w:pPr>
              <w:jc w:val="center"/>
              <w:rPr>
                <w:rFonts w:cs="Arial"/>
                <w:sz w:val="18"/>
                <w:szCs w:val="18"/>
              </w:rPr>
            </w:pPr>
            <w:r w:rsidRPr="00D43427">
              <w:rPr>
                <w:rFonts w:cs="Arial"/>
                <w:sz w:val="18"/>
                <w:szCs w:val="18"/>
              </w:rPr>
              <w:t>12/04/2017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1044A98" w14:textId="77777777" w:rsidR="00BB63CD" w:rsidRPr="00D43427" w:rsidRDefault="00BB63CD" w:rsidP="00D43427">
            <w:pPr>
              <w:jc w:val="center"/>
              <w:rPr>
                <w:rFonts w:cs="Arial"/>
                <w:sz w:val="18"/>
                <w:szCs w:val="18"/>
              </w:rPr>
            </w:pPr>
            <w:r w:rsidRPr="00D43427">
              <w:rPr>
                <w:rFonts w:cs="Arial"/>
                <w:sz w:val="18"/>
                <w:szCs w:val="18"/>
              </w:rPr>
              <w:t>5/05/2017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CAE708C"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B20A810"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EDC5BBC" w14:textId="77777777" w:rsidR="00BB63CD" w:rsidRPr="00D43427" w:rsidRDefault="00BB63CD" w:rsidP="00D43427">
            <w:pPr>
              <w:jc w:val="center"/>
              <w:rPr>
                <w:rFonts w:cs="Arial"/>
                <w:sz w:val="18"/>
                <w:szCs w:val="18"/>
              </w:rPr>
            </w:pPr>
            <w:r w:rsidRPr="00D43427">
              <w:rPr>
                <w:rFonts w:cs="Arial"/>
                <w:sz w:val="18"/>
                <w:szCs w:val="18"/>
              </w:rPr>
              <w:t>24/05/2017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6B800C1" w14:textId="77777777" w:rsidR="00BB63CD" w:rsidRPr="00D43427" w:rsidRDefault="00BB63CD" w:rsidP="00D43427">
            <w:pPr>
              <w:jc w:val="center"/>
              <w:rPr>
                <w:rFonts w:cs="Arial"/>
                <w:sz w:val="18"/>
                <w:szCs w:val="18"/>
              </w:rPr>
            </w:pPr>
            <w:r w:rsidRPr="00D43427">
              <w:rPr>
                <w:rFonts w:cs="Arial"/>
                <w:sz w:val="18"/>
                <w:szCs w:val="18"/>
              </w:rPr>
              <w:t>Waikato Hospital</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C01D490"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D447A19"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2C46A614"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01CB0C6" w14:textId="77777777" w:rsidR="00BB63CD" w:rsidRPr="00D43427" w:rsidRDefault="00BB63CD" w:rsidP="00D43427">
            <w:pPr>
              <w:jc w:val="center"/>
              <w:rPr>
                <w:rFonts w:cs="Arial"/>
                <w:sz w:val="18"/>
                <w:szCs w:val="18"/>
              </w:rPr>
            </w:pPr>
            <w:r w:rsidRPr="00D43427">
              <w:rPr>
                <w:rFonts w:cs="Arial"/>
                <w:sz w:val="18"/>
                <w:szCs w:val="18"/>
              </w:rPr>
              <w:t>17/CEN/71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7B68DC0" w14:textId="77777777" w:rsidR="00BB63CD" w:rsidRPr="00D43427" w:rsidRDefault="00BB63CD" w:rsidP="00D43427">
            <w:pPr>
              <w:jc w:val="center"/>
              <w:rPr>
                <w:rFonts w:cs="Arial"/>
                <w:sz w:val="18"/>
                <w:szCs w:val="18"/>
              </w:rPr>
            </w:pPr>
            <w:r w:rsidRPr="00D43427">
              <w:rPr>
                <w:rFonts w:cs="Arial"/>
                <w:sz w:val="18"/>
                <w:szCs w:val="18"/>
              </w:rPr>
              <w:t>He Puna Reo, He Puna Oranga Whānau</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168AEEE" w14:textId="77777777" w:rsidR="00BB63CD" w:rsidRPr="00D43427" w:rsidRDefault="00BB63CD" w:rsidP="00D43427">
            <w:pPr>
              <w:jc w:val="center"/>
              <w:rPr>
                <w:rFonts w:cs="Arial"/>
                <w:sz w:val="18"/>
                <w:szCs w:val="18"/>
              </w:rPr>
            </w:pPr>
            <w:r w:rsidRPr="00D43427">
              <w:rPr>
                <w:rFonts w:cs="Arial"/>
                <w:sz w:val="18"/>
                <w:szCs w:val="18"/>
              </w:rPr>
              <w:t>Ms Toni Roberts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80BB26F" w14:textId="77777777" w:rsidR="00BB63CD" w:rsidRPr="00D43427" w:rsidRDefault="00BB63CD" w:rsidP="00D43427">
            <w:pPr>
              <w:jc w:val="center"/>
              <w:rPr>
                <w:rFonts w:cs="Arial"/>
                <w:sz w:val="18"/>
                <w:szCs w:val="18"/>
              </w:rPr>
            </w:pPr>
            <w:r w:rsidRPr="00D43427">
              <w:rPr>
                <w:rFonts w:cs="Arial"/>
                <w:sz w:val="18"/>
                <w:szCs w:val="18"/>
              </w:rPr>
              <w:t>10/04/2017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3C91B3A"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5263DD0"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71E21D0"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A040CD2" w14:textId="77777777" w:rsidR="00BB63CD" w:rsidRPr="00D43427" w:rsidRDefault="00BB63CD" w:rsidP="00D43427">
            <w:pPr>
              <w:jc w:val="center"/>
              <w:rPr>
                <w:rFonts w:cs="Arial"/>
                <w:sz w:val="18"/>
                <w:szCs w:val="18"/>
              </w:rPr>
            </w:pPr>
            <w:r w:rsidRPr="00D43427">
              <w:rPr>
                <w:rFonts w:cs="Arial"/>
                <w:sz w:val="18"/>
                <w:szCs w:val="18"/>
              </w:rPr>
              <w:t>24/04/2017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86C891D"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6D4F98C" w14:textId="77777777" w:rsidR="00BB63CD" w:rsidRPr="00D43427" w:rsidRDefault="00BB63CD" w:rsidP="00D43427">
            <w:pPr>
              <w:jc w:val="center"/>
              <w:rPr>
                <w:rFonts w:cs="Arial"/>
                <w:sz w:val="18"/>
                <w:szCs w:val="18"/>
              </w:rPr>
            </w:pPr>
            <w:r w:rsidRPr="00D43427">
              <w:rPr>
                <w:rFonts w:cs="Arial"/>
                <w:sz w:val="18"/>
                <w:szCs w:val="18"/>
              </w:rPr>
              <w:t>non-governmental organisation (NGO)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3764BCC"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AAA1E14"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D5E265B" w14:textId="77777777" w:rsidR="00BB63CD" w:rsidRPr="00D43427" w:rsidRDefault="00BB63CD" w:rsidP="00D43427">
            <w:pPr>
              <w:jc w:val="center"/>
              <w:rPr>
                <w:rFonts w:cs="Arial"/>
                <w:sz w:val="18"/>
                <w:szCs w:val="18"/>
              </w:rPr>
            </w:pPr>
            <w:r w:rsidRPr="00D43427">
              <w:rPr>
                <w:rFonts w:cs="Arial"/>
                <w:sz w:val="18"/>
                <w:szCs w:val="18"/>
              </w:rPr>
              <w:t>17/CEN/72</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FF249C7" w14:textId="77777777" w:rsidR="00BB63CD" w:rsidRPr="00D43427" w:rsidRDefault="00BB63CD" w:rsidP="00D43427">
            <w:pPr>
              <w:jc w:val="center"/>
              <w:rPr>
                <w:rFonts w:cs="Arial"/>
                <w:sz w:val="18"/>
                <w:szCs w:val="18"/>
              </w:rPr>
            </w:pPr>
            <w:r w:rsidRPr="00D43427">
              <w:rPr>
                <w:rFonts w:cs="Arial"/>
                <w:sz w:val="18"/>
                <w:szCs w:val="18"/>
              </w:rPr>
              <w:t>Health and state-service use during Antenatal care and child outcomes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D050D2A" w14:textId="77777777" w:rsidR="00BB63CD" w:rsidRPr="00D43427" w:rsidRDefault="00BB63CD" w:rsidP="00D43427">
            <w:pPr>
              <w:jc w:val="center"/>
              <w:rPr>
                <w:rFonts w:cs="Arial"/>
                <w:sz w:val="18"/>
                <w:szCs w:val="18"/>
              </w:rPr>
            </w:pPr>
            <w:r w:rsidRPr="00D43427">
              <w:rPr>
                <w:rFonts w:cs="Arial"/>
                <w:sz w:val="18"/>
                <w:szCs w:val="18"/>
              </w:rPr>
              <w:t>Prof Rhema Vaithianathan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5D6F51A" w14:textId="77777777" w:rsidR="00BB63CD" w:rsidRPr="00D43427" w:rsidRDefault="00BB63CD" w:rsidP="00D43427">
            <w:pPr>
              <w:jc w:val="center"/>
              <w:rPr>
                <w:rFonts w:cs="Arial"/>
                <w:sz w:val="18"/>
                <w:szCs w:val="18"/>
              </w:rPr>
            </w:pPr>
            <w:r w:rsidRPr="00D43427">
              <w:rPr>
                <w:rFonts w:cs="Arial"/>
                <w:sz w:val="18"/>
                <w:szCs w:val="18"/>
              </w:rPr>
              <w:t>12/04/2017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285AF0D"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D995FF0"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0024857" w14:textId="77777777" w:rsidR="00BB63CD" w:rsidRPr="00D43427" w:rsidRDefault="00BB63CD" w:rsidP="00D43427">
            <w:pPr>
              <w:jc w:val="center"/>
              <w:rPr>
                <w:rFonts w:cs="Arial"/>
                <w:sz w:val="18"/>
                <w:szCs w:val="18"/>
              </w:rPr>
            </w:pPr>
            <w:r w:rsidRPr="00D43427">
              <w:rPr>
                <w:rFonts w:cs="Arial"/>
                <w:sz w:val="18"/>
                <w:szCs w:val="18"/>
              </w:rPr>
              <w:t>Decline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29DF665" w14:textId="77777777" w:rsidR="00BB63CD" w:rsidRPr="00D43427" w:rsidRDefault="00BB63CD" w:rsidP="00D43427">
            <w:pPr>
              <w:jc w:val="center"/>
              <w:rPr>
                <w:rFonts w:cs="Arial"/>
                <w:sz w:val="18"/>
                <w:szCs w:val="18"/>
              </w:rPr>
            </w:pPr>
            <w:r w:rsidRPr="00D43427">
              <w:rPr>
                <w:rFonts w:cs="Arial"/>
                <w:sz w:val="18"/>
                <w:szCs w:val="18"/>
              </w:rPr>
              <w:t>5/05/2017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1022A6D" w14:textId="77777777" w:rsidR="00BB63CD" w:rsidRPr="00D43427" w:rsidRDefault="00BB63CD" w:rsidP="00D43427">
            <w:pPr>
              <w:jc w:val="center"/>
              <w:rPr>
                <w:rFonts w:cs="Arial"/>
                <w:sz w:val="18"/>
                <w:szCs w:val="18"/>
              </w:rPr>
            </w:pPr>
            <w:r w:rsidRPr="00D43427">
              <w:rPr>
                <w:rFonts w:cs="Arial"/>
                <w:sz w:val="18"/>
                <w:szCs w:val="18"/>
              </w:rPr>
              <w:t>AUT</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B22781B"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4667BD9"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04C46E6"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B50D4D5" w14:textId="77777777" w:rsidR="00BB63CD" w:rsidRPr="00D43427" w:rsidRDefault="00BB63CD" w:rsidP="00D43427">
            <w:pPr>
              <w:jc w:val="center"/>
              <w:rPr>
                <w:rFonts w:cs="Arial"/>
                <w:sz w:val="18"/>
                <w:szCs w:val="18"/>
              </w:rPr>
            </w:pPr>
            <w:r w:rsidRPr="00D43427">
              <w:rPr>
                <w:rFonts w:cs="Arial"/>
                <w:sz w:val="18"/>
                <w:szCs w:val="18"/>
              </w:rPr>
              <w:t>17/CEN/73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701DB0E" w14:textId="77777777" w:rsidR="00BB63CD" w:rsidRPr="00D43427" w:rsidRDefault="00BB63CD" w:rsidP="00D43427">
            <w:pPr>
              <w:jc w:val="center"/>
              <w:rPr>
                <w:rFonts w:cs="Arial"/>
                <w:sz w:val="18"/>
                <w:szCs w:val="18"/>
              </w:rPr>
            </w:pPr>
            <w:r w:rsidRPr="00D43427">
              <w:rPr>
                <w:rFonts w:cs="Arial"/>
                <w:sz w:val="18"/>
                <w:szCs w:val="18"/>
              </w:rPr>
              <w:t>Exergaming for people with knee osteoarthritis: a feasibility study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D3D5C50" w14:textId="77777777" w:rsidR="00BB63CD" w:rsidRPr="00D43427" w:rsidRDefault="00BB63CD" w:rsidP="00D43427">
            <w:pPr>
              <w:jc w:val="center"/>
              <w:rPr>
                <w:rFonts w:cs="Arial"/>
                <w:sz w:val="18"/>
                <w:szCs w:val="18"/>
              </w:rPr>
            </w:pPr>
            <w:r w:rsidRPr="00D43427">
              <w:rPr>
                <w:rFonts w:cs="Arial"/>
                <w:sz w:val="18"/>
                <w:szCs w:val="18"/>
              </w:rPr>
              <w:t>Dr Cathy Chapple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60B33B0" w14:textId="77777777" w:rsidR="00BB63CD" w:rsidRPr="00D43427" w:rsidRDefault="00BB63CD" w:rsidP="00D43427">
            <w:pPr>
              <w:jc w:val="center"/>
              <w:rPr>
                <w:rFonts w:cs="Arial"/>
                <w:sz w:val="18"/>
                <w:szCs w:val="18"/>
              </w:rPr>
            </w:pPr>
            <w:r w:rsidRPr="00D43427">
              <w:rPr>
                <w:rFonts w:cs="Arial"/>
                <w:sz w:val="18"/>
                <w:szCs w:val="18"/>
              </w:rPr>
              <w:t>7/04/2017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6CAE3D8"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093A784"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B8E48D2"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C8C8046" w14:textId="77777777" w:rsidR="00BB63CD" w:rsidRPr="00D43427" w:rsidRDefault="00BB63CD" w:rsidP="00D43427">
            <w:pPr>
              <w:jc w:val="center"/>
              <w:rPr>
                <w:rFonts w:cs="Arial"/>
                <w:sz w:val="18"/>
                <w:szCs w:val="18"/>
              </w:rPr>
            </w:pPr>
            <w:r w:rsidRPr="00D43427">
              <w:rPr>
                <w:rFonts w:cs="Arial"/>
                <w:sz w:val="18"/>
                <w:szCs w:val="18"/>
              </w:rPr>
              <w:t>21/04/2017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521CB0F" w14:textId="77777777" w:rsidR="00BB63CD" w:rsidRPr="00D43427" w:rsidRDefault="00BB63CD" w:rsidP="00D43427">
            <w:pPr>
              <w:jc w:val="center"/>
              <w:rPr>
                <w:rFonts w:cs="Arial"/>
                <w:sz w:val="18"/>
                <w:szCs w:val="18"/>
              </w:rPr>
            </w:pPr>
            <w:r w:rsidRPr="00D43427">
              <w:rPr>
                <w:rFonts w:cs="Arial"/>
                <w:sz w:val="18"/>
                <w:szCs w:val="18"/>
              </w:rPr>
              <w:t>University of Otago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C77B8D2"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7FA16DF"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C4E2B45"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948AFE2" w14:textId="77777777" w:rsidR="00BB63CD" w:rsidRPr="00D43427" w:rsidRDefault="00BB63CD" w:rsidP="00D43427">
            <w:pPr>
              <w:jc w:val="center"/>
              <w:rPr>
                <w:rFonts w:cs="Arial"/>
                <w:sz w:val="18"/>
                <w:szCs w:val="18"/>
              </w:rPr>
            </w:pPr>
            <w:r w:rsidRPr="00D43427">
              <w:rPr>
                <w:rFonts w:cs="Arial"/>
                <w:sz w:val="18"/>
                <w:szCs w:val="18"/>
              </w:rPr>
              <w:t>17/CEN/74</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4905222" w14:textId="77777777" w:rsidR="00BB63CD" w:rsidRPr="00D43427" w:rsidRDefault="00BB63CD" w:rsidP="00D43427">
            <w:pPr>
              <w:jc w:val="center"/>
              <w:rPr>
                <w:rFonts w:cs="Arial"/>
                <w:sz w:val="18"/>
                <w:szCs w:val="18"/>
              </w:rPr>
            </w:pPr>
            <w:r w:rsidRPr="00D43427">
              <w:rPr>
                <w:rFonts w:cs="Arial"/>
                <w:sz w:val="18"/>
                <w:szCs w:val="18"/>
              </w:rPr>
              <w:t xml:space="preserve">Establishing the role of Teleconsulting in the care of chronic </w:t>
            </w:r>
            <w:r w:rsidRPr="00D43427">
              <w:rPr>
                <w:rFonts w:cs="Arial"/>
                <w:sz w:val="18"/>
                <w:szCs w:val="18"/>
              </w:rPr>
              <w:lastRenderedPageBreak/>
              <w:t>conditions in rural areas of the SDHB: An RCT in patients with IBD</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FABC4CF" w14:textId="77777777" w:rsidR="00BB63CD" w:rsidRPr="00D43427" w:rsidRDefault="00BB63CD" w:rsidP="00D43427">
            <w:pPr>
              <w:jc w:val="center"/>
              <w:rPr>
                <w:rFonts w:cs="Arial"/>
                <w:sz w:val="18"/>
                <w:szCs w:val="18"/>
              </w:rPr>
            </w:pPr>
            <w:r w:rsidRPr="00D43427">
              <w:rPr>
                <w:rFonts w:cs="Arial"/>
                <w:sz w:val="18"/>
                <w:szCs w:val="18"/>
              </w:rPr>
              <w:lastRenderedPageBreak/>
              <w:t>Christine Ho</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BAA069A" w14:textId="77777777" w:rsidR="00BB63CD" w:rsidRPr="00D43427" w:rsidRDefault="00BB63CD" w:rsidP="00D43427">
            <w:pPr>
              <w:jc w:val="center"/>
              <w:rPr>
                <w:rFonts w:cs="Arial"/>
                <w:sz w:val="18"/>
                <w:szCs w:val="18"/>
              </w:rPr>
            </w:pPr>
            <w:r w:rsidRPr="00D43427">
              <w:rPr>
                <w:rFonts w:cs="Arial"/>
                <w:sz w:val="18"/>
                <w:szCs w:val="18"/>
              </w:rPr>
              <w:t>12/04/2017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4CC0DC7" w14:textId="77777777" w:rsidR="00BB63CD" w:rsidRPr="00D43427" w:rsidRDefault="00BB63CD" w:rsidP="00D43427">
            <w:pPr>
              <w:jc w:val="center"/>
              <w:rPr>
                <w:rFonts w:cs="Arial"/>
                <w:sz w:val="18"/>
                <w:szCs w:val="18"/>
              </w:rPr>
            </w:pPr>
            <w:r w:rsidRPr="00D43427">
              <w:rPr>
                <w:rFonts w:cs="Arial"/>
                <w:sz w:val="18"/>
                <w:szCs w:val="18"/>
              </w:rPr>
              <w:t>5/05/2017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33937E1"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5216922"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DCB389C" w14:textId="77777777" w:rsidR="00BB63CD" w:rsidRPr="00D43427" w:rsidRDefault="00BB63CD" w:rsidP="00D43427">
            <w:pPr>
              <w:jc w:val="center"/>
              <w:rPr>
                <w:rFonts w:cs="Arial"/>
                <w:sz w:val="18"/>
                <w:szCs w:val="18"/>
              </w:rPr>
            </w:pPr>
            <w:r w:rsidRPr="00D43427">
              <w:rPr>
                <w:rFonts w:cs="Arial"/>
                <w:sz w:val="18"/>
                <w:szCs w:val="18"/>
              </w:rPr>
              <w:t>2/06/2017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8478ACC" w14:textId="77777777" w:rsidR="00BB63CD" w:rsidRPr="00D43427" w:rsidRDefault="00BB63CD" w:rsidP="00D43427">
            <w:pPr>
              <w:jc w:val="center"/>
              <w:rPr>
                <w:rFonts w:cs="Arial"/>
                <w:sz w:val="18"/>
                <w:szCs w:val="18"/>
              </w:rPr>
            </w:pPr>
            <w:r w:rsidRPr="00D43427">
              <w:rPr>
                <w:rFonts w:cs="Arial"/>
                <w:sz w:val="18"/>
                <w:szCs w:val="18"/>
              </w:rPr>
              <w:t>Dunedin Public Hospital</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BA46A95"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D99B1FE"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A83C59A"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DDEF9A4" w14:textId="77777777" w:rsidR="00BB63CD" w:rsidRPr="00D43427" w:rsidRDefault="00BB63CD" w:rsidP="00D43427">
            <w:pPr>
              <w:jc w:val="center"/>
              <w:rPr>
                <w:rFonts w:cs="Arial"/>
                <w:sz w:val="18"/>
                <w:szCs w:val="18"/>
              </w:rPr>
            </w:pPr>
            <w:r w:rsidRPr="00D43427">
              <w:rPr>
                <w:rFonts w:cs="Arial"/>
                <w:sz w:val="18"/>
                <w:szCs w:val="18"/>
              </w:rPr>
              <w:t>17/CEN/75</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E1BE0EB" w14:textId="77777777" w:rsidR="00BB63CD" w:rsidRPr="00D43427" w:rsidRDefault="00BB63CD" w:rsidP="00D43427">
            <w:pPr>
              <w:jc w:val="center"/>
              <w:rPr>
                <w:rFonts w:cs="Arial"/>
                <w:sz w:val="18"/>
                <w:szCs w:val="18"/>
              </w:rPr>
            </w:pPr>
            <w:r w:rsidRPr="00D43427">
              <w:rPr>
                <w:rFonts w:cs="Arial"/>
                <w:sz w:val="18"/>
                <w:szCs w:val="18"/>
              </w:rPr>
              <w:t>Clinical Study Protocol GLUT_MAD_01</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E907722" w14:textId="77777777" w:rsidR="00BB63CD" w:rsidRPr="00D43427" w:rsidRDefault="00BB63CD" w:rsidP="00D43427">
            <w:pPr>
              <w:jc w:val="center"/>
              <w:rPr>
                <w:rFonts w:cs="Arial"/>
                <w:sz w:val="18"/>
                <w:szCs w:val="18"/>
              </w:rPr>
            </w:pPr>
            <w:r w:rsidRPr="00D43427">
              <w:rPr>
                <w:rFonts w:cs="Arial"/>
                <w:sz w:val="18"/>
                <w:szCs w:val="18"/>
              </w:rPr>
              <w:t>Dr Dean Quinn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7370C13" w14:textId="77777777" w:rsidR="00BB63CD" w:rsidRPr="00D43427" w:rsidRDefault="00BB63CD" w:rsidP="00D43427">
            <w:pPr>
              <w:jc w:val="center"/>
              <w:rPr>
                <w:rFonts w:cs="Arial"/>
                <w:sz w:val="18"/>
                <w:szCs w:val="18"/>
              </w:rPr>
            </w:pPr>
            <w:r w:rsidRPr="00D43427">
              <w:rPr>
                <w:rFonts w:cs="Arial"/>
                <w:sz w:val="18"/>
                <w:szCs w:val="18"/>
              </w:rPr>
              <w:t>12/04/2017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5D6FBA3"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38061AD"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F2FEBF0"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C7B119B" w14:textId="77777777" w:rsidR="00BB63CD" w:rsidRPr="00D43427" w:rsidRDefault="00BB63CD" w:rsidP="00D43427">
            <w:pPr>
              <w:jc w:val="center"/>
              <w:rPr>
                <w:rFonts w:cs="Arial"/>
                <w:sz w:val="18"/>
                <w:szCs w:val="18"/>
              </w:rPr>
            </w:pPr>
            <w:r w:rsidRPr="00D43427">
              <w:rPr>
                <w:rFonts w:cs="Arial"/>
                <w:sz w:val="18"/>
                <w:szCs w:val="18"/>
              </w:rPr>
              <w:t>5/05/2017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85F42B8" w14:textId="77777777" w:rsidR="00BB63CD" w:rsidRPr="00D43427" w:rsidRDefault="00BB63CD" w:rsidP="00D43427">
            <w:pPr>
              <w:jc w:val="center"/>
              <w:rPr>
                <w:rFonts w:cs="Arial"/>
                <w:sz w:val="18"/>
                <w:szCs w:val="18"/>
              </w:rPr>
            </w:pPr>
            <w:r w:rsidRPr="00D43427">
              <w:rPr>
                <w:rFonts w:cs="Arial"/>
                <w:sz w:val="18"/>
                <w:szCs w:val="18"/>
              </w:rPr>
              <w:t>P3 Research</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98F7DC2"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0D87169"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295419C"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C40738B" w14:textId="77777777" w:rsidR="00BB63CD" w:rsidRPr="00D43427" w:rsidRDefault="00BB63CD" w:rsidP="00D43427">
            <w:pPr>
              <w:jc w:val="center"/>
              <w:rPr>
                <w:rFonts w:cs="Arial"/>
                <w:sz w:val="18"/>
                <w:szCs w:val="18"/>
              </w:rPr>
            </w:pPr>
            <w:r w:rsidRPr="00D43427">
              <w:rPr>
                <w:rFonts w:cs="Arial"/>
                <w:sz w:val="18"/>
                <w:szCs w:val="18"/>
              </w:rPr>
              <w:t>17/CEN/76</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F9D8A16" w14:textId="77777777" w:rsidR="00BB63CD" w:rsidRPr="00D43427" w:rsidRDefault="00BB63CD" w:rsidP="00D43427">
            <w:pPr>
              <w:jc w:val="center"/>
              <w:rPr>
                <w:rFonts w:cs="Arial"/>
                <w:sz w:val="18"/>
                <w:szCs w:val="18"/>
              </w:rPr>
            </w:pPr>
            <w:r w:rsidRPr="00D43427">
              <w:rPr>
                <w:rFonts w:cs="Arial"/>
                <w:sz w:val="18"/>
                <w:szCs w:val="18"/>
              </w:rPr>
              <w:t>Design of adult acute mental health wards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9C77217" w14:textId="77777777" w:rsidR="00BB63CD" w:rsidRPr="00D43427" w:rsidRDefault="00BB63CD" w:rsidP="00D43427">
            <w:pPr>
              <w:jc w:val="center"/>
              <w:rPr>
                <w:rFonts w:cs="Arial"/>
                <w:sz w:val="18"/>
                <w:szCs w:val="18"/>
              </w:rPr>
            </w:pPr>
            <w:r w:rsidRPr="00D43427">
              <w:rPr>
                <w:rFonts w:cs="Arial"/>
                <w:sz w:val="18"/>
                <w:szCs w:val="18"/>
              </w:rPr>
              <w:t>Dr Gabrielle Jenkin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370BF2F" w14:textId="77777777" w:rsidR="00BB63CD" w:rsidRPr="00D43427" w:rsidRDefault="00BB63CD" w:rsidP="00D43427">
            <w:pPr>
              <w:jc w:val="center"/>
              <w:rPr>
                <w:rFonts w:cs="Arial"/>
                <w:sz w:val="18"/>
                <w:szCs w:val="18"/>
              </w:rPr>
            </w:pPr>
            <w:r w:rsidRPr="00D43427">
              <w:rPr>
                <w:rFonts w:cs="Arial"/>
                <w:sz w:val="18"/>
                <w:szCs w:val="18"/>
              </w:rPr>
              <w:t>12/04/2017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7635E52"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A262703"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4B372E9" w14:textId="77777777" w:rsidR="00BB63CD" w:rsidRPr="00D43427" w:rsidRDefault="00BB63CD" w:rsidP="00D43427">
            <w:pPr>
              <w:jc w:val="center"/>
              <w:rPr>
                <w:rFonts w:cs="Arial"/>
                <w:sz w:val="18"/>
                <w:szCs w:val="18"/>
              </w:rPr>
            </w:pPr>
            <w:r w:rsidRPr="00D43427">
              <w:rPr>
                <w:rFonts w:cs="Arial"/>
                <w:sz w:val="18"/>
                <w:szCs w:val="18"/>
              </w:rPr>
              <w:t>Decline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34C1FCC" w14:textId="77777777" w:rsidR="00BB63CD" w:rsidRPr="00D43427" w:rsidRDefault="00BB63CD" w:rsidP="00D43427">
            <w:pPr>
              <w:jc w:val="center"/>
              <w:rPr>
                <w:rFonts w:cs="Arial"/>
                <w:sz w:val="18"/>
                <w:szCs w:val="18"/>
              </w:rPr>
            </w:pPr>
            <w:r w:rsidRPr="00D43427">
              <w:rPr>
                <w:rFonts w:cs="Arial"/>
                <w:sz w:val="18"/>
                <w:szCs w:val="18"/>
              </w:rPr>
              <w:t>5/05/2017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A6CB611" w14:textId="77777777" w:rsidR="00BB63CD" w:rsidRPr="00D43427" w:rsidRDefault="00BB63CD" w:rsidP="00D43427">
            <w:pPr>
              <w:jc w:val="center"/>
              <w:rPr>
                <w:rFonts w:cs="Arial"/>
                <w:sz w:val="18"/>
                <w:szCs w:val="18"/>
              </w:rPr>
            </w:pPr>
            <w:r w:rsidRPr="00D43427">
              <w:rPr>
                <w:rFonts w:cs="Arial"/>
                <w:sz w:val="18"/>
                <w:szCs w:val="18"/>
              </w:rPr>
              <w:t>University of Otago Wellington</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79185AB"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4C19C48"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682FA5C5"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302D424" w14:textId="77777777" w:rsidR="00BB63CD" w:rsidRPr="00D43427" w:rsidRDefault="00BB63CD" w:rsidP="00D43427">
            <w:pPr>
              <w:jc w:val="center"/>
              <w:rPr>
                <w:rFonts w:cs="Arial"/>
                <w:sz w:val="18"/>
                <w:szCs w:val="18"/>
              </w:rPr>
            </w:pPr>
            <w:r w:rsidRPr="00D43427">
              <w:rPr>
                <w:rFonts w:cs="Arial"/>
                <w:sz w:val="18"/>
                <w:szCs w:val="18"/>
              </w:rPr>
              <w:t>17/CEN/77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E913414" w14:textId="77777777" w:rsidR="00BB63CD" w:rsidRPr="00D43427" w:rsidRDefault="00BB63CD" w:rsidP="00D43427">
            <w:pPr>
              <w:jc w:val="center"/>
              <w:rPr>
                <w:rFonts w:cs="Arial"/>
                <w:sz w:val="18"/>
                <w:szCs w:val="18"/>
              </w:rPr>
            </w:pPr>
            <w:r w:rsidRPr="00D43427">
              <w:rPr>
                <w:rFonts w:cs="Arial"/>
                <w:sz w:val="18"/>
                <w:szCs w:val="18"/>
              </w:rPr>
              <w:t>SHP620-302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387DCA7" w14:textId="77777777" w:rsidR="00BB63CD" w:rsidRPr="00D43427" w:rsidRDefault="00BB63CD" w:rsidP="00D43427">
            <w:pPr>
              <w:jc w:val="center"/>
              <w:rPr>
                <w:rFonts w:cs="Arial"/>
                <w:sz w:val="18"/>
                <w:szCs w:val="18"/>
              </w:rPr>
            </w:pPr>
            <w:r w:rsidRPr="00D43427">
              <w:rPr>
                <w:rFonts w:cs="Arial"/>
                <w:sz w:val="18"/>
                <w:szCs w:val="18"/>
              </w:rPr>
              <w:t>Dr Andrew Butler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E28B00A" w14:textId="77777777" w:rsidR="00BB63CD" w:rsidRPr="00D43427" w:rsidRDefault="00BB63CD" w:rsidP="00D43427">
            <w:pPr>
              <w:jc w:val="center"/>
              <w:rPr>
                <w:rFonts w:cs="Arial"/>
                <w:sz w:val="18"/>
                <w:szCs w:val="18"/>
              </w:rPr>
            </w:pPr>
            <w:r w:rsidRPr="00D43427">
              <w:rPr>
                <w:rFonts w:cs="Arial"/>
                <w:sz w:val="18"/>
                <w:szCs w:val="18"/>
              </w:rPr>
              <w:t>12/04/2017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9F61A0B" w14:textId="77777777" w:rsidR="00BB63CD" w:rsidRPr="00D43427" w:rsidRDefault="00BB63CD" w:rsidP="00D43427">
            <w:pPr>
              <w:jc w:val="center"/>
              <w:rPr>
                <w:rFonts w:cs="Arial"/>
                <w:sz w:val="18"/>
                <w:szCs w:val="18"/>
              </w:rPr>
            </w:pPr>
            <w:r w:rsidRPr="00D43427">
              <w:rPr>
                <w:rFonts w:cs="Arial"/>
                <w:sz w:val="18"/>
                <w:szCs w:val="18"/>
              </w:rPr>
              <w:t>5/05/2017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151EA7F"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E9DBD17"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46BE29D" w14:textId="77777777" w:rsidR="00BB63CD" w:rsidRPr="00D43427" w:rsidRDefault="00BB63CD" w:rsidP="00D43427">
            <w:pPr>
              <w:jc w:val="center"/>
              <w:rPr>
                <w:rFonts w:cs="Arial"/>
                <w:sz w:val="18"/>
                <w:szCs w:val="18"/>
              </w:rPr>
            </w:pPr>
            <w:r w:rsidRPr="00D43427">
              <w:rPr>
                <w:rFonts w:cs="Arial"/>
                <w:sz w:val="18"/>
                <w:szCs w:val="18"/>
              </w:rPr>
              <w:t>7/06/2017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9E17C5F" w14:textId="77777777" w:rsidR="00BB63CD" w:rsidRPr="00D43427" w:rsidRDefault="00BB63CD" w:rsidP="00D43427">
            <w:pPr>
              <w:jc w:val="center"/>
              <w:rPr>
                <w:rFonts w:cs="Arial"/>
                <w:sz w:val="18"/>
                <w:szCs w:val="18"/>
              </w:rPr>
            </w:pPr>
            <w:r w:rsidRPr="00D43427">
              <w:rPr>
                <w:rFonts w:cs="Arial"/>
                <w:sz w:val="18"/>
                <w:szCs w:val="18"/>
              </w:rPr>
              <w:t>Canterbury Health Laboratories</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A6D3276"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A35ACB7"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7AC3CD2"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6F766BD" w14:textId="77777777" w:rsidR="00BB63CD" w:rsidRPr="00D43427" w:rsidRDefault="00BB63CD" w:rsidP="00D43427">
            <w:pPr>
              <w:jc w:val="center"/>
              <w:rPr>
                <w:rFonts w:cs="Arial"/>
                <w:sz w:val="18"/>
                <w:szCs w:val="18"/>
              </w:rPr>
            </w:pPr>
            <w:r w:rsidRPr="00D43427">
              <w:rPr>
                <w:rFonts w:cs="Arial"/>
                <w:sz w:val="18"/>
                <w:szCs w:val="18"/>
              </w:rPr>
              <w:t>17/CEN/79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C2D10EA" w14:textId="77777777" w:rsidR="00BB63CD" w:rsidRPr="00D43427" w:rsidRDefault="00BB63CD" w:rsidP="00D43427">
            <w:pPr>
              <w:jc w:val="center"/>
              <w:rPr>
                <w:rFonts w:cs="Arial"/>
                <w:sz w:val="18"/>
                <w:szCs w:val="18"/>
              </w:rPr>
            </w:pPr>
            <w:r w:rsidRPr="00D43427">
              <w:rPr>
                <w:rFonts w:cs="Arial"/>
                <w:sz w:val="18"/>
                <w:szCs w:val="18"/>
              </w:rPr>
              <w:t>The relationship between the pharynx and the esophagus during swallowing in patients with esophageal disorders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7EEB9F3" w14:textId="77777777" w:rsidR="00BB63CD" w:rsidRPr="00D43427" w:rsidRDefault="00BB63CD" w:rsidP="00D43427">
            <w:pPr>
              <w:jc w:val="center"/>
              <w:rPr>
                <w:rFonts w:cs="Arial"/>
                <w:sz w:val="18"/>
                <w:szCs w:val="18"/>
              </w:rPr>
            </w:pPr>
            <w:r w:rsidRPr="00D43427">
              <w:rPr>
                <w:rFonts w:cs="Arial"/>
                <w:sz w:val="18"/>
                <w:szCs w:val="18"/>
              </w:rPr>
              <w:t>Ms Seh Ling Kwong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C606A0F" w14:textId="77777777" w:rsidR="00BB63CD" w:rsidRPr="00D43427" w:rsidRDefault="00BB63CD" w:rsidP="00D43427">
            <w:pPr>
              <w:jc w:val="center"/>
              <w:rPr>
                <w:rFonts w:cs="Arial"/>
                <w:sz w:val="18"/>
                <w:szCs w:val="18"/>
              </w:rPr>
            </w:pPr>
            <w:r w:rsidRPr="00D43427">
              <w:rPr>
                <w:rFonts w:cs="Arial"/>
                <w:sz w:val="18"/>
                <w:szCs w:val="18"/>
              </w:rPr>
              <w:t>4/05/2017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9D17F92"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517A768"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77E106E"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A492905" w14:textId="77777777" w:rsidR="00BB63CD" w:rsidRPr="00D43427" w:rsidRDefault="00BB63CD" w:rsidP="00D43427">
            <w:pPr>
              <w:jc w:val="center"/>
              <w:rPr>
                <w:rFonts w:cs="Arial"/>
                <w:sz w:val="18"/>
                <w:szCs w:val="18"/>
              </w:rPr>
            </w:pPr>
            <w:r w:rsidRPr="00D43427">
              <w:rPr>
                <w:rFonts w:cs="Arial"/>
                <w:sz w:val="18"/>
                <w:szCs w:val="18"/>
              </w:rPr>
              <w:t>25/05/2017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3B79595" w14:textId="77777777" w:rsidR="00BB63CD" w:rsidRPr="00D43427" w:rsidRDefault="00BB63CD" w:rsidP="00D43427">
            <w:pPr>
              <w:jc w:val="center"/>
              <w:rPr>
                <w:rFonts w:cs="Arial"/>
                <w:sz w:val="18"/>
                <w:szCs w:val="18"/>
              </w:rPr>
            </w:pPr>
            <w:r w:rsidRPr="00D43427">
              <w:rPr>
                <w:rFonts w:cs="Arial"/>
                <w:sz w:val="18"/>
                <w:szCs w:val="18"/>
              </w:rPr>
              <w:t>University of Canterbury, The Rose Centre for Stroke Recovery and Research</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4F25D35" w14:textId="77777777" w:rsidR="00BB63CD" w:rsidRPr="00D43427" w:rsidRDefault="00BB63CD" w:rsidP="00D43427">
            <w:pPr>
              <w:jc w:val="center"/>
              <w:rPr>
                <w:rFonts w:cs="Arial"/>
                <w:sz w:val="18"/>
                <w:szCs w:val="18"/>
              </w:rPr>
            </w:pPr>
            <w:r w:rsidRPr="00D43427">
              <w:rPr>
                <w:rFonts w:cs="Arial"/>
                <w:sz w:val="18"/>
                <w:szCs w:val="18"/>
              </w:rPr>
              <w:t>collaborative research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0EE7932"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3996AA78"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5A60CF8" w14:textId="77777777" w:rsidR="00BB63CD" w:rsidRPr="00D43427" w:rsidRDefault="00BB63CD" w:rsidP="00D43427">
            <w:pPr>
              <w:jc w:val="center"/>
              <w:rPr>
                <w:rFonts w:cs="Arial"/>
                <w:sz w:val="18"/>
                <w:szCs w:val="18"/>
              </w:rPr>
            </w:pPr>
            <w:r w:rsidRPr="00D43427">
              <w:rPr>
                <w:rFonts w:cs="Arial"/>
                <w:sz w:val="18"/>
                <w:szCs w:val="18"/>
              </w:rPr>
              <w:t>17/CEN/8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E4C6747" w14:textId="77777777" w:rsidR="00BB63CD" w:rsidRPr="00D43427" w:rsidRDefault="00BB63CD" w:rsidP="00D43427">
            <w:pPr>
              <w:jc w:val="center"/>
              <w:rPr>
                <w:rFonts w:cs="Arial"/>
                <w:sz w:val="18"/>
                <w:szCs w:val="18"/>
              </w:rPr>
            </w:pPr>
            <w:r w:rsidRPr="00D43427">
              <w:rPr>
                <w:rFonts w:cs="Arial"/>
                <w:sz w:val="18"/>
                <w:szCs w:val="18"/>
              </w:rPr>
              <w:t>Treatment of Patients with Advanced Cancers by Modulating the Renin-Angiotensin System.</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422D8D3" w14:textId="77777777" w:rsidR="00BB63CD" w:rsidRPr="00D43427" w:rsidRDefault="00BB63CD" w:rsidP="00D43427">
            <w:pPr>
              <w:jc w:val="center"/>
              <w:rPr>
                <w:rFonts w:cs="Arial"/>
                <w:sz w:val="18"/>
                <w:szCs w:val="18"/>
              </w:rPr>
            </w:pPr>
            <w:r w:rsidRPr="00D43427">
              <w:rPr>
                <w:rFonts w:cs="Arial"/>
                <w:sz w:val="18"/>
                <w:szCs w:val="18"/>
              </w:rPr>
              <w:t>Dr Swee T Tan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7E4DBD0" w14:textId="77777777" w:rsidR="00BB63CD" w:rsidRPr="00D43427" w:rsidRDefault="00BB63CD" w:rsidP="00D43427">
            <w:pPr>
              <w:jc w:val="center"/>
              <w:rPr>
                <w:rFonts w:cs="Arial"/>
                <w:sz w:val="18"/>
                <w:szCs w:val="18"/>
              </w:rPr>
            </w:pPr>
            <w:r w:rsidRPr="00D43427">
              <w:rPr>
                <w:rFonts w:cs="Arial"/>
                <w:sz w:val="18"/>
                <w:szCs w:val="18"/>
              </w:rPr>
              <w:t>19/01/2017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1D18724" w14:textId="77777777" w:rsidR="00BB63CD" w:rsidRPr="00D43427" w:rsidRDefault="00BB63CD" w:rsidP="00D43427">
            <w:pPr>
              <w:jc w:val="center"/>
              <w:rPr>
                <w:rFonts w:cs="Arial"/>
                <w:sz w:val="18"/>
                <w:szCs w:val="18"/>
              </w:rPr>
            </w:pPr>
            <w:r w:rsidRPr="00D43427">
              <w:rPr>
                <w:rFonts w:cs="Arial"/>
                <w:sz w:val="18"/>
                <w:szCs w:val="18"/>
              </w:rPr>
              <w:t>8/02/2017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E3A3BFC"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B1BE619"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85725B9" w14:textId="77777777" w:rsidR="00BB63CD" w:rsidRPr="00D43427" w:rsidRDefault="00BB63CD" w:rsidP="00D43427">
            <w:pPr>
              <w:jc w:val="center"/>
              <w:rPr>
                <w:rFonts w:cs="Arial"/>
                <w:sz w:val="18"/>
                <w:szCs w:val="18"/>
              </w:rPr>
            </w:pPr>
            <w:r w:rsidRPr="00D43427">
              <w:rPr>
                <w:rFonts w:cs="Arial"/>
                <w:sz w:val="18"/>
                <w:szCs w:val="18"/>
              </w:rPr>
              <w:t>14/03/2017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24EFF7B" w14:textId="77777777" w:rsidR="00BB63CD" w:rsidRPr="00D43427" w:rsidRDefault="00BB63CD" w:rsidP="00D43427">
            <w:pPr>
              <w:jc w:val="center"/>
              <w:rPr>
                <w:rFonts w:cs="Arial"/>
                <w:sz w:val="18"/>
                <w:szCs w:val="18"/>
              </w:rPr>
            </w:pPr>
            <w:r w:rsidRPr="00D43427">
              <w:rPr>
                <w:rFonts w:cs="Arial"/>
                <w:sz w:val="18"/>
                <w:szCs w:val="18"/>
              </w:rPr>
              <w:t>Gillies McIndoe Research Institute</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BABB9EC" w14:textId="77777777" w:rsidR="00BB63CD" w:rsidRPr="00D43427" w:rsidRDefault="00BB63CD" w:rsidP="00D43427">
            <w:pPr>
              <w:jc w:val="center"/>
              <w:rPr>
                <w:rFonts w:cs="Arial"/>
                <w:sz w:val="18"/>
                <w:szCs w:val="18"/>
              </w:rPr>
            </w:pPr>
            <w:r w:rsidRPr="00D43427">
              <w:rPr>
                <w:rFonts w:cs="Arial"/>
                <w:sz w:val="18"/>
                <w:szCs w:val="18"/>
              </w:rPr>
              <w:t>non-governmental organisation (NGO)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6085AF7"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80FF09E"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416976E" w14:textId="77777777" w:rsidR="00BB63CD" w:rsidRPr="00D43427" w:rsidRDefault="00BB63CD" w:rsidP="00D43427">
            <w:pPr>
              <w:jc w:val="center"/>
              <w:rPr>
                <w:rFonts w:cs="Arial"/>
                <w:sz w:val="18"/>
                <w:szCs w:val="18"/>
              </w:rPr>
            </w:pPr>
            <w:r w:rsidRPr="00D43427">
              <w:rPr>
                <w:rFonts w:cs="Arial"/>
                <w:sz w:val="18"/>
                <w:szCs w:val="18"/>
              </w:rPr>
              <w:t>17/CEN/80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1BC4EFF" w14:textId="77777777" w:rsidR="00BB63CD" w:rsidRPr="00D43427" w:rsidRDefault="00BB63CD" w:rsidP="00D43427">
            <w:pPr>
              <w:jc w:val="center"/>
              <w:rPr>
                <w:rFonts w:cs="Arial"/>
                <w:sz w:val="18"/>
                <w:szCs w:val="18"/>
              </w:rPr>
            </w:pPr>
            <w:r w:rsidRPr="00D43427">
              <w:rPr>
                <w:rFonts w:cs="Arial"/>
                <w:sz w:val="18"/>
                <w:szCs w:val="18"/>
              </w:rPr>
              <w:t>Health literacy and diverticular disease outcomes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02F6607" w14:textId="77777777" w:rsidR="00BB63CD" w:rsidRPr="00D43427" w:rsidRDefault="00BB63CD" w:rsidP="00D43427">
            <w:pPr>
              <w:jc w:val="center"/>
              <w:rPr>
                <w:rFonts w:cs="Arial"/>
                <w:sz w:val="18"/>
                <w:szCs w:val="18"/>
              </w:rPr>
            </w:pPr>
            <w:r w:rsidRPr="00D43427">
              <w:rPr>
                <w:rFonts w:cs="Arial"/>
                <w:sz w:val="18"/>
                <w:szCs w:val="18"/>
              </w:rPr>
              <w:t>Professor Ian Bissett</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569E8C4" w14:textId="77777777" w:rsidR="00BB63CD" w:rsidRPr="00D43427" w:rsidRDefault="00BB63CD" w:rsidP="00D43427">
            <w:pPr>
              <w:jc w:val="center"/>
              <w:rPr>
                <w:rFonts w:cs="Arial"/>
                <w:sz w:val="18"/>
                <w:szCs w:val="18"/>
              </w:rPr>
            </w:pPr>
            <w:r w:rsidRPr="00D43427">
              <w:rPr>
                <w:rFonts w:cs="Arial"/>
                <w:sz w:val="18"/>
                <w:szCs w:val="18"/>
              </w:rPr>
              <w:t>5/05/2017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B139951"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9EDAAD8"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DBFE207"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54F2445" w14:textId="77777777" w:rsidR="00BB63CD" w:rsidRPr="00D43427" w:rsidRDefault="00BB63CD" w:rsidP="00D43427">
            <w:pPr>
              <w:jc w:val="center"/>
              <w:rPr>
                <w:rFonts w:cs="Arial"/>
                <w:sz w:val="18"/>
                <w:szCs w:val="18"/>
              </w:rPr>
            </w:pPr>
            <w:r w:rsidRPr="00D43427">
              <w:rPr>
                <w:rFonts w:cs="Arial"/>
                <w:sz w:val="18"/>
                <w:szCs w:val="18"/>
              </w:rPr>
              <w:t>31/05/2017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82F6379" w14:textId="77777777" w:rsidR="00BB63CD" w:rsidRPr="00D43427" w:rsidRDefault="00BB63CD" w:rsidP="00D43427">
            <w:pPr>
              <w:jc w:val="center"/>
              <w:rPr>
                <w:rFonts w:cs="Arial"/>
                <w:sz w:val="18"/>
                <w:szCs w:val="18"/>
              </w:rPr>
            </w:pPr>
            <w:r w:rsidRPr="00D43427">
              <w:rPr>
                <w:rFonts w:cs="Arial"/>
                <w:sz w:val="18"/>
                <w:szCs w:val="18"/>
              </w:rPr>
              <w:t>The 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D081543"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A24925E"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8E07485"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68EE0C0" w14:textId="77777777" w:rsidR="00BB63CD" w:rsidRPr="00D43427" w:rsidRDefault="00BB63CD" w:rsidP="00D43427">
            <w:pPr>
              <w:jc w:val="center"/>
              <w:rPr>
                <w:rFonts w:cs="Arial"/>
                <w:sz w:val="18"/>
                <w:szCs w:val="18"/>
              </w:rPr>
            </w:pPr>
            <w:r w:rsidRPr="00D43427">
              <w:rPr>
                <w:rFonts w:cs="Arial"/>
                <w:sz w:val="18"/>
                <w:szCs w:val="18"/>
              </w:rPr>
              <w:t>17/CEN/81</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250E944" w14:textId="77777777" w:rsidR="00BB63CD" w:rsidRPr="00D43427" w:rsidRDefault="00BB63CD" w:rsidP="00D43427">
            <w:pPr>
              <w:jc w:val="center"/>
              <w:rPr>
                <w:rFonts w:cs="Arial"/>
                <w:sz w:val="18"/>
                <w:szCs w:val="18"/>
              </w:rPr>
            </w:pPr>
            <w:r w:rsidRPr="00D43427">
              <w:rPr>
                <w:rFonts w:cs="Arial"/>
                <w:sz w:val="18"/>
                <w:szCs w:val="18"/>
              </w:rPr>
              <w:t>Pelvic osseous architecture and its relationship with pelvic incidence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5117C10" w14:textId="77777777" w:rsidR="00BB63CD" w:rsidRPr="00D43427" w:rsidRDefault="00BB63CD" w:rsidP="00D43427">
            <w:pPr>
              <w:jc w:val="center"/>
              <w:rPr>
                <w:rFonts w:cs="Arial"/>
                <w:sz w:val="18"/>
                <w:szCs w:val="18"/>
              </w:rPr>
            </w:pPr>
            <w:r w:rsidRPr="00D43427">
              <w:rPr>
                <w:rFonts w:cs="Arial"/>
                <w:sz w:val="18"/>
                <w:szCs w:val="18"/>
              </w:rPr>
              <w:t>Mr Joseph Baker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AD17205" w14:textId="77777777" w:rsidR="00BB63CD" w:rsidRPr="00D43427" w:rsidRDefault="00BB63CD" w:rsidP="00D43427">
            <w:pPr>
              <w:jc w:val="center"/>
              <w:rPr>
                <w:rFonts w:cs="Arial"/>
                <w:sz w:val="18"/>
                <w:szCs w:val="18"/>
              </w:rPr>
            </w:pPr>
            <w:r w:rsidRPr="00D43427">
              <w:rPr>
                <w:rFonts w:cs="Arial"/>
                <w:sz w:val="18"/>
                <w:szCs w:val="18"/>
              </w:rPr>
              <w:t>16/05/2017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00FEC22" w14:textId="77777777" w:rsidR="00BB63CD" w:rsidRPr="00D43427" w:rsidRDefault="00BB63CD" w:rsidP="00D43427">
            <w:pPr>
              <w:jc w:val="center"/>
              <w:rPr>
                <w:rFonts w:cs="Arial"/>
                <w:sz w:val="18"/>
                <w:szCs w:val="18"/>
              </w:rPr>
            </w:pPr>
            <w:r w:rsidRPr="00D43427">
              <w:rPr>
                <w:rFonts w:cs="Arial"/>
                <w:sz w:val="18"/>
                <w:szCs w:val="18"/>
              </w:rPr>
              <w:t>8/06/2017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DE27E50"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514921E" w14:textId="77777777" w:rsidR="00BB63CD" w:rsidRPr="00D43427" w:rsidRDefault="00BB63CD" w:rsidP="00D43427">
            <w:pPr>
              <w:jc w:val="center"/>
              <w:rPr>
                <w:rFonts w:cs="Arial"/>
                <w:sz w:val="18"/>
                <w:szCs w:val="18"/>
              </w:rPr>
            </w:pPr>
            <w:r w:rsidRPr="00D43427">
              <w:rPr>
                <w:rFonts w:cs="Arial"/>
                <w:sz w:val="18"/>
                <w:szCs w:val="18"/>
              </w:rPr>
              <w:t>Decline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1362E38" w14:textId="77777777" w:rsidR="00BB63CD" w:rsidRPr="00D43427" w:rsidRDefault="00BB63CD" w:rsidP="00D43427">
            <w:pPr>
              <w:jc w:val="center"/>
              <w:rPr>
                <w:rFonts w:cs="Arial"/>
                <w:sz w:val="18"/>
                <w:szCs w:val="18"/>
              </w:rPr>
            </w:pPr>
            <w:r w:rsidRPr="00D43427">
              <w:rPr>
                <w:rFonts w:cs="Arial"/>
                <w:sz w:val="18"/>
                <w:szCs w:val="18"/>
              </w:rPr>
              <w:t>29/06/2017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697B8FE" w14:textId="77777777" w:rsidR="00BB63CD" w:rsidRPr="00D43427" w:rsidRDefault="00BB63CD" w:rsidP="00D43427">
            <w:pPr>
              <w:jc w:val="center"/>
              <w:rPr>
                <w:rFonts w:cs="Arial"/>
                <w:sz w:val="18"/>
                <w:szCs w:val="18"/>
              </w:rPr>
            </w:pPr>
            <w:r w:rsidRPr="00D43427">
              <w:rPr>
                <w:rFonts w:cs="Arial"/>
                <w:sz w:val="18"/>
                <w:szCs w:val="18"/>
              </w:rPr>
              <w:t>Auckland City Hospital</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5A0A6EA"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F303EA8"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4081163"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5E2E2B6" w14:textId="77777777" w:rsidR="00BB63CD" w:rsidRPr="00D43427" w:rsidRDefault="00BB63CD" w:rsidP="00D43427">
            <w:pPr>
              <w:jc w:val="center"/>
              <w:rPr>
                <w:rFonts w:cs="Arial"/>
                <w:sz w:val="18"/>
                <w:szCs w:val="18"/>
              </w:rPr>
            </w:pPr>
            <w:r w:rsidRPr="00D43427">
              <w:rPr>
                <w:rFonts w:cs="Arial"/>
                <w:sz w:val="18"/>
                <w:szCs w:val="18"/>
              </w:rPr>
              <w:t>17/CEN/83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C205C7F" w14:textId="77777777" w:rsidR="00BB63CD" w:rsidRPr="00D43427" w:rsidRDefault="00BB63CD" w:rsidP="00D43427">
            <w:pPr>
              <w:jc w:val="center"/>
              <w:rPr>
                <w:rFonts w:cs="Arial"/>
                <w:sz w:val="18"/>
                <w:szCs w:val="18"/>
              </w:rPr>
            </w:pPr>
            <w:r w:rsidRPr="00D43427">
              <w:rPr>
                <w:rFonts w:cs="Arial"/>
                <w:sz w:val="18"/>
                <w:szCs w:val="18"/>
              </w:rPr>
              <w:t>Māori Perspectives of Bariatric Surgery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1089620F" w14:textId="77777777" w:rsidR="00BB63CD" w:rsidRPr="00D43427" w:rsidRDefault="00BB63CD" w:rsidP="00D43427">
            <w:pPr>
              <w:jc w:val="center"/>
              <w:rPr>
                <w:rFonts w:cs="Arial"/>
                <w:sz w:val="18"/>
                <w:szCs w:val="18"/>
              </w:rPr>
            </w:pPr>
            <w:r w:rsidRPr="00D43427">
              <w:rPr>
                <w:rFonts w:cs="Arial"/>
                <w:sz w:val="18"/>
                <w:szCs w:val="18"/>
              </w:rPr>
              <w:t>Dr Jamie-Lee Rahiri</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1839ED6" w14:textId="77777777" w:rsidR="00BB63CD" w:rsidRPr="00D43427" w:rsidRDefault="00BB63CD" w:rsidP="00D43427">
            <w:pPr>
              <w:jc w:val="center"/>
              <w:rPr>
                <w:rFonts w:cs="Arial"/>
                <w:sz w:val="18"/>
                <w:szCs w:val="18"/>
              </w:rPr>
            </w:pPr>
            <w:r w:rsidRPr="00D43427">
              <w:rPr>
                <w:rFonts w:cs="Arial"/>
                <w:sz w:val="18"/>
                <w:szCs w:val="18"/>
              </w:rPr>
              <w:t>6/05/2017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17132DD"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EB907D3"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B6E1030"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8700490" w14:textId="77777777" w:rsidR="00BB63CD" w:rsidRPr="00D43427" w:rsidRDefault="00BB63CD" w:rsidP="00D43427">
            <w:pPr>
              <w:jc w:val="center"/>
              <w:rPr>
                <w:rFonts w:cs="Arial"/>
                <w:sz w:val="18"/>
                <w:szCs w:val="18"/>
              </w:rPr>
            </w:pPr>
            <w:r w:rsidRPr="00D43427">
              <w:rPr>
                <w:rFonts w:cs="Arial"/>
                <w:sz w:val="18"/>
                <w:szCs w:val="18"/>
              </w:rPr>
              <w:t>31/05/2017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C6BDD5C" w14:textId="77777777" w:rsidR="00BB63CD" w:rsidRPr="00D43427" w:rsidRDefault="00BB63CD" w:rsidP="00D43427">
            <w:pPr>
              <w:jc w:val="center"/>
              <w:rPr>
                <w:rFonts w:cs="Arial"/>
                <w:sz w:val="18"/>
                <w:szCs w:val="18"/>
              </w:rPr>
            </w:pPr>
            <w:r w:rsidRPr="00D43427">
              <w:rPr>
                <w:rFonts w:cs="Arial"/>
                <w:sz w:val="18"/>
                <w:szCs w:val="18"/>
              </w:rPr>
              <w:t>The University of Auckland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117CC1E"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8FE6F7F"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8FD1B40"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48FC9ED" w14:textId="77777777" w:rsidR="00BB63CD" w:rsidRPr="00D43427" w:rsidRDefault="00BB63CD" w:rsidP="00D43427">
            <w:pPr>
              <w:jc w:val="center"/>
              <w:rPr>
                <w:rFonts w:cs="Arial"/>
                <w:sz w:val="18"/>
                <w:szCs w:val="18"/>
              </w:rPr>
            </w:pPr>
            <w:r w:rsidRPr="00D43427">
              <w:rPr>
                <w:rFonts w:cs="Arial"/>
                <w:sz w:val="18"/>
                <w:szCs w:val="18"/>
              </w:rPr>
              <w:t>17/CEN/84</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B423D1A" w14:textId="77777777" w:rsidR="00BB63CD" w:rsidRPr="00D43427" w:rsidRDefault="00BB63CD" w:rsidP="00D43427">
            <w:pPr>
              <w:jc w:val="center"/>
              <w:rPr>
                <w:rFonts w:cs="Arial"/>
                <w:sz w:val="18"/>
                <w:szCs w:val="18"/>
              </w:rPr>
            </w:pPr>
            <w:r w:rsidRPr="00D43427">
              <w:rPr>
                <w:rFonts w:cs="Arial"/>
                <w:sz w:val="18"/>
                <w:szCs w:val="18"/>
              </w:rPr>
              <w:t>The Christchurch Stroke Registry Study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72EC42B" w14:textId="77777777" w:rsidR="00BB63CD" w:rsidRPr="00D43427" w:rsidRDefault="00BB63CD" w:rsidP="00D43427">
            <w:pPr>
              <w:jc w:val="center"/>
              <w:rPr>
                <w:rFonts w:cs="Arial"/>
                <w:sz w:val="18"/>
                <w:szCs w:val="18"/>
              </w:rPr>
            </w:pPr>
            <w:r w:rsidRPr="00D43427">
              <w:rPr>
                <w:rFonts w:cs="Arial"/>
                <w:sz w:val="18"/>
                <w:szCs w:val="18"/>
              </w:rPr>
              <w:t>Dr Teddy Wu</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8288887" w14:textId="77777777" w:rsidR="00BB63CD" w:rsidRPr="00D43427" w:rsidRDefault="00BB63CD" w:rsidP="00D43427">
            <w:pPr>
              <w:jc w:val="center"/>
              <w:rPr>
                <w:rFonts w:cs="Arial"/>
                <w:sz w:val="18"/>
                <w:szCs w:val="18"/>
              </w:rPr>
            </w:pPr>
            <w:r w:rsidRPr="00D43427">
              <w:rPr>
                <w:rFonts w:cs="Arial"/>
                <w:sz w:val="18"/>
                <w:szCs w:val="18"/>
              </w:rPr>
              <w:t>11/05/2017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60A73E5"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A0CCB4B"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7DFD171"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072A3AF" w14:textId="77777777" w:rsidR="00BB63CD" w:rsidRPr="00D43427" w:rsidRDefault="00BB63CD" w:rsidP="00D43427">
            <w:pPr>
              <w:jc w:val="center"/>
              <w:rPr>
                <w:rFonts w:cs="Arial"/>
                <w:sz w:val="18"/>
                <w:szCs w:val="18"/>
              </w:rPr>
            </w:pPr>
            <w:r w:rsidRPr="00D43427">
              <w:rPr>
                <w:rFonts w:cs="Arial"/>
                <w:sz w:val="18"/>
                <w:szCs w:val="18"/>
              </w:rPr>
              <w:t>31/05/2017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8FE3CED" w14:textId="77777777" w:rsidR="00BB63CD" w:rsidRPr="00D43427" w:rsidRDefault="00BB63CD" w:rsidP="00D43427">
            <w:pPr>
              <w:jc w:val="center"/>
              <w:rPr>
                <w:rFonts w:cs="Arial"/>
                <w:sz w:val="18"/>
                <w:szCs w:val="18"/>
              </w:rPr>
            </w:pPr>
            <w:r w:rsidRPr="00D43427">
              <w:rPr>
                <w:rFonts w:cs="Arial"/>
                <w:sz w:val="18"/>
                <w:szCs w:val="18"/>
              </w:rPr>
              <w:t>Christchurch Hospital</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C742D74"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000C7C9"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C4DB998"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10B26B0" w14:textId="77777777" w:rsidR="00BB63CD" w:rsidRPr="00D43427" w:rsidRDefault="00BB63CD" w:rsidP="00D43427">
            <w:pPr>
              <w:jc w:val="center"/>
              <w:rPr>
                <w:rFonts w:cs="Arial"/>
                <w:sz w:val="18"/>
                <w:szCs w:val="18"/>
              </w:rPr>
            </w:pPr>
            <w:r w:rsidRPr="00D43427">
              <w:rPr>
                <w:rFonts w:cs="Arial"/>
                <w:sz w:val="18"/>
                <w:szCs w:val="18"/>
              </w:rPr>
              <w:t>17/CEN/86</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3D80FDE" w14:textId="77777777" w:rsidR="00BB63CD" w:rsidRPr="00D43427" w:rsidRDefault="00BB63CD" w:rsidP="00D43427">
            <w:pPr>
              <w:jc w:val="center"/>
              <w:rPr>
                <w:rFonts w:cs="Arial"/>
                <w:sz w:val="18"/>
                <w:szCs w:val="18"/>
              </w:rPr>
            </w:pPr>
            <w:r w:rsidRPr="00D43427">
              <w:rPr>
                <w:rFonts w:cs="Arial"/>
                <w:sz w:val="18"/>
                <w:szCs w:val="18"/>
              </w:rPr>
              <w:t>Acute ginseng red berry consumption on immunity, sugar metabolism &amp; cognition</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2E5A113" w14:textId="77777777" w:rsidR="00BB63CD" w:rsidRPr="00D43427" w:rsidRDefault="00BB63CD" w:rsidP="00D43427">
            <w:pPr>
              <w:jc w:val="center"/>
              <w:rPr>
                <w:rFonts w:cs="Arial"/>
                <w:sz w:val="18"/>
                <w:szCs w:val="18"/>
              </w:rPr>
            </w:pPr>
            <w:r w:rsidRPr="00D43427">
              <w:rPr>
                <w:rFonts w:cs="Arial"/>
                <w:sz w:val="18"/>
                <w:szCs w:val="18"/>
              </w:rPr>
              <w:t>Dr Suzanne Hurst</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E611F2E" w14:textId="77777777" w:rsidR="00BB63CD" w:rsidRPr="00D43427" w:rsidRDefault="00BB63CD" w:rsidP="00D43427">
            <w:pPr>
              <w:jc w:val="center"/>
              <w:rPr>
                <w:rFonts w:cs="Arial"/>
                <w:sz w:val="18"/>
                <w:szCs w:val="18"/>
              </w:rPr>
            </w:pPr>
            <w:r w:rsidRPr="00D43427">
              <w:rPr>
                <w:rFonts w:cs="Arial"/>
                <w:sz w:val="18"/>
                <w:szCs w:val="18"/>
              </w:rPr>
              <w:t>11/05/2017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EF61A47" w14:textId="77777777" w:rsidR="00BB63CD" w:rsidRPr="00D43427" w:rsidRDefault="00BB63CD" w:rsidP="00D43427">
            <w:pPr>
              <w:jc w:val="center"/>
              <w:rPr>
                <w:rFonts w:cs="Arial"/>
                <w:sz w:val="18"/>
                <w:szCs w:val="18"/>
              </w:rPr>
            </w:pPr>
            <w:r w:rsidRPr="00D43427">
              <w:rPr>
                <w:rFonts w:cs="Arial"/>
                <w:sz w:val="18"/>
                <w:szCs w:val="18"/>
              </w:rPr>
              <w:t>31/05/2017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25AE537"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4185D81"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5C7CE45" w14:textId="77777777" w:rsidR="00BB63CD" w:rsidRPr="00D43427" w:rsidRDefault="00BB63CD" w:rsidP="00D43427">
            <w:pPr>
              <w:jc w:val="center"/>
              <w:rPr>
                <w:rFonts w:cs="Arial"/>
                <w:sz w:val="18"/>
                <w:szCs w:val="18"/>
              </w:rPr>
            </w:pPr>
            <w:r w:rsidRPr="00D43427">
              <w:rPr>
                <w:rFonts w:cs="Arial"/>
                <w:sz w:val="18"/>
                <w:szCs w:val="18"/>
              </w:rPr>
              <w:t>22/06/2017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D40ED94" w14:textId="77777777" w:rsidR="00BB63CD" w:rsidRPr="00D43427" w:rsidRDefault="00BB63CD" w:rsidP="00D43427">
            <w:pPr>
              <w:jc w:val="center"/>
              <w:rPr>
                <w:rFonts w:cs="Arial"/>
                <w:sz w:val="18"/>
                <w:szCs w:val="18"/>
              </w:rPr>
            </w:pPr>
            <w:r w:rsidRPr="00D43427">
              <w:rPr>
                <w:rFonts w:cs="Arial"/>
                <w:sz w:val="18"/>
                <w:szCs w:val="18"/>
              </w:rPr>
              <w:t>The New Zealand Institute for Plant and Food Research Ltd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EE72FAA" w14:textId="77777777" w:rsidR="00BB63CD" w:rsidRPr="00D43427" w:rsidRDefault="00BB63CD" w:rsidP="00D43427">
            <w:pPr>
              <w:jc w:val="center"/>
              <w:rPr>
                <w:rFonts w:cs="Arial"/>
                <w:sz w:val="18"/>
                <w:szCs w:val="18"/>
              </w:rPr>
            </w:pPr>
            <w:r w:rsidRPr="00D43427">
              <w:rPr>
                <w:rFonts w:cs="Arial"/>
                <w:sz w:val="18"/>
                <w:szCs w:val="18"/>
              </w:rPr>
              <w:t>other government agency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61C71FD"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60B8D61"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CD5EF63" w14:textId="77777777" w:rsidR="00BB63CD" w:rsidRPr="00D43427" w:rsidRDefault="00BB63CD" w:rsidP="00D43427">
            <w:pPr>
              <w:jc w:val="center"/>
              <w:rPr>
                <w:rFonts w:cs="Arial"/>
                <w:sz w:val="18"/>
                <w:szCs w:val="18"/>
              </w:rPr>
            </w:pPr>
            <w:r w:rsidRPr="00D43427">
              <w:rPr>
                <w:rFonts w:cs="Arial"/>
                <w:sz w:val="18"/>
                <w:szCs w:val="18"/>
              </w:rPr>
              <w:t>17/CEN/87</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64D6369" w14:textId="77777777" w:rsidR="00BB63CD" w:rsidRPr="00D43427" w:rsidRDefault="00BB63CD" w:rsidP="00D43427">
            <w:pPr>
              <w:jc w:val="center"/>
              <w:rPr>
                <w:rFonts w:cs="Arial"/>
                <w:sz w:val="18"/>
                <w:szCs w:val="18"/>
              </w:rPr>
            </w:pPr>
            <w:r w:rsidRPr="00D43427">
              <w:rPr>
                <w:rFonts w:cs="Arial"/>
                <w:sz w:val="18"/>
                <w:szCs w:val="18"/>
              </w:rPr>
              <w:t>HOspitalised Pneumonia with Extended treatment (HOPE) study</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1EB80B3" w14:textId="77777777" w:rsidR="00BB63CD" w:rsidRPr="00D43427" w:rsidRDefault="00BB63CD" w:rsidP="00D43427">
            <w:pPr>
              <w:jc w:val="center"/>
              <w:rPr>
                <w:rFonts w:cs="Arial"/>
                <w:sz w:val="18"/>
                <w:szCs w:val="18"/>
              </w:rPr>
            </w:pPr>
            <w:r w:rsidRPr="00D43427">
              <w:rPr>
                <w:rFonts w:cs="Arial"/>
                <w:sz w:val="18"/>
                <w:szCs w:val="18"/>
              </w:rPr>
              <w:t>A/P Catherine Byrnes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2B5066E" w14:textId="77777777" w:rsidR="00BB63CD" w:rsidRPr="00D43427" w:rsidRDefault="00BB63CD" w:rsidP="00D43427">
            <w:pPr>
              <w:jc w:val="center"/>
              <w:rPr>
                <w:rFonts w:cs="Arial"/>
                <w:sz w:val="18"/>
                <w:szCs w:val="18"/>
              </w:rPr>
            </w:pPr>
            <w:r w:rsidRPr="00D43427">
              <w:rPr>
                <w:rFonts w:cs="Arial"/>
                <w:sz w:val="18"/>
                <w:szCs w:val="18"/>
              </w:rPr>
              <w:t>11/05/2017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5C474AB" w14:textId="77777777" w:rsidR="00BB63CD" w:rsidRPr="00D43427" w:rsidRDefault="00BB63CD" w:rsidP="00D43427">
            <w:pPr>
              <w:jc w:val="center"/>
              <w:rPr>
                <w:rFonts w:cs="Arial"/>
                <w:sz w:val="18"/>
                <w:szCs w:val="18"/>
              </w:rPr>
            </w:pPr>
            <w:r w:rsidRPr="00D43427">
              <w:rPr>
                <w:rFonts w:cs="Arial"/>
                <w:sz w:val="18"/>
                <w:szCs w:val="18"/>
              </w:rPr>
              <w:t>31/05/2017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CBC9245"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9444C36"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C2CAA14" w14:textId="77777777" w:rsidR="00BB63CD" w:rsidRPr="00D43427" w:rsidRDefault="00BB63CD" w:rsidP="00D43427">
            <w:pPr>
              <w:jc w:val="center"/>
              <w:rPr>
                <w:rFonts w:cs="Arial"/>
                <w:sz w:val="18"/>
                <w:szCs w:val="18"/>
              </w:rPr>
            </w:pPr>
            <w:r w:rsidRPr="00D43427">
              <w:rPr>
                <w:rFonts w:cs="Arial"/>
                <w:sz w:val="18"/>
                <w:szCs w:val="18"/>
              </w:rPr>
              <w:t>19/06/2017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885A1D9" w14:textId="77777777" w:rsidR="00BB63CD" w:rsidRPr="00D43427" w:rsidRDefault="00BB63CD" w:rsidP="00D43427">
            <w:pPr>
              <w:jc w:val="center"/>
              <w:rPr>
                <w:rFonts w:cs="Arial"/>
                <w:sz w:val="18"/>
                <w:szCs w:val="18"/>
              </w:rPr>
            </w:pPr>
            <w:r w:rsidRPr="00D43427">
              <w:rPr>
                <w:rFonts w:cs="Arial"/>
                <w:sz w:val="18"/>
                <w:szCs w:val="18"/>
              </w:rPr>
              <w:t xml:space="preserve">The University of Auckland &amp; </w:t>
            </w:r>
            <w:r w:rsidRPr="00D43427">
              <w:rPr>
                <w:rFonts w:cs="Arial"/>
                <w:sz w:val="18"/>
                <w:szCs w:val="18"/>
              </w:rPr>
              <w:lastRenderedPageBreak/>
              <w:t>Starship Children's Hospital</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99EE0D7" w14:textId="77777777" w:rsidR="00BB63CD" w:rsidRPr="00D43427" w:rsidRDefault="00BB63CD" w:rsidP="00D43427">
            <w:pPr>
              <w:jc w:val="center"/>
              <w:rPr>
                <w:rFonts w:cs="Arial"/>
                <w:sz w:val="18"/>
                <w:szCs w:val="18"/>
              </w:rPr>
            </w:pPr>
            <w:r w:rsidRPr="00D43427">
              <w:rPr>
                <w:rFonts w:cs="Arial"/>
                <w:sz w:val="18"/>
                <w:szCs w:val="18"/>
              </w:rPr>
              <w:lastRenderedPageBreak/>
              <w:t>other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F247E3C"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0CAA3C31"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43B83F4" w14:textId="77777777" w:rsidR="00BB63CD" w:rsidRPr="00D43427" w:rsidRDefault="00BB63CD" w:rsidP="00D43427">
            <w:pPr>
              <w:jc w:val="center"/>
              <w:rPr>
                <w:rFonts w:cs="Arial"/>
                <w:sz w:val="18"/>
                <w:szCs w:val="18"/>
              </w:rPr>
            </w:pPr>
            <w:r w:rsidRPr="00D43427">
              <w:rPr>
                <w:rFonts w:cs="Arial"/>
                <w:sz w:val="18"/>
                <w:szCs w:val="18"/>
              </w:rPr>
              <w:t>17/CEN/88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A41E694" w14:textId="77777777" w:rsidR="00BB63CD" w:rsidRPr="00D43427" w:rsidRDefault="00BB63CD" w:rsidP="00D43427">
            <w:pPr>
              <w:jc w:val="center"/>
              <w:rPr>
                <w:rFonts w:cs="Arial"/>
                <w:sz w:val="18"/>
                <w:szCs w:val="18"/>
              </w:rPr>
            </w:pPr>
            <w:r w:rsidRPr="00D43427">
              <w:rPr>
                <w:rFonts w:cs="Arial"/>
                <w:sz w:val="18"/>
                <w:szCs w:val="18"/>
              </w:rPr>
              <w:t>Food 4 Health: Preventing diabetes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4D37ABC8" w14:textId="77777777" w:rsidR="00BB63CD" w:rsidRPr="00D43427" w:rsidRDefault="00BB63CD" w:rsidP="00D43427">
            <w:pPr>
              <w:jc w:val="center"/>
              <w:rPr>
                <w:rFonts w:cs="Arial"/>
                <w:sz w:val="18"/>
                <w:szCs w:val="18"/>
              </w:rPr>
            </w:pPr>
            <w:r w:rsidRPr="00D43427">
              <w:rPr>
                <w:rFonts w:cs="Arial"/>
                <w:sz w:val="18"/>
                <w:szCs w:val="18"/>
              </w:rPr>
              <w:t>Associate Professor Jeremy Krebs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BC606C6" w14:textId="77777777" w:rsidR="00BB63CD" w:rsidRPr="00D43427" w:rsidRDefault="00BB63CD" w:rsidP="00D43427">
            <w:pPr>
              <w:jc w:val="center"/>
              <w:rPr>
                <w:rFonts w:cs="Arial"/>
                <w:sz w:val="18"/>
                <w:szCs w:val="18"/>
              </w:rPr>
            </w:pPr>
            <w:r w:rsidRPr="00D43427">
              <w:rPr>
                <w:rFonts w:cs="Arial"/>
                <w:sz w:val="18"/>
                <w:szCs w:val="18"/>
              </w:rPr>
              <w:t>11/05/2017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6FEC215" w14:textId="77777777" w:rsidR="00BB63CD" w:rsidRPr="00D43427" w:rsidRDefault="00BB63CD" w:rsidP="00D43427">
            <w:pPr>
              <w:jc w:val="center"/>
              <w:rPr>
                <w:rFonts w:cs="Arial"/>
                <w:sz w:val="18"/>
                <w:szCs w:val="18"/>
              </w:rPr>
            </w:pPr>
            <w:r w:rsidRPr="00D43427">
              <w:rPr>
                <w:rFonts w:cs="Arial"/>
                <w:sz w:val="18"/>
                <w:szCs w:val="18"/>
              </w:rPr>
              <w:t>31/05/2017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66865B1"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E11E468"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F7450F5" w14:textId="77777777" w:rsidR="00BB63CD" w:rsidRPr="00D43427" w:rsidRDefault="00BB63CD" w:rsidP="00D43427">
            <w:pPr>
              <w:jc w:val="center"/>
              <w:rPr>
                <w:rFonts w:cs="Arial"/>
                <w:sz w:val="18"/>
                <w:szCs w:val="18"/>
              </w:rPr>
            </w:pPr>
            <w:r w:rsidRPr="00D43427">
              <w:rPr>
                <w:rFonts w:cs="Arial"/>
                <w:sz w:val="18"/>
                <w:szCs w:val="18"/>
              </w:rPr>
              <w:t>22/06/2017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3C52A56A" w14:textId="77777777" w:rsidR="00BB63CD" w:rsidRPr="00D43427" w:rsidRDefault="00BB63CD" w:rsidP="00D43427">
            <w:pPr>
              <w:jc w:val="center"/>
              <w:rPr>
                <w:rFonts w:cs="Arial"/>
                <w:sz w:val="18"/>
                <w:szCs w:val="18"/>
              </w:rPr>
            </w:pPr>
            <w:r w:rsidRPr="00D43427">
              <w:rPr>
                <w:rFonts w:cs="Arial"/>
                <w:sz w:val="18"/>
                <w:szCs w:val="18"/>
              </w:rPr>
              <w:t>University of Otago and Capital and Coast DHB</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9A0A840"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36389CD"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4CD5A25F"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9D3D88C" w14:textId="77777777" w:rsidR="00BB63CD" w:rsidRPr="00D43427" w:rsidRDefault="00BB63CD" w:rsidP="00D43427">
            <w:pPr>
              <w:jc w:val="center"/>
              <w:rPr>
                <w:rFonts w:cs="Arial"/>
                <w:sz w:val="18"/>
                <w:szCs w:val="18"/>
              </w:rPr>
            </w:pPr>
            <w:r w:rsidRPr="00D43427">
              <w:rPr>
                <w:rFonts w:cs="Arial"/>
                <w:sz w:val="18"/>
                <w:szCs w:val="18"/>
              </w:rPr>
              <w:t>17/CEN/89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F276E44" w14:textId="77777777" w:rsidR="00BB63CD" w:rsidRPr="00D43427" w:rsidRDefault="00BB63CD" w:rsidP="00D43427">
            <w:pPr>
              <w:jc w:val="center"/>
              <w:rPr>
                <w:rFonts w:cs="Arial"/>
                <w:sz w:val="18"/>
                <w:szCs w:val="18"/>
              </w:rPr>
            </w:pPr>
            <w:r w:rsidRPr="00D43427">
              <w:rPr>
                <w:rFonts w:cs="Arial"/>
                <w:sz w:val="18"/>
                <w:szCs w:val="18"/>
              </w:rPr>
              <w:t>Baropodometry changes after Tendo-achilles lengthening for ITW</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6BE06D6" w14:textId="77777777" w:rsidR="00BB63CD" w:rsidRPr="00D43427" w:rsidRDefault="00BB63CD" w:rsidP="00D43427">
            <w:pPr>
              <w:jc w:val="center"/>
              <w:rPr>
                <w:rFonts w:cs="Arial"/>
                <w:sz w:val="18"/>
                <w:szCs w:val="18"/>
              </w:rPr>
            </w:pPr>
            <w:r w:rsidRPr="00D43427">
              <w:rPr>
                <w:rFonts w:cs="Arial"/>
                <w:sz w:val="18"/>
                <w:szCs w:val="18"/>
              </w:rPr>
              <w:t>Mr Koen De Ridder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3191B4E" w14:textId="77777777" w:rsidR="00BB63CD" w:rsidRPr="00D43427" w:rsidRDefault="00BB63CD" w:rsidP="00D43427">
            <w:pPr>
              <w:jc w:val="center"/>
              <w:rPr>
                <w:rFonts w:cs="Arial"/>
                <w:sz w:val="18"/>
                <w:szCs w:val="18"/>
              </w:rPr>
            </w:pPr>
            <w:r w:rsidRPr="00D43427">
              <w:rPr>
                <w:rFonts w:cs="Arial"/>
                <w:sz w:val="18"/>
                <w:szCs w:val="18"/>
              </w:rPr>
              <w:t>11/05/2017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53957D3"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3EB2758"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F51582C" w14:textId="77777777" w:rsidR="00BB63CD" w:rsidRPr="00D43427" w:rsidRDefault="00BB63CD" w:rsidP="00D43427">
            <w:pPr>
              <w:jc w:val="center"/>
              <w:rPr>
                <w:rFonts w:cs="Arial"/>
                <w:sz w:val="18"/>
                <w:szCs w:val="18"/>
              </w:rPr>
            </w:pPr>
            <w:r w:rsidRPr="00D43427">
              <w:rPr>
                <w:rFonts w:cs="Arial"/>
                <w:sz w:val="18"/>
                <w:szCs w:val="18"/>
              </w:rPr>
              <w:t>Decline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EB07DD3" w14:textId="77777777" w:rsidR="00BB63CD" w:rsidRPr="00D43427" w:rsidRDefault="00BB63CD" w:rsidP="00D43427">
            <w:pPr>
              <w:jc w:val="center"/>
              <w:rPr>
                <w:rFonts w:cs="Arial"/>
                <w:sz w:val="18"/>
                <w:szCs w:val="18"/>
              </w:rPr>
            </w:pPr>
            <w:r w:rsidRPr="00D43427">
              <w:rPr>
                <w:rFonts w:cs="Arial"/>
                <w:sz w:val="18"/>
                <w:szCs w:val="18"/>
              </w:rPr>
              <w:t>31/05/2017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3D812CB" w14:textId="77777777" w:rsidR="00BB63CD" w:rsidRPr="00D43427" w:rsidRDefault="00BB63CD" w:rsidP="00D43427">
            <w:pPr>
              <w:jc w:val="center"/>
              <w:rPr>
                <w:rFonts w:cs="Arial"/>
                <w:sz w:val="18"/>
                <w:szCs w:val="18"/>
              </w:rPr>
            </w:pPr>
            <w:r w:rsidRPr="00D43427">
              <w:rPr>
                <w:rFonts w:cs="Arial"/>
                <w:sz w:val="18"/>
                <w:szCs w:val="18"/>
              </w:rPr>
              <w:t>CCDHB</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355DB6D"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FCFAABB"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22C4AEC5"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AC2F991" w14:textId="77777777" w:rsidR="00BB63CD" w:rsidRPr="00D43427" w:rsidRDefault="00BB63CD" w:rsidP="00D43427">
            <w:pPr>
              <w:jc w:val="center"/>
              <w:rPr>
                <w:rFonts w:cs="Arial"/>
                <w:sz w:val="18"/>
                <w:szCs w:val="18"/>
              </w:rPr>
            </w:pPr>
            <w:r w:rsidRPr="00D43427">
              <w:rPr>
                <w:rFonts w:cs="Arial"/>
                <w:sz w:val="18"/>
                <w:szCs w:val="18"/>
              </w:rPr>
              <w:t>17/CEN/9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4ED0E75" w14:textId="77777777" w:rsidR="00BB63CD" w:rsidRPr="00D43427" w:rsidRDefault="00BB63CD" w:rsidP="00D43427">
            <w:pPr>
              <w:jc w:val="center"/>
              <w:rPr>
                <w:rFonts w:cs="Arial"/>
                <w:sz w:val="18"/>
                <w:szCs w:val="18"/>
              </w:rPr>
            </w:pPr>
            <w:r w:rsidRPr="00D43427">
              <w:rPr>
                <w:rFonts w:cs="Arial"/>
                <w:sz w:val="18"/>
                <w:szCs w:val="18"/>
              </w:rPr>
              <w:t>S-033188 Compared with Placebo or Oseltamivir in Patients with High Risk of Influenza Complications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5509616" w14:textId="77777777" w:rsidR="00BB63CD" w:rsidRPr="00D43427" w:rsidRDefault="00BB63CD" w:rsidP="00D43427">
            <w:pPr>
              <w:jc w:val="center"/>
              <w:rPr>
                <w:rFonts w:cs="Arial"/>
                <w:sz w:val="18"/>
                <w:szCs w:val="18"/>
              </w:rPr>
            </w:pPr>
            <w:r w:rsidRPr="00D43427">
              <w:rPr>
                <w:rFonts w:cs="Arial"/>
                <w:sz w:val="18"/>
                <w:szCs w:val="18"/>
              </w:rPr>
              <w:t>Dr. James Taylor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F9AC64D" w14:textId="77777777" w:rsidR="00BB63CD" w:rsidRPr="00D43427" w:rsidRDefault="00BB63CD" w:rsidP="00D43427">
            <w:pPr>
              <w:jc w:val="center"/>
              <w:rPr>
                <w:rFonts w:cs="Arial"/>
                <w:sz w:val="18"/>
                <w:szCs w:val="18"/>
              </w:rPr>
            </w:pPr>
            <w:r w:rsidRPr="00D43427">
              <w:rPr>
                <w:rFonts w:cs="Arial"/>
                <w:sz w:val="18"/>
                <w:szCs w:val="18"/>
              </w:rPr>
              <w:t>19/01/2017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FB638A2" w14:textId="77777777" w:rsidR="00BB63CD" w:rsidRPr="00D43427" w:rsidRDefault="00BB63CD" w:rsidP="00D43427">
            <w:pPr>
              <w:jc w:val="center"/>
              <w:rPr>
                <w:rFonts w:cs="Arial"/>
                <w:sz w:val="18"/>
                <w:szCs w:val="18"/>
              </w:rPr>
            </w:pPr>
            <w:r w:rsidRPr="00D43427">
              <w:rPr>
                <w:rFonts w:cs="Arial"/>
                <w:sz w:val="18"/>
                <w:szCs w:val="18"/>
              </w:rPr>
              <w:t>8/02/2017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CA795AF"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4265DEC"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EEE109B" w14:textId="77777777" w:rsidR="00BB63CD" w:rsidRPr="00D43427" w:rsidRDefault="00BB63CD" w:rsidP="00D43427">
            <w:pPr>
              <w:jc w:val="center"/>
              <w:rPr>
                <w:rFonts w:cs="Arial"/>
                <w:sz w:val="18"/>
                <w:szCs w:val="18"/>
              </w:rPr>
            </w:pPr>
            <w:r w:rsidRPr="00D43427">
              <w:rPr>
                <w:rFonts w:cs="Arial"/>
                <w:sz w:val="18"/>
                <w:szCs w:val="18"/>
              </w:rPr>
              <w:t>6/04/2017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0DFFFD7A" w14:textId="77777777" w:rsidR="00BB63CD" w:rsidRPr="00D43427" w:rsidRDefault="00BB63CD" w:rsidP="00D43427">
            <w:pPr>
              <w:jc w:val="center"/>
              <w:rPr>
                <w:rFonts w:cs="Arial"/>
                <w:sz w:val="18"/>
                <w:szCs w:val="18"/>
              </w:rPr>
            </w:pPr>
            <w:r w:rsidRPr="00D43427">
              <w:rPr>
                <w:rFonts w:cs="Arial"/>
                <w:sz w:val="18"/>
                <w:szCs w:val="18"/>
              </w:rPr>
              <w:t>Wellington Hospital</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0ABEBD7"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E836BA0"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B1D222B"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E7186A4" w14:textId="77777777" w:rsidR="00BB63CD" w:rsidRPr="00D43427" w:rsidRDefault="00BB63CD" w:rsidP="00D43427">
            <w:pPr>
              <w:jc w:val="center"/>
              <w:rPr>
                <w:rFonts w:cs="Arial"/>
                <w:sz w:val="18"/>
                <w:szCs w:val="18"/>
              </w:rPr>
            </w:pPr>
            <w:r w:rsidRPr="00D43427">
              <w:rPr>
                <w:rFonts w:cs="Arial"/>
                <w:sz w:val="18"/>
                <w:szCs w:val="18"/>
              </w:rPr>
              <w:t>17/CEN/92</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44741EF" w14:textId="77777777" w:rsidR="00BB63CD" w:rsidRPr="00D43427" w:rsidRDefault="00BB63CD" w:rsidP="00D43427">
            <w:pPr>
              <w:jc w:val="center"/>
              <w:rPr>
                <w:rFonts w:cs="Arial"/>
                <w:sz w:val="18"/>
                <w:szCs w:val="18"/>
              </w:rPr>
            </w:pPr>
            <w:r w:rsidRPr="00D43427">
              <w:rPr>
                <w:rFonts w:cs="Arial"/>
                <w:sz w:val="18"/>
                <w:szCs w:val="18"/>
              </w:rPr>
              <w:t>STI retesting in high-risk regions of NZ</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CB92726" w14:textId="77777777" w:rsidR="00BB63CD" w:rsidRPr="00D43427" w:rsidRDefault="00BB63CD" w:rsidP="00D43427">
            <w:pPr>
              <w:jc w:val="center"/>
              <w:rPr>
                <w:rFonts w:cs="Arial"/>
                <w:sz w:val="18"/>
                <w:szCs w:val="18"/>
              </w:rPr>
            </w:pPr>
            <w:r w:rsidRPr="00D43427">
              <w:rPr>
                <w:rFonts w:cs="Arial"/>
                <w:sz w:val="18"/>
                <w:szCs w:val="18"/>
              </w:rPr>
              <w:t>Dr Sally Rose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61F8E8F" w14:textId="77777777" w:rsidR="00BB63CD" w:rsidRPr="00D43427" w:rsidRDefault="00BB63CD" w:rsidP="00D43427">
            <w:pPr>
              <w:jc w:val="center"/>
              <w:rPr>
                <w:rFonts w:cs="Arial"/>
                <w:sz w:val="18"/>
                <w:szCs w:val="18"/>
              </w:rPr>
            </w:pPr>
            <w:r w:rsidRPr="00D43427">
              <w:rPr>
                <w:rFonts w:cs="Arial"/>
                <w:sz w:val="18"/>
                <w:szCs w:val="18"/>
              </w:rPr>
              <w:t>11/05/2017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3ACCECD" w14:textId="77777777" w:rsidR="00BB63CD" w:rsidRPr="00D43427" w:rsidRDefault="00BB63CD" w:rsidP="00D43427">
            <w:pPr>
              <w:jc w:val="center"/>
              <w:rPr>
                <w:rFonts w:cs="Arial"/>
                <w:sz w:val="18"/>
                <w:szCs w:val="18"/>
              </w:rPr>
            </w:pPr>
            <w:r w:rsidRPr="00D43427">
              <w:rPr>
                <w:rFonts w:cs="Arial"/>
                <w:sz w:val="18"/>
                <w:szCs w:val="18"/>
              </w:rPr>
              <w:t>31/05/2017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78679EB"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D00187F" w14:textId="77777777" w:rsidR="00BB63CD" w:rsidRPr="00D43427" w:rsidRDefault="00BB63CD" w:rsidP="00D43427">
            <w:pPr>
              <w:jc w:val="center"/>
              <w:rPr>
                <w:rFonts w:cs="Arial"/>
                <w:sz w:val="18"/>
                <w:szCs w:val="18"/>
              </w:rPr>
            </w:pPr>
            <w:r w:rsidRPr="00D43427">
              <w:rPr>
                <w:rFonts w:cs="Arial"/>
                <w:sz w:val="18"/>
                <w:szCs w:val="18"/>
              </w:rPr>
              <w:t>Decline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7B877BB" w14:textId="77777777" w:rsidR="00BB63CD" w:rsidRPr="00D43427" w:rsidRDefault="00BB63CD" w:rsidP="00D43427">
            <w:pPr>
              <w:jc w:val="center"/>
              <w:rPr>
                <w:rFonts w:cs="Arial"/>
                <w:sz w:val="18"/>
                <w:szCs w:val="18"/>
              </w:rPr>
            </w:pPr>
            <w:r w:rsidRPr="00D43427">
              <w:rPr>
                <w:rFonts w:cs="Arial"/>
                <w:sz w:val="18"/>
                <w:szCs w:val="18"/>
              </w:rPr>
              <w:t>19/06/2017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AD63898" w14:textId="77777777" w:rsidR="00BB63CD" w:rsidRPr="00D43427" w:rsidRDefault="00BB63CD" w:rsidP="00D43427">
            <w:pPr>
              <w:jc w:val="center"/>
              <w:rPr>
                <w:rFonts w:cs="Arial"/>
                <w:sz w:val="18"/>
                <w:szCs w:val="18"/>
              </w:rPr>
            </w:pPr>
            <w:r w:rsidRPr="00D43427">
              <w:rPr>
                <w:rFonts w:cs="Arial"/>
                <w:sz w:val="18"/>
                <w:szCs w:val="18"/>
              </w:rPr>
              <w:t>University of Otago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745FC21"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2E660D3"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06D3E27"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7B4A936" w14:textId="77777777" w:rsidR="00BB63CD" w:rsidRPr="00D43427" w:rsidRDefault="00BB63CD" w:rsidP="00D43427">
            <w:pPr>
              <w:jc w:val="center"/>
              <w:rPr>
                <w:rFonts w:cs="Arial"/>
                <w:sz w:val="18"/>
                <w:szCs w:val="18"/>
              </w:rPr>
            </w:pPr>
            <w:r w:rsidRPr="00D43427">
              <w:rPr>
                <w:rFonts w:cs="Arial"/>
                <w:sz w:val="18"/>
                <w:szCs w:val="18"/>
              </w:rPr>
              <w:t>17/CEN/94</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8CC4214" w14:textId="77777777" w:rsidR="00BB63CD" w:rsidRPr="00D43427" w:rsidRDefault="00BB63CD" w:rsidP="00D43427">
            <w:pPr>
              <w:jc w:val="center"/>
              <w:rPr>
                <w:rFonts w:cs="Arial"/>
                <w:sz w:val="18"/>
                <w:szCs w:val="18"/>
              </w:rPr>
            </w:pPr>
            <w:r w:rsidRPr="00D43427">
              <w:rPr>
                <w:rFonts w:cs="Arial"/>
                <w:sz w:val="18"/>
                <w:szCs w:val="18"/>
              </w:rPr>
              <w:t>(duplicate) Design of adult acute mental health wards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F0FBB5B" w14:textId="77777777" w:rsidR="00BB63CD" w:rsidRPr="00D43427" w:rsidRDefault="00BB63CD" w:rsidP="00D43427">
            <w:pPr>
              <w:jc w:val="center"/>
              <w:rPr>
                <w:rFonts w:cs="Arial"/>
                <w:sz w:val="18"/>
                <w:szCs w:val="18"/>
              </w:rPr>
            </w:pPr>
            <w:r w:rsidRPr="00D43427">
              <w:rPr>
                <w:rFonts w:cs="Arial"/>
                <w:sz w:val="18"/>
                <w:szCs w:val="18"/>
              </w:rPr>
              <w:t>Dr Gabrielle Jenkin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9934D79" w14:textId="77777777" w:rsidR="00BB63CD" w:rsidRPr="00D43427" w:rsidRDefault="00BB63CD" w:rsidP="00D43427">
            <w:pPr>
              <w:jc w:val="center"/>
              <w:rPr>
                <w:rFonts w:cs="Arial"/>
                <w:sz w:val="18"/>
                <w:szCs w:val="18"/>
              </w:rPr>
            </w:pPr>
            <w:r w:rsidRPr="00D43427">
              <w:rPr>
                <w:rFonts w:cs="Arial"/>
                <w:sz w:val="18"/>
                <w:szCs w:val="18"/>
              </w:rPr>
              <w:t>11/05/2017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3101CBB" w14:textId="77777777" w:rsidR="00BB63CD" w:rsidRPr="00D43427" w:rsidRDefault="00BB63CD" w:rsidP="00D43427">
            <w:pPr>
              <w:jc w:val="center"/>
              <w:rPr>
                <w:rFonts w:cs="Arial"/>
                <w:sz w:val="18"/>
                <w:szCs w:val="18"/>
              </w:rPr>
            </w:pPr>
            <w:r w:rsidRPr="00D43427">
              <w:rPr>
                <w:rFonts w:cs="Arial"/>
                <w:sz w:val="18"/>
                <w:szCs w:val="18"/>
              </w:rPr>
              <w:t>31/05/2017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C2B22DA"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DE4D4C6"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EC35FA9" w14:textId="77777777" w:rsidR="00BB63CD" w:rsidRPr="00D43427" w:rsidRDefault="00BB63CD" w:rsidP="00D43427">
            <w:pPr>
              <w:jc w:val="center"/>
              <w:rPr>
                <w:rFonts w:cs="Arial"/>
                <w:sz w:val="18"/>
                <w:szCs w:val="18"/>
              </w:rPr>
            </w:pPr>
            <w:r w:rsidRPr="00D43427">
              <w:rPr>
                <w:rFonts w:cs="Arial"/>
                <w:sz w:val="18"/>
                <w:szCs w:val="18"/>
              </w:rPr>
              <w:t>25/07/2017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839A4EB" w14:textId="77777777" w:rsidR="00BB63CD" w:rsidRPr="00D43427" w:rsidRDefault="00BB63CD" w:rsidP="00D43427">
            <w:pPr>
              <w:jc w:val="center"/>
              <w:rPr>
                <w:rFonts w:cs="Arial"/>
                <w:sz w:val="18"/>
                <w:szCs w:val="18"/>
              </w:rPr>
            </w:pPr>
            <w:r w:rsidRPr="00D43427">
              <w:rPr>
                <w:rFonts w:cs="Arial"/>
                <w:sz w:val="18"/>
                <w:szCs w:val="18"/>
              </w:rPr>
              <w:t>University of Otago Wellington</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678B2FF"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F77C27E"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77158EE8"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9F64AF7" w14:textId="77777777" w:rsidR="00BB63CD" w:rsidRPr="00D43427" w:rsidRDefault="00BB63CD" w:rsidP="00D43427">
            <w:pPr>
              <w:jc w:val="center"/>
              <w:rPr>
                <w:rFonts w:cs="Arial"/>
                <w:sz w:val="18"/>
                <w:szCs w:val="18"/>
              </w:rPr>
            </w:pPr>
            <w:r w:rsidRPr="00D43427">
              <w:rPr>
                <w:rFonts w:cs="Arial"/>
                <w:sz w:val="18"/>
                <w:szCs w:val="18"/>
              </w:rPr>
              <w:t>17/CEN/95</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8A6B5AD" w14:textId="77777777" w:rsidR="00BB63CD" w:rsidRPr="00D43427" w:rsidRDefault="00BB63CD" w:rsidP="00D43427">
            <w:pPr>
              <w:jc w:val="center"/>
              <w:rPr>
                <w:rFonts w:cs="Arial"/>
                <w:sz w:val="18"/>
                <w:szCs w:val="18"/>
              </w:rPr>
            </w:pPr>
            <w:r w:rsidRPr="00D43427">
              <w:rPr>
                <w:rFonts w:cs="Arial"/>
                <w:sz w:val="18"/>
                <w:szCs w:val="18"/>
              </w:rPr>
              <w:t>Study of Sage 547 Injection in the Treatment of Females with Postpartum Depression</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E94A6C8" w14:textId="77777777" w:rsidR="00BB63CD" w:rsidRPr="00D43427" w:rsidRDefault="00BB63CD" w:rsidP="00D43427">
            <w:pPr>
              <w:jc w:val="center"/>
              <w:rPr>
                <w:rFonts w:cs="Arial"/>
                <w:sz w:val="18"/>
                <w:szCs w:val="18"/>
              </w:rPr>
            </w:pPr>
            <w:r w:rsidRPr="00D43427">
              <w:rPr>
                <w:rFonts w:cs="Arial"/>
                <w:sz w:val="18"/>
                <w:szCs w:val="18"/>
              </w:rPr>
              <w:t>Dr Joanna Joseph</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7CF26F1" w14:textId="77777777" w:rsidR="00BB63CD" w:rsidRPr="00D43427" w:rsidRDefault="00BB63CD" w:rsidP="00D43427">
            <w:pPr>
              <w:jc w:val="center"/>
              <w:rPr>
                <w:rFonts w:cs="Arial"/>
                <w:sz w:val="18"/>
                <w:szCs w:val="18"/>
              </w:rPr>
            </w:pPr>
            <w:r w:rsidRPr="00D43427">
              <w:rPr>
                <w:rFonts w:cs="Arial"/>
                <w:sz w:val="18"/>
                <w:szCs w:val="18"/>
              </w:rPr>
              <w:t>11/05/2017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115AEB0" w14:textId="77777777" w:rsidR="00BB63CD" w:rsidRPr="00D43427" w:rsidRDefault="00BB63CD" w:rsidP="00D43427">
            <w:pPr>
              <w:jc w:val="center"/>
              <w:rPr>
                <w:rFonts w:cs="Arial"/>
                <w:sz w:val="18"/>
                <w:szCs w:val="18"/>
              </w:rPr>
            </w:pPr>
            <w:r w:rsidRPr="00D43427">
              <w:rPr>
                <w:rFonts w:cs="Arial"/>
                <w:sz w:val="18"/>
                <w:szCs w:val="18"/>
              </w:rPr>
              <w:t>31/05/2017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7DB6630"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6EC0785"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7E9491D" w14:textId="77777777" w:rsidR="00BB63CD" w:rsidRPr="00D43427" w:rsidRDefault="00BB63CD" w:rsidP="00D43427">
            <w:pPr>
              <w:jc w:val="center"/>
              <w:rPr>
                <w:rFonts w:cs="Arial"/>
                <w:sz w:val="18"/>
                <w:szCs w:val="18"/>
              </w:rPr>
            </w:pPr>
            <w:r w:rsidRPr="00D43427">
              <w:rPr>
                <w:rFonts w:cs="Arial"/>
                <w:sz w:val="18"/>
                <w:szCs w:val="18"/>
              </w:rPr>
              <w:t>13/06/2017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BA6C888" w14:textId="77777777" w:rsidR="00BB63CD" w:rsidRPr="00D43427" w:rsidRDefault="00BB63CD" w:rsidP="00D43427">
            <w:pPr>
              <w:jc w:val="center"/>
              <w:rPr>
                <w:rFonts w:cs="Arial"/>
                <w:sz w:val="18"/>
                <w:szCs w:val="18"/>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867F1EF" w14:textId="77777777" w:rsidR="00BB63CD" w:rsidRPr="00D43427" w:rsidRDefault="00BB63CD" w:rsidP="00D43427">
            <w:pPr>
              <w:jc w:val="center"/>
              <w:rPr>
                <w:rFonts w:cs="Arial"/>
                <w:sz w:val="18"/>
                <w:szCs w:val="18"/>
              </w:rPr>
            </w:pPr>
            <w:r w:rsidRPr="00D43427">
              <w:rPr>
                <w:rFonts w:cs="Arial"/>
                <w:sz w:val="18"/>
                <w:szCs w:val="18"/>
              </w:rPr>
              <w:t>pharmaceutical company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6B92036"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ED4DDA7"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1184B93" w14:textId="77777777" w:rsidR="00BB63CD" w:rsidRPr="00D43427" w:rsidRDefault="00BB63CD" w:rsidP="00D43427">
            <w:pPr>
              <w:jc w:val="center"/>
              <w:rPr>
                <w:rFonts w:cs="Arial"/>
                <w:sz w:val="18"/>
                <w:szCs w:val="18"/>
              </w:rPr>
            </w:pPr>
            <w:r w:rsidRPr="00D43427">
              <w:rPr>
                <w:rFonts w:cs="Arial"/>
                <w:sz w:val="18"/>
                <w:szCs w:val="18"/>
              </w:rPr>
              <w:t>17/CEN/96</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C181274" w14:textId="77777777" w:rsidR="00BB63CD" w:rsidRPr="00D43427" w:rsidRDefault="00BB63CD" w:rsidP="00D43427">
            <w:pPr>
              <w:jc w:val="center"/>
              <w:rPr>
                <w:rFonts w:cs="Arial"/>
                <w:sz w:val="18"/>
                <w:szCs w:val="18"/>
              </w:rPr>
            </w:pPr>
            <w:r w:rsidRPr="00D43427">
              <w:rPr>
                <w:rFonts w:cs="Arial"/>
                <w:sz w:val="18"/>
                <w:szCs w:val="18"/>
              </w:rPr>
              <w:t>Targeting Obesity through Sleep (TOTS)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288D3FD" w14:textId="77777777" w:rsidR="00BB63CD" w:rsidRPr="00D43427" w:rsidRDefault="00BB63CD" w:rsidP="00D43427">
            <w:pPr>
              <w:jc w:val="center"/>
              <w:rPr>
                <w:rFonts w:cs="Arial"/>
                <w:sz w:val="18"/>
                <w:szCs w:val="18"/>
              </w:rPr>
            </w:pPr>
            <w:r w:rsidRPr="00D43427">
              <w:rPr>
                <w:rFonts w:cs="Arial"/>
                <w:sz w:val="18"/>
                <w:szCs w:val="18"/>
              </w:rPr>
              <w:t>Associate Professor Barbara Galland</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63987D3" w14:textId="77777777" w:rsidR="00BB63CD" w:rsidRPr="00D43427" w:rsidRDefault="00BB63CD" w:rsidP="00D43427">
            <w:pPr>
              <w:jc w:val="center"/>
              <w:rPr>
                <w:rFonts w:cs="Arial"/>
                <w:sz w:val="18"/>
                <w:szCs w:val="18"/>
              </w:rPr>
            </w:pPr>
            <w:r w:rsidRPr="00D43427">
              <w:rPr>
                <w:rFonts w:cs="Arial"/>
                <w:sz w:val="18"/>
                <w:szCs w:val="18"/>
              </w:rPr>
              <w:t>11/05/2017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81C6751" w14:textId="77777777" w:rsidR="00BB63CD" w:rsidRPr="00D43427" w:rsidRDefault="00BB63CD" w:rsidP="00D43427">
            <w:pPr>
              <w:jc w:val="center"/>
              <w:rPr>
                <w:rFonts w:cs="Arial"/>
                <w:sz w:val="18"/>
                <w:szCs w:val="18"/>
              </w:rPr>
            </w:pPr>
            <w:r w:rsidRPr="00D43427">
              <w:rPr>
                <w:rFonts w:cs="Arial"/>
                <w:sz w:val="18"/>
                <w:szCs w:val="18"/>
              </w:rPr>
              <w:t>31/05/2017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4B47B13" w14:textId="77777777" w:rsidR="00BB63CD" w:rsidRPr="00D43427" w:rsidRDefault="00BB63CD" w:rsidP="00D43427">
            <w:pPr>
              <w:jc w:val="center"/>
              <w:rPr>
                <w:rFonts w:cs="Arial"/>
                <w:sz w:val="18"/>
                <w:szCs w:val="18"/>
              </w:rPr>
            </w:pPr>
            <w:r w:rsidRPr="00D43427">
              <w:rPr>
                <w:rFonts w:cs="Arial"/>
                <w:sz w:val="18"/>
                <w:szCs w:val="18"/>
              </w:rPr>
              <w:t>Provisionally Approve</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AE249EA"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63A70D3" w14:textId="77777777" w:rsidR="00BB63CD" w:rsidRPr="00D43427" w:rsidRDefault="00BB63CD" w:rsidP="00D43427">
            <w:pPr>
              <w:jc w:val="center"/>
              <w:rPr>
                <w:rFonts w:cs="Arial"/>
                <w:sz w:val="18"/>
                <w:szCs w:val="18"/>
              </w:rPr>
            </w:pPr>
            <w:r w:rsidRPr="00D43427">
              <w:rPr>
                <w:rFonts w:cs="Arial"/>
                <w:sz w:val="18"/>
                <w:szCs w:val="18"/>
              </w:rPr>
              <w:t>7/07/2017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5B0707D2" w14:textId="77777777" w:rsidR="00BB63CD" w:rsidRPr="00D43427" w:rsidRDefault="00BB63CD" w:rsidP="00D43427">
            <w:pPr>
              <w:jc w:val="center"/>
              <w:rPr>
                <w:rFonts w:cs="Arial"/>
                <w:sz w:val="18"/>
                <w:szCs w:val="18"/>
              </w:rPr>
            </w:pPr>
            <w:r w:rsidRPr="00D43427">
              <w:rPr>
                <w:rFonts w:cs="Arial"/>
                <w:sz w:val="18"/>
                <w:szCs w:val="18"/>
              </w:rPr>
              <w:t>Univeristy of Otago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7C3F3D5"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36E0579"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1738EB1D"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74842AF" w14:textId="77777777" w:rsidR="00BB63CD" w:rsidRPr="00D43427" w:rsidRDefault="00BB63CD" w:rsidP="00D43427">
            <w:pPr>
              <w:jc w:val="center"/>
              <w:rPr>
                <w:rFonts w:cs="Arial"/>
                <w:sz w:val="18"/>
                <w:szCs w:val="18"/>
              </w:rPr>
            </w:pPr>
            <w:r w:rsidRPr="00D43427">
              <w:rPr>
                <w:rFonts w:cs="Arial"/>
                <w:sz w:val="18"/>
                <w:szCs w:val="18"/>
              </w:rPr>
              <w:t>17/CEN/98</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A330673" w14:textId="77777777" w:rsidR="00BB63CD" w:rsidRPr="00D43427" w:rsidRDefault="00BB63CD" w:rsidP="00D43427">
            <w:pPr>
              <w:jc w:val="center"/>
              <w:rPr>
                <w:rFonts w:cs="Arial"/>
                <w:sz w:val="18"/>
                <w:szCs w:val="18"/>
              </w:rPr>
            </w:pPr>
            <w:r w:rsidRPr="00D43427">
              <w:rPr>
                <w:rFonts w:cs="Arial"/>
                <w:sz w:val="18"/>
                <w:szCs w:val="18"/>
              </w:rPr>
              <w:t>Enhancing Engagement in Intimate Partner Violence Treatment</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328B1935" w14:textId="77777777" w:rsidR="00BB63CD" w:rsidRPr="00D43427" w:rsidRDefault="00BB63CD" w:rsidP="00D43427">
            <w:pPr>
              <w:jc w:val="center"/>
              <w:rPr>
                <w:rFonts w:cs="Arial"/>
                <w:sz w:val="18"/>
                <w:szCs w:val="18"/>
              </w:rPr>
            </w:pPr>
            <w:r w:rsidRPr="00D43427">
              <w:rPr>
                <w:rFonts w:cs="Arial"/>
                <w:sz w:val="18"/>
                <w:szCs w:val="18"/>
              </w:rPr>
              <w:t>Mrs Sara Soleymani</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D52DF45" w14:textId="77777777" w:rsidR="00BB63CD" w:rsidRPr="00D43427" w:rsidRDefault="00BB63CD" w:rsidP="00D43427">
            <w:pPr>
              <w:jc w:val="center"/>
              <w:rPr>
                <w:rFonts w:cs="Arial"/>
                <w:sz w:val="18"/>
                <w:szCs w:val="18"/>
              </w:rPr>
            </w:pPr>
            <w:r w:rsidRPr="00D43427">
              <w:rPr>
                <w:rFonts w:cs="Arial"/>
                <w:sz w:val="18"/>
                <w:szCs w:val="18"/>
              </w:rPr>
              <w:t>25/05/2017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F4C2BD1"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839AAEB"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75EE9D6"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F3DA94E" w14:textId="77777777" w:rsidR="00BB63CD" w:rsidRPr="00D43427" w:rsidRDefault="00BB63CD" w:rsidP="00D43427">
            <w:pPr>
              <w:jc w:val="center"/>
              <w:rPr>
                <w:rFonts w:cs="Arial"/>
                <w:sz w:val="18"/>
                <w:szCs w:val="18"/>
              </w:rPr>
            </w:pPr>
            <w:r w:rsidRPr="00D43427">
              <w:rPr>
                <w:rFonts w:cs="Arial"/>
                <w:sz w:val="18"/>
                <w:szCs w:val="18"/>
              </w:rPr>
              <w:t>8/06/2017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B950B20" w14:textId="77777777" w:rsidR="00BB63CD" w:rsidRPr="00D43427" w:rsidRDefault="00BB63CD" w:rsidP="00D43427">
            <w:pPr>
              <w:jc w:val="center"/>
              <w:rPr>
                <w:rFonts w:cs="Arial"/>
                <w:sz w:val="18"/>
                <w:szCs w:val="18"/>
              </w:rPr>
            </w:pPr>
            <w:r w:rsidRPr="00D43427">
              <w:rPr>
                <w:rFonts w:cs="Arial"/>
                <w:sz w:val="18"/>
                <w:szCs w:val="18"/>
              </w:rPr>
              <w:t>University of Canterbury</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FD892C9" w14:textId="77777777" w:rsidR="00BB63CD" w:rsidRPr="00D43427" w:rsidRDefault="00BB63CD" w:rsidP="00D43427">
            <w:pPr>
              <w:jc w:val="center"/>
              <w:rPr>
                <w:rFonts w:cs="Arial"/>
                <w:sz w:val="18"/>
                <w:szCs w:val="18"/>
              </w:rPr>
            </w:pPr>
            <w:r w:rsidRPr="00D43427">
              <w:rPr>
                <w:rFonts w:cs="Arial"/>
                <w:sz w:val="18"/>
                <w:szCs w:val="18"/>
              </w:rPr>
              <w:t>no sponsor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283D96D" w14:textId="77777777" w:rsidR="00BB63CD" w:rsidRPr="00D43427" w:rsidRDefault="00BB63CD" w:rsidP="00D43427">
            <w:pPr>
              <w:jc w:val="center"/>
              <w:rPr>
                <w:rFonts w:cs="Arial"/>
                <w:sz w:val="18"/>
                <w:szCs w:val="18"/>
              </w:rPr>
            </w:pPr>
            <w:r w:rsidRPr="00D43427">
              <w:rPr>
                <w:rFonts w:cs="Arial"/>
                <w:sz w:val="18"/>
                <w:szCs w:val="18"/>
              </w:rPr>
              <w:t>Locality</w:t>
            </w:r>
          </w:p>
        </w:tc>
      </w:tr>
      <w:tr w:rsidR="00BB63CD" w:rsidRPr="008D4EA5" w14:paraId="5743C264" w14:textId="77777777" w:rsidTr="00D43427">
        <w:trPr>
          <w:trHeight w:val="42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DA07A12" w14:textId="77777777" w:rsidR="00BB63CD" w:rsidRPr="00D43427" w:rsidRDefault="00BB63CD" w:rsidP="00D43427">
            <w:pPr>
              <w:jc w:val="center"/>
              <w:rPr>
                <w:rFonts w:cs="Arial"/>
                <w:sz w:val="18"/>
                <w:szCs w:val="18"/>
              </w:rPr>
            </w:pPr>
            <w:r w:rsidRPr="00D43427">
              <w:rPr>
                <w:rFonts w:cs="Arial"/>
                <w:sz w:val="18"/>
                <w:szCs w:val="18"/>
              </w:rPr>
              <w:t>17/CEN/99</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07800C6" w14:textId="77777777" w:rsidR="00BB63CD" w:rsidRPr="00D43427" w:rsidRDefault="00BB63CD" w:rsidP="00D43427">
            <w:pPr>
              <w:jc w:val="center"/>
              <w:rPr>
                <w:rFonts w:cs="Arial"/>
                <w:sz w:val="18"/>
                <w:szCs w:val="18"/>
              </w:rPr>
            </w:pPr>
            <w:r w:rsidRPr="00D43427">
              <w:rPr>
                <w:rFonts w:cs="Arial"/>
                <w:sz w:val="18"/>
                <w:szCs w:val="18"/>
              </w:rPr>
              <w:t>Assessing iodine status in pregnant women</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6C265B3" w14:textId="77777777" w:rsidR="00BB63CD" w:rsidRPr="00D43427" w:rsidRDefault="00BB63CD" w:rsidP="00D43427">
            <w:pPr>
              <w:jc w:val="center"/>
              <w:rPr>
                <w:rFonts w:cs="Arial"/>
                <w:sz w:val="18"/>
                <w:szCs w:val="18"/>
              </w:rPr>
            </w:pPr>
            <w:r w:rsidRPr="00D43427">
              <w:rPr>
                <w:rFonts w:cs="Arial"/>
                <w:sz w:val="18"/>
                <w:szCs w:val="18"/>
              </w:rPr>
              <w:t>Dr Sheila Skeaff</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AC45F97" w14:textId="77777777" w:rsidR="00BB63CD" w:rsidRPr="00D43427" w:rsidRDefault="00BB63CD" w:rsidP="00D43427">
            <w:pPr>
              <w:jc w:val="center"/>
              <w:rPr>
                <w:rFonts w:cs="Arial"/>
                <w:sz w:val="18"/>
                <w:szCs w:val="18"/>
              </w:rPr>
            </w:pPr>
            <w:r w:rsidRPr="00D43427">
              <w:rPr>
                <w:rFonts w:cs="Arial"/>
                <w:sz w:val="18"/>
                <w:szCs w:val="18"/>
              </w:rPr>
              <w:t>25/05/2017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A93FC58" w14:textId="77777777" w:rsidR="00BB63CD" w:rsidRPr="00D43427" w:rsidRDefault="00BB63CD" w:rsidP="00D43427">
            <w:pPr>
              <w:jc w:val="center"/>
              <w:rPr>
                <w:rFonts w:cs="Arial"/>
                <w:sz w:val="18"/>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A44A9AA" w14:textId="77777777" w:rsidR="00BB63CD" w:rsidRPr="00D43427" w:rsidRDefault="00BB63CD" w:rsidP="00D43427">
            <w:pPr>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72DB599" w14:textId="77777777" w:rsidR="00BB63CD" w:rsidRPr="00D43427" w:rsidRDefault="00BB63CD" w:rsidP="00D43427">
            <w:pPr>
              <w:jc w:val="center"/>
              <w:rPr>
                <w:rFonts w:cs="Arial"/>
                <w:sz w:val="18"/>
                <w:szCs w:val="18"/>
              </w:rPr>
            </w:pPr>
            <w:r w:rsidRPr="00D43427">
              <w:rPr>
                <w:rFonts w:cs="Arial"/>
                <w:sz w:val="18"/>
                <w:szCs w:val="18"/>
              </w:rPr>
              <w:t>Approve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F9C9C6D" w14:textId="77777777" w:rsidR="00BB63CD" w:rsidRPr="00D43427" w:rsidRDefault="00BB63CD" w:rsidP="00D43427">
            <w:pPr>
              <w:jc w:val="center"/>
              <w:rPr>
                <w:rFonts w:cs="Arial"/>
                <w:sz w:val="18"/>
                <w:szCs w:val="18"/>
              </w:rPr>
            </w:pPr>
            <w:r w:rsidRPr="00D43427">
              <w:rPr>
                <w:rFonts w:cs="Arial"/>
                <w:sz w:val="18"/>
                <w:szCs w:val="18"/>
              </w:rPr>
              <w:t>19/06/2017</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7629E660" w14:textId="77777777" w:rsidR="00BB63CD" w:rsidRPr="00D43427" w:rsidRDefault="00BB63CD" w:rsidP="00D43427">
            <w:pPr>
              <w:jc w:val="center"/>
              <w:rPr>
                <w:rFonts w:cs="Arial"/>
                <w:sz w:val="18"/>
                <w:szCs w:val="18"/>
              </w:rPr>
            </w:pPr>
            <w:r w:rsidRPr="00D43427">
              <w:rPr>
                <w:rFonts w:cs="Arial"/>
                <w:sz w:val="18"/>
                <w:szCs w:val="18"/>
              </w:rPr>
              <w:t>University of Otago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077D67A" w14:textId="77777777" w:rsidR="00BB63CD" w:rsidRPr="00D43427" w:rsidRDefault="00BB63CD" w:rsidP="00D43427">
            <w:pPr>
              <w:jc w:val="center"/>
              <w:rPr>
                <w:rFonts w:cs="Arial"/>
                <w:sz w:val="18"/>
                <w:szCs w:val="18"/>
              </w:rPr>
            </w:pPr>
            <w:r w:rsidRPr="00D43427">
              <w:rPr>
                <w:rFonts w:cs="Arial"/>
                <w:sz w:val="18"/>
                <w:szCs w:val="18"/>
              </w:rPr>
              <w:t>academic institution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06BEBD9" w14:textId="77777777" w:rsidR="00BB63CD" w:rsidRPr="00D43427" w:rsidRDefault="00BB63CD" w:rsidP="00D43427">
            <w:pPr>
              <w:jc w:val="center"/>
              <w:rPr>
                <w:rFonts w:cs="Arial"/>
                <w:sz w:val="18"/>
                <w:szCs w:val="18"/>
              </w:rPr>
            </w:pPr>
            <w:r w:rsidRPr="00D43427">
              <w:rPr>
                <w:rFonts w:cs="Arial"/>
                <w:sz w:val="18"/>
                <w:szCs w:val="18"/>
              </w:rPr>
              <w:t>Locality</w:t>
            </w:r>
          </w:p>
        </w:tc>
      </w:tr>
    </w:tbl>
    <w:p w14:paraId="1A74B18D" w14:textId="7B41A845" w:rsidR="000120CC" w:rsidRPr="000120CC" w:rsidRDefault="000120CC" w:rsidP="000120CC">
      <w:pPr>
        <w:rPr>
          <w:rFonts w:cs="Arial"/>
          <w:sz w:val="20"/>
          <w:szCs w:val="20"/>
        </w:rPr>
      </w:pPr>
    </w:p>
    <w:p w14:paraId="20E15BAD" w14:textId="53CB9E3F" w:rsidR="000120CC" w:rsidRDefault="000120CC" w:rsidP="000120CC"/>
    <w:p w14:paraId="01BC84C0" w14:textId="77777777" w:rsidR="00D43427" w:rsidRDefault="00D43427" w:rsidP="000120CC">
      <w:pPr>
        <w:sectPr w:rsidR="00D43427" w:rsidSect="00D43427">
          <w:footerReference w:type="default" r:id="rId18"/>
          <w:pgSz w:w="16834" w:h="11904" w:orient="landscape"/>
          <w:pgMar w:top="719" w:right="1440" w:bottom="360" w:left="1440" w:header="708" w:footer="567" w:gutter="0"/>
          <w:cols w:space="708"/>
          <w:docGrid w:linePitch="360"/>
        </w:sectPr>
      </w:pPr>
    </w:p>
    <w:p w14:paraId="7FDA5C8E" w14:textId="77777777" w:rsidR="00D43427" w:rsidRPr="005471F5" w:rsidRDefault="00D43427" w:rsidP="00D43427">
      <w:pPr>
        <w:pStyle w:val="Heading1"/>
        <w:rPr>
          <w:sz w:val="32"/>
          <w:szCs w:val="22"/>
        </w:rPr>
      </w:pPr>
      <w:bookmarkStart w:id="42" w:name="_Toc108439796"/>
      <w:bookmarkStart w:id="43" w:name="_Toc108441754"/>
      <w:r w:rsidRPr="005471F5">
        <w:rPr>
          <w:sz w:val="32"/>
          <w:szCs w:val="22"/>
        </w:rPr>
        <w:lastRenderedPageBreak/>
        <w:t>Declaration by Head of Organisation with Primary Responsibility for the EC</w:t>
      </w:r>
      <w:bookmarkEnd w:id="42"/>
      <w:bookmarkEnd w:id="43"/>
    </w:p>
    <w:p w14:paraId="771DBD27" w14:textId="77777777" w:rsidR="00D43427" w:rsidRDefault="00D43427" w:rsidP="00181DA3">
      <w:pPr>
        <w:pStyle w:val="Heading2"/>
      </w:pPr>
      <w:bookmarkStart w:id="44" w:name="_Toc108439797"/>
      <w:bookmarkStart w:id="45" w:name="_Toc108441755"/>
      <w:r>
        <w:t>Declaration by EC Chairperson</w:t>
      </w:r>
      <w:bookmarkEnd w:id="44"/>
      <w:bookmarkEnd w:id="45"/>
    </w:p>
    <w:p w14:paraId="4AEE6DE3" w14:textId="03EAC173" w:rsidR="00D43427" w:rsidRPr="00950786" w:rsidRDefault="00D43427" w:rsidP="00D43427">
      <w:pPr>
        <w:rPr>
          <w:rFonts w:cs="Arial"/>
          <w:b/>
          <w:szCs w:val="22"/>
        </w:rPr>
      </w:pPr>
      <w:r w:rsidRPr="00950786">
        <w:rPr>
          <w:rFonts w:cs="Arial"/>
          <w:b/>
          <w:szCs w:val="22"/>
        </w:rPr>
        <w:t>Name of EC:</w:t>
      </w:r>
      <w:r w:rsidRPr="00950786">
        <w:rPr>
          <w:rFonts w:cs="Arial"/>
          <w:b/>
        </w:rPr>
        <w:t xml:space="preserve"> </w:t>
      </w:r>
      <w:r w:rsidR="00DF364D" w:rsidRPr="00DF364D">
        <w:rPr>
          <w:rFonts w:cs="Arial"/>
          <w:b/>
          <w:color w:val="548DD4"/>
          <w:szCs w:val="22"/>
        </w:rPr>
        <w:t>Central Health and Disability Ethics Committee</w:t>
      </w:r>
    </w:p>
    <w:p w14:paraId="37FA8CE2" w14:textId="77777777" w:rsidR="00D43427" w:rsidRPr="00950786" w:rsidRDefault="00D43427" w:rsidP="00D43427">
      <w:pPr>
        <w:rPr>
          <w:rFonts w:cs="Arial"/>
          <w:b/>
          <w:sz w:val="18"/>
          <w:szCs w:val="20"/>
        </w:rPr>
      </w:pPr>
    </w:p>
    <w:p w14:paraId="21FB97C4" w14:textId="77777777" w:rsidR="00D43427" w:rsidRPr="00950786" w:rsidRDefault="00D43427" w:rsidP="00D43427">
      <w:pPr>
        <w:rPr>
          <w:rFonts w:cs="Arial"/>
          <w:b/>
          <w:snapToGrid w:val="0"/>
          <w:szCs w:val="22"/>
        </w:rPr>
      </w:pPr>
      <w:r w:rsidRPr="00950786">
        <w:rPr>
          <w:rFonts w:cs="Arial"/>
          <w:b/>
          <w:snapToGrid w:val="0"/>
          <w:szCs w:val="22"/>
        </w:rPr>
        <w:t>I declare for the above named EC:</w:t>
      </w:r>
    </w:p>
    <w:p w14:paraId="4BF9EFA0" w14:textId="77777777" w:rsidR="00D43427" w:rsidRPr="00950786" w:rsidRDefault="00D43427" w:rsidP="00D43427">
      <w:pPr>
        <w:pStyle w:val="ListParagraph"/>
        <w:numPr>
          <w:ilvl w:val="0"/>
          <w:numId w:val="35"/>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4E6ABA85" w14:textId="77777777" w:rsidR="00D43427" w:rsidRPr="00950786" w:rsidRDefault="00D43427" w:rsidP="00D43427">
      <w:pPr>
        <w:pStyle w:val="ListParagraph"/>
        <w:numPr>
          <w:ilvl w:val="0"/>
          <w:numId w:val="35"/>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6F8261A5" w14:textId="77777777" w:rsidR="00D43427" w:rsidRPr="00950786" w:rsidRDefault="00D43427" w:rsidP="00D43427">
      <w:pPr>
        <w:rPr>
          <w:rFonts w:cs="Arial"/>
          <w:b/>
          <w:sz w:val="18"/>
          <w:szCs w:val="20"/>
        </w:rPr>
      </w:pPr>
    </w:p>
    <w:p w14:paraId="77E8F544" w14:textId="5DF472CB" w:rsidR="00D43427" w:rsidRPr="00950786" w:rsidRDefault="00D43427" w:rsidP="00D43427">
      <w:pPr>
        <w:rPr>
          <w:rFonts w:cs="Arial"/>
          <w:b/>
        </w:rPr>
      </w:pPr>
      <w:r w:rsidRPr="00950786">
        <w:rPr>
          <w:rFonts w:cs="Arial"/>
          <w:b/>
          <w:szCs w:val="22"/>
        </w:rPr>
        <w:t>Name:</w:t>
      </w:r>
      <w:r w:rsidRPr="00950786">
        <w:rPr>
          <w:rFonts w:cs="Arial"/>
          <w:b/>
        </w:rPr>
        <w:t xml:space="preserve"> </w:t>
      </w:r>
      <w:r w:rsidRPr="00950786">
        <w:rPr>
          <w:rFonts w:cs="Arial"/>
          <w:b/>
        </w:rPr>
        <w:tab/>
      </w:r>
      <w:r w:rsidRPr="00D43427">
        <w:rPr>
          <w:rFonts w:cs="Arial"/>
          <w:szCs w:val="22"/>
          <w:u w:val="single"/>
          <w:lang w:val="fr-FR"/>
        </w:rPr>
        <w:t xml:space="preserve">Helen Walker </w:t>
      </w:r>
      <w:r w:rsidRPr="00950786">
        <w:rPr>
          <w:rFonts w:cs="Arial"/>
          <w:szCs w:val="22"/>
          <w:u w:val="single"/>
          <w:lang w:val="fr-FR"/>
        </w:rPr>
        <w:t>________________________________</w:t>
      </w:r>
    </w:p>
    <w:p w14:paraId="3F163B7F" w14:textId="77777777" w:rsidR="00D43427" w:rsidRPr="00950786" w:rsidRDefault="00D43427" w:rsidP="00D43427">
      <w:pPr>
        <w:rPr>
          <w:rFonts w:cs="Arial"/>
          <w:b/>
        </w:rPr>
      </w:pPr>
    </w:p>
    <w:p w14:paraId="52F55279" w14:textId="77777777" w:rsidR="00D43427" w:rsidRPr="00273C17" w:rsidRDefault="00D43427" w:rsidP="00D43427">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sidRPr="00950786">
        <w:rPr>
          <w:rFonts w:cs="Arial"/>
          <w:b/>
        </w:rPr>
        <w:tab/>
      </w:r>
      <w:r w:rsidRPr="00950786">
        <w:rPr>
          <w:rFonts w:cs="Arial"/>
          <w:b/>
        </w:rPr>
        <w:tab/>
      </w:r>
    </w:p>
    <w:p w14:paraId="2869D5E8" w14:textId="77777777" w:rsidR="00D43427" w:rsidRPr="00F779D1" w:rsidRDefault="00D43427" w:rsidP="00181DA3">
      <w:pPr>
        <w:pStyle w:val="Heading2"/>
      </w:pPr>
      <w:bookmarkStart w:id="46" w:name="_Toc108441756"/>
      <w:r w:rsidRPr="00F779D1">
        <w:t>Declaration by Head of Organisation with Primary Responsibility for the EC</w:t>
      </w:r>
      <w:bookmarkEnd w:id="46"/>
    </w:p>
    <w:p w14:paraId="7F3FF8F9" w14:textId="0BA7760B" w:rsidR="00D43427" w:rsidRPr="00273C17" w:rsidRDefault="00D43427" w:rsidP="00D43427">
      <w:pPr>
        <w:rPr>
          <w:rFonts w:cs="Arial"/>
          <w:b/>
          <w:szCs w:val="22"/>
        </w:rPr>
      </w:pPr>
      <w:r w:rsidRPr="00273C17">
        <w:rPr>
          <w:rFonts w:cs="Arial"/>
          <w:b/>
          <w:szCs w:val="22"/>
        </w:rPr>
        <w:t xml:space="preserve">Name of EC: </w:t>
      </w:r>
      <w:r w:rsidRPr="00D43427">
        <w:rPr>
          <w:rFonts w:cs="Arial"/>
          <w:b/>
          <w:color w:val="548DD4"/>
          <w:szCs w:val="22"/>
        </w:rPr>
        <w:t>Central Health and Disability Ethics Committee</w:t>
      </w:r>
    </w:p>
    <w:p w14:paraId="543F648A" w14:textId="77777777" w:rsidR="00D43427" w:rsidRPr="00273C17" w:rsidRDefault="00D43427" w:rsidP="00D43427">
      <w:pPr>
        <w:rPr>
          <w:rFonts w:cs="Arial"/>
          <w:snapToGrid w:val="0"/>
          <w:szCs w:val="22"/>
        </w:rPr>
      </w:pPr>
    </w:p>
    <w:p w14:paraId="1F00D42E" w14:textId="77777777" w:rsidR="00D43427" w:rsidRPr="00D626C3" w:rsidRDefault="00D43427" w:rsidP="00D43427">
      <w:pPr>
        <w:rPr>
          <w:rFonts w:cs="Arial"/>
          <w:b/>
          <w:color w:val="000000" w:themeColor="text1"/>
          <w:szCs w:val="22"/>
          <w:lang w:val="en-NZ"/>
        </w:rPr>
      </w:pPr>
      <w:r w:rsidRPr="00273C17">
        <w:rPr>
          <w:rFonts w:cs="Arial"/>
          <w:b/>
          <w:color w:val="000000" w:themeColor="text1"/>
          <w:szCs w:val="22"/>
        </w:rPr>
        <w:t xml:space="preserve">Name of organisation: </w:t>
      </w:r>
      <w:r w:rsidRPr="00273C17">
        <w:rPr>
          <w:rFonts w:cs="Arial"/>
          <w:color w:val="FF0000"/>
          <w:szCs w:val="22"/>
        </w:rPr>
        <w:t>Ministry of Health</w:t>
      </w:r>
    </w:p>
    <w:p w14:paraId="7DD8BE93" w14:textId="77777777" w:rsidR="00D43427" w:rsidRPr="00273C17" w:rsidRDefault="00D43427" w:rsidP="00D43427">
      <w:pPr>
        <w:rPr>
          <w:rFonts w:cs="Arial"/>
          <w:b/>
          <w:snapToGrid w:val="0"/>
          <w:szCs w:val="22"/>
        </w:rPr>
      </w:pPr>
    </w:p>
    <w:p w14:paraId="7F1413BF" w14:textId="77777777" w:rsidR="00D43427" w:rsidRPr="00273C17" w:rsidRDefault="00D43427" w:rsidP="00D43427">
      <w:pPr>
        <w:rPr>
          <w:rFonts w:cs="Arial"/>
          <w:b/>
          <w:snapToGrid w:val="0"/>
          <w:szCs w:val="22"/>
        </w:rPr>
      </w:pPr>
      <w:r w:rsidRPr="00273C17">
        <w:rPr>
          <w:rFonts w:cs="Arial"/>
          <w:b/>
          <w:snapToGrid w:val="0"/>
          <w:szCs w:val="22"/>
        </w:rPr>
        <w:t xml:space="preserve">On behalf of the above named organisation, and in relation to the above named EC, </w:t>
      </w:r>
      <w:r w:rsidRPr="00273C17">
        <w:rPr>
          <w:rFonts w:cs="Arial"/>
          <w:b/>
          <w:snapToGrid w:val="0"/>
          <w:szCs w:val="22"/>
        </w:rPr>
        <w:br/>
        <w:t>I declare that:</w:t>
      </w:r>
    </w:p>
    <w:p w14:paraId="40467A73" w14:textId="77777777" w:rsidR="00D43427" w:rsidRPr="00273C17" w:rsidRDefault="00D43427" w:rsidP="00D43427">
      <w:pPr>
        <w:pStyle w:val="ListParagraph"/>
        <w:numPr>
          <w:ilvl w:val="0"/>
          <w:numId w:val="35"/>
        </w:numPr>
        <w:tabs>
          <w:tab w:val="left" w:pos="567"/>
        </w:tabs>
        <w:spacing w:before="60" w:after="60"/>
        <w:ind w:left="425" w:hanging="425"/>
        <w:contextualSpacing w:val="0"/>
        <w:rPr>
          <w:rFonts w:cs="Arial"/>
          <w:snapToGrid w:val="0"/>
          <w:szCs w:val="22"/>
        </w:rPr>
      </w:pPr>
      <w:r w:rsidRPr="00273C17">
        <w:rPr>
          <w:rFonts w:cs="Arial"/>
          <w:snapToGrid w:val="0"/>
          <w:szCs w:val="22"/>
        </w:rPr>
        <w:t>I am duly authorised to sign this declaration;</w:t>
      </w:r>
    </w:p>
    <w:p w14:paraId="6AD4758D" w14:textId="77777777" w:rsidR="00D43427" w:rsidRPr="00273C17" w:rsidRDefault="00D43427" w:rsidP="00D43427">
      <w:pPr>
        <w:pStyle w:val="ListParagraph"/>
        <w:numPr>
          <w:ilvl w:val="0"/>
          <w:numId w:val="35"/>
        </w:numPr>
        <w:tabs>
          <w:tab w:val="left" w:pos="567"/>
        </w:tabs>
        <w:spacing w:before="60" w:after="60"/>
        <w:ind w:left="425" w:hanging="425"/>
        <w:contextualSpacing w:val="0"/>
        <w:rPr>
          <w:rFonts w:cs="Arial"/>
          <w:snapToGrid w:val="0"/>
          <w:szCs w:val="22"/>
        </w:rPr>
      </w:pPr>
      <w:r w:rsidRPr="00273C17">
        <w:rPr>
          <w:rFonts w:cs="Arial"/>
          <w:snapToGrid w:val="0"/>
          <w:szCs w:val="22"/>
        </w:rPr>
        <w:t>the information supplied on this form and any attachment(s) is true and correct;</w:t>
      </w:r>
    </w:p>
    <w:p w14:paraId="73AE9203" w14:textId="77777777" w:rsidR="00D43427" w:rsidRPr="00273C17" w:rsidRDefault="00D43427" w:rsidP="00D43427">
      <w:pPr>
        <w:pStyle w:val="ListParagraph"/>
        <w:numPr>
          <w:ilvl w:val="0"/>
          <w:numId w:val="35"/>
        </w:numPr>
        <w:tabs>
          <w:tab w:val="left" w:pos="567"/>
        </w:tabs>
        <w:spacing w:before="60" w:after="60"/>
        <w:ind w:left="425" w:hanging="425"/>
        <w:contextualSpacing w:val="0"/>
        <w:rPr>
          <w:rFonts w:cs="Arial"/>
          <w:snapToGrid w:val="0"/>
          <w:szCs w:val="22"/>
        </w:rPr>
      </w:pPr>
      <w:r w:rsidRPr="00273C17">
        <w:rPr>
          <w:rFonts w:cs="Arial"/>
          <w:snapToGrid w:val="0"/>
          <w:szCs w:val="22"/>
        </w:rPr>
        <w:t>the EC is adequately resourced and maintained;</w:t>
      </w:r>
    </w:p>
    <w:p w14:paraId="0B247D98" w14:textId="77777777" w:rsidR="00D43427" w:rsidRPr="00273C17" w:rsidRDefault="00D43427" w:rsidP="00D43427">
      <w:pPr>
        <w:pStyle w:val="ListParagraph"/>
        <w:numPr>
          <w:ilvl w:val="0"/>
          <w:numId w:val="35"/>
        </w:numPr>
        <w:tabs>
          <w:tab w:val="left" w:pos="567"/>
        </w:tabs>
        <w:spacing w:before="60" w:after="60"/>
        <w:ind w:left="425" w:hanging="425"/>
        <w:contextualSpacing w:val="0"/>
        <w:rPr>
          <w:rFonts w:cs="Arial"/>
          <w:snapToGrid w:val="0"/>
          <w:szCs w:val="22"/>
        </w:rPr>
      </w:pPr>
      <w:r w:rsidRPr="00273C17">
        <w:rPr>
          <w:rFonts w:cs="Arial"/>
          <w:snapToGrid w:val="0"/>
          <w:szCs w:val="22"/>
        </w:rPr>
        <w:t>for the period to which this form relates, the organisation ensured that the EC’s Terms of Reference included information on the:</w:t>
      </w:r>
    </w:p>
    <w:p w14:paraId="11F2F77B" w14:textId="77777777" w:rsidR="00D43427" w:rsidRPr="00950786" w:rsidRDefault="00D43427" w:rsidP="00D43427">
      <w:pPr>
        <w:pStyle w:val="ListParagraph"/>
        <w:numPr>
          <w:ilvl w:val="1"/>
          <w:numId w:val="36"/>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310CD332" w14:textId="77777777" w:rsidR="00D43427" w:rsidRPr="00950786" w:rsidRDefault="00D43427" w:rsidP="00D43427">
      <w:pPr>
        <w:pStyle w:val="ListParagraph"/>
        <w:numPr>
          <w:ilvl w:val="1"/>
          <w:numId w:val="36"/>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540EF0C4" w14:textId="77777777" w:rsidR="00D43427" w:rsidRPr="00950786" w:rsidRDefault="00D43427" w:rsidP="00D43427">
      <w:pPr>
        <w:pStyle w:val="ListParagraph"/>
        <w:numPr>
          <w:ilvl w:val="1"/>
          <w:numId w:val="36"/>
        </w:numPr>
        <w:spacing w:before="60" w:after="60"/>
        <w:ind w:left="850" w:hanging="391"/>
        <w:contextualSpacing w:val="0"/>
        <w:rPr>
          <w:rFonts w:cs="Arial"/>
          <w:snapToGrid w:val="0"/>
          <w:szCs w:val="22"/>
        </w:rPr>
      </w:pPr>
      <w:r w:rsidRPr="00950786">
        <w:rPr>
          <w:rFonts w:cs="Arial"/>
          <w:snapToGrid w:val="0"/>
          <w:szCs w:val="22"/>
        </w:rPr>
        <w:t>accountability,</w:t>
      </w:r>
    </w:p>
    <w:p w14:paraId="5C37739B" w14:textId="77777777" w:rsidR="00D43427" w:rsidRPr="00950786" w:rsidRDefault="00D43427" w:rsidP="00D43427">
      <w:pPr>
        <w:pStyle w:val="ListParagraph"/>
        <w:numPr>
          <w:ilvl w:val="1"/>
          <w:numId w:val="36"/>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565AEA6F" w14:textId="77777777" w:rsidR="00D43427" w:rsidRPr="00950786" w:rsidRDefault="00D43427" w:rsidP="00D43427">
      <w:pPr>
        <w:pStyle w:val="ListParagraph"/>
        <w:numPr>
          <w:ilvl w:val="1"/>
          <w:numId w:val="36"/>
        </w:numPr>
        <w:spacing w:before="60" w:after="60"/>
        <w:ind w:left="850" w:hanging="391"/>
        <w:contextualSpacing w:val="0"/>
        <w:rPr>
          <w:rFonts w:cs="Arial"/>
          <w:snapToGrid w:val="0"/>
          <w:szCs w:val="22"/>
        </w:rPr>
      </w:pPr>
      <w:r w:rsidRPr="00950786">
        <w:rPr>
          <w:rFonts w:cs="Arial"/>
          <w:snapToGrid w:val="0"/>
          <w:szCs w:val="22"/>
        </w:rPr>
        <w:t>remuneration (if any) for members;</w:t>
      </w:r>
    </w:p>
    <w:p w14:paraId="78E07817" w14:textId="77777777" w:rsidR="00D43427" w:rsidRPr="00273C17" w:rsidRDefault="00D43427" w:rsidP="00D43427">
      <w:pPr>
        <w:pStyle w:val="ListParagraph"/>
        <w:numPr>
          <w:ilvl w:val="0"/>
          <w:numId w:val="35"/>
        </w:numPr>
        <w:tabs>
          <w:tab w:val="left" w:pos="567"/>
        </w:tabs>
        <w:spacing w:before="60" w:after="60"/>
        <w:ind w:left="425" w:hanging="425"/>
        <w:contextualSpacing w:val="0"/>
        <w:rPr>
          <w:rFonts w:cs="Arial"/>
          <w:snapToGrid w:val="0"/>
          <w:szCs w:val="22"/>
        </w:rPr>
      </w:pPr>
      <w:r w:rsidRPr="00273C17">
        <w:rPr>
          <w:rFonts w:cs="Arial"/>
          <w:snapToGrid w:val="0"/>
          <w:szCs w:val="22"/>
        </w:rPr>
        <w:t>the organisation accepts legal responsibility for decisions and advice received from the EC; and</w:t>
      </w:r>
    </w:p>
    <w:p w14:paraId="566C0D67" w14:textId="77777777" w:rsidR="00D43427" w:rsidRPr="00273C17" w:rsidRDefault="00D43427" w:rsidP="00D43427">
      <w:pPr>
        <w:pStyle w:val="ListParagraph"/>
        <w:numPr>
          <w:ilvl w:val="0"/>
          <w:numId w:val="35"/>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0A4B1CC9" w14:textId="77777777" w:rsidR="00D43427" w:rsidRPr="005471F5" w:rsidRDefault="00D43427" w:rsidP="00D43427">
      <w:pPr>
        <w:rPr>
          <w:rFonts w:cs="Arial"/>
          <w:b/>
          <w:sz w:val="10"/>
          <w:szCs w:val="10"/>
        </w:rPr>
      </w:pPr>
    </w:p>
    <w:p w14:paraId="7E9C01DD" w14:textId="24154E96" w:rsidR="00D43427" w:rsidRPr="00273C17" w:rsidRDefault="00D43427" w:rsidP="00D43427">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r w:rsidRPr="00D43427">
        <w:rPr>
          <w:rFonts w:cs="Arial"/>
          <w:szCs w:val="22"/>
          <w:u w:val="single"/>
        </w:rPr>
        <w:t xml:space="preserve">Mrs </w:t>
      </w:r>
      <w:r w:rsidRPr="00D43427">
        <w:rPr>
          <w:rFonts w:cs="Arial"/>
          <w:szCs w:val="22"/>
          <w:u w:val="single"/>
        </w:rPr>
        <w:tab/>
        <w:t xml:space="preserve">Helen </w:t>
      </w:r>
      <w:r w:rsidRPr="00D43427">
        <w:rPr>
          <w:rFonts w:cs="Arial"/>
          <w:szCs w:val="22"/>
          <w:u w:val="single"/>
        </w:rPr>
        <w:tab/>
        <w:t>Walker</w:t>
      </w:r>
      <w:r w:rsidRPr="00273C17">
        <w:rPr>
          <w:rFonts w:cs="Arial"/>
          <w:szCs w:val="22"/>
        </w:rPr>
        <w:tab/>
      </w:r>
    </w:p>
    <w:p w14:paraId="420079FD" w14:textId="77777777" w:rsidR="00D43427" w:rsidRPr="00273C17" w:rsidRDefault="00D43427" w:rsidP="00D43427">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2754BEBF" w14:textId="77777777" w:rsidR="00D43427" w:rsidRPr="005471F5" w:rsidRDefault="00D43427" w:rsidP="00D43427">
      <w:pPr>
        <w:tabs>
          <w:tab w:val="left" w:pos="1701"/>
          <w:tab w:val="left" w:pos="2835"/>
        </w:tabs>
        <w:rPr>
          <w:rFonts w:cs="Arial"/>
          <w:sz w:val="10"/>
          <w:szCs w:val="10"/>
        </w:rPr>
      </w:pPr>
    </w:p>
    <w:p w14:paraId="79266513" w14:textId="4412D264" w:rsidR="00D43427" w:rsidRPr="00273C17" w:rsidRDefault="00D43427" w:rsidP="00D43427">
      <w:pPr>
        <w:tabs>
          <w:tab w:val="left" w:pos="1560"/>
          <w:tab w:val="right" w:pos="9072"/>
        </w:tabs>
        <w:rPr>
          <w:rFonts w:cs="Arial"/>
          <w:szCs w:val="22"/>
          <w:lang w:val="fr-FR"/>
        </w:rPr>
      </w:pPr>
      <w:r w:rsidRPr="00273C17">
        <w:rPr>
          <w:rFonts w:cs="Arial"/>
          <w:b/>
          <w:szCs w:val="22"/>
          <w:lang w:val="fr-FR"/>
        </w:rPr>
        <w:t>Position:</w:t>
      </w:r>
      <w:r w:rsidRPr="00273C17">
        <w:rPr>
          <w:rFonts w:cs="Arial"/>
          <w:szCs w:val="22"/>
          <w:lang w:val="fr-FR"/>
        </w:rPr>
        <w:tab/>
      </w:r>
      <w:r w:rsidRPr="00273C17">
        <w:rPr>
          <w:rFonts w:cs="Arial"/>
          <w:szCs w:val="22"/>
          <w:u w:val="single"/>
        </w:rPr>
        <w:t>Chairperson</w:t>
      </w:r>
      <w:r w:rsidRPr="00273C17">
        <w:rPr>
          <w:rFonts w:cs="Arial"/>
          <w:szCs w:val="22"/>
          <w:u w:val="single"/>
          <w:lang w:val="fr-FR"/>
        </w:rPr>
        <w:tab/>
      </w:r>
    </w:p>
    <w:p w14:paraId="510072E0" w14:textId="77777777" w:rsidR="00D43427" w:rsidRPr="005471F5" w:rsidRDefault="00D43427" w:rsidP="00D43427">
      <w:pPr>
        <w:rPr>
          <w:rFonts w:cs="Arial"/>
          <w:b/>
          <w:sz w:val="10"/>
          <w:szCs w:val="10"/>
        </w:rPr>
      </w:pPr>
    </w:p>
    <w:p w14:paraId="1943E7A6" w14:textId="12398793" w:rsidR="00D43427" w:rsidRPr="00273C17" w:rsidRDefault="00D43427" w:rsidP="00D43427">
      <w:pPr>
        <w:tabs>
          <w:tab w:val="left" w:pos="1560"/>
          <w:tab w:val="right" w:pos="9072"/>
        </w:tabs>
        <w:rPr>
          <w:rFonts w:cs="Arial"/>
          <w:szCs w:val="22"/>
          <w:lang w:val="fr-FR"/>
        </w:rPr>
      </w:pPr>
      <w:r w:rsidRPr="00273C17">
        <w:rPr>
          <w:rFonts w:cs="Arial"/>
          <w:b/>
          <w:szCs w:val="22"/>
          <w:lang w:val="fr-FR"/>
        </w:rPr>
        <w:t>E-mail:</w:t>
      </w:r>
      <w:r w:rsidRPr="00273C17">
        <w:rPr>
          <w:rFonts w:cs="Arial"/>
          <w:szCs w:val="22"/>
          <w:lang w:val="fr-FR"/>
        </w:rPr>
        <w:tab/>
      </w:r>
      <w:r w:rsidRPr="00273C17">
        <w:rPr>
          <w:rFonts w:cs="Arial"/>
          <w:szCs w:val="22"/>
          <w:u w:val="single"/>
        </w:rPr>
        <w:t>hdecs@moh.govt.nz</w:t>
      </w:r>
      <w:r w:rsidRPr="00273C17">
        <w:rPr>
          <w:rFonts w:cs="Arial"/>
          <w:szCs w:val="22"/>
          <w:u w:val="single"/>
          <w:lang w:val="fr-FR"/>
        </w:rPr>
        <w:tab/>
      </w:r>
    </w:p>
    <w:p w14:paraId="0447C18C" w14:textId="77777777" w:rsidR="00181DA3" w:rsidRDefault="00181DA3" w:rsidP="00D43427">
      <w:pPr>
        <w:rPr>
          <w:rFonts w:cs="Arial"/>
          <w:b/>
          <w:szCs w:val="22"/>
        </w:rPr>
      </w:pPr>
    </w:p>
    <w:p w14:paraId="5D1A90D6" w14:textId="4E3FE52D" w:rsidR="00D43427" w:rsidRPr="00181DA3" w:rsidRDefault="00D43427" w:rsidP="00D43427">
      <w:pPr>
        <w:rPr>
          <w:rFonts w:cs="Arial"/>
          <w:b/>
          <w:szCs w:val="22"/>
        </w:rPr>
      </w:pPr>
      <w:r w:rsidRPr="00A60937">
        <w:rPr>
          <w:b/>
          <w:bCs/>
          <w:noProof/>
          <w:color w:val="FF0000"/>
          <w:lang w:val="en-NZ" w:eastAsia="en-NZ"/>
        </w:rPr>
        <w:drawing>
          <wp:anchor distT="0" distB="0" distL="114300" distR="114300" simplePos="0" relativeHeight="251659264" behindDoc="1" locked="0" layoutInCell="1" allowOverlap="1" wp14:anchorId="4DAFD861" wp14:editId="6E1F2D0B">
            <wp:simplePos x="0" y="0"/>
            <wp:positionH relativeFrom="column">
              <wp:posOffset>1307686</wp:posOffset>
            </wp:positionH>
            <wp:positionV relativeFrom="paragraph">
              <wp:posOffset>5246</wp:posOffset>
            </wp:positionV>
            <wp:extent cx="1310640" cy="55245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064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A1DE8" w14:textId="5F5EADD6" w:rsidR="00273C17" w:rsidRPr="00181DA3" w:rsidRDefault="00D43427" w:rsidP="00181DA3">
      <w:pPr>
        <w:rPr>
          <w:bCs/>
        </w:rPr>
      </w:pPr>
      <w:r w:rsidRPr="00181DA3">
        <w:rPr>
          <w:b/>
          <w:lang w:val="fr-FR"/>
        </w:rPr>
        <w:t xml:space="preserve">Signature:    </w:t>
      </w:r>
      <w:r w:rsidRPr="00181DA3">
        <w:rPr>
          <w:b/>
          <w:lang w:val="fr-FR"/>
        </w:rPr>
        <w:tab/>
      </w:r>
      <w:r w:rsidR="00181DA3">
        <w:rPr>
          <w:b/>
          <w:lang w:val="fr-FR"/>
        </w:rPr>
        <w:tab/>
      </w:r>
      <w:r w:rsidR="00181DA3">
        <w:rPr>
          <w:b/>
          <w:lang w:val="fr-FR"/>
        </w:rPr>
        <w:tab/>
      </w:r>
      <w:r w:rsidR="00181DA3">
        <w:rPr>
          <w:b/>
          <w:lang w:val="fr-FR"/>
        </w:rPr>
        <w:tab/>
      </w:r>
      <w:r w:rsidR="00181DA3">
        <w:rPr>
          <w:b/>
          <w:lang w:val="fr-FR"/>
        </w:rPr>
        <w:tab/>
      </w:r>
      <w:r w:rsidR="00181DA3">
        <w:rPr>
          <w:b/>
          <w:lang w:val="fr-FR"/>
        </w:rPr>
        <w:tab/>
      </w:r>
      <w:r w:rsidR="00181DA3">
        <w:rPr>
          <w:b/>
          <w:lang w:val="fr-FR"/>
        </w:rPr>
        <w:tab/>
      </w:r>
      <w:r w:rsidRPr="00181DA3">
        <w:rPr>
          <w:b/>
          <w:lang w:val="fr-FR"/>
        </w:rPr>
        <w:t>Date</w:t>
      </w:r>
      <w:r w:rsidRPr="00181DA3">
        <w:rPr>
          <w:b/>
        </w:rPr>
        <w:t xml:space="preserve">: </w:t>
      </w:r>
      <w:r w:rsidRPr="00181DA3">
        <w:rPr>
          <w:bCs/>
          <w:lang w:val="fr-FR"/>
        </w:rPr>
        <w:t>26</w:t>
      </w:r>
      <w:r w:rsidR="00181DA3">
        <w:rPr>
          <w:bCs/>
          <w:lang w:val="fr-FR"/>
        </w:rPr>
        <w:t xml:space="preserve"> October</w:t>
      </w:r>
      <w:r w:rsidRPr="00181DA3">
        <w:rPr>
          <w:bCs/>
          <w:lang w:val="fr-FR"/>
        </w:rPr>
        <w:t xml:space="preserve"> 2017 </w:t>
      </w:r>
    </w:p>
    <w:sectPr w:rsidR="00273C17" w:rsidRPr="00181DA3" w:rsidSect="00D43427">
      <w:pgSz w:w="11904" w:h="16834"/>
      <w:pgMar w:top="1259" w:right="170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11E9" w14:textId="77777777" w:rsidR="00D43427" w:rsidRDefault="00D43427">
      <w:r>
        <w:separator/>
      </w:r>
    </w:p>
  </w:endnote>
  <w:endnote w:type="continuationSeparator" w:id="0">
    <w:p w14:paraId="1BE0F1C4" w14:textId="77777777" w:rsidR="00D43427" w:rsidRDefault="00D4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D43427" w:rsidRDefault="00D43427"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D43427" w:rsidRDefault="00D43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665712D9" w:rsidR="00D43427" w:rsidRPr="00D205AC" w:rsidRDefault="00D43427" w:rsidP="00D43427">
        <w:pPr>
          <w:pStyle w:val="Footer"/>
          <w:spacing w:before="120"/>
        </w:pPr>
        <w:r w:rsidRPr="00D205AC">
          <w:fldChar w:fldCharType="begin"/>
        </w:r>
        <w:r w:rsidRPr="00D205AC">
          <w:instrText xml:space="preserve"> PAGE   \* MERGEFORMAT </w:instrText>
        </w:r>
        <w:r w:rsidRPr="00D205AC">
          <w:fldChar w:fldCharType="separate"/>
        </w:r>
        <w:r w:rsidRPr="00D205AC">
          <w:rPr>
            <w:noProof/>
          </w:rPr>
          <w:t>24</w:t>
        </w:r>
        <w:r w:rsidRPr="00D205AC">
          <w:rPr>
            <w:noProof/>
          </w:rPr>
          <w:fldChar w:fldCharType="end"/>
        </w:r>
        <w:r w:rsidRPr="00D205AC">
          <w:rPr>
            <w:noProof/>
          </w:rPr>
          <w:tab/>
        </w:r>
        <w:r w:rsidRPr="00D205AC">
          <w:t>Central Health and Disability Ethics Committee: Annual Report 2017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D43427" w:rsidRPr="00D43427" w:rsidRDefault="00D43427" w:rsidP="00D43427">
    <w:pPr>
      <w:pStyle w:val="Footer"/>
      <w:framePr w:wrap="around" w:vAnchor="text" w:hAnchor="margin" w:xAlign="right" w:y="1"/>
      <w:spacing w:before="120"/>
      <w:rPr>
        <w:rStyle w:val="PageNumber"/>
      </w:rPr>
    </w:pPr>
    <w:r w:rsidRPr="00D43427">
      <w:rPr>
        <w:rStyle w:val="PageNumber"/>
      </w:rPr>
      <w:fldChar w:fldCharType="begin"/>
    </w:r>
    <w:r w:rsidRPr="00D43427">
      <w:rPr>
        <w:rStyle w:val="PageNumber"/>
      </w:rPr>
      <w:instrText xml:space="preserve">PAGE  </w:instrText>
    </w:r>
    <w:r w:rsidRPr="00D43427">
      <w:rPr>
        <w:rStyle w:val="PageNumber"/>
      </w:rPr>
      <w:fldChar w:fldCharType="separate"/>
    </w:r>
    <w:r w:rsidRPr="00D43427">
      <w:rPr>
        <w:rStyle w:val="PageNumber"/>
        <w:noProof/>
      </w:rPr>
      <w:t>23</w:t>
    </w:r>
    <w:r w:rsidRPr="00D43427">
      <w:rPr>
        <w:rStyle w:val="PageNumber"/>
      </w:rPr>
      <w:fldChar w:fldCharType="end"/>
    </w:r>
  </w:p>
  <w:p w14:paraId="52E42940" w14:textId="3E2EC52C" w:rsidR="00D43427" w:rsidRPr="006843A4" w:rsidRDefault="00D43427" w:rsidP="00D43427">
    <w:pPr>
      <w:pStyle w:val="Footer"/>
      <w:tabs>
        <w:tab w:val="clear" w:pos="8640"/>
      </w:tabs>
      <w:spacing w:before="120"/>
      <w:ind w:right="360"/>
      <w:jc w:val="right"/>
      <w:rPr>
        <w:sz w:val="16"/>
      </w:rPr>
    </w:pPr>
    <w:r w:rsidRPr="006843A4">
      <w:t>Central Health and Disability Ethics Committee: Annual Report 2017</w:t>
    </w:r>
    <w:r w:rsidRPr="006843A4">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4C54B28F" w:rsidR="00D43427" w:rsidRDefault="00D43427" w:rsidP="0089514A">
        <w:pPr>
          <w:pStyle w:val="Footer"/>
          <w:ind w:firstLine="720"/>
          <w:jc w:val="right"/>
        </w:pPr>
        <w:r w:rsidRPr="004F0609">
          <w:rPr>
            <w:rFonts w:cs="Arial"/>
          </w:rPr>
          <w:t xml:space="preserve">Central </w:t>
        </w:r>
        <w:r w:rsidRPr="004F0609">
          <w:t>Health and Disability Ethics Committee: Annual Report 2017</w:t>
        </w:r>
        <w:r>
          <w:tab/>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D43427" w:rsidRPr="00D43427" w:rsidRDefault="00D43427" w:rsidP="00D43427">
    <w:pPr>
      <w:pStyle w:val="Footer"/>
      <w:framePr w:wrap="around" w:vAnchor="text" w:hAnchor="margin" w:xAlign="right" w:y="1"/>
      <w:spacing w:before="120"/>
      <w:rPr>
        <w:rStyle w:val="PageNumber"/>
      </w:rPr>
    </w:pPr>
    <w:r w:rsidRPr="00D43427">
      <w:rPr>
        <w:rStyle w:val="PageNumber"/>
      </w:rPr>
      <w:fldChar w:fldCharType="begin"/>
    </w:r>
    <w:r w:rsidRPr="00D43427">
      <w:rPr>
        <w:rStyle w:val="PageNumber"/>
      </w:rPr>
      <w:instrText xml:space="preserve">PAGE  </w:instrText>
    </w:r>
    <w:r w:rsidRPr="00D43427">
      <w:rPr>
        <w:rStyle w:val="PageNumber"/>
      </w:rPr>
      <w:fldChar w:fldCharType="separate"/>
    </w:r>
    <w:r w:rsidRPr="00D43427">
      <w:rPr>
        <w:rStyle w:val="PageNumber"/>
        <w:noProof/>
      </w:rPr>
      <w:t>23</w:t>
    </w:r>
    <w:r w:rsidRPr="00D43427">
      <w:rPr>
        <w:rStyle w:val="PageNumber"/>
      </w:rPr>
      <w:fldChar w:fldCharType="end"/>
    </w:r>
  </w:p>
  <w:p w14:paraId="721154E2" w14:textId="38772ECE" w:rsidR="00D43427" w:rsidRPr="003F3397" w:rsidRDefault="00D43427" w:rsidP="00D43427">
    <w:pPr>
      <w:pStyle w:val="Footer"/>
      <w:tabs>
        <w:tab w:val="clear" w:pos="8640"/>
      </w:tabs>
      <w:spacing w:before="120"/>
      <w:ind w:right="360"/>
      <w:jc w:val="right"/>
      <w:rPr>
        <w:sz w:val="16"/>
      </w:rPr>
    </w:pPr>
    <w:r w:rsidRPr="00D22802">
      <w:t>Central Health and Disability Ethics Committee: Annual Report 2017</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740D" w14:textId="77777777" w:rsidR="00D43427" w:rsidRDefault="00D43427">
      <w:r>
        <w:separator/>
      </w:r>
    </w:p>
  </w:footnote>
  <w:footnote w:type="continuationSeparator" w:id="0">
    <w:p w14:paraId="1BC5A565" w14:textId="77777777" w:rsidR="00D43427" w:rsidRDefault="00D43427">
      <w:r>
        <w:continuationSeparator/>
      </w:r>
    </w:p>
  </w:footnote>
  <w:footnote w:id="1">
    <w:p w14:paraId="7AB22047" w14:textId="026DCAB0" w:rsidR="00D43427" w:rsidRPr="004B019F" w:rsidRDefault="00D43427"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3F3E04"/>
    <w:multiLevelType w:val="multilevel"/>
    <w:tmpl w:val="D4241B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D550C"/>
    <w:multiLevelType w:val="hybridMultilevel"/>
    <w:tmpl w:val="1130A952"/>
    <w:lvl w:ilvl="0" w:tplc="F2D6947E">
      <w:numFmt w:val="decimal"/>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3"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5D3AF6"/>
    <w:multiLevelType w:val="multilevel"/>
    <w:tmpl w:val="4398998A"/>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115648E"/>
    <w:multiLevelType w:val="multilevel"/>
    <w:tmpl w:val="B874AEDA"/>
    <w:lvl w:ilvl="0">
      <w:start w:val="8"/>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8"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15:restartNumberingAfterBreak="0">
    <w:nsid w:val="2E787D5C"/>
    <w:multiLevelType w:val="hybridMultilevel"/>
    <w:tmpl w:val="E4A069D8"/>
    <w:lvl w:ilvl="0" w:tplc="14090015">
      <w:start w:val="1"/>
      <w:numFmt w:val="upp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FAF08B9"/>
    <w:multiLevelType w:val="hybridMultilevel"/>
    <w:tmpl w:val="69FEBF2C"/>
    <w:lvl w:ilvl="0" w:tplc="B344D9DC">
      <w:start w:val="1"/>
      <w:numFmt w:val="decimal"/>
      <w:lvlText w:val="%1."/>
      <w:lvlJc w:val="left"/>
      <w:pPr>
        <w:tabs>
          <w:tab w:val="num" w:pos="337"/>
        </w:tabs>
        <w:ind w:left="337" w:hanging="360"/>
      </w:pPr>
      <w:rPr>
        <w:rFonts w:cs="Times New Roman" w:hint="default"/>
        <w:color w:val="auto"/>
      </w:rPr>
    </w:lvl>
    <w:lvl w:ilvl="1" w:tplc="04090019" w:tentative="1">
      <w:start w:val="1"/>
      <w:numFmt w:val="lowerLetter"/>
      <w:lvlText w:val="%2."/>
      <w:lvlJc w:val="left"/>
      <w:pPr>
        <w:tabs>
          <w:tab w:val="num" w:pos="1057"/>
        </w:tabs>
        <w:ind w:left="1057" w:hanging="360"/>
      </w:pPr>
      <w:rPr>
        <w:rFonts w:cs="Times New Roman"/>
      </w:rPr>
    </w:lvl>
    <w:lvl w:ilvl="2" w:tplc="0409001B" w:tentative="1">
      <w:start w:val="1"/>
      <w:numFmt w:val="lowerRoman"/>
      <w:lvlText w:val="%3."/>
      <w:lvlJc w:val="right"/>
      <w:pPr>
        <w:tabs>
          <w:tab w:val="num" w:pos="1777"/>
        </w:tabs>
        <w:ind w:left="1777" w:hanging="180"/>
      </w:pPr>
      <w:rPr>
        <w:rFonts w:cs="Times New Roman"/>
      </w:rPr>
    </w:lvl>
    <w:lvl w:ilvl="3" w:tplc="0409000F" w:tentative="1">
      <w:start w:val="1"/>
      <w:numFmt w:val="decimal"/>
      <w:lvlText w:val="%4."/>
      <w:lvlJc w:val="left"/>
      <w:pPr>
        <w:tabs>
          <w:tab w:val="num" w:pos="2497"/>
        </w:tabs>
        <w:ind w:left="2497" w:hanging="360"/>
      </w:pPr>
      <w:rPr>
        <w:rFonts w:cs="Times New Roman"/>
      </w:rPr>
    </w:lvl>
    <w:lvl w:ilvl="4" w:tplc="04090019" w:tentative="1">
      <w:start w:val="1"/>
      <w:numFmt w:val="lowerLetter"/>
      <w:lvlText w:val="%5."/>
      <w:lvlJc w:val="left"/>
      <w:pPr>
        <w:tabs>
          <w:tab w:val="num" w:pos="3217"/>
        </w:tabs>
        <w:ind w:left="3217" w:hanging="360"/>
      </w:pPr>
      <w:rPr>
        <w:rFonts w:cs="Times New Roman"/>
      </w:rPr>
    </w:lvl>
    <w:lvl w:ilvl="5" w:tplc="0409001B" w:tentative="1">
      <w:start w:val="1"/>
      <w:numFmt w:val="lowerRoman"/>
      <w:lvlText w:val="%6."/>
      <w:lvlJc w:val="right"/>
      <w:pPr>
        <w:tabs>
          <w:tab w:val="num" w:pos="3937"/>
        </w:tabs>
        <w:ind w:left="3937" w:hanging="180"/>
      </w:pPr>
      <w:rPr>
        <w:rFonts w:cs="Times New Roman"/>
      </w:rPr>
    </w:lvl>
    <w:lvl w:ilvl="6" w:tplc="0409000F" w:tentative="1">
      <w:start w:val="1"/>
      <w:numFmt w:val="decimal"/>
      <w:lvlText w:val="%7."/>
      <w:lvlJc w:val="left"/>
      <w:pPr>
        <w:tabs>
          <w:tab w:val="num" w:pos="4657"/>
        </w:tabs>
        <w:ind w:left="4657" w:hanging="360"/>
      </w:pPr>
      <w:rPr>
        <w:rFonts w:cs="Times New Roman"/>
      </w:rPr>
    </w:lvl>
    <w:lvl w:ilvl="7" w:tplc="04090019" w:tentative="1">
      <w:start w:val="1"/>
      <w:numFmt w:val="lowerLetter"/>
      <w:lvlText w:val="%8."/>
      <w:lvlJc w:val="left"/>
      <w:pPr>
        <w:tabs>
          <w:tab w:val="num" w:pos="5377"/>
        </w:tabs>
        <w:ind w:left="5377" w:hanging="360"/>
      </w:pPr>
      <w:rPr>
        <w:rFonts w:cs="Times New Roman"/>
      </w:rPr>
    </w:lvl>
    <w:lvl w:ilvl="8" w:tplc="0409001B" w:tentative="1">
      <w:start w:val="1"/>
      <w:numFmt w:val="lowerRoman"/>
      <w:lvlText w:val="%9."/>
      <w:lvlJc w:val="right"/>
      <w:pPr>
        <w:tabs>
          <w:tab w:val="num" w:pos="6097"/>
        </w:tabs>
        <w:ind w:left="6097" w:hanging="180"/>
      </w:pPr>
      <w:rPr>
        <w:rFonts w:cs="Times New Roman"/>
      </w:rPr>
    </w:lvl>
  </w:abstractNum>
  <w:abstractNum w:abstractNumId="11" w15:restartNumberingAfterBreak="0">
    <w:nsid w:val="37C37361"/>
    <w:multiLevelType w:val="hybridMultilevel"/>
    <w:tmpl w:val="1A963D44"/>
    <w:lvl w:ilvl="0" w:tplc="B35204C4">
      <w:start w:val="1"/>
      <w:numFmt w:val="upperLetter"/>
      <w:lvlText w:val="%1."/>
      <w:lvlJc w:val="left"/>
      <w:pPr>
        <w:ind w:left="720" w:hanging="360"/>
      </w:pPr>
      <w:rPr>
        <w:rFonts w:ascii="Cambria" w:hAnsi="Cambria"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9BC20DE"/>
    <w:multiLevelType w:val="hybridMultilevel"/>
    <w:tmpl w:val="F93AB1DE"/>
    <w:lvl w:ilvl="0" w:tplc="14090015">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D786470"/>
    <w:multiLevelType w:val="multilevel"/>
    <w:tmpl w:val="4AB0CC64"/>
    <w:lvl w:ilvl="0">
      <w:start w:val="2"/>
      <w:numFmt w:val="decimal"/>
      <w:lvlText w:val="%1."/>
      <w:lvlJc w:val="left"/>
      <w:pPr>
        <w:ind w:left="720" w:hanging="360"/>
      </w:pPr>
      <w:rPr>
        <w:rFonts w:asciiTheme="majorHAnsi" w:hAnsiTheme="majorHAnsi" w:hint="default"/>
        <w:b/>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F51573"/>
    <w:multiLevelType w:val="multilevel"/>
    <w:tmpl w:val="117AC2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324A2"/>
    <w:multiLevelType w:val="hybridMultilevel"/>
    <w:tmpl w:val="0D1C2EA4"/>
    <w:lvl w:ilvl="0" w:tplc="14090001">
      <w:start w:val="1"/>
      <w:numFmt w:val="bullet"/>
      <w:lvlText w:val=""/>
      <w:lvlJc w:val="left"/>
      <w:pPr>
        <w:ind w:left="706" w:hanging="360"/>
      </w:pPr>
      <w:rPr>
        <w:rFonts w:ascii="Symbol" w:hAnsi="Symbol" w:hint="default"/>
      </w:rPr>
    </w:lvl>
    <w:lvl w:ilvl="1" w:tplc="14090003" w:tentative="1">
      <w:start w:val="1"/>
      <w:numFmt w:val="bullet"/>
      <w:lvlText w:val="o"/>
      <w:lvlJc w:val="left"/>
      <w:pPr>
        <w:ind w:left="1426" w:hanging="360"/>
      </w:pPr>
      <w:rPr>
        <w:rFonts w:ascii="Courier New" w:hAnsi="Courier New" w:cs="Courier New" w:hint="default"/>
      </w:rPr>
    </w:lvl>
    <w:lvl w:ilvl="2" w:tplc="14090005" w:tentative="1">
      <w:start w:val="1"/>
      <w:numFmt w:val="bullet"/>
      <w:lvlText w:val=""/>
      <w:lvlJc w:val="left"/>
      <w:pPr>
        <w:ind w:left="2146" w:hanging="360"/>
      </w:pPr>
      <w:rPr>
        <w:rFonts w:ascii="Wingdings" w:hAnsi="Wingdings" w:hint="default"/>
      </w:rPr>
    </w:lvl>
    <w:lvl w:ilvl="3" w:tplc="14090001" w:tentative="1">
      <w:start w:val="1"/>
      <w:numFmt w:val="bullet"/>
      <w:lvlText w:val=""/>
      <w:lvlJc w:val="left"/>
      <w:pPr>
        <w:ind w:left="2866" w:hanging="360"/>
      </w:pPr>
      <w:rPr>
        <w:rFonts w:ascii="Symbol" w:hAnsi="Symbol" w:hint="default"/>
      </w:rPr>
    </w:lvl>
    <w:lvl w:ilvl="4" w:tplc="14090003" w:tentative="1">
      <w:start w:val="1"/>
      <w:numFmt w:val="bullet"/>
      <w:lvlText w:val="o"/>
      <w:lvlJc w:val="left"/>
      <w:pPr>
        <w:ind w:left="3586" w:hanging="360"/>
      </w:pPr>
      <w:rPr>
        <w:rFonts w:ascii="Courier New" w:hAnsi="Courier New" w:cs="Courier New" w:hint="default"/>
      </w:rPr>
    </w:lvl>
    <w:lvl w:ilvl="5" w:tplc="14090005" w:tentative="1">
      <w:start w:val="1"/>
      <w:numFmt w:val="bullet"/>
      <w:lvlText w:val=""/>
      <w:lvlJc w:val="left"/>
      <w:pPr>
        <w:ind w:left="4306" w:hanging="360"/>
      </w:pPr>
      <w:rPr>
        <w:rFonts w:ascii="Wingdings" w:hAnsi="Wingdings" w:hint="default"/>
      </w:rPr>
    </w:lvl>
    <w:lvl w:ilvl="6" w:tplc="14090001" w:tentative="1">
      <w:start w:val="1"/>
      <w:numFmt w:val="bullet"/>
      <w:lvlText w:val=""/>
      <w:lvlJc w:val="left"/>
      <w:pPr>
        <w:ind w:left="5026" w:hanging="360"/>
      </w:pPr>
      <w:rPr>
        <w:rFonts w:ascii="Symbol" w:hAnsi="Symbol" w:hint="default"/>
      </w:rPr>
    </w:lvl>
    <w:lvl w:ilvl="7" w:tplc="14090003" w:tentative="1">
      <w:start w:val="1"/>
      <w:numFmt w:val="bullet"/>
      <w:lvlText w:val="o"/>
      <w:lvlJc w:val="left"/>
      <w:pPr>
        <w:ind w:left="5746" w:hanging="360"/>
      </w:pPr>
      <w:rPr>
        <w:rFonts w:ascii="Courier New" w:hAnsi="Courier New" w:cs="Courier New" w:hint="default"/>
      </w:rPr>
    </w:lvl>
    <w:lvl w:ilvl="8" w:tplc="14090005" w:tentative="1">
      <w:start w:val="1"/>
      <w:numFmt w:val="bullet"/>
      <w:lvlText w:val=""/>
      <w:lvlJc w:val="left"/>
      <w:pPr>
        <w:ind w:left="6466" w:hanging="360"/>
      </w:pPr>
      <w:rPr>
        <w:rFonts w:ascii="Wingdings" w:hAnsi="Wingdings" w:hint="default"/>
      </w:rPr>
    </w:lvl>
  </w:abstractNum>
  <w:abstractNum w:abstractNumId="17" w15:restartNumberingAfterBreak="0">
    <w:nsid w:val="44FA71F3"/>
    <w:multiLevelType w:val="hybridMultilevel"/>
    <w:tmpl w:val="0570EF2E"/>
    <w:lvl w:ilvl="0" w:tplc="7C1825C2">
      <w:start w:val="100"/>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8" w15:restartNumberingAfterBreak="0">
    <w:nsid w:val="484B2FC0"/>
    <w:multiLevelType w:val="multilevel"/>
    <w:tmpl w:val="2CE48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872F6A"/>
    <w:multiLevelType w:val="multilevel"/>
    <w:tmpl w:val="7346BB90"/>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CAF1C9B"/>
    <w:multiLevelType w:val="hybridMultilevel"/>
    <w:tmpl w:val="9576738A"/>
    <w:lvl w:ilvl="0" w:tplc="F1165886">
      <w:start w:val="1"/>
      <w:numFmt w:val="decimal"/>
      <w:lvlText w:val="%1."/>
      <w:lvlJc w:val="left"/>
      <w:pPr>
        <w:ind w:left="720" w:hanging="360"/>
      </w:pPr>
      <w:rPr>
        <w:rFonts w:hint="default"/>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026165E"/>
    <w:multiLevelType w:val="hybridMultilevel"/>
    <w:tmpl w:val="2DE2C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2606F31"/>
    <w:multiLevelType w:val="hybridMultilevel"/>
    <w:tmpl w:val="06B814EA"/>
    <w:lvl w:ilvl="0" w:tplc="ACFA822E">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3" w15:restartNumberingAfterBreak="0">
    <w:nsid w:val="53F056C6"/>
    <w:multiLevelType w:val="multilevel"/>
    <w:tmpl w:val="4C4EA8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4CD06C0"/>
    <w:multiLevelType w:val="hybridMultilevel"/>
    <w:tmpl w:val="89C015D6"/>
    <w:lvl w:ilvl="0" w:tplc="F54C13F8">
      <w:start w:val="4"/>
      <w:numFmt w:val="decimal"/>
      <w:lvlText w:val="%1."/>
      <w:lvlJc w:val="left"/>
      <w:pPr>
        <w:ind w:left="720" w:hanging="360"/>
      </w:pPr>
      <w:rPr>
        <w:rFonts w:asciiTheme="majorHAnsi" w:hAnsiTheme="majorHAnsi" w:hint="default"/>
        <w:sz w:val="26"/>
        <w:szCs w:val="2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6537592"/>
    <w:multiLevelType w:val="hybridMultilevel"/>
    <w:tmpl w:val="6790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D211670"/>
    <w:multiLevelType w:val="hybridMultilevel"/>
    <w:tmpl w:val="9C8089B6"/>
    <w:lvl w:ilvl="0" w:tplc="776C0150">
      <w:start w:val="2"/>
      <w:numFmt w:val="decimal"/>
      <w:lvlText w:val="%1."/>
      <w:lvlJc w:val="left"/>
      <w:pPr>
        <w:ind w:left="927" w:hanging="360"/>
      </w:pPr>
      <w:rPr>
        <w:rFonts w:asciiTheme="majorHAnsi" w:hAnsiTheme="majorHAnsi" w:hint="default"/>
        <w:sz w:val="26"/>
        <w:szCs w:val="26"/>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7" w15:restartNumberingAfterBreak="0">
    <w:nsid w:val="601E309E"/>
    <w:multiLevelType w:val="hybridMultilevel"/>
    <w:tmpl w:val="E55ECAF2"/>
    <w:lvl w:ilvl="0" w:tplc="CE8C814C">
      <w:start w:val="1"/>
      <w:numFmt w:val="upperLetter"/>
      <w:lvlText w:val="%1."/>
      <w:lvlJc w:val="left"/>
      <w:pPr>
        <w:ind w:left="720" w:hanging="360"/>
      </w:pPr>
      <w:rPr>
        <w:rFonts w:ascii="Cambria" w:hAnsi="Cambria" w:hint="default"/>
        <w:color w:val="auto"/>
        <w:sz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9844AEE"/>
    <w:multiLevelType w:val="hybridMultilevel"/>
    <w:tmpl w:val="0AEA20A4"/>
    <w:lvl w:ilvl="0" w:tplc="8FE613FC">
      <w:start w:val="1"/>
      <w:numFmt w:val="decimal"/>
      <w:lvlText w:val="%1."/>
      <w:lvlJc w:val="left"/>
      <w:pPr>
        <w:ind w:left="1146" w:hanging="360"/>
      </w:pPr>
      <w:rPr>
        <w:b w:val="0"/>
        <w:i w:val="0"/>
        <w:sz w:val="20"/>
        <w:szCs w:val="20"/>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9" w15:restartNumberingAfterBreak="0">
    <w:nsid w:val="6D4A1164"/>
    <w:multiLevelType w:val="hybridMultilevel"/>
    <w:tmpl w:val="D458C128"/>
    <w:lvl w:ilvl="0" w:tplc="CF84A0C8">
      <w:start w:val="1"/>
      <w:numFmt w:val="decimal"/>
      <w:lvlText w:val="%1."/>
      <w:lvlJc w:val="left"/>
      <w:pPr>
        <w:ind w:left="720" w:hanging="360"/>
      </w:pPr>
      <w:rPr>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03F03EC"/>
    <w:multiLevelType w:val="multilevel"/>
    <w:tmpl w:val="EA80E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3946C4"/>
    <w:multiLevelType w:val="multilevel"/>
    <w:tmpl w:val="4246DC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8B46B3"/>
    <w:multiLevelType w:val="hybridMultilevel"/>
    <w:tmpl w:val="D2803156"/>
    <w:lvl w:ilvl="0" w:tplc="21F4D454">
      <w:start w:val="2"/>
      <w:numFmt w:val="decimal"/>
      <w:lvlText w:val="%1."/>
      <w:lvlJc w:val="left"/>
      <w:pPr>
        <w:ind w:left="720" w:hanging="360"/>
      </w:pPr>
      <w:rPr>
        <w:rFonts w:asciiTheme="majorHAnsi" w:hAnsiTheme="majorHAnsi"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34" w15:restartNumberingAfterBreak="0">
    <w:nsid w:val="7D2545B3"/>
    <w:multiLevelType w:val="hybridMultilevel"/>
    <w:tmpl w:val="6BEA4D02"/>
    <w:lvl w:ilvl="0" w:tplc="B24EFF8A">
      <w:numFmt w:val="bullet"/>
      <w:lvlText w:val=""/>
      <w:lvlJc w:val="left"/>
      <w:pPr>
        <w:tabs>
          <w:tab w:val="num" w:pos="620"/>
        </w:tabs>
        <w:ind w:left="620" w:hanging="6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650F9"/>
    <w:multiLevelType w:val="multilevel"/>
    <w:tmpl w:val="2E1A236A"/>
    <w:lvl w:ilvl="0">
      <w:start w:val="7"/>
      <w:numFmt w:val="decimal"/>
      <w:lvlText w:val="%1"/>
      <w:lvlJc w:val="left"/>
      <w:pPr>
        <w:ind w:left="465" w:hanging="465"/>
      </w:pPr>
      <w:rPr>
        <w:rFonts w:hint="default"/>
      </w:rPr>
    </w:lvl>
    <w:lvl w:ilvl="1">
      <w:start w:val="10"/>
      <w:numFmt w:val="decimal"/>
      <w:lvlText w:val="%1.%2"/>
      <w:lvlJc w:val="left"/>
      <w:pPr>
        <w:ind w:left="607"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33"/>
  </w:num>
  <w:num w:numId="2">
    <w:abstractNumId w:val="7"/>
  </w:num>
  <w:num w:numId="3">
    <w:abstractNumId w:val="0"/>
  </w:num>
  <w:num w:numId="4">
    <w:abstractNumId w:val="6"/>
  </w:num>
  <w:num w:numId="5">
    <w:abstractNumId w:val="2"/>
  </w:num>
  <w:num w:numId="6">
    <w:abstractNumId w:val="34"/>
  </w:num>
  <w:num w:numId="7">
    <w:abstractNumId w:val="22"/>
  </w:num>
  <w:num w:numId="8">
    <w:abstractNumId w:val="11"/>
  </w:num>
  <w:num w:numId="9">
    <w:abstractNumId w:val="30"/>
  </w:num>
  <w:num w:numId="10">
    <w:abstractNumId w:val="28"/>
  </w:num>
  <w:num w:numId="11">
    <w:abstractNumId w:val="20"/>
  </w:num>
  <w:num w:numId="12">
    <w:abstractNumId w:val="25"/>
  </w:num>
  <w:num w:numId="13">
    <w:abstractNumId w:val="9"/>
  </w:num>
  <w:num w:numId="14">
    <w:abstractNumId w:val="18"/>
  </w:num>
  <w:num w:numId="15">
    <w:abstractNumId w:val="4"/>
  </w:num>
  <w:num w:numId="16">
    <w:abstractNumId w:val="5"/>
  </w:num>
  <w:num w:numId="17">
    <w:abstractNumId w:val="10"/>
  </w:num>
  <w:num w:numId="18">
    <w:abstractNumId w:val="35"/>
  </w:num>
  <w:num w:numId="19">
    <w:abstractNumId w:val="29"/>
  </w:num>
  <w:num w:numId="20">
    <w:abstractNumId w:val="19"/>
  </w:num>
  <w:num w:numId="21">
    <w:abstractNumId w:val="21"/>
  </w:num>
  <w:num w:numId="22">
    <w:abstractNumId w:val="23"/>
  </w:num>
  <w:num w:numId="23">
    <w:abstractNumId w:val="8"/>
  </w:num>
  <w:num w:numId="24">
    <w:abstractNumId w:val="14"/>
  </w:num>
  <w:num w:numId="25">
    <w:abstractNumId w:val="1"/>
  </w:num>
  <w:num w:numId="26">
    <w:abstractNumId w:val="32"/>
  </w:num>
  <w:num w:numId="27">
    <w:abstractNumId w:val="12"/>
  </w:num>
  <w:num w:numId="28">
    <w:abstractNumId w:val="17"/>
  </w:num>
  <w:num w:numId="29">
    <w:abstractNumId w:val="26"/>
  </w:num>
  <w:num w:numId="30">
    <w:abstractNumId w:val="27"/>
  </w:num>
  <w:num w:numId="31">
    <w:abstractNumId w:val="31"/>
  </w:num>
  <w:num w:numId="32">
    <w:abstractNumId w:val="24"/>
  </w:num>
  <w:num w:numId="33">
    <w:abstractNumId w:val="15"/>
  </w:num>
  <w:num w:numId="34">
    <w:abstractNumId w:val="16"/>
  </w:num>
  <w:num w:numId="35">
    <w:abstractNumId w:val="3"/>
  </w:num>
  <w:num w:numId="3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112D8"/>
    <w:rsid w:val="000113D1"/>
    <w:rsid w:val="000120CC"/>
    <w:rsid w:val="0001587D"/>
    <w:rsid w:val="000215CD"/>
    <w:rsid w:val="00022CC7"/>
    <w:rsid w:val="0002313C"/>
    <w:rsid w:val="00023654"/>
    <w:rsid w:val="000238C8"/>
    <w:rsid w:val="00024523"/>
    <w:rsid w:val="00033858"/>
    <w:rsid w:val="00044773"/>
    <w:rsid w:val="000463A7"/>
    <w:rsid w:val="000635B5"/>
    <w:rsid w:val="000669E9"/>
    <w:rsid w:val="000764ED"/>
    <w:rsid w:val="000766FC"/>
    <w:rsid w:val="00076856"/>
    <w:rsid w:val="000769ED"/>
    <w:rsid w:val="00080270"/>
    <w:rsid w:val="00082D7F"/>
    <w:rsid w:val="000879F9"/>
    <w:rsid w:val="000A1240"/>
    <w:rsid w:val="000A447B"/>
    <w:rsid w:val="000B171D"/>
    <w:rsid w:val="000C04F3"/>
    <w:rsid w:val="000C2E69"/>
    <w:rsid w:val="000C3626"/>
    <w:rsid w:val="000C7E96"/>
    <w:rsid w:val="00105BE0"/>
    <w:rsid w:val="001061C7"/>
    <w:rsid w:val="00112212"/>
    <w:rsid w:val="00113969"/>
    <w:rsid w:val="00120ADE"/>
    <w:rsid w:val="00122934"/>
    <w:rsid w:val="00122FAD"/>
    <w:rsid w:val="0012376A"/>
    <w:rsid w:val="00137386"/>
    <w:rsid w:val="00142A7F"/>
    <w:rsid w:val="001473E9"/>
    <w:rsid w:val="001550D9"/>
    <w:rsid w:val="00164A11"/>
    <w:rsid w:val="001667A5"/>
    <w:rsid w:val="0016762F"/>
    <w:rsid w:val="00181DA3"/>
    <w:rsid w:val="00190634"/>
    <w:rsid w:val="00192BC1"/>
    <w:rsid w:val="00194BD3"/>
    <w:rsid w:val="0019551B"/>
    <w:rsid w:val="001A03DB"/>
    <w:rsid w:val="001B164B"/>
    <w:rsid w:val="001B31EA"/>
    <w:rsid w:val="001D62FD"/>
    <w:rsid w:val="001D7649"/>
    <w:rsid w:val="001E6782"/>
    <w:rsid w:val="001F1BE5"/>
    <w:rsid w:val="00214426"/>
    <w:rsid w:val="0021730D"/>
    <w:rsid w:val="002207E6"/>
    <w:rsid w:val="002543BC"/>
    <w:rsid w:val="0025589A"/>
    <w:rsid w:val="00262223"/>
    <w:rsid w:val="00273C17"/>
    <w:rsid w:val="002757DC"/>
    <w:rsid w:val="00284B86"/>
    <w:rsid w:val="00285525"/>
    <w:rsid w:val="00291C63"/>
    <w:rsid w:val="00296D0D"/>
    <w:rsid w:val="002A0A75"/>
    <w:rsid w:val="002C02D3"/>
    <w:rsid w:val="002C614C"/>
    <w:rsid w:val="002E488B"/>
    <w:rsid w:val="002F759C"/>
    <w:rsid w:val="00305897"/>
    <w:rsid w:val="00312B90"/>
    <w:rsid w:val="003307AE"/>
    <w:rsid w:val="003516B7"/>
    <w:rsid w:val="003540F0"/>
    <w:rsid w:val="0035475C"/>
    <w:rsid w:val="003571BC"/>
    <w:rsid w:val="00357C1F"/>
    <w:rsid w:val="00357F5E"/>
    <w:rsid w:val="00360E1B"/>
    <w:rsid w:val="00371798"/>
    <w:rsid w:val="00374B9A"/>
    <w:rsid w:val="003758B6"/>
    <w:rsid w:val="00382EE0"/>
    <w:rsid w:val="00386214"/>
    <w:rsid w:val="003944BC"/>
    <w:rsid w:val="003A09CF"/>
    <w:rsid w:val="003A201B"/>
    <w:rsid w:val="003A2EAE"/>
    <w:rsid w:val="003A4978"/>
    <w:rsid w:val="003A4E5B"/>
    <w:rsid w:val="003B03BE"/>
    <w:rsid w:val="003B2BA5"/>
    <w:rsid w:val="003B2F2A"/>
    <w:rsid w:val="003D1A1D"/>
    <w:rsid w:val="003D31A9"/>
    <w:rsid w:val="003E3E5E"/>
    <w:rsid w:val="003E65FB"/>
    <w:rsid w:val="003E7CA9"/>
    <w:rsid w:val="004139C0"/>
    <w:rsid w:val="004227BC"/>
    <w:rsid w:val="004369C3"/>
    <w:rsid w:val="00446C61"/>
    <w:rsid w:val="00460FDC"/>
    <w:rsid w:val="0046101B"/>
    <w:rsid w:val="00461B49"/>
    <w:rsid w:val="004669B7"/>
    <w:rsid w:val="00486876"/>
    <w:rsid w:val="004A2D25"/>
    <w:rsid w:val="004A63B7"/>
    <w:rsid w:val="004B378D"/>
    <w:rsid w:val="004C099A"/>
    <w:rsid w:val="004D177F"/>
    <w:rsid w:val="004D5342"/>
    <w:rsid w:val="004E0E27"/>
    <w:rsid w:val="004F038E"/>
    <w:rsid w:val="004F0609"/>
    <w:rsid w:val="004F26F0"/>
    <w:rsid w:val="004F6ACB"/>
    <w:rsid w:val="00511527"/>
    <w:rsid w:val="005173FF"/>
    <w:rsid w:val="005208C5"/>
    <w:rsid w:val="00521C91"/>
    <w:rsid w:val="00522C70"/>
    <w:rsid w:val="0054005A"/>
    <w:rsid w:val="0054055B"/>
    <w:rsid w:val="00546334"/>
    <w:rsid w:val="00546945"/>
    <w:rsid w:val="0055242F"/>
    <w:rsid w:val="005558E0"/>
    <w:rsid w:val="005631A8"/>
    <w:rsid w:val="00580AD1"/>
    <w:rsid w:val="00584351"/>
    <w:rsid w:val="005851A8"/>
    <w:rsid w:val="00593530"/>
    <w:rsid w:val="005A2BE2"/>
    <w:rsid w:val="005B2799"/>
    <w:rsid w:val="005B5D85"/>
    <w:rsid w:val="005C7B85"/>
    <w:rsid w:val="0060601F"/>
    <w:rsid w:val="0061363C"/>
    <w:rsid w:val="00616650"/>
    <w:rsid w:val="00617A7E"/>
    <w:rsid w:val="00617F95"/>
    <w:rsid w:val="00621B4B"/>
    <w:rsid w:val="006323DE"/>
    <w:rsid w:val="00653964"/>
    <w:rsid w:val="0065744A"/>
    <w:rsid w:val="00661754"/>
    <w:rsid w:val="006711E7"/>
    <w:rsid w:val="006843A4"/>
    <w:rsid w:val="00684F4F"/>
    <w:rsid w:val="006872E6"/>
    <w:rsid w:val="006D05D1"/>
    <w:rsid w:val="006D13EB"/>
    <w:rsid w:val="006D40A2"/>
    <w:rsid w:val="006D4DEC"/>
    <w:rsid w:val="006D52C9"/>
    <w:rsid w:val="006E1CB8"/>
    <w:rsid w:val="006E4457"/>
    <w:rsid w:val="006E4E2F"/>
    <w:rsid w:val="006E5438"/>
    <w:rsid w:val="006E546E"/>
    <w:rsid w:val="006E5ACD"/>
    <w:rsid w:val="006F2904"/>
    <w:rsid w:val="007102A9"/>
    <w:rsid w:val="00735804"/>
    <w:rsid w:val="00742DC9"/>
    <w:rsid w:val="00762439"/>
    <w:rsid w:val="007745E5"/>
    <w:rsid w:val="007800A5"/>
    <w:rsid w:val="007800CD"/>
    <w:rsid w:val="0079391C"/>
    <w:rsid w:val="007948CC"/>
    <w:rsid w:val="00796BA9"/>
    <w:rsid w:val="00796D27"/>
    <w:rsid w:val="007A24C5"/>
    <w:rsid w:val="007A253E"/>
    <w:rsid w:val="007B0B06"/>
    <w:rsid w:val="007B3E23"/>
    <w:rsid w:val="007B7CE5"/>
    <w:rsid w:val="007C0A61"/>
    <w:rsid w:val="007C59AD"/>
    <w:rsid w:val="007D1115"/>
    <w:rsid w:val="007D1FBD"/>
    <w:rsid w:val="007D3462"/>
    <w:rsid w:val="007D3DA9"/>
    <w:rsid w:val="007E1390"/>
    <w:rsid w:val="007E462D"/>
    <w:rsid w:val="007E7084"/>
    <w:rsid w:val="007F4BBF"/>
    <w:rsid w:val="007F693F"/>
    <w:rsid w:val="008113C1"/>
    <w:rsid w:val="008156AE"/>
    <w:rsid w:val="00820373"/>
    <w:rsid w:val="00821519"/>
    <w:rsid w:val="008377CA"/>
    <w:rsid w:val="00850450"/>
    <w:rsid w:val="00850CD6"/>
    <w:rsid w:val="00850EBF"/>
    <w:rsid w:val="00851277"/>
    <w:rsid w:val="00852BA2"/>
    <w:rsid w:val="008560BA"/>
    <w:rsid w:val="00862E2C"/>
    <w:rsid w:val="00864388"/>
    <w:rsid w:val="0087055E"/>
    <w:rsid w:val="00872123"/>
    <w:rsid w:val="00873238"/>
    <w:rsid w:val="00874C8B"/>
    <w:rsid w:val="0088040F"/>
    <w:rsid w:val="00881FA2"/>
    <w:rsid w:val="00882023"/>
    <w:rsid w:val="0088716A"/>
    <w:rsid w:val="00890172"/>
    <w:rsid w:val="0089514A"/>
    <w:rsid w:val="00895549"/>
    <w:rsid w:val="0089694A"/>
    <w:rsid w:val="00897368"/>
    <w:rsid w:val="008A44F1"/>
    <w:rsid w:val="008A649F"/>
    <w:rsid w:val="008B5A25"/>
    <w:rsid w:val="008C3B5B"/>
    <w:rsid w:val="008C5BAA"/>
    <w:rsid w:val="008D515A"/>
    <w:rsid w:val="008F0F33"/>
    <w:rsid w:val="008F1BB6"/>
    <w:rsid w:val="009049CC"/>
    <w:rsid w:val="0090635F"/>
    <w:rsid w:val="009078AA"/>
    <w:rsid w:val="009101B5"/>
    <w:rsid w:val="009138C8"/>
    <w:rsid w:val="009166DF"/>
    <w:rsid w:val="00932474"/>
    <w:rsid w:val="0094525E"/>
    <w:rsid w:val="00950133"/>
    <w:rsid w:val="0095098E"/>
    <w:rsid w:val="00950C06"/>
    <w:rsid w:val="009624F9"/>
    <w:rsid w:val="00971A0E"/>
    <w:rsid w:val="00973A3D"/>
    <w:rsid w:val="009759BC"/>
    <w:rsid w:val="00980DF1"/>
    <w:rsid w:val="009866FE"/>
    <w:rsid w:val="00990223"/>
    <w:rsid w:val="00991B4E"/>
    <w:rsid w:val="009929EA"/>
    <w:rsid w:val="00993583"/>
    <w:rsid w:val="009A4348"/>
    <w:rsid w:val="009A5637"/>
    <w:rsid w:val="009B78FE"/>
    <w:rsid w:val="009D2FD0"/>
    <w:rsid w:val="009D4536"/>
    <w:rsid w:val="009D7FA5"/>
    <w:rsid w:val="009E0986"/>
    <w:rsid w:val="009E22F2"/>
    <w:rsid w:val="009E62B3"/>
    <w:rsid w:val="009F5366"/>
    <w:rsid w:val="00A0282E"/>
    <w:rsid w:val="00A1250C"/>
    <w:rsid w:val="00A2435D"/>
    <w:rsid w:val="00A307D9"/>
    <w:rsid w:val="00A31783"/>
    <w:rsid w:val="00A34812"/>
    <w:rsid w:val="00A40482"/>
    <w:rsid w:val="00A4390D"/>
    <w:rsid w:val="00A6223E"/>
    <w:rsid w:val="00A63EAA"/>
    <w:rsid w:val="00A73E26"/>
    <w:rsid w:val="00AA7E28"/>
    <w:rsid w:val="00AC6E75"/>
    <w:rsid w:val="00AD2D56"/>
    <w:rsid w:val="00AD2E55"/>
    <w:rsid w:val="00AD490B"/>
    <w:rsid w:val="00AD4F61"/>
    <w:rsid w:val="00AE235F"/>
    <w:rsid w:val="00AE3D26"/>
    <w:rsid w:val="00AF3065"/>
    <w:rsid w:val="00B0545D"/>
    <w:rsid w:val="00B23FE1"/>
    <w:rsid w:val="00B25290"/>
    <w:rsid w:val="00B2698D"/>
    <w:rsid w:val="00B316E5"/>
    <w:rsid w:val="00B4506F"/>
    <w:rsid w:val="00B556D5"/>
    <w:rsid w:val="00B5693B"/>
    <w:rsid w:val="00B575E8"/>
    <w:rsid w:val="00B7040F"/>
    <w:rsid w:val="00B86225"/>
    <w:rsid w:val="00B94A5C"/>
    <w:rsid w:val="00BA645B"/>
    <w:rsid w:val="00BB63CD"/>
    <w:rsid w:val="00BC20ED"/>
    <w:rsid w:val="00BC7864"/>
    <w:rsid w:val="00BD1FA5"/>
    <w:rsid w:val="00BF542D"/>
    <w:rsid w:val="00BF5DC8"/>
    <w:rsid w:val="00C01D36"/>
    <w:rsid w:val="00C059BE"/>
    <w:rsid w:val="00C13DB6"/>
    <w:rsid w:val="00C1765B"/>
    <w:rsid w:val="00C201EB"/>
    <w:rsid w:val="00C325F7"/>
    <w:rsid w:val="00C32E34"/>
    <w:rsid w:val="00C36116"/>
    <w:rsid w:val="00C56523"/>
    <w:rsid w:val="00C6132B"/>
    <w:rsid w:val="00C63BC0"/>
    <w:rsid w:val="00C65E2F"/>
    <w:rsid w:val="00C733AF"/>
    <w:rsid w:val="00C73A16"/>
    <w:rsid w:val="00C73E80"/>
    <w:rsid w:val="00C74978"/>
    <w:rsid w:val="00C7789A"/>
    <w:rsid w:val="00CA37CB"/>
    <w:rsid w:val="00CB5328"/>
    <w:rsid w:val="00CE47D3"/>
    <w:rsid w:val="00D071F8"/>
    <w:rsid w:val="00D12CBE"/>
    <w:rsid w:val="00D205AC"/>
    <w:rsid w:val="00D22802"/>
    <w:rsid w:val="00D272BC"/>
    <w:rsid w:val="00D31630"/>
    <w:rsid w:val="00D31F1B"/>
    <w:rsid w:val="00D43427"/>
    <w:rsid w:val="00D4431F"/>
    <w:rsid w:val="00D47942"/>
    <w:rsid w:val="00D47E90"/>
    <w:rsid w:val="00D626C3"/>
    <w:rsid w:val="00D81720"/>
    <w:rsid w:val="00D829AE"/>
    <w:rsid w:val="00D83680"/>
    <w:rsid w:val="00D908DE"/>
    <w:rsid w:val="00D9392E"/>
    <w:rsid w:val="00DB00D0"/>
    <w:rsid w:val="00DB08B7"/>
    <w:rsid w:val="00DB1971"/>
    <w:rsid w:val="00DB227C"/>
    <w:rsid w:val="00DB738D"/>
    <w:rsid w:val="00DD69A8"/>
    <w:rsid w:val="00DE114D"/>
    <w:rsid w:val="00DE26B2"/>
    <w:rsid w:val="00DE5922"/>
    <w:rsid w:val="00DE7DD2"/>
    <w:rsid w:val="00DF1F4F"/>
    <w:rsid w:val="00DF364D"/>
    <w:rsid w:val="00DF5D05"/>
    <w:rsid w:val="00DF7C5C"/>
    <w:rsid w:val="00E04986"/>
    <w:rsid w:val="00E321E2"/>
    <w:rsid w:val="00E43A11"/>
    <w:rsid w:val="00E44351"/>
    <w:rsid w:val="00E4776A"/>
    <w:rsid w:val="00E50D08"/>
    <w:rsid w:val="00E52092"/>
    <w:rsid w:val="00E554C7"/>
    <w:rsid w:val="00E64893"/>
    <w:rsid w:val="00E65233"/>
    <w:rsid w:val="00E80AB4"/>
    <w:rsid w:val="00E81FEE"/>
    <w:rsid w:val="00E84538"/>
    <w:rsid w:val="00E862A6"/>
    <w:rsid w:val="00E86D3B"/>
    <w:rsid w:val="00E95FEC"/>
    <w:rsid w:val="00E96BD2"/>
    <w:rsid w:val="00EC15C3"/>
    <w:rsid w:val="00EE3400"/>
    <w:rsid w:val="00EE349A"/>
    <w:rsid w:val="00EF4762"/>
    <w:rsid w:val="00EF4A88"/>
    <w:rsid w:val="00EF56C5"/>
    <w:rsid w:val="00F05399"/>
    <w:rsid w:val="00F13084"/>
    <w:rsid w:val="00F14810"/>
    <w:rsid w:val="00F17E5D"/>
    <w:rsid w:val="00F27053"/>
    <w:rsid w:val="00F33B73"/>
    <w:rsid w:val="00F35DC2"/>
    <w:rsid w:val="00F4041C"/>
    <w:rsid w:val="00F4098B"/>
    <w:rsid w:val="00F4404F"/>
    <w:rsid w:val="00F50535"/>
    <w:rsid w:val="00F51063"/>
    <w:rsid w:val="00F5440B"/>
    <w:rsid w:val="00F54921"/>
    <w:rsid w:val="00F6728B"/>
    <w:rsid w:val="00F73A7B"/>
    <w:rsid w:val="00F75C9C"/>
    <w:rsid w:val="00F802D8"/>
    <w:rsid w:val="00F83A3E"/>
    <w:rsid w:val="00F84FC6"/>
    <w:rsid w:val="00F90F38"/>
    <w:rsid w:val="00F927D3"/>
    <w:rsid w:val="00F949A1"/>
    <w:rsid w:val="00FD3E55"/>
    <w:rsid w:val="00FE32C5"/>
    <w:rsid w:val="00FE6768"/>
    <w:rsid w:val="00FF1F06"/>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181DA3"/>
    <w:pPr>
      <w:keepNext/>
      <w:spacing w:before="240" w:after="240"/>
      <w:outlineLvl w:val="1"/>
    </w:pPr>
    <w:rPr>
      <w:rFonts w:cs="Arial"/>
      <w:b/>
      <w:bCs/>
      <w:sz w:val="28"/>
      <w:szCs w:val="28"/>
    </w:rPr>
  </w:style>
  <w:style w:type="paragraph" w:styleId="Heading3">
    <w:name w:val="heading 3"/>
    <w:basedOn w:val="Normal"/>
    <w:next w:val="Normal"/>
    <w:link w:val="Heading3Char"/>
    <w:uiPriority w:val="99"/>
    <w:qFormat/>
    <w:rsid w:val="00181DA3"/>
    <w:pPr>
      <w:keepNext/>
      <w:spacing w:before="240"/>
      <w:outlineLvl w:val="2"/>
    </w:pPr>
    <w:rPr>
      <w:rFonts w:cs="Arial"/>
      <w:b/>
      <w:bCs/>
      <w:sz w:val="24"/>
      <w:szCs w:val="28"/>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181DA3"/>
    <w:rPr>
      <w:rFonts w:eastAsia="Times New Roman" w:cs="Arial"/>
      <w:b/>
      <w:bCs/>
      <w:sz w:val="28"/>
      <w:szCs w:val="28"/>
      <w:lang w:val="en-US"/>
    </w:rPr>
  </w:style>
  <w:style w:type="character" w:customStyle="1" w:styleId="Heading3Char">
    <w:name w:val="Heading 3 Char"/>
    <w:basedOn w:val="DefaultParagraphFont"/>
    <w:link w:val="Heading3"/>
    <w:uiPriority w:val="99"/>
    <w:rsid w:val="00181DA3"/>
    <w:rPr>
      <w:rFonts w:eastAsia="Times New Roman" w:cs="Arial"/>
      <w:b/>
      <w:bCs/>
      <w:szCs w:val="28"/>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217666477">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egislation.govt.nz/act/public/1990/0068/latest/DLM213017.html" TargetMode="External"/><Relationship Id="rId2" Type="http://schemas.openxmlformats.org/officeDocument/2006/relationships/numbering" Target="numbering.xml"/><Relationship Id="rId16" Type="http://schemas.openxmlformats.org/officeDocument/2006/relationships/hyperlink" Target="http://www.ethicscommittees.health.govt.nz/moh.nsf/indexcm/ethics-about-centr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t.nz/act/public/2000/0091/latest/DLM80051.html" TargetMode="Externa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7305</Words>
  <Characters>45513</Characters>
  <Application>Microsoft Office Word</Application>
  <DocSecurity>0</DocSecurity>
  <Lines>3792</Lines>
  <Paragraphs>2400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4</cp:revision>
  <cp:lastPrinted>2014-11-03T02:12:00Z</cp:lastPrinted>
  <dcterms:created xsi:type="dcterms:W3CDTF">2022-06-28T23:41:00Z</dcterms:created>
  <dcterms:modified xsi:type="dcterms:W3CDTF">2022-07-11T07:39:00Z</dcterms:modified>
</cp:coreProperties>
</file>