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F75" w:rsidRPr="00711DBB" w:rsidRDefault="00FB0B7B" w:rsidP="00FB0B7B">
      <w:pPr>
        <w:pStyle w:val="Heading1"/>
        <w:jc w:val="center"/>
        <w:rPr>
          <w:rFonts w:ascii="Arial" w:hAnsi="Arial" w:cs="Arial"/>
        </w:rPr>
      </w:pPr>
      <w:r w:rsidRPr="00711DBB">
        <w:rPr>
          <w:rFonts w:ascii="Arial" w:hAnsi="Arial" w:cs="Arial"/>
        </w:rPr>
        <w:t>HDEC Tissue Bank Application</w:t>
      </w:r>
    </w:p>
    <w:p w:rsidR="00FB0B7B" w:rsidRPr="00711DBB" w:rsidRDefault="00FB0B7B" w:rsidP="00FB0B7B">
      <w:pPr>
        <w:rPr>
          <w:rFonts w:ascii="Arial" w:hAnsi="Arial" w:cs="Arial"/>
        </w:rPr>
      </w:pPr>
    </w:p>
    <w:p w:rsidR="00FB0B7B" w:rsidRPr="00711DBB" w:rsidRDefault="00FB0B7B" w:rsidP="00FB0B7B">
      <w:pPr>
        <w:pBdr>
          <w:bottom w:val="single" w:sz="6" w:space="1" w:color="auto"/>
        </w:pBdr>
        <w:rPr>
          <w:rFonts w:ascii="Arial" w:hAnsi="Arial" w:cs="Arial"/>
        </w:rPr>
      </w:pPr>
    </w:p>
    <w:p w:rsidR="00FB0B7B" w:rsidRPr="00711DBB" w:rsidRDefault="00FB0B7B" w:rsidP="00711DBB">
      <w:pPr>
        <w:pStyle w:val="StyleNumbered"/>
        <w:numPr>
          <w:ilvl w:val="0"/>
          <w:numId w:val="0"/>
        </w:numPr>
        <w:spacing w:line="276" w:lineRule="auto"/>
        <w:rPr>
          <w:rFonts w:cs="Arial"/>
          <w:b/>
        </w:rPr>
      </w:pPr>
      <w:r w:rsidRPr="00711DBB">
        <w:rPr>
          <w:rFonts w:cs="Arial"/>
          <w:b/>
        </w:rPr>
        <w:t>Introduction</w:t>
      </w:r>
    </w:p>
    <w:p w:rsidR="00BB5EED" w:rsidRPr="00711DBB" w:rsidRDefault="00FB0B7B" w:rsidP="00711DBB">
      <w:pPr>
        <w:pStyle w:val="StyleNumbered"/>
        <w:numPr>
          <w:ilvl w:val="0"/>
          <w:numId w:val="0"/>
        </w:numPr>
        <w:spacing w:line="276" w:lineRule="auto"/>
        <w:rPr>
          <w:rFonts w:cs="Arial"/>
        </w:rPr>
      </w:pPr>
      <w:r w:rsidRPr="00711DBB">
        <w:rPr>
          <w:rFonts w:cs="Arial"/>
        </w:rPr>
        <w:t xml:space="preserve">This </w:t>
      </w:r>
      <w:r w:rsidR="00B0768A" w:rsidRPr="00711DBB">
        <w:rPr>
          <w:rFonts w:cs="Arial"/>
        </w:rPr>
        <w:t>form</w:t>
      </w:r>
      <w:r w:rsidRPr="00711DBB">
        <w:rPr>
          <w:rFonts w:cs="Arial"/>
        </w:rPr>
        <w:t xml:space="preserve"> provides more detail </w:t>
      </w:r>
      <w:r w:rsidR="002F5A8A" w:rsidRPr="00711DBB">
        <w:rPr>
          <w:rFonts w:cs="Arial"/>
        </w:rPr>
        <w:t>about how the</w:t>
      </w:r>
      <w:r w:rsidRPr="00711DBB">
        <w:rPr>
          <w:rFonts w:cs="Arial"/>
        </w:rPr>
        <w:t xml:space="preserve"> HDEC</w:t>
      </w:r>
      <w:r w:rsidR="002F5A8A" w:rsidRPr="00711DBB">
        <w:rPr>
          <w:rFonts w:cs="Arial"/>
        </w:rPr>
        <w:t xml:space="preserve">s review application to establish or maintain </w:t>
      </w:r>
      <w:r w:rsidRPr="00711DBB">
        <w:rPr>
          <w:rFonts w:cs="Arial"/>
        </w:rPr>
        <w:t>tissue banks.</w:t>
      </w:r>
    </w:p>
    <w:p w:rsidR="00BB5EED" w:rsidRPr="00711DBB" w:rsidRDefault="00BB5EED" w:rsidP="00711DBB">
      <w:pPr>
        <w:pStyle w:val="StyleNumbered"/>
        <w:numPr>
          <w:ilvl w:val="0"/>
          <w:numId w:val="3"/>
        </w:numPr>
        <w:spacing w:line="276" w:lineRule="auto"/>
        <w:ind w:left="709" w:hanging="709"/>
        <w:rPr>
          <w:rFonts w:cs="Arial"/>
        </w:rPr>
      </w:pPr>
      <w:r w:rsidRPr="00711DBB">
        <w:rPr>
          <w:rFonts w:cs="Arial"/>
        </w:rPr>
        <w:t>A tissue bank is a collection of human tissue samples stored for potential use in research beyond the life of a specific research project.</w:t>
      </w:r>
    </w:p>
    <w:p w:rsidR="00BB5EED" w:rsidRPr="00711DBB" w:rsidRDefault="00B0768A" w:rsidP="00711DBB">
      <w:pPr>
        <w:pStyle w:val="StyleNumbered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rFonts w:cs="Arial"/>
        </w:rPr>
      </w:pPr>
      <w:r w:rsidRPr="00711DBB">
        <w:rPr>
          <w:rFonts w:cs="Arial"/>
        </w:rPr>
        <w:t>Applicants should provide information that addr</w:t>
      </w:r>
      <w:r w:rsidR="002F5A8A" w:rsidRPr="00711DBB">
        <w:rPr>
          <w:rFonts w:cs="Arial"/>
        </w:rPr>
        <w:t>esses the matters listed below.</w:t>
      </w:r>
    </w:p>
    <w:p w:rsidR="00BB5EED" w:rsidRPr="00711DBB" w:rsidRDefault="00BB5EED" w:rsidP="00FB0B7B">
      <w:pPr>
        <w:rPr>
          <w:rFonts w:ascii="Arial" w:hAnsi="Arial" w:cs="Arial"/>
        </w:rPr>
      </w:pPr>
    </w:p>
    <w:p w:rsidR="005104F0" w:rsidRPr="00711DBB" w:rsidRDefault="00BB5EED" w:rsidP="005104F0">
      <w:pPr>
        <w:pStyle w:val="Heading2"/>
        <w:rPr>
          <w:rFonts w:ascii="Arial" w:hAnsi="Arial" w:cs="Arial"/>
        </w:rPr>
      </w:pPr>
      <w:r w:rsidRPr="00711DBB">
        <w:rPr>
          <w:rFonts w:ascii="Arial" w:hAnsi="Arial" w:cs="Arial"/>
        </w:rPr>
        <w:t>Application Form:</w:t>
      </w:r>
    </w:p>
    <w:p w:rsidR="005104F0" w:rsidRPr="00711DBB" w:rsidRDefault="005104F0" w:rsidP="005104F0">
      <w:pPr>
        <w:rPr>
          <w:rFonts w:ascii="Arial" w:hAnsi="Arial" w:cs="Arial"/>
        </w:rPr>
      </w:pPr>
    </w:p>
    <w:p w:rsidR="005104F0" w:rsidRPr="00711DBB" w:rsidRDefault="005104F0" w:rsidP="005104F0">
      <w:pPr>
        <w:pStyle w:val="StyleNumbered"/>
        <w:numPr>
          <w:ilvl w:val="0"/>
          <w:numId w:val="0"/>
        </w:numPr>
        <w:ind w:left="360" w:hanging="360"/>
        <w:rPr>
          <w:rFonts w:cs="Arial"/>
        </w:rPr>
      </w:pPr>
      <w:r w:rsidRPr="00711DBB">
        <w:rPr>
          <w:rFonts w:cs="Arial"/>
        </w:rPr>
        <w:t xml:space="preserve">Q1 </w:t>
      </w:r>
      <w:r w:rsidR="002F5A8A" w:rsidRPr="00711DBB">
        <w:rPr>
          <w:rFonts w:cs="Arial"/>
        </w:rPr>
        <w:t xml:space="preserve">Describe how </w:t>
      </w:r>
      <w:r w:rsidRPr="00711DBB">
        <w:rPr>
          <w:rFonts w:cs="Arial"/>
        </w:rPr>
        <w:t>the governance arrangements for the tissue bank ensure that robust and appropriate processes are in place for all aspects of tis</w:t>
      </w:r>
      <w:r w:rsidR="002F5A8A" w:rsidRPr="00711DBB">
        <w:rPr>
          <w:rFonts w:cs="Arial"/>
        </w:rPr>
        <w:t>sue storage, management and use.</w:t>
      </w:r>
    </w:p>
    <w:tbl>
      <w:tblPr>
        <w:tblStyle w:val="TableGrid"/>
        <w:tblW w:w="9308" w:type="dxa"/>
        <w:tblLook w:val="04A0" w:firstRow="1" w:lastRow="0" w:firstColumn="1" w:lastColumn="0" w:noHBand="0" w:noVBand="1"/>
      </w:tblPr>
      <w:tblGrid>
        <w:gridCol w:w="9308"/>
      </w:tblGrid>
      <w:tr w:rsidR="005104F0" w:rsidRPr="00711DBB" w:rsidTr="005104F0">
        <w:trPr>
          <w:trHeight w:val="3649"/>
        </w:trPr>
        <w:tc>
          <w:tcPr>
            <w:tcW w:w="9308" w:type="dxa"/>
          </w:tcPr>
          <w:p w:rsidR="002F5A8A" w:rsidRPr="00711DBB" w:rsidRDefault="002F5A8A" w:rsidP="00FB0B7B">
            <w:pPr>
              <w:rPr>
                <w:rFonts w:ascii="Arial" w:hAnsi="Arial" w:cs="Arial"/>
              </w:rPr>
            </w:pPr>
          </w:p>
        </w:tc>
      </w:tr>
    </w:tbl>
    <w:p w:rsidR="00BB5EED" w:rsidRPr="00711DBB" w:rsidRDefault="00BB5EED" w:rsidP="00FB0B7B">
      <w:pPr>
        <w:rPr>
          <w:rFonts w:ascii="Arial" w:hAnsi="Arial" w:cs="Arial"/>
        </w:rPr>
      </w:pPr>
    </w:p>
    <w:p w:rsidR="005104F0" w:rsidRPr="00711DBB" w:rsidRDefault="005104F0" w:rsidP="00FB0B7B">
      <w:pPr>
        <w:rPr>
          <w:rFonts w:ascii="Arial" w:hAnsi="Arial" w:cs="Arial"/>
        </w:rPr>
      </w:pPr>
    </w:p>
    <w:p w:rsidR="002F5A8A" w:rsidRPr="00711DBB" w:rsidRDefault="002F5A8A" w:rsidP="00FB0B7B">
      <w:pPr>
        <w:rPr>
          <w:rFonts w:ascii="Arial" w:hAnsi="Arial" w:cs="Arial"/>
        </w:rPr>
      </w:pPr>
    </w:p>
    <w:p w:rsidR="002F5A8A" w:rsidRPr="00711DBB" w:rsidRDefault="002F5A8A" w:rsidP="00FB0B7B">
      <w:pPr>
        <w:rPr>
          <w:rFonts w:ascii="Arial" w:hAnsi="Arial" w:cs="Arial"/>
        </w:rPr>
      </w:pPr>
    </w:p>
    <w:p w:rsidR="005104F0" w:rsidRPr="00711DBB" w:rsidRDefault="005104F0" w:rsidP="005104F0">
      <w:pPr>
        <w:pStyle w:val="StyleNumbered"/>
        <w:numPr>
          <w:ilvl w:val="0"/>
          <w:numId w:val="0"/>
        </w:numPr>
        <w:ind w:left="360" w:hanging="360"/>
        <w:rPr>
          <w:rFonts w:cs="Arial"/>
        </w:rPr>
      </w:pPr>
      <w:r w:rsidRPr="00711DBB">
        <w:rPr>
          <w:rFonts w:cs="Arial"/>
        </w:rPr>
        <w:lastRenderedPageBreak/>
        <w:t xml:space="preserve">Q2 </w:t>
      </w:r>
      <w:proofErr w:type="gramStart"/>
      <w:r w:rsidRPr="00711DBB">
        <w:rPr>
          <w:rFonts w:cs="Arial"/>
        </w:rPr>
        <w:t>How</w:t>
      </w:r>
      <w:proofErr w:type="gramEnd"/>
      <w:r w:rsidRPr="00711DBB">
        <w:rPr>
          <w:rFonts w:cs="Arial"/>
        </w:rPr>
        <w:t xml:space="preserve"> </w:t>
      </w:r>
      <w:r w:rsidR="002F5A8A" w:rsidRPr="00711DBB">
        <w:rPr>
          <w:rFonts w:cs="Arial"/>
        </w:rPr>
        <w:t xml:space="preserve">will </w:t>
      </w:r>
      <w:r w:rsidRPr="00711DBB">
        <w:rPr>
          <w:rFonts w:cs="Arial"/>
        </w:rPr>
        <w:t>consent be sought from donors</w:t>
      </w:r>
      <w:r w:rsidRPr="00711DBB">
        <w:rPr>
          <w:rStyle w:val="FootnoteReference"/>
          <w:rFonts w:eastAsiaTheme="majorEastAsia" w:cs="Arial"/>
        </w:rPr>
        <w:footnoteReference w:id="1"/>
      </w:r>
      <w:r w:rsidRPr="00711DBB">
        <w:rPr>
          <w:rFonts w:cs="Arial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104F0" w:rsidRPr="00711DBB" w:rsidTr="005104F0">
        <w:trPr>
          <w:trHeight w:val="4726"/>
        </w:trPr>
        <w:tc>
          <w:tcPr>
            <w:tcW w:w="9242" w:type="dxa"/>
          </w:tcPr>
          <w:p w:rsidR="005104F0" w:rsidRPr="00711DBB" w:rsidRDefault="005104F0" w:rsidP="00FB0B7B">
            <w:pPr>
              <w:rPr>
                <w:rFonts w:ascii="Arial" w:hAnsi="Arial" w:cs="Arial"/>
              </w:rPr>
            </w:pPr>
          </w:p>
        </w:tc>
      </w:tr>
    </w:tbl>
    <w:p w:rsidR="00BB5EED" w:rsidRPr="00711DBB" w:rsidRDefault="00BB5EED" w:rsidP="00FB0B7B">
      <w:pPr>
        <w:rPr>
          <w:rFonts w:ascii="Arial" w:hAnsi="Arial" w:cs="Arial"/>
        </w:rPr>
      </w:pPr>
    </w:p>
    <w:p w:rsidR="005104F0" w:rsidRPr="00711DBB" w:rsidRDefault="005104F0" w:rsidP="005104F0">
      <w:pPr>
        <w:pStyle w:val="StyleNumbered"/>
        <w:numPr>
          <w:ilvl w:val="0"/>
          <w:numId w:val="0"/>
        </w:numPr>
        <w:ind w:left="360" w:hanging="360"/>
        <w:rPr>
          <w:rFonts w:cs="Arial"/>
        </w:rPr>
      </w:pPr>
      <w:r w:rsidRPr="00711DBB">
        <w:rPr>
          <w:rFonts w:cs="Arial"/>
        </w:rPr>
        <w:t>Q3 How</w:t>
      </w:r>
      <w:r w:rsidR="002F5A8A" w:rsidRPr="00711DBB">
        <w:rPr>
          <w:rFonts w:cs="Arial"/>
        </w:rPr>
        <w:t xml:space="preserve"> will</w:t>
      </w:r>
      <w:r w:rsidRPr="00711DBB">
        <w:rPr>
          <w:rFonts w:cs="Arial"/>
        </w:rPr>
        <w:t xml:space="preserve"> tissue samples be collected, transported and stored</w:t>
      </w:r>
      <w:r w:rsidR="002F5A8A" w:rsidRPr="00711DBB">
        <w:rPr>
          <w:rFonts w:cs="Arial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104F0" w:rsidRPr="00711DBB" w:rsidTr="005104F0">
        <w:trPr>
          <w:trHeight w:val="4310"/>
        </w:trPr>
        <w:tc>
          <w:tcPr>
            <w:tcW w:w="9242" w:type="dxa"/>
          </w:tcPr>
          <w:p w:rsidR="005104F0" w:rsidRPr="00711DBB" w:rsidRDefault="005104F0" w:rsidP="00FB0B7B">
            <w:pPr>
              <w:rPr>
                <w:rFonts w:ascii="Arial" w:hAnsi="Arial" w:cs="Arial"/>
              </w:rPr>
            </w:pPr>
          </w:p>
        </w:tc>
      </w:tr>
    </w:tbl>
    <w:p w:rsidR="00BB5EED" w:rsidRPr="00711DBB" w:rsidRDefault="00BB5EED" w:rsidP="00FB0B7B">
      <w:pPr>
        <w:rPr>
          <w:rFonts w:ascii="Arial" w:hAnsi="Arial" w:cs="Arial"/>
        </w:rPr>
      </w:pPr>
    </w:p>
    <w:p w:rsidR="005104F0" w:rsidRPr="00711DBB" w:rsidRDefault="005104F0" w:rsidP="005104F0">
      <w:pPr>
        <w:pStyle w:val="StyleNumbered"/>
        <w:numPr>
          <w:ilvl w:val="0"/>
          <w:numId w:val="0"/>
        </w:numPr>
        <w:rPr>
          <w:rFonts w:cs="Arial"/>
        </w:rPr>
      </w:pPr>
    </w:p>
    <w:p w:rsidR="00155421" w:rsidRPr="00711DBB" w:rsidRDefault="00155421" w:rsidP="005104F0">
      <w:pPr>
        <w:pStyle w:val="StyleNumbered"/>
        <w:numPr>
          <w:ilvl w:val="0"/>
          <w:numId w:val="0"/>
        </w:numPr>
        <w:rPr>
          <w:rFonts w:cs="Arial"/>
        </w:rPr>
      </w:pPr>
    </w:p>
    <w:p w:rsidR="005104F0" w:rsidRPr="00711DBB" w:rsidRDefault="005104F0" w:rsidP="005104F0">
      <w:pPr>
        <w:pStyle w:val="StyleNumbered"/>
        <w:numPr>
          <w:ilvl w:val="0"/>
          <w:numId w:val="0"/>
        </w:numPr>
        <w:rPr>
          <w:rFonts w:cs="Arial"/>
        </w:rPr>
      </w:pPr>
      <w:r w:rsidRPr="00711DBB">
        <w:rPr>
          <w:rFonts w:cs="Arial"/>
        </w:rPr>
        <w:lastRenderedPageBreak/>
        <w:t xml:space="preserve">Q4 </w:t>
      </w:r>
      <w:r w:rsidR="005F73BF" w:rsidRPr="00711DBB">
        <w:rPr>
          <w:rFonts w:cs="Arial"/>
        </w:rPr>
        <w:t>H</w:t>
      </w:r>
      <w:r w:rsidRPr="00711DBB">
        <w:rPr>
          <w:rFonts w:cs="Arial"/>
        </w:rPr>
        <w:t xml:space="preserve">ow </w:t>
      </w:r>
      <w:r w:rsidR="002F5A8A" w:rsidRPr="00711DBB">
        <w:rPr>
          <w:rFonts w:cs="Arial"/>
        </w:rPr>
        <w:t xml:space="preserve">will </w:t>
      </w:r>
      <w:r w:rsidRPr="00711DBB">
        <w:rPr>
          <w:rFonts w:cs="Arial"/>
        </w:rPr>
        <w:t>applicants address cultural issues associated with the storage and use of tissue that may arise for Māori (and ot</w:t>
      </w:r>
      <w:r w:rsidR="002F5A8A" w:rsidRPr="00711DBB">
        <w:rPr>
          <w:rFonts w:cs="Arial"/>
        </w:rPr>
        <w:t>her relevant population groups)?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104F0" w:rsidRPr="00711DBB" w:rsidTr="005F73BF">
        <w:trPr>
          <w:trHeight w:val="4537"/>
        </w:trPr>
        <w:tc>
          <w:tcPr>
            <w:tcW w:w="9242" w:type="dxa"/>
          </w:tcPr>
          <w:p w:rsidR="005104F0" w:rsidRPr="00711DBB" w:rsidRDefault="005104F0" w:rsidP="00FB0B7B">
            <w:pPr>
              <w:rPr>
                <w:rFonts w:ascii="Arial" w:hAnsi="Arial" w:cs="Arial"/>
              </w:rPr>
            </w:pPr>
          </w:p>
        </w:tc>
      </w:tr>
    </w:tbl>
    <w:p w:rsidR="005104F0" w:rsidRPr="00711DBB" w:rsidRDefault="005104F0" w:rsidP="00FB0B7B">
      <w:pPr>
        <w:rPr>
          <w:rFonts w:ascii="Arial" w:hAnsi="Arial" w:cs="Arial"/>
        </w:rPr>
      </w:pPr>
    </w:p>
    <w:p w:rsidR="005F73BF" w:rsidRPr="00711DBB" w:rsidRDefault="005F73BF" w:rsidP="005F73BF">
      <w:pPr>
        <w:pStyle w:val="StyleNumbered"/>
        <w:numPr>
          <w:ilvl w:val="0"/>
          <w:numId w:val="0"/>
        </w:numPr>
        <w:ind w:left="360" w:hanging="360"/>
        <w:rPr>
          <w:rFonts w:cs="Arial"/>
        </w:rPr>
      </w:pPr>
      <w:r w:rsidRPr="00711DBB">
        <w:rPr>
          <w:rFonts w:cs="Arial"/>
        </w:rPr>
        <w:t xml:space="preserve">Q5 </w:t>
      </w:r>
      <w:r w:rsidR="002F5A8A" w:rsidRPr="00711DBB">
        <w:rPr>
          <w:rFonts w:cs="Arial"/>
        </w:rPr>
        <w:t>Under what</w:t>
      </w:r>
      <w:r w:rsidRPr="00711DBB">
        <w:rPr>
          <w:rFonts w:cs="Arial"/>
        </w:rPr>
        <w:t xml:space="preserve"> circumstances </w:t>
      </w:r>
      <w:r w:rsidR="002F5A8A" w:rsidRPr="00711DBB">
        <w:rPr>
          <w:rFonts w:cs="Arial"/>
        </w:rPr>
        <w:t>can</w:t>
      </w:r>
      <w:r w:rsidRPr="00711DBB">
        <w:rPr>
          <w:rFonts w:cs="Arial"/>
        </w:rPr>
        <w:t xml:space="preserve"> tissue stored in the tissue bank be provided to </w:t>
      </w:r>
      <w:r w:rsidR="002F5A8A" w:rsidRPr="00711DBB">
        <w:rPr>
          <w:rFonts w:cs="Arial"/>
        </w:rPr>
        <w:t xml:space="preserve">other </w:t>
      </w:r>
      <w:r w:rsidRPr="00711DBB">
        <w:rPr>
          <w:rFonts w:cs="Arial"/>
        </w:rPr>
        <w:t xml:space="preserve">researchers, including: </w:t>
      </w:r>
    </w:p>
    <w:p w:rsidR="005F73BF" w:rsidRPr="00711DBB" w:rsidRDefault="005F73BF" w:rsidP="005F73BF">
      <w:pPr>
        <w:pStyle w:val="StyleNumbered"/>
        <w:numPr>
          <w:ilvl w:val="2"/>
          <w:numId w:val="4"/>
        </w:numPr>
        <w:rPr>
          <w:rFonts w:cs="Arial"/>
        </w:rPr>
      </w:pPr>
      <w:r w:rsidRPr="00711DBB">
        <w:rPr>
          <w:rFonts w:cs="Arial"/>
        </w:rPr>
        <w:t>the types of activity for which tissue may potentially be made available</w:t>
      </w:r>
    </w:p>
    <w:p w:rsidR="005F73BF" w:rsidRPr="00711DBB" w:rsidRDefault="005F73BF" w:rsidP="005F73BF">
      <w:pPr>
        <w:pStyle w:val="StyleNumbered"/>
        <w:numPr>
          <w:ilvl w:val="2"/>
          <w:numId w:val="4"/>
        </w:numPr>
        <w:rPr>
          <w:rFonts w:cs="Arial"/>
        </w:rPr>
      </w:pPr>
      <w:r w:rsidRPr="00711DBB">
        <w:rPr>
          <w:rFonts w:cs="Arial"/>
        </w:rPr>
        <w:t>how the organisation will check that research projects using the tissue bank samples are scientifically valid</w:t>
      </w:r>
    </w:p>
    <w:p w:rsidR="005F73BF" w:rsidRPr="00711DBB" w:rsidRDefault="005F73BF" w:rsidP="005F73BF">
      <w:pPr>
        <w:pStyle w:val="StyleNumbered"/>
        <w:numPr>
          <w:ilvl w:val="2"/>
          <w:numId w:val="4"/>
        </w:numPr>
        <w:rPr>
          <w:rFonts w:cs="Arial"/>
        </w:rPr>
      </w:pPr>
      <w:proofErr w:type="gramStart"/>
      <w:r w:rsidRPr="00711DBB">
        <w:rPr>
          <w:rFonts w:cs="Arial"/>
        </w:rPr>
        <w:t>any</w:t>
      </w:r>
      <w:proofErr w:type="gramEnd"/>
      <w:r w:rsidRPr="00711DBB">
        <w:rPr>
          <w:rFonts w:cs="Arial"/>
        </w:rPr>
        <w:t xml:space="preserve"> other conditions under which tissue samples will be made available.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F73BF" w:rsidRPr="00711DBB" w:rsidTr="005F73BF">
        <w:trPr>
          <w:trHeight w:val="4535"/>
        </w:trPr>
        <w:tc>
          <w:tcPr>
            <w:tcW w:w="9242" w:type="dxa"/>
          </w:tcPr>
          <w:p w:rsidR="005F73BF" w:rsidRPr="00711DBB" w:rsidRDefault="005F73BF" w:rsidP="00F15C71">
            <w:pPr>
              <w:rPr>
                <w:rFonts w:ascii="Arial" w:hAnsi="Arial" w:cs="Arial"/>
              </w:rPr>
            </w:pPr>
          </w:p>
        </w:tc>
      </w:tr>
    </w:tbl>
    <w:p w:rsidR="005F73BF" w:rsidRPr="00711DBB" w:rsidRDefault="005F73BF" w:rsidP="00FB0B7B">
      <w:pPr>
        <w:rPr>
          <w:rFonts w:ascii="Arial" w:hAnsi="Arial" w:cs="Arial"/>
        </w:rPr>
      </w:pPr>
    </w:p>
    <w:p w:rsidR="005F73BF" w:rsidRPr="00711DBB" w:rsidRDefault="005F73BF" w:rsidP="005F73BF">
      <w:pPr>
        <w:pStyle w:val="StyleNumbered"/>
        <w:numPr>
          <w:ilvl w:val="0"/>
          <w:numId w:val="0"/>
        </w:numPr>
        <w:ind w:left="360" w:hanging="360"/>
        <w:rPr>
          <w:rFonts w:cs="Arial"/>
        </w:rPr>
      </w:pPr>
      <w:r w:rsidRPr="00711DBB">
        <w:rPr>
          <w:rFonts w:cs="Arial"/>
        </w:rPr>
        <w:lastRenderedPageBreak/>
        <w:t xml:space="preserve">Q6 Where relevant, </w:t>
      </w:r>
      <w:r w:rsidR="002F5A8A" w:rsidRPr="00711DBB">
        <w:rPr>
          <w:rFonts w:cs="Arial"/>
        </w:rPr>
        <w:t xml:space="preserve">describe </w:t>
      </w:r>
      <w:r w:rsidRPr="00711DBB">
        <w:rPr>
          <w:rFonts w:cs="Arial"/>
        </w:rPr>
        <w:t xml:space="preserve">whether and how donors and their relatives will be provided with clinically significant information obtained as a result of research on their tissue.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F73BF" w:rsidRPr="00711DBB" w:rsidTr="003E08D6">
        <w:trPr>
          <w:trHeight w:val="3545"/>
        </w:trPr>
        <w:tc>
          <w:tcPr>
            <w:tcW w:w="9242" w:type="dxa"/>
          </w:tcPr>
          <w:p w:rsidR="005F73BF" w:rsidRPr="00711DBB" w:rsidRDefault="005F73BF" w:rsidP="00F15C71">
            <w:pPr>
              <w:rPr>
                <w:rFonts w:ascii="Arial" w:hAnsi="Arial" w:cs="Arial"/>
              </w:rPr>
            </w:pPr>
          </w:p>
        </w:tc>
      </w:tr>
    </w:tbl>
    <w:p w:rsidR="005F73BF" w:rsidRPr="00711DBB" w:rsidRDefault="005F73BF" w:rsidP="00FB0B7B">
      <w:pPr>
        <w:rPr>
          <w:rFonts w:ascii="Arial" w:hAnsi="Arial" w:cs="Arial"/>
        </w:rPr>
      </w:pPr>
    </w:p>
    <w:p w:rsidR="00BB5EED" w:rsidRPr="00711DBB" w:rsidRDefault="00BB5EED" w:rsidP="00BB5EED">
      <w:pPr>
        <w:pStyle w:val="Heading2"/>
        <w:rPr>
          <w:rFonts w:ascii="Arial" w:hAnsi="Arial" w:cs="Arial"/>
        </w:rPr>
      </w:pPr>
      <w:r w:rsidRPr="00711DBB">
        <w:rPr>
          <w:rFonts w:ascii="Arial" w:hAnsi="Arial" w:cs="Arial"/>
        </w:rPr>
        <w:t>Supporting Documents:</w:t>
      </w:r>
    </w:p>
    <w:p w:rsidR="005F73BF" w:rsidRPr="00711DBB" w:rsidRDefault="005F73BF" w:rsidP="005F73BF">
      <w:pPr>
        <w:pStyle w:val="ListParagraph"/>
        <w:ind w:left="360"/>
        <w:rPr>
          <w:rFonts w:ascii="Arial" w:hAnsi="Arial" w:cs="Arial"/>
        </w:rPr>
      </w:pPr>
    </w:p>
    <w:p w:rsidR="005F73BF" w:rsidRPr="00711DBB" w:rsidRDefault="005F73BF" w:rsidP="005F73B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11DBB">
        <w:rPr>
          <w:rFonts w:ascii="Arial" w:hAnsi="Arial" w:cs="Arial"/>
        </w:rPr>
        <w:t>Terms of Reference</w:t>
      </w:r>
      <w:r w:rsidR="00907E9F">
        <w:rPr>
          <w:rFonts w:ascii="Arial" w:hAnsi="Arial" w:cs="Arial"/>
        </w:rPr>
        <w:t xml:space="preserve"> and Governance Board</w:t>
      </w:r>
    </w:p>
    <w:p w:rsidR="005F73BF" w:rsidRPr="00711DBB" w:rsidRDefault="005F73BF" w:rsidP="005F73B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11DBB">
        <w:rPr>
          <w:rFonts w:ascii="Arial" w:hAnsi="Arial" w:cs="Arial"/>
        </w:rPr>
        <w:t>Advertising</w:t>
      </w:r>
      <w:r w:rsidR="00907E9F">
        <w:rPr>
          <w:rFonts w:ascii="Arial" w:hAnsi="Arial" w:cs="Arial"/>
        </w:rPr>
        <w:t xml:space="preserve"> (if applicable)</w:t>
      </w:r>
      <w:bookmarkStart w:id="0" w:name="_GoBack"/>
      <w:bookmarkEnd w:id="0"/>
    </w:p>
    <w:p w:rsidR="005F73BF" w:rsidRPr="00711DBB" w:rsidRDefault="005F73BF" w:rsidP="005F73B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11DBB">
        <w:rPr>
          <w:rFonts w:ascii="Arial" w:hAnsi="Arial" w:cs="Arial"/>
        </w:rPr>
        <w:t>Patient information sheets and consent forms</w:t>
      </w:r>
    </w:p>
    <w:p w:rsidR="005F73BF" w:rsidRPr="00711DBB" w:rsidRDefault="005F73BF" w:rsidP="005F73B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11DBB">
        <w:rPr>
          <w:rFonts w:ascii="Arial" w:hAnsi="Arial" w:cs="Arial"/>
        </w:rPr>
        <w:t>CV of the lead investigator or manager of the bank</w:t>
      </w:r>
    </w:p>
    <w:p w:rsidR="005F73BF" w:rsidRPr="00711DBB" w:rsidRDefault="005F73BF" w:rsidP="005F73BF">
      <w:pPr>
        <w:pStyle w:val="ListParagraph"/>
        <w:ind w:left="360"/>
        <w:rPr>
          <w:rFonts w:ascii="Arial" w:hAnsi="Arial" w:cs="Arial"/>
        </w:rPr>
      </w:pPr>
    </w:p>
    <w:sectPr w:rsidR="005F73BF" w:rsidRPr="00711DB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86F" w:rsidRDefault="000D386F" w:rsidP="00FB0B7B">
      <w:pPr>
        <w:spacing w:after="0" w:line="240" w:lineRule="auto"/>
      </w:pPr>
      <w:r>
        <w:separator/>
      </w:r>
    </w:p>
  </w:endnote>
  <w:endnote w:type="continuationSeparator" w:id="0">
    <w:p w:rsidR="000D386F" w:rsidRDefault="000D386F" w:rsidP="00FB0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86F" w:rsidRDefault="000D386F" w:rsidP="00FB0B7B">
      <w:pPr>
        <w:spacing w:after="0" w:line="240" w:lineRule="auto"/>
      </w:pPr>
      <w:r>
        <w:separator/>
      </w:r>
    </w:p>
  </w:footnote>
  <w:footnote w:type="continuationSeparator" w:id="0">
    <w:p w:rsidR="000D386F" w:rsidRDefault="000D386F" w:rsidP="00FB0B7B">
      <w:pPr>
        <w:spacing w:after="0" w:line="240" w:lineRule="auto"/>
      </w:pPr>
      <w:r>
        <w:continuationSeparator/>
      </w:r>
    </w:p>
  </w:footnote>
  <w:footnote w:id="1">
    <w:p w:rsidR="005104F0" w:rsidRPr="00892534" w:rsidRDefault="005104F0" w:rsidP="005104F0">
      <w:pPr>
        <w:pStyle w:val="FootnoteText"/>
        <w:rPr>
          <w:lang w:val="en-NZ"/>
        </w:rPr>
      </w:pPr>
      <w:r>
        <w:rPr>
          <w:rStyle w:val="FootnoteReference"/>
          <w:rFonts w:eastAsiaTheme="majorEastAsia"/>
        </w:rPr>
        <w:footnoteRef/>
      </w:r>
      <w:r>
        <w:t xml:space="preserve"> In this section, ‘</w:t>
      </w:r>
      <w:r>
        <w:rPr>
          <w:lang w:val="en-NZ"/>
        </w:rPr>
        <w:t xml:space="preserve">donor’ refers to any person who can give consent for the use of tissue for the purposes of the </w:t>
      </w:r>
      <w:hyperlink r:id="rId1" w:history="1">
        <w:r w:rsidRPr="0048463E">
          <w:rPr>
            <w:rStyle w:val="Hyperlink"/>
            <w:lang w:val="en-NZ"/>
          </w:rPr>
          <w:t>Human Tissue Act 2008</w:t>
        </w:r>
      </w:hyperlink>
      <w:r>
        <w:rPr>
          <w:lang w:val="en-NZ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Look w:val="00A0" w:firstRow="1" w:lastRow="0" w:firstColumn="1" w:lastColumn="0" w:noHBand="0" w:noVBand="0"/>
    </w:tblPr>
    <w:tblGrid>
      <w:gridCol w:w="2268"/>
      <w:gridCol w:w="7200"/>
    </w:tblGrid>
    <w:tr w:rsidR="00FB0B7B" w:rsidRPr="00393F07" w:rsidTr="00F15C71">
      <w:tc>
        <w:tcPr>
          <w:tcW w:w="2268" w:type="dxa"/>
        </w:tcPr>
        <w:p w:rsidR="00FB0B7B" w:rsidRPr="00393F07" w:rsidRDefault="00FB0B7B" w:rsidP="00F15C71">
          <w:pPr>
            <w:pStyle w:val="Header"/>
            <w:tabs>
              <w:tab w:val="right" w:pos="8460"/>
            </w:tabs>
            <w:ind w:right="-470"/>
            <w:rPr>
              <w:rFonts w:ascii="Arial Narrow" w:hAnsi="Arial Narrow"/>
              <w:b/>
              <w:color w:val="29513F"/>
              <w:sz w:val="20"/>
              <w:szCs w:val="20"/>
            </w:rPr>
          </w:pPr>
          <w:r>
            <w:object w:dxaOrig="5640" w:dyaOrig="38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9.15pt;height:67.9pt" o:ole="" o:allowoverlap="f" filled="t">
                <v:imagedata r:id="rId1" o:title=""/>
              </v:shape>
              <o:OLEObject Type="Embed" ProgID="MSPhotoEd.3" ShapeID="_x0000_i1025" DrawAspect="Content" ObjectID="_1513664210" r:id="rId2"/>
            </w:object>
          </w:r>
        </w:p>
      </w:tc>
      <w:tc>
        <w:tcPr>
          <w:tcW w:w="7200" w:type="dxa"/>
        </w:tcPr>
        <w:p w:rsidR="00FB0B7B" w:rsidRPr="00A02765" w:rsidRDefault="00FB0B7B" w:rsidP="00F15C71">
          <w:pPr>
            <w:pStyle w:val="Header"/>
            <w:tabs>
              <w:tab w:val="right" w:pos="8460"/>
            </w:tabs>
            <w:ind w:left="-540" w:right="32"/>
            <w:jc w:val="right"/>
            <w:rPr>
              <w:rFonts w:ascii="Arial Narrow" w:hAnsi="Arial Narrow"/>
              <w:b/>
              <w:color w:val="29513F"/>
              <w:sz w:val="20"/>
              <w:szCs w:val="20"/>
            </w:rPr>
          </w:pPr>
          <w:r w:rsidRPr="00A02765">
            <w:rPr>
              <w:rFonts w:ascii="Arial Narrow" w:hAnsi="Arial Narrow"/>
              <w:b/>
              <w:color w:val="29513F"/>
              <w:sz w:val="20"/>
              <w:szCs w:val="20"/>
            </w:rPr>
            <w:t>Health and Disability Ethics Committees</w:t>
          </w:r>
        </w:p>
        <w:p w:rsidR="00FB0B7B" w:rsidRPr="00CF258C" w:rsidRDefault="00FB0B7B" w:rsidP="00F15C71">
          <w:pPr>
            <w:pStyle w:val="Header"/>
            <w:tabs>
              <w:tab w:val="right" w:pos="8460"/>
            </w:tabs>
            <w:ind w:left="-540" w:right="32"/>
            <w:jc w:val="right"/>
            <w:rPr>
              <w:rFonts w:ascii="Arial Narrow" w:hAnsi="Arial Narrow"/>
              <w:color w:val="29513F"/>
              <w:sz w:val="18"/>
              <w:szCs w:val="18"/>
            </w:rPr>
          </w:pPr>
          <w:r w:rsidRPr="00CF258C">
            <w:rPr>
              <w:rFonts w:ascii="Arial Narrow" w:hAnsi="Arial Narrow"/>
              <w:color w:val="29513F"/>
              <w:sz w:val="18"/>
              <w:szCs w:val="18"/>
            </w:rPr>
            <w:t>1 the Terrace</w:t>
          </w:r>
        </w:p>
        <w:p w:rsidR="00FB0B7B" w:rsidRPr="00CF258C" w:rsidRDefault="00FB0B7B" w:rsidP="00F15C71">
          <w:pPr>
            <w:pStyle w:val="Header"/>
            <w:tabs>
              <w:tab w:val="right" w:pos="8460"/>
            </w:tabs>
            <w:ind w:left="-540" w:right="32"/>
            <w:jc w:val="right"/>
            <w:rPr>
              <w:rFonts w:ascii="Arial Narrow" w:hAnsi="Arial Narrow"/>
              <w:color w:val="29513F"/>
              <w:sz w:val="18"/>
              <w:szCs w:val="18"/>
            </w:rPr>
          </w:pPr>
          <w:r w:rsidRPr="00CF258C">
            <w:rPr>
              <w:rFonts w:ascii="Arial Narrow" w:hAnsi="Arial Narrow"/>
              <w:color w:val="29513F"/>
              <w:sz w:val="18"/>
              <w:szCs w:val="18"/>
            </w:rPr>
            <w:t>PO Box 5013</w:t>
          </w:r>
        </w:p>
        <w:p w:rsidR="00FB0B7B" w:rsidRPr="00CF258C" w:rsidRDefault="00FB0B7B" w:rsidP="00F15C71">
          <w:pPr>
            <w:pStyle w:val="Header"/>
            <w:tabs>
              <w:tab w:val="right" w:pos="8460"/>
            </w:tabs>
            <w:ind w:left="-540" w:right="32"/>
            <w:jc w:val="right"/>
            <w:rPr>
              <w:rFonts w:ascii="Arial Narrow" w:hAnsi="Arial Narrow"/>
              <w:color w:val="29513F"/>
              <w:sz w:val="18"/>
              <w:szCs w:val="18"/>
            </w:rPr>
          </w:pPr>
          <w:r w:rsidRPr="00CF258C">
            <w:rPr>
              <w:rFonts w:ascii="Arial Narrow" w:hAnsi="Arial Narrow"/>
              <w:color w:val="29513F"/>
              <w:sz w:val="18"/>
              <w:szCs w:val="18"/>
            </w:rPr>
            <w:t xml:space="preserve">Wellington </w:t>
          </w:r>
        </w:p>
        <w:p w:rsidR="00FB0B7B" w:rsidRPr="00CF258C" w:rsidRDefault="00FB0B7B" w:rsidP="00F15C71">
          <w:pPr>
            <w:pStyle w:val="Header"/>
            <w:tabs>
              <w:tab w:val="right" w:pos="8460"/>
            </w:tabs>
            <w:ind w:left="-540" w:right="32"/>
            <w:jc w:val="right"/>
            <w:rPr>
              <w:rFonts w:ascii="Arial Narrow" w:hAnsi="Arial Narrow"/>
              <w:color w:val="29513F"/>
              <w:sz w:val="18"/>
              <w:szCs w:val="18"/>
            </w:rPr>
          </w:pPr>
          <w:r w:rsidRPr="00CF258C">
            <w:rPr>
              <w:rFonts w:ascii="Arial Narrow" w:hAnsi="Arial Narrow"/>
              <w:color w:val="29513F"/>
              <w:sz w:val="18"/>
              <w:szCs w:val="18"/>
            </w:rPr>
            <w:t>0800 4 ETHICS</w:t>
          </w:r>
        </w:p>
        <w:p w:rsidR="00FB0B7B" w:rsidRPr="00BF2C75" w:rsidRDefault="00FB0B7B" w:rsidP="00F15C71">
          <w:pPr>
            <w:pStyle w:val="Header"/>
            <w:tabs>
              <w:tab w:val="right" w:pos="8460"/>
            </w:tabs>
            <w:ind w:left="-540" w:right="32"/>
            <w:jc w:val="right"/>
            <w:rPr>
              <w:color w:val="29513F"/>
              <w:sz w:val="18"/>
              <w:szCs w:val="18"/>
            </w:rPr>
          </w:pPr>
          <w:r w:rsidRPr="00CF258C">
            <w:rPr>
              <w:rFonts w:ascii="Arial Narrow" w:hAnsi="Arial Narrow"/>
              <w:color w:val="29513F"/>
              <w:sz w:val="18"/>
              <w:szCs w:val="18"/>
            </w:rPr>
            <w:t>hdecs@moh.govt.nz</w:t>
          </w:r>
        </w:p>
      </w:tc>
    </w:tr>
  </w:tbl>
  <w:p w:rsidR="00FB0B7B" w:rsidRPr="00F44ECB" w:rsidRDefault="00FB0B7B" w:rsidP="00FB0B7B">
    <w:pPr>
      <w:pStyle w:val="Header"/>
    </w:pPr>
  </w:p>
  <w:p w:rsidR="00FB0B7B" w:rsidRDefault="00FB0B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80617"/>
    <w:multiLevelType w:val="hybridMultilevel"/>
    <w:tmpl w:val="7BE0A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908AE"/>
    <w:multiLevelType w:val="multilevel"/>
    <w:tmpl w:val="3D4023A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14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>
    <w:nsid w:val="345C5BFB"/>
    <w:multiLevelType w:val="multilevel"/>
    <w:tmpl w:val="0409001F"/>
    <w:styleLink w:val="111111"/>
    <w:lvl w:ilvl="0">
      <w:start w:val="1"/>
      <w:numFmt w:val="decimal"/>
      <w:pStyle w:val="StyleNumbered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>
    <w:nsid w:val="461D1C65"/>
    <w:multiLevelType w:val="multilevel"/>
    <w:tmpl w:val="0409001F"/>
    <w:numStyleLink w:val="111111"/>
  </w:abstractNum>
  <w:abstractNum w:abstractNumId="4">
    <w:nsid w:val="65EC6666"/>
    <w:multiLevelType w:val="multilevel"/>
    <w:tmpl w:val="3D4023A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14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rFonts w:ascii="Arial" w:hAnsi="Arial" w:cs="Wingdings" w:hint="default"/>
          <w:b w:val="0"/>
          <w:i w:val="0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40"/>
          </w:tabs>
          <w:ind w:left="792" w:hanging="432"/>
        </w:pPr>
        <w:rPr>
          <w:b w:val="0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7B"/>
    <w:rsid w:val="000D386F"/>
    <w:rsid w:val="00155421"/>
    <w:rsid w:val="002F5A8A"/>
    <w:rsid w:val="003E08D6"/>
    <w:rsid w:val="005104F0"/>
    <w:rsid w:val="005F73BF"/>
    <w:rsid w:val="00711DBB"/>
    <w:rsid w:val="00907E9F"/>
    <w:rsid w:val="00B0768A"/>
    <w:rsid w:val="00BB5EED"/>
    <w:rsid w:val="00CB471B"/>
    <w:rsid w:val="00D16F75"/>
    <w:rsid w:val="00D31E30"/>
    <w:rsid w:val="00FB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docId w15:val="{76223816-4BF3-4301-9E89-974B94CD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0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E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B7B"/>
  </w:style>
  <w:style w:type="paragraph" w:styleId="Footer">
    <w:name w:val="footer"/>
    <w:basedOn w:val="Normal"/>
    <w:link w:val="FooterChar"/>
    <w:uiPriority w:val="99"/>
    <w:unhideWhenUsed/>
    <w:rsid w:val="00FB0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B7B"/>
  </w:style>
  <w:style w:type="character" w:customStyle="1" w:styleId="Heading1Char">
    <w:name w:val="Heading 1 Char"/>
    <w:basedOn w:val="DefaultParagraphFont"/>
    <w:link w:val="Heading1"/>
    <w:uiPriority w:val="9"/>
    <w:rsid w:val="00FB0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Numbered">
    <w:name w:val="Style Numbered"/>
    <w:basedOn w:val="Normal"/>
    <w:autoRedefine/>
    <w:rsid w:val="00FB0B7B"/>
    <w:pPr>
      <w:numPr>
        <w:numId w:val="1"/>
      </w:numPr>
      <w:spacing w:before="120" w:after="120" w:line="280" w:lineRule="atLeast"/>
    </w:pPr>
    <w:rPr>
      <w:rFonts w:ascii="Arial" w:eastAsia="Times New Roman" w:hAnsi="Arial" w:cs="Times New Roman"/>
      <w:szCs w:val="24"/>
    </w:rPr>
  </w:style>
  <w:style w:type="numbering" w:styleId="111111">
    <w:name w:val="Outline List 2"/>
    <w:basedOn w:val="NoList"/>
    <w:rsid w:val="00FB0B7B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BB5E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10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104F0"/>
    <w:rPr>
      <w:color w:val="943634"/>
      <w:u w:val="none"/>
    </w:rPr>
  </w:style>
  <w:style w:type="paragraph" w:styleId="FootnoteText">
    <w:name w:val="footnote text"/>
    <w:basedOn w:val="Normal"/>
    <w:link w:val="FootnoteTextChar"/>
    <w:semiHidden/>
    <w:rsid w:val="00510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104F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5104F0"/>
    <w:rPr>
      <w:vertAlign w:val="superscript"/>
    </w:rPr>
  </w:style>
  <w:style w:type="paragraph" w:styleId="ListParagraph">
    <w:name w:val="List Paragraph"/>
    <w:basedOn w:val="Normal"/>
    <w:uiPriority w:val="34"/>
    <w:qFormat/>
    <w:rsid w:val="005F7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egislation.govt.nz/act/public/2008/0028/latest/DLM1152940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Health</dc:creator>
  <cp:lastModifiedBy>Nic Aagaard</cp:lastModifiedBy>
  <cp:revision>4</cp:revision>
  <dcterms:created xsi:type="dcterms:W3CDTF">2014-12-15T02:50:00Z</dcterms:created>
  <dcterms:modified xsi:type="dcterms:W3CDTF">2016-01-06T20:30:00Z</dcterms:modified>
</cp:coreProperties>
</file>