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62A1" w14:textId="77777777" w:rsidR="00E24E77" w:rsidRPr="00522B40" w:rsidRDefault="00E24E77" w:rsidP="00E24E77">
      <w:pPr>
        <w:rPr>
          <w:sz w:val="20"/>
        </w:rPr>
      </w:pPr>
    </w:p>
    <w:p w14:paraId="4CB09440"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77717109" w14:textId="77777777" w:rsidTr="008F6D9D">
        <w:tc>
          <w:tcPr>
            <w:tcW w:w="2268" w:type="dxa"/>
            <w:tcBorders>
              <w:top w:val="single" w:sz="4" w:space="0" w:color="auto"/>
            </w:tcBorders>
          </w:tcPr>
          <w:p w14:paraId="2D344C51"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4A609CF0" w14:textId="76BCA78A" w:rsidR="00E24E77" w:rsidRPr="00522B40" w:rsidRDefault="00CD3D55" w:rsidP="00E24E77">
            <w:pPr>
              <w:spacing w:before="80" w:after="80"/>
              <w:rPr>
                <w:rFonts w:cs="Arial"/>
                <w:color w:val="FF00FF"/>
                <w:sz w:val="20"/>
                <w:lang w:val="en-NZ"/>
              </w:rPr>
            </w:pPr>
            <w:r>
              <w:rPr>
                <w:rFonts w:cs="Arial"/>
                <w:sz w:val="20"/>
                <w:lang w:val="en-NZ"/>
              </w:rPr>
              <w:t>Central</w:t>
            </w:r>
            <w:r w:rsidR="00A22109">
              <w:rPr>
                <w:rFonts w:cs="Arial"/>
                <w:sz w:val="20"/>
                <w:lang w:val="en-NZ"/>
              </w:rPr>
              <w:t xml:space="preserve"> Health and Disability Ethics Committee</w:t>
            </w:r>
          </w:p>
        </w:tc>
      </w:tr>
      <w:tr w:rsidR="00E24E77" w:rsidRPr="00522B40" w14:paraId="262AC40A" w14:textId="77777777" w:rsidTr="008F6D9D">
        <w:tc>
          <w:tcPr>
            <w:tcW w:w="2268" w:type="dxa"/>
          </w:tcPr>
          <w:p w14:paraId="560A5BE8"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6674B403" w14:textId="31564BFC" w:rsidR="00E24E77" w:rsidRPr="00817F83" w:rsidRDefault="00CD3D55" w:rsidP="00E24E77">
            <w:pPr>
              <w:spacing w:before="80" w:after="80"/>
              <w:rPr>
                <w:rFonts w:cs="Arial"/>
                <w:sz w:val="20"/>
                <w:lang w:val="en-NZ"/>
              </w:rPr>
            </w:pPr>
            <w:r>
              <w:rPr>
                <w:rFonts w:cs="Arial"/>
                <w:sz w:val="20"/>
                <w:lang w:val="en-NZ"/>
              </w:rPr>
              <w:t>26 November</w:t>
            </w:r>
            <w:r w:rsidR="00817F83" w:rsidRPr="00817F83">
              <w:rPr>
                <w:rFonts w:cs="Arial"/>
                <w:sz w:val="20"/>
                <w:lang w:val="en-NZ"/>
              </w:rPr>
              <w:t xml:space="preserve"> 2024</w:t>
            </w:r>
          </w:p>
        </w:tc>
      </w:tr>
      <w:tr w:rsidR="00E24E77" w:rsidRPr="00522B40" w14:paraId="346A83F4" w14:textId="77777777" w:rsidTr="008F6D9D">
        <w:tc>
          <w:tcPr>
            <w:tcW w:w="2268" w:type="dxa"/>
            <w:tcBorders>
              <w:bottom w:val="single" w:sz="4" w:space="0" w:color="auto"/>
            </w:tcBorders>
          </w:tcPr>
          <w:p w14:paraId="51AF6B27"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51AEA7DC"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75550A18"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459"/>
        <w:gridCol w:w="1260"/>
        <w:gridCol w:w="3527"/>
        <w:gridCol w:w="1392"/>
        <w:gridCol w:w="1388"/>
      </w:tblGrid>
      <w:tr w:rsidR="000F7E7F" w:rsidRPr="000F7E7F" w14:paraId="459A04AA" w14:textId="77777777" w:rsidTr="008C7C5B">
        <w:trPr>
          <w:tblHeader/>
        </w:trPr>
        <w:tc>
          <w:tcPr>
            <w:tcW w:w="808" w:type="pct"/>
            <w:tcBorders>
              <w:top w:val="nil"/>
              <w:left w:val="nil"/>
              <w:bottom w:val="nil"/>
              <w:right w:val="nil"/>
            </w:tcBorders>
            <w:shd w:val="clear" w:color="auto" w:fill="D3D3D3"/>
            <w:tcMar>
              <w:top w:w="60" w:type="dxa"/>
              <w:left w:w="60" w:type="dxa"/>
              <w:bottom w:w="60" w:type="dxa"/>
              <w:right w:w="60" w:type="dxa"/>
            </w:tcMar>
            <w:hideMark/>
          </w:tcPr>
          <w:p w14:paraId="33DB53FE" w14:textId="77777777" w:rsidR="0055795D" w:rsidRPr="000F7E7F" w:rsidRDefault="0055795D" w:rsidP="000F7E7F">
            <w:pPr>
              <w:spacing w:after="240"/>
              <w:rPr>
                <w:rFonts w:cs="Arial"/>
                <w:b/>
                <w:bCs/>
                <w:color w:val="000000"/>
                <w:sz w:val="18"/>
                <w:szCs w:val="18"/>
                <w:lang w:val="en-NZ" w:eastAsia="en-NZ"/>
              </w:rPr>
            </w:pPr>
            <w:r w:rsidRPr="000F7E7F">
              <w:rPr>
                <w:rFonts w:cs="Arial"/>
                <w:b/>
                <w:bCs/>
                <w:color w:val="000000"/>
                <w:sz w:val="18"/>
                <w:szCs w:val="18"/>
                <w:lang w:val="en-NZ" w:eastAsia="en-NZ"/>
              </w:rPr>
              <w:t>Time</w:t>
            </w:r>
          </w:p>
        </w:tc>
        <w:tc>
          <w:tcPr>
            <w:tcW w:w="698" w:type="pct"/>
            <w:tcBorders>
              <w:top w:val="nil"/>
              <w:left w:val="nil"/>
              <w:bottom w:val="nil"/>
              <w:right w:val="nil"/>
            </w:tcBorders>
            <w:shd w:val="clear" w:color="auto" w:fill="D3D3D3"/>
            <w:tcMar>
              <w:top w:w="60" w:type="dxa"/>
              <w:left w:w="60" w:type="dxa"/>
              <w:bottom w:w="60" w:type="dxa"/>
              <w:right w:w="60" w:type="dxa"/>
            </w:tcMar>
            <w:hideMark/>
          </w:tcPr>
          <w:p w14:paraId="00320833" w14:textId="77777777" w:rsidR="0055795D" w:rsidRPr="000F7E7F" w:rsidRDefault="0055795D" w:rsidP="000F7E7F">
            <w:pPr>
              <w:spacing w:after="240"/>
              <w:rPr>
                <w:rFonts w:cs="Arial"/>
                <w:b/>
                <w:bCs/>
                <w:color w:val="000000"/>
                <w:sz w:val="18"/>
                <w:szCs w:val="18"/>
                <w:lang w:val="en-NZ" w:eastAsia="en-NZ"/>
              </w:rPr>
            </w:pPr>
            <w:r w:rsidRPr="000F7E7F">
              <w:rPr>
                <w:rFonts w:cs="Arial"/>
                <w:b/>
                <w:bCs/>
                <w:color w:val="000000"/>
                <w:sz w:val="18"/>
                <w:szCs w:val="18"/>
                <w:lang w:val="en-NZ" w:eastAsia="en-NZ"/>
              </w:rPr>
              <w:t>Review Reference</w:t>
            </w:r>
          </w:p>
        </w:tc>
        <w:tc>
          <w:tcPr>
            <w:tcW w:w="1954" w:type="pct"/>
            <w:tcBorders>
              <w:top w:val="nil"/>
              <w:left w:val="nil"/>
              <w:bottom w:val="nil"/>
              <w:right w:val="nil"/>
            </w:tcBorders>
            <w:shd w:val="clear" w:color="auto" w:fill="D3D3D3"/>
            <w:tcMar>
              <w:top w:w="60" w:type="dxa"/>
              <w:left w:w="60" w:type="dxa"/>
              <w:bottom w:w="60" w:type="dxa"/>
              <w:right w:w="60" w:type="dxa"/>
            </w:tcMar>
            <w:hideMark/>
          </w:tcPr>
          <w:p w14:paraId="1A714699" w14:textId="77777777" w:rsidR="0055795D" w:rsidRPr="000F7E7F" w:rsidRDefault="0055795D" w:rsidP="006819B8">
            <w:pPr>
              <w:spacing w:after="240"/>
              <w:jc w:val="center"/>
              <w:rPr>
                <w:rFonts w:cs="Arial"/>
                <w:b/>
                <w:bCs/>
                <w:color w:val="000000"/>
                <w:sz w:val="18"/>
                <w:szCs w:val="18"/>
                <w:lang w:val="en-NZ" w:eastAsia="en-NZ"/>
              </w:rPr>
            </w:pPr>
            <w:r w:rsidRPr="000F7E7F">
              <w:rPr>
                <w:rFonts w:cs="Arial"/>
                <w:b/>
                <w:bCs/>
                <w:color w:val="000000"/>
                <w:sz w:val="18"/>
                <w:szCs w:val="18"/>
                <w:lang w:val="en-NZ" w:eastAsia="en-NZ"/>
              </w:rPr>
              <w:t>Project Title</w:t>
            </w:r>
          </w:p>
        </w:tc>
        <w:tc>
          <w:tcPr>
            <w:tcW w:w="771" w:type="pct"/>
            <w:tcBorders>
              <w:top w:val="nil"/>
              <w:left w:val="nil"/>
              <w:bottom w:val="nil"/>
              <w:right w:val="nil"/>
            </w:tcBorders>
            <w:shd w:val="clear" w:color="auto" w:fill="D3D3D3"/>
            <w:tcMar>
              <w:top w:w="60" w:type="dxa"/>
              <w:left w:w="60" w:type="dxa"/>
              <w:bottom w:w="60" w:type="dxa"/>
              <w:right w:w="60" w:type="dxa"/>
            </w:tcMar>
            <w:hideMark/>
          </w:tcPr>
          <w:p w14:paraId="06AE2CA9" w14:textId="77777777" w:rsidR="0055795D" w:rsidRPr="000F7E7F" w:rsidRDefault="0055795D" w:rsidP="000F7E7F">
            <w:pPr>
              <w:spacing w:after="240"/>
              <w:rPr>
                <w:rFonts w:cs="Arial"/>
                <w:b/>
                <w:bCs/>
                <w:color w:val="000000"/>
                <w:sz w:val="18"/>
                <w:szCs w:val="18"/>
                <w:lang w:val="en-NZ" w:eastAsia="en-NZ"/>
              </w:rPr>
            </w:pPr>
            <w:r w:rsidRPr="000F7E7F">
              <w:rPr>
                <w:rFonts w:cs="Arial"/>
                <w:b/>
                <w:bCs/>
                <w:color w:val="000000"/>
                <w:sz w:val="18"/>
                <w:szCs w:val="18"/>
                <w:lang w:val="en-NZ" w:eastAsia="en-NZ"/>
              </w:rPr>
              <w:t>Coordinating Investigator</w:t>
            </w:r>
          </w:p>
        </w:tc>
        <w:tc>
          <w:tcPr>
            <w:tcW w:w="769" w:type="pct"/>
            <w:tcBorders>
              <w:top w:val="nil"/>
              <w:left w:val="nil"/>
              <w:bottom w:val="nil"/>
              <w:right w:val="nil"/>
            </w:tcBorders>
            <w:shd w:val="clear" w:color="auto" w:fill="D3D3D3"/>
            <w:tcMar>
              <w:top w:w="60" w:type="dxa"/>
              <w:left w:w="60" w:type="dxa"/>
              <w:bottom w:w="60" w:type="dxa"/>
              <w:right w:w="60" w:type="dxa"/>
            </w:tcMar>
            <w:hideMark/>
          </w:tcPr>
          <w:p w14:paraId="62F3FF67" w14:textId="77777777" w:rsidR="0055795D" w:rsidRPr="000F7E7F" w:rsidRDefault="0055795D" w:rsidP="000F7E7F">
            <w:pPr>
              <w:spacing w:after="240"/>
              <w:rPr>
                <w:rFonts w:cs="Arial"/>
                <w:b/>
                <w:bCs/>
                <w:color w:val="000000"/>
                <w:sz w:val="18"/>
                <w:szCs w:val="18"/>
                <w:lang w:val="en-NZ" w:eastAsia="en-NZ"/>
              </w:rPr>
            </w:pPr>
            <w:r w:rsidRPr="000F7E7F">
              <w:rPr>
                <w:rFonts w:cs="Arial"/>
                <w:b/>
                <w:bCs/>
                <w:color w:val="000000"/>
                <w:sz w:val="18"/>
                <w:szCs w:val="18"/>
                <w:lang w:val="en-NZ" w:eastAsia="en-NZ"/>
              </w:rPr>
              <w:t>Lead Reviewers</w:t>
            </w:r>
          </w:p>
        </w:tc>
      </w:tr>
      <w:tr w:rsidR="000F7E7F" w:rsidRPr="000F7E7F" w14:paraId="4F9679D1" w14:textId="77777777" w:rsidTr="008C7C5B">
        <w:tc>
          <w:tcPr>
            <w:tcW w:w="80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hideMark/>
          </w:tcPr>
          <w:p w14:paraId="40B1CF8A" w14:textId="77777777" w:rsidR="00340AED" w:rsidRPr="000F7E7F" w:rsidRDefault="00340AED" w:rsidP="000F7E7F">
            <w:pPr>
              <w:spacing w:after="240"/>
              <w:rPr>
                <w:rFonts w:cs="Arial"/>
                <w:color w:val="000000"/>
                <w:sz w:val="18"/>
                <w:szCs w:val="18"/>
                <w:lang w:val="en-NZ" w:eastAsia="en-NZ"/>
              </w:rPr>
            </w:pPr>
            <w:r w:rsidRPr="000F7E7F">
              <w:rPr>
                <w:rFonts w:cs="Arial"/>
                <w:color w:val="000000"/>
                <w:sz w:val="18"/>
                <w:szCs w:val="18"/>
                <w:lang w:val="en-NZ" w:eastAsia="en-NZ"/>
              </w:rPr>
              <w:t>12:00 - 12:30pm</w:t>
            </w:r>
          </w:p>
        </w:tc>
        <w:tc>
          <w:tcPr>
            <w:tcW w:w="6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0073BC8D" w14:textId="5E384828" w:rsidR="00340AED" w:rsidRPr="000F7E7F" w:rsidRDefault="00340AED" w:rsidP="000F7E7F">
            <w:pPr>
              <w:spacing w:after="240"/>
              <w:rPr>
                <w:rFonts w:cs="Arial"/>
                <w:color w:val="000000"/>
                <w:sz w:val="18"/>
                <w:szCs w:val="18"/>
                <w:lang w:val="en-NZ" w:eastAsia="en-NZ"/>
              </w:rPr>
            </w:pPr>
            <w:r w:rsidRPr="000F7E7F">
              <w:rPr>
                <w:rFonts w:cs="Arial"/>
                <w:sz w:val="18"/>
                <w:szCs w:val="18"/>
              </w:rPr>
              <w:t>2024 FULL 21607</w:t>
            </w:r>
          </w:p>
        </w:tc>
        <w:tc>
          <w:tcPr>
            <w:tcW w:w="195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73151169" w14:textId="76771CBB" w:rsidR="00340AED" w:rsidRPr="000F7E7F" w:rsidRDefault="00340AED" w:rsidP="006819B8">
            <w:pPr>
              <w:spacing w:after="240"/>
              <w:jc w:val="center"/>
              <w:rPr>
                <w:rFonts w:cs="Arial"/>
                <w:color w:val="000000"/>
                <w:sz w:val="18"/>
                <w:szCs w:val="18"/>
                <w:lang w:val="en-NZ" w:eastAsia="en-NZ"/>
              </w:rPr>
            </w:pPr>
            <w:r w:rsidRPr="000F7E7F">
              <w:rPr>
                <w:rFonts w:cs="Arial"/>
                <w:sz w:val="18"/>
                <w:szCs w:val="18"/>
              </w:rPr>
              <w:t>EIK1001-</w:t>
            </w:r>
            <w:proofErr w:type="gramStart"/>
            <w:r w:rsidRPr="000F7E7F">
              <w:rPr>
                <w:rFonts w:cs="Arial"/>
                <w:sz w:val="18"/>
                <w:szCs w:val="18"/>
              </w:rPr>
              <w:t>006:A</w:t>
            </w:r>
            <w:proofErr w:type="gramEnd"/>
            <w:r w:rsidRPr="000F7E7F">
              <w:rPr>
                <w:rFonts w:cs="Arial"/>
                <w:sz w:val="18"/>
                <w:szCs w:val="18"/>
              </w:rPr>
              <w:t xml:space="preserve"> Phase 2/3 Study to evaluate safety and efficacy of EIK1001-006 in Combination with Pembrolizumab versus Placebo and Pembrolizumab as First-Line Therapy in Patients with Advanced Melanoma</w:t>
            </w:r>
          </w:p>
        </w:tc>
        <w:tc>
          <w:tcPr>
            <w:tcW w:w="77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0A49DF16" w14:textId="78BC587C" w:rsidR="00340AED" w:rsidRPr="000F7E7F" w:rsidRDefault="00340AED" w:rsidP="000F7E7F">
            <w:pPr>
              <w:spacing w:after="240"/>
              <w:rPr>
                <w:rFonts w:cs="Arial"/>
                <w:color w:val="000000"/>
                <w:sz w:val="18"/>
                <w:szCs w:val="18"/>
                <w:lang w:val="en-NZ" w:eastAsia="en-NZ"/>
              </w:rPr>
            </w:pPr>
            <w:r w:rsidRPr="000F7E7F">
              <w:rPr>
                <w:rFonts w:cs="Arial"/>
                <w:sz w:val="18"/>
                <w:szCs w:val="18"/>
              </w:rPr>
              <w:t>Dr Gareth Rivalland</w:t>
            </w:r>
          </w:p>
        </w:tc>
        <w:tc>
          <w:tcPr>
            <w:tcW w:w="76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4F000A43" w14:textId="7F1FEB9C" w:rsidR="00340AED" w:rsidRPr="000F7E7F" w:rsidRDefault="006819B8" w:rsidP="000F7E7F">
            <w:pPr>
              <w:spacing w:after="240"/>
              <w:rPr>
                <w:rFonts w:cs="Arial"/>
                <w:color w:val="000000"/>
                <w:sz w:val="18"/>
                <w:szCs w:val="18"/>
                <w:lang w:val="en-NZ" w:eastAsia="en-NZ"/>
              </w:rPr>
            </w:pPr>
            <w:r>
              <w:rPr>
                <w:rFonts w:cs="Arial"/>
                <w:color w:val="000000"/>
                <w:sz w:val="18"/>
                <w:szCs w:val="18"/>
              </w:rPr>
              <w:t xml:space="preserve">Dr Cordelia Thomas </w:t>
            </w:r>
            <w:r w:rsidR="00340AED" w:rsidRPr="000F7E7F">
              <w:rPr>
                <w:rFonts w:cs="Arial"/>
                <w:color w:val="000000"/>
                <w:sz w:val="18"/>
                <w:szCs w:val="18"/>
              </w:rPr>
              <w:t>&amp; Mx Albany Lucas</w:t>
            </w:r>
          </w:p>
        </w:tc>
      </w:tr>
      <w:tr w:rsidR="000F7E7F" w:rsidRPr="000F7E7F" w14:paraId="4811A941" w14:textId="77777777" w:rsidTr="008C7C5B">
        <w:tc>
          <w:tcPr>
            <w:tcW w:w="80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hideMark/>
          </w:tcPr>
          <w:p w14:paraId="5ACC19B8" w14:textId="77777777" w:rsidR="00340AED" w:rsidRPr="000F7E7F" w:rsidRDefault="00340AED" w:rsidP="000F7E7F">
            <w:pPr>
              <w:spacing w:after="240"/>
              <w:rPr>
                <w:rFonts w:cs="Arial"/>
                <w:color w:val="000000"/>
                <w:sz w:val="18"/>
                <w:szCs w:val="18"/>
                <w:lang w:val="en-NZ" w:eastAsia="en-NZ"/>
              </w:rPr>
            </w:pPr>
            <w:r w:rsidRPr="000F7E7F">
              <w:rPr>
                <w:rFonts w:cs="Arial"/>
                <w:color w:val="000000"/>
                <w:sz w:val="18"/>
                <w:szCs w:val="18"/>
                <w:lang w:val="en-NZ" w:eastAsia="en-NZ"/>
              </w:rPr>
              <w:t>12:30 - 1:00pm</w:t>
            </w:r>
          </w:p>
        </w:tc>
        <w:tc>
          <w:tcPr>
            <w:tcW w:w="6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63039D08" w14:textId="7D1405E7" w:rsidR="00340AED" w:rsidRPr="000F7E7F" w:rsidRDefault="00340AED" w:rsidP="000F7E7F">
            <w:pPr>
              <w:spacing w:after="240"/>
              <w:rPr>
                <w:rFonts w:cs="Arial"/>
                <w:color w:val="000000"/>
                <w:sz w:val="18"/>
                <w:szCs w:val="18"/>
                <w:lang w:val="en-NZ" w:eastAsia="en-NZ"/>
              </w:rPr>
            </w:pPr>
            <w:r w:rsidRPr="000F7E7F">
              <w:rPr>
                <w:rFonts w:cs="Arial"/>
                <w:sz w:val="18"/>
                <w:szCs w:val="18"/>
              </w:rPr>
              <w:t>2024 FULL 21720</w:t>
            </w:r>
          </w:p>
        </w:tc>
        <w:tc>
          <w:tcPr>
            <w:tcW w:w="195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1CAC190B" w14:textId="670B5AAA" w:rsidR="00340AED" w:rsidRPr="000F7E7F" w:rsidRDefault="00340AED" w:rsidP="006819B8">
            <w:pPr>
              <w:autoSpaceDE w:val="0"/>
              <w:autoSpaceDN w:val="0"/>
              <w:adjustRightInd w:val="0"/>
              <w:jc w:val="center"/>
              <w:rPr>
                <w:rFonts w:cs="Arial"/>
                <w:bCs/>
                <w:sz w:val="18"/>
                <w:szCs w:val="18"/>
              </w:rPr>
            </w:pPr>
            <w:r w:rsidRPr="000F7E7F">
              <w:rPr>
                <w:rFonts w:cs="Arial"/>
                <w:sz w:val="18"/>
                <w:szCs w:val="18"/>
              </w:rPr>
              <w:t>ABI-6250-101: A Study to Evaluate ABI-6250 in Healthy Participants</w:t>
            </w:r>
          </w:p>
        </w:tc>
        <w:tc>
          <w:tcPr>
            <w:tcW w:w="77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11498C5F" w14:textId="26A92072" w:rsidR="00340AED" w:rsidRPr="000F7E7F" w:rsidRDefault="00340AED" w:rsidP="000F7E7F">
            <w:pPr>
              <w:spacing w:after="240"/>
              <w:rPr>
                <w:rFonts w:cs="Arial"/>
                <w:color w:val="000000"/>
                <w:sz w:val="18"/>
                <w:szCs w:val="18"/>
                <w:lang w:val="en-NZ" w:eastAsia="en-NZ"/>
              </w:rPr>
            </w:pPr>
            <w:r w:rsidRPr="000F7E7F">
              <w:rPr>
                <w:rFonts w:cs="Arial"/>
                <w:sz w:val="18"/>
                <w:szCs w:val="18"/>
              </w:rPr>
              <w:t>Prof. Edward Gane</w:t>
            </w:r>
          </w:p>
        </w:tc>
        <w:tc>
          <w:tcPr>
            <w:tcW w:w="76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4D9AD607" w14:textId="77777777" w:rsidR="00340AED" w:rsidRPr="000F7E7F" w:rsidRDefault="00340AED" w:rsidP="000F7E7F">
            <w:pPr>
              <w:spacing w:after="240"/>
              <w:rPr>
                <w:rFonts w:cs="Arial"/>
                <w:color w:val="000000"/>
                <w:sz w:val="18"/>
                <w:szCs w:val="18"/>
                <w:lang w:val="en-NZ" w:eastAsia="en-NZ"/>
              </w:rPr>
            </w:pPr>
            <w:r w:rsidRPr="000F7E7F">
              <w:rPr>
                <w:rFonts w:cs="Arial"/>
                <w:sz w:val="18"/>
                <w:szCs w:val="18"/>
              </w:rPr>
              <w:t>Ms Jessie Lenagh-Glue &amp; Ms Patricia Mitchell</w:t>
            </w:r>
          </w:p>
        </w:tc>
      </w:tr>
      <w:tr w:rsidR="000F7E7F" w:rsidRPr="000F7E7F" w14:paraId="4C052BF0" w14:textId="77777777" w:rsidTr="008C7C5B">
        <w:tc>
          <w:tcPr>
            <w:tcW w:w="80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hideMark/>
          </w:tcPr>
          <w:p w14:paraId="6896ECDD" w14:textId="77777777" w:rsidR="00340AED" w:rsidRPr="000F7E7F" w:rsidRDefault="00340AED" w:rsidP="000F7E7F">
            <w:pPr>
              <w:spacing w:after="240"/>
              <w:rPr>
                <w:rFonts w:cs="Arial"/>
                <w:color w:val="000000"/>
                <w:sz w:val="18"/>
                <w:szCs w:val="18"/>
                <w:lang w:val="en-NZ" w:eastAsia="en-NZ"/>
              </w:rPr>
            </w:pPr>
            <w:r w:rsidRPr="000F7E7F">
              <w:rPr>
                <w:rFonts w:cs="Arial"/>
                <w:color w:val="000000"/>
                <w:sz w:val="18"/>
                <w:szCs w:val="18"/>
                <w:lang w:val="en-NZ" w:eastAsia="en-NZ"/>
              </w:rPr>
              <w:t>1:00 - 1:30pm</w:t>
            </w:r>
          </w:p>
        </w:tc>
        <w:tc>
          <w:tcPr>
            <w:tcW w:w="6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0109DAB7" w14:textId="44E18282" w:rsidR="00340AED" w:rsidRPr="000F7E7F" w:rsidRDefault="00340AED" w:rsidP="000F7E7F">
            <w:pPr>
              <w:spacing w:after="240"/>
              <w:rPr>
                <w:rFonts w:cs="Arial"/>
                <w:color w:val="000000"/>
                <w:sz w:val="18"/>
                <w:szCs w:val="18"/>
                <w:lang w:val="en-NZ" w:eastAsia="en-NZ"/>
              </w:rPr>
            </w:pPr>
            <w:r w:rsidRPr="000F7E7F">
              <w:rPr>
                <w:rFonts w:cs="Arial"/>
                <w:sz w:val="18"/>
                <w:szCs w:val="18"/>
              </w:rPr>
              <w:t>2024 FULL 21157</w:t>
            </w:r>
          </w:p>
        </w:tc>
        <w:tc>
          <w:tcPr>
            <w:tcW w:w="195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72185EB1" w14:textId="1A6111DD" w:rsidR="00340AED" w:rsidRPr="000F7E7F" w:rsidRDefault="00340AED" w:rsidP="006819B8">
            <w:pPr>
              <w:spacing w:after="240"/>
              <w:jc w:val="center"/>
              <w:rPr>
                <w:rFonts w:cs="Arial"/>
                <w:color w:val="000000"/>
                <w:sz w:val="18"/>
                <w:szCs w:val="18"/>
                <w:lang w:val="en-NZ" w:eastAsia="en-NZ"/>
              </w:rPr>
            </w:pPr>
            <w:r w:rsidRPr="000F7E7F">
              <w:rPr>
                <w:rFonts w:cs="Arial"/>
                <w:sz w:val="18"/>
                <w:szCs w:val="18"/>
              </w:rPr>
              <w:t>EPI-321-02: Phase 1/2 Study of EPI-321 in FSHD</w:t>
            </w:r>
          </w:p>
        </w:tc>
        <w:tc>
          <w:tcPr>
            <w:tcW w:w="77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2BF59FB1" w14:textId="7D2E0A0B" w:rsidR="00340AED" w:rsidRPr="000F7E7F" w:rsidRDefault="00340AED" w:rsidP="000F7E7F">
            <w:pPr>
              <w:spacing w:after="240"/>
              <w:rPr>
                <w:rFonts w:cs="Arial"/>
                <w:color w:val="000000"/>
                <w:sz w:val="18"/>
                <w:szCs w:val="18"/>
                <w:lang w:val="en-NZ" w:eastAsia="en-NZ"/>
              </w:rPr>
            </w:pPr>
            <w:r w:rsidRPr="000F7E7F">
              <w:rPr>
                <w:rFonts w:cs="Arial"/>
                <w:sz w:val="18"/>
                <w:szCs w:val="18"/>
              </w:rPr>
              <w:t>Dr Richard Roxburgh</w:t>
            </w:r>
          </w:p>
        </w:tc>
        <w:tc>
          <w:tcPr>
            <w:tcW w:w="76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08FC2431" w14:textId="77777777" w:rsidR="00340AED" w:rsidRPr="000F7E7F" w:rsidRDefault="00340AED" w:rsidP="000F7E7F">
            <w:pPr>
              <w:spacing w:after="240"/>
              <w:rPr>
                <w:rFonts w:cs="Arial"/>
                <w:color w:val="000000"/>
                <w:sz w:val="18"/>
                <w:szCs w:val="18"/>
                <w:lang w:val="en-NZ" w:eastAsia="en-NZ"/>
              </w:rPr>
            </w:pPr>
            <w:r w:rsidRPr="000F7E7F">
              <w:rPr>
                <w:rFonts w:cs="Arial"/>
                <w:sz w:val="18"/>
                <w:szCs w:val="18"/>
              </w:rPr>
              <w:t>Ms Sandy Gill &amp; Dr Patries Herst</w:t>
            </w:r>
          </w:p>
        </w:tc>
      </w:tr>
      <w:tr w:rsidR="000F7E7F" w:rsidRPr="000F7E7F" w14:paraId="5CEB40B0" w14:textId="77777777" w:rsidTr="008C7C5B">
        <w:tc>
          <w:tcPr>
            <w:tcW w:w="80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hideMark/>
          </w:tcPr>
          <w:p w14:paraId="7D73829B" w14:textId="77777777" w:rsidR="00340AED" w:rsidRPr="000F7E7F" w:rsidRDefault="00340AED" w:rsidP="000F7E7F">
            <w:pPr>
              <w:spacing w:after="240"/>
              <w:rPr>
                <w:rFonts w:cs="Arial"/>
                <w:color w:val="000000"/>
                <w:sz w:val="18"/>
                <w:szCs w:val="18"/>
                <w:lang w:val="en-NZ" w:eastAsia="en-NZ"/>
              </w:rPr>
            </w:pPr>
            <w:r w:rsidRPr="000F7E7F">
              <w:rPr>
                <w:rFonts w:cs="Arial"/>
                <w:color w:val="000000"/>
                <w:sz w:val="18"/>
                <w:szCs w:val="18"/>
                <w:lang w:val="en-NZ" w:eastAsia="en-NZ"/>
              </w:rPr>
              <w:t>1:30 - 2:00pm</w:t>
            </w:r>
          </w:p>
        </w:tc>
        <w:tc>
          <w:tcPr>
            <w:tcW w:w="6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53666E24" w14:textId="521C34DB" w:rsidR="00340AED" w:rsidRPr="000F7E7F" w:rsidRDefault="00340AED" w:rsidP="000F7E7F">
            <w:pPr>
              <w:spacing w:after="240"/>
              <w:rPr>
                <w:rFonts w:cs="Arial"/>
                <w:color w:val="000000"/>
                <w:sz w:val="18"/>
                <w:szCs w:val="18"/>
                <w:lang w:val="en-NZ" w:eastAsia="en-NZ"/>
              </w:rPr>
            </w:pPr>
            <w:r w:rsidRPr="000F7E7F">
              <w:rPr>
                <w:rFonts w:cs="Arial"/>
                <w:sz w:val="18"/>
                <w:szCs w:val="18"/>
              </w:rPr>
              <w:t>2024 FULL 21683</w:t>
            </w:r>
          </w:p>
        </w:tc>
        <w:tc>
          <w:tcPr>
            <w:tcW w:w="195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1B9C4268" w14:textId="5ADF7F3D" w:rsidR="00340AED" w:rsidRPr="000F7E7F" w:rsidRDefault="00340AED" w:rsidP="006819B8">
            <w:pPr>
              <w:spacing w:after="240"/>
              <w:jc w:val="center"/>
              <w:rPr>
                <w:rFonts w:cs="Arial"/>
                <w:color w:val="000000"/>
                <w:sz w:val="18"/>
                <w:szCs w:val="18"/>
                <w:lang w:val="en-NZ" w:eastAsia="en-NZ"/>
              </w:rPr>
            </w:pPr>
            <w:r w:rsidRPr="000F7E7F">
              <w:rPr>
                <w:rFonts w:cs="Arial"/>
                <w:sz w:val="18"/>
                <w:szCs w:val="18"/>
              </w:rPr>
              <w:t>TPST-1120-301: A Study to Evaluate TPST-1120 in Combination with Atezolizumab Plus Bevacizumab in Patients with Unresectable or Metastatic HCC Not Previously Treated with Systemic Therapy</w:t>
            </w:r>
          </w:p>
        </w:tc>
        <w:tc>
          <w:tcPr>
            <w:tcW w:w="77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54AC55C3" w14:textId="555103C7" w:rsidR="00340AED" w:rsidRPr="000F7E7F" w:rsidRDefault="00340AED" w:rsidP="000F7E7F">
            <w:pPr>
              <w:spacing w:after="240"/>
              <w:rPr>
                <w:rFonts w:cs="Arial"/>
                <w:color w:val="000000"/>
                <w:sz w:val="18"/>
                <w:szCs w:val="18"/>
                <w:lang w:val="en-NZ" w:eastAsia="en-NZ"/>
              </w:rPr>
            </w:pPr>
            <w:r w:rsidRPr="000F7E7F">
              <w:rPr>
                <w:rFonts w:cs="Arial"/>
                <w:sz w:val="18"/>
                <w:szCs w:val="18"/>
              </w:rPr>
              <w:t>Dr Jeffrey Ngu</w:t>
            </w:r>
          </w:p>
        </w:tc>
        <w:tc>
          <w:tcPr>
            <w:tcW w:w="76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72630CB4" w14:textId="7C7CC4B2" w:rsidR="00340AED" w:rsidRPr="000F7E7F" w:rsidRDefault="006819B8" w:rsidP="000F7E7F">
            <w:pPr>
              <w:spacing w:after="240"/>
              <w:rPr>
                <w:rFonts w:cs="Arial"/>
                <w:color w:val="000000"/>
                <w:sz w:val="18"/>
                <w:szCs w:val="18"/>
                <w:lang w:val="en-NZ" w:eastAsia="en-NZ"/>
              </w:rPr>
            </w:pPr>
            <w:r>
              <w:rPr>
                <w:rFonts w:cs="Arial"/>
                <w:sz w:val="18"/>
                <w:szCs w:val="18"/>
              </w:rPr>
              <w:t>Mrs Helen Walker &amp; Mx Albany Lucas</w:t>
            </w:r>
          </w:p>
        </w:tc>
      </w:tr>
      <w:tr w:rsidR="00163A12" w:rsidRPr="000F7E7F" w14:paraId="68B478FE" w14:textId="77777777" w:rsidTr="008C7C5B">
        <w:trPr>
          <w:gridAfter w:val="1"/>
          <w:wAfter w:w="769" w:type="pct"/>
        </w:trPr>
        <w:tc>
          <w:tcPr>
            <w:tcW w:w="80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481D7DF9" w14:textId="77777777" w:rsidR="00163A12" w:rsidRPr="000F7E7F" w:rsidRDefault="00163A12" w:rsidP="000F7E7F">
            <w:pPr>
              <w:spacing w:after="240"/>
              <w:rPr>
                <w:rFonts w:cs="Arial"/>
                <w:color w:val="000000"/>
                <w:sz w:val="18"/>
                <w:szCs w:val="18"/>
                <w:lang w:val="en-NZ" w:eastAsia="en-NZ"/>
              </w:rPr>
            </w:pPr>
            <w:r w:rsidRPr="000F7E7F">
              <w:rPr>
                <w:rFonts w:cs="Arial"/>
                <w:color w:val="000000"/>
                <w:sz w:val="18"/>
                <w:szCs w:val="18"/>
                <w:lang w:val="en-NZ" w:eastAsia="en-NZ"/>
              </w:rPr>
              <w:t>2:00 - 2:30pm</w:t>
            </w:r>
          </w:p>
        </w:tc>
        <w:tc>
          <w:tcPr>
            <w:tcW w:w="6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2E7691B9" w14:textId="77777777" w:rsidR="00163A12" w:rsidRPr="000F7E7F" w:rsidRDefault="00163A12" w:rsidP="000F7E7F">
            <w:pPr>
              <w:spacing w:after="240"/>
              <w:rPr>
                <w:rFonts w:cs="Arial"/>
                <w:color w:val="000000"/>
                <w:sz w:val="18"/>
                <w:szCs w:val="18"/>
                <w:lang w:val="en-NZ" w:eastAsia="en-NZ"/>
              </w:rPr>
            </w:pPr>
          </w:p>
        </w:tc>
        <w:tc>
          <w:tcPr>
            <w:tcW w:w="195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15C13F00" w14:textId="21F5B4F7" w:rsidR="00163A12" w:rsidRPr="000F7E7F" w:rsidRDefault="00243323" w:rsidP="006819B8">
            <w:pPr>
              <w:autoSpaceDE w:val="0"/>
              <w:autoSpaceDN w:val="0"/>
              <w:adjustRightInd w:val="0"/>
              <w:jc w:val="center"/>
              <w:rPr>
                <w:rFonts w:cs="Arial"/>
                <w:bCs/>
                <w:sz w:val="18"/>
                <w:szCs w:val="18"/>
              </w:rPr>
            </w:pPr>
            <w:r w:rsidRPr="000F7E7F">
              <w:rPr>
                <w:rFonts w:cs="Arial"/>
                <w:sz w:val="18"/>
                <w:szCs w:val="18"/>
              </w:rPr>
              <w:t>Break 30 minutes</w:t>
            </w:r>
          </w:p>
        </w:tc>
        <w:tc>
          <w:tcPr>
            <w:tcW w:w="77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13F2E7D4" w14:textId="77777777" w:rsidR="00163A12" w:rsidRPr="000F7E7F" w:rsidRDefault="00163A12" w:rsidP="000F7E7F">
            <w:pPr>
              <w:spacing w:after="240"/>
              <w:rPr>
                <w:rFonts w:cs="Arial"/>
                <w:bCs/>
                <w:sz w:val="18"/>
                <w:szCs w:val="18"/>
              </w:rPr>
            </w:pPr>
          </w:p>
        </w:tc>
      </w:tr>
      <w:tr w:rsidR="000F7E7F" w:rsidRPr="000F7E7F" w14:paraId="0B064BA0" w14:textId="77777777" w:rsidTr="008C7C5B">
        <w:tc>
          <w:tcPr>
            <w:tcW w:w="80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6E92A554" w14:textId="77777777" w:rsidR="00243323" w:rsidRPr="000F7E7F" w:rsidRDefault="00243323" w:rsidP="000F7E7F">
            <w:pPr>
              <w:spacing w:after="240"/>
              <w:rPr>
                <w:rFonts w:cs="Arial"/>
                <w:color w:val="000000"/>
                <w:sz w:val="18"/>
                <w:szCs w:val="18"/>
                <w:lang w:val="en-NZ" w:eastAsia="en-NZ"/>
              </w:rPr>
            </w:pPr>
            <w:r w:rsidRPr="000F7E7F">
              <w:rPr>
                <w:rFonts w:cs="Arial"/>
                <w:color w:val="000000"/>
                <w:sz w:val="18"/>
                <w:szCs w:val="18"/>
                <w:lang w:val="en-NZ" w:eastAsia="en-NZ"/>
              </w:rPr>
              <w:t>2:30 - 3:00pm</w:t>
            </w:r>
          </w:p>
        </w:tc>
        <w:tc>
          <w:tcPr>
            <w:tcW w:w="6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0ADD676D" w14:textId="5A7298A5" w:rsidR="00243323" w:rsidRPr="000F7E7F" w:rsidRDefault="00243323" w:rsidP="000F7E7F">
            <w:pPr>
              <w:spacing w:after="240"/>
              <w:rPr>
                <w:rFonts w:cs="Arial"/>
                <w:color w:val="000000"/>
                <w:sz w:val="18"/>
                <w:szCs w:val="18"/>
                <w:lang w:val="en-NZ" w:eastAsia="en-NZ"/>
              </w:rPr>
            </w:pPr>
            <w:r w:rsidRPr="000F7E7F">
              <w:rPr>
                <w:rFonts w:cs="Arial"/>
                <w:sz w:val="18"/>
                <w:szCs w:val="18"/>
              </w:rPr>
              <w:t>2024 FULL 21695</w:t>
            </w:r>
          </w:p>
        </w:tc>
        <w:tc>
          <w:tcPr>
            <w:tcW w:w="195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6AD58741" w14:textId="79006F3A" w:rsidR="00243323" w:rsidRPr="000F7E7F" w:rsidRDefault="00243323" w:rsidP="006819B8">
            <w:pPr>
              <w:autoSpaceDE w:val="0"/>
              <w:autoSpaceDN w:val="0"/>
              <w:adjustRightInd w:val="0"/>
              <w:jc w:val="center"/>
              <w:rPr>
                <w:rFonts w:cs="Arial"/>
                <w:bCs/>
                <w:sz w:val="18"/>
                <w:szCs w:val="18"/>
              </w:rPr>
            </w:pPr>
            <w:r w:rsidRPr="000F7E7F">
              <w:rPr>
                <w:rFonts w:cs="Arial"/>
                <w:sz w:val="18"/>
                <w:szCs w:val="18"/>
              </w:rPr>
              <w:t>Extended-release Thioguanine Study</w:t>
            </w:r>
          </w:p>
        </w:tc>
        <w:tc>
          <w:tcPr>
            <w:tcW w:w="77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1CB2AD78" w14:textId="7F417AE8" w:rsidR="00243323" w:rsidRPr="000F7E7F" w:rsidRDefault="00243323" w:rsidP="000F7E7F">
            <w:pPr>
              <w:spacing w:after="240"/>
              <w:rPr>
                <w:rFonts w:cs="Arial"/>
                <w:color w:val="000000"/>
                <w:sz w:val="18"/>
                <w:szCs w:val="18"/>
                <w:lang w:val="en-NZ" w:eastAsia="en-NZ"/>
              </w:rPr>
            </w:pPr>
            <w:r w:rsidRPr="000F7E7F">
              <w:rPr>
                <w:rFonts w:cs="Arial"/>
                <w:sz w:val="18"/>
                <w:szCs w:val="18"/>
              </w:rPr>
              <w:t>Professor Murray Barclay</w:t>
            </w:r>
          </w:p>
        </w:tc>
        <w:tc>
          <w:tcPr>
            <w:tcW w:w="76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0DB59AF4" w14:textId="77777777" w:rsidR="00243323" w:rsidRPr="000F7E7F" w:rsidRDefault="00243323" w:rsidP="000F7E7F">
            <w:pPr>
              <w:spacing w:after="240"/>
              <w:rPr>
                <w:rFonts w:cs="Arial"/>
                <w:bCs/>
                <w:sz w:val="18"/>
                <w:szCs w:val="18"/>
              </w:rPr>
            </w:pPr>
            <w:r w:rsidRPr="000F7E7F">
              <w:rPr>
                <w:rFonts w:cs="Arial"/>
                <w:sz w:val="18"/>
                <w:szCs w:val="18"/>
              </w:rPr>
              <w:t>Mrs Helen Walker &amp; Ms Patricia Mitchell</w:t>
            </w:r>
          </w:p>
        </w:tc>
      </w:tr>
      <w:tr w:rsidR="000F7E7F" w:rsidRPr="000F7E7F" w14:paraId="4D401D81" w14:textId="77777777" w:rsidTr="008C7C5B">
        <w:tc>
          <w:tcPr>
            <w:tcW w:w="80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0B8FE975" w14:textId="77777777" w:rsidR="00243323" w:rsidRPr="000F7E7F" w:rsidRDefault="00243323" w:rsidP="000F7E7F">
            <w:pPr>
              <w:spacing w:after="240"/>
              <w:rPr>
                <w:rFonts w:cs="Arial"/>
                <w:color w:val="000000"/>
                <w:sz w:val="18"/>
                <w:szCs w:val="18"/>
                <w:lang w:val="en-NZ" w:eastAsia="en-NZ"/>
              </w:rPr>
            </w:pPr>
            <w:r w:rsidRPr="000F7E7F">
              <w:rPr>
                <w:rFonts w:cs="Arial"/>
                <w:color w:val="000000"/>
                <w:sz w:val="18"/>
                <w:szCs w:val="18"/>
                <w:lang w:val="en-NZ" w:eastAsia="en-NZ"/>
              </w:rPr>
              <w:t>3:00 - 3:30pm</w:t>
            </w:r>
          </w:p>
        </w:tc>
        <w:tc>
          <w:tcPr>
            <w:tcW w:w="6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2AFBE70D" w14:textId="1494C9A5" w:rsidR="00243323" w:rsidRPr="000F7E7F" w:rsidRDefault="00243323" w:rsidP="000F7E7F">
            <w:pPr>
              <w:spacing w:after="240"/>
              <w:rPr>
                <w:rFonts w:cs="Arial"/>
                <w:color w:val="000000"/>
                <w:sz w:val="18"/>
                <w:szCs w:val="18"/>
                <w:lang w:val="en-NZ" w:eastAsia="en-NZ"/>
              </w:rPr>
            </w:pPr>
            <w:r w:rsidRPr="000F7E7F">
              <w:rPr>
                <w:rFonts w:cs="Arial"/>
                <w:sz w:val="18"/>
                <w:szCs w:val="18"/>
              </w:rPr>
              <w:t>2024 FULL 21431</w:t>
            </w:r>
          </w:p>
        </w:tc>
        <w:tc>
          <w:tcPr>
            <w:tcW w:w="195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1CDBA462" w14:textId="0DF06DB9" w:rsidR="00243323" w:rsidRPr="000F7E7F" w:rsidRDefault="00243323" w:rsidP="006819B8">
            <w:pPr>
              <w:autoSpaceDE w:val="0"/>
              <w:autoSpaceDN w:val="0"/>
              <w:adjustRightInd w:val="0"/>
              <w:jc w:val="center"/>
              <w:rPr>
                <w:rFonts w:cs="Arial"/>
                <w:bCs/>
                <w:sz w:val="18"/>
                <w:szCs w:val="18"/>
              </w:rPr>
            </w:pPr>
            <w:r w:rsidRPr="000F7E7F">
              <w:rPr>
                <w:rFonts w:cs="Arial"/>
                <w:sz w:val="18"/>
                <w:szCs w:val="18"/>
              </w:rPr>
              <w:t>COrticosteroids for Biphasic Reactions in Anaphylaxis - COBRA</w:t>
            </w:r>
          </w:p>
        </w:tc>
        <w:tc>
          <w:tcPr>
            <w:tcW w:w="77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313E0218" w14:textId="0E150EC5" w:rsidR="00243323" w:rsidRPr="000F7E7F" w:rsidRDefault="00243323" w:rsidP="000F7E7F">
            <w:pPr>
              <w:spacing w:after="240"/>
              <w:rPr>
                <w:rFonts w:cs="Arial"/>
                <w:color w:val="000000"/>
                <w:sz w:val="18"/>
                <w:szCs w:val="18"/>
                <w:lang w:val="en-NZ" w:eastAsia="en-NZ"/>
              </w:rPr>
            </w:pPr>
            <w:r w:rsidRPr="000F7E7F">
              <w:rPr>
                <w:rFonts w:cs="Arial"/>
                <w:sz w:val="18"/>
                <w:szCs w:val="18"/>
              </w:rPr>
              <w:t>Dr Adrian Owen</w:t>
            </w:r>
          </w:p>
        </w:tc>
        <w:tc>
          <w:tcPr>
            <w:tcW w:w="76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32E318ED" w14:textId="514F36E0" w:rsidR="00243323" w:rsidRPr="000F7E7F" w:rsidRDefault="00243323" w:rsidP="000F7E7F">
            <w:pPr>
              <w:spacing w:after="240"/>
              <w:rPr>
                <w:rFonts w:cs="Arial"/>
                <w:bCs/>
                <w:sz w:val="18"/>
                <w:szCs w:val="18"/>
              </w:rPr>
            </w:pPr>
            <w:r w:rsidRPr="000F7E7F">
              <w:rPr>
                <w:rFonts w:cs="Arial"/>
                <w:sz w:val="18"/>
                <w:szCs w:val="18"/>
              </w:rPr>
              <w:t xml:space="preserve">Ms Jessie Lenagh-Glue &amp; </w:t>
            </w:r>
            <w:r w:rsidR="008A0C3E">
              <w:rPr>
                <w:rFonts w:cs="Arial"/>
                <w:sz w:val="18"/>
                <w:szCs w:val="18"/>
              </w:rPr>
              <w:t>Dr Patries Herst</w:t>
            </w:r>
          </w:p>
        </w:tc>
      </w:tr>
      <w:tr w:rsidR="000F7E7F" w:rsidRPr="000F7E7F" w14:paraId="7DC7FC48" w14:textId="77777777" w:rsidTr="008C7C5B">
        <w:tc>
          <w:tcPr>
            <w:tcW w:w="80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2FB8BCCC" w14:textId="77777777" w:rsidR="00243323" w:rsidRPr="000F7E7F" w:rsidRDefault="00243323" w:rsidP="000F7E7F">
            <w:pPr>
              <w:spacing w:after="240"/>
              <w:rPr>
                <w:rFonts w:cs="Arial"/>
                <w:color w:val="000000"/>
                <w:sz w:val="18"/>
                <w:szCs w:val="18"/>
                <w:lang w:val="en-NZ" w:eastAsia="en-NZ"/>
              </w:rPr>
            </w:pPr>
            <w:r w:rsidRPr="000F7E7F">
              <w:rPr>
                <w:rFonts w:cs="Arial"/>
                <w:color w:val="000000"/>
                <w:sz w:val="18"/>
                <w:szCs w:val="18"/>
                <w:lang w:val="en-NZ" w:eastAsia="en-NZ"/>
              </w:rPr>
              <w:t>3:30 – 4:00pm</w:t>
            </w:r>
          </w:p>
        </w:tc>
        <w:tc>
          <w:tcPr>
            <w:tcW w:w="6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5D2FBD44" w14:textId="01F7180F" w:rsidR="00243323" w:rsidRPr="000F7E7F" w:rsidRDefault="00243323" w:rsidP="000F7E7F">
            <w:pPr>
              <w:spacing w:after="240"/>
              <w:rPr>
                <w:rFonts w:cs="Arial"/>
                <w:color w:val="000000"/>
                <w:sz w:val="18"/>
                <w:szCs w:val="18"/>
                <w:lang w:val="en-NZ" w:eastAsia="en-NZ"/>
              </w:rPr>
            </w:pPr>
            <w:r w:rsidRPr="000F7E7F">
              <w:rPr>
                <w:rFonts w:cs="Arial"/>
                <w:sz w:val="18"/>
                <w:szCs w:val="18"/>
              </w:rPr>
              <w:t>2024 FULL 20508</w:t>
            </w:r>
          </w:p>
        </w:tc>
        <w:tc>
          <w:tcPr>
            <w:tcW w:w="195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0B7CCDC5" w14:textId="2785CECD" w:rsidR="00243323" w:rsidRPr="000F7E7F" w:rsidRDefault="00243323" w:rsidP="006819B8">
            <w:pPr>
              <w:autoSpaceDE w:val="0"/>
              <w:autoSpaceDN w:val="0"/>
              <w:adjustRightInd w:val="0"/>
              <w:jc w:val="center"/>
              <w:rPr>
                <w:rFonts w:cs="Arial"/>
                <w:bCs/>
                <w:sz w:val="18"/>
                <w:szCs w:val="18"/>
              </w:rPr>
            </w:pPr>
            <w:r w:rsidRPr="000F7E7F">
              <w:rPr>
                <w:rFonts w:cs="Arial"/>
                <w:sz w:val="18"/>
                <w:szCs w:val="18"/>
              </w:rPr>
              <w:t>The CPS trial</w:t>
            </w:r>
          </w:p>
        </w:tc>
        <w:tc>
          <w:tcPr>
            <w:tcW w:w="77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4DEEBFE7" w14:textId="63EE7A5E" w:rsidR="00243323" w:rsidRPr="000F7E7F" w:rsidRDefault="000F7E7F" w:rsidP="000F7E7F">
            <w:pPr>
              <w:spacing w:after="240"/>
              <w:rPr>
                <w:rFonts w:cs="Arial"/>
                <w:color w:val="000000"/>
                <w:sz w:val="18"/>
                <w:szCs w:val="18"/>
                <w:lang w:val="en-NZ" w:eastAsia="en-NZ"/>
              </w:rPr>
            </w:pPr>
            <w:r w:rsidRPr="000F7E7F">
              <w:rPr>
                <w:rFonts w:cs="Arial"/>
                <w:color w:val="000000"/>
                <w:sz w:val="18"/>
                <w:szCs w:val="18"/>
                <w:lang w:val="en-NZ" w:eastAsia="en-NZ"/>
              </w:rPr>
              <w:t>Dr Saad Anis</w:t>
            </w:r>
          </w:p>
        </w:tc>
        <w:tc>
          <w:tcPr>
            <w:tcW w:w="76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5B44E9BE" w14:textId="6651606E" w:rsidR="00243323" w:rsidRPr="000F7E7F" w:rsidRDefault="00243323" w:rsidP="000F7E7F">
            <w:pPr>
              <w:spacing w:after="240"/>
              <w:rPr>
                <w:rFonts w:cs="Arial"/>
                <w:bCs/>
                <w:sz w:val="18"/>
                <w:szCs w:val="18"/>
              </w:rPr>
            </w:pPr>
            <w:r w:rsidRPr="000F7E7F">
              <w:rPr>
                <w:rFonts w:cs="Arial"/>
                <w:sz w:val="18"/>
                <w:szCs w:val="18"/>
              </w:rPr>
              <w:t xml:space="preserve">Ms Sandy Gill &amp; </w:t>
            </w:r>
            <w:r w:rsidR="008A0C3E">
              <w:rPr>
                <w:rFonts w:cs="Arial"/>
                <w:sz w:val="18"/>
                <w:szCs w:val="18"/>
              </w:rPr>
              <w:t>Mx Albany Lucas</w:t>
            </w:r>
          </w:p>
        </w:tc>
      </w:tr>
      <w:tr w:rsidR="000F7E7F" w:rsidRPr="000F7E7F" w14:paraId="37443D83" w14:textId="77777777" w:rsidTr="008C7C5B">
        <w:tc>
          <w:tcPr>
            <w:tcW w:w="80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7C264353" w14:textId="77777777" w:rsidR="00243323" w:rsidRPr="000F7E7F" w:rsidRDefault="00243323" w:rsidP="000F7E7F">
            <w:pPr>
              <w:spacing w:after="240"/>
              <w:rPr>
                <w:rFonts w:cs="Arial"/>
                <w:color w:val="000000"/>
                <w:sz w:val="18"/>
                <w:szCs w:val="18"/>
                <w:lang w:val="en-NZ" w:eastAsia="en-NZ"/>
              </w:rPr>
            </w:pPr>
            <w:r w:rsidRPr="000F7E7F">
              <w:rPr>
                <w:rFonts w:cs="Arial"/>
                <w:bCs/>
                <w:sz w:val="18"/>
                <w:szCs w:val="18"/>
              </w:rPr>
              <w:t>4:00-4:30pm</w:t>
            </w:r>
          </w:p>
        </w:tc>
        <w:tc>
          <w:tcPr>
            <w:tcW w:w="698"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62F1BA04" w14:textId="0777D573" w:rsidR="00243323" w:rsidRPr="000F7E7F" w:rsidRDefault="00243323" w:rsidP="000F7E7F">
            <w:pPr>
              <w:spacing w:after="240"/>
              <w:rPr>
                <w:rFonts w:cs="Arial"/>
                <w:sz w:val="18"/>
                <w:szCs w:val="18"/>
              </w:rPr>
            </w:pPr>
            <w:r w:rsidRPr="000F7E7F">
              <w:rPr>
                <w:rFonts w:cs="Arial"/>
                <w:sz w:val="18"/>
                <w:szCs w:val="18"/>
              </w:rPr>
              <w:t>2024 FULL 21100</w:t>
            </w:r>
          </w:p>
        </w:tc>
        <w:tc>
          <w:tcPr>
            <w:tcW w:w="195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6E7A16D3" w14:textId="76028E63" w:rsidR="00243323" w:rsidRPr="000F7E7F" w:rsidRDefault="00F578FE" w:rsidP="006819B8">
            <w:pPr>
              <w:autoSpaceDE w:val="0"/>
              <w:autoSpaceDN w:val="0"/>
              <w:adjustRightInd w:val="0"/>
              <w:jc w:val="center"/>
              <w:rPr>
                <w:rFonts w:cs="Arial"/>
                <w:color w:val="000000"/>
                <w:sz w:val="18"/>
                <w:szCs w:val="18"/>
              </w:rPr>
            </w:pPr>
            <w:r w:rsidRPr="000F7E7F">
              <w:rPr>
                <w:rFonts w:cs="Arial"/>
                <w:color w:val="000000"/>
                <w:sz w:val="18"/>
                <w:szCs w:val="18"/>
              </w:rPr>
              <w:t>A Phase3 Study of Elranatamab+Daratumumab+Lenalidomide or Elranatamab+Lenalidomide vs Daratumumab+Lenalidomide+Dexametha</w:t>
            </w:r>
            <w:r w:rsidRPr="000F7E7F">
              <w:rPr>
                <w:rFonts w:cs="Arial"/>
                <w:color w:val="000000"/>
                <w:sz w:val="18"/>
                <w:szCs w:val="18"/>
              </w:rPr>
              <w:lastRenderedPageBreak/>
              <w:t xml:space="preserve">sone in Transplant-Ineligible Participants with </w:t>
            </w:r>
            <w:proofErr w:type="gramStart"/>
            <w:r w:rsidRPr="000F7E7F">
              <w:rPr>
                <w:rFonts w:cs="Arial"/>
                <w:color w:val="000000"/>
                <w:sz w:val="18"/>
                <w:szCs w:val="18"/>
              </w:rPr>
              <w:t>Newly-Diagnosed</w:t>
            </w:r>
            <w:proofErr w:type="gramEnd"/>
            <w:r w:rsidRPr="000F7E7F">
              <w:rPr>
                <w:rFonts w:cs="Arial"/>
                <w:color w:val="000000"/>
                <w:sz w:val="18"/>
                <w:szCs w:val="18"/>
              </w:rPr>
              <w:t xml:space="preserve"> Multiple Myeloma</w:t>
            </w:r>
          </w:p>
        </w:tc>
        <w:tc>
          <w:tcPr>
            <w:tcW w:w="771"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5CCA81A7" w14:textId="10553D25" w:rsidR="00243323" w:rsidRPr="000F7E7F" w:rsidRDefault="000F7E7F" w:rsidP="000F7E7F">
            <w:pPr>
              <w:spacing w:after="240"/>
              <w:rPr>
                <w:rFonts w:cs="Arial"/>
                <w:color w:val="000000"/>
                <w:sz w:val="18"/>
                <w:szCs w:val="18"/>
              </w:rPr>
            </w:pPr>
            <w:r w:rsidRPr="000F7E7F">
              <w:rPr>
                <w:rFonts w:cs="Arial"/>
                <w:bCs/>
                <w:sz w:val="18"/>
                <w:szCs w:val="18"/>
              </w:rPr>
              <w:lastRenderedPageBreak/>
              <w:t>Doctor Niranjan Rathod</w:t>
            </w:r>
          </w:p>
        </w:tc>
        <w:tc>
          <w:tcPr>
            <w:tcW w:w="76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tcPr>
          <w:p w14:paraId="5FDCDE2D" w14:textId="51E07AF9" w:rsidR="00243323" w:rsidRPr="000F7E7F" w:rsidRDefault="008A0C3E" w:rsidP="000F7E7F">
            <w:pPr>
              <w:spacing w:after="240"/>
              <w:rPr>
                <w:rFonts w:cs="Arial"/>
                <w:sz w:val="18"/>
                <w:szCs w:val="18"/>
              </w:rPr>
            </w:pPr>
            <w:r>
              <w:rPr>
                <w:rFonts w:cs="Arial"/>
                <w:sz w:val="18"/>
                <w:szCs w:val="18"/>
              </w:rPr>
              <w:t>Dr Cordelia Thomas &amp; Ms Patricia Mitchell</w:t>
            </w:r>
          </w:p>
        </w:tc>
      </w:tr>
    </w:tbl>
    <w:p w14:paraId="431116F3" w14:textId="77777777" w:rsidR="00A66F2E" w:rsidRPr="00A66F2E" w:rsidRDefault="00A66F2E" w:rsidP="00E24E77">
      <w:pPr>
        <w:spacing w:before="80" w:after="80"/>
        <w:rPr>
          <w:rFonts w:cs="Arial"/>
          <w:color w:val="FF0000"/>
          <w:sz w:val="20"/>
          <w:lang w:val="en-NZ"/>
        </w:rPr>
      </w:pPr>
    </w:p>
    <w:tbl>
      <w:tblPr>
        <w:tblW w:w="493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70" w:type="dxa"/>
          <w:bottom w:w="20" w:type="dxa"/>
          <w:right w:w="20" w:type="dxa"/>
        </w:tblCellMar>
        <w:tblLook w:val="0000" w:firstRow="0" w:lastRow="0" w:firstColumn="0" w:lastColumn="0" w:noHBand="0" w:noVBand="0"/>
      </w:tblPr>
      <w:tblGrid>
        <w:gridCol w:w="2666"/>
        <w:gridCol w:w="2571"/>
        <w:gridCol w:w="1287"/>
        <w:gridCol w:w="1184"/>
        <w:gridCol w:w="1182"/>
      </w:tblGrid>
      <w:tr w:rsidR="001D1120" w:rsidRPr="00E20390" w14:paraId="4921CCF8" w14:textId="77777777" w:rsidTr="00A56625">
        <w:trPr>
          <w:trHeight w:val="240"/>
        </w:trPr>
        <w:tc>
          <w:tcPr>
            <w:tcW w:w="1499" w:type="pct"/>
            <w:shd w:val="pct12" w:color="auto" w:fill="FFFFFF"/>
            <w:vAlign w:val="center"/>
          </w:tcPr>
          <w:p w14:paraId="118040FB" w14:textId="77777777" w:rsidR="001D1120" w:rsidRPr="00E20390" w:rsidRDefault="001D1120" w:rsidP="00A56625">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1446" w:type="pct"/>
            <w:shd w:val="pct12" w:color="auto" w:fill="FFFFFF"/>
            <w:vAlign w:val="center"/>
          </w:tcPr>
          <w:p w14:paraId="004993BC" w14:textId="77777777" w:rsidR="001D1120" w:rsidRPr="00E20390" w:rsidRDefault="001D1120" w:rsidP="00A56625">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724" w:type="pct"/>
            <w:shd w:val="pct12" w:color="auto" w:fill="FFFFFF"/>
            <w:vAlign w:val="center"/>
          </w:tcPr>
          <w:p w14:paraId="21B54FC4" w14:textId="77777777" w:rsidR="001D1120" w:rsidRPr="00E20390" w:rsidRDefault="001D1120" w:rsidP="00A56625">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666" w:type="pct"/>
            <w:shd w:val="pct12" w:color="auto" w:fill="FFFFFF"/>
            <w:vAlign w:val="center"/>
          </w:tcPr>
          <w:p w14:paraId="43C1DC15" w14:textId="77777777" w:rsidR="001D1120" w:rsidRPr="00E20390" w:rsidRDefault="001D1120" w:rsidP="00A56625">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665" w:type="pct"/>
            <w:shd w:val="pct12" w:color="auto" w:fill="FFFFFF"/>
            <w:vAlign w:val="center"/>
          </w:tcPr>
          <w:p w14:paraId="7F24FD99" w14:textId="77777777" w:rsidR="001D1120" w:rsidRPr="00E20390" w:rsidRDefault="001D1120" w:rsidP="00A56625">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1D1120" w:rsidRPr="00E20390" w14:paraId="03BC4768" w14:textId="77777777" w:rsidTr="00A56625">
        <w:trPr>
          <w:trHeight w:val="280"/>
        </w:trPr>
        <w:tc>
          <w:tcPr>
            <w:tcW w:w="1499" w:type="pct"/>
          </w:tcPr>
          <w:p w14:paraId="30C11FA2" w14:textId="77777777" w:rsidR="001D1120" w:rsidRPr="00E20390" w:rsidRDefault="001D1120" w:rsidP="00A56625">
            <w:pPr>
              <w:autoSpaceDE w:val="0"/>
              <w:autoSpaceDN w:val="0"/>
              <w:adjustRightInd w:val="0"/>
              <w:rPr>
                <w:sz w:val="16"/>
                <w:szCs w:val="16"/>
              </w:rPr>
            </w:pPr>
            <w:r w:rsidRPr="00E20390">
              <w:rPr>
                <w:sz w:val="16"/>
                <w:szCs w:val="16"/>
              </w:rPr>
              <w:t xml:space="preserve">Mrs Helen Walker </w:t>
            </w:r>
          </w:p>
        </w:tc>
        <w:tc>
          <w:tcPr>
            <w:tcW w:w="1446" w:type="pct"/>
          </w:tcPr>
          <w:p w14:paraId="7BE76603" w14:textId="77777777" w:rsidR="001D1120" w:rsidRPr="00E20390" w:rsidRDefault="001D1120" w:rsidP="00A56625">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r>
              <w:rPr>
                <w:sz w:val="16"/>
                <w:szCs w:val="16"/>
              </w:rPr>
              <w:t>(Chair)</w:t>
            </w:r>
          </w:p>
        </w:tc>
        <w:tc>
          <w:tcPr>
            <w:tcW w:w="724" w:type="pct"/>
          </w:tcPr>
          <w:p w14:paraId="77416AF6" w14:textId="77777777" w:rsidR="001D1120" w:rsidRPr="00E20390" w:rsidRDefault="001D1120" w:rsidP="00A56625">
            <w:pPr>
              <w:autoSpaceDE w:val="0"/>
              <w:autoSpaceDN w:val="0"/>
              <w:adjustRightInd w:val="0"/>
              <w:rPr>
                <w:sz w:val="16"/>
                <w:szCs w:val="16"/>
              </w:rPr>
            </w:pPr>
            <w:r w:rsidRPr="00E20390">
              <w:rPr>
                <w:sz w:val="16"/>
                <w:szCs w:val="16"/>
              </w:rPr>
              <w:t xml:space="preserve">22/05/2018 </w:t>
            </w:r>
          </w:p>
        </w:tc>
        <w:tc>
          <w:tcPr>
            <w:tcW w:w="666" w:type="pct"/>
          </w:tcPr>
          <w:p w14:paraId="23B15289" w14:textId="77777777" w:rsidR="001D1120" w:rsidRPr="00E20390" w:rsidRDefault="001D1120" w:rsidP="00A56625">
            <w:pPr>
              <w:autoSpaceDE w:val="0"/>
              <w:autoSpaceDN w:val="0"/>
              <w:adjustRightInd w:val="0"/>
              <w:rPr>
                <w:sz w:val="16"/>
                <w:szCs w:val="16"/>
              </w:rPr>
            </w:pPr>
            <w:r w:rsidRPr="00E20390">
              <w:rPr>
                <w:sz w:val="16"/>
                <w:szCs w:val="16"/>
              </w:rPr>
              <w:t xml:space="preserve">22/05/2020 </w:t>
            </w:r>
          </w:p>
        </w:tc>
        <w:tc>
          <w:tcPr>
            <w:tcW w:w="665" w:type="pct"/>
          </w:tcPr>
          <w:p w14:paraId="64B80C49" w14:textId="77777777" w:rsidR="001D1120" w:rsidRPr="00E20390" w:rsidRDefault="001D1120" w:rsidP="00A56625">
            <w:pPr>
              <w:autoSpaceDE w:val="0"/>
              <w:autoSpaceDN w:val="0"/>
              <w:adjustRightInd w:val="0"/>
              <w:rPr>
                <w:sz w:val="16"/>
                <w:szCs w:val="16"/>
              </w:rPr>
            </w:pPr>
            <w:r>
              <w:rPr>
                <w:sz w:val="16"/>
                <w:szCs w:val="16"/>
              </w:rPr>
              <w:t>Present</w:t>
            </w:r>
          </w:p>
        </w:tc>
      </w:tr>
      <w:tr w:rsidR="001D1120" w:rsidRPr="00E20390" w14:paraId="2CE8A25A" w14:textId="77777777" w:rsidTr="00A56625">
        <w:trPr>
          <w:trHeight w:val="280"/>
        </w:trPr>
        <w:tc>
          <w:tcPr>
            <w:tcW w:w="1499" w:type="pct"/>
          </w:tcPr>
          <w:p w14:paraId="690C100F" w14:textId="77777777" w:rsidR="001D1120" w:rsidRPr="00E20390" w:rsidRDefault="001D1120" w:rsidP="00A56625">
            <w:pPr>
              <w:autoSpaceDE w:val="0"/>
              <w:autoSpaceDN w:val="0"/>
              <w:adjustRightInd w:val="0"/>
              <w:rPr>
                <w:sz w:val="16"/>
                <w:szCs w:val="16"/>
              </w:rPr>
            </w:pPr>
            <w:r w:rsidRPr="00E20390">
              <w:rPr>
                <w:sz w:val="16"/>
                <w:szCs w:val="16"/>
              </w:rPr>
              <w:t xml:space="preserve">Mrs Sandy Gill </w:t>
            </w:r>
          </w:p>
        </w:tc>
        <w:tc>
          <w:tcPr>
            <w:tcW w:w="1446" w:type="pct"/>
          </w:tcPr>
          <w:p w14:paraId="0ED100E5" w14:textId="77777777" w:rsidR="001D1120" w:rsidRPr="00E20390" w:rsidRDefault="001D1120" w:rsidP="00A56625">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p>
        </w:tc>
        <w:tc>
          <w:tcPr>
            <w:tcW w:w="724" w:type="pct"/>
          </w:tcPr>
          <w:p w14:paraId="031C04D2" w14:textId="77777777" w:rsidR="001D1120" w:rsidRPr="00E20390" w:rsidRDefault="001D1120" w:rsidP="00A56625">
            <w:pPr>
              <w:autoSpaceDE w:val="0"/>
              <w:autoSpaceDN w:val="0"/>
              <w:adjustRightInd w:val="0"/>
              <w:rPr>
                <w:sz w:val="16"/>
                <w:szCs w:val="16"/>
              </w:rPr>
            </w:pPr>
            <w:r w:rsidRPr="00E20390">
              <w:rPr>
                <w:sz w:val="16"/>
                <w:szCs w:val="16"/>
              </w:rPr>
              <w:t xml:space="preserve">22/05/2020 </w:t>
            </w:r>
          </w:p>
        </w:tc>
        <w:tc>
          <w:tcPr>
            <w:tcW w:w="666" w:type="pct"/>
          </w:tcPr>
          <w:p w14:paraId="64F1A588" w14:textId="77777777" w:rsidR="001D1120" w:rsidRPr="00E20390" w:rsidRDefault="001D1120" w:rsidP="00A56625">
            <w:pPr>
              <w:autoSpaceDE w:val="0"/>
              <w:autoSpaceDN w:val="0"/>
              <w:adjustRightInd w:val="0"/>
              <w:rPr>
                <w:sz w:val="16"/>
                <w:szCs w:val="16"/>
              </w:rPr>
            </w:pPr>
            <w:r w:rsidRPr="00E20390">
              <w:rPr>
                <w:sz w:val="16"/>
                <w:szCs w:val="16"/>
              </w:rPr>
              <w:t xml:space="preserve">22/05/2023 </w:t>
            </w:r>
          </w:p>
        </w:tc>
        <w:tc>
          <w:tcPr>
            <w:tcW w:w="665" w:type="pct"/>
          </w:tcPr>
          <w:p w14:paraId="256849EC" w14:textId="77777777" w:rsidR="001D1120" w:rsidRPr="00E20390" w:rsidRDefault="001D1120" w:rsidP="00A56625">
            <w:pPr>
              <w:autoSpaceDE w:val="0"/>
              <w:autoSpaceDN w:val="0"/>
              <w:adjustRightInd w:val="0"/>
              <w:rPr>
                <w:sz w:val="16"/>
                <w:szCs w:val="16"/>
              </w:rPr>
            </w:pPr>
            <w:r>
              <w:rPr>
                <w:sz w:val="16"/>
                <w:szCs w:val="16"/>
              </w:rPr>
              <w:t>Present</w:t>
            </w:r>
          </w:p>
        </w:tc>
      </w:tr>
      <w:tr w:rsidR="001D1120" w:rsidRPr="00E20390" w14:paraId="01117CC0" w14:textId="77777777" w:rsidTr="00A56625">
        <w:trPr>
          <w:trHeight w:val="280"/>
        </w:trPr>
        <w:tc>
          <w:tcPr>
            <w:tcW w:w="1499" w:type="pct"/>
          </w:tcPr>
          <w:p w14:paraId="73A91256" w14:textId="77777777" w:rsidR="001D1120" w:rsidRPr="00E20390" w:rsidRDefault="001D1120" w:rsidP="00A56625">
            <w:pPr>
              <w:autoSpaceDE w:val="0"/>
              <w:autoSpaceDN w:val="0"/>
              <w:adjustRightInd w:val="0"/>
              <w:rPr>
                <w:sz w:val="16"/>
                <w:szCs w:val="16"/>
              </w:rPr>
            </w:pPr>
            <w:r w:rsidRPr="00E20390">
              <w:rPr>
                <w:sz w:val="16"/>
                <w:szCs w:val="16"/>
              </w:rPr>
              <w:t xml:space="preserve">Dr Patries Herst </w:t>
            </w:r>
          </w:p>
        </w:tc>
        <w:tc>
          <w:tcPr>
            <w:tcW w:w="1446" w:type="pct"/>
          </w:tcPr>
          <w:p w14:paraId="38315D8F" w14:textId="77777777" w:rsidR="001D1120" w:rsidRPr="00E20390" w:rsidRDefault="001D1120" w:rsidP="00A56625">
            <w:pPr>
              <w:autoSpaceDE w:val="0"/>
              <w:autoSpaceDN w:val="0"/>
              <w:adjustRightInd w:val="0"/>
              <w:rPr>
                <w:sz w:val="16"/>
                <w:szCs w:val="16"/>
              </w:rPr>
            </w:pPr>
            <w:r w:rsidRPr="00E20390">
              <w:rPr>
                <w:sz w:val="16"/>
                <w:szCs w:val="16"/>
              </w:rPr>
              <w:t>Non-lay (</w:t>
            </w:r>
            <w:r>
              <w:rPr>
                <w:sz w:val="16"/>
                <w:szCs w:val="16"/>
              </w:rPr>
              <w:t>I</w:t>
            </w:r>
            <w:r w:rsidRPr="00E20390">
              <w:rPr>
                <w:sz w:val="16"/>
                <w:szCs w:val="16"/>
              </w:rPr>
              <w:t xml:space="preserve">ntervention studies) </w:t>
            </w:r>
          </w:p>
        </w:tc>
        <w:tc>
          <w:tcPr>
            <w:tcW w:w="724" w:type="pct"/>
          </w:tcPr>
          <w:p w14:paraId="58DF1B94" w14:textId="77777777" w:rsidR="001D1120" w:rsidRPr="00E20390" w:rsidRDefault="001D1120" w:rsidP="00A56625">
            <w:pPr>
              <w:autoSpaceDE w:val="0"/>
              <w:autoSpaceDN w:val="0"/>
              <w:adjustRightInd w:val="0"/>
              <w:rPr>
                <w:sz w:val="16"/>
                <w:szCs w:val="16"/>
              </w:rPr>
            </w:pPr>
            <w:r w:rsidRPr="00E20390">
              <w:rPr>
                <w:sz w:val="16"/>
                <w:szCs w:val="16"/>
              </w:rPr>
              <w:t xml:space="preserve">22/05/2020 </w:t>
            </w:r>
          </w:p>
        </w:tc>
        <w:tc>
          <w:tcPr>
            <w:tcW w:w="666" w:type="pct"/>
          </w:tcPr>
          <w:p w14:paraId="0231D470" w14:textId="77777777" w:rsidR="001D1120" w:rsidRPr="00E20390" w:rsidRDefault="001D1120" w:rsidP="00A56625">
            <w:pPr>
              <w:autoSpaceDE w:val="0"/>
              <w:autoSpaceDN w:val="0"/>
              <w:adjustRightInd w:val="0"/>
              <w:rPr>
                <w:sz w:val="16"/>
                <w:szCs w:val="16"/>
              </w:rPr>
            </w:pPr>
            <w:r w:rsidRPr="00E20390">
              <w:rPr>
                <w:sz w:val="16"/>
                <w:szCs w:val="16"/>
              </w:rPr>
              <w:t xml:space="preserve">22/05/2023 </w:t>
            </w:r>
          </w:p>
        </w:tc>
        <w:tc>
          <w:tcPr>
            <w:tcW w:w="665" w:type="pct"/>
          </w:tcPr>
          <w:p w14:paraId="4CAF6DBB" w14:textId="77777777" w:rsidR="001D1120" w:rsidRPr="00E20390" w:rsidRDefault="001D1120" w:rsidP="00A56625">
            <w:pPr>
              <w:autoSpaceDE w:val="0"/>
              <w:autoSpaceDN w:val="0"/>
              <w:adjustRightInd w:val="0"/>
              <w:rPr>
                <w:sz w:val="16"/>
                <w:szCs w:val="16"/>
              </w:rPr>
            </w:pPr>
            <w:r w:rsidRPr="00E20390">
              <w:rPr>
                <w:sz w:val="16"/>
                <w:szCs w:val="16"/>
              </w:rPr>
              <w:t xml:space="preserve">Present </w:t>
            </w:r>
          </w:p>
        </w:tc>
      </w:tr>
      <w:tr w:rsidR="001D1120" w:rsidRPr="00E20390" w14:paraId="50939A39" w14:textId="77777777" w:rsidTr="00A56625">
        <w:trPr>
          <w:trHeight w:val="280"/>
        </w:trPr>
        <w:tc>
          <w:tcPr>
            <w:tcW w:w="1499" w:type="pct"/>
          </w:tcPr>
          <w:p w14:paraId="16EB85C1" w14:textId="77777777" w:rsidR="001D1120" w:rsidRPr="00E20390" w:rsidRDefault="001D1120" w:rsidP="00A56625">
            <w:pPr>
              <w:autoSpaceDE w:val="0"/>
              <w:autoSpaceDN w:val="0"/>
              <w:adjustRightInd w:val="0"/>
              <w:rPr>
                <w:sz w:val="16"/>
                <w:szCs w:val="16"/>
              </w:rPr>
            </w:pPr>
            <w:r w:rsidRPr="00E20390">
              <w:rPr>
                <w:sz w:val="16"/>
                <w:szCs w:val="16"/>
              </w:rPr>
              <w:t xml:space="preserve">Dr Cordelia Thomas </w:t>
            </w:r>
          </w:p>
        </w:tc>
        <w:tc>
          <w:tcPr>
            <w:tcW w:w="1446" w:type="pct"/>
          </w:tcPr>
          <w:p w14:paraId="6476F2D6" w14:textId="77777777" w:rsidR="001D1120" w:rsidRPr="00E20390" w:rsidRDefault="001D1120" w:rsidP="00A56625">
            <w:pPr>
              <w:autoSpaceDE w:val="0"/>
              <w:autoSpaceDN w:val="0"/>
              <w:adjustRightInd w:val="0"/>
              <w:rPr>
                <w:sz w:val="16"/>
                <w:szCs w:val="16"/>
              </w:rPr>
            </w:pPr>
            <w:r w:rsidRPr="00E20390">
              <w:rPr>
                <w:sz w:val="16"/>
                <w:szCs w:val="16"/>
              </w:rPr>
              <w:t xml:space="preserve">Lay (the </w:t>
            </w:r>
            <w:r>
              <w:rPr>
                <w:sz w:val="16"/>
                <w:szCs w:val="16"/>
              </w:rPr>
              <w:t>L</w:t>
            </w:r>
            <w:r w:rsidRPr="00E20390">
              <w:rPr>
                <w:sz w:val="16"/>
                <w:szCs w:val="16"/>
              </w:rPr>
              <w:t xml:space="preserve">aw) </w:t>
            </w:r>
          </w:p>
        </w:tc>
        <w:tc>
          <w:tcPr>
            <w:tcW w:w="724" w:type="pct"/>
          </w:tcPr>
          <w:p w14:paraId="424EEA26" w14:textId="77777777" w:rsidR="001D1120" w:rsidRPr="00E20390" w:rsidRDefault="001D1120" w:rsidP="00A56625">
            <w:pPr>
              <w:autoSpaceDE w:val="0"/>
              <w:autoSpaceDN w:val="0"/>
              <w:adjustRightInd w:val="0"/>
              <w:rPr>
                <w:sz w:val="16"/>
                <w:szCs w:val="16"/>
              </w:rPr>
            </w:pPr>
            <w:r w:rsidRPr="00E20390">
              <w:rPr>
                <w:sz w:val="16"/>
                <w:szCs w:val="16"/>
              </w:rPr>
              <w:t>2</w:t>
            </w:r>
            <w:r>
              <w:rPr>
                <w:sz w:val="16"/>
                <w:szCs w:val="16"/>
              </w:rPr>
              <w:t>2</w:t>
            </w:r>
            <w:r w:rsidRPr="00E20390">
              <w:rPr>
                <w:sz w:val="16"/>
                <w:szCs w:val="16"/>
              </w:rPr>
              <w:t>/</w:t>
            </w:r>
            <w:r>
              <w:rPr>
                <w:sz w:val="16"/>
                <w:szCs w:val="16"/>
              </w:rPr>
              <w:t>12/2020</w:t>
            </w:r>
          </w:p>
        </w:tc>
        <w:tc>
          <w:tcPr>
            <w:tcW w:w="666" w:type="pct"/>
          </w:tcPr>
          <w:p w14:paraId="68799343" w14:textId="77777777" w:rsidR="001D1120" w:rsidRPr="00E20390" w:rsidRDefault="001D1120" w:rsidP="00A56625">
            <w:pPr>
              <w:autoSpaceDE w:val="0"/>
              <w:autoSpaceDN w:val="0"/>
              <w:adjustRightInd w:val="0"/>
              <w:rPr>
                <w:sz w:val="16"/>
                <w:szCs w:val="16"/>
              </w:rPr>
            </w:pPr>
            <w:r w:rsidRPr="00E20390">
              <w:rPr>
                <w:sz w:val="16"/>
                <w:szCs w:val="16"/>
              </w:rPr>
              <w:t>2</w:t>
            </w:r>
            <w:r>
              <w:rPr>
                <w:sz w:val="16"/>
                <w:szCs w:val="16"/>
              </w:rPr>
              <w:t>2</w:t>
            </w:r>
            <w:r w:rsidRPr="00E20390">
              <w:rPr>
                <w:sz w:val="16"/>
                <w:szCs w:val="16"/>
              </w:rPr>
              <w:t>/</w:t>
            </w:r>
            <w:r>
              <w:rPr>
                <w:sz w:val="16"/>
                <w:szCs w:val="16"/>
              </w:rPr>
              <w:t>12/2024</w:t>
            </w:r>
          </w:p>
        </w:tc>
        <w:tc>
          <w:tcPr>
            <w:tcW w:w="665" w:type="pct"/>
          </w:tcPr>
          <w:p w14:paraId="1B135AEB" w14:textId="529D9724" w:rsidR="001D1120" w:rsidRPr="00E20390" w:rsidRDefault="001D1120" w:rsidP="00A56625">
            <w:pPr>
              <w:autoSpaceDE w:val="0"/>
              <w:autoSpaceDN w:val="0"/>
              <w:adjustRightInd w:val="0"/>
              <w:rPr>
                <w:sz w:val="16"/>
                <w:szCs w:val="16"/>
              </w:rPr>
            </w:pPr>
            <w:r>
              <w:rPr>
                <w:sz w:val="16"/>
                <w:szCs w:val="16"/>
              </w:rPr>
              <w:t>Present</w:t>
            </w:r>
          </w:p>
        </w:tc>
      </w:tr>
      <w:tr w:rsidR="001D1120" w:rsidRPr="00E20390" w14:paraId="0E946409" w14:textId="77777777" w:rsidTr="00A56625">
        <w:trPr>
          <w:trHeight w:val="280"/>
        </w:trPr>
        <w:tc>
          <w:tcPr>
            <w:tcW w:w="1499" w:type="pct"/>
          </w:tcPr>
          <w:p w14:paraId="49906708" w14:textId="77777777" w:rsidR="001D1120" w:rsidRPr="00E20390" w:rsidRDefault="001D1120" w:rsidP="00A56625">
            <w:pPr>
              <w:autoSpaceDE w:val="0"/>
              <w:autoSpaceDN w:val="0"/>
              <w:adjustRightInd w:val="0"/>
              <w:rPr>
                <w:sz w:val="16"/>
                <w:szCs w:val="16"/>
              </w:rPr>
            </w:pPr>
            <w:r>
              <w:rPr>
                <w:sz w:val="16"/>
                <w:szCs w:val="16"/>
              </w:rPr>
              <w:t>Ms Patricia Mitchell</w:t>
            </w:r>
            <w:r w:rsidRPr="00E20390">
              <w:rPr>
                <w:sz w:val="16"/>
                <w:szCs w:val="16"/>
              </w:rPr>
              <w:t xml:space="preserve"> </w:t>
            </w:r>
          </w:p>
        </w:tc>
        <w:tc>
          <w:tcPr>
            <w:tcW w:w="1446" w:type="pct"/>
          </w:tcPr>
          <w:p w14:paraId="43CD6E14" w14:textId="77777777" w:rsidR="001D1120" w:rsidRPr="00E20390" w:rsidRDefault="001D1120" w:rsidP="00A56625">
            <w:pPr>
              <w:autoSpaceDE w:val="0"/>
              <w:autoSpaceDN w:val="0"/>
              <w:adjustRightInd w:val="0"/>
              <w:rPr>
                <w:sz w:val="16"/>
                <w:szCs w:val="16"/>
              </w:rPr>
            </w:pPr>
            <w:r w:rsidRPr="00E20390">
              <w:rPr>
                <w:sz w:val="16"/>
                <w:szCs w:val="16"/>
              </w:rPr>
              <w:t>Non-lay (</w:t>
            </w:r>
            <w:r>
              <w:rPr>
                <w:sz w:val="16"/>
                <w:szCs w:val="16"/>
              </w:rPr>
              <w:t>H</w:t>
            </w:r>
            <w:r w:rsidRPr="00E20390">
              <w:rPr>
                <w:sz w:val="16"/>
                <w:szCs w:val="16"/>
              </w:rPr>
              <w:t>ealth/</w:t>
            </w:r>
            <w:r>
              <w:rPr>
                <w:sz w:val="16"/>
                <w:szCs w:val="16"/>
              </w:rPr>
              <w:t>D</w:t>
            </w:r>
            <w:r w:rsidRPr="00E20390">
              <w:rPr>
                <w:sz w:val="16"/>
                <w:szCs w:val="16"/>
              </w:rPr>
              <w:t xml:space="preserve">isability service provision) </w:t>
            </w:r>
          </w:p>
        </w:tc>
        <w:tc>
          <w:tcPr>
            <w:tcW w:w="724" w:type="pct"/>
          </w:tcPr>
          <w:p w14:paraId="3B04DCBE" w14:textId="77777777" w:rsidR="001D1120" w:rsidRPr="00E20390" w:rsidRDefault="001D1120" w:rsidP="00A56625">
            <w:pPr>
              <w:autoSpaceDE w:val="0"/>
              <w:autoSpaceDN w:val="0"/>
              <w:adjustRightInd w:val="0"/>
              <w:rPr>
                <w:sz w:val="16"/>
                <w:szCs w:val="16"/>
              </w:rPr>
            </w:pPr>
            <w:r>
              <w:rPr>
                <w:sz w:val="16"/>
                <w:szCs w:val="16"/>
              </w:rPr>
              <w:t>08/07/2022</w:t>
            </w:r>
          </w:p>
        </w:tc>
        <w:tc>
          <w:tcPr>
            <w:tcW w:w="666" w:type="pct"/>
          </w:tcPr>
          <w:p w14:paraId="449538F1" w14:textId="77777777" w:rsidR="001D1120" w:rsidRPr="00E20390" w:rsidRDefault="001D1120" w:rsidP="00A56625">
            <w:pPr>
              <w:autoSpaceDE w:val="0"/>
              <w:autoSpaceDN w:val="0"/>
              <w:adjustRightInd w:val="0"/>
              <w:rPr>
                <w:sz w:val="16"/>
                <w:szCs w:val="16"/>
              </w:rPr>
            </w:pPr>
            <w:r>
              <w:rPr>
                <w:sz w:val="16"/>
                <w:szCs w:val="16"/>
              </w:rPr>
              <w:t>08/07/2025</w:t>
            </w:r>
          </w:p>
        </w:tc>
        <w:tc>
          <w:tcPr>
            <w:tcW w:w="665" w:type="pct"/>
          </w:tcPr>
          <w:p w14:paraId="2BB6602D" w14:textId="77777777" w:rsidR="001D1120" w:rsidRPr="00E20390" w:rsidRDefault="001D1120" w:rsidP="00A56625">
            <w:pPr>
              <w:autoSpaceDE w:val="0"/>
              <w:autoSpaceDN w:val="0"/>
              <w:adjustRightInd w:val="0"/>
              <w:rPr>
                <w:sz w:val="16"/>
                <w:szCs w:val="16"/>
              </w:rPr>
            </w:pPr>
            <w:r>
              <w:rPr>
                <w:sz w:val="16"/>
                <w:szCs w:val="16"/>
              </w:rPr>
              <w:t>Present</w:t>
            </w:r>
            <w:r w:rsidRPr="00E20390">
              <w:rPr>
                <w:sz w:val="16"/>
                <w:szCs w:val="16"/>
              </w:rPr>
              <w:t xml:space="preserve"> </w:t>
            </w:r>
          </w:p>
        </w:tc>
      </w:tr>
      <w:tr w:rsidR="001D1120" w:rsidRPr="00E20390" w14:paraId="16219B34" w14:textId="77777777" w:rsidTr="00A56625">
        <w:trPr>
          <w:trHeight w:val="280"/>
        </w:trPr>
        <w:tc>
          <w:tcPr>
            <w:tcW w:w="1499" w:type="pct"/>
          </w:tcPr>
          <w:p w14:paraId="6DCE5DE5" w14:textId="77777777" w:rsidR="001D1120" w:rsidRPr="00E20390" w:rsidRDefault="001D1120" w:rsidP="00A56625">
            <w:pPr>
              <w:autoSpaceDE w:val="0"/>
              <w:autoSpaceDN w:val="0"/>
              <w:adjustRightInd w:val="0"/>
              <w:rPr>
                <w:sz w:val="16"/>
                <w:szCs w:val="16"/>
              </w:rPr>
            </w:pPr>
            <w:r>
              <w:rPr>
                <w:sz w:val="16"/>
                <w:szCs w:val="16"/>
              </w:rPr>
              <w:t>Mx Albany Lucas</w:t>
            </w:r>
          </w:p>
        </w:tc>
        <w:tc>
          <w:tcPr>
            <w:tcW w:w="1446" w:type="pct"/>
          </w:tcPr>
          <w:p w14:paraId="20F515FA" w14:textId="77777777" w:rsidR="001D1120" w:rsidRPr="00E20390" w:rsidRDefault="001D1120" w:rsidP="00A56625">
            <w:pPr>
              <w:autoSpaceDE w:val="0"/>
              <w:autoSpaceDN w:val="0"/>
              <w:adjustRightInd w:val="0"/>
              <w:rPr>
                <w:sz w:val="16"/>
                <w:szCs w:val="16"/>
              </w:rPr>
            </w:pPr>
            <w:r>
              <w:rPr>
                <w:sz w:val="16"/>
                <w:szCs w:val="16"/>
              </w:rPr>
              <w:t>Non-lay (Observational studies)</w:t>
            </w:r>
          </w:p>
        </w:tc>
        <w:tc>
          <w:tcPr>
            <w:tcW w:w="724" w:type="pct"/>
          </w:tcPr>
          <w:p w14:paraId="7558CDFE" w14:textId="77777777" w:rsidR="001D1120" w:rsidRPr="00E20390" w:rsidRDefault="001D1120" w:rsidP="00A56625">
            <w:pPr>
              <w:autoSpaceDE w:val="0"/>
              <w:autoSpaceDN w:val="0"/>
              <w:adjustRightInd w:val="0"/>
              <w:rPr>
                <w:sz w:val="16"/>
                <w:szCs w:val="16"/>
              </w:rPr>
            </w:pPr>
            <w:r>
              <w:rPr>
                <w:sz w:val="16"/>
                <w:szCs w:val="16"/>
              </w:rPr>
              <w:t>22/12/2021</w:t>
            </w:r>
          </w:p>
        </w:tc>
        <w:tc>
          <w:tcPr>
            <w:tcW w:w="666" w:type="pct"/>
          </w:tcPr>
          <w:p w14:paraId="6AE36FA0" w14:textId="77777777" w:rsidR="001D1120" w:rsidRPr="00E20390" w:rsidRDefault="001D1120" w:rsidP="00A56625">
            <w:pPr>
              <w:autoSpaceDE w:val="0"/>
              <w:autoSpaceDN w:val="0"/>
              <w:adjustRightInd w:val="0"/>
              <w:rPr>
                <w:sz w:val="16"/>
                <w:szCs w:val="16"/>
              </w:rPr>
            </w:pPr>
            <w:r>
              <w:rPr>
                <w:sz w:val="16"/>
                <w:szCs w:val="16"/>
              </w:rPr>
              <w:t>22/12/2024</w:t>
            </w:r>
          </w:p>
        </w:tc>
        <w:tc>
          <w:tcPr>
            <w:tcW w:w="665" w:type="pct"/>
          </w:tcPr>
          <w:p w14:paraId="323E2BC3" w14:textId="77777777" w:rsidR="001D1120" w:rsidRPr="00E20390" w:rsidRDefault="001D1120" w:rsidP="00A56625">
            <w:pPr>
              <w:autoSpaceDE w:val="0"/>
              <w:autoSpaceDN w:val="0"/>
              <w:adjustRightInd w:val="0"/>
              <w:rPr>
                <w:sz w:val="16"/>
                <w:szCs w:val="16"/>
              </w:rPr>
            </w:pPr>
            <w:r>
              <w:rPr>
                <w:sz w:val="16"/>
                <w:szCs w:val="16"/>
              </w:rPr>
              <w:t>Present</w:t>
            </w:r>
          </w:p>
        </w:tc>
      </w:tr>
      <w:tr w:rsidR="001D1120" w:rsidRPr="00E20390" w14:paraId="708F93E6" w14:textId="77777777" w:rsidTr="00A56625">
        <w:trPr>
          <w:trHeight w:val="280"/>
        </w:trPr>
        <w:tc>
          <w:tcPr>
            <w:tcW w:w="1499" w:type="pct"/>
          </w:tcPr>
          <w:p w14:paraId="224BD8AF" w14:textId="77777777" w:rsidR="001D1120" w:rsidRPr="00E20390" w:rsidRDefault="001D1120" w:rsidP="00A56625">
            <w:pPr>
              <w:autoSpaceDE w:val="0"/>
              <w:autoSpaceDN w:val="0"/>
              <w:adjustRightInd w:val="0"/>
              <w:rPr>
                <w:sz w:val="16"/>
                <w:szCs w:val="16"/>
              </w:rPr>
            </w:pPr>
            <w:r>
              <w:rPr>
                <w:sz w:val="16"/>
                <w:szCs w:val="16"/>
              </w:rPr>
              <w:t>Ms Jessie Lenagh-Glue</w:t>
            </w:r>
          </w:p>
        </w:tc>
        <w:tc>
          <w:tcPr>
            <w:tcW w:w="1446" w:type="pct"/>
          </w:tcPr>
          <w:p w14:paraId="52C46D4B" w14:textId="77777777" w:rsidR="001D1120" w:rsidRPr="00E20390" w:rsidRDefault="001D1120" w:rsidP="00A56625">
            <w:pPr>
              <w:autoSpaceDE w:val="0"/>
              <w:autoSpaceDN w:val="0"/>
              <w:adjustRightInd w:val="0"/>
              <w:rPr>
                <w:sz w:val="16"/>
                <w:szCs w:val="16"/>
              </w:rPr>
            </w:pPr>
            <w:r>
              <w:rPr>
                <w:sz w:val="16"/>
                <w:szCs w:val="16"/>
              </w:rPr>
              <w:t>Lay (Ethical/Moral reasoning)</w:t>
            </w:r>
          </w:p>
        </w:tc>
        <w:tc>
          <w:tcPr>
            <w:tcW w:w="724" w:type="pct"/>
          </w:tcPr>
          <w:p w14:paraId="54A1A72B" w14:textId="77777777" w:rsidR="001D1120" w:rsidRPr="00E20390" w:rsidRDefault="001D1120" w:rsidP="00A56625">
            <w:pPr>
              <w:autoSpaceDE w:val="0"/>
              <w:autoSpaceDN w:val="0"/>
              <w:adjustRightInd w:val="0"/>
              <w:rPr>
                <w:sz w:val="16"/>
                <w:szCs w:val="16"/>
              </w:rPr>
            </w:pPr>
            <w:r>
              <w:rPr>
                <w:sz w:val="16"/>
                <w:szCs w:val="16"/>
              </w:rPr>
              <w:t>22/12/2021</w:t>
            </w:r>
          </w:p>
        </w:tc>
        <w:tc>
          <w:tcPr>
            <w:tcW w:w="666" w:type="pct"/>
          </w:tcPr>
          <w:p w14:paraId="5896FD0D" w14:textId="77777777" w:rsidR="001D1120" w:rsidRPr="00E20390" w:rsidRDefault="001D1120" w:rsidP="00A56625">
            <w:pPr>
              <w:autoSpaceDE w:val="0"/>
              <w:autoSpaceDN w:val="0"/>
              <w:adjustRightInd w:val="0"/>
              <w:rPr>
                <w:sz w:val="16"/>
                <w:szCs w:val="16"/>
              </w:rPr>
            </w:pPr>
            <w:r>
              <w:rPr>
                <w:sz w:val="16"/>
                <w:szCs w:val="16"/>
              </w:rPr>
              <w:t>22/12/2024</w:t>
            </w:r>
          </w:p>
        </w:tc>
        <w:tc>
          <w:tcPr>
            <w:tcW w:w="665" w:type="pct"/>
          </w:tcPr>
          <w:p w14:paraId="3376D329" w14:textId="77777777" w:rsidR="001D1120" w:rsidRPr="00E20390" w:rsidRDefault="001D1120" w:rsidP="00A56625">
            <w:pPr>
              <w:autoSpaceDE w:val="0"/>
              <w:autoSpaceDN w:val="0"/>
              <w:adjustRightInd w:val="0"/>
              <w:rPr>
                <w:sz w:val="16"/>
                <w:szCs w:val="16"/>
              </w:rPr>
            </w:pPr>
            <w:r>
              <w:rPr>
                <w:sz w:val="16"/>
                <w:szCs w:val="16"/>
              </w:rPr>
              <w:t>Present</w:t>
            </w:r>
          </w:p>
        </w:tc>
      </w:tr>
    </w:tbl>
    <w:p w14:paraId="7BBA2A70" w14:textId="77777777" w:rsidR="002B2215" w:rsidRPr="002B2215" w:rsidRDefault="002B2215" w:rsidP="002B2215">
      <w:pPr>
        <w:rPr>
          <w:rFonts w:ascii="Times New Roman" w:hAnsi="Times New Roman"/>
          <w:sz w:val="24"/>
          <w:szCs w:val="24"/>
          <w:lang w:val="en-NZ" w:eastAsia="en-NZ"/>
        </w:rPr>
      </w:pPr>
    </w:p>
    <w:p w14:paraId="2FFB0652"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4C2E51ED" w14:textId="77777777" w:rsidR="00A66F2E" w:rsidRPr="0054344C" w:rsidRDefault="00E24E77" w:rsidP="00A66F2E">
      <w:pPr>
        <w:pStyle w:val="Heading2"/>
      </w:pPr>
      <w:r>
        <w:br w:type="page"/>
      </w:r>
      <w:r w:rsidR="00A66F2E" w:rsidRPr="0054344C">
        <w:lastRenderedPageBreak/>
        <w:t>Welcome</w:t>
      </w:r>
    </w:p>
    <w:p w14:paraId="2809DEA5" w14:textId="77777777" w:rsidR="00A66F2E" w:rsidRPr="008F6D9D" w:rsidRDefault="00A66F2E" w:rsidP="00A66F2E">
      <w:r>
        <w:t xml:space="preserve"> </w:t>
      </w:r>
    </w:p>
    <w:p w14:paraId="1DAF28D9" w14:textId="22820B31" w:rsidR="00A66F2E" w:rsidRPr="00866594" w:rsidRDefault="00A66F2E" w:rsidP="00A66F2E">
      <w:pPr>
        <w:spacing w:before="80" w:after="80"/>
        <w:rPr>
          <w:rFonts w:cs="Arial"/>
          <w:color w:val="33CCCC"/>
          <w:szCs w:val="22"/>
          <w:lang w:val="en-NZ"/>
        </w:rPr>
      </w:pPr>
      <w:r w:rsidRPr="009F06E4">
        <w:rPr>
          <w:rFonts w:cs="Arial"/>
          <w:szCs w:val="22"/>
          <w:lang w:val="en-NZ"/>
        </w:rPr>
        <w:t>The Chair opened the meeting a</w:t>
      </w:r>
      <w:r w:rsidR="00817F83">
        <w:rPr>
          <w:rFonts w:cs="Arial"/>
          <w:szCs w:val="22"/>
          <w:lang w:val="en-NZ"/>
        </w:rPr>
        <w:t>t 1</w:t>
      </w:r>
      <w:r w:rsidR="00CD3D55">
        <w:rPr>
          <w:rFonts w:cs="Arial"/>
          <w:szCs w:val="22"/>
          <w:lang w:val="en-NZ"/>
        </w:rPr>
        <w:t>1:30a</w:t>
      </w:r>
      <w:r w:rsidR="00817F83">
        <w:rPr>
          <w:rFonts w:cs="Arial"/>
          <w:szCs w:val="22"/>
          <w:lang w:val="en-NZ"/>
        </w:rPr>
        <w:t>m</w:t>
      </w:r>
      <w:r w:rsidRPr="009F06E4">
        <w:rPr>
          <w:rFonts w:cs="Arial"/>
          <w:szCs w:val="22"/>
          <w:lang w:val="en-NZ"/>
        </w:rPr>
        <w:t xml:space="preserve"> and welcomed Committee members,</w:t>
      </w:r>
      <w:r w:rsidR="00817F83">
        <w:rPr>
          <w:rFonts w:cs="Arial"/>
          <w:szCs w:val="22"/>
          <w:lang w:val="en-NZ"/>
        </w:rPr>
        <w:t xml:space="preserve"> </w:t>
      </w:r>
      <w:r w:rsidRPr="00304A1B">
        <w:rPr>
          <w:rFonts w:cs="Arial"/>
          <w:szCs w:val="22"/>
          <w:lang w:val="en-NZ"/>
        </w:rPr>
        <w:t xml:space="preserve">noting that </w:t>
      </w:r>
      <w:r w:rsidR="00CD3D55">
        <w:rPr>
          <w:rFonts w:cs="Arial"/>
          <w:szCs w:val="22"/>
          <w:lang w:val="en-NZ"/>
        </w:rPr>
        <w:t xml:space="preserve">no </w:t>
      </w:r>
      <w:r w:rsidRPr="00304A1B">
        <w:rPr>
          <w:rFonts w:cs="Arial"/>
          <w:szCs w:val="22"/>
          <w:lang w:val="en-NZ"/>
        </w:rPr>
        <w:t>apologies had been received</w:t>
      </w:r>
      <w:r w:rsidR="00CD3D55">
        <w:rPr>
          <w:rFonts w:cs="Arial"/>
          <w:szCs w:val="22"/>
          <w:lang w:val="en-NZ"/>
        </w:rPr>
        <w:t>.</w:t>
      </w:r>
    </w:p>
    <w:p w14:paraId="63BEDC8E" w14:textId="77777777" w:rsidR="00A66F2E" w:rsidRDefault="00A66F2E" w:rsidP="00A66F2E">
      <w:pPr>
        <w:rPr>
          <w:lang w:val="en-NZ"/>
        </w:rPr>
      </w:pPr>
    </w:p>
    <w:p w14:paraId="2C20179E" w14:textId="77777777" w:rsidR="00A66F2E" w:rsidRDefault="00A66F2E" w:rsidP="00A66F2E">
      <w:pPr>
        <w:rPr>
          <w:lang w:val="en-NZ"/>
        </w:rPr>
      </w:pPr>
      <w:r>
        <w:rPr>
          <w:lang w:val="en-NZ"/>
        </w:rPr>
        <w:t xml:space="preserve">The Chair noted that the meeting was quorate. </w:t>
      </w:r>
    </w:p>
    <w:p w14:paraId="6636CEAE" w14:textId="77777777" w:rsidR="00A66F2E" w:rsidRDefault="00A66F2E" w:rsidP="00A66F2E">
      <w:pPr>
        <w:rPr>
          <w:lang w:val="en-NZ"/>
        </w:rPr>
      </w:pPr>
    </w:p>
    <w:p w14:paraId="5FA3D196" w14:textId="77777777" w:rsidR="00A66F2E" w:rsidRDefault="00A66F2E" w:rsidP="00A66F2E">
      <w:pPr>
        <w:rPr>
          <w:lang w:val="en-NZ"/>
        </w:rPr>
      </w:pPr>
      <w:r>
        <w:rPr>
          <w:lang w:val="en-NZ"/>
        </w:rPr>
        <w:t>The Committee noted and agreed the agenda for the meeting.</w:t>
      </w:r>
    </w:p>
    <w:p w14:paraId="2AAC424F" w14:textId="77777777" w:rsidR="00A66F2E" w:rsidRDefault="00A66F2E" w:rsidP="00A66F2E">
      <w:pPr>
        <w:rPr>
          <w:lang w:val="en-NZ"/>
        </w:rPr>
      </w:pPr>
    </w:p>
    <w:p w14:paraId="2D7889DF" w14:textId="77777777" w:rsidR="00A66F2E" w:rsidRPr="00CE6AA6" w:rsidRDefault="00A66F2E" w:rsidP="00A66F2E">
      <w:pPr>
        <w:pStyle w:val="Heading2"/>
      </w:pPr>
      <w:r w:rsidRPr="00CE6AA6">
        <w:t>Confirmation of previous minutes</w:t>
      </w:r>
    </w:p>
    <w:p w14:paraId="044DFA32" w14:textId="77777777" w:rsidR="00A66F2E" w:rsidRDefault="00A66F2E" w:rsidP="00A66F2E">
      <w:pPr>
        <w:rPr>
          <w:lang w:val="en-NZ"/>
        </w:rPr>
      </w:pPr>
    </w:p>
    <w:p w14:paraId="3E83FCE6" w14:textId="32AEF006" w:rsidR="00451CD6" w:rsidRDefault="00A66F2E" w:rsidP="00A66F2E">
      <w:pPr>
        <w:rPr>
          <w:lang w:val="en-NZ"/>
        </w:rPr>
      </w:pPr>
      <w:r>
        <w:rPr>
          <w:lang w:val="en-NZ"/>
        </w:rPr>
        <w:t>The minutes of the meeting of</w:t>
      </w:r>
      <w:r w:rsidR="00322380">
        <w:rPr>
          <w:lang w:val="en-NZ"/>
        </w:rPr>
        <w:t xml:space="preserve"> 22 October 2024</w:t>
      </w:r>
      <w:r>
        <w:rPr>
          <w:lang w:val="en-NZ"/>
        </w:rPr>
        <w:t xml:space="preserve"> were confirmed.</w:t>
      </w:r>
    </w:p>
    <w:p w14:paraId="6889C7E3" w14:textId="77777777" w:rsidR="00E24E77" w:rsidRDefault="00E24E77" w:rsidP="00A22109">
      <w:pPr>
        <w:pStyle w:val="NoSpacing"/>
        <w:rPr>
          <w:lang w:val="en-NZ"/>
        </w:rPr>
      </w:pPr>
    </w:p>
    <w:p w14:paraId="08C6427C" w14:textId="77777777" w:rsidR="00D324AA" w:rsidRDefault="00D324AA" w:rsidP="00D324AA">
      <w:pPr>
        <w:rPr>
          <w:lang w:val="en-NZ"/>
        </w:rPr>
      </w:pPr>
    </w:p>
    <w:p w14:paraId="38F13B8E" w14:textId="77777777" w:rsidR="00D324AA" w:rsidRDefault="00D324AA" w:rsidP="00D324AA">
      <w:pPr>
        <w:rPr>
          <w:color w:val="FF0000"/>
          <w:lang w:val="en-NZ"/>
        </w:rPr>
      </w:pPr>
    </w:p>
    <w:p w14:paraId="19868C62" w14:textId="77777777" w:rsidR="00D324AA" w:rsidRDefault="00D324AA" w:rsidP="00E24E77">
      <w:pPr>
        <w:rPr>
          <w:lang w:val="en-NZ"/>
        </w:rPr>
      </w:pPr>
    </w:p>
    <w:p w14:paraId="59C43E40" w14:textId="77777777" w:rsidR="00D324AA" w:rsidRPr="00540FF2" w:rsidRDefault="00D324AA" w:rsidP="00540FF2">
      <w:pPr>
        <w:rPr>
          <w:lang w:val="en-NZ"/>
        </w:rPr>
      </w:pPr>
    </w:p>
    <w:p w14:paraId="5895155C" w14:textId="77777777" w:rsidR="00E24E77" w:rsidRDefault="00E24E77" w:rsidP="00E24E77">
      <w:pPr>
        <w:rPr>
          <w:lang w:val="en-NZ"/>
        </w:rPr>
      </w:pPr>
    </w:p>
    <w:p w14:paraId="6A614AC7" w14:textId="77777777" w:rsidR="00E24E77" w:rsidRPr="00DC35A3" w:rsidRDefault="00E24E77" w:rsidP="00E24E77">
      <w:pPr>
        <w:rPr>
          <w:lang w:val="en-NZ"/>
        </w:rPr>
      </w:pPr>
    </w:p>
    <w:p w14:paraId="317EA4C3" w14:textId="77777777" w:rsidR="00E24E77" w:rsidRPr="00DA5F0B" w:rsidRDefault="00540FF2" w:rsidP="00B37D44">
      <w:pPr>
        <w:pStyle w:val="Heading2"/>
      </w:pPr>
      <w:r>
        <w:br w:type="page"/>
      </w:r>
      <w:r w:rsidR="00E24E77" w:rsidRPr="00DA5F0B">
        <w:lastRenderedPageBreak/>
        <w:t xml:space="preserve">New applications </w:t>
      </w:r>
    </w:p>
    <w:p w14:paraId="628398F7" w14:textId="77777777" w:rsidR="00E24E77" w:rsidRPr="0018623C" w:rsidRDefault="00E24E77" w:rsidP="00E24E77"/>
    <w:p w14:paraId="6D902A8C" w14:textId="77777777" w:rsidR="00A22109" w:rsidRDefault="00A22109" w:rsidP="00540FF2">
      <w:pPr>
        <w:rPr>
          <w:color w:val="4BACC6"/>
          <w:lang w:val="en-NZ"/>
        </w:rPr>
      </w:pP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5423"/>
      </w:tblGrid>
      <w:tr w:rsidR="00A22109" w:rsidRPr="00960BFE" w14:paraId="535C0BFE" w14:textId="77777777" w:rsidTr="00F87BD2">
        <w:trPr>
          <w:trHeight w:val="280"/>
        </w:trPr>
        <w:tc>
          <w:tcPr>
            <w:tcW w:w="966" w:type="dxa"/>
            <w:tcBorders>
              <w:top w:val="nil"/>
              <w:left w:val="nil"/>
              <w:bottom w:val="nil"/>
              <w:right w:val="nil"/>
            </w:tcBorders>
          </w:tcPr>
          <w:p w14:paraId="4EBD2F80"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4AD4180B"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5423" w:type="dxa"/>
            <w:tcBorders>
              <w:top w:val="nil"/>
              <w:left w:val="nil"/>
              <w:bottom w:val="nil"/>
              <w:right w:val="nil"/>
            </w:tcBorders>
          </w:tcPr>
          <w:p w14:paraId="45AB2FF8" w14:textId="38BD7744" w:rsidR="00A22109" w:rsidRPr="002B62FF" w:rsidRDefault="00391E3B" w:rsidP="001B5167">
            <w:pPr>
              <w:rPr>
                <w:b/>
                <w:bCs/>
              </w:rPr>
            </w:pPr>
            <w:r w:rsidRPr="00391E3B">
              <w:rPr>
                <w:b/>
                <w:bCs/>
              </w:rPr>
              <w:t>2024 FULL 21607</w:t>
            </w:r>
          </w:p>
        </w:tc>
      </w:tr>
      <w:tr w:rsidR="00A22109" w:rsidRPr="00960BFE" w14:paraId="31625CF2" w14:textId="77777777" w:rsidTr="00F87BD2">
        <w:trPr>
          <w:trHeight w:val="280"/>
        </w:trPr>
        <w:tc>
          <w:tcPr>
            <w:tcW w:w="966" w:type="dxa"/>
            <w:tcBorders>
              <w:top w:val="nil"/>
              <w:left w:val="nil"/>
              <w:bottom w:val="nil"/>
              <w:right w:val="nil"/>
            </w:tcBorders>
          </w:tcPr>
          <w:p w14:paraId="0D44F362"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29399D7E" w14:textId="77777777" w:rsidR="00A22109" w:rsidRPr="00960BFE" w:rsidRDefault="00A22109" w:rsidP="00B348EC">
            <w:pPr>
              <w:autoSpaceDE w:val="0"/>
              <w:autoSpaceDN w:val="0"/>
              <w:adjustRightInd w:val="0"/>
            </w:pPr>
            <w:r w:rsidRPr="00960BFE">
              <w:t xml:space="preserve">Title: </w:t>
            </w:r>
          </w:p>
        </w:tc>
        <w:tc>
          <w:tcPr>
            <w:tcW w:w="5423" w:type="dxa"/>
            <w:tcBorders>
              <w:top w:val="nil"/>
              <w:left w:val="nil"/>
              <w:bottom w:val="nil"/>
              <w:right w:val="nil"/>
            </w:tcBorders>
          </w:tcPr>
          <w:p w14:paraId="225BA8AB" w14:textId="5D0083FA" w:rsidR="00A22109" w:rsidRPr="00960BFE" w:rsidRDefault="00BA19F7" w:rsidP="00B348EC">
            <w:pPr>
              <w:autoSpaceDE w:val="0"/>
              <w:autoSpaceDN w:val="0"/>
              <w:adjustRightInd w:val="0"/>
            </w:pPr>
            <w:r w:rsidRPr="00BA19F7">
              <w:t>EIK1001-006: A Multicenter, Randomized, Double-Blind, Active Comparator-Controlled, Adaptive Phase 2/3 Study to Evaluate the Safety and Efficacy of EIK1001 and Pembrolizumab Versus Placebo and Pembrolizumab as First-Line Therapy in Participants with Advanced Melanoma</w:t>
            </w:r>
          </w:p>
        </w:tc>
      </w:tr>
      <w:tr w:rsidR="00A22109" w:rsidRPr="00960BFE" w14:paraId="136ACA41" w14:textId="77777777" w:rsidTr="00F87BD2">
        <w:trPr>
          <w:trHeight w:val="280"/>
        </w:trPr>
        <w:tc>
          <w:tcPr>
            <w:tcW w:w="966" w:type="dxa"/>
            <w:tcBorders>
              <w:top w:val="nil"/>
              <w:left w:val="nil"/>
              <w:bottom w:val="nil"/>
              <w:right w:val="nil"/>
            </w:tcBorders>
          </w:tcPr>
          <w:p w14:paraId="25948BEE"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EC8DF09" w14:textId="77777777" w:rsidR="00A22109" w:rsidRPr="00960BFE" w:rsidRDefault="00A22109" w:rsidP="00B348EC">
            <w:pPr>
              <w:autoSpaceDE w:val="0"/>
              <w:autoSpaceDN w:val="0"/>
              <w:adjustRightInd w:val="0"/>
            </w:pPr>
            <w:r w:rsidRPr="00960BFE">
              <w:t xml:space="preserve">Principal Investigator: </w:t>
            </w:r>
          </w:p>
        </w:tc>
        <w:tc>
          <w:tcPr>
            <w:tcW w:w="5423" w:type="dxa"/>
            <w:tcBorders>
              <w:top w:val="nil"/>
              <w:left w:val="nil"/>
              <w:bottom w:val="nil"/>
              <w:right w:val="nil"/>
            </w:tcBorders>
          </w:tcPr>
          <w:p w14:paraId="0B21313E" w14:textId="527E7FFE" w:rsidR="00A22109" w:rsidRPr="00960BFE" w:rsidRDefault="00495704" w:rsidP="00B348EC">
            <w:r>
              <w:t>Dr Gareth Rivalland</w:t>
            </w:r>
          </w:p>
        </w:tc>
      </w:tr>
      <w:tr w:rsidR="00A22109" w:rsidRPr="00960BFE" w14:paraId="0FE8B704" w14:textId="77777777" w:rsidTr="00F87BD2">
        <w:trPr>
          <w:trHeight w:val="280"/>
        </w:trPr>
        <w:tc>
          <w:tcPr>
            <w:tcW w:w="966" w:type="dxa"/>
            <w:tcBorders>
              <w:top w:val="nil"/>
              <w:left w:val="nil"/>
              <w:bottom w:val="nil"/>
              <w:right w:val="nil"/>
            </w:tcBorders>
          </w:tcPr>
          <w:p w14:paraId="02DDD1F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2CCCCF8" w14:textId="77777777" w:rsidR="00A22109" w:rsidRPr="00960BFE" w:rsidRDefault="00A22109" w:rsidP="00B348EC">
            <w:pPr>
              <w:autoSpaceDE w:val="0"/>
              <w:autoSpaceDN w:val="0"/>
              <w:adjustRightInd w:val="0"/>
            </w:pPr>
            <w:r w:rsidRPr="00960BFE">
              <w:t xml:space="preserve">Sponsor: </w:t>
            </w:r>
          </w:p>
        </w:tc>
        <w:tc>
          <w:tcPr>
            <w:tcW w:w="5423" w:type="dxa"/>
            <w:tcBorders>
              <w:top w:val="nil"/>
              <w:left w:val="nil"/>
              <w:bottom w:val="nil"/>
              <w:right w:val="nil"/>
            </w:tcBorders>
          </w:tcPr>
          <w:p w14:paraId="55E01093" w14:textId="5B3BCBCA" w:rsidR="00A22109" w:rsidRPr="00960BFE" w:rsidRDefault="00031A9C" w:rsidP="00B348EC">
            <w:pPr>
              <w:autoSpaceDE w:val="0"/>
              <w:autoSpaceDN w:val="0"/>
              <w:adjustRightInd w:val="0"/>
            </w:pPr>
            <w:r>
              <w:t>EIKON Therapeutics, INC</w:t>
            </w:r>
          </w:p>
        </w:tc>
      </w:tr>
      <w:tr w:rsidR="00A22109" w:rsidRPr="00960BFE" w14:paraId="51C37B78" w14:textId="77777777" w:rsidTr="00F87BD2">
        <w:trPr>
          <w:trHeight w:val="280"/>
        </w:trPr>
        <w:tc>
          <w:tcPr>
            <w:tcW w:w="966" w:type="dxa"/>
            <w:tcBorders>
              <w:top w:val="nil"/>
              <w:left w:val="nil"/>
              <w:bottom w:val="nil"/>
              <w:right w:val="nil"/>
            </w:tcBorders>
          </w:tcPr>
          <w:p w14:paraId="6DC1BF3C"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3CD25623" w14:textId="77777777" w:rsidR="00A22109" w:rsidRPr="00960BFE" w:rsidRDefault="00A22109" w:rsidP="00B348EC">
            <w:pPr>
              <w:autoSpaceDE w:val="0"/>
              <w:autoSpaceDN w:val="0"/>
              <w:adjustRightInd w:val="0"/>
            </w:pPr>
            <w:r w:rsidRPr="00960BFE">
              <w:t xml:space="preserve">Clock Start Date: </w:t>
            </w:r>
          </w:p>
        </w:tc>
        <w:tc>
          <w:tcPr>
            <w:tcW w:w="5423" w:type="dxa"/>
            <w:tcBorders>
              <w:top w:val="nil"/>
              <w:left w:val="nil"/>
              <w:bottom w:val="nil"/>
              <w:right w:val="nil"/>
            </w:tcBorders>
          </w:tcPr>
          <w:p w14:paraId="6C3F4192" w14:textId="17C02E4B" w:rsidR="00A22109" w:rsidRPr="00960BFE" w:rsidRDefault="001C211D" w:rsidP="00B348EC">
            <w:pPr>
              <w:autoSpaceDE w:val="0"/>
              <w:autoSpaceDN w:val="0"/>
              <w:adjustRightInd w:val="0"/>
            </w:pPr>
            <w:r>
              <w:t>14 November 2024</w:t>
            </w:r>
          </w:p>
        </w:tc>
      </w:tr>
    </w:tbl>
    <w:p w14:paraId="53648721" w14:textId="77777777" w:rsidR="00A22109" w:rsidRPr="00795EDD" w:rsidRDefault="00A22109" w:rsidP="00A22109"/>
    <w:p w14:paraId="52A0E357" w14:textId="6269DAB2" w:rsidR="00A22109" w:rsidRPr="00165C5B" w:rsidRDefault="00130A3E" w:rsidP="00A22109">
      <w:pPr>
        <w:autoSpaceDE w:val="0"/>
        <w:autoSpaceDN w:val="0"/>
        <w:adjustRightInd w:val="0"/>
        <w:rPr>
          <w:sz w:val="20"/>
          <w:lang w:val="en-NZ"/>
        </w:rPr>
      </w:pPr>
      <w:r w:rsidRPr="00165C5B">
        <w:rPr>
          <w:rFonts w:cs="Arial"/>
          <w:szCs w:val="22"/>
          <w:lang w:val="en-NZ"/>
        </w:rPr>
        <w:t>Dr Gareth Rivalland</w:t>
      </w:r>
      <w:r w:rsidR="00BD4CA7">
        <w:rPr>
          <w:rFonts w:cs="Arial"/>
          <w:szCs w:val="22"/>
          <w:lang w:val="en-NZ"/>
        </w:rPr>
        <w:t>,</w:t>
      </w:r>
      <w:r w:rsidRPr="00165C5B">
        <w:rPr>
          <w:rFonts w:cs="Arial"/>
          <w:szCs w:val="22"/>
          <w:lang w:val="en-NZ"/>
        </w:rPr>
        <w:t xml:space="preserve"> Mrs Ruta Padalkar</w:t>
      </w:r>
      <w:r w:rsidR="00BD4CA7">
        <w:rPr>
          <w:rFonts w:cs="Arial"/>
          <w:szCs w:val="22"/>
          <w:lang w:val="en-NZ"/>
        </w:rPr>
        <w:t xml:space="preserve"> and another member of the research team</w:t>
      </w:r>
      <w:r w:rsidRPr="00165C5B">
        <w:rPr>
          <w:rFonts w:cs="Arial"/>
          <w:szCs w:val="22"/>
          <w:lang w:val="en-NZ"/>
        </w:rPr>
        <w:t xml:space="preserve"> </w:t>
      </w:r>
      <w:r w:rsidR="00A22109" w:rsidRPr="00165C5B">
        <w:rPr>
          <w:lang w:val="en-NZ"/>
        </w:rPr>
        <w:t>was present via videoconference for discussion of this application.</w:t>
      </w:r>
    </w:p>
    <w:p w14:paraId="013E5F18" w14:textId="77777777" w:rsidR="00A22109" w:rsidRPr="00D324AA" w:rsidRDefault="00A22109" w:rsidP="00A22109">
      <w:pPr>
        <w:rPr>
          <w:u w:val="single"/>
          <w:lang w:val="en-NZ"/>
        </w:rPr>
      </w:pPr>
    </w:p>
    <w:p w14:paraId="50D2D111" w14:textId="77777777" w:rsidR="00A22109" w:rsidRPr="0054344C" w:rsidRDefault="00A22109" w:rsidP="00A22109">
      <w:pPr>
        <w:pStyle w:val="Headingbold"/>
      </w:pPr>
      <w:r w:rsidRPr="0054344C">
        <w:t>Potential conflicts of interest</w:t>
      </w:r>
    </w:p>
    <w:p w14:paraId="42AB5F9B" w14:textId="77777777" w:rsidR="00A22109" w:rsidRPr="00D324AA" w:rsidRDefault="00A22109" w:rsidP="00A22109">
      <w:pPr>
        <w:rPr>
          <w:b/>
          <w:lang w:val="en-NZ"/>
        </w:rPr>
      </w:pPr>
    </w:p>
    <w:p w14:paraId="437F87D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E8BF8DD" w14:textId="77777777" w:rsidR="00A22109" w:rsidRPr="00D324AA" w:rsidRDefault="00A22109" w:rsidP="00A22109">
      <w:pPr>
        <w:rPr>
          <w:lang w:val="en-NZ"/>
        </w:rPr>
      </w:pPr>
    </w:p>
    <w:p w14:paraId="2AD6E604"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255657EB" w14:textId="77777777" w:rsidR="00A22109" w:rsidRPr="00D324AA" w:rsidRDefault="00A22109" w:rsidP="00A22109">
      <w:pPr>
        <w:spacing w:before="80" w:after="80"/>
        <w:rPr>
          <w:lang w:val="en-NZ"/>
        </w:rPr>
      </w:pPr>
    </w:p>
    <w:p w14:paraId="7C7790C8" w14:textId="77777777" w:rsidR="00A22109" w:rsidRPr="0054344C" w:rsidRDefault="00A22109" w:rsidP="00A22109">
      <w:pPr>
        <w:pStyle w:val="Headingbold"/>
      </w:pPr>
      <w:r w:rsidRPr="0054344C">
        <w:t>Summary of outstanding ethical issues</w:t>
      </w:r>
    </w:p>
    <w:p w14:paraId="11FA54A0" w14:textId="77777777" w:rsidR="00A22109" w:rsidRPr="00D324AA" w:rsidRDefault="00A22109" w:rsidP="00A22109">
      <w:pPr>
        <w:rPr>
          <w:lang w:val="en-NZ"/>
        </w:rPr>
      </w:pPr>
    </w:p>
    <w:p w14:paraId="4B8D3D4A" w14:textId="77777777" w:rsidR="00A22109" w:rsidRPr="00D324AA" w:rsidRDefault="00A22109" w:rsidP="00A22109">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04751E72" w14:textId="77777777" w:rsidR="00A22109" w:rsidRPr="00D324AA" w:rsidRDefault="00A22109" w:rsidP="00A22109">
      <w:pPr>
        <w:autoSpaceDE w:val="0"/>
        <w:autoSpaceDN w:val="0"/>
        <w:adjustRightInd w:val="0"/>
        <w:rPr>
          <w:szCs w:val="22"/>
          <w:lang w:val="en-NZ"/>
        </w:rPr>
      </w:pPr>
    </w:p>
    <w:p w14:paraId="65625ED7" w14:textId="77777777" w:rsidR="008D451D" w:rsidRPr="008D451D" w:rsidRDefault="00A22109" w:rsidP="00A22109">
      <w:pPr>
        <w:pStyle w:val="ListParagraph"/>
        <w:rPr>
          <w:rFonts w:cs="Arial"/>
          <w:color w:val="FF0000"/>
        </w:rPr>
      </w:pPr>
      <w:r w:rsidRPr="00D324AA">
        <w:t xml:space="preserve">The Committee </w:t>
      </w:r>
      <w:r w:rsidR="00BF1DBE">
        <w:t xml:space="preserve">requested that the researcher clarify and </w:t>
      </w:r>
      <w:r w:rsidR="00B344E9">
        <w:t xml:space="preserve">specify the statement in the Data Management Plan </w:t>
      </w:r>
      <w:r w:rsidR="00C55CE9">
        <w:t xml:space="preserve">talking about the unspecified </w:t>
      </w:r>
      <w:r w:rsidR="00706AF2">
        <w:t>medical or scientific purposes for which the data may be used in the future.</w:t>
      </w:r>
    </w:p>
    <w:p w14:paraId="1C1DB7BC" w14:textId="5FFC4318" w:rsidR="00A22109" w:rsidRPr="00D324AA" w:rsidRDefault="008D451D" w:rsidP="00A22109">
      <w:pPr>
        <w:pStyle w:val="ListParagraph"/>
        <w:rPr>
          <w:rFonts w:cs="Arial"/>
          <w:color w:val="FF0000"/>
        </w:rPr>
      </w:pPr>
      <w:r>
        <w:t xml:space="preserve">The Committee noted that the period of the insurance expires before the </w:t>
      </w:r>
      <w:r w:rsidR="00A646F5">
        <w:t xml:space="preserve">study commences, please ensure this is updated. </w:t>
      </w:r>
      <w:r w:rsidR="00A22109" w:rsidRPr="00D324AA">
        <w:br/>
      </w:r>
    </w:p>
    <w:p w14:paraId="3B1E633D"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7D200FE" w14:textId="77777777" w:rsidR="00A22109" w:rsidRPr="00D324AA" w:rsidRDefault="00A22109" w:rsidP="00A22109">
      <w:pPr>
        <w:spacing w:before="80" w:after="80"/>
        <w:rPr>
          <w:rFonts w:cs="Arial"/>
          <w:szCs w:val="22"/>
          <w:lang w:val="en-NZ"/>
        </w:rPr>
      </w:pPr>
    </w:p>
    <w:p w14:paraId="6E7CBDFA" w14:textId="39F6F2EC" w:rsidR="00A22109" w:rsidRDefault="00A22109" w:rsidP="00A22109">
      <w:pPr>
        <w:pStyle w:val="ListParagraph"/>
      </w:pPr>
      <w:r w:rsidRPr="00D324AA">
        <w:t>Please</w:t>
      </w:r>
      <w:r w:rsidR="009E15CF">
        <w:t xml:space="preserve"> include a summary of the plan for those experiencing mental distress such as was outlined in the protocol.</w:t>
      </w:r>
    </w:p>
    <w:p w14:paraId="05C3718D" w14:textId="22BF8863" w:rsidR="009E15CF" w:rsidRDefault="00604312" w:rsidP="00A22109">
      <w:pPr>
        <w:pStyle w:val="ListParagraph"/>
      </w:pPr>
      <w:r>
        <w:t xml:space="preserve">Please include </w:t>
      </w:r>
      <w:r w:rsidR="001D4E6D">
        <w:t xml:space="preserve">the wording “with your consent” where referring to parts of the study </w:t>
      </w:r>
      <w:r w:rsidR="001D2F1A">
        <w:t>that could be optional. Some of the statements seem quite mandator</w:t>
      </w:r>
      <w:r w:rsidR="00C505FE">
        <w:t xml:space="preserve">y and like if they decline to those aspects they may not participate. </w:t>
      </w:r>
    </w:p>
    <w:p w14:paraId="372F2052" w14:textId="59077996" w:rsidR="00C505FE" w:rsidRDefault="003E207D" w:rsidP="00A22109">
      <w:pPr>
        <w:pStyle w:val="ListParagraph"/>
      </w:pPr>
      <w:r>
        <w:t>Please specify that the part of the study mentioned in “there will be no direct benefit to you or your family…” is the genetic component.</w:t>
      </w:r>
    </w:p>
    <w:p w14:paraId="4861758C" w14:textId="1FDD022A" w:rsidR="00AC45AF" w:rsidRDefault="00454143" w:rsidP="00AC45AF">
      <w:pPr>
        <w:pStyle w:val="ListParagraph"/>
      </w:pPr>
      <w:r>
        <w:t xml:space="preserve">Please clarify the meaning of </w:t>
      </w:r>
      <w:r w:rsidR="00AC45AF">
        <w:t>“double blinding” in lay language.</w:t>
      </w:r>
    </w:p>
    <w:p w14:paraId="20A7FA77" w14:textId="1B8BCAC3" w:rsidR="00AC45AF" w:rsidRPr="00D324AA" w:rsidRDefault="00AC45AF" w:rsidP="00AC45AF">
      <w:pPr>
        <w:pStyle w:val="ListParagraph"/>
      </w:pPr>
      <w:r>
        <w:t>Please review for typos.</w:t>
      </w:r>
    </w:p>
    <w:p w14:paraId="0670D924" w14:textId="77777777" w:rsidR="00ED4C6F" w:rsidRDefault="00ED4C6F" w:rsidP="00A22109">
      <w:pPr>
        <w:pStyle w:val="ListParagraph"/>
      </w:pPr>
      <w:r>
        <w:t>Please provide a diagrammatic summary or chart of procedures that clearly sets out what is required from participants and at what stage in the study as it is currently unclear.</w:t>
      </w:r>
    </w:p>
    <w:p w14:paraId="28B32934" w14:textId="77777777" w:rsidR="00582245" w:rsidRDefault="00582245" w:rsidP="00A22109">
      <w:pPr>
        <w:pStyle w:val="ListParagraph"/>
      </w:pPr>
      <w:r>
        <w:t>On page 4 please ensure that blinding is described first prior to using the term.</w:t>
      </w:r>
    </w:p>
    <w:p w14:paraId="17361EF2" w14:textId="77777777" w:rsidR="00DA56D7" w:rsidRDefault="00582245" w:rsidP="00A22109">
      <w:pPr>
        <w:pStyle w:val="ListParagraph"/>
      </w:pPr>
      <w:r>
        <w:lastRenderedPageBreak/>
        <w:t xml:space="preserve">Please </w:t>
      </w:r>
      <w:r w:rsidR="00DA56D7">
        <w:t xml:space="preserve">use the name of the study intervention once before then referring to it as the “study medicine” or “study intervention” from then on. Please be consistent with whatever terminology is used. </w:t>
      </w:r>
    </w:p>
    <w:p w14:paraId="42911861" w14:textId="766A5BE7" w:rsidR="00A22109" w:rsidRDefault="00CC3C5D" w:rsidP="00A22109">
      <w:pPr>
        <w:pStyle w:val="ListParagraph"/>
      </w:pPr>
      <w:r>
        <w:t xml:space="preserve">Please </w:t>
      </w:r>
      <w:r w:rsidR="00131C00">
        <w:t>explain what is meant by the “</w:t>
      </w:r>
      <w:r w:rsidR="002A0186">
        <w:t>…EC</w:t>
      </w:r>
      <w:r w:rsidR="00F30ED3">
        <w:t>O</w:t>
      </w:r>
      <w:r w:rsidR="002A0186">
        <w:t>G p</w:t>
      </w:r>
      <w:r w:rsidR="00131C00">
        <w:t xml:space="preserve">erformance status…” </w:t>
      </w:r>
      <w:r w:rsidR="00C474FD">
        <w:t>when first introducing this term in lay language.</w:t>
      </w:r>
      <w:r w:rsidR="00ED4C6F">
        <w:t xml:space="preserve"> </w:t>
      </w:r>
    </w:p>
    <w:p w14:paraId="2D3C8BE8" w14:textId="74FDD1F2" w:rsidR="00F30ED3" w:rsidRDefault="00F30ED3" w:rsidP="00A22109">
      <w:pPr>
        <w:pStyle w:val="ListParagraph"/>
      </w:pPr>
      <w:r>
        <w:t>When mentioning the physical exam please clarify if the participant will be able to have a support person present and if the removal of clothing is required.</w:t>
      </w:r>
    </w:p>
    <w:p w14:paraId="7AECCEE6" w14:textId="1EE367CF" w:rsidR="00F30ED3" w:rsidRDefault="00AE347D" w:rsidP="00A22109">
      <w:pPr>
        <w:pStyle w:val="ListParagraph"/>
      </w:pPr>
      <w:r>
        <w:t xml:space="preserve">Please clarify if the genomic testing is mandatory and </w:t>
      </w:r>
      <w:r w:rsidR="008A3F61">
        <w:t xml:space="preserve">be clear where it will or will not be required and what may </w:t>
      </w:r>
      <w:r w:rsidR="00F443D8">
        <w:t>affect</w:t>
      </w:r>
      <w:r w:rsidR="008A3F61">
        <w:t xml:space="preserve"> this being mandatory.</w:t>
      </w:r>
    </w:p>
    <w:p w14:paraId="1A2C6CD6" w14:textId="5F1C10C3" w:rsidR="00A24751" w:rsidRDefault="00A24751" w:rsidP="00A22109">
      <w:pPr>
        <w:pStyle w:val="ListParagraph"/>
      </w:pPr>
      <w:r>
        <w:t>Please consider if the diagram on page 10 is necessary as it is a copy of part of the diagram on page 11. It may be easier to sum everything up on one page for clarity.</w:t>
      </w:r>
    </w:p>
    <w:p w14:paraId="22ACC020" w14:textId="505A34B2" w:rsidR="005B6253" w:rsidRDefault="005B6253" w:rsidP="00A22109">
      <w:pPr>
        <w:pStyle w:val="ListParagraph"/>
      </w:pPr>
      <w:r>
        <w:t>Please use the phrase “more than” instead of the symbol.</w:t>
      </w:r>
    </w:p>
    <w:p w14:paraId="5262BF5A" w14:textId="5757DB22" w:rsidR="005B6253" w:rsidRDefault="007D6BCB" w:rsidP="00A22109">
      <w:pPr>
        <w:pStyle w:val="ListParagraph"/>
      </w:pPr>
      <w:r>
        <w:t>Please clarify why the group of those who have experienced side-effects is of unknown size</w:t>
      </w:r>
      <w:r w:rsidR="00AF058B">
        <w:t xml:space="preserve"> or clarify that this relates to those treated with the study medicine</w:t>
      </w:r>
      <w:r>
        <w:t>.</w:t>
      </w:r>
      <w:r w:rsidR="00972787">
        <w:t xml:space="preserve"> If the side-effects are incredibly rare and that is what this statement is trying to </w:t>
      </w:r>
      <w:proofErr w:type="gramStart"/>
      <w:r w:rsidR="00972787">
        <w:t>say</w:t>
      </w:r>
      <w:proofErr w:type="gramEnd"/>
      <w:r w:rsidR="00972787">
        <w:t xml:space="preserve"> then please clarify this.</w:t>
      </w:r>
    </w:p>
    <w:p w14:paraId="736AE139" w14:textId="2114ECEE" w:rsidR="00972787" w:rsidRDefault="00972787" w:rsidP="00A22109">
      <w:pPr>
        <w:pStyle w:val="ListParagraph"/>
      </w:pPr>
      <w:r>
        <w:t xml:space="preserve">Please append the phrase “with your consent” to the statement concerning pregnancy and </w:t>
      </w:r>
      <w:r w:rsidR="001A0A2E">
        <w:t xml:space="preserve">post-natal </w:t>
      </w:r>
      <w:r>
        <w:t>follow-up.</w:t>
      </w:r>
    </w:p>
    <w:p w14:paraId="136D7D7A" w14:textId="49AE4885" w:rsidR="00972787" w:rsidRDefault="00972787" w:rsidP="00A22109">
      <w:pPr>
        <w:pStyle w:val="ListParagraph"/>
      </w:pPr>
      <w:r>
        <w:t xml:space="preserve">Please </w:t>
      </w:r>
      <w:r w:rsidR="001A0A2E">
        <w:t xml:space="preserve">amend the privacy statement to state “New Zealand law </w:t>
      </w:r>
      <w:r w:rsidR="001A0A2E" w:rsidRPr="001A0A2E">
        <w:rPr>
          <w:i/>
          <w:iCs/>
        </w:rPr>
        <w:t>will not</w:t>
      </w:r>
      <w:r w:rsidR="001A0A2E">
        <w:t xml:space="preserve"> protect….”</w:t>
      </w:r>
    </w:p>
    <w:p w14:paraId="2EA768CB" w14:textId="77777777" w:rsidR="00C00CD2" w:rsidRDefault="001A0A2E" w:rsidP="00A22109">
      <w:pPr>
        <w:pStyle w:val="ListParagraph"/>
      </w:pPr>
      <w:r>
        <w:t xml:space="preserve">Please </w:t>
      </w:r>
      <w:r w:rsidR="001531FE">
        <w:t>review the “Other questions” section for whether there is missing information.</w:t>
      </w:r>
      <w:r w:rsidR="00E87298">
        <w:t xml:space="preserve"> If there should be an image </w:t>
      </w:r>
      <w:proofErr w:type="gramStart"/>
      <w:r w:rsidR="00E87298">
        <w:t>there</w:t>
      </w:r>
      <w:proofErr w:type="gramEnd"/>
      <w:r w:rsidR="00E87298">
        <w:t xml:space="preserve"> please ensure that this is present when given to the participants.</w:t>
      </w:r>
    </w:p>
    <w:p w14:paraId="0ED57549" w14:textId="7ED3785B" w:rsidR="001A0A2E" w:rsidRDefault="00C00CD2" w:rsidP="00A22109">
      <w:pPr>
        <w:pStyle w:val="ListParagraph"/>
      </w:pPr>
      <w:r>
        <w:t>Please use a definitive statement as to whether whole genome sequencing will or will not be undertaken.</w:t>
      </w:r>
      <w:r w:rsidR="001531FE">
        <w:t xml:space="preserve"> </w:t>
      </w:r>
      <w:r>
        <w:t>Please clarify this with the sponsor.</w:t>
      </w:r>
      <w:r w:rsidR="00EC2EE8">
        <w:t xml:space="preserve"> </w:t>
      </w:r>
    </w:p>
    <w:p w14:paraId="23C828D1" w14:textId="342A5DD2" w:rsidR="00EC2EE8" w:rsidRDefault="00EC2EE8" w:rsidP="00A22109">
      <w:pPr>
        <w:pStyle w:val="ListParagraph"/>
      </w:pPr>
      <w:r>
        <w:t>Please clarify if there will be any impact of the</w:t>
      </w:r>
      <w:r w:rsidR="00F05AFD">
        <w:t xml:space="preserve"> genetic testing on the future wellbeing of participants.</w:t>
      </w:r>
      <w:r w:rsidR="00FF44DB">
        <w:t xml:space="preserve"> It may be a good idea to just clarify what the tumour genetic testing is for and what it could tell researchers. </w:t>
      </w:r>
    </w:p>
    <w:p w14:paraId="59EBC4D7" w14:textId="149C3B21" w:rsidR="00FF44DB" w:rsidRDefault="00FF44DB" w:rsidP="00FF44DB">
      <w:pPr>
        <w:pStyle w:val="ListParagraph"/>
      </w:pPr>
      <w:r>
        <w:t>Please make it clear that the reimbursement is per visit. The committee requested that this be given as a stipend</w:t>
      </w:r>
      <w:r w:rsidR="00A849B3">
        <w:t xml:space="preserve"> for travel</w:t>
      </w:r>
      <w:r>
        <w:t xml:space="preserve"> to reduce the burden of </w:t>
      </w:r>
      <w:r w:rsidR="009D3FF3">
        <w:t>the study on participants (in having to keep receipts</w:t>
      </w:r>
      <w:r w:rsidR="00A849B3">
        <w:t xml:space="preserve"> to be paid</w:t>
      </w:r>
      <w:r w:rsidR="009D3FF3">
        <w:t>).</w:t>
      </w:r>
      <w:r w:rsidR="00A849B3">
        <w:t xml:space="preserve"> Please note that this doesn’t apply to anything beyond the cost of </w:t>
      </w:r>
      <w:r w:rsidR="004655D1">
        <w:t xml:space="preserve">travel. </w:t>
      </w:r>
    </w:p>
    <w:p w14:paraId="1A436EB8" w14:textId="5468B27A" w:rsidR="00F05AFD" w:rsidRDefault="004655D1" w:rsidP="00A22109">
      <w:pPr>
        <w:pStyle w:val="ListParagraph"/>
      </w:pPr>
      <w:r>
        <w:t xml:space="preserve">On page 5 please clarify “you </w:t>
      </w:r>
      <w:r w:rsidRPr="004655D1">
        <w:rPr>
          <w:i/>
          <w:iCs/>
        </w:rPr>
        <w:t>should</w:t>
      </w:r>
      <w:r>
        <w:t xml:space="preserve"> refrain from smoking tobacco” and instead state that </w:t>
      </w:r>
      <w:r w:rsidR="003E78C2">
        <w:t>People “</w:t>
      </w:r>
      <w:r w:rsidR="003E78C2" w:rsidRPr="003E78C2">
        <w:rPr>
          <w:i/>
          <w:iCs/>
        </w:rPr>
        <w:t>must</w:t>
      </w:r>
      <w:r w:rsidR="003E78C2">
        <w:t xml:space="preserve"> not smoke tobacco”.</w:t>
      </w:r>
      <w:r w:rsidR="00B83AA7">
        <w:t xml:space="preserve"> Please clarify if this also includes vaping.</w:t>
      </w:r>
    </w:p>
    <w:p w14:paraId="33B00A34" w14:textId="10262473" w:rsidR="003E78C2" w:rsidRDefault="003E78C2" w:rsidP="00A22109">
      <w:pPr>
        <w:pStyle w:val="ListParagraph"/>
      </w:pPr>
      <w:r>
        <w:t xml:space="preserve">When describing the risks/side effects please refer to the percentages as well as 1 in 1000 people etc., for those who may not understand </w:t>
      </w:r>
      <w:r w:rsidR="00B83AA7">
        <w:t>percentages.</w:t>
      </w:r>
    </w:p>
    <w:p w14:paraId="0F9D9B73" w14:textId="172C52AF" w:rsidR="0077448F" w:rsidRDefault="0077448F" w:rsidP="00A22109">
      <w:pPr>
        <w:pStyle w:val="ListParagraph"/>
      </w:pPr>
      <w:r>
        <w:t xml:space="preserve">Please simplify </w:t>
      </w:r>
      <w:r w:rsidR="00004563">
        <w:t xml:space="preserve">and include on page 3 </w:t>
      </w:r>
      <w:r>
        <w:t xml:space="preserve">the figure from the protocol to </w:t>
      </w:r>
      <w:r w:rsidR="00004563">
        <w:t>just show the dose stratification so that participants can easily identify what part of the study they are in.</w:t>
      </w:r>
    </w:p>
    <w:p w14:paraId="5766C304" w14:textId="583D482C" w:rsidR="00004563" w:rsidRPr="00D324AA" w:rsidRDefault="00BF1DBE" w:rsidP="00A22109">
      <w:pPr>
        <w:pStyle w:val="ListParagraph"/>
      </w:pPr>
      <w:r>
        <w:t>Please amend the incomplete sentence “</w:t>
      </w:r>
      <w:r w:rsidRPr="00BF1DBE">
        <w:t>so the results of the study may available after the research finishes</w:t>
      </w:r>
      <w:r>
        <w:t>” on page 24.</w:t>
      </w:r>
    </w:p>
    <w:p w14:paraId="5361251E" w14:textId="77777777" w:rsidR="00A22109" w:rsidRPr="00D324AA" w:rsidRDefault="00A22109" w:rsidP="00A22109">
      <w:pPr>
        <w:spacing w:before="80" w:after="80"/>
      </w:pPr>
    </w:p>
    <w:p w14:paraId="50D9CE9B" w14:textId="77777777" w:rsidR="00A22109" w:rsidRPr="0054344C" w:rsidRDefault="00A22109" w:rsidP="00A22109">
      <w:pPr>
        <w:rPr>
          <w:b/>
          <w:bCs/>
          <w:lang w:val="en-NZ"/>
        </w:rPr>
      </w:pPr>
      <w:r w:rsidRPr="0054344C">
        <w:rPr>
          <w:b/>
          <w:bCs/>
          <w:lang w:val="en-NZ"/>
        </w:rPr>
        <w:t xml:space="preserve">Decision </w:t>
      </w:r>
    </w:p>
    <w:p w14:paraId="4ED800ED" w14:textId="77777777" w:rsidR="00A22109" w:rsidRPr="00D324AA" w:rsidRDefault="00A22109" w:rsidP="00A22109">
      <w:pPr>
        <w:rPr>
          <w:lang w:val="en-NZ"/>
        </w:rPr>
      </w:pPr>
    </w:p>
    <w:p w14:paraId="4FA85E29" w14:textId="77777777" w:rsidR="00A22109" w:rsidRPr="00D324AA" w:rsidRDefault="00A22109" w:rsidP="00A2210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0931317A" w14:textId="77777777" w:rsidR="00A22109" w:rsidRPr="00D324AA" w:rsidRDefault="00A22109" w:rsidP="00A22109">
      <w:pPr>
        <w:rPr>
          <w:color w:val="FF0000"/>
          <w:lang w:val="en-NZ"/>
        </w:rPr>
      </w:pPr>
    </w:p>
    <w:p w14:paraId="3F43BBFC" w14:textId="77777777" w:rsidR="00A22109" w:rsidRPr="001954F5" w:rsidRDefault="00A22109" w:rsidP="00A22109">
      <w:pPr>
        <w:pStyle w:val="NSCbullet"/>
        <w:rPr>
          <w:color w:val="auto"/>
        </w:rPr>
      </w:pPr>
      <w:r w:rsidRPr="001954F5">
        <w:rPr>
          <w:color w:val="auto"/>
        </w:rPr>
        <w:t xml:space="preserve">please address all outstanding ethical issues raised by the </w:t>
      </w:r>
      <w:proofErr w:type="gramStart"/>
      <w:r w:rsidRPr="001954F5">
        <w:rPr>
          <w:color w:val="auto"/>
        </w:rPr>
        <w:t>Committee</w:t>
      </w:r>
      <w:proofErr w:type="gramEnd"/>
    </w:p>
    <w:p w14:paraId="248F81E6" w14:textId="77777777" w:rsidR="00A22109" w:rsidRPr="001954F5" w:rsidRDefault="00A22109" w:rsidP="00A22109">
      <w:pPr>
        <w:numPr>
          <w:ilvl w:val="0"/>
          <w:numId w:val="5"/>
        </w:numPr>
        <w:spacing w:before="80" w:after="80"/>
        <w:ind w:left="714" w:hanging="357"/>
        <w:rPr>
          <w:rFonts w:cs="Arial"/>
          <w:szCs w:val="22"/>
          <w:lang w:val="en-NZ"/>
        </w:rPr>
      </w:pPr>
      <w:r w:rsidRPr="001954F5">
        <w:rPr>
          <w:rFonts w:cs="Arial"/>
          <w:szCs w:val="22"/>
          <w:lang w:val="en-NZ"/>
        </w:rPr>
        <w:t xml:space="preserve">please update the Participant Information Sheet and Consent Form, </w:t>
      </w:r>
      <w:proofErr w:type="gramStart"/>
      <w:r w:rsidRPr="001954F5">
        <w:rPr>
          <w:rFonts w:cs="Arial"/>
          <w:szCs w:val="22"/>
          <w:lang w:val="en-NZ"/>
        </w:rPr>
        <w:t>taking into account</w:t>
      </w:r>
      <w:proofErr w:type="gramEnd"/>
      <w:r w:rsidRPr="001954F5">
        <w:rPr>
          <w:rFonts w:cs="Arial"/>
          <w:szCs w:val="22"/>
          <w:lang w:val="en-NZ"/>
        </w:rPr>
        <w:t xml:space="preserve"> the feedback provided by the Committee. </w:t>
      </w:r>
      <w:r w:rsidRPr="001954F5">
        <w:rPr>
          <w:i/>
          <w:iCs/>
        </w:rPr>
        <w:t>(National Ethical Standards for Health and Disability Research and Quality Improvement, para 7.15 – 7.17).</w:t>
      </w:r>
    </w:p>
    <w:p w14:paraId="307715BE" w14:textId="3D73A67D" w:rsidR="00A22109" w:rsidRPr="001954F5" w:rsidRDefault="00A22109" w:rsidP="00A22109">
      <w:pPr>
        <w:numPr>
          <w:ilvl w:val="0"/>
          <w:numId w:val="5"/>
        </w:numPr>
        <w:spacing w:before="80" w:after="80"/>
        <w:ind w:left="714" w:hanging="357"/>
        <w:rPr>
          <w:rFonts w:cs="Arial"/>
          <w:szCs w:val="22"/>
          <w:lang w:val="en-NZ"/>
        </w:rPr>
      </w:pPr>
      <w:r w:rsidRPr="001954F5">
        <w:t xml:space="preserve">please update the </w:t>
      </w:r>
      <w:r w:rsidR="0030786B">
        <w:t>Data Management Plan</w:t>
      </w:r>
      <w:r w:rsidRPr="001954F5">
        <w:t xml:space="preserve">, </w:t>
      </w:r>
      <w:proofErr w:type="gramStart"/>
      <w:r w:rsidRPr="001954F5">
        <w:t>taking into account</w:t>
      </w:r>
      <w:proofErr w:type="gramEnd"/>
      <w:r w:rsidRPr="001954F5">
        <w:t xml:space="preserve"> the feedback provided by the Committee. </w:t>
      </w:r>
      <w:r w:rsidRPr="001954F5">
        <w:rPr>
          <w:i/>
          <w:iCs/>
        </w:rPr>
        <w:t xml:space="preserve">(National Ethical Standards for Health and Disability Research and Quality Improvement, para </w:t>
      </w:r>
      <w:r w:rsidR="0030786B">
        <w:rPr>
          <w:i/>
          <w:iCs/>
        </w:rPr>
        <w:t>12.13</w:t>
      </w:r>
      <w:r w:rsidRPr="001954F5">
        <w:rPr>
          <w:i/>
          <w:iCs/>
        </w:rPr>
        <w:t>).</w:t>
      </w:r>
    </w:p>
    <w:p w14:paraId="1460ADAA" w14:textId="537D40FC" w:rsidR="00304A1B" w:rsidRDefault="00304A1B" w:rsidP="00322380">
      <w:pPr>
        <w:pStyle w:val="Headingbold"/>
      </w:pP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5565"/>
      </w:tblGrid>
      <w:tr w:rsidR="00304A1B" w:rsidRPr="00960BFE" w14:paraId="25C3CE34" w14:textId="77777777" w:rsidTr="00F87BD2">
        <w:trPr>
          <w:trHeight w:val="280"/>
        </w:trPr>
        <w:tc>
          <w:tcPr>
            <w:tcW w:w="966" w:type="dxa"/>
            <w:tcBorders>
              <w:top w:val="nil"/>
              <w:left w:val="nil"/>
              <w:bottom w:val="nil"/>
              <w:right w:val="nil"/>
            </w:tcBorders>
          </w:tcPr>
          <w:p w14:paraId="5BF30196" w14:textId="77777777" w:rsidR="00304A1B" w:rsidRPr="00960BFE" w:rsidRDefault="00304A1B" w:rsidP="009D0914">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1490C57D"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5565" w:type="dxa"/>
            <w:tcBorders>
              <w:top w:val="nil"/>
              <w:left w:val="nil"/>
              <w:bottom w:val="nil"/>
              <w:right w:val="nil"/>
            </w:tcBorders>
          </w:tcPr>
          <w:p w14:paraId="10F518C4" w14:textId="1A3B838B" w:rsidR="00304A1B" w:rsidRPr="002B62FF" w:rsidRDefault="00182778" w:rsidP="009D0914">
            <w:pPr>
              <w:rPr>
                <w:b/>
                <w:bCs/>
              </w:rPr>
            </w:pPr>
            <w:r w:rsidRPr="00182778">
              <w:rPr>
                <w:b/>
                <w:bCs/>
              </w:rPr>
              <w:t>2024 FULL 21720</w:t>
            </w:r>
          </w:p>
        </w:tc>
      </w:tr>
      <w:tr w:rsidR="00304A1B" w:rsidRPr="00960BFE" w14:paraId="70005318" w14:textId="77777777" w:rsidTr="00F87BD2">
        <w:trPr>
          <w:trHeight w:val="280"/>
        </w:trPr>
        <w:tc>
          <w:tcPr>
            <w:tcW w:w="966" w:type="dxa"/>
            <w:tcBorders>
              <w:top w:val="nil"/>
              <w:left w:val="nil"/>
              <w:bottom w:val="nil"/>
              <w:right w:val="nil"/>
            </w:tcBorders>
          </w:tcPr>
          <w:p w14:paraId="63CA60CD"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5F0965A" w14:textId="77777777" w:rsidR="00304A1B" w:rsidRPr="00960BFE" w:rsidRDefault="00304A1B" w:rsidP="009D0914">
            <w:pPr>
              <w:autoSpaceDE w:val="0"/>
              <w:autoSpaceDN w:val="0"/>
              <w:adjustRightInd w:val="0"/>
            </w:pPr>
            <w:r w:rsidRPr="00960BFE">
              <w:t xml:space="preserve">Title: </w:t>
            </w:r>
          </w:p>
        </w:tc>
        <w:tc>
          <w:tcPr>
            <w:tcW w:w="5565" w:type="dxa"/>
            <w:tcBorders>
              <w:top w:val="nil"/>
              <w:left w:val="nil"/>
              <w:bottom w:val="nil"/>
              <w:right w:val="nil"/>
            </w:tcBorders>
          </w:tcPr>
          <w:p w14:paraId="59C4DA87" w14:textId="54F345C4" w:rsidR="00304A1B" w:rsidRPr="00960BFE" w:rsidRDefault="001B3DA6" w:rsidP="009D0914">
            <w:pPr>
              <w:autoSpaceDE w:val="0"/>
              <w:autoSpaceDN w:val="0"/>
              <w:adjustRightInd w:val="0"/>
            </w:pPr>
            <w:r w:rsidRPr="001B3DA6">
              <w:t xml:space="preserve">A Phase 1a, Blinded, Placebo-Controlled Study of the Safety, Tolerability and Pharmacokinetics of Single- and Multiple-Ascending Doses of ABI-6250 in Healthy Subjects  </w:t>
            </w:r>
          </w:p>
        </w:tc>
      </w:tr>
      <w:tr w:rsidR="00304A1B" w:rsidRPr="00960BFE" w14:paraId="5102A63E" w14:textId="77777777" w:rsidTr="00F87BD2">
        <w:trPr>
          <w:trHeight w:val="280"/>
        </w:trPr>
        <w:tc>
          <w:tcPr>
            <w:tcW w:w="966" w:type="dxa"/>
            <w:tcBorders>
              <w:top w:val="nil"/>
              <w:left w:val="nil"/>
              <w:bottom w:val="nil"/>
              <w:right w:val="nil"/>
            </w:tcBorders>
          </w:tcPr>
          <w:p w14:paraId="5780A8B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DD47A92" w14:textId="77777777" w:rsidR="00304A1B" w:rsidRPr="00960BFE" w:rsidRDefault="00304A1B" w:rsidP="009D0914">
            <w:pPr>
              <w:autoSpaceDE w:val="0"/>
              <w:autoSpaceDN w:val="0"/>
              <w:adjustRightInd w:val="0"/>
            </w:pPr>
            <w:r w:rsidRPr="00960BFE">
              <w:t xml:space="preserve">Principal Investigator: </w:t>
            </w:r>
          </w:p>
        </w:tc>
        <w:tc>
          <w:tcPr>
            <w:tcW w:w="5565" w:type="dxa"/>
            <w:tcBorders>
              <w:top w:val="nil"/>
              <w:left w:val="nil"/>
              <w:bottom w:val="nil"/>
              <w:right w:val="nil"/>
            </w:tcBorders>
          </w:tcPr>
          <w:p w14:paraId="5B6F1EEF" w14:textId="6777916C" w:rsidR="00304A1B" w:rsidRPr="00960BFE" w:rsidRDefault="0029521D" w:rsidP="009D0914">
            <w:r>
              <w:t>Professor Ed Gane</w:t>
            </w:r>
          </w:p>
        </w:tc>
      </w:tr>
      <w:tr w:rsidR="00304A1B" w:rsidRPr="00960BFE" w14:paraId="1AD5F9A2" w14:textId="77777777" w:rsidTr="00F87BD2">
        <w:trPr>
          <w:trHeight w:val="280"/>
        </w:trPr>
        <w:tc>
          <w:tcPr>
            <w:tcW w:w="966" w:type="dxa"/>
            <w:tcBorders>
              <w:top w:val="nil"/>
              <w:left w:val="nil"/>
              <w:bottom w:val="nil"/>
              <w:right w:val="nil"/>
            </w:tcBorders>
          </w:tcPr>
          <w:p w14:paraId="6DB0762E"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5B2C4DD" w14:textId="77777777" w:rsidR="00304A1B" w:rsidRPr="00960BFE" w:rsidRDefault="00304A1B" w:rsidP="009D0914">
            <w:pPr>
              <w:autoSpaceDE w:val="0"/>
              <w:autoSpaceDN w:val="0"/>
              <w:adjustRightInd w:val="0"/>
            </w:pPr>
            <w:r w:rsidRPr="00960BFE">
              <w:t xml:space="preserve">Sponsor: </w:t>
            </w:r>
          </w:p>
        </w:tc>
        <w:tc>
          <w:tcPr>
            <w:tcW w:w="5565" w:type="dxa"/>
            <w:tcBorders>
              <w:top w:val="nil"/>
              <w:left w:val="nil"/>
              <w:bottom w:val="nil"/>
              <w:right w:val="nil"/>
            </w:tcBorders>
          </w:tcPr>
          <w:p w14:paraId="56371964" w14:textId="34A4252E" w:rsidR="00304A1B" w:rsidRPr="00960BFE" w:rsidRDefault="00FF7266" w:rsidP="009D0914">
            <w:pPr>
              <w:autoSpaceDE w:val="0"/>
              <w:autoSpaceDN w:val="0"/>
              <w:adjustRightInd w:val="0"/>
            </w:pPr>
            <w:r w:rsidRPr="00FF7266">
              <w:t>PPD, part of Thermo Fisher Scientific; TMF Group</w:t>
            </w:r>
          </w:p>
        </w:tc>
      </w:tr>
      <w:tr w:rsidR="00304A1B" w:rsidRPr="00960BFE" w14:paraId="1CB9F806" w14:textId="77777777" w:rsidTr="00F87BD2">
        <w:trPr>
          <w:trHeight w:val="280"/>
        </w:trPr>
        <w:tc>
          <w:tcPr>
            <w:tcW w:w="966" w:type="dxa"/>
            <w:tcBorders>
              <w:top w:val="nil"/>
              <w:left w:val="nil"/>
              <w:bottom w:val="nil"/>
              <w:right w:val="nil"/>
            </w:tcBorders>
          </w:tcPr>
          <w:p w14:paraId="1DD66956"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593C589" w14:textId="77777777" w:rsidR="00304A1B" w:rsidRPr="00960BFE" w:rsidRDefault="00304A1B" w:rsidP="009D0914">
            <w:pPr>
              <w:autoSpaceDE w:val="0"/>
              <w:autoSpaceDN w:val="0"/>
              <w:adjustRightInd w:val="0"/>
            </w:pPr>
            <w:r w:rsidRPr="00960BFE">
              <w:t xml:space="preserve">Clock Start Date: </w:t>
            </w:r>
          </w:p>
        </w:tc>
        <w:tc>
          <w:tcPr>
            <w:tcW w:w="5565" w:type="dxa"/>
            <w:tcBorders>
              <w:top w:val="nil"/>
              <w:left w:val="nil"/>
              <w:bottom w:val="nil"/>
              <w:right w:val="nil"/>
            </w:tcBorders>
          </w:tcPr>
          <w:p w14:paraId="510DE293" w14:textId="1D4B62F3" w:rsidR="00304A1B" w:rsidRPr="00960BFE" w:rsidRDefault="001C211D" w:rsidP="009D0914">
            <w:pPr>
              <w:autoSpaceDE w:val="0"/>
              <w:autoSpaceDN w:val="0"/>
              <w:adjustRightInd w:val="0"/>
            </w:pPr>
            <w:r>
              <w:t>14 November 2024</w:t>
            </w:r>
          </w:p>
        </w:tc>
      </w:tr>
    </w:tbl>
    <w:p w14:paraId="256CB0C2" w14:textId="77777777" w:rsidR="00304A1B" w:rsidRPr="00795EDD" w:rsidRDefault="00304A1B" w:rsidP="00304A1B"/>
    <w:p w14:paraId="55C5CD41" w14:textId="2C802AA1" w:rsidR="00304A1B" w:rsidRPr="00396D09" w:rsidRDefault="00A61774" w:rsidP="00304A1B">
      <w:pPr>
        <w:autoSpaceDE w:val="0"/>
        <w:autoSpaceDN w:val="0"/>
        <w:adjustRightInd w:val="0"/>
        <w:rPr>
          <w:sz w:val="20"/>
          <w:lang w:val="en-NZ"/>
        </w:rPr>
      </w:pPr>
      <w:r w:rsidRPr="00396D09">
        <w:rPr>
          <w:rFonts w:cs="Arial"/>
          <w:szCs w:val="22"/>
          <w:lang w:val="en-NZ"/>
        </w:rPr>
        <w:t xml:space="preserve">Professor Ed Gane, Miss Lucy Druzianic, </w:t>
      </w:r>
      <w:r w:rsidR="00396D09" w:rsidRPr="00396D09">
        <w:rPr>
          <w:rFonts w:cs="Arial"/>
          <w:szCs w:val="22"/>
          <w:lang w:val="en-NZ"/>
        </w:rPr>
        <w:t>Miss Kayla Malate and a sponsor representative</w:t>
      </w:r>
      <w:r w:rsidR="00304A1B" w:rsidRPr="00396D09">
        <w:rPr>
          <w:lang w:val="en-NZ"/>
        </w:rPr>
        <w:t xml:space="preserve"> was present via videoconference for discussion of this application.</w:t>
      </w:r>
    </w:p>
    <w:p w14:paraId="20601B18" w14:textId="77777777" w:rsidR="00304A1B" w:rsidRPr="00D324AA" w:rsidRDefault="00304A1B" w:rsidP="00304A1B">
      <w:pPr>
        <w:rPr>
          <w:u w:val="single"/>
          <w:lang w:val="en-NZ"/>
        </w:rPr>
      </w:pPr>
    </w:p>
    <w:p w14:paraId="21FC3173" w14:textId="77777777" w:rsidR="00304A1B" w:rsidRPr="0054344C" w:rsidRDefault="00304A1B" w:rsidP="00304A1B">
      <w:pPr>
        <w:pStyle w:val="Headingbold"/>
      </w:pPr>
      <w:r w:rsidRPr="0054344C">
        <w:t>Potential conflicts of interest</w:t>
      </w:r>
    </w:p>
    <w:p w14:paraId="6301D86D" w14:textId="77777777" w:rsidR="00304A1B" w:rsidRPr="00D324AA" w:rsidRDefault="00304A1B" w:rsidP="00304A1B">
      <w:pPr>
        <w:rPr>
          <w:b/>
          <w:lang w:val="en-NZ"/>
        </w:rPr>
      </w:pPr>
    </w:p>
    <w:p w14:paraId="58D8AAA8"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0B17DFCD" w14:textId="77777777" w:rsidR="00304A1B" w:rsidRPr="00D324AA" w:rsidRDefault="00304A1B" w:rsidP="00304A1B">
      <w:pPr>
        <w:rPr>
          <w:lang w:val="en-NZ"/>
        </w:rPr>
      </w:pPr>
    </w:p>
    <w:p w14:paraId="2DF17D1C"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43038549" w14:textId="77777777" w:rsidR="00304A1B" w:rsidRPr="00D324AA" w:rsidRDefault="00304A1B" w:rsidP="00304A1B">
      <w:pPr>
        <w:rPr>
          <w:lang w:val="en-NZ"/>
        </w:rPr>
      </w:pPr>
    </w:p>
    <w:p w14:paraId="791D2B2A" w14:textId="77777777" w:rsidR="00304A1B" w:rsidRPr="00D324AA" w:rsidRDefault="00304A1B" w:rsidP="00304A1B">
      <w:pPr>
        <w:autoSpaceDE w:val="0"/>
        <w:autoSpaceDN w:val="0"/>
        <w:adjustRightInd w:val="0"/>
        <w:rPr>
          <w:lang w:val="en-NZ"/>
        </w:rPr>
      </w:pPr>
    </w:p>
    <w:p w14:paraId="6F0DEECE"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048F3B1E" w14:textId="77777777" w:rsidR="00304A1B" w:rsidRPr="00D324AA" w:rsidRDefault="00304A1B" w:rsidP="00304A1B">
      <w:pPr>
        <w:rPr>
          <w:u w:val="single"/>
          <w:lang w:val="en-NZ"/>
        </w:rPr>
      </w:pPr>
    </w:p>
    <w:p w14:paraId="05DB9F21"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5574756D" w14:textId="77777777" w:rsidR="00304A1B" w:rsidRPr="00D324AA" w:rsidRDefault="00304A1B" w:rsidP="00304A1B">
      <w:pPr>
        <w:rPr>
          <w:lang w:val="en-NZ"/>
        </w:rPr>
      </w:pPr>
    </w:p>
    <w:p w14:paraId="6FC9B887" w14:textId="50EFF48F" w:rsidR="00304A1B" w:rsidRPr="00D324AA" w:rsidRDefault="00304A1B" w:rsidP="002301AD">
      <w:pPr>
        <w:pStyle w:val="ListParagraph"/>
        <w:numPr>
          <w:ilvl w:val="0"/>
          <w:numId w:val="24"/>
        </w:numPr>
      </w:pPr>
      <w:r w:rsidRPr="00D324AA">
        <w:t xml:space="preserve">The </w:t>
      </w:r>
      <w:r w:rsidR="003C05BA">
        <w:t>Committee</w:t>
      </w:r>
      <w:r w:rsidR="00E903C0">
        <w:t xml:space="preserve"> clarified the genetic testing was very specific and not unspecified.</w:t>
      </w:r>
    </w:p>
    <w:p w14:paraId="28B8FC65" w14:textId="1B744566" w:rsidR="00304A1B" w:rsidRDefault="009B76CE" w:rsidP="00304A1B">
      <w:pPr>
        <w:numPr>
          <w:ilvl w:val="0"/>
          <w:numId w:val="3"/>
        </w:numPr>
        <w:spacing w:before="80" w:after="80"/>
        <w:contextualSpacing/>
        <w:rPr>
          <w:lang w:val="en-NZ"/>
        </w:rPr>
      </w:pPr>
      <w:r>
        <w:rPr>
          <w:lang w:val="en-NZ"/>
        </w:rPr>
        <w:t>The Committee clarified that the “questions about my health” would be general questions about side effects of the study medicine etc., and not a validated questionnaire.</w:t>
      </w:r>
    </w:p>
    <w:p w14:paraId="6906CD1B" w14:textId="4CE274B3" w:rsidR="00711635" w:rsidRPr="00711635" w:rsidRDefault="00711635" w:rsidP="00711635">
      <w:pPr>
        <w:pStyle w:val="ListParagraph"/>
        <w:rPr>
          <w:rFonts w:cs="Arial"/>
          <w:color w:val="FF0000"/>
        </w:rPr>
      </w:pPr>
      <w:r>
        <w:t>The Committee queried what the plan is for referral if the participant does not have a primary care physician. The researcher responded that the written information relevant to a person’s participation would be sent to whoever had referred the participant to the study.</w:t>
      </w:r>
    </w:p>
    <w:p w14:paraId="5BB77127" w14:textId="77777777" w:rsidR="00304A1B" w:rsidRPr="00D324AA" w:rsidRDefault="00304A1B" w:rsidP="00304A1B">
      <w:pPr>
        <w:spacing w:before="80" w:after="80"/>
        <w:rPr>
          <w:lang w:val="en-NZ"/>
        </w:rPr>
      </w:pPr>
    </w:p>
    <w:p w14:paraId="277CC36E" w14:textId="77777777" w:rsidR="00304A1B" w:rsidRPr="0054344C" w:rsidRDefault="00304A1B" w:rsidP="00304A1B">
      <w:pPr>
        <w:pStyle w:val="Headingbold"/>
      </w:pPr>
      <w:r w:rsidRPr="0054344C">
        <w:t>Summary of outstanding ethical issues</w:t>
      </w:r>
    </w:p>
    <w:p w14:paraId="786219C4" w14:textId="77777777" w:rsidR="00304A1B" w:rsidRPr="00D324AA" w:rsidRDefault="00304A1B" w:rsidP="00304A1B">
      <w:pPr>
        <w:rPr>
          <w:lang w:val="en-NZ"/>
        </w:rPr>
      </w:pPr>
    </w:p>
    <w:p w14:paraId="668366FE"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5A13029A" w14:textId="77777777" w:rsidR="00304A1B" w:rsidRPr="00D324AA" w:rsidRDefault="00304A1B" w:rsidP="00304A1B">
      <w:pPr>
        <w:autoSpaceDE w:val="0"/>
        <w:autoSpaceDN w:val="0"/>
        <w:adjustRightInd w:val="0"/>
        <w:rPr>
          <w:szCs w:val="22"/>
          <w:lang w:val="en-NZ"/>
        </w:rPr>
      </w:pPr>
    </w:p>
    <w:p w14:paraId="67A36308" w14:textId="009478D0" w:rsidR="00705A05" w:rsidRPr="00705A05" w:rsidRDefault="00304A1B" w:rsidP="00304A1B">
      <w:pPr>
        <w:pStyle w:val="ListParagraph"/>
        <w:rPr>
          <w:rFonts w:cs="Arial"/>
          <w:color w:val="FF0000"/>
        </w:rPr>
      </w:pPr>
      <w:r w:rsidRPr="00D324AA">
        <w:t xml:space="preserve">The Committee </w:t>
      </w:r>
      <w:r w:rsidR="001B3DA6">
        <w:t xml:space="preserve">queried why there had been a lack of consultation with Pasifika communities despite the study concerning a disease prevalent mainly in this population. The researcher noted that as this is a Phase 1 study it is not quite so important for this stage but that the consultation would occur once the study was out of trialling in healthy participants. The Committee noted that despite this there is importance in the findings from the study </w:t>
      </w:r>
      <w:r w:rsidR="00F8041B">
        <w:t>for that population and that it would be good for a dissemination of the study findings be undertaken with Pasifika health organisations in the relevant area.</w:t>
      </w:r>
      <w:r w:rsidR="004E64D8">
        <w:t xml:space="preserve"> Please ensure that there is planning for this dissemination </w:t>
      </w:r>
      <w:r w:rsidR="00C05F75">
        <w:t xml:space="preserve">written into </w:t>
      </w:r>
      <w:r w:rsidR="00825EDE">
        <w:t xml:space="preserve">a supporting document </w:t>
      </w:r>
      <w:r w:rsidR="00A6434C">
        <w:t xml:space="preserve">and sent to the HDEC Secretariat for the attention of the </w:t>
      </w:r>
      <w:r w:rsidR="007230CB">
        <w:t>Committee</w:t>
      </w:r>
      <w:r w:rsidR="00C05F75">
        <w:t>.</w:t>
      </w:r>
    </w:p>
    <w:p w14:paraId="0C79C4DA" w14:textId="77777777" w:rsidR="00B52465" w:rsidRPr="00B52465" w:rsidRDefault="00705A05" w:rsidP="00304A1B">
      <w:pPr>
        <w:pStyle w:val="ListParagraph"/>
        <w:rPr>
          <w:rFonts w:cs="Arial"/>
          <w:color w:val="FF0000"/>
        </w:rPr>
      </w:pPr>
      <w:r>
        <w:t xml:space="preserve">The Committee queried </w:t>
      </w:r>
      <w:r w:rsidR="00222779">
        <w:t xml:space="preserve">whether </w:t>
      </w:r>
      <w:r w:rsidR="00A04724">
        <w:t xml:space="preserve">thought had been given to how tokenistic </w:t>
      </w:r>
      <w:r w:rsidR="00222779">
        <w:t xml:space="preserve">the cultural section of the Participant Information Sheets (PISs) </w:t>
      </w:r>
      <w:r w:rsidR="00A04724">
        <w:t xml:space="preserve">is. There seems to be very little connection between what is being undertaken and the </w:t>
      </w:r>
      <w:r w:rsidR="00B52465">
        <w:t xml:space="preserve">templated words about sovereignty and Māori values. The latter aspect could be expanded on to make it more meaningful for all readers by explaining what those values and parts of the cultural consideration mean in practice. </w:t>
      </w:r>
    </w:p>
    <w:p w14:paraId="32BD5DAD" w14:textId="77777777" w:rsidR="0061508D" w:rsidRPr="0061508D" w:rsidRDefault="00380380" w:rsidP="00950F1B">
      <w:pPr>
        <w:pStyle w:val="ListParagraph"/>
        <w:rPr>
          <w:rFonts w:cs="Arial"/>
          <w:color w:val="FF0000"/>
        </w:rPr>
      </w:pPr>
      <w:r>
        <w:t>The Committee noted that the money for reimbursement was quite low for this kind of study.</w:t>
      </w:r>
      <w:r w:rsidR="007978B7">
        <w:t xml:space="preserve"> The Committee requested that this be reviewed. </w:t>
      </w:r>
    </w:p>
    <w:p w14:paraId="2657B01A" w14:textId="1F952169" w:rsidR="00304A1B" w:rsidRPr="00950F1B" w:rsidRDefault="0061508D" w:rsidP="00950F1B">
      <w:pPr>
        <w:pStyle w:val="ListParagraph"/>
        <w:rPr>
          <w:rFonts w:cs="Arial"/>
          <w:color w:val="FF0000"/>
        </w:rPr>
      </w:pPr>
      <w:r>
        <w:lastRenderedPageBreak/>
        <w:t xml:space="preserve">The Committee queried how the researchers would be screening for mental health conditions </w:t>
      </w:r>
      <w:r w:rsidR="00096AE6">
        <w:t>per the exclusion criteria</w:t>
      </w:r>
      <w:r w:rsidR="00C745D8">
        <w:t xml:space="preserve"> and queried the efficacy of the singular question in the pre-screen.</w:t>
      </w:r>
      <w:r w:rsidR="00304A1B" w:rsidRPr="00D324AA">
        <w:br/>
      </w:r>
    </w:p>
    <w:p w14:paraId="0D0BAD57"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405988F" w14:textId="77777777" w:rsidR="00304A1B" w:rsidRPr="00D324AA" w:rsidRDefault="00304A1B" w:rsidP="00304A1B">
      <w:pPr>
        <w:spacing w:before="80" w:after="80"/>
        <w:rPr>
          <w:rFonts w:cs="Arial"/>
          <w:szCs w:val="22"/>
          <w:lang w:val="en-NZ"/>
        </w:rPr>
      </w:pPr>
    </w:p>
    <w:p w14:paraId="1C043ADA" w14:textId="3817FA61" w:rsidR="006A5BDE" w:rsidRDefault="006A5BDE" w:rsidP="00304A1B">
      <w:pPr>
        <w:pStyle w:val="ListParagraph"/>
      </w:pPr>
      <w:r>
        <w:t xml:space="preserve">Please review the sentence on page 9 </w:t>
      </w:r>
      <w:r w:rsidR="00BF072D">
        <w:t xml:space="preserve">for the missing word “If” at the start of the sentence </w:t>
      </w:r>
      <w:proofErr w:type="gramStart"/>
      <w:r w:rsidR="00BF072D">
        <w:t>“..</w:t>
      </w:r>
      <w:proofErr w:type="gramEnd"/>
      <w:r w:rsidR="00BF072D">
        <w:t>you think…”</w:t>
      </w:r>
      <w:r w:rsidR="00DC1542">
        <w:t>.</w:t>
      </w:r>
    </w:p>
    <w:p w14:paraId="35BA5109" w14:textId="1C7A5464" w:rsidR="00304A1B" w:rsidRDefault="00304A1B" w:rsidP="00304A1B">
      <w:pPr>
        <w:pStyle w:val="ListParagraph"/>
      </w:pPr>
      <w:r w:rsidRPr="00D324AA">
        <w:t>Please</w:t>
      </w:r>
      <w:r w:rsidR="003C05BA">
        <w:t xml:space="preserve"> </w:t>
      </w:r>
      <w:r w:rsidR="00950F1B">
        <w:t>define what “strenuous exercise” is.</w:t>
      </w:r>
    </w:p>
    <w:p w14:paraId="75B82270" w14:textId="39285DD5" w:rsidR="00950F1B" w:rsidRPr="00D324AA" w:rsidRDefault="00950F1B" w:rsidP="00304A1B">
      <w:pPr>
        <w:pStyle w:val="ListParagraph"/>
      </w:pPr>
      <w:r>
        <w:t xml:space="preserve">Please </w:t>
      </w:r>
      <w:r w:rsidR="004E25A0">
        <w:t>amend the statement “full reimbursement requires completion of all visits” to be clearer in that travel will be reimbursed as it occurs</w:t>
      </w:r>
      <w:r w:rsidR="00E711BC">
        <w:t xml:space="preserve"> and that inability to attend all visits will be pro-rated</w:t>
      </w:r>
      <w:r w:rsidR="004E25A0">
        <w:t xml:space="preserve">. </w:t>
      </w:r>
    </w:p>
    <w:p w14:paraId="47C38AC1" w14:textId="53942CBF" w:rsidR="00304A1B" w:rsidRDefault="00E711BC" w:rsidP="00304A1B">
      <w:pPr>
        <w:pStyle w:val="ListParagraph"/>
      </w:pPr>
      <w:r>
        <w:t>Please remove mention of the “legally authorised representative” as this is not relevant for this population.</w:t>
      </w:r>
    </w:p>
    <w:p w14:paraId="56B534B5" w14:textId="51380914" w:rsidR="00336725" w:rsidRDefault="00336725" w:rsidP="00304A1B">
      <w:pPr>
        <w:pStyle w:val="ListParagraph"/>
      </w:pPr>
      <w:r>
        <w:t>Please either provide reasoning for the indefinite storage period of images or amend the statement to be true.</w:t>
      </w:r>
    </w:p>
    <w:p w14:paraId="65206FCF" w14:textId="684BC574" w:rsidR="00BF072D" w:rsidRDefault="00BF072D" w:rsidP="00304A1B">
      <w:pPr>
        <w:pStyle w:val="ListParagraph"/>
      </w:pPr>
      <w:r>
        <w:t xml:space="preserve">Please soften the language around pregnancy follow up to ensure </w:t>
      </w:r>
      <w:proofErr w:type="gramStart"/>
      <w:r>
        <w:t>it is clear that follow</w:t>
      </w:r>
      <w:proofErr w:type="gramEnd"/>
      <w:r>
        <w:t xml:space="preserve"> up will only occur with that participants consent.</w:t>
      </w:r>
    </w:p>
    <w:p w14:paraId="479EA302" w14:textId="7BE93FDE" w:rsidR="00DC1542" w:rsidRDefault="00DC1542" w:rsidP="00304A1B">
      <w:pPr>
        <w:pStyle w:val="ListParagraph"/>
      </w:pPr>
      <w:r>
        <w:t>Please clarify the training on page 16 refers to the staff of the site.</w:t>
      </w:r>
    </w:p>
    <w:p w14:paraId="323E77BC" w14:textId="1C407339" w:rsidR="00C745D8" w:rsidRPr="00D324AA" w:rsidRDefault="00342F73" w:rsidP="00C745D8">
      <w:pPr>
        <w:pStyle w:val="ListParagraph"/>
      </w:pPr>
      <w:r>
        <w:t>Please include that information will be sent overseas to the consent form in part A.</w:t>
      </w:r>
    </w:p>
    <w:p w14:paraId="33AEE8B4" w14:textId="77777777" w:rsidR="00304A1B" w:rsidRPr="00D324AA" w:rsidRDefault="00304A1B" w:rsidP="00304A1B">
      <w:pPr>
        <w:spacing w:before="80" w:after="80"/>
      </w:pPr>
    </w:p>
    <w:p w14:paraId="58220C05" w14:textId="77777777" w:rsidR="00304A1B" w:rsidRPr="0054344C" w:rsidRDefault="00304A1B" w:rsidP="00304A1B">
      <w:pPr>
        <w:rPr>
          <w:b/>
          <w:bCs/>
          <w:lang w:val="en-NZ"/>
        </w:rPr>
      </w:pPr>
      <w:r w:rsidRPr="0054344C">
        <w:rPr>
          <w:b/>
          <w:bCs/>
          <w:lang w:val="en-NZ"/>
        </w:rPr>
        <w:t xml:space="preserve">Decision </w:t>
      </w:r>
    </w:p>
    <w:p w14:paraId="426E83FA" w14:textId="77777777" w:rsidR="00304A1B" w:rsidRPr="00D324AA" w:rsidRDefault="00304A1B" w:rsidP="00304A1B">
      <w:pPr>
        <w:rPr>
          <w:lang w:val="en-NZ"/>
        </w:rPr>
      </w:pPr>
    </w:p>
    <w:p w14:paraId="62FDAA54" w14:textId="77777777" w:rsidR="00A6434C" w:rsidRPr="00D324AA" w:rsidRDefault="00A6434C" w:rsidP="00A6434C">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387C4157" w14:textId="77777777" w:rsidR="00A6434C" w:rsidRPr="00D324AA" w:rsidRDefault="00A6434C" w:rsidP="00A6434C">
      <w:pPr>
        <w:rPr>
          <w:color w:val="FF0000"/>
          <w:lang w:val="en-NZ"/>
        </w:rPr>
      </w:pPr>
    </w:p>
    <w:p w14:paraId="11E384DE" w14:textId="77777777" w:rsidR="00A6434C" w:rsidRPr="007230CB" w:rsidRDefault="00A6434C" w:rsidP="00A6434C">
      <w:pPr>
        <w:pStyle w:val="NSCbullet"/>
        <w:rPr>
          <w:color w:val="auto"/>
        </w:rPr>
      </w:pPr>
      <w:r w:rsidRPr="007230CB">
        <w:rPr>
          <w:color w:val="auto"/>
        </w:rPr>
        <w:t xml:space="preserve">please address all outstanding ethical issues raised by the </w:t>
      </w:r>
      <w:proofErr w:type="gramStart"/>
      <w:r w:rsidRPr="007230CB">
        <w:rPr>
          <w:color w:val="auto"/>
        </w:rPr>
        <w:t>Committee</w:t>
      </w:r>
      <w:proofErr w:type="gramEnd"/>
    </w:p>
    <w:p w14:paraId="009AB0AB" w14:textId="77777777" w:rsidR="00A6434C" w:rsidRPr="007230CB" w:rsidRDefault="00A6434C" w:rsidP="00A6434C">
      <w:pPr>
        <w:numPr>
          <w:ilvl w:val="0"/>
          <w:numId w:val="5"/>
        </w:numPr>
        <w:spacing w:before="80" w:after="80"/>
        <w:ind w:left="714" w:hanging="357"/>
        <w:rPr>
          <w:rFonts w:cs="Arial"/>
          <w:szCs w:val="22"/>
          <w:lang w:val="en-NZ"/>
        </w:rPr>
      </w:pPr>
      <w:r w:rsidRPr="007230CB">
        <w:rPr>
          <w:rFonts w:cs="Arial"/>
          <w:szCs w:val="22"/>
          <w:lang w:val="en-NZ"/>
        </w:rPr>
        <w:t xml:space="preserve">please update the Participant Information Sheet and Consent Form, </w:t>
      </w:r>
      <w:proofErr w:type="gramStart"/>
      <w:r w:rsidRPr="007230CB">
        <w:rPr>
          <w:rFonts w:cs="Arial"/>
          <w:szCs w:val="22"/>
          <w:lang w:val="en-NZ"/>
        </w:rPr>
        <w:t>taking into account</w:t>
      </w:r>
      <w:proofErr w:type="gramEnd"/>
      <w:r w:rsidRPr="007230CB">
        <w:rPr>
          <w:rFonts w:cs="Arial"/>
          <w:szCs w:val="22"/>
          <w:lang w:val="en-NZ"/>
        </w:rPr>
        <w:t xml:space="preserve"> the feedback provided by the Committee. </w:t>
      </w:r>
      <w:r w:rsidRPr="007230CB">
        <w:rPr>
          <w:i/>
          <w:iCs/>
        </w:rPr>
        <w:t>(National Ethical Standards for Health and Disability Research and Quality Improvement, para 7.15 – 7.17).</w:t>
      </w:r>
    </w:p>
    <w:p w14:paraId="78DADB44" w14:textId="77777777" w:rsidR="00304A1B" w:rsidRDefault="00304A1B" w:rsidP="00304A1B">
      <w:pPr>
        <w:rPr>
          <w:color w:val="4BACC6"/>
          <w:lang w:val="en-NZ"/>
        </w:rPr>
      </w:pPr>
    </w:p>
    <w:p w14:paraId="7F1ABBDB"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65069F45" w14:textId="77777777" w:rsidTr="009D0914">
        <w:trPr>
          <w:trHeight w:val="280"/>
        </w:trPr>
        <w:tc>
          <w:tcPr>
            <w:tcW w:w="966" w:type="dxa"/>
            <w:tcBorders>
              <w:top w:val="nil"/>
              <w:left w:val="nil"/>
              <w:bottom w:val="nil"/>
              <w:right w:val="nil"/>
            </w:tcBorders>
          </w:tcPr>
          <w:p w14:paraId="3FA5C003" w14:textId="77777777" w:rsidR="00304A1B" w:rsidRPr="00960BFE" w:rsidRDefault="00304A1B" w:rsidP="009D0914">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54C40BE1"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00899F3" w14:textId="328E050C" w:rsidR="00304A1B" w:rsidRPr="002B62FF" w:rsidRDefault="00970AD6" w:rsidP="009D0914">
            <w:pPr>
              <w:rPr>
                <w:b/>
                <w:bCs/>
              </w:rPr>
            </w:pPr>
            <w:r w:rsidRPr="00970AD6">
              <w:rPr>
                <w:b/>
                <w:bCs/>
              </w:rPr>
              <w:t>2024 FULL 21157</w:t>
            </w:r>
          </w:p>
        </w:tc>
      </w:tr>
      <w:tr w:rsidR="00304A1B" w:rsidRPr="00960BFE" w14:paraId="480C716D" w14:textId="77777777" w:rsidTr="009D0914">
        <w:trPr>
          <w:trHeight w:val="280"/>
        </w:trPr>
        <w:tc>
          <w:tcPr>
            <w:tcW w:w="966" w:type="dxa"/>
            <w:tcBorders>
              <w:top w:val="nil"/>
              <w:left w:val="nil"/>
              <w:bottom w:val="nil"/>
              <w:right w:val="nil"/>
            </w:tcBorders>
          </w:tcPr>
          <w:p w14:paraId="4A19096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D8AE579"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1492351E" w14:textId="0216FD9B" w:rsidR="00304A1B" w:rsidRPr="00960BFE" w:rsidRDefault="00970AD6" w:rsidP="009D0914">
            <w:pPr>
              <w:autoSpaceDE w:val="0"/>
              <w:autoSpaceDN w:val="0"/>
              <w:adjustRightInd w:val="0"/>
            </w:pPr>
            <w:r w:rsidRPr="00970AD6">
              <w:t xml:space="preserve">EPI-321-02: A Phase 1/2, Open-label, Dose-escalation Study to Evaluate the Safety, Tolerability, and Biological Activity of EPI-321, an AAVrh74-delivered Epigenetic Editing Therapy in Adult FSHD Patients  </w:t>
            </w:r>
          </w:p>
        </w:tc>
      </w:tr>
      <w:tr w:rsidR="00304A1B" w:rsidRPr="00960BFE" w14:paraId="6494407A" w14:textId="77777777" w:rsidTr="009D0914">
        <w:trPr>
          <w:trHeight w:val="280"/>
        </w:trPr>
        <w:tc>
          <w:tcPr>
            <w:tcW w:w="966" w:type="dxa"/>
            <w:tcBorders>
              <w:top w:val="nil"/>
              <w:left w:val="nil"/>
              <w:bottom w:val="nil"/>
              <w:right w:val="nil"/>
            </w:tcBorders>
          </w:tcPr>
          <w:p w14:paraId="20683EE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A424217"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3AEE5734" w14:textId="4F26C40D" w:rsidR="00304A1B" w:rsidRPr="00960BFE" w:rsidRDefault="00970AD6" w:rsidP="009D0914">
            <w:r>
              <w:t>Dr Richard Roxbu</w:t>
            </w:r>
            <w:r w:rsidR="00585F62">
              <w:t>r</w:t>
            </w:r>
            <w:r>
              <w:t>gh</w:t>
            </w:r>
          </w:p>
        </w:tc>
      </w:tr>
      <w:tr w:rsidR="00304A1B" w:rsidRPr="00960BFE" w14:paraId="0228FD0F" w14:textId="77777777" w:rsidTr="009D0914">
        <w:trPr>
          <w:trHeight w:val="280"/>
        </w:trPr>
        <w:tc>
          <w:tcPr>
            <w:tcW w:w="966" w:type="dxa"/>
            <w:tcBorders>
              <w:top w:val="nil"/>
              <w:left w:val="nil"/>
              <w:bottom w:val="nil"/>
              <w:right w:val="nil"/>
            </w:tcBorders>
          </w:tcPr>
          <w:p w14:paraId="267A795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38CC89B"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0AF8B449" w14:textId="7D17201F" w:rsidR="00304A1B" w:rsidRPr="00960BFE" w:rsidRDefault="0061114D" w:rsidP="009D0914">
            <w:pPr>
              <w:autoSpaceDE w:val="0"/>
              <w:autoSpaceDN w:val="0"/>
              <w:adjustRightInd w:val="0"/>
            </w:pPr>
            <w:r w:rsidRPr="0061114D">
              <w:t>EpiCrispr Biotechnologies, Inc</w:t>
            </w:r>
          </w:p>
        </w:tc>
      </w:tr>
      <w:tr w:rsidR="00304A1B" w:rsidRPr="00960BFE" w14:paraId="0923134F" w14:textId="77777777" w:rsidTr="009D0914">
        <w:trPr>
          <w:trHeight w:val="280"/>
        </w:trPr>
        <w:tc>
          <w:tcPr>
            <w:tcW w:w="966" w:type="dxa"/>
            <w:tcBorders>
              <w:top w:val="nil"/>
              <w:left w:val="nil"/>
              <w:bottom w:val="nil"/>
              <w:right w:val="nil"/>
            </w:tcBorders>
          </w:tcPr>
          <w:p w14:paraId="7980E63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10BB30D"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18E0F4FB" w14:textId="49A06CF1" w:rsidR="00304A1B" w:rsidRPr="00960BFE" w:rsidRDefault="001C211D" w:rsidP="009D0914">
            <w:pPr>
              <w:autoSpaceDE w:val="0"/>
              <w:autoSpaceDN w:val="0"/>
              <w:adjustRightInd w:val="0"/>
            </w:pPr>
            <w:r>
              <w:t>14 N</w:t>
            </w:r>
            <w:r w:rsidR="007230CB">
              <w:t>ovember</w:t>
            </w:r>
            <w:r>
              <w:t xml:space="preserve"> 2024</w:t>
            </w:r>
          </w:p>
        </w:tc>
      </w:tr>
    </w:tbl>
    <w:p w14:paraId="21A8742D" w14:textId="77777777" w:rsidR="00304A1B" w:rsidRPr="00795EDD" w:rsidRDefault="00304A1B" w:rsidP="00304A1B"/>
    <w:p w14:paraId="567D97D8" w14:textId="79727C35" w:rsidR="00304A1B" w:rsidRPr="008058DA" w:rsidRDefault="007A232F" w:rsidP="00304A1B">
      <w:pPr>
        <w:autoSpaceDE w:val="0"/>
        <w:autoSpaceDN w:val="0"/>
        <w:adjustRightInd w:val="0"/>
        <w:rPr>
          <w:sz w:val="20"/>
          <w:lang w:val="en-NZ"/>
        </w:rPr>
      </w:pPr>
      <w:r w:rsidRPr="008058DA">
        <w:rPr>
          <w:rFonts w:cs="Arial"/>
          <w:szCs w:val="22"/>
          <w:lang w:val="en-NZ"/>
        </w:rPr>
        <w:t>Dr Richard Ro</w:t>
      </w:r>
      <w:r w:rsidR="004A1DAB" w:rsidRPr="008058DA">
        <w:rPr>
          <w:rFonts w:cs="Arial"/>
          <w:szCs w:val="22"/>
          <w:lang w:val="en-NZ"/>
        </w:rPr>
        <w:t>xburgh, Mr Keneth Harvey, Ms Angela Chelet</w:t>
      </w:r>
      <w:r w:rsidR="008058DA" w:rsidRPr="008058DA">
        <w:rPr>
          <w:rFonts w:cs="Arial"/>
          <w:szCs w:val="22"/>
          <w:lang w:val="en-NZ"/>
        </w:rPr>
        <w:t>,</w:t>
      </w:r>
      <w:r w:rsidR="000A15DE">
        <w:rPr>
          <w:rFonts w:cs="Arial"/>
          <w:szCs w:val="22"/>
          <w:lang w:val="en-NZ"/>
        </w:rPr>
        <w:t xml:space="preserve"> Dr </w:t>
      </w:r>
      <w:r w:rsidR="004A1DAB" w:rsidRPr="008058DA">
        <w:rPr>
          <w:rFonts w:cs="Arial"/>
          <w:szCs w:val="22"/>
          <w:lang w:val="en-NZ"/>
        </w:rPr>
        <w:t xml:space="preserve">Paul Hamilton and </w:t>
      </w:r>
      <w:r w:rsidR="008058DA" w:rsidRPr="008058DA">
        <w:rPr>
          <w:lang w:val="en-NZ"/>
        </w:rPr>
        <w:t>other members of the research and sponsor were</w:t>
      </w:r>
      <w:r w:rsidR="00304A1B" w:rsidRPr="008058DA">
        <w:rPr>
          <w:lang w:val="en-NZ"/>
        </w:rPr>
        <w:t xml:space="preserve"> present via videoconference for discussion of this application.</w:t>
      </w:r>
    </w:p>
    <w:p w14:paraId="2B372DD5" w14:textId="77777777" w:rsidR="00304A1B" w:rsidRPr="00D324AA" w:rsidRDefault="00304A1B" w:rsidP="00304A1B">
      <w:pPr>
        <w:rPr>
          <w:u w:val="single"/>
          <w:lang w:val="en-NZ"/>
        </w:rPr>
      </w:pPr>
    </w:p>
    <w:p w14:paraId="7EE62196" w14:textId="77777777" w:rsidR="00304A1B" w:rsidRPr="0054344C" w:rsidRDefault="00304A1B" w:rsidP="00304A1B">
      <w:pPr>
        <w:pStyle w:val="Headingbold"/>
      </w:pPr>
      <w:r w:rsidRPr="0054344C">
        <w:t>Potential conflicts of interest</w:t>
      </w:r>
    </w:p>
    <w:p w14:paraId="5DA37632" w14:textId="77777777" w:rsidR="00304A1B" w:rsidRPr="00D324AA" w:rsidRDefault="00304A1B" w:rsidP="00304A1B">
      <w:pPr>
        <w:rPr>
          <w:b/>
          <w:lang w:val="en-NZ"/>
        </w:rPr>
      </w:pPr>
    </w:p>
    <w:p w14:paraId="62FA3BFF"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34DC8BB1" w14:textId="77777777" w:rsidR="00304A1B" w:rsidRPr="00D324AA" w:rsidRDefault="00304A1B" w:rsidP="00304A1B">
      <w:pPr>
        <w:rPr>
          <w:lang w:val="en-NZ"/>
        </w:rPr>
      </w:pPr>
    </w:p>
    <w:p w14:paraId="0BE7C7EA"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4D86F456" w14:textId="77777777" w:rsidR="00304A1B" w:rsidRPr="00D324AA" w:rsidRDefault="00304A1B" w:rsidP="00304A1B">
      <w:pPr>
        <w:rPr>
          <w:lang w:val="en-NZ"/>
        </w:rPr>
      </w:pPr>
    </w:p>
    <w:p w14:paraId="4D5862E1" w14:textId="77777777" w:rsidR="00304A1B" w:rsidRPr="00D324AA" w:rsidRDefault="00304A1B" w:rsidP="00304A1B">
      <w:pPr>
        <w:autoSpaceDE w:val="0"/>
        <w:autoSpaceDN w:val="0"/>
        <w:adjustRightInd w:val="0"/>
        <w:rPr>
          <w:lang w:val="en-NZ"/>
        </w:rPr>
      </w:pPr>
    </w:p>
    <w:p w14:paraId="52D63132"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7E2A34BC" w14:textId="77777777" w:rsidR="00304A1B" w:rsidRPr="00D324AA" w:rsidRDefault="00304A1B" w:rsidP="00304A1B">
      <w:pPr>
        <w:rPr>
          <w:u w:val="single"/>
          <w:lang w:val="en-NZ"/>
        </w:rPr>
      </w:pPr>
    </w:p>
    <w:p w14:paraId="34360DE1"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18BF34B3" w14:textId="77777777" w:rsidR="00304A1B" w:rsidRPr="00D324AA" w:rsidRDefault="00304A1B" w:rsidP="00304A1B">
      <w:pPr>
        <w:rPr>
          <w:lang w:val="en-NZ"/>
        </w:rPr>
      </w:pPr>
    </w:p>
    <w:p w14:paraId="7A558733" w14:textId="4C0978E6" w:rsidR="00304A1B" w:rsidRPr="00D324AA" w:rsidRDefault="00304A1B" w:rsidP="003D51CB">
      <w:pPr>
        <w:pStyle w:val="ListParagraph"/>
        <w:numPr>
          <w:ilvl w:val="0"/>
          <w:numId w:val="25"/>
        </w:numPr>
      </w:pPr>
      <w:r w:rsidRPr="00D324AA">
        <w:t xml:space="preserve">The Committee </w:t>
      </w:r>
      <w:r w:rsidR="00EF706A">
        <w:t xml:space="preserve">clarified that insertion leading to cancer would be due to the </w:t>
      </w:r>
      <w:r w:rsidR="00AB41D3">
        <w:t>possibility of viral insertion rather than any insertion caused by the Cassette.</w:t>
      </w:r>
    </w:p>
    <w:p w14:paraId="3E309701" w14:textId="7D9EFA0E" w:rsidR="00304A1B" w:rsidRDefault="00BC22E5" w:rsidP="00304A1B">
      <w:pPr>
        <w:numPr>
          <w:ilvl w:val="0"/>
          <w:numId w:val="3"/>
        </w:numPr>
        <w:spacing w:before="80" w:after="80"/>
        <w:contextualSpacing/>
        <w:rPr>
          <w:lang w:val="en-NZ"/>
        </w:rPr>
      </w:pPr>
      <w:r>
        <w:rPr>
          <w:lang w:val="en-NZ"/>
        </w:rPr>
        <w:t xml:space="preserve">The Committee clarified the weight limit of 90kg was </w:t>
      </w:r>
      <w:proofErr w:type="gramStart"/>
      <w:r w:rsidR="00552FE5">
        <w:rPr>
          <w:lang w:val="en-NZ"/>
        </w:rPr>
        <w:t>in an attempt to</w:t>
      </w:r>
      <w:proofErr w:type="gramEnd"/>
      <w:r w:rsidR="00552FE5">
        <w:rPr>
          <w:lang w:val="en-NZ"/>
        </w:rPr>
        <w:t xml:space="preserve"> ensure maximal dosage without increased vector exposure. </w:t>
      </w:r>
    </w:p>
    <w:p w14:paraId="7DBE0337" w14:textId="41894D6E" w:rsidR="00B9064B" w:rsidRPr="001A0F09" w:rsidRDefault="00B9064B" w:rsidP="00B9064B">
      <w:pPr>
        <w:pStyle w:val="ListParagraph"/>
        <w:rPr>
          <w:rFonts w:cs="Arial"/>
          <w:color w:val="FF0000"/>
        </w:rPr>
      </w:pPr>
      <w:r>
        <w:t xml:space="preserve">The Committee queried the exclusion of people with </w:t>
      </w:r>
      <w:r w:rsidRPr="002A203A">
        <w:t>hepatitides</w:t>
      </w:r>
      <w:r>
        <w:t>. The sponsor clarified it was a “standard exclusion” due to increased chance of liver toxicity or dysfunction. HIV is excluded due to potential for prolonged use to impact immune suppression.</w:t>
      </w:r>
    </w:p>
    <w:p w14:paraId="16568F60" w14:textId="2D3A5D50" w:rsidR="001A0F09" w:rsidRPr="00B9064B" w:rsidRDefault="001A0F09" w:rsidP="00B9064B">
      <w:pPr>
        <w:pStyle w:val="ListParagraph"/>
        <w:rPr>
          <w:rFonts w:cs="Arial"/>
          <w:color w:val="FF0000"/>
        </w:rPr>
      </w:pPr>
      <w:r>
        <w:t>The Committee noted that the insurance cover does not extend through to the end of the study, please ensure this is renewed to reach the end of the study.</w:t>
      </w:r>
    </w:p>
    <w:p w14:paraId="691DD55B" w14:textId="77777777" w:rsidR="00304A1B" w:rsidRPr="00D324AA" w:rsidRDefault="00304A1B" w:rsidP="00304A1B">
      <w:pPr>
        <w:spacing w:before="80" w:after="80"/>
        <w:rPr>
          <w:lang w:val="en-NZ"/>
        </w:rPr>
      </w:pPr>
    </w:p>
    <w:p w14:paraId="388EF5A7" w14:textId="77777777" w:rsidR="00304A1B" w:rsidRPr="0054344C" w:rsidRDefault="00304A1B" w:rsidP="00304A1B">
      <w:pPr>
        <w:pStyle w:val="Headingbold"/>
      </w:pPr>
      <w:r w:rsidRPr="0054344C">
        <w:t>Summary of outstanding ethical issues</w:t>
      </w:r>
    </w:p>
    <w:p w14:paraId="5F72C93B" w14:textId="77777777" w:rsidR="00304A1B" w:rsidRPr="00D324AA" w:rsidRDefault="00304A1B" w:rsidP="00304A1B">
      <w:pPr>
        <w:rPr>
          <w:lang w:val="en-NZ"/>
        </w:rPr>
      </w:pPr>
    </w:p>
    <w:p w14:paraId="519EB3CD"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5064915E" w14:textId="77777777" w:rsidR="00304A1B" w:rsidRPr="00D324AA" w:rsidRDefault="00304A1B" w:rsidP="00304A1B">
      <w:pPr>
        <w:autoSpaceDE w:val="0"/>
        <w:autoSpaceDN w:val="0"/>
        <w:adjustRightInd w:val="0"/>
        <w:rPr>
          <w:szCs w:val="22"/>
          <w:lang w:val="en-NZ"/>
        </w:rPr>
      </w:pPr>
    </w:p>
    <w:p w14:paraId="7B91B853" w14:textId="79C25868" w:rsidR="00D128AE" w:rsidRPr="00386268" w:rsidRDefault="00304A1B" w:rsidP="00304A1B">
      <w:pPr>
        <w:pStyle w:val="ListParagraph"/>
        <w:rPr>
          <w:rFonts w:cs="Arial"/>
          <w:color w:val="FF0000"/>
        </w:rPr>
      </w:pPr>
      <w:r w:rsidRPr="00D324AA">
        <w:t>The Committee</w:t>
      </w:r>
      <w:r w:rsidR="000A3A5D">
        <w:t xml:space="preserve"> </w:t>
      </w:r>
      <w:r w:rsidR="00E07D25">
        <w:t>queried the option for those experiencing emotional distress</w:t>
      </w:r>
      <w:r w:rsidR="00E57E4A">
        <w:t xml:space="preserve">. It may not be that they can stop taking the investigational product (as it is a single dosage) and that this may be to stop follow up, but there should be a further, more detailed plan in the protocol and more briefly in the PISCF on how </w:t>
      </w:r>
      <w:r w:rsidR="00660EE4">
        <w:t>emotional distress will be supported</w:t>
      </w:r>
      <w:r w:rsidR="00D13A94">
        <w:t xml:space="preserve"> as part of duty of care</w:t>
      </w:r>
      <w:r w:rsidR="00660EE4">
        <w:t>.</w:t>
      </w:r>
      <w:r w:rsidR="008F5BD9">
        <w:t xml:space="preserve"> The needs to include a plan </w:t>
      </w:r>
      <w:r w:rsidR="00B35972">
        <w:t>specifically for the questionnaires</w:t>
      </w:r>
      <w:r w:rsidR="005D74A0">
        <w:t xml:space="preserve">. </w:t>
      </w:r>
      <w:r w:rsidR="008E5A04">
        <w:t xml:space="preserve">Please explain how </w:t>
      </w:r>
      <w:r w:rsidR="005D74A0">
        <w:t xml:space="preserve">quickly </w:t>
      </w:r>
      <w:r w:rsidR="008E5A04">
        <w:t xml:space="preserve">the questionnaires will be read and </w:t>
      </w:r>
      <w:r w:rsidR="00427982">
        <w:t xml:space="preserve">assessed and what the questions may address as well as what </w:t>
      </w:r>
      <w:r w:rsidR="005D74A0">
        <w:t xml:space="preserve">supportive </w:t>
      </w:r>
      <w:r w:rsidR="00427982">
        <w:t>steps will be taken.</w:t>
      </w:r>
    </w:p>
    <w:p w14:paraId="72830276" w14:textId="77777777" w:rsidR="00D128AE" w:rsidRDefault="00D128AE" w:rsidP="00304A1B">
      <w:pPr>
        <w:spacing w:before="80" w:after="80"/>
        <w:rPr>
          <w:rFonts w:cs="Arial"/>
          <w:szCs w:val="22"/>
          <w:lang w:val="en-NZ"/>
        </w:rPr>
      </w:pPr>
    </w:p>
    <w:p w14:paraId="03892448" w14:textId="18C902F4"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F4184AB" w14:textId="77777777" w:rsidR="00304A1B" w:rsidRPr="00D324AA" w:rsidRDefault="00304A1B" w:rsidP="00304A1B">
      <w:pPr>
        <w:spacing w:before="80" w:after="80"/>
        <w:rPr>
          <w:rFonts w:cs="Arial"/>
          <w:szCs w:val="22"/>
          <w:lang w:val="en-NZ"/>
        </w:rPr>
      </w:pPr>
    </w:p>
    <w:p w14:paraId="4F8B7BE5" w14:textId="7C01361F" w:rsidR="00304A1B" w:rsidRDefault="00304A1B" w:rsidP="00304A1B">
      <w:pPr>
        <w:pStyle w:val="ListParagraph"/>
      </w:pPr>
      <w:r w:rsidRPr="00D324AA">
        <w:t>Please</w:t>
      </w:r>
      <w:r w:rsidR="008058DA">
        <w:t xml:space="preserve"> include in the black box </w:t>
      </w:r>
      <w:r w:rsidR="00804CCE">
        <w:t>warning that this is a gene therapy.</w:t>
      </w:r>
    </w:p>
    <w:p w14:paraId="1B2D3A1A" w14:textId="5D050107" w:rsidR="00804CCE" w:rsidRPr="00D324AA" w:rsidRDefault="00804CCE" w:rsidP="00304A1B">
      <w:pPr>
        <w:pStyle w:val="ListParagraph"/>
      </w:pPr>
      <w:r>
        <w:t>Please remove all reference to “drug”. This is not a drug it is an investigational gene therapy.</w:t>
      </w:r>
    </w:p>
    <w:p w14:paraId="351CEFFC" w14:textId="2F6462FF" w:rsidR="00304A1B" w:rsidRDefault="00AB21B5" w:rsidP="00304A1B">
      <w:pPr>
        <w:pStyle w:val="ListParagraph"/>
      </w:pPr>
      <w:r>
        <w:lastRenderedPageBreak/>
        <w:t xml:space="preserve">Please note clearly that this is a gene therapy that silences a gene and </w:t>
      </w:r>
      <w:r w:rsidR="00BA4D9F">
        <w:t>go into some detail in lay terms about how this works as it is not clear.</w:t>
      </w:r>
    </w:p>
    <w:p w14:paraId="4FEF1CE3" w14:textId="654FB8F4" w:rsidR="00A52F9E" w:rsidRDefault="00A52F9E" w:rsidP="001745A8">
      <w:pPr>
        <w:pStyle w:val="ListParagraph"/>
      </w:pPr>
      <w:r>
        <w:t>Please ensure that there is the option provided for participants to receive a lay summary of results. Where mentioned ensure it specifies it is lay.</w:t>
      </w:r>
    </w:p>
    <w:p w14:paraId="40B5E68C" w14:textId="48FA3E76" w:rsidR="001745A8" w:rsidRDefault="001745A8" w:rsidP="001745A8">
      <w:pPr>
        <w:pStyle w:val="ListParagraph"/>
      </w:pPr>
      <w:r>
        <w:t>Please provide a little more detail of the policies that will be adhered to in terms of the universities data policies.</w:t>
      </w:r>
    </w:p>
    <w:p w14:paraId="10B85C6E" w14:textId="4E8FB638" w:rsidR="00C94B9B" w:rsidRDefault="00C94B9B" w:rsidP="001745A8">
      <w:pPr>
        <w:pStyle w:val="ListParagraph"/>
      </w:pPr>
      <w:r>
        <w:t xml:space="preserve">Please ensure that the </w:t>
      </w:r>
      <w:r w:rsidR="00425DC8">
        <w:t xml:space="preserve">period in which it is a </w:t>
      </w:r>
      <w:r>
        <w:t xml:space="preserve">requirement to live within a certain distance of the site is </w:t>
      </w:r>
      <w:r w:rsidR="00425DC8">
        <w:t>correct.</w:t>
      </w:r>
    </w:p>
    <w:p w14:paraId="535EC136" w14:textId="0080638F" w:rsidR="006469F7" w:rsidRDefault="00D128AE" w:rsidP="001745A8">
      <w:pPr>
        <w:pStyle w:val="ListParagraph"/>
      </w:pPr>
      <w:r>
        <w:t xml:space="preserve">Please clarify that </w:t>
      </w:r>
      <w:r w:rsidR="00595B40">
        <w:t xml:space="preserve">due to anonymisation, </w:t>
      </w:r>
      <w:r w:rsidR="001954F5">
        <w:t>Future Unspecified Research (</w:t>
      </w:r>
      <w:r w:rsidR="00595B40">
        <w:t>FUR</w:t>
      </w:r>
      <w:r w:rsidR="001954F5">
        <w:t>)</w:t>
      </w:r>
      <w:r w:rsidR="00595B40">
        <w:t xml:space="preserve"> samples will not be withdrawn should the participant remove themselves from the study.</w:t>
      </w:r>
    </w:p>
    <w:p w14:paraId="6CF1C9A6" w14:textId="56DE2245" w:rsidR="00CB1AE3" w:rsidRDefault="00CB1AE3" w:rsidP="001745A8">
      <w:pPr>
        <w:pStyle w:val="ListParagraph"/>
      </w:pPr>
      <w:r>
        <w:t>Please review for spelling and grammar.</w:t>
      </w:r>
      <w:r w:rsidR="00564B24">
        <w:t xml:space="preserve"> </w:t>
      </w:r>
    </w:p>
    <w:p w14:paraId="0146A3BD" w14:textId="0CB70DC6" w:rsidR="00923380" w:rsidRDefault="004B0D27" w:rsidP="00923380">
      <w:pPr>
        <w:pStyle w:val="ListParagraph"/>
      </w:pPr>
      <w:r>
        <w:t>When mentioning the physical exam please clarify if the participant will be able to have a support person present and if the removal of clothing is required.</w:t>
      </w:r>
    </w:p>
    <w:p w14:paraId="660414BD" w14:textId="7D23BAD3" w:rsidR="00860735" w:rsidRDefault="00860735" w:rsidP="00923380">
      <w:pPr>
        <w:pStyle w:val="ListParagraph"/>
      </w:pPr>
      <w:r>
        <w:t>Please remove the consent for FUR from the general consent form and keep it just in the separate consent form.</w:t>
      </w:r>
    </w:p>
    <w:p w14:paraId="50390FCE" w14:textId="77777777" w:rsidR="0000237F" w:rsidRDefault="0030786B" w:rsidP="00923380">
      <w:pPr>
        <w:pStyle w:val="ListParagraph"/>
      </w:pPr>
      <w:r>
        <w:t xml:space="preserve">Please clarify whether this will stop the progression of </w:t>
      </w:r>
      <w:r w:rsidR="00B04F90">
        <w:t>participants condition or improving.</w:t>
      </w:r>
      <w:r w:rsidR="0000237F">
        <w:t xml:space="preserve"> </w:t>
      </w:r>
    </w:p>
    <w:p w14:paraId="1FDB0D81" w14:textId="086C05D4" w:rsidR="0030786B" w:rsidRDefault="0000237F" w:rsidP="00923380">
      <w:pPr>
        <w:pStyle w:val="ListParagraph"/>
      </w:pPr>
      <w:r>
        <w:t xml:space="preserve">Please </w:t>
      </w:r>
      <w:r w:rsidR="004234CD">
        <w:t>review the language to be more neutral e.g., “you will be asked</w:t>
      </w:r>
      <w:r w:rsidR="000D1E24">
        <w:t xml:space="preserve"> to remain in…</w:t>
      </w:r>
      <w:r w:rsidR="004234CD">
        <w:t>” instead of “</w:t>
      </w:r>
      <w:r w:rsidR="000D1E24">
        <w:t>You will remain in….</w:t>
      </w:r>
      <w:r w:rsidR="004234CD">
        <w:t>”</w:t>
      </w:r>
      <w:r w:rsidR="0030786B">
        <w:t xml:space="preserve"> </w:t>
      </w:r>
    </w:p>
    <w:p w14:paraId="2E4206AD" w14:textId="3FF09299" w:rsidR="00057FCA" w:rsidRDefault="00057FCA" w:rsidP="00923380">
      <w:pPr>
        <w:pStyle w:val="ListParagraph"/>
      </w:pPr>
      <w:r>
        <w:t xml:space="preserve">Please </w:t>
      </w:r>
      <w:r w:rsidR="00237B05">
        <w:t>amend</w:t>
      </w:r>
      <w:r>
        <w:t xml:space="preserve"> the language </w:t>
      </w:r>
      <w:r w:rsidR="00E67AE5">
        <w:t>around the potential for benefit to state “it could provide benefit”.</w:t>
      </w:r>
    </w:p>
    <w:p w14:paraId="3CF8EECB" w14:textId="2F496972" w:rsidR="00E67AE5" w:rsidRDefault="00E67AE5" w:rsidP="00E67AE5">
      <w:pPr>
        <w:pStyle w:val="ListParagraph"/>
      </w:pPr>
      <w:r>
        <w:t>Please ensure that the first time you mention a procedure that you describe what it is, such as an MRI.</w:t>
      </w:r>
    </w:p>
    <w:p w14:paraId="0FA47E48" w14:textId="651DAF32" w:rsidR="00E67AE5" w:rsidRDefault="001A0F09" w:rsidP="00E67AE5">
      <w:pPr>
        <w:pStyle w:val="ListParagraph"/>
      </w:pPr>
      <w:r>
        <w:t>Please amend the wording “If you identify as Māori…” to state “Māori consider blood and tissue to be taonga….”</w:t>
      </w:r>
    </w:p>
    <w:p w14:paraId="5C1D578B" w14:textId="6F3889E2" w:rsidR="00D0251B" w:rsidRDefault="00CA633C" w:rsidP="00712A6C">
      <w:pPr>
        <w:pStyle w:val="ListParagraph"/>
      </w:pPr>
      <w:r>
        <w:t xml:space="preserve">Please </w:t>
      </w:r>
      <w:r w:rsidR="00F5492E">
        <w:t xml:space="preserve">ensure that where stating HIV is notifiable that you also ensure there is sufficient follow up and care for those who test positive </w:t>
      </w:r>
      <w:proofErr w:type="gramStart"/>
      <w:r w:rsidR="00F5492E">
        <w:t>as a result of</w:t>
      </w:r>
      <w:proofErr w:type="gramEnd"/>
      <w:r w:rsidR="00F5492E">
        <w:t xml:space="preserve"> screening</w:t>
      </w:r>
      <w:r w:rsidR="00D0251B">
        <w:t xml:space="preserve"> and that this be mentioned in the PISCF</w:t>
      </w:r>
      <w:r w:rsidR="00F5492E">
        <w:t>.</w:t>
      </w:r>
    </w:p>
    <w:p w14:paraId="322F70B0" w14:textId="77777777" w:rsidR="00304A1B" w:rsidRPr="00D324AA" w:rsidRDefault="00304A1B" w:rsidP="00304A1B">
      <w:pPr>
        <w:spacing w:before="80" w:after="80"/>
      </w:pPr>
    </w:p>
    <w:p w14:paraId="6102D71E" w14:textId="77777777" w:rsidR="00304A1B" w:rsidRPr="0054344C" w:rsidRDefault="00304A1B" w:rsidP="00304A1B">
      <w:pPr>
        <w:rPr>
          <w:b/>
          <w:bCs/>
          <w:lang w:val="en-NZ"/>
        </w:rPr>
      </w:pPr>
      <w:r w:rsidRPr="0054344C">
        <w:rPr>
          <w:b/>
          <w:bCs/>
          <w:lang w:val="en-NZ"/>
        </w:rPr>
        <w:t xml:space="preserve">Decision </w:t>
      </w:r>
    </w:p>
    <w:p w14:paraId="4503892B" w14:textId="77777777" w:rsidR="00304A1B" w:rsidRPr="00D324AA" w:rsidRDefault="00304A1B" w:rsidP="00304A1B">
      <w:pPr>
        <w:rPr>
          <w:lang w:val="en-NZ"/>
        </w:rPr>
      </w:pPr>
    </w:p>
    <w:p w14:paraId="58F93FAB"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D0C6DE4" w14:textId="77777777" w:rsidR="00304A1B" w:rsidRPr="00D324AA" w:rsidRDefault="00304A1B" w:rsidP="00304A1B">
      <w:pPr>
        <w:rPr>
          <w:lang w:val="en-NZ"/>
        </w:rPr>
      </w:pPr>
    </w:p>
    <w:p w14:paraId="10E0BDD1" w14:textId="77777777" w:rsidR="00304A1B" w:rsidRPr="006D0A33" w:rsidRDefault="00304A1B" w:rsidP="00304A1B">
      <w:pPr>
        <w:pStyle w:val="ListParagraph"/>
      </w:pPr>
      <w:r w:rsidRPr="006D0A33">
        <w:t>Please address all outstanding ethical issues, providing the information requested by the Committee.</w:t>
      </w:r>
    </w:p>
    <w:p w14:paraId="18DEA351" w14:textId="77777777" w:rsidR="00304A1B" w:rsidRPr="006D0A33" w:rsidRDefault="00304A1B" w:rsidP="00304A1B">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02C0A3B" w14:textId="77777777" w:rsidR="00304A1B" w:rsidRPr="006D0A33" w:rsidRDefault="00304A1B" w:rsidP="00304A1B">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24914EEE" w14:textId="77777777" w:rsidR="00304A1B" w:rsidRPr="00D324AA" w:rsidRDefault="00304A1B" w:rsidP="00304A1B">
      <w:pPr>
        <w:rPr>
          <w:color w:val="FF0000"/>
          <w:lang w:val="en-NZ"/>
        </w:rPr>
      </w:pPr>
    </w:p>
    <w:p w14:paraId="758DBD99" w14:textId="39C56901" w:rsidR="00304A1B" w:rsidRPr="00D324AA" w:rsidRDefault="00304A1B" w:rsidP="00304A1B">
      <w:pPr>
        <w:rPr>
          <w:lang w:val="en-NZ"/>
        </w:rPr>
      </w:pPr>
      <w:r w:rsidRPr="00D324AA">
        <w:rPr>
          <w:lang w:val="en-NZ"/>
        </w:rPr>
        <w:t xml:space="preserve">After receipt of the information requested by the Committee, a final decision on the application will be made by </w:t>
      </w:r>
      <w:r w:rsidR="00712A6C" w:rsidRPr="00712A6C">
        <w:rPr>
          <w:rFonts w:cs="Arial"/>
          <w:szCs w:val="22"/>
          <w:lang w:val="en-NZ"/>
        </w:rPr>
        <w:t>Dr Patries Herst and Ms Sandy Gill</w:t>
      </w:r>
      <w:r w:rsidRPr="00D324AA">
        <w:rPr>
          <w:lang w:val="en-NZ"/>
        </w:rPr>
        <w:t>.</w:t>
      </w:r>
    </w:p>
    <w:p w14:paraId="7DA3D153" w14:textId="77777777" w:rsidR="00304A1B" w:rsidRDefault="00304A1B" w:rsidP="00304A1B">
      <w:pPr>
        <w:rPr>
          <w:color w:val="4BACC6"/>
          <w:lang w:val="en-NZ"/>
        </w:rPr>
      </w:pPr>
    </w:p>
    <w:p w14:paraId="10A245FB"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5897F811" w14:textId="77777777" w:rsidTr="009D0914">
        <w:trPr>
          <w:trHeight w:val="280"/>
        </w:trPr>
        <w:tc>
          <w:tcPr>
            <w:tcW w:w="966" w:type="dxa"/>
            <w:tcBorders>
              <w:top w:val="nil"/>
              <w:left w:val="nil"/>
              <w:bottom w:val="nil"/>
              <w:right w:val="nil"/>
            </w:tcBorders>
          </w:tcPr>
          <w:p w14:paraId="3C636628" w14:textId="77777777" w:rsidR="00304A1B" w:rsidRPr="00960BFE" w:rsidRDefault="00304A1B" w:rsidP="009D0914">
            <w:pPr>
              <w:autoSpaceDE w:val="0"/>
              <w:autoSpaceDN w:val="0"/>
              <w:adjustRightInd w:val="0"/>
            </w:pPr>
            <w:r>
              <w:rPr>
                <w:b/>
              </w:rPr>
              <w:lastRenderedPageBreak/>
              <w:t>4</w:t>
            </w:r>
            <w:r w:rsidRPr="00960BFE">
              <w:rPr>
                <w:b/>
              </w:rPr>
              <w:t xml:space="preserve"> </w:t>
            </w:r>
            <w:r w:rsidRPr="00960BFE">
              <w:t xml:space="preserve"> </w:t>
            </w:r>
          </w:p>
        </w:tc>
        <w:tc>
          <w:tcPr>
            <w:tcW w:w="2575" w:type="dxa"/>
            <w:tcBorders>
              <w:top w:val="nil"/>
              <w:left w:val="nil"/>
              <w:bottom w:val="nil"/>
              <w:right w:val="nil"/>
            </w:tcBorders>
          </w:tcPr>
          <w:p w14:paraId="4C52DA4E"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18DD102" w14:textId="58188999" w:rsidR="00304A1B" w:rsidRPr="002B62FF" w:rsidRDefault="002C1044" w:rsidP="009D0914">
            <w:pPr>
              <w:rPr>
                <w:b/>
                <w:bCs/>
              </w:rPr>
            </w:pPr>
            <w:r w:rsidRPr="002C1044">
              <w:rPr>
                <w:b/>
                <w:bCs/>
              </w:rPr>
              <w:t>2024 FULL 21683</w:t>
            </w:r>
          </w:p>
        </w:tc>
      </w:tr>
      <w:tr w:rsidR="00304A1B" w:rsidRPr="00960BFE" w14:paraId="7666DEA8" w14:textId="77777777" w:rsidTr="009D0914">
        <w:trPr>
          <w:trHeight w:val="280"/>
        </w:trPr>
        <w:tc>
          <w:tcPr>
            <w:tcW w:w="966" w:type="dxa"/>
            <w:tcBorders>
              <w:top w:val="nil"/>
              <w:left w:val="nil"/>
              <w:bottom w:val="nil"/>
              <w:right w:val="nil"/>
            </w:tcBorders>
          </w:tcPr>
          <w:p w14:paraId="591482CF"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2EB28DA"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128AEB05" w14:textId="3D9A0ED2" w:rsidR="00304A1B" w:rsidRPr="00960BFE" w:rsidRDefault="002F685E" w:rsidP="009D0914">
            <w:pPr>
              <w:autoSpaceDE w:val="0"/>
              <w:autoSpaceDN w:val="0"/>
              <w:adjustRightInd w:val="0"/>
            </w:pPr>
            <w:r w:rsidRPr="002F685E">
              <w:t>TPST-1120 in Combination with Atezolizumab Plus Bevacizumab in Patients with Unresectable or Metastatic HCC Not Previously Treated with Systemic Therapy</w:t>
            </w:r>
          </w:p>
        </w:tc>
      </w:tr>
      <w:tr w:rsidR="00304A1B" w:rsidRPr="00960BFE" w14:paraId="367DFCD8" w14:textId="77777777" w:rsidTr="009D0914">
        <w:trPr>
          <w:trHeight w:val="280"/>
        </w:trPr>
        <w:tc>
          <w:tcPr>
            <w:tcW w:w="966" w:type="dxa"/>
            <w:tcBorders>
              <w:top w:val="nil"/>
              <w:left w:val="nil"/>
              <w:bottom w:val="nil"/>
              <w:right w:val="nil"/>
            </w:tcBorders>
          </w:tcPr>
          <w:p w14:paraId="6378BA95"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99AC12B"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30F15CB3" w14:textId="55094692" w:rsidR="00304A1B" w:rsidRPr="00960BFE" w:rsidRDefault="002F685E" w:rsidP="009D0914">
            <w:r>
              <w:t>Dr Jeffrey Ngu</w:t>
            </w:r>
          </w:p>
        </w:tc>
      </w:tr>
      <w:tr w:rsidR="00304A1B" w:rsidRPr="00960BFE" w14:paraId="050D4A17" w14:textId="77777777" w:rsidTr="009D0914">
        <w:trPr>
          <w:trHeight w:val="280"/>
        </w:trPr>
        <w:tc>
          <w:tcPr>
            <w:tcW w:w="966" w:type="dxa"/>
            <w:tcBorders>
              <w:top w:val="nil"/>
              <w:left w:val="nil"/>
              <w:bottom w:val="nil"/>
              <w:right w:val="nil"/>
            </w:tcBorders>
          </w:tcPr>
          <w:p w14:paraId="1A59BEB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FF54611"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7F8DFC19" w14:textId="5D0E51BC" w:rsidR="00304A1B" w:rsidRPr="00960BFE" w:rsidRDefault="00496729" w:rsidP="009D0914">
            <w:pPr>
              <w:autoSpaceDE w:val="0"/>
              <w:autoSpaceDN w:val="0"/>
              <w:adjustRightInd w:val="0"/>
            </w:pPr>
            <w:r w:rsidRPr="00496729">
              <w:t>Novotech (New Zealand) Limited</w:t>
            </w:r>
          </w:p>
        </w:tc>
      </w:tr>
      <w:tr w:rsidR="00304A1B" w:rsidRPr="00960BFE" w14:paraId="1857FE99" w14:textId="77777777" w:rsidTr="009D0914">
        <w:trPr>
          <w:trHeight w:val="280"/>
        </w:trPr>
        <w:tc>
          <w:tcPr>
            <w:tcW w:w="966" w:type="dxa"/>
            <w:tcBorders>
              <w:top w:val="nil"/>
              <w:left w:val="nil"/>
              <w:bottom w:val="nil"/>
              <w:right w:val="nil"/>
            </w:tcBorders>
          </w:tcPr>
          <w:p w14:paraId="69E00355"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1ECCFCF"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04ED22AD" w14:textId="45B8A0C9" w:rsidR="00304A1B" w:rsidRPr="00960BFE" w:rsidRDefault="001C211D" w:rsidP="009D0914">
            <w:pPr>
              <w:autoSpaceDE w:val="0"/>
              <w:autoSpaceDN w:val="0"/>
              <w:adjustRightInd w:val="0"/>
            </w:pPr>
            <w:r>
              <w:t>14 N</w:t>
            </w:r>
            <w:r w:rsidR="002C1044">
              <w:t>ovember</w:t>
            </w:r>
            <w:r>
              <w:t xml:space="preserve"> 2024</w:t>
            </w:r>
          </w:p>
        </w:tc>
      </w:tr>
    </w:tbl>
    <w:p w14:paraId="02CEEC75" w14:textId="77777777" w:rsidR="00304A1B" w:rsidRPr="00985CE5" w:rsidRDefault="00304A1B" w:rsidP="00304A1B"/>
    <w:p w14:paraId="5751F2CF" w14:textId="28F9EFE5" w:rsidR="00304A1B" w:rsidRPr="00985CE5" w:rsidRDefault="00985CE5" w:rsidP="00985CE5">
      <w:pPr>
        <w:autoSpaceDE w:val="0"/>
        <w:autoSpaceDN w:val="0"/>
        <w:adjustRightInd w:val="0"/>
        <w:rPr>
          <w:rFonts w:cs="Arial"/>
          <w:szCs w:val="22"/>
          <w:lang w:val="en-NZ"/>
        </w:rPr>
      </w:pPr>
      <w:r w:rsidRPr="00985CE5">
        <w:rPr>
          <w:rFonts w:cs="Arial"/>
          <w:szCs w:val="22"/>
          <w:lang w:val="en-NZ"/>
        </w:rPr>
        <w:t xml:space="preserve">Katherine Denton, Sam Whiting, Yonchu Jenkins, Soyoung Han, Sheldon Mullins, Liezl Iu, Seema Rajsingh, Michelle Tang and Heidi Hsu </w:t>
      </w:r>
      <w:r>
        <w:rPr>
          <w:lang w:val="en-NZ"/>
        </w:rPr>
        <w:t xml:space="preserve">were </w:t>
      </w:r>
      <w:r w:rsidR="00304A1B" w:rsidRPr="00985CE5">
        <w:rPr>
          <w:lang w:val="en-NZ"/>
        </w:rPr>
        <w:t>present via videoconference for discussion of this application.</w:t>
      </w:r>
    </w:p>
    <w:p w14:paraId="7DDCD2C7" w14:textId="77777777" w:rsidR="00304A1B" w:rsidRPr="00D324AA" w:rsidRDefault="00304A1B" w:rsidP="00304A1B">
      <w:pPr>
        <w:rPr>
          <w:u w:val="single"/>
          <w:lang w:val="en-NZ"/>
        </w:rPr>
      </w:pPr>
    </w:p>
    <w:p w14:paraId="1B8F1C7F" w14:textId="77777777" w:rsidR="00304A1B" w:rsidRPr="0054344C" w:rsidRDefault="00304A1B" w:rsidP="00304A1B">
      <w:pPr>
        <w:pStyle w:val="Headingbold"/>
      </w:pPr>
      <w:r w:rsidRPr="0054344C">
        <w:t>Potential conflicts of interest</w:t>
      </w:r>
    </w:p>
    <w:p w14:paraId="5C4505E2" w14:textId="77777777" w:rsidR="00304A1B" w:rsidRPr="00D324AA" w:rsidRDefault="00304A1B" w:rsidP="00304A1B">
      <w:pPr>
        <w:rPr>
          <w:b/>
          <w:lang w:val="en-NZ"/>
        </w:rPr>
      </w:pPr>
    </w:p>
    <w:p w14:paraId="5EFF8F75"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0D2F6BFA" w14:textId="77777777" w:rsidR="00304A1B" w:rsidRPr="00D324AA" w:rsidRDefault="00304A1B" w:rsidP="00304A1B">
      <w:pPr>
        <w:rPr>
          <w:lang w:val="en-NZ"/>
        </w:rPr>
      </w:pPr>
    </w:p>
    <w:p w14:paraId="6F4DFB95"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561040A1" w14:textId="77777777" w:rsidR="00304A1B" w:rsidRPr="00D324AA" w:rsidRDefault="00304A1B" w:rsidP="00A52D0A">
      <w:pPr>
        <w:spacing w:before="80" w:after="80"/>
        <w:contextualSpacing/>
        <w:rPr>
          <w:lang w:val="en-NZ"/>
        </w:rPr>
      </w:pPr>
    </w:p>
    <w:p w14:paraId="488C5287" w14:textId="77777777" w:rsidR="00304A1B" w:rsidRPr="00D324AA" w:rsidRDefault="00304A1B" w:rsidP="00304A1B">
      <w:pPr>
        <w:spacing w:before="80" w:after="80"/>
        <w:rPr>
          <w:lang w:val="en-NZ"/>
        </w:rPr>
      </w:pPr>
    </w:p>
    <w:p w14:paraId="4A46F06A" w14:textId="77777777" w:rsidR="00304A1B" w:rsidRPr="0054344C" w:rsidRDefault="00304A1B" w:rsidP="00304A1B">
      <w:pPr>
        <w:pStyle w:val="Headingbold"/>
      </w:pPr>
      <w:r w:rsidRPr="0054344C">
        <w:t>Summary of outstanding ethical issues</w:t>
      </w:r>
    </w:p>
    <w:p w14:paraId="1E81F783" w14:textId="77777777" w:rsidR="00304A1B" w:rsidRPr="00D324AA" w:rsidRDefault="00304A1B" w:rsidP="00304A1B">
      <w:pPr>
        <w:rPr>
          <w:lang w:val="en-NZ"/>
        </w:rPr>
      </w:pPr>
    </w:p>
    <w:p w14:paraId="7B0130BB"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7B77575" w14:textId="77777777" w:rsidR="00304A1B" w:rsidRPr="00D324AA" w:rsidRDefault="00304A1B" w:rsidP="00304A1B">
      <w:pPr>
        <w:autoSpaceDE w:val="0"/>
        <w:autoSpaceDN w:val="0"/>
        <w:adjustRightInd w:val="0"/>
        <w:rPr>
          <w:szCs w:val="22"/>
          <w:lang w:val="en-NZ"/>
        </w:rPr>
      </w:pPr>
    </w:p>
    <w:p w14:paraId="79E28970" w14:textId="77777777" w:rsidR="00F10B75" w:rsidRPr="00F10B75" w:rsidRDefault="00304A1B" w:rsidP="00A52D0A">
      <w:pPr>
        <w:pStyle w:val="ListParagraph"/>
        <w:numPr>
          <w:ilvl w:val="0"/>
          <w:numId w:val="27"/>
        </w:numPr>
        <w:rPr>
          <w:rFonts w:cs="Arial"/>
          <w:color w:val="FF0000"/>
        </w:rPr>
      </w:pPr>
      <w:r w:rsidRPr="00D324AA">
        <w:t xml:space="preserve">The Committee </w:t>
      </w:r>
      <w:r w:rsidR="00DC7A86">
        <w:t xml:space="preserve">queried </w:t>
      </w:r>
      <w:r w:rsidR="0021491F">
        <w:t xml:space="preserve">why the storage of data at the archival site was for such a long period. Please clarify and </w:t>
      </w:r>
      <w:r w:rsidR="004B0A7C">
        <w:t>justify/</w:t>
      </w:r>
      <w:r w:rsidR="0021491F">
        <w:t xml:space="preserve">amend this as the standard should be 10 years. </w:t>
      </w:r>
      <w:r w:rsidR="00F10B75">
        <w:t xml:space="preserve"> </w:t>
      </w:r>
    </w:p>
    <w:p w14:paraId="54220FB3" w14:textId="4332D594" w:rsidR="00304A1B" w:rsidRPr="00F10B75" w:rsidRDefault="00F10B75" w:rsidP="00F10B75">
      <w:pPr>
        <w:pStyle w:val="ListParagraph"/>
        <w:numPr>
          <w:ilvl w:val="0"/>
          <w:numId w:val="27"/>
        </w:numPr>
        <w:rPr>
          <w:rFonts w:cs="Arial"/>
          <w:color w:val="FF0000"/>
        </w:rPr>
      </w:pPr>
      <w:r>
        <w:t>The Committee noted that the insurance cover does not extend through to the end of the study, please ensure this is renewed to reach the end of the study.</w:t>
      </w:r>
      <w:r w:rsidR="00304A1B" w:rsidRPr="00D324AA">
        <w:br/>
      </w:r>
    </w:p>
    <w:p w14:paraId="39C12C28"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2C7C41C" w14:textId="77777777" w:rsidR="00304A1B" w:rsidRPr="00D324AA" w:rsidRDefault="00304A1B" w:rsidP="00304A1B">
      <w:pPr>
        <w:spacing w:before="80" w:after="80"/>
        <w:rPr>
          <w:rFonts w:cs="Arial"/>
          <w:szCs w:val="22"/>
          <w:lang w:val="en-NZ"/>
        </w:rPr>
      </w:pPr>
    </w:p>
    <w:p w14:paraId="04BB4E40" w14:textId="63F2FB64" w:rsidR="00304A1B" w:rsidRPr="00D324AA" w:rsidRDefault="00304A1B" w:rsidP="00304A1B">
      <w:pPr>
        <w:pStyle w:val="ListParagraph"/>
      </w:pPr>
      <w:r w:rsidRPr="00D324AA">
        <w:t>Please</w:t>
      </w:r>
      <w:r w:rsidR="00B342F4">
        <w:t xml:space="preserve"> put the </w:t>
      </w:r>
      <w:r w:rsidR="00BD180F">
        <w:t>warning that the study medicine is experimental (currently on page 2) and that it is not approved for use anywhere in the world (currently on page 3) on the first page of the PISCF.</w:t>
      </w:r>
    </w:p>
    <w:p w14:paraId="20B5AC31" w14:textId="7096D655" w:rsidR="00304A1B" w:rsidRDefault="007821C8" w:rsidP="00304A1B">
      <w:pPr>
        <w:pStyle w:val="ListParagraph"/>
      </w:pPr>
      <w:r>
        <w:t xml:space="preserve">Please amend the wording </w:t>
      </w:r>
      <w:proofErr w:type="gramStart"/>
      <w:r>
        <w:t>stating</w:t>
      </w:r>
      <w:proofErr w:type="gramEnd"/>
      <w:r>
        <w:t xml:space="preserve"> </w:t>
      </w:r>
      <w:r w:rsidR="00982CD6">
        <w:t>“medications and drugs have to be approved…” to instead state that they “</w:t>
      </w:r>
      <w:r w:rsidR="00E10102">
        <w:t>medications and drugs can</w:t>
      </w:r>
      <w:r w:rsidR="00982CD6">
        <w:t xml:space="preserve"> be approved for use…”</w:t>
      </w:r>
      <w:r w:rsidR="00D61B97">
        <w:t>.</w:t>
      </w:r>
    </w:p>
    <w:p w14:paraId="2F48C461" w14:textId="606E9BC7" w:rsidR="00D61B97" w:rsidRDefault="00D61B97" w:rsidP="00304A1B">
      <w:pPr>
        <w:pStyle w:val="ListParagraph"/>
      </w:pPr>
      <w:r>
        <w:t xml:space="preserve">Please </w:t>
      </w:r>
      <w:r w:rsidR="00C56B1A">
        <w:t>cross-reference the bullet point about HIV testing on page 4 to note that for more information please also refer to page 16.</w:t>
      </w:r>
    </w:p>
    <w:p w14:paraId="530B4229" w14:textId="7D75B297" w:rsidR="00931D00" w:rsidRDefault="00931D00" w:rsidP="00304A1B">
      <w:pPr>
        <w:pStyle w:val="ListParagraph"/>
      </w:pPr>
      <w:r>
        <w:t xml:space="preserve">Please amend the wording “your study doctor should…” to instead say, “your study doctor </w:t>
      </w:r>
      <w:r>
        <w:rPr>
          <w:i/>
          <w:iCs/>
        </w:rPr>
        <w:t>will</w:t>
      </w:r>
      <w:r w:rsidRPr="00931D00">
        <w:t>…</w:t>
      </w:r>
      <w:r>
        <w:t>”</w:t>
      </w:r>
    </w:p>
    <w:p w14:paraId="09640C6C" w14:textId="77777777" w:rsidR="001C6508" w:rsidRDefault="001C6508" w:rsidP="001C6508">
      <w:pPr>
        <w:pStyle w:val="ListParagraph"/>
      </w:pPr>
      <w:r>
        <w:t>When mentioning the physical exam please clarify if the participant will be able to have a support person present and if the removal of clothing is required.</w:t>
      </w:r>
    </w:p>
    <w:p w14:paraId="7426B6B7" w14:textId="229DEB20" w:rsidR="00931D00" w:rsidRDefault="001C6508" w:rsidP="00304A1B">
      <w:pPr>
        <w:pStyle w:val="ListParagraph"/>
      </w:pPr>
      <w:r>
        <w:t xml:space="preserve">Please include a statement </w:t>
      </w:r>
      <w:r w:rsidR="00955946">
        <w:t>acknowledging that the head and face are tapu to Māori and some Pasifika cultures and noting that permission will be asked for before touching these areas.</w:t>
      </w:r>
    </w:p>
    <w:p w14:paraId="4EDD5B5D" w14:textId="0884BD5C" w:rsidR="0030346F" w:rsidRDefault="0030346F" w:rsidP="00304A1B">
      <w:pPr>
        <w:pStyle w:val="ListParagraph"/>
      </w:pPr>
      <w:r>
        <w:t xml:space="preserve">Please amend the wording around “abstinence” referring to all sexual activity to be clear that what </w:t>
      </w:r>
      <w:r w:rsidR="008C0CF2">
        <w:t>the concern in this is directly associated with is sexual activity that could result in a pregnancy.</w:t>
      </w:r>
    </w:p>
    <w:p w14:paraId="60C88657" w14:textId="52E74ED9" w:rsidR="00D25F34" w:rsidRDefault="00D25F34" w:rsidP="00304A1B">
      <w:pPr>
        <w:pStyle w:val="ListParagraph"/>
      </w:pPr>
      <w:r>
        <w:t>Please remove the sentence on page 27 that talks about possible benefits being future commercial products or tests.</w:t>
      </w:r>
    </w:p>
    <w:p w14:paraId="440D2490" w14:textId="7B969A18" w:rsidR="00D25F34" w:rsidRDefault="004B0A7C" w:rsidP="00304A1B">
      <w:pPr>
        <w:pStyle w:val="ListParagraph"/>
      </w:pPr>
      <w:r>
        <w:lastRenderedPageBreak/>
        <w:t xml:space="preserve">Please </w:t>
      </w:r>
      <w:r w:rsidR="00B160F7">
        <w:t>amend the wording and process for the opting out of receipt of a lay summary of results to be an opt in and please include this in the consent form.</w:t>
      </w:r>
    </w:p>
    <w:p w14:paraId="29958E4E" w14:textId="197CEDD1" w:rsidR="004210BA" w:rsidRDefault="004210BA" w:rsidP="00304A1B">
      <w:pPr>
        <w:pStyle w:val="ListParagraph"/>
      </w:pPr>
      <w:r>
        <w:t>Please check for grammar in the treatment and beyond section.</w:t>
      </w:r>
    </w:p>
    <w:p w14:paraId="359732EB" w14:textId="3D07EC53" w:rsidR="00702ACC" w:rsidRDefault="00702ACC" w:rsidP="00304A1B">
      <w:pPr>
        <w:pStyle w:val="ListParagraph"/>
      </w:pPr>
      <w:r>
        <w:t>Please change the wording “without penalty” where discussing withdrawal. This does not need to be included.</w:t>
      </w:r>
    </w:p>
    <w:p w14:paraId="527FCFA5" w14:textId="13A37447" w:rsidR="00E9400F" w:rsidRDefault="00E9400F" w:rsidP="00304A1B">
      <w:pPr>
        <w:pStyle w:val="ListParagraph"/>
      </w:pPr>
      <w:r>
        <w:t>Please review macron use. Māori words without macrons are considered typos.</w:t>
      </w:r>
    </w:p>
    <w:p w14:paraId="6833A151" w14:textId="7FC27E1C" w:rsidR="005D26A4" w:rsidRDefault="005D26A4" w:rsidP="00304A1B">
      <w:pPr>
        <w:pStyle w:val="ListParagraph"/>
      </w:pPr>
      <w:r>
        <w:t xml:space="preserve">Please do not describe </w:t>
      </w:r>
      <w:r w:rsidR="00EB7EAE">
        <w:t xml:space="preserve">randomisation as a flipping of a coin. This is neither appropriate </w:t>
      </w:r>
      <w:proofErr w:type="gramStart"/>
      <w:r w:rsidR="00EB7EAE">
        <w:t>or</w:t>
      </w:r>
      <w:proofErr w:type="gramEnd"/>
      <w:r w:rsidR="00EB7EAE">
        <w:t xml:space="preserve"> correct.</w:t>
      </w:r>
    </w:p>
    <w:p w14:paraId="66A6AADD" w14:textId="4B5AEE05" w:rsidR="00EB7EAE" w:rsidRDefault="00EB7EAE" w:rsidP="00304A1B">
      <w:pPr>
        <w:pStyle w:val="ListParagraph"/>
      </w:pPr>
      <w:r>
        <w:t>Please add “you will be asked to</w:t>
      </w:r>
      <w:r w:rsidR="009D4D7A">
        <w:t>…</w:t>
      </w:r>
      <w:r>
        <w:t>”</w:t>
      </w:r>
      <w:r w:rsidR="009D4D7A">
        <w:t xml:space="preserve"> where mentioning follow up.</w:t>
      </w:r>
    </w:p>
    <w:p w14:paraId="4FFEC7B0" w14:textId="220C254D" w:rsidR="009D4D7A" w:rsidRDefault="009D4D7A" w:rsidP="00304A1B">
      <w:pPr>
        <w:pStyle w:val="ListParagraph"/>
      </w:pPr>
      <w:r>
        <w:t>Please clarify what the snack may be that would be provided when taking the medication.</w:t>
      </w:r>
    </w:p>
    <w:p w14:paraId="5C1049B6" w14:textId="481CAA14" w:rsidR="009D4D7A" w:rsidRDefault="007C1A7F" w:rsidP="00304A1B">
      <w:pPr>
        <w:pStyle w:val="ListParagraph"/>
      </w:pPr>
      <w:r>
        <w:t>Please clarify the risks of contrast where the contrast is first mentioned.</w:t>
      </w:r>
    </w:p>
    <w:p w14:paraId="6AB28DF5" w14:textId="4600B920" w:rsidR="007C1A7F" w:rsidRDefault="000C1ACF" w:rsidP="00304A1B">
      <w:pPr>
        <w:pStyle w:val="ListParagraph"/>
      </w:pPr>
      <w:r>
        <w:t>Please review for gendered language</w:t>
      </w:r>
      <w:r w:rsidR="00173CC3">
        <w:t>, particularly in the reproductive risks section</w:t>
      </w:r>
      <w:r>
        <w:t>.</w:t>
      </w:r>
      <w:r w:rsidR="00173CC3">
        <w:t xml:space="preserve"> </w:t>
      </w:r>
    </w:p>
    <w:p w14:paraId="12B0957D" w14:textId="72749F7F" w:rsidR="00173CC3" w:rsidRDefault="00173CC3" w:rsidP="00304A1B">
      <w:pPr>
        <w:pStyle w:val="ListParagraph"/>
      </w:pPr>
      <w:r>
        <w:t>Please review the PISCF for repetition and condense the information where possible.</w:t>
      </w:r>
    </w:p>
    <w:p w14:paraId="469A8643" w14:textId="0D1EF281" w:rsidR="002901A4" w:rsidRDefault="002901A4" w:rsidP="00304A1B">
      <w:pPr>
        <w:pStyle w:val="ListParagraph"/>
      </w:pPr>
      <w:r>
        <w:t>Please temper the language throughout, uses of the word “must” should be replaced with the words “we will ask you” etc., where appropriate.</w:t>
      </w:r>
    </w:p>
    <w:p w14:paraId="60DD2FE8" w14:textId="234AA9FA" w:rsidR="00327830" w:rsidRDefault="00327830" w:rsidP="00304A1B">
      <w:pPr>
        <w:pStyle w:val="ListParagraph"/>
      </w:pPr>
      <w:r>
        <w:t xml:space="preserve">Please </w:t>
      </w:r>
      <w:r w:rsidR="00EA01DE">
        <w:t xml:space="preserve">review and clarify if the participants who are not experiencing side-effects or are benefitting from the study intervention </w:t>
      </w:r>
      <w:r w:rsidR="00F637BC">
        <w:t>will receive compassionate access to the study intervention till such a time it is approved in New Zealand.</w:t>
      </w:r>
    </w:p>
    <w:p w14:paraId="5AD43E10" w14:textId="0F617B71" w:rsidR="00F637BC" w:rsidRDefault="00CD4ABB" w:rsidP="00304A1B">
      <w:pPr>
        <w:pStyle w:val="ListParagraph"/>
      </w:pPr>
      <w:r>
        <w:t>Please amend “you will continue to come in until your cancer worsens”, to “…unless your cancer worsens”.</w:t>
      </w:r>
    </w:p>
    <w:p w14:paraId="2C2C8F80" w14:textId="1139DA75" w:rsidR="00CD4ABB" w:rsidRDefault="00CD4ABB" w:rsidP="00304A1B">
      <w:pPr>
        <w:pStyle w:val="ListParagraph"/>
      </w:pPr>
      <w:r>
        <w:t xml:space="preserve">Please </w:t>
      </w:r>
      <w:r w:rsidR="009430D0">
        <w:t xml:space="preserve">amend “you and your nominated…representative” </w:t>
      </w:r>
      <w:r w:rsidR="00806048">
        <w:t>if not appropriate or include somewhere in the consent form for that nomination or a process by which such nomination will occur.</w:t>
      </w:r>
    </w:p>
    <w:p w14:paraId="17804B1A" w14:textId="7E942E63" w:rsidR="00A52D0A" w:rsidRPr="00D324AA" w:rsidRDefault="007A27B2" w:rsidP="00A52D0A">
      <w:pPr>
        <w:pStyle w:val="ListParagraph"/>
      </w:pPr>
      <w:r>
        <w:t>Please remove mention of the NuvaRing as this is not available in New Zealand.</w:t>
      </w:r>
    </w:p>
    <w:p w14:paraId="749B9D74" w14:textId="77777777" w:rsidR="00304A1B" w:rsidRPr="00D324AA" w:rsidRDefault="00304A1B" w:rsidP="00304A1B">
      <w:pPr>
        <w:spacing w:before="80" w:after="80"/>
      </w:pPr>
    </w:p>
    <w:p w14:paraId="10F45A30" w14:textId="77777777" w:rsidR="00304A1B" w:rsidRPr="0054344C" w:rsidRDefault="00304A1B" w:rsidP="00304A1B">
      <w:pPr>
        <w:rPr>
          <w:b/>
          <w:bCs/>
          <w:lang w:val="en-NZ"/>
        </w:rPr>
      </w:pPr>
      <w:r w:rsidRPr="0054344C">
        <w:rPr>
          <w:b/>
          <w:bCs/>
          <w:lang w:val="en-NZ"/>
        </w:rPr>
        <w:t xml:space="preserve">Decision </w:t>
      </w:r>
    </w:p>
    <w:p w14:paraId="09349E69" w14:textId="77777777" w:rsidR="00304A1B" w:rsidRPr="00D324AA" w:rsidRDefault="00304A1B" w:rsidP="00304A1B">
      <w:pPr>
        <w:rPr>
          <w:lang w:val="en-NZ"/>
        </w:rPr>
      </w:pPr>
    </w:p>
    <w:p w14:paraId="42ADD3BF" w14:textId="77777777" w:rsidR="00304A1B" w:rsidRPr="00D324AA" w:rsidRDefault="00304A1B" w:rsidP="00304A1B">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1A129AB" w14:textId="77777777" w:rsidR="00304A1B" w:rsidRPr="00D324AA" w:rsidRDefault="00304A1B" w:rsidP="00304A1B">
      <w:pPr>
        <w:rPr>
          <w:color w:val="FF0000"/>
          <w:lang w:val="en-NZ"/>
        </w:rPr>
      </w:pPr>
    </w:p>
    <w:p w14:paraId="3EC85273" w14:textId="77777777" w:rsidR="00304A1B" w:rsidRPr="0017181D" w:rsidRDefault="00304A1B" w:rsidP="00304A1B">
      <w:pPr>
        <w:pStyle w:val="NSCbullet"/>
        <w:rPr>
          <w:color w:val="auto"/>
        </w:rPr>
      </w:pPr>
      <w:r w:rsidRPr="0017181D">
        <w:rPr>
          <w:color w:val="auto"/>
        </w:rPr>
        <w:t xml:space="preserve">please address all outstanding ethical issues raised by the </w:t>
      </w:r>
      <w:proofErr w:type="gramStart"/>
      <w:r w:rsidRPr="0017181D">
        <w:rPr>
          <w:color w:val="auto"/>
        </w:rPr>
        <w:t>Committee</w:t>
      </w:r>
      <w:proofErr w:type="gramEnd"/>
    </w:p>
    <w:p w14:paraId="260FCAA3" w14:textId="77777777" w:rsidR="00304A1B" w:rsidRPr="0017181D" w:rsidRDefault="00304A1B" w:rsidP="00304A1B">
      <w:pPr>
        <w:numPr>
          <w:ilvl w:val="0"/>
          <w:numId w:val="5"/>
        </w:numPr>
        <w:spacing w:before="80" w:after="80"/>
        <w:ind w:left="714" w:hanging="357"/>
        <w:rPr>
          <w:rFonts w:cs="Arial"/>
          <w:szCs w:val="22"/>
          <w:lang w:val="en-NZ"/>
        </w:rPr>
      </w:pPr>
      <w:r w:rsidRPr="0017181D">
        <w:rPr>
          <w:rFonts w:cs="Arial"/>
          <w:szCs w:val="22"/>
          <w:lang w:val="en-NZ"/>
        </w:rPr>
        <w:t xml:space="preserve">please update the Participant Information Sheet and Consent Form, </w:t>
      </w:r>
      <w:proofErr w:type="gramStart"/>
      <w:r w:rsidRPr="0017181D">
        <w:rPr>
          <w:rFonts w:cs="Arial"/>
          <w:szCs w:val="22"/>
          <w:lang w:val="en-NZ"/>
        </w:rPr>
        <w:t>taking into account</w:t>
      </w:r>
      <w:proofErr w:type="gramEnd"/>
      <w:r w:rsidRPr="0017181D">
        <w:rPr>
          <w:rFonts w:cs="Arial"/>
          <w:szCs w:val="22"/>
          <w:lang w:val="en-NZ"/>
        </w:rPr>
        <w:t xml:space="preserve"> the feedback provided by the Committee. </w:t>
      </w:r>
      <w:r w:rsidRPr="0017181D">
        <w:rPr>
          <w:i/>
          <w:iCs/>
        </w:rPr>
        <w:t>(National Ethical Standards for Health and Disability Research and Quality Improvement, para 7.15 – 7.17).</w:t>
      </w:r>
    </w:p>
    <w:p w14:paraId="470D02F6"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26E99182" w14:textId="77777777" w:rsidTr="009D0914">
        <w:trPr>
          <w:trHeight w:val="280"/>
        </w:trPr>
        <w:tc>
          <w:tcPr>
            <w:tcW w:w="966" w:type="dxa"/>
            <w:tcBorders>
              <w:top w:val="nil"/>
              <w:left w:val="nil"/>
              <w:bottom w:val="nil"/>
              <w:right w:val="nil"/>
            </w:tcBorders>
          </w:tcPr>
          <w:p w14:paraId="5937684A" w14:textId="77777777" w:rsidR="00304A1B" w:rsidRPr="00960BFE" w:rsidRDefault="00304A1B" w:rsidP="009D0914">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3DA8BF51"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DC05780" w14:textId="33CE00F8" w:rsidR="00304A1B" w:rsidRPr="002B62FF" w:rsidRDefault="00D83760" w:rsidP="009D0914">
            <w:pPr>
              <w:rPr>
                <w:b/>
                <w:bCs/>
              </w:rPr>
            </w:pPr>
            <w:r w:rsidRPr="00D83760">
              <w:rPr>
                <w:b/>
                <w:bCs/>
              </w:rPr>
              <w:t>2024 FULL 21695</w:t>
            </w:r>
          </w:p>
        </w:tc>
      </w:tr>
      <w:tr w:rsidR="00304A1B" w:rsidRPr="00960BFE" w14:paraId="7AA2700D" w14:textId="77777777" w:rsidTr="009D0914">
        <w:trPr>
          <w:trHeight w:val="280"/>
        </w:trPr>
        <w:tc>
          <w:tcPr>
            <w:tcW w:w="966" w:type="dxa"/>
            <w:tcBorders>
              <w:top w:val="nil"/>
              <w:left w:val="nil"/>
              <w:bottom w:val="nil"/>
              <w:right w:val="nil"/>
            </w:tcBorders>
          </w:tcPr>
          <w:p w14:paraId="697FF10E"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C4F9534"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441BD40B" w14:textId="7D365015" w:rsidR="00304A1B" w:rsidRPr="00960BFE" w:rsidRDefault="00227447" w:rsidP="009D0914">
            <w:pPr>
              <w:autoSpaceDE w:val="0"/>
              <w:autoSpaceDN w:val="0"/>
              <w:adjustRightInd w:val="0"/>
            </w:pPr>
            <w:r w:rsidRPr="00227447">
              <w:t xml:space="preserve">Concentrations of Thioguanine and its metabolite 6-TGN in Blood and Colon Tissue Samples in Active Ulcerative Colitis Patients Administered Extended-release Thioguanine tablets   </w:t>
            </w:r>
          </w:p>
        </w:tc>
      </w:tr>
      <w:tr w:rsidR="00304A1B" w:rsidRPr="00960BFE" w14:paraId="1E7BC4ED" w14:textId="77777777" w:rsidTr="009D0914">
        <w:trPr>
          <w:trHeight w:val="280"/>
        </w:trPr>
        <w:tc>
          <w:tcPr>
            <w:tcW w:w="966" w:type="dxa"/>
            <w:tcBorders>
              <w:top w:val="nil"/>
              <w:left w:val="nil"/>
              <w:bottom w:val="nil"/>
              <w:right w:val="nil"/>
            </w:tcBorders>
          </w:tcPr>
          <w:p w14:paraId="44B19C8E"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CCFDAE9"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7D0E08FD" w14:textId="16E57BF3" w:rsidR="00304A1B" w:rsidRPr="00960BFE" w:rsidRDefault="00D106C1" w:rsidP="009D0914">
            <w:r w:rsidRPr="00D106C1">
              <w:t>Professor Murray Barclay</w:t>
            </w:r>
          </w:p>
        </w:tc>
      </w:tr>
      <w:tr w:rsidR="00304A1B" w:rsidRPr="00960BFE" w14:paraId="53CCC2A2" w14:textId="77777777" w:rsidTr="009D0914">
        <w:trPr>
          <w:trHeight w:val="280"/>
        </w:trPr>
        <w:tc>
          <w:tcPr>
            <w:tcW w:w="966" w:type="dxa"/>
            <w:tcBorders>
              <w:top w:val="nil"/>
              <w:left w:val="nil"/>
              <w:bottom w:val="nil"/>
              <w:right w:val="nil"/>
            </w:tcBorders>
          </w:tcPr>
          <w:p w14:paraId="0D3E8B0C"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36901C2"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5E75445E" w14:textId="24657EAD" w:rsidR="00304A1B" w:rsidRPr="00960BFE" w:rsidRDefault="00903FFE" w:rsidP="009D0914">
            <w:pPr>
              <w:autoSpaceDE w:val="0"/>
              <w:autoSpaceDN w:val="0"/>
              <w:adjustRightInd w:val="0"/>
            </w:pPr>
            <w:r w:rsidRPr="00903FFE">
              <w:t>Barclay Gastroenterology Ltd</w:t>
            </w:r>
          </w:p>
        </w:tc>
      </w:tr>
      <w:tr w:rsidR="00304A1B" w:rsidRPr="00960BFE" w14:paraId="2D7ED0E9" w14:textId="77777777" w:rsidTr="009D0914">
        <w:trPr>
          <w:trHeight w:val="280"/>
        </w:trPr>
        <w:tc>
          <w:tcPr>
            <w:tcW w:w="966" w:type="dxa"/>
            <w:tcBorders>
              <w:top w:val="nil"/>
              <w:left w:val="nil"/>
              <w:bottom w:val="nil"/>
              <w:right w:val="nil"/>
            </w:tcBorders>
          </w:tcPr>
          <w:p w14:paraId="71539DAF"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FD544CD"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23BD3AA0" w14:textId="3AEA298B" w:rsidR="00304A1B" w:rsidRPr="00960BFE" w:rsidRDefault="001C211D" w:rsidP="009D0914">
            <w:pPr>
              <w:autoSpaceDE w:val="0"/>
              <w:autoSpaceDN w:val="0"/>
              <w:adjustRightInd w:val="0"/>
            </w:pPr>
            <w:r>
              <w:t>14 N</w:t>
            </w:r>
            <w:r w:rsidR="00903FFE">
              <w:t>ovember</w:t>
            </w:r>
            <w:r>
              <w:t xml:space="preserve"> 2024</w:t>
            </w:r>
          </w:p>
        </w:tc>
      </w:tr>
    </w:tbl>
    <w:p w14:paraId="75214ABD" w14:textId="77777777" w:rsidR="00304A1B" w:rsidRPr="00795EDD" w:rsidRDefault="00304A1B" w:rsidP="00304A1B"/>
    <w:p w14:paraId="193D3B89" w14:textId="312D9EC5" w:rsidR="00304A1B" w:rsidRPr="00D324AA" w:rsidRDefault="00E810BA" w:rsidP="00304A1B">
      <w:pPr>
        <w:autoSpaceDE w:val="0"/>
        <w:autoSpaceDN w:val="0"/>
        <w:adjustRightInd w:val="0"/>
        <w:rPr>
          <w:sz w:val="20"/>
          <w:lang w:val="en-NZ"/>
        </w:rPr>
      </w:pPr>
      <w:r w:rsidRPr="00E810BA">
        <w:rPr>
          <w:rFonts w:cs="Arial"/>
          <w:szCs w:val="22"/>
          <w:lang w:val="en-NZ"/>
        </w:rPr>
        <w:t>Dr Murray Barclay w</w:t>
      </w:r>
      <w:r w:rsidR="00304A1B" w:rsidRPr="00D324AA">
        <w:rPr>
          <w:lang w:val="en-NZ"/>
        </w:rPr>
        <w:t>as present via videoconference for discussion of this application.</w:t>
      </w:r>
    </w:p>
    <w:p w14:paraId="5D21A872" w14:textId="77777777" w:rsidR="00304A1B" w:rsidRPr="00D324AA" w:rsidRDefault="00304A1B" w:rsidP="00304A1B">
      <w:pPr>
        <w:rPr>
          <w:u w:val="single"/>
          <w:lang w:val="en-NZ"/>
        </w:rPr>
      </w:pPr>
    </w:p>
    <w:p w14:paraId="6F4807A9" w14:textId="77777777" w:rsidR="00304A1B" w:rsidRPr="0054344C" w:rsidRDefault="00304A1B" w:rsidP="00304A1B">
      <w:pPr>
        <w:pStyle w:val="Headingbold"/>
      </w:pPr>
      <w:r w:rsidRPr="0054344C">
        <w:t>Potential conflicts of interest</w:t>
      </w:r>
    </w:p>
    <w:p w14:paraId="395ACDF7" w14:textId="77777777" w:rsidR="00304A1B" w:rsidRPr="00D324AA" w:rsidRDefault="00304A1B" w:rsidP="00304A1B">
      <w:pPr>
        <w:rPr>
          <w:b/>
          <w:lang w:val="en-NZ"/>
        </w:rPr>
      </w:pPr>
    </w:p>
    <w:p w14:paraId="6B9C4209"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649E5425" w14:textId="77777777" w:rsidR="00304A1B" w:rsidRPr="00D324AA" w:rsidRDefault="00304A1B" w:rsidP="00304A1B">
      <w:pPr>
        <w:rPr>
          <w:lang w:val="en-NZ"/>
        </w:rPr>
      </w:pPr>
    </w:p>
    <w:p w14:paraId="290EF977"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40B34074" w14:textId="77777777" w:rsidR="00304A1B" w:rsidRPr="00D324AA" w:rsidRDefault="00304A1B" w:rsidP="00304A1B">
      <w:pPr>
        <w:rPr>
          <w:lang w:val="en-NZ"/>
        </w:rPr>
      </w:pPr>
    </w:p>
    <w:p w14:paraId="37BC71A4" w14:textId="77777777" w:rsidR="00304A1B" w:rsidRPr="00D324AA" w:rsidRDefault="00304A1B" w:rsidP="00304A1B">
      <w:pPr>
        <w:autoSpaceDE w:val="0"/>
        <w:autoSpaceDN w:val="0"/>
        <w:adjustRightInd w:val="0"/>
        <w:rPr>
          <w:lang w:val="en-NZ"/>
        </w:rPr>
      </w:pPr>
    </w:p>
    <w:p w14:paraId="53606FB4"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35AA1F0A" w14:textId="77777777" w:rsidR="00304A1B" w:rsidRPr="00D324AA" w:rsidRDefault="00304A1B" w:rsidP="00304A1B">
      <w:pPr>
        <w:rPr>
          <w:u w:val="single"/>
          <w:lang w:val="en-NZ"/>
        </w:rPr>
      </w:pPr>
    </w:p>
    <w:p w14:paraId="5A758385"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69436AB1" w14:textId="77777777" w:rsidR="00304A1B" w:rsidRPr="00D324AA" w:rsidRDefault="00304A1B" w:rsidP="00304A1B">
      <w:pPr>
        <w:rPr>
          <w:lang w:val="en-NZ"/>
        </w:rPr>
      </w:pPr>
    </w:p>
    <w:p w14:paraId="7E1778DE" w14:textId="77777777" w:rsidR="00BE4B21" w:rsidRPr="00BE4B21" w:rsidRDefault="005646D5" w:rsidP="005646D5">
      <w:pPr>
        <w:pStyle w:val="ListParagraph"/>
        <w:numPr>
          <w:ilvl w:val="0"/>
          <w:numId w:val="29"/>
        </w:numPr>
        <w:rPr>
          <w:rFonts w:cs="Arial"/>
          <w:color w:val="FF0000"/>
        </w:rPr>
      </w:pPr>
      <w:r>
        <w:t>The Committee noted that the insurance cover does not extend through to the end of the study, please ensure this is renewed to reach the end of the study.</w:t>
      </w:r>
    </w:p>
    <w:p w14:paraId="1B24E9FD" w14:textId="77777777" w:rsidR="008C357B" w:rsidRPr="008C357B" w:rsidRDefault="00BE4B21" w:rsidP="005646D5">
      <w:pPr>
        <w:pStyle w:val="ListParagraph"/>
        <w:numPr>
          <w:ilvl w:val="0"/>
          <w:numId w:val="29"/>
        </w:numPr>
        <w:rPr>
          <w:rFonts w:cs="Arial"/>
          <w:color w:val="FF0000"/>
        </w:rPr>
      </w:pPr>
      <w:r>
        <w:t>The Committee queried if a change in dose was possible should the highest dose not be effective. The researcher clarified how and why this would not be possible.</w:t>
      </w:r>
    </w:p>
    <w:p w14:paraId="50B5969B" w14:textId="77777777" w:rsidR="00304A1B" w:rsidRPr="00D324AA" w:rsidRDefault="00304A1B" w:rsidP="00304A1B">
      <w:pPr>
        <w:spacing w:before="80" w:after="80"/>
        <w:rPr>
          <w:lang w:val="en-NZ"/>
        </w:rPr>
      </w:pPr>
    </w:p>
    <w:p w14:paraId="615FA52D" w14:textId="77777777" w:rsidR="00304A1B" w:rsidRPr="0054344C" w:rsidRDefault="00304A1B" w:rsidP="00304A1B">
      <w:pPr>
        <w:pStyle w:val="Headingbold"/>
      </w:pPr>
      <w:r w:rsidRPr="0054344C">
        <w:t>Summary of outstanding ethical issues</w:t>
      </w:r>
    </w:p>
    <w:p w14:paraId="2D50ACA1" w14:textId="77777777" w:rsidR="00304A1B" w:rsidRPr="00D324AA" w:rsidRDefault="00304A1B" w:rsidP="00304A1B">
      <w:pPr>
        <w:rPr>
          <w:lang w:val="en-NZ"/>
        </w:rPr>
      </w:pPr>
    </w:p>
    <w:p w14:paraId="0AFB6AF1"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6A4259D8" w14:textId="77777777" w:rsidR="00304A1B" w:rsidRPr="00D324AA" w:rsidRDefault="00304A1B" w:rsidP="00304A1B">
      <w:pPr>
        <w:autoSpaceDE w:val="0"/>
        <w:autoSpaceDN w:val="0"/>
        <w:adjustRightInd w:val="0"/>
        <w:rPr>
          <w:szCs w:val="22"/>
          <w:lang w:val="en-NZ"/>
        </w:rPr>
      </w:pPr>
    </w:p>
    <w:p w14:paraId="25969E75" w14:textId="77777777" w:rsidR="00623923" w:rsidRPr="00623923" w:rsidRDefault="00304A1B" w:rsidP="00304A1B">
      <w:pPr>
        <w:pStyle w:val="ListParagraph"/>
        <w:rPr>
          <w:rFonts w:cs="Arial"/>
          <w:color w:val="FF0000"/>
        </w:rPr>
      </w:pPr>
      <w:r w:rsidRPr="00D324AA">
        <w:t xml:space="preserve">The Committee </w:t>
      </w:r>
      <w:r w:rsidR="00623923">
        <w:t xml:space="preserve">requested that all questionnaires/surveys that participants will complete be provided for review. </w:t>
      </w:r>
    </w:p>
    <w:p w14:paraId="40ED5316" w14:textId="77777777" w:rsidR="00F54291" w:rsidRPr="00F54291" w:rsidRDefault="00AB3084" w:rsidP="009B6AC9">
      <w:pPr>
        <w:pStyle w:val="ListParagraph"/>
        <w:rPr>
          <w:rFonts w:cs="Arial"/>
          <w:color w:val="FF0000"/>
        </w:rPr>
      </w:pPr>
      <w:r>
        <w:t xml:space="preserve">The Committee requested provision of the cultural </w:t>
      </w:r>
      <w:r w:rsidR="002420F2">
        <w:t>consultation conducted</w:t>
      </w:r>
      <w:r w:rsidR="009B6AC9">
        <w:t xml:space="preserve">. The Committee noted that this is not Kaupapa Māori </w:t>
      </w:r>
      <w:r w:rsidR="00F54291">
        <w:t xml:space="preserve">research. The Committee suggested that the researcher </w:t>
      </w:r>
      <w:proofErr w:type="gramStart"/>
      <w:r w:rsidR="00F54291">
        <w:t>look into</w:t>
      </w:r>
      <w:proofErr w:type="gramEnd"/>
      <w:r w:rsidR="00F54291">
        <w:t xml:space="preserve"> the difference between culturally competent research and research undertaken using Kaupapa Māori methodology. </w:t>
      </w:r>
    </w:p>
    <w:p w14:paraId="59BC7C56" w14:textId="77777777" w:rsidR="005646D5" w:rsidRPr="005646D5" w:rsidRDefault="00904AB5" w:rsidP="00B409E4">
      <w:pPr>
        <w:pStyle w:val="ListParagraph"/>
        <w:rPr>
          <w:rFonts w:cs="Arial"/>
          <w:color w:val="FF0000"/>
        </w:rPr>
      </w:pPr>
      <w:r>
        <w:t>The Committee requested that a neutral party conduct the consenting (i.e., not their practicing clinician or regular gastroenterologist in the event this is the PI) such as a study nurse.</w:t>
      </w:r>
    </w:p>
    <w:p w14:paraId="2A6C2509" w14:textId="77777777" w:rsidR="008C357B" w:rsidRPr="008C357B" w:rsidRDefault="00BE4B21" w:rsidP="00B409E4">
      <w:pPr>
        <w:pStyle w:val="ListParagraph"/>
        <w:rPr>
          <w:rFonts w:cs="Arial"/>
          <w:color w:val="FF0000"/>
        </w:rPr>
      </w:pPr>
      <w:r>
        <w:t xml:space="preserve">The Committee requested that the data management plan and participant information sheets </w:t>
      </w:r>
      <w:r w:rsidR="007B6C55">
        <w:t xml:space="preserve">(PIS) </w:t>
      </w:r>
      <w:r>
        <w:t>be made consistent around whether future research will be undertaken with the study data. I</w:t>
      </w:r>
      <w:r w:rsidR="007B6C55">
        <w:t xml:space="preserve">f the collected aggregated results will be used for research about the same study </w:t>
      </w:r>
      <w:proofErr w:type="gramStart"/>
      <w:r w:rsidR="007B6C55">
        <w:t>topic</w:t>
      </w:r>
      <w:proofErr w:type="gramEnd"/>
      <w:r w:rsidR="007B6C55">
        <w:t xml:space="preserve"> then please amend the PIS to state that the results of the study may inform future research </w:t>
      </w:r>
      <w:r w:rsidR="00685538">
        <w:t>on this condition, or something to that effect.</w:t>
      </w:r>
    </w:p>
    <w:p w14:paraId="0E7D9973" w14:textId="370E4E67" w:rsidR="00304A1B" w:rsidRPr="00B409E4" w:rsidRDefault="008C357B" w:rsidP="00B409E4">
      <w:pPr>
        <w:pStyle w:val="ListParagraph"/>
        <w:rPr>
          <w:rFonts w:cs="Arial"/>
          <w:color w:val="FF0000"/>
        </w:rPr>
      </w:pPr>
      <w:r>
        <w:t>The Committee noted that the PI had signed off as the sponsor of the study. This cannot be the case due to conflict of interest and</w:t>
      </w:r>
      <w:r w:rsidR="0077190B">
        <w:t xml:space="preserve"> there should be a signatory from the locality research office if possible.</w:t>
      </w:r>
      <w:r w:rsidR="00304A1B" w:rsidRPr="00D324AA">
        <w:br/>
      </w:r>
    </w:p>
    <w:p w14:paraId="03748C6D"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93BD531" w14:textId="77777777" w:rsidR="00304A1B" w:rsidRPr="00D324AA" w:rsidRDefault="00304A1B" w:rsidP="00304A1B">
      <w:pPr>
        <w:spacing w:before="80" w:after="80"/>
        <w:rPr>
          <w:rFonts w:cs="Arial"/>
          <w:szCs w:val="22"/>
          <w:lang w:val="en-NZ"/>
        </w:rPr>
      </w:pPr>
    </w:p>
    <w:p w14:paraId="776E76FD" w14:textId="04F4A300" w:rsidR="00304A1B" w:rsidRDefault="00304A1B" w:rsidP="00304A1B">
      <w:pPr>
        <w:pStyle w:val="ListParagraph"/>
      </w:pPr>
      <w:r w:rsidRPr="00D324AA">
        <w:lastRenderedPageBreak/>
        <w:t>Please</w:t>
      </w:r>
      <w:r w:rsidR="00537E44">
        <w:t xml:space="preserve"> explain what placebo means the first time it appears in the document.</w:t>
      </w:r>
    </w:p>
    <w:p w14:paraId="6BFBBB8C" w14:textId="723087BF" w:rsidR="00537E44" w:rsidRPr="00D324AA" w:rsidRDefault="00021776" w:rsidP="00304A1B">
      <w:pPr>
        <w:pStyle w:val="ListParagraph"/>
      </w:pPr>
      <w:r>
        <w:t xml:space="preserve">Please clarify how many other people have received the study intervention before or in what manner this </w:t>
      </w:r>
      <w:r w:rsidR="000248DC">
        <w:t xml:space="preserve">intervention may have been used. If it has not been used in this </w:t>
      </w:r>
      <w:proofErr w:type="gramStart"/>
      <w:r w:rsidR="000248DC">
        <w:t>formulation</w:t>
      </w:r>
      <w:proofErr w:type="gramEnd"/>
      <w:r w:rsidR="000248DC">
        <w:t xml:space="preserve"> then please state so using a black box warning at the beginning of the PISCF.</w:t>
      </w:r>
    </w:p>
    <w:p w14:paraId="63D7BEF8" w14:textId="34C3AC79" w:rsidR="00304A1B" w:rsidRDefault="001F6445" w:rsidP="00304A1B">
      <w:pPr>
        <w:pStyle w:val="ListParagraph"/>
      </w:pPr>
      <w:r>
        <w:t>Please explain</w:t>
      </w:r>
      <w:r w:rsidR="00B71E69">
        <w:t xml:space="preserve"> in lay terms</w:t>
      </w:r>
      <w:r>
        <w:t xml:space="preserve"> why the dosing is being conducted at a higher dose prior to moving to a lower dose. </w:t>
      </w:r>
    </w:p>
    <w:p w14:paraId="13074E5F" w14:textId="30BA0777" w:rsidR="000B0B05" w:rsidRDefault="00D23F2E" w:rsidP="00304A1B">
      <w:pPr>
        <w:pStyle w:val="ListParagraph"/>
      </w:pPr>
      <w:r>
        <w:t xml:space="preserve">Please amend the </w:t>
      </w:r>
      <w:r w:rsidR="009A372F">
        <w:t>order of things to sort the PISCF into chronological order, e.g., screening, then informed consent, then the procedures that will occur post-consent.</w:t>
      </w:r>
    </w:p>
    <w:p w14:paraId="5452C2C1" w14:textId="0A63B09E" w:rsidR="009A372F" w:rsidRDefault="009A372F" w:rsidP="00304A1B">
      <w:pPr>
        <w:pStyle w:val="ListParagraph"/>
      </w:pPr>
      <w:r>
        <w:t xml:space="preserve">Please explain </w:t>
      </w:r>
      <w:r w:rsidR="007E7F1A">
        <w:t xml:space="preserve">when the questionnaires will be given, how long they may take, who will review the responses and when and what will happen should concerning responses be provided. </w:t>
      </w:r>
    </w:p>
    <w:p w14:paraId="706A0111" w14:textId="1DE0561D" w:rsidR="007E7F1A" w:rsidRDefault="007E7F1A" w:rsidP="00304A1B">
      <w:pPr>
        <w:pStyle w:val="ListParagraph"/>
      </w:pPr>
      <w:r>
        <w:t xml:space="preserve">Please use a table to lay out the procedures </w:t>
      </w:r>
      <w:r w:rsidR="00FE1072">
        <w:t>for easy reference.</w:t>
      </w:r>
    </w:p>
    <w:p w14:paraId="38F28C61" w14:textId="096099FB" w:rsidR="00FE1072" w:rsidRDefault="00FE1072" w:rsidP="00304A1B">
      <w:pPr>
        <w:pStyle w:val="ListParagraph"/>
      </w:pPr>
      <w:r>
        <w:t xml:space="preserve">Please </w:t>
      </w:r>
      <w:r w:rsidR="009F617D">
        <w:t xml:space="preserve">note that there could be whakamā (sense of shame) </w:t>
      </w:r>
      <w:r w:rsidR="00DA045D">
        <w:t xml:space="preserve">around the disclosure of bowel movements etc., that should be acknowledged in the </w:t>
      </w:r>
      <w:r w:rsidR="00814B08">
        <w:t>cultural statement.</w:t>
      </w:r>
    </w:p>
    <w:p w14:paraId="4BAC9873" w14:textId="2EE238C5" w:rsidR="00814B08" w:rsidRDefault="008B481E" w:rsidP="00304A1B">
      <w:pPr>
        <w:pStyle w:val="ListParagraph"/>
      </w:pPr>
      <w:r>
        <w:t xml:space="preserve">Under “Future Research” please clarify that the information that may be used is coded and not identifiable. </w:t>
      </w:r>
    </w:p>
    <w:p w14:paraId="5CB977A9" w14:textId="05EB3CAE" w:rsidR="008B481E" w:rsidRDefault="008B481E" w:rsidP="00304A1B">
      <w:pPr>
        <w:pStyle w:val="ListParagraph"/>
      </w:pPr>
      <w:r>
        <w:t xml:space="preserve">Please note that general practitioner notification should be </w:t>
      </w:r>
      <w:r w:rsidR="00B3747D">
        <w:t xml:space="preserve">in the PIS and the CF and that as this is an intervention this should not be optional and therefore should not have a tick box associated in the CF. </w:t>
      </w:r>
    </w:p>
    <w:p w14:paraId="4DDEA446" w14:textId="2EDD80D1" w:rsidR="00B3747D" w:rsidRDefault="00ED50EA" w:rsidP="00304A1B">
      <w:pPr>
        <w:pStyle w:val="ListParagraph"/>
      </w:pPr>
      <w:r>
        <w:t xml:space="preserve">Please ensure that the consent form must have a section in it stating that information </w:t>
      </w:r>
      <w:r w:rsidR="00D66F1D">
        <w:t>will be sent overseas.</w:t>
      </w:r>
    </w:p>
    <w:p w14:paraId="594C8F0B" w14:textId="2DC8C0EE" w:rsidR="00D66F1D" w:rsidRDefault="00D66A7A" w:rsidP="00304A1B">
      <w:pPr>
        <w:pStyle w:val="ListParagraph"/>
      </w:pPr>
      <w:r>
        <w:t>Please clarify the vessel for a stool sample will be provided and recommendations for storage and the handling of it.</w:t>
      </w:r>
    </w:p>
    <w:p w14:paraId="5D62BF0A" w14:textId="366CECAB" w:rsidR="00904AB5" w:rsidRDefault="00231149" w:rsidP="00904AB5">
      <w:pPr>
        <w:pStyle w:val="ListParagraph"/>
      </w:pPr>
      <w:r>
        <w:t xml:space="preserve">Please ensure that </w:t>
      </w:r>
      <w:proofErr w:type="gramStart"/>
      <w:r w:rsidR="009D6BAE">
        <w:t xml:space="preserve">it is clear that </w:t>
      </w:r>
      <w:r w:rsidR="00904AB5">
        <w:t>previous</w:t>
      </w:r>
      <w:proofErr w:type="gramEnd"/>
      <w:r w:rsidR="00904AB5">
        <w:t xml:space="preserve"> medical information will be provided in an identifiable manner but deidentified once linked.</w:t>
      </w:r>
    </w:p>
    <w:p w14:paraId="6816ADB6" w14:textId="16FA1878" w:rsidR="00904AB5" w:rsidRDefault="00B409E4" w:rsidP="00904AB5">
      <w:pPr>
        <w:pStyle w:val="ListParagraph"/>
      </w:pPr>
      <w:r>
        <w:t>Please review for typos.</w:t>
      </w:r>
    </w:p>
    <w:p w14:paraId="1C3ACD12" w14:textId="09DF50A3" w:rsidR="00B409E4" w:rsidRDefault="00B409E4" w:rsidP="00904AB5">
      <w:pPr>
        <w:pStyle w:val="ListParagraph"/>
      </w:pPr>
      <w:r>
        <w:t xml:space="preserve">Please include all of the groups listed in the </w:t>
      </w:r>
      <w:hyperlink r:id="rId8" w:history="1">
        <w:r w:rsidRPr="00E43E06">
          <w:rPr>
            <w:rStyle w:val="Hyperlink"/>
          </w:rPr>
          <w:t>HDEC template</w:t>
        </w:r>
      </w:hyperlink>
      <w:r>
        <w:t xml:space="preserve"> as having access to coded information as currently the section is missing several relevant groups who should be listed in this section.</w:t>
      </w:r>
    </w:p>
    <w:p w14:paraId="4A003A01" w14:textId="0F043B68" w:rsidR="00E43E06" w:rsidRDefault="00E43E06" w:rsidP="00904AB5">
      <w:pPr>
        <w:pStyle w:val="ListParagraph"/>
      </w:pPr>
      <w:r>
        <w:t>Please remove reference to access to information by government agencies worldwide as this appears to be incorrect.</w:t>
      </w:r>
    </w:p>
    <w:p w14:paraId="3F506C41" w14:textId="519690C8" w:rsidR="00685538" w:rsidRPr="00D324AA" w:rsidRDefault="00685538" w:rsidP="00904AB5">
      <w:pPr>
        <w:pStyle w:val="ListParagraph"/>
      </w:pPr>
      <w:r>
        <w:t xml:space="preserve">Please remove the yes/no tickbox about withdrawal and data being processed </w:t>
      </w:r>
      <w:r w:rsidR="00071A46">
        <w:t>despite this.</w:t>
      </w:r>
    </w:p>
    <w:p w14:paraId="66C6220F" w14:textId="77777777" w:rsidR="00304A1B" w:rsidRPr="00D324AA" w:rsidRDefault="00304A1B" w:rsidP="00304A1B">
      <w:pPr>
        <w:spacing w:before="80" w:after="80"/>
      </w:pPr>
    </w:p>
    <w:p w14:paraId="5A157DDA" w14:textId="77777777" w:rsidR="00304A1B" w:rsidRPr="0054344C" w:rsidRDefault="00304A1B" w:rsidP="00304A1B">
      <w:pPr>
        <w:rPr>
          <w:b/>
          <w:bCs/>
          <w:lang w:val="en-NZ"/>
        </w:rPr>
      </w:pPr>
      <w:r w:rsidRPr="0054344C">
        <w:rPr>
          <w:b/>
          <w:bCs/>
          <w:lang w:val="en-NZ"/>
        </w:rPr>
        <w:t xml:space="preserve">Decision </w:t>
      </w:r>
    </w:p>
    <w:p w14:paraId="0589FD53" w14:textId="77777777" w:rsidR="00304A1B" w:rsidRPr="00D324AA" w:rsidRDefault="00304A1B" w:rsidP="00304A1B">
      <w:pPr>
        <w:rPr>
          <w:lang w:val="en-NZ"/>
        </w:rPr>
      </w:pPr>
    </w:p>
    <w:p w14:paraId="23B7AF6D"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8D1A7B0" w14:textId="77777777" w:rsidR="00304A1B" w:rsidRPr="00D324AA" w:rsidRDefault="00304A1B" w:rsidP="00304A1B">
      <w:pPr>
        <w:rPr>
          <w:lang w:val="en-NZ"/>
        </w:rPr>
      </w:pPr>
    </w:p>
    <w:p w14:paraId="7E1AE286" w14:textId="77777777" w:rsidR="00304A1B" w:rsidRPr="006D0A33" w:rsidRDefault="00304A1B" w:rsidP="00304A1B">
      <w:pPr>
        <w:pStyle w:val="ListParagraph"/>
      </w:pPr>
      <w:r w:rsidRPr="006D0A33">
        <w:t>Please address all outstanding ethical issues, providing the information requested by the Committee.</w:t>
      </w:r>
    </w:p>
    <w:p w14:paraId="68713BD8" w14:textId="77777777" w:rsidR="00304A1B" w:rsidRPr="006D0A33" w:rsidRDefault="00304A1B" w:rsidP="00304A1B">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B11AF66" w14:textId="77777777" w:rsidR="00304A1B" w:rsidRPr="006D0A33" w:rsidRDefault="00304A1B" w:rsidP="00304A1B">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EF58F5">
        <w:rPr>
          <w:i/>
          <w:iCs/>
        </w:rPr>
        <w:t>(National Ethical Standards for Health and Disability Research and Quality Improvement, para 9.7).</w:t>
      </w:r>
      <w:r w:rsidRPr="006D0A33">
        <w:t xml:space="preserve">  </w:t>
      </w:r>
    </w:p>
    <w:p w14:paraId="5082C567" w14:textId="77777777" w:rsidR="00304A1B" w:rsidRPr="00D324AA" w:rsidRDefault="00304A1B" w:rsidP="00304A1B">
      <w:pPr>
        <w:rPr>
          <w:color w:val="FF0000"/>
          <w:lang w:val="en-NZ"/>
        </w:rPr>
      </w:pPr>
    </w:p>
    <w:p w14:paraId="43DBE918" w14:textId="18CFA9E1" w:rsidR="00304A1B" w:rsidRPr="00D324AA" w:rsidRDefault="00304A1B" w:rsidP="00304A1B">
      <w:pPr>
        <w:rPr>
          <w:lang w:val="en-NZ"/>
        </w:rPr>
      </w:pPr>
      <w:r w:rsidRPr="00D324AA">
        <w:rPr>
          <w:lang w:val="en-NZ"/>
        </w:rPr>
        <w:t xml:space="preserve">After receipt of the information requested by the Committee, a final decision on the application will be made by </w:t>
      </w:r>
      <w:r w:rsidR="00071A46" w:rsidRPr="00071A46">
        <w:rPr>
          <w:rFonts w:cs="Arial"/>
          <w:szCs w:val="22"/>
          <w:lang w:val="en-NZ"/>
        </w:rPr>
        <w:t>Mrs Helen Walker and Ms Patricia Mitchell</w:t>
      </w:r>
      <w:r w:rsidRPr="00D324AA">
        <w:rPr>
          <w:lang w:val="en-NZ"/>
        </w:rPr>
        <w:t>.</w:t>
      </w:r>
    </w:p>
    <w:p w14:paraId="1BFA7726" w14:textId="69E1FBF5" w:rsidR="00304A1B" w:rsidRDefault="00304A1B" w:rsidP="00EF58F5">
      <w:pPr>
        <w:pStyle w:val="Headingbold"/>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414F4FC5" w14:textId="77777777" w:rsidTr="009D0914">
        <w:trPr>
          <w:trHeight w:val="280"/>
        </w:trPr>
        <w:tc>
          <w:tcPr>
            <w:tcW w:w="966" w:type="dxa"/>
            <w:tcBorders>
              <w:top w:val="nil"/>
              <w:left w:val="nil"/>
              <w:bottom w:val="nil"/>
              <w:right w:val="nil"/>
            </w:tcBorders>
          </w:tcPr>
          <w:p w14:paraId="72B99B7B" w14:textId="77777777" w:rsidR="00304A1B" w:rsidRPr="00960BFE" w:rsidRDefault="00304A1B" w:rsidP="009D0914">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558EC41B"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106148D" w14:textId="0B11CB92" w:rsidR="00304A1B" w:rsidRPr="002B62FF" w:rsidRDefault="00F7734A" w:rsidP="009D0914">
            <w:pPr>
              <w:rPr>
                <w:b/>
                <w:bCs/>
              </w:rPr>
            </w:pPr>
            <w:r w:rsidRPr="00F7734A">
              <w:rPr>
                <w:b/>
                <w:bCs/>
              </w:rPr>
              <w:t>2024 FULL 2</w:t>
            </w:r>
            <w:r w:rsidR="00D0466A">
              <w:rPr>
                <w:b/>
                <w:bCs/>
              </w:rPr>
              <w:t>1431</w:t>
            </w:r>
          </w:p>
        </w:tc>
      </w:tr>
      <w:tr w:rsidR="00304A1B" w:rsidRPr="00960BFE" w14:paraId="0481D60D" w14:textId="77777777" w:rsidTr="009D0914">
        <w:trPr>
          <w:trHeight w:val="280"/>
        </w:trPr>
        <w:tc>
          <w:tcPr>
            <w:tcW w:w="966" w:type="dxa"/>
            <w:tcBorders>
              <w:top w:val="nil"/>
              <w:left w:val="nil"/>
              <w:bottom w:val="nil"/>
              <w:right w:val="nil"/>
            </w:tcBorders>
          </w:tcPr>
          <w:p w14:paraId="1AB41DA6"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AE21E0F"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1FA7D422" w14:textId="6052E969" w:rsidR="00304A1B" w:rsidRPr="00960BFE" w:rsidRDefault="00D0466A" w:rsidP="009D0914">
            <w:pPr>
              <w:autoSpaceDE w:val="0"/>
              <w:autoSpaceDN w:val="0"/>
              <w:adjustRightInd w:val="0"/>
            </w:pPr>
            <w:r w:rsidRPr="00D0466A">
              <w:t xml:space="preserve">Randomised control trial, comparing incidence of biphasic anaphylaxis reactions in patients given oral Prednisone/Prednisolone against placebo  </w:t>
            </w:r>
          </w:p>
        </w:tc>
      </w:tr>
      <w:tr w:rsidR="00304A1B" w:rsidRPr="00960BFE" w14:paraId="73931A66" w14:textId="77777777" w:rsidTr="009D0914">
        <w:trPr>
          <w:trHeight w:val="280"/>
        </w:trPr>
        <w:tc>
          <w:tcPr>
            <w:tcW w:w="966" w:type="dxa"/>
            <w:tcBorders>
              <w:top w:val="nil"/>
              <w:left w:val="nil"/>
              <w:bottom w:val="nil"/>
              <w:right w:val="nil"/>
            </w:tcBorders>
          </w:tcPr>
          <w:p w14:paraId="03FD5EF5"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A309341"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248DEB93" w14:textId="72CB7A14" w:rsidR="00304A1B" w:rsidRPr="00960BFE" w:rsidRDefault="00CC2C87" w:rsidP="009D0914">
            <w:r>
              <w:t xml:space="preserve">Dr </w:t>
            </w:r>
            <w:r w:rsidR="000906F3">
              <w:t>Adrian Owen</w:t>
            </w:r>
          </w:p>
        </w:tc>
      </w:tr>
      <w:tr w:rsidR="00304A1B" w:rsidRPr="00960BFE" w14:paraId="0C2523BD" w14:textId="77777777" w:rsidTr="009D0914">
        <w:trPr>
          <w:trHeight w:val="280"/>
        </w:trPr>
        <w:tc>
          <w:tcPr>
            <w:tcW w:w="966" w:type="dxa"/>
            <w:tcBorders>
              <w:top w:val="nil"/>
              <w:left w:val="nil"/>
              <w:bottom w:val="nil"/>
              <w:right w:val="nil"/>
            </w:tcBorders>
          </w:tcPr>
          <w:p w14:paraId="6D68BD8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63AE0D7"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7BD0965B" w14:textId="0BD0B045" w:rsidR="00304A1B" w:rsidRPr="00960BFE" w:rsidRDefault="00D0466A" w:rsidP="009D0914">
            <w:pPr>
              <w:autoSpaceDE w:val="0"/>
              <w:autoSpaceDN w:val="0"/>
              <w:adjustRightInd w:val="0"/>
            </w:pPr>
            <w:r>
              <w:t>Te Whatu Ora Waikato</w:t>
            </w:r>
          </w:p>
        </w:tc>
      </w:tr>
      <w:tr w:rsidR="00304A1B" w:rsidRPr="00960BFE" w14:paraId="67A22E92" w14:textId="77777777" w:rsidTr="009D0914">
        <w:trPr>
          <w:trHeight w:val="280"/>
        </w:trPr>
        <w:tc>
          <w:tcPr>
            <w:tcW w:w="966" w:type="dxa"/>
            <w:tcBorders>
              <w:top w:val="nil"/>
              <w:left w:val="nil"/>
              <w:bottom w:val="nil"/>
              <w:right w:val="nil"/>
            </w:tcBorders>
          </w:tcPr>
          <w:p w14:paraId="07D8B4BF"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F9AC7E0"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0FF2909A" w14:textId="2740AF87" w:rsidR="00304A1B" w:rsidRPr="00960BFE" w:rsidRDefault="001C211D" w:rsidP="009D0914">
            <w:pPr>
              <w:autoSpaceDE w:val="0"/>
              <w:autoSpaceDN w:val="0"/>
              <w:adjustRightInd w:val="0"/>
            </w:pPr>
            <w:r>
              <w:t>14 N</w:t>
            </w:r>
            <w:r w:rsidR="00543257">
              <w:t>ovember</w:t>
            </w:r>
            <w:r>
              <w:t xml:space="preserve"> 2024</w:t>
            </w:r>
          </w:p>
        </w:tc>
      </w:tr>
    </w:tbl>
    <w:p w14:paraId="53E193F2" w14:textId="77777777" w:rsidR="00304A1B" w:rsidRPr="00795EDD" w:rsidRDefault="00304A1B" w:rsidP="00304A1B"/>
    <w:p w14:paraId="0FF57CE4" w14:textId="0D4A0DDC" w:rsidR="00304A1B" w:rsidRPr="00D324AA" w:rsidRDefault="006708D7" w:rsidP="00304A1B">
      <w:pPr>
        <w:autoSpaceDE w:val="0"/>
        <w:autoSpaceDN w:val="0"/>
        <w:adjustRightInd w:val="0"/>
        <w:rPr>
          <w:sz w:val="20"/>
          <w:lang w:val="en-NZ"/>
        </w:rPr>
      </w:pPr>
      <w:r w:rsidRPr="006708D7">
        <w:rPr>
          <w:rFonts w:cs="Arial"/>
          <w:szCs w:val="22"/>
          <w:lang w:val="en-NZ"/>
        </w:rPr>
        <w:t>Dr Adrian Owen</w:t>
      </w:r>
      <w:r w:rsidR="00304A1B" w:rsidRPr="00D324AA">
        <w:rPr>
          <w:lang w:val="en-NZ"/>
        </w:rPr>
        <w:t xml:space="preserve"> was present via videoconference for discussion of this application.</w:t>
      </w:r>
    </w:p>
    <w:p w14:paraId="57C4DF5D" w14:textId="77777777" w:rsidR="00304A1B" w:rsidRPr="00D324AA" w:rsidRDefault="00304A1B" w:rsidP="00304A1B">
      <w:pPr>
        <w:rPr>
          <w:u w:val="single"/>
          <w:lang w:val="en-NZ"/>
        </w:rPr>
      </w:pPr>
    </w:p>
    <w:p w14:paraId="36B9D6E4" w14:textId="77777777" w:rsidR="00304A1B" w:rsidRPr="0054344C" w:rsidRDefault="00304A1B" w:rsidP="00304A1B">
      <w:pPr>
        <w:pStyle w:val="Headingbold"/>
      </w:pPr>
      <w:r w:rsidRPr="0054344C">
        <w:t>Potential conflicts of interest</w:t>
      </w:r>
    </w:p>
    <w:p w14:paraId="1275B615" w14:textId="77777777" w:rsidR="00304A1B" w:rsidRPr="00D324AA" w:rsidRDefault="00304A1B" w:rsidP="00304A1B">
      <w:pPr>
        <w:rPr>
          <w:b/>
          <w:lang w:val="en-NZ"/>
        </w:rPr>
      </w:pPr>
    </w:p>
    <w:p w14:paraId="48D70185"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7B622680" w14:textId="77777777" w:rsidR="00304A1B" w:rsidRPr="00D324AA" w:rsidRDefault="00304A1B" w:rsidP="00304A1B">
      <w:pPr>
        <w:rPr>
          <w:lang w:val="en-NZ"/>
        </w:rPr>
      </w:pPr>
    </w:p>
    <w:p w14:paraId="7F6BFEDF"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0F7BE1E1" w14:textId="77777777" w:rsidR="00304A1B" w:rsidRPr="00D324AA" w:rsidRDefault="00304A1B" w:rsidP="00304A1B">
      <w:pPr>
        <w:autoSpaceDE w:val="0"/>
        <w:autoSpaceDN w:val="0"/>
        <w:adjustRightInd w:val="0"/>
        <w:rPr>
          <w:lang w:val="en-NZ"/>
        </w:rPr>
      </w:pPr>
    </w:p>
    <w:p w14:paraId="1E952538"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5AC19CD3" w14:textId="77777777" w:rsidR="00304A1B" w:rsidRPr="00D324AA" w:rsidRDefault="00304A1B" w:rsidP="00304A1B">
      <w:pPr>
        <w:rPr>
          <w:u w:val="single"/>
          <w:lang w:val="en-NZ"/>
        </w:rPr>
      </w:pPr>
    </w:p>
    <w:p w14:paraId="50AA2F6E"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2BEA7491" w14:textId="77777777" w:rsidR="00304A1B" w:rsidRPr="00D324AA" w:rsidRDefault="00304A1B" w:rsidP="00304A1B">
      <w:pPr>
        <w:rPr>
          <w:lang w:val="en-NZ"/>
        </w:rPr>
      </w:pPr>
    </w:p>
    <w:p w14:paraId="5C869DD7" w14:textId="2CA9C750" w:rsidR="00304A1B" w:rsidRPr="00D324AA" w:rsidRDefault="00304A1B" w:rsidP="00157A27">
      <w:pPr>
        <w:pStyle w:val="ListParagraph"/>
        <w:numPr>
          <w:ilvl w:val="0"/>
          <w:numId w:val="30"/>
        </w:numPr>
      </w:pPr>
      <w:r w:rsidRPr="00D324AA">
        <w:t xml:space="preserve">The Committee </w:t>
      </w:r>
      <w:r w:rsidR="0052688F">
        <w:t>queried the timing of procedures. The researcher described the process around educating medical professionals in the field around the use of corticosteroids and the treatment for anaphylaxis.</w:t>
      </w:r>
    </w:p>
    <w:p w14:paraId="33621FAB" w14:textId="4ACBAA9A" w:rsidR="00304A1B" w:rsidRDefault="0052688F" w:rsidP="00304A1B">
      <w:pPr>
        <w:numPr>
          <w:ilvl w:val="0"/>
          <w:numId w:val="3"/>
        </w:numPr>
        <w:spacing w:before="80" w:after="80"/>
        <w:contextualSpacing/>
        <w:rPr>
          <w:lang w:val="en-NZ"/>
        </w:rPr>
      </w:pPr>
      <w:r>
        <w:rPr>
          <w:lang w:val="en-NZ"/>
        </w:rPr>
        <w:t>The researcher clarified that there has been no</w:t>
      </w:r>
      <w:r w:rsidR="00C02391">
        <w:rPr>
          <w:lang w:val="en-NZ"/>
        </w:rPr>
        <w:t xml:space="preserve"> evidence that there is</w:t>
      </w:r>
      <w:r>
        <w:rPr>
          <w:lang w:val="en-NZ"/>
        </w:rPr>
        <w:t xml:space="preserve"> benefit to treatment with </w:t>
      </w:r>
      <w:r w:rsidR="00C02391">
        <w:rPr>
          <w:lang w:val="en-NZ"/>
        </w:rPr>
        <w:t>corticosteroids during anaphylaxi</w:t>
      </w:r>
      <w:r w:rsidR="00FC3435">
        <w:rPr>
          <w:lang w:val="en-NZ"/>
        </w:rPr>
        <w:t xml:space="preserve">s. </w:t>
      </w:r>
    </w:p>
    <w:p w14:paraId="0CBCFEB9" w14:textId="4E59671F" w:rsidR="001C6EC1" w:rsidRPr="001C6EC1" w:rsidRDefault="001C6EC1" w:rsidP="001C6EC1">
      <w:pPr>
        <w:pStyle w:val="ListParagraph"/>
        <w:rPr>
          <w:rFonts w:cs="Arial"/>
          <w:color w:val="FF0000"/>
        </w:rPr>
      </w:pPr>
      <w:r>
        <w:t>The Committee queried that given the risk and the scope of the study and that if this is the standard of care for children and adults, why the research is not being done in adults first. The researcher clarified their reasoning and the Committee suggested that the researcher run this as a pilot in adults first. The Committee noted that the 4</w:t>
      </w:r>
      <w:r w:rsidR="00D041B1">
        <w:t>-6</w:t>
      </w:r>
      <w:r>
        <w:t xml:space="preserve"> hours </w:t>
      </w:r>
      <w:r w:rsidR="00D041B1">
        <w:t xml:space="preserve">after </w:t>
      </w:r>
      <w:r>
        <w:t xml:space="preserve">adrenaline </w:t>
      </w:r>
      <w:r w:rsidR="00D041B1">
        <w:t xml:space="preserve">administration </w:t>
      </w:r>
      <w:r>
        <w:t xml:space="preserve">would be sufficient for adults but for parents of a child and for the children it would not be adequate unless they could have the steroids 24 hours after provision of the Participant Information Sheets and Consent Forms (PISCF) and assent form. </w:t>
      </w:r>
      <w:r w:rsidR="00D041B1">
        <w:t>The researcher advised that the risk for the second phase would be greatest within 72 hours and as such this would not be an option.</w:t>
      </w:r>
    </w:p>
    <w:p w14:paraId="6A880858" w14:textId="15BC292A" w:rsidR="001C6EC1" w:rsidRPr="001C6EC1" w:rsidRDefault="001C6EC1" w:rsidP="001C6EC1">
      <w:pPr>
        <w:pStyle w:val="ListParagraph"/>
        <w:ind w:left="357" w:hanging="357"/>
        <w:rPr>
          <w:rFonts w:cs="Arial"/>
          <w:color w:val="FF0000"/>
        </w:rPr>
      </w:pPr>
      <w:r>
        <w:t xml:space="preserve">The Committee clarified whether a research nurse or other clinical staff could provide the information sheets and talk potential participants through the study. A separate person from the clinician treating the participant would be collecting consent. </w:t>
      </w:r>
    </w:p>
    <w:p w14:paraId="56659F70" w14:textId="77777777" w:rsidR="00304A1B" w:rsidRPr="00D324AA" w:rsidRDefault="00304A1B" w:rsidP="00304A1B">
      <w:pPr>
        <w:spacing w:before="80" w:after="80"/>
        <w:rPr>
          <w:lang w:val="en-NZ"/>
        </w:rPr>
      </w:pPr>
    </w:p>
    <w:p w14:paraId="13A26DFF" w14:textId="77777777" w:rsidR="00304A1B" w:rsidRPr="0054344C" w:rsidRDefault="00304A1B" w:rsidP="00304A1B">
      <w:pPr>
        <w:pStyle w:val="Headingbold"/>
      </w:pPr>
      <w:r w:rsidRPr="0054344C">
        <w:t>Summary of outstanding ethical issues</w:t>
      </w:r>
    </w:p>
    <w:p w14:paraId="59628F1A" w14:textId="77777777" w:rsidR="00304A1B" w:rsidRPr="00D324AA" w:rsidRDefault="00304A1B" w:rsidP="00304A1B">
      <w:pPr>
        <w:rPr>
          <w:lang w:val="en-NZ"/>
        </w:rPr>
      </w:pPr>
    </w:p>
    <w:p w14:paraId="3518AC84"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0E9F1627" w14:textId="77777777" w:rsidR="00304A1B" w:rsidRPr="00D324AA" w:rsidRDefault="00304A1B" w:rsidP="00304A1B">
      <w:pPr>
        <w:autoSpaceDE w:val="0"/>
        <w:autoSpaceDN w:val="0"/>
        <w:adjustRightInd w:val="0"/>
        <w:rPr>
          <w:szCs w:val="22"/>
          <w:lang w:val="en-NZ"/>
        </w:rPr>
      </w:pPr>
    </w:p>
    <w:p w14:paraId="045E9967" w14:textId="2ABEAF7A" w:rsidR="00EB21BC" w:rsidRPr="00EB21BC" w:rsidRDefault="00EB21BC" w:rsidP="00EB21BC">
      <w:pPr>
        <w:numPr>
          <w:ilvl w:val="0"/>
          <w:numId w:val="3"/>
        </w:numPr>
        <w:spacing w:before="80" w:after="80"/>
        <w:contextualSpacing/>
        <w:rPr>
          <w:lang w:val="en-NZ"/>
        </w:rPr>
      </w:pPr>
      <w:r>
        <w:rPr>
          <w:lang w:val="en-NZ"/>
        </w:rPr>
        <w:t>The Committee noted that the research was not using Kaupapa Māori methodology. P</w:t>
      </w:r>
      <w:r w:rsidRPr="006A7232">
        <w:rPr>
          <w:lang w:val="en-NZ"/>
        </w:rPr>
        <w:t xml:space="preserve">lease make sure you understand what this is before checking this box as it is a complex interconnected systemic approach and given you have checked NO to any of the research staff being Māori, it is highly unlikely the methodology is </w:t>
      </w:r>
      <w:r>
        <w:rPr>
          <w:lang w:val="en-NZ"/>
        </w:rPr>
        <w:t>K</w:t>
      </w:r>
      <w:r w:rsidRPr="006A7232">
        <w:rPr>
          <w:lang w:val="en-NZ"/>
        </w:rPr>
        <w:t>aupapa Māori</w:t>
      </w:r>
      <w:r>
        <w:rPr>
          <w:lang w:val="en-NZ"/>
        </w:rPr>
        <w:t>.</w:t>
      </w:r>
    </w:p>
    <w:p w14:paraId="134EB58D" w14:textId="46641CA3" w:rsidR="00D041B1" w:rsidRPr="004069B4" w:rsidRDefault="00304A1B" w:rsidP="00304A1B">
      <w:pPr>
        <w:pStyle w:val="ListParagraph"/>
        <w:rPr>
          <w:rFonts w:cs="Arial"/>
          <w:color w:val="FF0000"/>
        </w:rPr>
      </w:pPr>
      <w:r w:rsidRPr="00D324AA">
        <w:t xml:space="preserve">The Committee </w:t>
      </w:r>
      <w:r w:rsidR="006B6C29">
        <w:t>queried if the</w:t>
      </w:r>
      <w:r w:rsidR="00A5202F">
        <w:t xml:space="preserve"> results of the stud</w:t>
      </w:r>
      <w:r w:rsidR="002B0878">
        <w:t xml:space="preserve">y would be impacted by the provision of steroids </w:t>
      </w:r>
      <w:r w:rsidR="000D275B">
        <w:t>to provide sufficient time to be able to make an informed decision to participate.</w:t>
      </w:r>
      <w:r w:rsidR="00E74F71" w:rsidRPr="00E74F71">
        <w:t xml:space="preserve"> </w:t>
      </w:r>
      <w:r w:rsidR="00F03639">
        <w:t xml:space="preserve">The Committee, through varied discussion, </w:t>
      </w:r>
      <w:proofErr w:type="gramStart"/>
      <w:r w:rsidR="00F03639">
        <w:t>came to the conclusion</w:t>
      </w:r>
      <w:proofErr w:type="gramEnd"/>
      <w:r w:rsidR="00F03639">
        <w:t xml:space="preserve"> that the most ethical way forward for the research would be for the </w:t>
      </w:r>
      <w:r w:rsidR="00650E9A">
        <w:t>research (with randomisation) to be done in adults (16 years plus</w:t>
      </w:r>
      <w:r w:rsidR="00D041B1">
        <w:t>. The committee further suggested that p</w:t>
      </w:r>
      <w:r w:rsidR="00650E9A">
        <w:t xml:space="preserve">aediatric cases </w:t>
      </w:r>
      <w:r w:rsidR="00D041B1">
        <w:t xml:space="preserve">receive </w:t>
      </w:r>
      <w:r w:rsidR="00650E9A">
        <w:t>standard of care</w:t>
      </w:r>
      <w:r w:rsidR="00D041B1">
        <w:t xml:space="preserve"> and be followed up in a separate prospective observational study. This could be done </w:t>
      </w:r>
      <w:r w:rsidR="00D041B1">
        <w:lastRenderedPageBreak/>
        <w:t>as part of the main study or as an amendment at a later stage and would require a separate parent PIS/consent form, older and younger PISs/assent forms and an amended DMP.</w:t>
      </w:r>
      <w:bookmarkStart w:id="0" w:name="_Hlk56772091"/>
    </w:p>
    <w:p w14:paraId="5746C5E3" w14:textId="2AFBA38C" w:rsidR="00B15CB9" w:rsidRPr="00B15CB9" w:rsidRDefault="000A2CB2" w:rsidP="004069B4">
      <w:pPr>
        <w:pStyle w:val="ListParagraph"/>
        <w:numPr>
          <w:ilvl w:val="0"/>
          <w:numId w:val="0"/>
        </w:numPr>
        <w:ind w:left="360"/>
        <w:rPr>
          <w:rFonts w:cs="Arial"/>
          <w:color w:val="FF0000"/>
        </w:rPr>
      </w:pPr>
      <w:r>
        <w:rPr>
          <w:i/>
        </w:rPr>
        <w:t xml:space="preserve">National Ethical Standards </w:t>
      </w:r>
      <w:r>
        <w:t xml:space="preserve">para </w:t>
      </w:r>
      <w:bookmarkEnd w:id="0"/>
      <w:r w:rsidR="00DD1540">
        <w:t xml:space="preserve">8.3, 8.4 &amp; </w:t>
      </w:r>
      <w:r w:rsidR="00DD1540">
        <w:rPr>
          <w:i/>
        </w:rPr>
        <w:t>9.7a</w:t>
      </w:r>
    </w:p>
    <w:p w14:paraId="367CDD14" w14:textId="532E5BB0" w:rsidR="00561FDB" w:rsidRPr="00561FDB" w:rsidRDefault="00B15CB9" w:rsidP="00304A1B">
      <w:pPr>
        <w:pStyle w:val="ListParagraph"/>
        <w:rPr>
          <w:rFonts w:cs="Arial"/>
          <w:color w:val="FF0000"/>
        </w:rPr>
      </w:pPr>
      <w:r>
        <w:t>The Committee requested provision of an assent form</w:t>
      </w:r>
      <w:r w:rsidR="004069B4">
        <w:t xml:space="preserve"> </w:t>
      </w:r>
      <w:proofErr w:type="gramStart"/>
      <w:r w:rsidR="004069B4">
        <w:t>in the event that</w:t>
      </w:r>
      <w:proofErr w:type="gramEnd"/>
      <w:r w:rsidR="004069B4">
        <w:t xml:space="preserve"> the study will include children</w:t>
      </w:r>
      <w:r>
        <w:t>.</w:t>
      </w:r>
      <w:r w:rsidR="00E9568D">
        <w:t xml:space="preserve"> This should be </w:t>
      </w:r>
      <w:r w:rsidR="00726AE9">
        <w:t>split into two, one version for older children and one for younger. There should also be mention in the parent/guardian Information Sheets that children will be asked to assent</w:t>
      </w:r>
      <w:r w:rsidR="00AC6F8F">
        <w:t>.</w:t>
      </w:r>
      <w:r w:rsidR="00726AE9">
        <w:t xml:space="preserve"> </w:t>
      </w:r>
      <w:r w:rsidR="00DD1540">
        <w:rPr>
          <w:i/>
        </w:rPr>
        <w:t xml:space="preserve">National Ethical Standards </w:t>
      </w:r>
      <w:r w:rsidR="00DD1540">
        <w:t xml:space="preserve">para </w:t>
      </w:r>
      <w:r w:rsidR="00DD1540">
        <w:rPr>
          <w:i/>
        </w:rPr>
        <w:t>6.2</w:t>
      </w:r>
      <w:r w:rsidR="007E38E1">
        <w:rPr>
          <w:i/>
        </w:rPr>
        <w:t>5-6.27</w:t>
      </w:r>
    </w:p>
    <w:p w14:paraId="3ED2A421" w14:textId="28DDA90E" w:rsidR="00AC6F8F" w:rsidRPr="00AC6F8F" w:rsidRDefault="00E9568D" w:rsidP="00E61A49">
      <w:pPr>
        <w:pStyle w:val="ListParagraph"/>
        <w:rPr>
          <w:rFonts w:cs="Arial"/>
          <w:color w:val="FF0000"/>
        </w:rPr>
      </w:pPr>
      <w:r>
        <w:t xml:space="preserve">The Committee noted that the </w:t>
      </w:r>
      <w:r w:rsidR="005C1DC2">
        <w:t>D</w:t>
      </w:r>
      <w:r>
        <w:t xml:space="preserve">ata </w:t>
      </w:r>
      <w:r w:rsidR="005C1DC2">
        <w:t>M</w:t>
      </w:r>
      <w:r>
        <w:t xml:space="preserve">anagement </w:t>
      </w:r>
      <w:r w:rsidR="005C1DC2">
        <w:t>P</w:t>
      </w:r>
      <w:r>
        <w:t>lan</w:t>
      </w:r>
      <w:r w:rsidR="005C1DC2">
        <w:t xml:space="preserve"> (DMP)</w:t>
      </w:r>
      <w:r>
        <w:t xml:space="preserve"> references anonymised data. As there will be no anonymisation of data please remove this.</w:t>
      </w:r>
    </w:p>
    <w:p w14:paraId="0138D443" w14:textId="6D6D5C66" w:rsidR="005C1DC2" w:rsidRPr="005C1DC2" w:rsidRDefault="00AC6F8F" w:rsidP="00E61A49">
      <w:pPr>
        <w:pStyle w:val="ListParagraph"/>
        <w:rPr>
          <w:rFonts w:cs="Arial"/>
          <w:color w:val="FF0000"/>
        </w:rPr>
      </w:pPr>
      <w:r>
        <w:t xml:space="preserve">The Committee requested that the protocol include information/a plan should incidental findings occur as part of the study and that any information relevant to participants on this topic be </w:t>
      </w:r>
      <w:r w:rsidR="005C1DC2">
        <w:t>included also in the PISCFs and assent forms.</w:t>
      </w:r>
      <w:r w:rsidR="004D569A">
        <w:t xml:space="preserve"> </w:t>
      </w:r>
      <w:r w:rsidR="004D569A">
        <w:rPr>
          <w:i/>
        </w:rPr>
        <w:t xml:space="preserve">National Ethical Standards </w:t>
      </w:r>
      <w:r w:rsidR="004D569A">
        <w:t>para 9.7a &amp; 7.15</w:t>
      </w:r>
    </w:p>
    <w:p w14:paraId="10FA80CD" w14:textId="23FD214C" w:rsidR="003B7D85" w:rsidRPr="00EE0AEF" w:rsidRDefault="005C1DC2" w:rsidP="00EE0AEF">
      <w:pPr>
        <w:pStyle w:val="ListParagraph"/>
        <w:ind w:left="357" w:hanging="357"/>
        <w:rPr>
          <w:rFonts w:cs="Arial"/>
          <w:color w:val="FF0000"/>
        </w:rPr>
      </w:pPr>
      <w:r>
        <w:t xml:space="preserve">The Committee noted that the </w:t>
      </w:r>
      <w:r w:rsidR="003B7D85">
        <w:t>submission form mentioned that data is stored in an identifiable form. Please clarify if the researcher intends for this to be identifiable even after the research is concluded.</w:t>
      </w:r>
    </w:p>
    <w:p w14:paraId="57A4A31C" w14:textId="77777777" w:rsidR="003B7D85" w:rsidRPr="00CC2DF7" w:rsidRDefault="003B7D85" w:rsidP="003B7D85">
      <w:pPr>
        <w:pStyle w:val="ListParagraph"/>
        <w:numPr>
          <w:ilvl w:val="0"/>
          <w:numId w:val="0"/>
        </w:numPr>
        <w:ind w:left="357"/>
        <w:rPr>
          <w:rFonts w:cs="Arial"/>
          <w:color w:val="FF0000"/>
        </w:rPr>
      </w:pPr>
    </w:p>
    <w:p w14:paraId="0B289F6B" w14:textId="2D8007CA"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4D569A">
        <w:rPr>
          <w:rFonts w:cs="Arial"/>
          <w:szCs w:val="22"/>
          <w:lang w:val="en-NZ"/>
        </w:rPr>
        <w:t xml:space="preserve"> </w:t>
      </w:r>
      <w:r w:rsidR="004D569A">
        <w:rPr>
          <w:i/>
        </w:rPr>
        <w:t xml:space="preserve">National Ethical Standards </w:t>
      </w:r>
      <w:r w:rsidR="004D569A">
        <w:t xml:space="preserve">para </w:t>
      </w:r>
      <w:r w:rsidR="004D569A" w:rsidRPr="000C7445">
        <w:rPr>
          <w:i/>
          <w:iCs/>
        </w:rPr>
        <w:t>7.15</w:t>
      </w:r>
      <w:r w:rsidR="000C7445" w:rsidRPr="000C7445">
        <w:rPr>
          <w:i/>
          <w:iCs/>
        </w:rPr>
        <w:t xml:space="preserve"> &amp; 7.16</w:t>
      </w:r>
      <w:r w:rsidRPr="00D324AA">
        <w:rPr>
          <w:rFonts w:cs="Arial"/>
          <w:szCs w:val="22"/>
          <w:lang w:val="en-NZ"/>
        </w:rPr>
        <w:t xml:space="preserve">: </w:t>
      </w:r>
    </w:p>
    <w:p w14:paraId="307873E2" w14:textId="77777777" w:rsidR="00304A1B" w:rsidRPr="00D324AA" w:rsidRDefault="00304A1B" w:rsidP="00304A1B">
      <w:pPr>
        <w:spacing w:before="80" w:after="80"/>
        <w:rPr>
          <w:rFonts w:cs="Arial"/>
          <w:szCs w:val="22"/>
          <w:lang w:val="en-NZ"/>
        </w:rPr>
      </w:pPr>
    </w:p>
    <w:p w14:paraId="18027ECB" w14:textId="771A669A" w:rsidR="00304A1B" w:rsidRPr="00D324AA" w:rsidRDefault="00304A1B" w:rsidP="00304A1B">
      <w:pPr>
        <w:pStyle w:val="ListParagraph"/>
      </w:pPr>
      <w:r w:rsidRPr="00D324AA">
        <w:t>Please</w:t>
      </w:r>
      <w:r w:rsidR="00E27035">
        <w:t xml:space="preserve"> provide clarity on the risks of corticosteroids</w:t>
      </w:r>
      <w:r w:rsidR="00561FDB">
        <w:t>.</w:t>
      </w:r>
      <w:r w:rsidR="00455859">
        <w:t xml:space="preserve"> Please also ensure that this is quantified in a manner that is easily understood (such as “1 in 100”).</w:t>
      </w:r>
    </w:p>
    <w:p w14:paraId="32C6F57B" w14:textId="3C9DAECA" w:rsidR="00304A1B" w:rsidRDefault="00AD07A6" w:rsidP="00304A1B">
      <w:pPr>
        <w:pStyle w:val="ListParagraph"/>
      </w:pPr>
      <w:r>
        <w:t>Please change reference to the approving HDEC to Central, not Southern.</w:t>
      </w:r>
    </w:p>
    <w:p w14:paraId="2128FDCF" w14:textId="211B0A75" w:rsidR="00AD07A6" w:rsidRDefault="00455859" w:rsidP="00304A1B">
      <w:pPr>
        <w:pStyle w:val="ListParagraph"/>
      </w:pPr>
      <w:r>
        <w:t>Please review for typos.</w:t>
      </w:r>
    </w:p>
    <w:p w14:paraId="5D7B4D1F" w14:textId="137E1A9D" w:rsidR="00455859" w:rsidRDefault="00455859" w:rsidP="00304A1B">
      <w:pPr>
        <w:pStyle w:val="ListParagraph"/>
      </w:pPr>
      <w:r>
        <w:t>P</w:t>
      </w:r>
      <w:r w:rsidR="00311CBB">
        <w:t>lease note that while no koha is understandable it is appropriate to at least provide a letter of thanks or some acknowledgement of participation.</w:t>
      </w:r>
    </w:p>
    <w:p w14:paraId="6589DEB0" w14:textId="383F0DC2" w:rsidR="00281E20" w:rsidRDefault="00281E20" w:rsidP="00304A1B">
      <w:pPr>
        <w:pStyle w:val="ListParagraph"/>
      </w:pPr>
      <w:r>
        <w:t xml:space="preserve">Please note that </w:t>
      </w:r>
      <w:r w:rsidR="004069B4">
        <w:t xml:space="preserve">(in the event children will be part of the study) </w:t>
      </w:r>
      <w:r>
        <w:t>some health data must be kept for 10 years from the point the youngest participant turns 16 years old.</w:t>
      </w:r>
    </w:p>
    <w:p w14:paraId="31BA946A" w14:textId="386B519E" w:rsidR="0066249A" w:rsidRDefault="0066249A" w:rsidP="00304A1B">
      <w:pPr>
        <w:pStyle w:val="ListParagraph"/>
      </w:pPr>
      <w:r>
        <w:t xml:space="preserve">When stating that participants may receive a summary of results that this is a </w:t>
      </w:r>
      <w:r w:rsidRPr="0066249A">
        <w:rPr>
          <w:i/>
          <w:iCs/>
        </w:rPr>
        <w:t>lay</w:t>
      </w:r>
      <w:r>
        <w:t xml:space="preserve"> summary.</w:t>
      </w:r>
    </w:p>
    <w:p w14:paraId="55868718" w14:textId="56F21A83" w:rsidR="0066249A" w:rsidRDefault="0066249A" w:rsidP="00304A1B">
      <w:pPr>
        <w:pStyle w:val="ListParagraph"/>
      </w:pPr>
      <w:r>
        <w:t>Please provide more information</w:t>
      </w:r>
      <w:r w:rsidR="00E9568D">
        <w:t xml:space="preserve"> on “Who has access to my information”. This can be taken from the </w:t>
      </w:r>
      <w:r w:rsidR="005C1DC2">
        <w:t>DMP</w:t>
      </w:r>
      <w:r w:rsidR="00E9568D">
        <w:t>.</w:t>
      </w:r>
    </w:p>
    <w:p w14:paraId="7724C802" w14:textId="7B51E214" w:rsidR="004D58A8" w:rsidRDefault="004D58A8" w:rsidP="00304A1B">
      <w:pPr>
        <w:pStyle w:val="ListParagraph"/>
      </w:pPr>
      <w:r>
        <w:t>Please be clear that the medications listed in the PISCF are corticosteroids.</w:t>
      </w:r>
    </w:p>
    <w:p w14:paraId="32AF1E5A" w14:textId="77777777" w:rsidR="004069B4" w:rsidRDefault="002866BB" w:rsidP="004069B4">
      <w:pPr>
        <w:pStyle w:val="ListParagraph"/>
      </w:pPr>
      <w:r>
        <w:t xml:space="preserve">Please clarify what screening and </w:t>
      </w:r>
      <w:r w:rsidR="00A00543">
        <w:t xml:space="preserve">safety tests are </w:t>
      </w:r>
      <w:r w:rsidR="00880F83">
        <w:t>being carried out.</w:t>
      </w:r>
    </w:p>
    <w:p w14:paraId="0CB98C5B" w14:textId="3801A8A2" w:rsidR="00373523" w:rsidRDefault="00373523" w:rsidP="004069B4">
      <w:pPr>
        <w:pStyle w:val="ListParagraph"/>
      </w:pPr>
      <w:r>
        <w:t>Please be consistent</w:t>
      </w:r>
      <w:r w:rsidR="004069B4">
        <w:t xml:space="preserve"> (in the event children will be part of the study</w:t>
      </w:r>
      <w:r>
        <w:t xml:space="preserve"> when using “my/my child” and “you/your child” throughout.</w:t>
      </w:r>
    </w:p>
    <w:p w14:paraId="73046886" w14:textId="24350925" w:rsidR="0048334B" w:rsidRDefault="0048334B" w:rsidP="00304A1B">
      <w:pPr>
        <w:pStyle w:val="ListParagraph"/>
      </w:pPr>
      <w:r>
        <w:t xml:space="preserve">Please include a tickbox for the </w:t>
      </w:r>
      <w:r w:rsidR="002E118A">
        <w:t>withdrawal statement in the consent form.</w:t>
      </w:r>
      <w:r w:rsidR="006667DF">
        <w:t xml:space="preserve"> Please also clarify this statement as it is currently unclear.</w:t>
      </w:r>
    </w:p>
    <w:p w14:paraId="67944EE3" w14:textId="5104CDEB" w:rsidR="002A499E" w:rsidRDefault="002A499E" w:rsidP="00304A1B">
      <w:pPr>
        <w:pStyle w:val="ListParagraph"/>
      </w:pPr>
      <w:r>
        <w:t xml:space="preserve">Please remove all italics </w:t>
      </w:r>
    </w:p>
    <w:p w14:paraId="6D3A1026" w14:textId="5545D871" w:rsidR="00C712D2" w:rsidRPr="00D324AA" w:rsidRDefault="00C712D2" w:rsidP="00304A1B">
      <w:pPr>
        <w:pStyle w:val="ListParagraph"/>
      </w:pPr>
      <w:r>
        <w:t>Please remove the first bullet point from the risks section.</w:t>
      </w:r>
    </w:p>
    <w:p w14:paraId="15C45151" w14:textId="77777777" w:rsidR="00304A1B" w:rsidRPr="00D324AA" w:rsidRDefault="00304A1B" w:rsidP="00304A1B">
      <w:pPr>
        <w:spacing w:before="80" w:after="80"/>
      </w:pPr>
    </w:p>
    <w:p w14:paraId="27705DE7" w14:textId="77777777" w:rsidR="00304A1B" w:rsidRPr="0054344C" w:rsidRDefault="00304A1B" w:rsidP="00304A1B">
      <w:pPr>
        <w:rPr>
          <w:b/>
          <w:bCs/>
          <w:lang w:val="en-NZ"/>
        </w:rPr>
      </w:pPr>
      <w:r w:rsidRPr="0054344C">
        <w:rPr>
          <w:b/>
          <w:bCs/>
          <w:lang w:val="en-NZ"/>
        </w:rPr>
        <w:t xml:space="preserve">Decision </w:t>
      </w:r>
    </w:p>
    <w:p w14:paraId="1CE7E200" w14:textId="77777777" w:rsidR="00304A1B" w:rsidRPr="00D324AA" w:rsidRDefault="00304A1B" w:rsidP="00304A1B">
      <w:pPr>
        <w:rPr>
          <w:lang w:val="en-NZ"/>
        </w:rPr>
      </w:pPr>
    </w:p>
    <w:p w14:paraId="06D5E9BA" w14:textId="77777777" w:rsidR="00304A1B" w:rsidRPr="00EE0AEF" w:rsidRDefault="00304A1B" w:rsidP="00304A1B">
      <w:pPr>
        <w:rPr>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w:t>
      </w:r>
      <w:r w:rsidRPr="00EE0AEF">
        <w:rPr>
          <w:lang w:val="en-NZ"/>
        </w:rPr>
        <w:t>standards referenced above.</w:t>
      </w:r>
    </w:p>
    <w:p w14:paraId="5774423C" w14:textId="77777777" w:rsidR="00304A1B" w:rsidRDefault="00304A1B" w:rsidP="00304A1B">
      <w:pPr>
        <w:rPr>
          <w:color w:val="4BACC6"/>
          <w:lang w:val="en-NZ"/>
        </w:rPr>
      </w:pPr>
    </w:p>
    <w:p w14:paraId="221DE472"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47983364" w14:textId="77777777" w:rsidTr="009D0914">
        <w:trPr>
          <w:trHeight w:val="280"/>
        </w:trPr>
        <w:tc>
          <w:tcPr>
            <w:tcW w:w="966" w:type="dxa"/>
            <w:tcBorders>
              <w:top w:val="nil"/>
              <w:left w:val="nil"/>
              <w:bottom w:val="nil"/>
              <w:right w:val="nil"/>
            </w:tcBorders>
          </w:tcPr>
          <w:p w14:paraId="6FD1AB6C" w14:textId="77777777" w:rsidR="00304A1B" w:rsidRPr="00960BFE" w:rsidRDefault="00304A1B" w:rsidP="009D0914">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59AA4F69"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5B54EAD" w14:textId="66720CA8" w:rsidR="00304A1B" w:rsidRPr="002B62FF" w:rsidRDefault="001D2184" w:rsidP="009D0914">
            <w:pPr>
              <w:rPr>
                <w:b/>
                <w:bCs/>
              </w:rPr>
            </w:pPr>
            <w:r w:rsidRPr="001D2184">
              <w:rPr>
                <w:b/>
                <w:bCs/>
              </w:rPr>
              <w:t>2024 FULL 20508</w:t>
            </w:r>
          </w:p>
        </w:tc>
      </w:tr>
      <w:tr w:rsidR="00F3295F" w:rsidRPr="00960BFE" w14:paraId="14061399" w14:textId="77777777" w:rsidTr="009D0914">
        <w:trPr>
          <w:trHeight w:val="280"/>
        </w:trPr>
        <w:tc>
          <w:tcPr>
            <w:tcW w:w="966" w:type="dxa"/>
            <w:tcBorders>
              <w:top w:val="nil"/>
              <w:left w:val="nil"/>
              <w:bottom w:val="nil"/>
              <w:right w:val="nil"/>
            </w:tcBorders>
          </w:tcPr>
          <w:p w14:paraId="34F85693" w14:textId="77777777" w:rsidR="00F3295F" w:rsidRPr="00960BFE" w:rsidRDefault="00F3295F" w:rsidP="00F3295F">
            <w:pPr>
              <w:autoSpaceDE w:val="0"/>
              <w:autoSpaceDN w:val="0"/>
              <w:adjustRightInd w:val="0"/>
            </w:pPr>
            <w:r w:rsidRPr="00960BFE">
              <w:t xml:space="preserve"> </w:t>
            </w:r>
          </w:p>
        </w:tc>
        <w:tc>
          <w:tcPr>
            <w:tcW w:w="2575" w:type="dxa"/>
            <w:tcBorders>
              <w:top w:val="nil"/>
              <w:left w:val="nil"/>
              <w:bottom w:val="nil"/>
              <w:right w:val="nil"/>
            </w:tcBorders>
          </w:tcPr>
          <w:p w14:paraId="361E17AD" w14:textId="77777777" w:rsidR="00F3295F" w:rsidRPr="00960BFE" w:rsidRDefault="00F3295F" w:rsidP="00F3295F">
            <w:pPr>
              <w:autoSpaceDE w:val="0"/>
              <w:autoSpaceDN w:val="0"/>
              <w:adjustRightInd w:val="0"/>
            </w:pPr>
            <w:r w:rsidRPr="00960BFE">
              <w:t xml:space="preserve">Title: </w:t>
            </w:r>
          </w:p>
        </w:tc>
        <w:tc>
          <w:tcPr>
            <w:tcW w:w="6459" w:type="dxa"/>
            <w:tcBorders>
              <w:top w:val="nil"/>
              <w:left w:val="nil"/>
              <w:bottom w:val="nil"/>
              <w:right w:val="nil"/>
            </w:tcBorders>
          </w:tcPr>
          <w:p w14:paraId="3B7F0C42" w14:textId="5190DA8F" w:rsidR="00F3295F" w:rsidRPr="00960BFE" w:rsidRDefault="00F3295F" w:rsidP="00F3295F">
            <w:pPr>
              <w:autoSpaceDE w:val="0"/>
              <w:autoSpaceDN w:val="0"/>
              <w:adjustRightInd w:val="0"/>
            </w:pPr>
            <w:r w:rsidRPr="00543257">
              <w:t xml:space="preserve">Long-Term Effects of a Cannabis-Based Medication on Sleep in Chronic Back Pain: A Randomised Crossover Trial  </w:t>
            </w:r>
          </w:p>
        </w:tc>
      </w:tr>
      <w:tr w:rsidR="00304A1B" w:rsidRPr="00960BFE" w14:paraId="022CA5B4" w14:textId="77777777" w:rsidTr="009D0914">
        <w:trPr>
          <w:trHeight w:val="280"/>
        </w:trPr>
        <w:tc>
          <w:tcPr>
            <w:tcW w:w="966" w:type="dxa"/>
            <w:tcBorders>
              <w:top w:val="nil"/>
              <w:left w:val="nil"/>
              <w:bottom w:val="nil"/>
              <w:right w:val="nil"/>
            </w:tcBorders>
          </w:tcPr>
          <w:p w14:paraId="482AA355"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6C8CA0C"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7FFC03D9" w14:textId="1F27A093" w:rsidR="00304A1B" w:rsidRPr="00960BFE" w:rsidRDefault="00F3295F" w:rsidP="009D0914">
            <w:r>
              <w:t>Dr Saad Anis</w:t>
            </w:r>
          </w:p>
        </w:tc>
      </w:tr>
      <w:tr w:rsidR="00304A1B" w:rsidRPr="00960BFE" w14:paraId="11A5F3F9" w14:textId="77777777" w:rsidTr="009D0914">
        <w:trPr>
          <w:trHeight w:val="280"/>
        </w:trPr>
        <w:tc>
          <w:tcPr>
            <w:tcW w:w="966" w:type="dxa"/>
            <w:tcBorders>
              <w:top w:val="nil"/>
              <w:left w:val="nil"/>
              <w:bottom w:val="nil"/>
              <w:right w:val="nil"/>
            </w:tcBorders>
          </w:tcPr>
          <w:p w14:paraId="05DDA64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34010D7"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6BD2D0ED" w14:textId="7D9B111D" w:rsidR="00304A1B" w:rsidRPr="00960BFE" w:rsidRDefault="00413860" w:rsidP="009D0914">
            <w:pPr>
              <w:autoSpaceDE w:val="0"/>
              <w:autoSpaceDN w:val="0"/>
              <w:adjustRightInd w:val="0"/>
            </w:pPr>
            <w:r>
              <w:t>The University of Auckland</w:t>
            </w:r>
          </w:p>
        </w:tc>
      </w:tr>
      <w:tr w:rsidR="00304A1B" w:rsidRPr="00960BFE" w14:paraId="58C100F1" w14:textId="77777777" w:rsidTr="009D0914">
        <w:trPr>
          <w:trHeight w:val="280"/>
        </w:trPr>
        <w:tc>
          <w:tcPr>
            <w:tcW w:w="966" w:type="dxa"/>
            <w:tcBorders>
              <w:top w:val="nil"/>
              <w:left w:val="nil"/>
              <w:bottom w:val="nil"/>
              <w:right w:val="nil"/>
            </w:tcBorders>
          </w:tcPr>
          <w:p w14:paraId="268D477D"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4FC4A73"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2DC0CE8F" w14:textId="0A92DB1E" w:rsidR="00304A1B" w:rsidRPr="00960BFE" w:rsidRDefault="001C211D" w:rsidP="009D0914">
            <w:pPr>
              <w:autoSpaceDE w:val="0"/>
              <w:autoSpaceDN w:val="0"/>
              <w:adjustRightInd w:val="0"/>
            </w:pPr>
            <w:r>
              <w:t>14 N</w:t>
            </w:r>
            <w:r w:rsidR="00413860">
              <w:t>ovember</w:t>
            </w:r>
            <w:r>
              <w:t xml:space="preserve"> 2024</w:t>
            </w:r>
          </w:p>
        </w:tc>
      </w:tr>
    </w:tbl>
    <w:p w14:paraId="7F4DF1D7" w14:textId="77777777" w:rsidR="00304A1B" w:rsidRPr="00795EDD" w:rsidRDefault="00304A1B" w:rsidP="00304A1B"/>
    <w:p w14:paraId="6C43D291" w14:textId="1CD3A438" w:rsidR="00304A1B" w:rsidRPr="00D324AA" w:rsidRDefault="00963784" w:rsidP="00304A1B">
      <w:pPr>
        <w:autoSpaceDE w:val="0"/>
        <w:autoSpaceDN w:val="0"/>
        <w:adjustRightInd w:val="0"/>
        <w:rPr>
          <w:sz w:val="20"/>
          <w:lang w:val="en-NZ"/>
        </w:rPr>
      </w:pPr>
      <w:r w:rsidRPr="00963784">
        <w:rPr>
          <w:rFonts w:cs="Arial"/>
          <w:szCs w:val="22"/>
          <w:lang w:val="en-NZ"/>
        </w:rPr>
        <w:t xml:space="preserve">Dr Anis Saad and </w:t>
      </w:r>
      <w:r w:rsidR="00726C06">
        <w:rPr>
          <w:rFonts w:cs="Arial"/>
          <w:szCs w:val="22"/>
          <w:lang w:val="en-NZ"/>
        </w:rPr>
        <w:t>D</w:t>
      </w:r>
      <w:r w:rsidRPr="00963784">
        <w:rPr>
          <w:rFonts w:cs="Arial"/>
          <w:szCs w:val="22"/>
          <w:lang w:val="en-NZ"/>
        </w:rPr>
        <w:t>r Matthew Moore were</w:t>
      </w:r>
      <w:r w:rsidR="00304A1B" w:rsidRPr="00D324AA">
        <w:rPr>
          <w:lang w:val="en-NZ"/>
        </w:rPr>
        <w:t xml:space="preserve"> present via videoconference for discussion of this application.</w:t>
      </w:r>
    </w:p>
    <w:p w14:paraId="00F2027C" w14:textId="77777777" w:rsidR="00304A1B" w:rsidRPr="00D324AA" w:rsidRDefault="00304A1B" w:rsidP="00304A1B">
      <w:pPr>
        <w:rPr>
          <w:u w:val="single"/>
          <w:lang w:val="en-NZ"/>
        </w:rPr>
      </w:pPr>
    </w:p>
    <w:p w14:paraId="5F56019F" w14:textId="77777777" w:rsidR="00304A1B" w:rsidRPr="0054344C" w:rsidRDefault="00304A1B" w:rsidP="00304A1B">
      <w:pPr>
        <w:pStyle w:val="Headingbold"/>
      </w:pPr>
      <w:r w:rsidRPr="0054344C">
        <w:t>Potential conflicts of interest</w:t>
      </w:r>
    </w:p>
    <w:p w14:paraId="018921E9" w14:textId="77777777" w:rsidR="00304A1B" w:rsidRPr="00D324AA" w:rsidRDefault="00304A1B" w:rsidP="00304A1B">
      <w:pPr>
        <w:rPr>
          <w:b/>
          <w:lang w:val="en-NZ"/>
        </w:rPr>
      </w:pPr>
    </w:p>
    <w:p w14:paraId="04E68ADD"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1B6A0200" w14:textId="77777777" w:rsidR="00304A1B" w:rsidRPr="00D324AA" w:rsidRDefault="00304A1B" w:rsidP="00304A1B">
      <w:pPr>
        <w:rPr>
          <w:lang w:val="en-NZ"/>
        </w:rPr>
      </w:pPr>
    </w:p>
    <w:p w14:paraId="4CDB8470"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1C748D5A" w14:textId="77777777" w:rsidR="00304A1B" w:rsidRPr="00D324AA" w:rsidRDefault="00304A1B" w:rsidP="00304A1B">
      <w:pPr>
        <w:rPr>
          <w:lang w:val="en-NZ"/>
        </w:rPr>
      </w:pPr>
    </w:p>
    <w:p w14:paraId="48F9DBA1" w14:textId="77777777" w:rsidR="00304A1B" w:rsidRPr="00D324AA" w:rsidRDefault="00304A1B" w:rsidP="00304A1B">
      <w:pPr>
        <w:autoSpaceDE w:val="0"/>
        <w:autoSpaceDN w:val="0"/>
        <w:adjustRightInd w:val="0"/>
        <w:rPr>
          <w:lang w:val="en-NZ"/>
        </w:rPr>
      </w:pPr>
    </w:p>
    <w:p w14:paraId="346B99F6"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1EFE507B" w14:textId="77777777" w:rsidR="00304A1B" w:rsidRPr="00D324AA" w:rsidRDefault="00304A1B" w:rsidP="00304A1B">
      <w:pPr>
        <w:rPr>
          <w:u w:val="single"/>
          <w:lang w:val="en-NZ"/>
        </w:rPr>
      </w:pPr>
    </w:p>
    <w:p w14:paraId="1D62378E"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5BFA1741" w14:textId="77777777" w:rsidR="00304A1B" w:rsidRPr="00D324AA" w:rsidRDefault="00304A1B" w:rsidP="00304A1B">
      <w:pPr>
        <w:rPr>
          <w:lang w:val="en-NZ"/>
        </w:rPr>
      </w:pPr>
    </w:p>
    <w:p w14:paraId="5189CD00" w14:textId="5C5E8E31" w:rsidR="00304A1B" w:rsidRPr="008C0E89" w:rsidRDefault="008C0E89" w:rsidP="008C0E89">
      <w:pPr>
        <w:pStyle w:val="ListParagraph"/>
        <w:numPr>
          <w:ilvl w:val="0"/>
          <w:numId w:val="32"/>
        </w:numPr>
        <w:contextualSpacing/>
      </w:pPr>
      <w:r w:rsidRPr="00D324AA">
        <w:t>The Committee</w:t>
      </w:r>
      <w:r w:rsidR="000B6F2F">
        <w:t xml:space="preserve"> clarified that there may be effects from the study </w:t>
      </w:r>
      <w:r w:rsidR="00835B77">
        <w:t>medicine</w:t>
      </w:r>
      <w:r w:rsidR="000B6F2F">
        <w:t xml:space="preserve"> outside of </w:t>
      </w:r>
      <w:r w:rsidR="00835B77">
        <w:t>just drowsiness and pain relief.</w:t>
      </w:r>
    </w:p>
    <w:p w14:paraId="2E8A53BD" w14:textId="77777777" w:rsidR="00304A1B" w:rsidRPr="00D324AA" w:rsidRDefault="00304A1B" w:rsidP="00304A1B">
      <w:pPr>
        <w:spacing w:before="80" w:after="80"/>
        <w:rPr>
          <w:lang w:val="en-NZ"/>
        </w:rPr>
      </w:pPr>
    </w:p>
    <w:p w14:paraId="0BBB523B" w14:textId="77777777" w:rsidR="00304A1B" w:rsidRPr="0054344C" w:rsidRDefault="00304A1B" w:rsidP="00304A1B">
      <w:pPr>
        <w:pStyle w:val="Headingbold"/>
      </w:pPr>
      <w:r w:rsidRPr="0054344C">
        <w:t>Summary of outstanding ethical issues</w:t>
      </w:r>
    </w:p>
    <w:p w14:paraId="2C4E495F" w14:textId="77777777" w:rsidR="00304A1B" w:rsidRPr="00D324AA" w:rsidRDefault="00304A1B" w:rsidP="00304A1B">
      <w:pPr>
        <w:rPr>
          <w:lang w:val="en-NZ"/>
        </w:rPr>
      </w:pPr>
    </w:p>
    <w:p w14:paraId="5261943B"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048089A8" w14:textId="77777777" w:rsidR="00304A1B" w:rsidRPr="00D324AA" w:rsidRDefault="00304A1B" w:rsidP="00304A1B">
      <w:pPr>
        <w:autoSpaceDE w:val="0"/>
        <w:autoSpaceDN w:val="0"/>
        <w:adjustRightInd w:val="0"/>
        <w:rPr>
          <w:szCs w:val="22"/>
          <w:lang w:val="en-NZ"/>
        </w:rPr>
      </w:pPr>
    </w:p>
    <w:p w14:paraId="6CA0D934" w14:textId="456BFBFC" w:rsidR="008C0E89" w:rsidRPr="00D324AA" w:rsidRDefault="008C0E89" w:rsidP="008C0E89">
      <w:pPr>
        <w:pStyle w:val="ListParagraph"/>
      </w:pPr>
      <w:r w:rsidRPr="00D324AA">
        <w:t xml:space="preserve">The Committee </w:t>
      </w:r>
      <w:r>
        <w:t>clarified that the waiver of consent was for access to records that the researcher would ordinarily have access to as clinicians but for a huge number of screening data. The reason given for the waiver was due to disruption and effort that would be required to contact people. The researcher noted that they would then be consented once contacted. The Committee suggested that the clinicians at the clinic should be forwarding the potential participants during clinical practice to the study by providing them with information</w:t>
      </w:r>
      <w:r w:rsidR="005165AA">
        <w:t xml:space="preserve"> (perhaps in a pamphlet)</w:t>
      </w:r>
      <w:r>
        <w:t xml:space="preserve"> and then the participants could reach out to the researchers</w:t>
      </w:r>
      <w:r w:rsidR="005F5D91">
        <w:t xml:space="preserve"> should they wish to</w:t>
      </w:r>
      <w:r>
        <w:t>. Given this is a serious breach of privacy the Committee does not think there is enough justification for the waiver per the reason provided.</w:t>
      </w:r>
      <w:r w:rsidR="00367625">
        <w:t xml:space="preserve"> </w:t>
      </w:r>
      <w:r w:rsidR="00367625">
        <w:rPr>
          <w:i/>
        </w:rPr>
        <w:t xml:space="preserve">National Ethical Standards </w:t>
      </w:r>
      <w:r w:rsidR="00367625">
        <w:t xml:space="preserve">para </w:t>
      </w:r>
      <w:r w:rsidR="00367625">
        <w:rPr>
          <w:i/>
          <w:iCs/>
        </w:rPr>
        <w:t>9.7a.</w:t>
      </w:r>
    </w:p>
    <w:p w14:paraId="090C7B68" w14:textId="3BFD3B07" w:rsidR="000753C1" w:rsidRPr="000753C1" w:rsidRDefault="005B0115" w:rsidP="00304A1B">
      <w:pPr>
        <w:pStyle w:val="ListParagraph"/>
        <w:rPr>
          <w:rFonts w:cs="Arial"/>
          <w:color w:val="FF0000"/>
        </w:rPr>
      </w:pPr>
      <w:r>
        <w:t xml:space="preserve">The Committee noted that the protocol did not include any </w:t>
      </w:r>
      <w:r w:rsidR="00DB2472">
        <w:t>reason or justification for not disclosing that the study medicine contains cannabis</w:t>
      </w:r>
      <w:r w:rsidR="005F5D91">
        <w:t xml:space="preserve"> (or alike substance)</w:t>
      </w:r>
      <w:r w:rsidR="00DB2472">
        <w:t xml:space="preserve">. </w:t>
      </w:r>
      <w:r w:rsidR="00B23D63">
        <w:t xml:space="preserve">The Committee noted that this is the same for the participant facing information that does not disclose any of the relevant information for participants to make an informed </w:t>
      </w:r>
      <w:r w:rsidR="00B33674">
        <w:t>decision on their participation</w:t>
      </w:r>
      <w:r w:rsidR="008069ED">
        <w:t>.</w:t>
      </w:r>
      <w:r w:rsidR="00B33674">
        <w:t xml:space="preserve"> </w:t>
      </w:r>
      <w:r w:rsidR="008069ED">
        <w:t xml:space="preserve">In </w:t>
      </w:r>
      <w:r w:rsidR="00B33674">
        <w:t xml:space="preserve">trying to avoid drug-seeking behaviours the approach </w:t>
      </w:r>
      <w:r w:rsidR="008069ED">
        <w:t>has become</w:t>
      </w:r>
      <w:r w:rsidR="00B33674">
        <w:t xml:space="preserve"> paternalistic.</w:t>
      </w:r>
      <w:r w:rsidR="00D7587D">
        <w:t xml:space="preserve"> It would be sufficient to describe the fact </w:t>
      </w:r>
      <w:r w:rsidR="008069ED">
        <w:t xml:space="preserve">the medicine is </w:t>
      </w:r>
      <w:r w:rsidR="00D7587D">
        <w:t>a plant-derived oil with CB</w:t>
      </w:r>
      <w:r w:rsidR="008069ED">
        <w:t>D</w:t>
      </w:r>
      <w:r w:rsidR="00D7587D">
        <w:t xml:space="preserve"> and THC.</w:t>
      </w:r>
      <w:r w:rsidR="00367625">
        <w:t xml:space="preserve"> </w:t>
      </w:r>
      <w:r w:rsidR="00367625">
        <w:rPr>
          <w:i/>
        </w:rPr>
        <w:t xml:space="preserve">National Ethical Standards </w:t>
      </w:r>
      <w:r w:rsidR="00367625">
        <w:t xml:space="preserve">para </w:t>
      </w:r>
      <w:r w:rsidR="00367625" w:rsidRPr="000C7445">
        <w:rPr>
          <w:i/>
          <w:iCs/>
        </w:rPr>
        <w:t xml:space="preserve">7.15 </w:t>
      </w:r>
      <w:r w:rsidR="001C6C42">
        <w:rPr>
          <w:i/>
          <w:iCs/>
        </w:rPr>
        <w:t>&amp; 9.7a</w:t>
      </w:r>
    </w:p>
    <w:p w14:paraId="39FE358B" w14:textId="193E6631" w:rsidR="00782FE5" w:rsidRPr="00782FE5" w:rsidRDefault="000753C1" w:rsidP="00782FE5">
      <w:pPr>
        <w:pStyle w:val="ListParagraph"/>
        <w:rPr>
          <w:rFonts w:cs="Arial"/>
          <w:color w:val="FF0000"/>
        </w:rPr>
      </w:pPr>
      <w:r>
        <w:t xml:space="preserve">The Committee suggested that there are other methods for ensuring that </w:t>
      </w:r>
      <w:r w:rsidR="00E60769">
        <w:t xml:space="preserve">drug seeking, mental health issues or addictions are screened out. </w:t>
      </w:r>
      <w:r w:rsidR="008F5308">
        <w:t xml:space="preserve">Having a letter from the GP or even the planned access of </w:t>
      </w:r>
      <w:r w:rsidR="00782FE5">
        <w:t>participants medical records post-pre-screening (i.e., once they have consented) will address this.</w:t>
      </w:r>
      <w:r w:rsidR="00C25DFE">
        <w:t xml:space="preserve"> </w:t>
      </w:r>
    </w:p>
    <w:p w14:paraId="3CEE45E3" w14:textId="3D2CE7BB" w:rsidR="00DD7DAB" w:rsidRPr="00DD7DAB" w:rsidRDefault="005335AD" w:rsidP="00782FE5">
      <w:pPr>
        <w:pStyle w:val="ListParagraph"/>
        <w:rPr>
          <w:rFonts w:cs="Arial"/>
          <w:color w:val="FF0000"/>
        </w:rPr>
      </w:pPr>
      <w:r>
        <w:t xml:space="preserve">The Committee requested </w:t>
      </w:r>
      <w:r w:rsidR="00E20C74">
        <w:t xml:space="preserve">that there be included in the protocol and the Participant Information Sheets </w:t>
      </w:r>
      <w:r w:rsidR="00361E26">
        <w:t xml:space="preserve">a safety plan that declares what kinds of questions will be asked, how quickly </w:t>
      </w:r>
      <w:r w:rsidR="00747E7C">
        <w:t xml:space="preserve">questionnaires will be reviewed, if </w:t>
      </w:r>
      <w:r w:rsidR="00361E26">
        <w:t xml:space="preserve">there will be follow up, what will be carried out </w:t>
      </w:r>
      <w:proofErr w:type="gramStart"/>
      <w:r w:rsidR="00361E26">
        <w:t xml:space="preserve">in </w:t>
      </w:r>
      <w:r w:rsidR="00361E26">
        <w:lastRenderedPageBreak/>
        <w:t>the event that</w:t>
      </w:r>
      <w:proofErr w:type="gramEnd"/>
      <w:r w:rsidR="00361E26">
        <w:t xml:space="preserve"> mental distress </w:t>
      </w:r>
      <w:r w:rsidR="00A94BA3">
        <w:t xml:space="preserve">or if an adverse event </w:t>
      </w:r>
      <w:r w:rsidR="00361E26">
        <w:t xml:space="preserve">is flagged in the </w:t>
      </w:r>
      <w:r w:rsidR="00A94BA3">
        <w:t>questionnaire responses.</w:t>
      </w:r>
      <w:r w:rsidR="00DD7DAB">
        <w:t xml:space="preserve"> </w:t>
      </w:r>
      <w:r w:rsidR="00180DE0">
        <w:rPr>
          <w:i/>
        </w:rPr>
        <w:t xml:space="preserve">National Ethical Standards </w:t>
      </w:r>
      <w:r w:rsidR="00180DE0">
        <w:t xml:space="preserve">para </w:t>
      </w:r>
      <w:r w:rsidR="00180DE0">
        <w:rPr>
          <w:i/>
          <w:iCs/>
        </w:rPr>
        <w:t>8.3.</w:t>
      </w:r>
    </w:p>
    <w:p w14:paraId="1A0FBFED" w14:textId="50F46919" w:rsidR="0070377C" w:rsidRPr="0070377C" w:rsidRDefault="00DA01C7" w:rsidP="00782FE5">
      <w:pPr>
        <w:pStyle w:val="ListParagraph"/>
        <w:rPr>
          <w:rFonts w:cs="Arial"/>
          <w:color w:val="FF0000"/>
        </w:rPr>
      </w:pPr>
      <w:r>
        <w:t xml:space="preserve">The Committee noted that the responses to the Māori and Pacific cultural questions </w:t>
      </w:r>
      <w:r w:rsidR="007642BC">
        <w:t>are</w:t>
      </w:r>
      <w:r>
        <w:t xml:space="preserve"> not adequate.</w:t>
      </w:r>
      <w:r w:rsidR="007642BC">
        <w:t xml:space="preserve"> Please note that more detail is required and specifically for statistics relating to Māori and Pacific people suffering from these conditions. </w:t>
      </w:r>
      <w:r w:rsidR="00802459">
        <w:t xml:space="preserve">There also needs to be </w:t>
      </w:r>
      <w:r w:rsidR="00BF6638">
        <w:t>consideration of cultural issues that could be part of the study for Māori and Pacific people.</w:t>
      </w:r>
      <w:r w:rsidR="00180DE0">
        <w:t xml:space="preserve"> </w:t>
      </w:r>
      <w:r w:rsidR="00180DE0">
        <w:rPr>
          <w:i/>
        </w:rPr>
        <w:t xml:space="preserve">National Ethical Standards </w:t>
      </w:r>
      <w:r w:rsidR="00180DE0">
        <w:t xml:space="preserve">para </w:t>
      </w:r>
      <w:r w:rsidR="00180DE0">
        <w:rPr>
          <w:i/>
          <w:iCs/>
        </w:rPr>
        <w:t>3.3.</w:t>
      </w:r>
    </w:p>
    <w:p w14:paraId="5C71CF66" w14:textId="77777777" w:rsidR="006745FA" w:rsidRPr="006745FA" w:rsidRDefault="0070377C" w:rsidP="00782FE5">
      <w:pPr>
        <w:pStyle w:val="ListParagraph"/>
        <w:rPr>
          <w:rFonts w:cs="Arial"/>
          <w:color w:val="FF0000"/>
        </w:rPr>
      </w:pPr>
      <w:r>
        <w:t>The Committee noted that in the event of withdrawal, researchers may not keep the participants NHI or demographic data.</w:t>
      </w:r>
    </w:p>
    <w:p w14:paraId="522DACED" w14:textId="26369C47" w:rsidR="00304A1B" w:rsidRPr="00782FE5" w:rsidRDefault="006745FA" w:rsidP="00782FE5">
      <w:pPr>
        <w:pStyle w:val="ListParagraph"/>
        <w:ind w:left="357" w:hanging="357"/>
        <w:rPr>
          <w:rFonts w:cs="Arial"/>
          <w:color w:val="FF0000"/>
        </w:rPr>
      </w:pPr>
      <w:r>
        <w:t>The Committee requested more consideration to the response to E8 in the application form as “no plans for an early termination” is not sufficient, nor does it answer the nature of the question.</w:t>
      </w:r>
      <w:r w:rsidR="00304A1B" w:rsidRPr="00D324AA">
        <w:br/>
      </w:r>
    </w:p>
    <w:p w14:paraId="3D4FD118" w14:textId="235F4E4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7C5468" w:rsidRPr="007C5468">
        <w:rPr>
          <w:i/>
        </w:rPr>
        <w:t xml:space="preserve"> </w:t>
      </w:r>
      <w:r w:rsidR="007C5468">
        <w:rPr>
          <w:i/>
        </w:rPr>
        <w:t xml:space="preserve">National Ethical Standards </w:t>
      </w:r>
      <w:r w:rsidR="007C5468">
        <w:t xml:space="preserve">para </w:t>
      </w:r>
      <w:r w:rsidR="007C5468" w:rsidRPr="000C7445">
        <w:rPr>
          <w:i/>
          <w:iCs/>
        </w:rPr>
        <w:t>7.15 &amp; 7.16</w:t>
      </w:r>
      <w:r w:rsidR="007C5468" w:rsidRPr="00D324AA">
        <w:rPr>
          <w:rFonts w:cs="Arial"/>
          <w:szCs w:val="22"/>
          <w:lang w:val="en-NZ"/>
        </w:rPr>
        <w:t>:</w:t>
      </w:r>
    </w:p>
    <w:p w14:paraId="3A156D1F" w14:textId="77777777" w:rsidR="00304A1B" w:rsidRPr="00D324AA" w:rsidRDefault="00304A1B" w:rsidP="00304A1B">
      <w:pPr>
        <w:spacing w:before="80" w:after="80"/>
        <w:rPr>
          <w:rFonts w:cs="Arial"/>
          <w:szCs w:val="22"/>
          <w:lang w:val="en-NZ"/>
        </w:rPr>
      </w:pPr>
    </w:p>
    <w:p w14:paraId="36E3CAA2" w14:textId="3991470A" w:rsidR="0048197F" w:rsidRDefault="00304A1B" w:rsidP="0048197F">
      <w:pPr>
        <w:pStyle w:val="ListParagraph"/>
      </w:pPr>
      <w:r w:rsidRPr="00D324AA">
        <w:t>Please</w:t>
      </w:r>
      <w:r w:rsidR="00384749">
        <w:t xml:space="preserve"> consider reformatting the form </w:t>
      </w:r>
      <w:r w:rsidR="0048197F">
        <w:t>so that the psychological adverse events are under that heading.</w:t>
      </w:r>
    </w:p>
    <w:p w14:paraId="05AFDDB5" w14:textId="4530DD4D" w:rsidR="009B1FF2" w:rsidRPr="00D324AA" w:rsidRDefault="009B1FF2" w:rsidP="0048197F">
      <w:pPr>
        <w:pStyle w:val="ListParagraph"/>
        <w:ind w:left="357" w:hanging="357"/>
      </w:pPr>
      <w:r>
        <w:t xml:space="preserve">Please review the </w:t>
      </w:r>
      <w:hyperlink r:id="rId9" w:history="1">
        <w:r w:rsidRPr="00883AC1">
          <w:rPr>
            <w:rStyle w:val="Hyperlink"/>
          </w:rPr>
          <w:t>HDEC PISCF template</w:t>
        </w:r>
      </w:hyperlink>
      <w:r>
        <w:t xml:space="preserve"> for missing information that should be included for participants.</w:t>
      </w:r>
    </w:p>
    <w:p w14:paraId="46A3055C" w14:textId="290E1484" w:rsidR="00304A1B" w:rsidRDefault="0048197F" w:rsidP="00304A1B">
      <w:pPr>
        <w:pStyle w:val="ListParagraph"/>
      </w:pPr>
      <w:r>
        <w:t>Please define in lay terms what tachycardia is.</w:t>
      </w:r>
    </w:p>
    <w:p w14:paraId="565980FC" w14:textId="6D6B5237" w:rsidR="0048197F" w:rsidRDefault="009947A9" w:rsidP="00304A1B">
      <w:pPr>
        <w:pStyle w:val="ListParagraph"/>
      </w:pPr>
      <w:r>
        <w:t>Please state that karakia is not available at time of tissue disposal.</w:t>
      </w:r>
    </w:p>
    <w:p w14:paraId="065FDC4B" w14:textId="6FCDFABE" w:rsidR="007642BC" w:rsidRDefault="007642BC" w:rsidP="00304A1B">
      <w:pPr>
        <w:pStyle w:val="ListParagraph"/>
      </w:pPr>
      <w:r>
        <w:t>Please clarify how long identifiable data will be stored.</w:t>
      </w:r>
    </w:p>
    <w:p w14:paraId="61BFF735" w14:textId="7703A09E" w:rsidR="004804DE" w:rsidRDefault="004804DE" w:rsidP="00304A1B">
      <w:pPr>
        <w:pStyle w:val="ListParagraph"/>
      </w:pPr>
      <w:r>
        <w:t>Please amend “Māori health support” to “Māori cultural support”.</w:t>
      </w:r>
    </w:p>
    <w:p w14:paraId="7BE14BAF" w14:textId="138C4E08" w:rsidR="00BD6F8F" w:rsidRDefault="004804DE" w:rsidP="009B1FF2">
      <w:pPr>
        <w:pStyle w:val="ListParagraph"/>
      </w:pPr>
      <w:r>
        <w:t xml:space="preserve">Please include a section on </w:t>
      </w:r>
      <w:r w:rsidR="00BD6F8F">
        <w:t>notification of the participants general practitioner in the PIS not just the CF.</w:t>
      </w:r>
    </w:p>
    <w:p w14:paraId="099AF603" w14:textId="32D5C281" w:rsidR="009B1FF2" w:rsidRDefault="009B1FF2" w:rsidP="009B1FF2">
      <w:pPr>
        <w:pStyle w:val="ListParagraph"/>
      </w:pPr>
      <w:r>
        <w:t>Please remove mention of “usual benefits”.</w:t>
      </w:r>
    </w:p>
    <w:p w14:paraId="23191F95" w14:textId="29DF67F6" w:rsidR="009B1FF2" w:rsidRDefault="009B1FF2" w:rsidP="009B1FF2">
      <w:pPr>
        <w:pStyle w:val="ListParagraph"/>
      </w:pPr>
      <w:r>
        <w:t>Please remove the tick box from GP notification in the CF as this should be mandatory.</w:t>
      </w:r>
    </w:p>
    <w:p w14:paraId="76CF0F18" w14:textId="050510C0" w:rsidR="00B43A4B" w:rsidRDefault="00B43A4B" w:rsidP="009B1FF2">
      <w:pPr>
        <w:pStyle w:val="ListParagraph"/>
      </w:pPr>
      <w:r>
        <w:t>Please clarify</w:t>
      </w:r>
      <w:r w:rsidR="008069ED">
        <w:t xml:space="preserve"> the form in which</w:t>
      </w:r>
      <w:r>
        <w:t xml:space="preserve"> the medication will be provided </w:t>
      </w:r>
      <w:r w:rsidR="008069ED">
        <w:t xml:space="preserve">and that the oil </w:t>
      </w:r>
      <w:r>
        <w:t>is to be held under the tongue.</w:t>
      </w:r>
      <w:r w:rsidR="008069ED">
        <w:t xml:space="preserve"> Please also state that the dosage is changeable and describe how. An image of the pipette/dropper may help to </w:t>
      </w:r>
      <w:r w:rsidR="009F10BC">
        <w:t>illustrate this.</w:t>
      </w:r>
    </w:p>
    <w:p w14:paraId="25C9C6CA" w14:textId="31F9492A" w:rsidR="00671426" w:rsidRDefault="00671426" w:rsidP="00671426">
      <w:pPr>
        <w:pStyle w:val="ListParagraph"/>
      </w:pPr>
      <w:r>
        <w:t>Please clarify what safety tests are required during screening.</w:t>
      </w:r>
    </w:p>
    <w:p w14:paraId="03036238" w14:textId="2934871C" w:rsidR="00671426" w:rsidRDefault="00D36CDB" w:rsidP="00671426">
      <w:pPr>
        <w:pStyle w:val="ListParagraph"/>
      </w:pPr>
      <w:r>
        <w:t xml:space="preserve">Please specify that the </w:t>
      </w:r>
      <w:r w:rsidR="006C0021">
        <w:t>sponsor is the University of Auckland.</w:t>
      </w:r>
    </w:p>
    <w:p w14:paraId="27B7C609" w14:textId="785F268C" w:rsidR="009A33C2" w:rsidRDefault="003960D1" w:rsidP="009A33C2">
      <w:pPr>
        <w:pStyle w:val="ListParagraph"/>
      </w:pPr>
      <w:r>
        <w:t xml:space="preserve">Please consider re-formatting the document to </w:t>
      </w:r>
      <w:proofErr w:type="gramStart"/>
      <w:r>
        <w:t>1.5 line</w:t>
      </w:r>
      <w:proofErr w:type="gramEnd"/>
      <w:r>
        <w:t xml:space="preserve"> space for easier reading and a shorter document</w:t>
      </w:r>
      <w:r w:rsidR="009A33C2">
        <w:t>.</w:t>
      </w:r>
    </w:p>
    <w:p w14:paraId="1B445564" w14:textId="7EAC6AF2" w:rsidR="009A33C2" w:rsidRDefault="009A33C2" w:rsidP="009A33C2">
      <w:pPr>
        <w:pStyle w:val="ListParagraph"/>
      </w:pPr>
      <w:r>
        <w:t>Please amend the working “fall pregnant”. People do not “fall” pregnant they “become” pregnant.</w:t>
      </w:r>
    </w:p>
    <w:p w14:paraId="1F155CA7" w14:textId="77F28E3F" w:rsidR="009A33C2" w:rsidRDefault="002C2210" w:rsidP="009A33C2">
      <w:pPr>
        <w:pStyle w:val="ListParagraph"/>
        <w:ind w:left="357" w:hanging="357"/>
      </w:pPr>
      <w:r>
        <w:t>Please add a numerical value out of an aggregate (such as 1 in 1000) beside percentages in the risks section.</w:t>
      </w:r>
    </w:p>
    <w:p w14:paraId="77118617" w14:textId="77777777" w:rsidR="00304A1B" w:rsidRPr="00D324AA" w:rsidRDefault="00304A1B" w:rsidP="00304A1B">
      <w:pPr>
        <w:spacing w:before="80" w:after="80"/>
      </w:pPr>
    </w:p>
    <w:p w14:paraId="7652213B" w14:textId="77777777" w:rsidR="00304A1B" w:rsidRPr="0054344C" w:rsidRDefault="00304A1B" w:rsidP="00304A1B">
      <w:pPr>
        <w:rPr>
          <w:b/>
          <w:bCs/>
          <w:lang w:val="en-NZ"/>
        </w:rPr>
      </w:pPr>
      <w:r w:rsidRPr="0054344C">
        <w:rPr>
          <w:b/>
          <w:bCs/>
          <w:lang w:val="en-NZ"/>
        </w:rPr>
        <w:t xml:space="preserve">Decision </w:t>
      </w:r>
    </w:p>
    <w:p w14:paraId="47D1BE75" w14:textId="77777777" w:rsidR="00304A1B" w:rsidRPr="00D324AA" w:rsidRDefault="00304A1B" w:rsidP="00304A1B">
      <w:pPr>
        <w:rPr>
          <w:lang w:val="en-NZ"/>
        </w:rPr>
      </w:pPr>
    </w:p>
    <w:p w14:paraId="5A67B374" w14:textId="77777777" w:rsidR="00304A1B" w:rsidRPr="0084675B" w:rsidRDefault="00304A1B" w:rsidP="00304A1B">
      <w:pPr>
        <w:rPr>
          <w:lang w:val="en-NZ"/>
        </w:rPr>
      </w:pPr>
      <w:r w:rsidRPr="0084675B">
        <w:rPr>
          <w:lang w:val="en-NZ"/>
        </w:rPr>
        <w:t xml:space="preserve">This application was </w:t>
      </w:r>
      <w:r w:rsidRPr="0084675B">
        <w:rPr>
          <w:i/>
          <w:lang w:val="en-NZ"/>
        </w:rPr>
        <w:t>declined</w:t>
      </w:r>
      <w:r w:rsidRPr="0084675B">
        <w:rPr>
          <w:lang w:val="en-NZ"/>
        </w:rPr>
        <w:t xml:space="preserve"> by </w:t>
      </w:r>
      <w:r w:rsidRPr="0084675B">
        <w:rPr>
          <w:rFonts w:cs="Arial"/>
          <w:szCs w:val="22"/>
          <w:lang w:val="en-NZ"/>
        </w:rPr>
        <w:t xml:space="preserve">consensus, </w:t>
      </w:r>
      <w:r w:rsidRPr="0084675B">
        <w:rPr>
          <w:lang w:val="en-NZ"/>
        </w:rPr>
        <w:t>as the Committee did not consider that the study would meet the ethical standards referenced above.</w:t>
      </w:r>
    </w:p>
    <w:p w14:paraId="575C3C63" w14:textId="77777777" w:rsidR="00304A1B" w:rsidRDefault="00304A1B" w:rsidP="00304A1B">
      <w:pPr>
        <w:rPr>
          <w:color w:val="4BACC6"/>
          <w:lang w:val="en-NZ"/>
        </w:rPr>
      </w:pPr>
    </w:p>
    <w:p w14:paraId="0885743D"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5D69629C" w14:textId="77777777" w:rsidTr="009D0914">
        <w:trPr>
          <w:trHeight w:val="280"/>
        </w:trPr>
        <w:tc>
          <w:tcPr>
            <w:tcW w:w="966" w:type="dxa"/>
            <w:tcBorders>
              <w:top w:val="nil"/>
              <w:left w:val="nil"/>
              <w:bottom w:val="nil"/>
              <w:right w:val="nil"/>
            </w:tcBorders>
          </w:tcPr>
          <w:p w14:paraId="02C90C93" w14:textId="77777777" w:rsidR="00304A1B" w:rsidRPr="00960BFE" w:rsidRDefault="00304A1B" w:rsidP="009D0914">
            <w:pPr>
              <w:autoSpaceDE w:val="0"/>
              <w:autoSpaceDN w:val="0"/>
              <w:adjustRightInd w:val="0"/>
            </w:pPr>
            <w:r>
              <w:rPr>
                <w:b/>
              </w:rPr>
              <w:lastRenderedPageBreak/>
              <w:t>8</w:t>
            </w:r>
            <w:r w:rsidRPr="00960BFE">
              <w:rPr>
                <w:b/>
              </w:rPr>
              <w:t xml:space="preserve"> </w:t>
            </w:r>
            <w:r w:rsidRPr="00960BFE">
              <w:t xml:space="preserve"> </w:t>
            </w:r>
          </w:p>
        </w:tc>
        <w:tc>
          <w:tcPr>
            <w:tcW w:w="2575" w:type="dxa"/>
            <w:tcBorders>
              <w:top w:val="nil"/>
              <w:left w:val="nil"/>
              <w:bottom w:val="nil"/>
              <w:right w:val="nil"/>
            </w:tcBorders>
          </w:tcPr>
          <w:p w14:paraId="75F410A8"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F2FF226" w14:textId="3439A52D" w:rsidR="00304A1B" w:rsidRPr="002B62FF" w:rsidRDefault="00EF2157" w:rsidP="009D0914">
            <w:pPr>
              <w:rPr>
                <w:b/>
                <w:bCs/>
              </w:rPr>
            </w:pPr>
            <w:r w:rsidRPr="00EF2157">
              <w:rPr>
                <w:b/>
                <w:bCs/>
              </w:rPr>
              <w:t>2024 FULL 21100</w:t>
            </w:r>
          </w:p>
        </w:tc>
      </w:tr>
      <w:tr w:rsidR="00304A1B" w:rsidRPr="00960BFE" w14:paraId="3D4D0DAE" w14:textId="77777777" w:rsidTr="009D0914">
        <w:trPr>
          <w:trHeight w:val="280"/>
        </w:trPr>
        <w:tc>
          <w:tcPr>
            <w:tcW w:w="966" w:type="dxa"/>
            <w:tcBorders>
              <w:top w:val="nil"/>
              <w:left w:val="nil"/>
              <w:bottom w:val="nil"/>
              <w:right w:val="nil"/>
            </w:tcBorders>
          </w:tcPr>
          <w:p w14:paraId="2EF8ED77"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EBAAC33"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7A6CDC51" w14:textId="20E467DC" w:rsidR="00304A1B" w:rsidRPr="00960BFE" w:rsidRDefault="00A82CEE" w:rsidP="009D0914">
            <w:pPr>
              <w:autoSpaceDE w:val="0"/>
              <w:autoSpaceDN w:val="0"/>
              <w:adjustRightInd w:val="0"/>
            </w:pPr>
            <w:r w:rsidRPr="00A82CEE">
              <w:t xml:space="preserve">An Open-Label, 2-Arm, Multicenter, Randomized Phase 3 Study </w:t>
            </w:r>
            <w:proofErr w:type="gramStart"/>
            <w:r w:rsidRPr="00A82CEE">
              <w:t>To</w:t>
            </w:r>
            <w:proofErr w:type="gramEnd"/>
            <w:r w:rsidRPr="00A82CEE">
              <w:t xml:space="preserve"> Evaluate The Efficacy And Safety of Elranatamab (PF-06863135) + Daratumumab + Lenalidomide or Elranatamab + Lenalidomide Versus Daratumumab + Lenalidomide + Dexamethasone in Transplant-Ineligible Participants With Newly Diagnosed Multiple Myeloma  </w:t>
            </w:r>
          </w:p>
        </w:tc>
      </w:tr>
      <w:tr w:rsidR="00304A1B" w:rsidRPr="00960BFE" w14:paraId="611E48D2" w14:textId="77777777" w:rsidTr="009D0914">
        <w:trPr>
          <w:trHeight w:val="280"/>
        </w:trPr>
        <w:tc>
          <w:tcPr>
            <w:tcW w:w="966" w:type="dxa"/>
            <w:tcBorders>
              <w:top w:val="nil"/>
              <w:left w:val="nil"/>
              <w:bottom w:val="nil"/>
              <w:right w:val="nil"/>
            </w:tcBorders>
          </w:tcPr>
          <w:p w14:paraId="5012A89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6DACDFF"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431D965D" w14:textId="3266E7C8" w:rsidR="00304A1B" w:rsidRPr="00960BFE" w:rsidRDefault="00003AAB" w:rsidP="009D0914">
            <w:r>
              <w:t>Dr Naranjan Rathod</w:t>
            </w:r>
          </w:p>
        </w:tc>
      </w:tr>
      <w:tr w:rsidR="00304A1B" w:rsidRPr="00960BFE" w14:paraId="46EB9E3A" w14:textId="77777777" w:rsidTr="009D0914">
        <w:trPr>
          <w:trHeight w:val="280"/>
        </w:trPr>
        <w:tc>
          <w:tcPr>
            <w:tcW w:w="966" w:type="dxa"/>
            <w:tcBorders>
              <w:top w:val="nil"/>
              <w:left w:val="nil"/>
              <w:bottom w:val="nil"/>
              <w:right w:val="nil"/>
            </w:tcBorders>
          </w:tcPr>
          <w:p w14:paraId="61DC94BA"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64287BF"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215EA4F9" w14:textId="5F09D5F5" w:rsidR="00304A1B" w:rsidRPr="00960BFE" w:rsidRDefault="00EF2157" w:rsidP="009D0914">
            <w:pPr>
              <w:autoSpaceDE w:val="0"/>
              <w:autoSpaceDN w:val="0"/>
              <w:adjustRightInd w:val="0"/>
            </w:pPr>
            <w:r>
              <w:t>Pfizer Inc</w:t>
            </w:r>
            <w:r w:rsidR="00E770E2">
              <w:t>.</w:t>
            </w:r>
          </w:p>
        </w:tc>
      </w:tr>
      <w:tr w:rsidR="00304A1B" w:rsidRPr="00960BFE" w14:paraId="5AF32CD0" w14:textId="77777777" w:rsidTr="009D0914">
        <w:trPr>
          <w:trHeight w:val="280"/>
        </w:trPr>
        <w:tc>
          <w:tcPr>
            <w:tcW w:w="966" w:type="dxa"/>
            <w:tcBorders>
              <w:top w:val="nil"/>
              <w:left w:val="nil"/>
              <w:bottom w:val="nil"/>
              <w:right w:val="nil"/>
            </w:tcBorders>
          </w:tcPr>
          <w:p w14:paraId="5821F2A2"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9660958"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4A813C4D" w14:textId="273C5277" w:rsidR="00304A1B" w:rsidRPr="00960BFE" w:rsidRDefault="001C211D" w:rsidP="009D0914">
            <w:pPr>
              <w:autoSpaceDE w:val="0"/>
              <w:autoSpaceDN w:val="0"/>
              <w:adjustRightInd w:val="0"/>
            </w:pPr>
            <w:r>
              <w:t>14 N</w:t>
            </w:r>
            <w:r w:rsidR="00E770E2">
              <w:t xml:space="preserve">ovember </w:t>
            </w:r>
            <w:r>
              <w:t>2024</w:t>
            </w:r>
          </w:p>
        </w:tc>
      </w:tr>
    </w:tbl>
    <w:p w14:paraId="3E0B1568" w14:textId="77777777" w:rsidR="00304A1B" w:rsidRPr="00795EDD" w:rsidRDefault="00304A1B" w:rsidP="00304A1B"/>
    <w:p w14:paraId="4A411B8F" w14:textId="3935C1BC" w:rsidR="00304A1B" w:rsidRPr="00506846" w:rsidRDefault="00506846" w:rsidP="00304A1B">
      <w:pPr>
        <w:autoSpaceDE w:val="0"/>
        <w:autoSpaceDN w:val="0"/>
        <w:adjustRightInd w:val="0"/>
        <w:rPr>
          <w:sz w:val="20"/>
          <w:lang w:val="en-NZ"/>
        </w:rPr>
      </w:pPr>
      <w:r w:rsidRPr="00506846">
        <w:rPr>
          <w:rFonts w:cs="Arial"/>
          <w:szCs w:val="22"/>
          <w:lang w:val="en-NZ"/>
        </w:rPr>
        <w:t>Dr Niranjan Rathod</w:t>
      </w:r>
      <w:r w:rsidR="00900782">
        <w:rPr>
          <w:rFonts w:cs="Arial"/>
          <w:szCs w:val="22"/>
          <w:lang w:val="en-NZ"/>
        </w:rPr>
        <w:t>, Ms Kathleen Durbin, Mr Matt Maingay</w:t>
      </w:r>
      <w:r w:rsidR="00304A1B" w:rsidRPr="00506846">
        <w:rPr>
          <w:lang w:val="en-NZ"/>
        </w:rPr>
        <w:t xml:space="preserve"> </w:t>
      </w:r>
      <w:r>
        <w:rPr>
          <w:lang w:val="en-NZ"/>
        </w:rPr>
        <w:t>and Ms Claudia Romano were</w:t>
      </w:r>
      <w:r w:rsidR="00304A1B" w:rsidRPr="00506846">
        <w:rPr>
          <w:lang w:val="en-NZ"/>
        </w:rPr>
        <w:t xml:space="preserve"> present via videoconference for discussion of this application.</w:t>
      </w:r>
    </w:p>
    <w:p w14:paraId="3ECB228D" w14:textId="77777777" w:rsidR="00304A1B" w:rsidRPr="00D324AA" w:rsidRDefault="00304A1B" w:rsidP="00304A1B">
      <w:pPr>
        <w:rPr>
          <w:u w:val="single"/>
          <w:lang w:val="en-NZ"/>
        </w:rPr>
      </w:pPr>
    </w:p>
    <w:p w14:paraId="11F960C1" w14:textId="77777777" w:rsidR="00304A1B" w:rsidRPr="0054344C" w:rsidRDefault="00304A1B" w:rsidP="00304A1B">
      <w:pPr>
        <w:pStyle w:val="Headingbold"/>
      </w:pPr>
      <w:r w:rsidRPr="0054344C">
        <w:t>Potential conflicts of interest</w:t>
      </w:r>
    </w:p>
    <w:p w14:paraId="27018450" w14:textId="77777777" w:rsidR="00304A1B" w:rsidRPr="00D324AA" w:rsidRDefault="00304A1B" w:rsidP="00304A1B">
      <w:pPr>
        <w:rPr>
          <w:b/>
          <w:lang w:val="en-NZ"/>
        </w:rPr>
      </w:pPr>
    </w:p>
    <w:p w14:paraId="003DAD62"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5931448B" w14:textId="77777777" w:rsidR="00304A1B" w:rsidRPr="00D324AA" w:rsidRDefault="00304A1B" w:rsidP="00304A1B">
      <w:pPr>
        <w:rPr>
          <w:lang w:val="en-NZ"/>
        </w:rPr>
      </w:pPr>
    </w:p>
    <w:p w14:paraId="521F6E53"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4D16250F" w14:textId="77777777" w:rsidR="00304A1B" w:rsidRPr="00D324AA" w:rsidRDefault="00304A1B" w:rsidP="004069B4">
      <w:pPr>
        <w:spacing w:before="80" w:after="80"/>
        <w:contextualSpacing/>
        <w:rPr>
          <w:lang w:val="en-NZ"/>
        </w:rPr>
      </w:pPr>
    </w:p>
    <w:p w14:paraId="65988FD5" w14:textId="77777777" w:rsidR="00304A1B" w:rsidRPr="00D324AA" w:rsidRDefault="00304A1B" w:rsidP="00304A1B">
      <w:pPr>
        <w:spacing w:before="80" w:after="80"/>
        <w:rPr>
          <w:lang w:val="en-NZ"/>
        </w:rPr>
      </w:pPr>
    </w:p>
    <w:p w14:paraId="28D2C0FC" w14:textId="77777777" w:rsidR="00304A1B" w:rsidRPr="0054344C" w:rsidRDefault="00304A1B" w:rsidP="00304A1B">
      <w:pPr>
        <w:pStyle w:val="Headingbold"/>
      </w:pPr>
      <w:r w:rsidRPr="0054344C">
        <w:t>Summary of outstanding ethical issues</w:t>
      </w:r>
    </w:p>
    <w:p w14:paraId="38425EE3" w14:textId="77777777" w:rsidR="00304A1B" w:rsidRPr="00D324AA" w:rsidRDefault="00304A1B" w:rsidP="00304A1B">
      <w:pPr>
        <w:rPr>
          <w:lang w:val="en-NZ"/>
        </w:rPr>
      </w:pPr>
    </w:p>
    <w:p w14:paraId="653EEE0C"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A3F3C6B" w14:textId="77777777" w:rsidR="00304A1B" w:rsidRPr="00D324AA" w:rsidRDefault="00304A1B" w:rsidP="00304A1B">
      <w:pPr>
        <w:autoSpaceDE w:val="0"/>
        <w:autoSpaceDN w:val="0"/>
        <w:adjustRightInd w:val="0"/>
        <w:rPr>
          <w:szCs w:val="22"/>
          <w:lang w:val="en-NZ"/>
        </w:rPr>
      </w:pPr>
    </w:p>
    <w:p w14:paraId="25B4C18E" w14:textId="77777777" w:rsidR="00221592" w:rsidRPr="004069B4" w:rsidRDefault="00304A1B" w:rsidP="004069B4">
      <w:pPr>
        <w:pStyle w:val="ListParagraph"/>
        <w:numPr>
          <w:ilvl w:val="0"/>
          <w:numId w:val="34"/>
        </w:numPr>
        <w:rPr>
          <w:rFonts w:cs="Arial"/>
          <w:color w:val="FF0000"/>
        </w:rPr>
      </w:pPr>
      <w:r w:rsidRPr="00D324AA">
        <w:t xml:space="preserve">The Committee </w:t>
      </w:r>
      <w:r w:rsidR="00561EA6">
        <w:t>queried why there was a pre-screening PISCF when the screening was being conducted in a group who already had a diagnosis.</w:t>
      </w:r>
      <w:r w:rsidR="0013286A">
        <w:t xml:space="preserve"> If this is more to do with the timing of </w:t>
      </w:r>
      <w:proofErr w:type="gramStart"/>
      <w:r w:rsidR="0013286A">
        <w:t>procedures</w:t>
      </w:r>
      <w:proofErr w:type="gramEnd"/>
      <w:r w:rsidR="0013286A">
        <w:t xml:space="preserve"> then this needs to be made clearer. </w:t>
      </w:r>
      <w:r w:rsidR="00EC455C">
        <w:t xml:space="preserve">It is not necessary to have a pre-screening should it only concern one test that should be required for </w:t>
      </w:r>
      <w:r w:rsidR="000E563C">
        <w:t>participation.</w:t>
      </w:r>
    </w:p>
    <w:p w14:paraId="29B553FA" w14:textId="77777777" w:rsidR="00221592" w:rsidRPr="00221592" w:rsidRDefault="00221592" w:rsidP="00304A1B">
      <w:pPr>
        <w:pStyle w:val="ListParagraph"/>
        <w:rPr>
          <w:rFonts w:cs="Arial"/>
          <w:color w:val="FF0000"/>
        </w:rPr>
      </w:pPr>
      <w:r>
        <w:t xml:space="preserve">The Committee queried if there is an overseas ethics committee to review FUR. </w:t>
      </w:r>
    </w:p>
    <w:p w14:paraId="430FB6F9" w14:textId="77777777" w:rsidR="00BD6FDE" w:rsidRPr="00BD6FDE" w:rsidRDefault="00221592" w:rsidP="00304A1B">
      <w:pPr>
        <w:pStyle w:val="ListParagraph"/>
        <w:rPr>
          <w:rFonts w:cs="Arial"/>
          <w:color w:val="FF0000"/>
        </w:rPr>
      </w:pPr>
      <w:r>
        <w:t xml:space="preserve">The Committee reminded the researchers that </w:t>
      </w:r>
      <w:r w:rsidR="00BD6FDE">
        <w:t>the study may not be terminated for solely commercial reasons in New Zealand.</w:t>
      </w:r>
    </w:p>
    <w:p w14:paraId="6E8B869B" w14:textId="77777777" w:rsidR="00F93922" w:rsidRPr="00F93922" w:rsidRDefault="00BD6FDE" w:rsidP="00304A1B">
      <w:pPr>
        <w:pStyle w:val="ListParagraph"/>
        <w:rPr>
          <w:rFonts w:cs="Arial"/>
          <w:color w:val="FF0000"/>
        </w:rPr>
      </w:pPr>
      <w:r>
        <w:t>The Committee requested a plan for what the researchers intend to do should the participants not have a general practitioner.</w:t>
      </w:r>
    </w:p>
    <w:p w14:paraId="26FDAA97" w14:textId="2C94E59E" w:rsidR="00304A1B" w:rsidRPr="004069B4" w:rsidRDefault="00F93922" w:rsidP="004069B4">
      <w:pPr>
        <w:pStyle w:val="ListParagraph"/>
        <w:rPr>
          <w:rFonts w:cs="Arial"/>
          <w:color w:val="FF0000"/>
        </w:rPr>
      </w:pPr>
      <w:r>
        <w:t>The Committee noted that the pregnancy PISCFs have not been reviewed and should be submitted as an amendment should a pregnancy occur, at which time they will be reviewed for use.</w:t>
      </w:r>
      <w:r w:rsidR="00304A1B" w:rsidRPr="00D324AA">
        <w:br/>
      </w:r>
    </w:p>
    <w:p w14:paraId="6C8634E6"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9782F33" w14:textId="77777777" w:rsidR="004069B4" w:rsidRDefault="004069B4" w:rsidP="00304A1B">
      <w:pPr>
        <w:spacing w:before="80" w:after="80"/>
        <w:rPr>
          <w:rFonts w:cs="Arial"/>
          <w:szCs w:val="22"/>
          <w:lang w:val="en-NZ"/>
        </w:rPr>
      </w:pPr>
    </w:p>
    <w:p w14:paraId="73A857C8" w14:textId="6739A4E7" w:rsidR="00304A1B" w:rsidRPr="00D324AA" w:rsidRDefault="00807F92" w:rsidP="00304A1B">
      <w:pPr>
        <w:spacing w:before="80" w:after="80"/>
        <w:rPr>
          <w:rFonts w:cs="Arial"/>
          <w:szCs w:val="22"/>
          <w:lang w:val="en-NZ"/>
        </w:rPr>
      </w:pPr>
      <w:r>
        <w:rPr>
          <w:rFonts w:cs="Arial"/>
          <w:szCs w:val="22"/>
          <w:lang w:val="en-NZ"/>
        </w:rPr>
        <w:t>Main PISCF:</w:t>
      </w:r>
    </w:p>
    <w:p w14:paraId="1C3C9A28" w14:textId="4747BD5A" w:rsidR="00304A1B" w:rsidRDefault="00304A1B" w:rsidP="00304A1B">
      <w:pPr>
        <w:pStyle w:val="ListParagraph"/>
      </w:pPr>
      <w:r w:rsidRPr="00D324AA">
        <w:t>Please</w:t>
      </w:r>
      <w:r w:rsidR="000E563C">
        <w:t xml:space="preserve"> review for plain lay language. </w:t>
      </w:r>
    </w:p>
    <w:p w14:paraId="4BD1CDC5" w14:textId="3B96D311" w:rsidR="000E563C" w:rsidRDefault="000E563C" w:rsidP="00304A1B">
      <w:pPr>
        <w:pStyle w:val="ListParagraph"/>
      </w:pPr>
      <w:r>
        <w:t>Please create a lay title for the study.</w:t>
      </w:r>
    </w:p>
    <w:p w14:paraId="73E58A4E" w14:textId="7573BDF5" w:rsidR="00025AD2" w:rsidRDefault="00025AD2" w:rsidP="00304A1B">
      <w:pPr>
        <w:pStyle w:val="ListParagraph"/>
      </w:pPr>
      <w:r>
        <w:t>Please specify what biological samples need to be provided.</w:t>
      </w:r>
    </w:p>
    <w:p w14:paraId="0ADEE132" w14:textId="4E2721D1" w:rsidR="00025AD2" w:rsidRDefault="00025AD2" w:rsidP="00304A1B">
      <w:pPr>
        <w:pStyle w:val="ListParagraph"/>
      </w:pPr>
      <w:r>
        <w:t>Please note that if withdrawal occurs this is full and would not just involve contact. Please amend this language.</w:t>
      </w:r>
    </w:p>
    <w:p w14:paraId="4199B673" w14:textId="50333DE2" w:rsidR="00C04A29" w:rsidRPr="00D324AA" w:rsidRDefault="00C04A29" w:rsidP="00304A1B">
      <w:pPr>
        <w:pStyle w:val="ListParagraph"/>
      </w:pPr>
      <w:r>
        <w:t>Please note that it should not be optional for information already collected to stay in the research. Please amend the consent form in accordance.</w:t>
      </w:r>
    </w:p>
    <w:p w14:paraId="21E1FD8E" w14:textId="3EA6D3F6" w:rsidR="00221592" w:rsidRDefault="00025AD2" w:rsidP="00221592">
      <w:pPr>
        <w:pStyle w:val="ListParagraph"/>
      </w:pPr>
      <w:r>
        <w:lastRenderedPageBreak/>
        <w:t xml:space="preserve">Please provide a safety plan for participants </w:t>
      </w:r>
      <w:r w:rsidR="00970B93">
        <w:t xml:space="preserve">responding to the surveys where there may be indication of mental distress. This should include the </w:t>
      </w:r>
      <w:r w:rsidR="003D3F28">
        <w:t xml:space="preserve">timeliness of review of these surveys, </w:t>
      </w:r>
      <w:r w:rsidR="00221592">
        <w:t>follow up and who will review these.</w:t>
      </w:r>
    </w:p>
    <w:p w14:paraId="0F7E5899" w14:textId="77777777" w:rsidR="008F73E0" w:rsidRDefault="00F93922" w:rsidP="00221592">
      <w:pPr>
        <w:pStyle w:val="ListParagraph"/>
      </w:pPr>
      <w:r>
        <w:t xml:space="preserve">Please </w:t>
      </w:r>
      <w:r w:rsidR="008F73E0">
        <w:t>clarify page 2 to better describe the commitment required in participation as this is currently vague.</w:t>
      </w:r>
    </w:p>
    <w:p w14:paraId="1360C31C" w14:textId="1E322C72" w:rsidR="0094164D" w:rsidRDefault="008F73E0" w:rsidP="00221592">
      <w:pPr>
        <w:pStyle w:val="ListParagraph"/>
      </w:pPr>
      <w:r>
        <w:t>Please clarify if participants will have to stay on the study drug forever if it is effi</w:t>
      </w:r>
      <w:r w:rsidR="0094164D">
        <w:t>cacious or if this would be stopped at the end of the study etc., this section is unclear but should ideally outline what would happen post-study.</w:t>
      </w:r>
      <w:r w:rsidR="00BE54B6">
        <w:t xml:space="preserve"> Please also state what will occur should the condition worsen.</w:t>
      </w:r>
    </w:p>
    <w:p w14:paraId="60934357" w14:textId="77777777" w:rsidR="006F7019" w:rsidRDefault="003113CF" w:rsidP="00221592">
      <w:pPr>
        <w:pStyle w:val="ListParagraph"/>
      </w:pPr>
      <w:r>
        <w:t xml:space="preserve">Please </w:t>
      </w:r>
      <w:r w:rsidR="006F7019">
        <w:t xml:space="preserve">state whether or not the research is blinded and if it is </w:t>
      </w:r>
      <w:proofErr w:type="gramStart"/>
      <w:r w:rsidR="006F7019">
        <w:t>describe</w:t>
      </w:r>
      <w:proofErr w:type="gramEnd"/>
      <w:r w:rsidR="006F7019">
        <w:t xml:space="preserve"> what blinding is.</w:t>
      </w:r>
    </w:p>
    <w:p w14:paraId="046E0E47" w14:textId="77777777" w:rsidR="006F7019" w:rsidRDefault="006F7019" w:rsidP="00221592">
      <w:pPr>
        <w:pStyle w:val="ListParagraph"/>
      </w:pPr>
      <w:r>
        <w:t>Please remove all gendered language.</w:t>
      </w:r>
    </w:p>
    <w:p w14:paraId="2E0378DB" w14:textId="77777777" w:rsidR="006F7019" w:rsidRDefault="006F7019" w:rsidP="00221592">
      <w:pPr>
        <w:pStyle w:val="ListParagraph"/>
      </w:pPr>
      <w:r>
        <w:t>Please amend tables and diagrams to be of legible size.</w:t>
      </w:r>
    </w:p>
    <w:p w14:paraId="1EC30AB0" w14:textId="77777777" w:rsidR="008524EC" w:rsidRDefault="008524EC" w:rsidP="00221592">
      <w:pPr>
        <w:pStyle w:val="ListParagraph"/>
      </w:pPr>
      <w:r>
        <w:t>Please clarify the infection prevention measures as these are currently too vague.</w:t>
      </w:r>
    </w:p>
    <w:p w14:paraId="04AFBA7B" w14:textId="77777777" w:rsidR="008524EC" w:rsidRDefault="008524EC" w:rsidP="00221592">
      <w:pPr>
        <w:pStyle w:val="ListParagraph"/>
      </w:pPr>
      <w:r>
        <w:t xml:space="preserve">Please explain what preventative treatments are. </w:t>
      </w:r>
    </w:p>
    <w:p w14:paraId="4B79510B" w14:textId="77777777" w:rsidR="00BB5210" w:rsidRDefault="008524EC" w:rsidP="00221592">
      <w:pPr>
        <w:pStyle w:val="ListParagraph"/>
      </w:pPr>
      <w:r>
        <w:t xml:space="preserve">Please </w:t>
      </w:r>
      <w:r w:rsidR="001B0ED4">
        <w:t xml:space="preserve">amend the </w:t>
      </w:r>
      <w:r w:rsidR="00BB5210">
        <w:t>3</w:t>
      </w:r>
      <w:r w:rsidR="00BB5210" w:rsidRPr="00BB5210">
        <w:rPr>
          <w:vertAlign w:val="superscript"/>
        </w:rPr>
        <w:t>rd</w:t>
      </w:r>
      <w:r w:rsidR="00BB5210">
        <w:t xml:space="preserve"> party vendor data access according to whether they will receive identifiable data or not and to what extent their policies may apply to the New Zealand arm of the study.</w:t>
      </w:r>
    </w:p>
    <w:p w14:paraId="440ADA4C" w14:textId="77777777" w:rsidR="00FB0D01" w:rsidRDefault="00184152" w:rsidP="00221592">
      <w:pPr>
        <w:pStyle w:val="ListParagraph"/>
      </w:pPr>
      <w:r>
        <w:t>Please clarify why the death rates in the safety data group are so high.</w:t>
      </w:r>
    </w:p>
    <w:p w14:paraId="0E4E2B9C" w14:textId="6E087CE9" w:rsidR="00F93922" w:rsidRDefault="00FB0D01" w:rsidP="00221592">
      <w:pPr>
        <w:pStyle w:val="ListParagraph"/>
      </w:pPr>
      <w:r>
        <w:t>Please note that general practitioner (GP) notification should be mandatory, please remove the tick box from the consent form beside this statement.</w:t>
      </w:r>
      <w:r w:rsidR="008F73E0">
        <w:t xml:space="preserve"> </w:t>
      </w:r>
    </w:p>
    <w:p w14:paraId="35746E82" w14:textId="1B3B6886" w:rsidR="002A546F" w:rsidRDefault="002A546F" w:rsidP="00221592">
      <w:pPr>
        <w:pStyle w:val="ListParagraph"/>
      </w:pPr>
      <w:r>
        <w:t>Please amend the future use sentence as it is i</w:t>
      </w:r>
      <w:r w:rsidR="00151E10">
        <w:t>ncomplete.</w:t>
      </w:r>
    </w:p>
    <w:p w14:paraId="2ADE4BC5" w14:textId="265743FA" w:rsidR="00151E10" w:rsidRDefault="00151E10" w:rsidP="00221592">
      <w:pPr>
        <w:pStyle w:val="ListParagraph"/>
      </w:pPr>
      <w:r>
        <w:t xml:space="preserve">Please amend the safety plan detailed on page 39 as this is not adequate information for participants to </w:t>
      </w:r>
      <w:r w:rsidR="00B630E5">
        <w:t xml:space="preserve">recognise their own risk. The onus in this case should not be placed on the participants and this must be clear. </w:t>
      </w:r>
    </w:p>
    <w:p w14:paraId="5FD74B35" w14:textId="34CF5668" w:rsidR="003C2655" w:rsidRDefault="003C2655" w:rsidP="00221592">
      <w:pPr>
        <w:pStyle w:val="ListParagraph"/>
      </w:pPr>
      <w:r>
        <w:t xml:space="preserve">Please clarify on page 12 what company will be hired by the sponsor for collection, </w:t>
      </w:r>
      <w:proofErr w:type="gramStart"/>
      <w:r>
        <w:t>transportation</w:t>
      </w:r>
      <w:proofErr w:type="gramEnd"/>
      <w:r>
        <w:t xml:space="preserve"> and storage of samples.</w:t>
      </w:r>
    </w:p>
    <w:p w14:paraId="5D6FBEA2" w14:textId="6B8C7ABB" w:rsidR="003C2655" w:rsidRDefault="003C2655" w:rsidP="00221592">
      <w:pPr>
        <w:pStyle w:val="ListParagraph"/>
      </w:pPr>
      <w:r>
        <w:t>Please provide reimbursement in a stipend format rather than per kept receipt. Participants should not have to manage receipts for the regular visits and reimbursed travel etc. as this is overly burdensome.</w:t>
      </w:r>
    </w:p>
    <w:p w14:paraId="39FF2DB5" w14:textId="2ECDCB95" w:rsidR="003C2655" w:rsidRDefault="003C2655" w:rsidP="00221592">
      <w:pPr>
        <w:pStyle w:val="ListParagraph"/>
      </w:pPr>
      <w:r>
        <w:t xml:space="preserve">Please include a </w:t>
      </w:r>
      <w:r w:rsidR="004A23B3">
        <w:t>Māori cultural statement concerning genetic testing, this should mention the impact for Māori and their whakapapa.</w:t>
      </w:r>
    </w:p>
    <w:p w14:paraId="3018C7A3" w14:textId="5194492F" w:rsidR="004A23B3" w:rsidRDefault="004A23B3" w:rsidP="00F73EB8">
      <w:pPr>
        <w:pStyle w:val="ListParagraph"/>
      </w:pPr>
      <w:r>
        <w:t xml:space="preserve">Please specify if the physical exams will require undressing and if this is the </w:t>
      </w:r>
      <w:proofErr w:type="gramStart"/>
      <w:r>
        <w:t>case</w:t>
      </w:r>
      <w:proofErr w:type="gramEnd"/>
      <w:r>
        <w:t xml:space="preserve"> please state participants may have a support person present. </w:t>
      </w:r>
    </w:p>
    <w:p w14:paraId="6233FD76" w14:textId="3C0B49A4" w:rsidR="00D6552E" w:rsidRDefault="00D6552E" w:rsidP="00F73EB8">
      <w:pPr>
        <w:pStyle w:val="ListParagraph"/>
      </w:pPr>
      <w:r>
        <w:t>Please remove the wording concerning survival and monitoring of lab results post-withdrawal. No data should be collected per this as there is no consent to do so.</w:t>
      </w:r>
    </w:p>
    <w:p w14:paraId="562EBB10" w14:textId="77777777" w:rsidR="00807F92" w:rsidRDefault="00807F92" w:rsidP="00807F92">
      <w:pPr>
        <w:pStyle w:val="ListParagraph"/>
        <w:numPr>
          <w:ilvl w:val="0"/>
          <w:numId w:val="0"/>
        </w:numPr>
        <w:ind w:left="357" w:hanging="357"/>
      </w:pPr>
    </w:p>
    <w:p w14:paraId="7F1920DE" w14:textId="59CB2A14" w:rsidR="00807F92" w:rsidRDefault="00807F92" w:rsidP="00807F92">
      <w:pPr>
        <w:pStyle w:val="ListParagraph"/>
        <w:numPr>
          <w:ilvl w:val="0"/>
          <w:numId w:val="0"/>
        </w:numPr>
        <w:ind w:left="357" w:hanging="357"/>
      </w:pPr>
      <w:r>
        <w:t>FUR PISCF:</w:t>
      </w:r>
    </w:p>
    <w:p w14:paraId="7E525031" w14:textId="67795096" w:rsidR="00807F92" w:rsidRPr="00221592" w:rsidRDefault="00807F92" w:rsidP="00807F92">
      <w:pPr>
        <w:pStyle w:val="ListParagraph"/>
        <w:rPr>
          <w:rFonts w:cs="Arial"/>
          <w:color w:val="FF0000"/>
        </w:rPr>
      </w:pPr>
      <w:r>
        <w:t xml:space="preserve">Please clarify if there is an overseas ethics committee to review FUR. If </w:t>
      </w:r>
      <w:proofErr w:type="gramStart"/>
      <w:r>
        <w:t>not</w:t>
      </w:r>
      <w:proofErr w:type="gramEnd"/>
      <w:r>
        <w:t xml:space="preserve"> please amend the statement declaring there will be</w:t>
      </w:r>
      <w:r w:rsidR="002A546F">
        <w:t>/</w:t>
      </w:r>
    </w:p>
    <w:p w14:paraId="229F3DAB" w14:textId="2D89690D" w:rsidR="00807F92" w:rsidRPr="00D324AA" w:rsidRDefault="003C2655" w:rsidP="00807F92">
      <w:pPr>
        <w:pStyle w:val="ListParagraph"/>
      </w:pPr>
      <w:r>
        <w:t>Please make it clear that this is optional. This includes in the title.</w:t>
      </w:r>
    </w:p>
    <w:p w14:paraId="06CFAF4C" w14:textId="77777777" w:rsidR="00304A1B" w:rsidRPr="00D324AA" w:rsidRDefault="00304A1B" w:rsidP="00304A1B">
      <w:pPr>
        <w:spacing w:before="80" w:after="80"/>
      </w:pPr>
    </w:p>
    <w:p w14:paraId="6884B9D1" w14:textId="77777777" w:rsidR="00304A1B" w:rsidRPr="0054344C" w:rsidRDefault="00304A1B" w:rsidP="00304A1B">
      <w:pPr>
        <w:rPr>
          <w:b/>
          <w:bCs/>
          <w:lang w:val="en-NZ"/>
        </w:rPr>
      </w:pPr>
      <w:r w:rsidRPr="0054344C">
        <w:rPr>
          <w:b/>
          <w:bCs/>
          <w:lang w:val="en-NZ"/>
        </w:rPr>
        <w:t xml:space="preserve">Decision </w:t>
      </w:r>
    </w:p>
    <w:p w14:paraId="46D98481" w14:textId="77777777" w:rsidR="00304A1B" w:rsidRPr="00D324AA" w:rsidRDefault="00304A1B" w:rsidP="00304A1B">
      <w:pPr>
        <w:rPr>
          <w:lang w:val="en-NZ"/>
        </w:rPr>
      </w:pPr>
    </w:p>
    <w:p w14:paraId="324304C6" w14:textId="77777777" w:rsidR="00304A1B" w:rsidRPr="00D324AA" w:rsidRDefault="00304A1B" w:rsidP="00304A1B">
      <w:pPr>
        <w:rPr>
          <w:lang w:val="en-NZ"/>
        </w:rPr>
      </w:pPr>
    </w:p>
    <w:p w14:paraId="501AF5CC"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5547318" w14:textId="77777777" w:rsidR="00304A1B" w:rsidRPr="00D324AA" w:rsidRDefault="00304A1B" w:rsidP="00304A1B">
      <w:pPr>
        <w:rPr>
          <w:lang w:val="en-NZ"/>
        </w:rPr>
      </w:pPr>
    </w:p>
    <w:p w14:paraId="03D02D59" w14:textId="77777777" w:rsidR="00304A1B" w:rsidRPr="006D0A33" w:rsidRDefault="00304A1B" w:rsidP="00304A1B">
      <w:pPr>
        <w:pStyle w:val="ListParagraph"/>
      </w:pPr>
      <w:r w:rsidRPr="006D0A33">
        <w:t>Please address all outstanding ethical issues, providing the information requested by the Committee.</w:t>
      </w:r>
    </w:p>
    <w:p w14:paraId="646869B3" w14:textId="77777777" w:rsidR="00304A1B" w:rsidRPr="006D0A33" w:rsidRDefault="00304A1B" w:rsidP="00304A1B">
      <w:pPr>
        <w:pStyle w:val="ListParagraph"/>
      </w:pPr>
      <w:r w:rsidRPr="006D0A33">
        <w:lastRenderedPageBreak/>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4ABE4FA" w14:textId="77777777" w:rsidR="00304A1B" w:rsidRPr="006D0A33" w:rsidRDefault="00304A1B" w:rsidP="00304A1B">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217C0258" w14:textId="77777777" w:rsidR="00304A1B" w:rsidRPr="00D324AA" w:rsidRDefault="00304A1B" w:rsidP="00304A1B">
      <w:pPr>
        <w:rPr>
          <w:color w:val="FF0000"/>
          <w:lang w:val="en-NZ"/>
        </w:rPr>
      </w:pPr>
    </w:p>
    <w:p w14:paraId="2D72B44D" w14:textId="1E818BED" w:rsidR="00304A1B" w:rsidRPr="00D324AA" w:rsidRDefault="00304A1B" w:rsidP="00304A1B">
      <w:pPr>
        <w:rPr>
          <w:lang w:val="en-NZ"/>
        </w:rPr>
      </w:pPr>
      <w:r w:rsidRPr="000F6794">
        <w:rPr>
          <w:lang w:val="en-NZ"/>
        </w:rPr>
        <w:t xml:space="preserve">After receipt of the information requested by the Committee, a final decision on the application will be made by </w:t>
      </w:r>
      <w:r w:rsidR="000F6794" w:rsidRPr="000F6794">
        <w:rPr>
          <w:rFonts w:cs="Arial"/>
          <w:szCs w:val="22"/>
          <w:lang w:val="en-NZ"/>
        </w:rPr>
        <w:t>Ms Patricia Mitchell and Dr Cordelia Thomas</w:t>
      </w:r>
      <w:r w:rsidRPr="00D324AA">
        <w:rPr>
          <w:lang w:val="en-NZ"/>
        </w:rPr>
        <w:t>.</w:t>
      </w:r>
    </w:p>
    <w:p w14:paraId="247BA8A5" w14:textId="77777777" w:rsidR="00304A1B" w:rsidRPr="00D324AA" w:rsidRDefault="00304A1B" w:rsidP="00304A1B">
      <w:pPr>
        <w:rPr>
          <w:color w:val="FF0000"/>
          <w:lang w:val="en-NZ"/>
        </w:rPr>
      </w:pPr>
    </w:p>
    <w:p w14:paraId="53692602" w14:textId="77777777" w:rsidR="00304A1B" w:rsidRDefault="00304A1B" w:rsidP="00304A1B">
      <w:pPr>
        <w:rPr>
          <w:color w:val="4BACC6"/>
          <w:lang w:val="en-NZ"/>
        </w:rPr>
      </w:pPr>
    </w:p>
    <w:p w14:paraId="219A2EF6" w14:textId="77777777" w:rsidR="00A66F2E" w:rsidRPr="00DA5F0B" w:rsidRDefault="007B18B7" w:rsidP="00A66F2E">
      <w:pPr>
        <w:pStyle w:val="Heading2"/>
      </w:pPr>
      <w:r>
        <w:br w:type="page"/>
      </w:r>
      <w:r w:rsidR="00A66F2E" w:rsidRPr="00DA5F0B">
        <w:lastRenderedPageBreak/>
        <w:t>General business</w:t>
      </w:r>
    </w:p>
    <w:p w14:paraId="33086890" w14:textId="77777777" w:rsidR="00A66F2E" w:rsidRDefault="00A66F2E" w:rsidP="00A66F2E"/>
    <w:p w14:paraId="6E8FC743" w14:textId="3C92663C" w:rsidR="00A66F2E" w:rsidRDefault="00A66F2E" w:rsidP="000F6794">
      <w:pPr>
        <w:ind w:left="465"/>
      </w:pPr>
    </w:p>
    <w:p w14:paraId="1CDC5911"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4C51A13D"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13A13D01" w14:textId="77777777" w:rsidTr="00223C3D">
        <w:tc>
          <w:tcPr>
            <w:tcW w:w="2160" w:type="dxa"/>
            <w:tcBorders>
              <w:top w:val="single" w:sz="4" w:space="0" w:color="auto"/>
            </w:tcBorders>
          </w:tcPr>
          <w:p w14:paraId="72A3869C"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06700CA1" w14:textId="778C49BD" w:rsidR="00A66F2E" w:rsidRPr="000F6794" w:rsidRDefault="006222D3" w:rsidP="00223C3D">
            <w:pPr>
              <w:spacing w:before="80" w:after="80"/>
              <w:rPr>
                <w:rFonts w:cs="Arial"/>
                <w:sz w:val="20"/>
                <w:lang w:val="en-NZ"/>
              </w:rPr>
            </w:pPr>
            <w:r>
              <w:rPr>
                <w:rFonts w:cs="Arial"/>
                <w:sz w:val="20"/>
                <w:lang w:val="en-NZ"/>
              </w:rPr>
              <w:t>28 February 2025</w:t>
            </w:r>
          </w:p>
        </w:tc>
      </w:tr>
      <w:tr w:rsidR="00A66F2E" w:rsidRPr="00E24E77" w14:paraId="003FA6B6" w14:textId="77777777" w:rsidTr="00223C3D">
        <w:tc>
          <w:tcPr>
            <w:tcW w:w="2160" w:type="dxa"/>
            <w:tcBorders>
              <w:bottom w:val="single" w:sz="4" w:space="0" w:color="auto"/>
            </w:tcBorders>
          </w:tcPr>
          <w:p w14:paraId="2BAE11E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4FF189C8"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0B7D28B" w14:textId="77777777" w:rsidR="00A66F2E" w:rsidRDefault="00A66F2E" w:rsidP="00A66F2E"/>
    <w:p w14:paraId="4714D3B2" w14:textId="77777777" w:rsidR="00A66F2E" w:rsidRPr="0054344C" w:rsidRDefault="00A66F2E" w:rsidP="00A66F2E">
      <w:pPr>
        <w:numPr>
          <w:ilvl w:val="0"/>
          <w:numId w:val="1"/>
        </w:numPr>
        <w:rPr>
          <w:b/>
          <w:szCs w:val="22"/>
        </w:rPr>
      </w:pPr>
      <w:r w:rsidRPr="0054344C">
        <w:rPr>
          <w:b/>
          <w:szCs w:val="22"/>
        </w:rPr>
        <w:t>Review of Last Minutes</w:t>
      </w:r>
    </w:p>
    <w:p w14:paraId="050A2C29" w14:textId="4E3E12A6" w:rsidR="00A66F2E" w:rsidRPr="00946B92" w:rsidRDefault="00A66F2E" w:rsidP="00A66F2E">
      <w:pPr>
        <w:rPr>
          <w:szCs w:val="22"/>
        </w:rPr>
      </w:pPr>
      <w:r w:rsidRPr="00946B92">
        <w:rPr>
          <w:szCs w:val="22"/>
        </w:rPr>
        <w:t>The minutes of the previous meeting were agreed and signed by the Chair and Co-ordinator as a true record.</w:t>
      </w:r>
    </w:p>
    <w:p w14:paraId="724CC1DC" w14:textId="77777777" w:rsidR="00A66F2E" w:rsidRPr="00946B92" w:rsidRDefault="00A66F2E" w:rsidP="00A66F2E">
      <w:pPr>
        <w:ind w:left="465"/>
        <w:rPr>
          <w:szCs w:val="22"/>
        </w:rPr>
      </w:pPr>
    </w:p>
    <w:p w14:paraId="05B61222" w14:textId="77777777" w:rsidR="00A66F2E" w:rsidRPr="0054344C" w:rsidRDefault="00A66F2E" w:rsidP="00A66F2E">
      <w:pPr>
        <w:numPr>
          <w:ilvl w:val="0"/>
          <w:numId w:val="1"/>
        </w:numPr>
        <w:rPr>
          <w:b/>
          <w:szCs w:val="22"/>
        </w:rPr>
      </w:pPr>
      <w:r w:rsidRPr="0054344C">
        <w:rPr>
          <w:b/>
          <w:szCs w:val="22"/>
        </w:rPr>
        <w:t>Matters Arising</w:t>
      </w:r>
    </w:p>
    <w:p w14:paraId="34E2438C" w14:textId="77777777" w:rsidR="00A66F2E" w:rsidRPr="00946B92" w:rsidRDefault="00A66F2E" w:rsidP="00A66F2E">
      <w:pPr>
        <w:rPr>
          <w:b/>
          <w:szCs w:val="22"/>
          <w:u w:val="single"/>
        </w:rPr>
      </w:pPr>
    </w:p>
    <w:p w14:paraId="6746173E" w14:textId="77777777" w:rsidR="00A66F2E" w:rsidRPr="0054344C" w:rsidRDefault="00A66F2E" w:rsidP="00A66F2E">
      <w:pPr>
        <w:numPr>
          <w:ilvl w:val="0"/>
          <w:numId w:val="1"/>
        </w:numPr>
        <w:rPr>
          <w:b/>
          <w:szCs w:val="22"/>
        </w:rPr>
      </w:pPr>
      <w:r w:rsidRPr="0054344C">
        <w:rPr>
          <w:b/>
          <w:szCs w:val="22"/>
        </w:rPr>
        <w:t>Other business</w:t>
      </w:r>
    </w:p>
    <w:p w14:paraId="06F68702" w14:textId="77777777" w:rsidR="00A66F2E" w:rsidRPr="00946B92" w:rsidRDefault="00A66F2E" w:rsidP="00A66F2E">
      <w:pPr>
        <w:rPr>
          <w:szCs w:val="22"/>
        </w:rPr>
      </w:pPr>
    </w:p>
    <w:p w14:paraId="3AA61744" w14:textId="77777777" w:rsidR="00A66F2E" w:rsidRPr="0054344C" w:rsidRDefault="00A66F2E" w:rsidP="00A66F2E">
      <w:pPr>
        <w:numPr>
          <w:ilvl w:val="0"/>
          <w:numId w:val="1"/>
        </w:numPr>
        <w:rPr>
          <w:b/>
          <w:szCs w:val="22"/>
        </w:rPr>
      </w:pPr>
      <w:r w:rsidRPr="0054344C">
        <w:rPr>
          <w:b/>
          <w:szCs w:val="22"/>
        </w:rPr>
        <w:t>Other business for information</w:t>
      </w:r>
    </w:p>
    <w:p w14:paraId="10D766BF" w14:textId="77777777" w:rsidR="00A66F2E" w:rsidRPr="00540FF2" w:rsidRDefault="00A66F2E" w:rsidP="00A66F2E">
      <w:pPr>
        <w:ind w:left="465"/>
        <w:rPr>
          <w:b/>
          <w:szCs w:val="22"/>
        </w:rPr>
      </w:pPr>
    </w:p>
    <w:p w14:paraId="328D551A" w14:textId="77777777" w:rsidR="00A66F2E" w:rsidRPr="0054344C" w:rsidRDefault="00A66F2E" w:rsidP="00A66F2E">
      <w:pPr>
        <w:numPr>
          <w:ilvl w:val="0"/>
          <w:numId w:val="1"/>
        </w:numPr>
        <w:rPr>
          <w:b/>
          <w:szCs w:val="22"/>
        </w:rPr>
      </w:pPr>
      <w:r w:rsidRPr="0054344C">
        <w:rPr>
          <w:b/>
          <w:szCs w:val="22"/>
        </w:rPr>
        <w:t>Any other business</w:t>
      </w:r>
    </w:p>
    <w:p w14:paraId="73068442" w14:textId="77777777" w:rsidR="00A66F2E" w:rsidRPr="00946B92" w:rsidRDefault="00A66F2E" w:rsidP="00A66F2E">
      <w:pPr>
        <w:rPr>
          <w:szCs w:val="22"/>
        </w:rPr>
      </w:pPr>
    </w:p>
    <w:p w14:paraId="5C0CD28F" w14:textId="77777777" w:rsidR="00A66F2E" w:rsidRDefault="00A66F2E" w:rsidP="00A66F2E"/>
    <w:p w14:paraId="72F69814" w14:textId="15E9D4B0" w:rsidR="00A66F2E" w:rsidRPr="00121262" w:rsidRDefault="00A66F2E" w:rsidP="00A66F2E">
      <w:r>
        <w:t xml:space="preserve">The meeting closed at </w:t>
      </w:r>
      <w:r w:rsidR="000F6794" w:rsidRPr="000F6794">
        <w:rPr>
          <w:rFonts w:cs="Arial"/>
          <w:szCs w:val="22"/>
          <w:lang w:val="en-NZ"/>
        </w:rPr>
        <w:t>4:05pm</w:t>
      </w:r>
    </w:p>
    <w:p w14:paraId="79353930" w14:textId="77777777" w:rsidR="00C06097" w:rsidRPr="00121262" w:rsidRDefault="00C06097" w:rsidP="00A66F2E"/>
    <w:sectPr w:rsidR="00C06097" w:rsidRPr="00121262" w:rsidSect="008F6D9D">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58E0" w14:textId="77777777" w:rsidR="008370CD" w:rsidRDefault="008370CD">
      <w:r>
        <w:separator/>
      </w:r>
    </w:p>
  </w:endnote>
  <w:endnote w:type="continuationSeparator" w:id="0">
    <w:p w14:paraId="14196912" w14:textId="77777777" w:rsidR="008370CD" w:rsidRDefault="0083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A7F0"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F83">
      <w:rPr>
        <w:rStyle w:val="PageNumber"/>
        <w:noProof/>
      </w:rPr>
      <w:t>2</w:t>
    </w:r>
    <w:r>
      <w:rPr>
        <w:rStyle w:val="PageNumber"/>
      </w:rPr>
      <w:fldChar w:fldCharType="end"/>
    </w:r>
  </w:p>
  <w:p w14:paraId="377A9FFE"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50804279" w14:textId="77777777" w:rsidTr="00D73B66">
      <w:trPr>
        <w:trHeight w:val="282"/>
      </w:trPr>
      <w:tc>
        <w:tcPr>
          <w:tcW w:w="8222" w:type="dxa"/>
        </w:tcPr>
        <w:p w14:paraId="42D384C2" w14:textId="4BE6EFFE" w:rsidR="0081053D" w:rsidRPr="00304A1B" w:rsidRDefault="00BE2A32" w:rsidP="00D73B66">
          <w:pPr>
            <w:pStyle w:val="Footer"/>
            <w:ind w:left="171" w:right="360"/>
            <w:rPr>
              <w:rFonts w:ascii="Arial Narrow" w:hAnsi="Arial Narrow"/>
              <w:sz w:val="16"/>
              <w:szCs w:val="16"/>
              <w:lang w:eastAsia="en-GB"/>
            </w:rPr>
          </w:pPr>
          <w:r w:rsidRPr="00304A1B">
            <w:rPr>
              <w:rFonts w:cs="Arial"/>
              <w:sz w:val="16"/>
              <w:szCs w:val="16"/>
            </w:rPr>
            <w:t xml:space="preserve">HDEC Minutes – </w:t>
          </w:r>
          <w:r w:rsidR="00CD3D55">
            <w:rPr>
              <w:rFonts w:cs="Arial"/>
              <w:sz w:val="16"/>
              <w:szCs w:val="16"/>
              <w:lang w:val="en-NZ"/>
            </w:rPr>
            <w:t>Central</w:t>
          </w:r>
          <w:r w:rsidR="00A66F2E" w:rsidRPr="00304A1B">
            <w:rPr>
              <w:rFonts w:cs="Arial"/>
              <w:sz w:val="16"/>
              <w:szCs w:val="16"/>
              <w:lang w:val="en-NZ"/>
            </w:rPr>
            <w:t xml:space="preserve"> Health and Disability Ethics Committee </w:t>
          </w:r>
          <w:r w:rsidR="00A66F2E" w:rsidRPr="00304A1B">
            <w:rPr>
              <w:rFonts w:cs="Arial"/>
              <w:sz w:val="16"/>
              <w:szCs w:val="16"/>
            </w:rPr>
            <w:t xml:space="preserve">– </w:t>
          </w:r>
          <w:r w:rsidR="00CD3D55">
            <w:rPr>
              <w:rFonts w:cs="Arial"/>
              <w:sz w:val="16"/>
              <w:szCs w:val="16"/>
            </w:rPr>
            <w:t>26 November</w:t>
          </w:r>
          <w:r w:rsidR="00304A1B" w:rsidRPr="00304A1B">
            <w:rPr>
              <w:rFonts w:cs="Arial"/>
              <w:sz w:val="16"/>
              <w:szCs w:val="16"/>
            </w:rPr>
            <w:t xml:space="preserve"> 2024</w:t>
          </w:r>
        </w:p>
      </w:tc>
      <w:tc>
        <w:tcPr>
          <w:tcW w:w="1789" w:type="dxa"/>
        </w:tcPr>
        <w:p w14:paraId="4798EB1B"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638309BA" w14:textId="134DDC00" w:rsidR="00522B40" w:rsidRPr="00BF6505" w:rsidRDefault="009D4882"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220547E4" wp14:editId="5DCCC27B">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1E2DAF90" w14:textId="77777777" w:rsidTr="00D73B66">
      <w:trPr>
        <w:trHeight w:val="283"/>
      </w:trPr>
      <w:tc>
        <w:tcPr>
          <w:tcW w:w="7796" w:type="dxa"/>
        </w:tcPr>
        <w:p w14:paraId="7DD1F8AF" w14:textId="37F9C09F"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CD3D55">
            <w:rPr>
              <w:rFonts w:cs="Arial"/>
              <w:sz w:val="16"/>
              <w:szCs w:val="16"/>
            </w:rPr>
            <w:t>Central</w:t>
          </w:r>
          <w:r w:rsidR="004B7C11" w:rsidRPr="00295848">
            <w:rPr>
              <w:rFonts w:cs="Arial"/>
              <w:color w:val="FF0000"/>
              <w:sz w:val="16"/>
              <w:szCs w:val="16"/>
              <w:lang w:val="en-NZ"/>
            </w:rPr>
            <w:t xml:space="preserve"> </w:t>
          </w:r>
          <w:r w:rsidR="004B7C11" w:rsidRPr="00817F83">
            <w:rPr>
              <w:rFonts w:cs="Arial"/>
              <w:sz w:val="16"/>
              <w:szCs w:val="16"/>
              <w:lang w:val="en-NZ"/>
            </w:rPr>
            <w:t xml:space="preserve">Health and Disability Ethics Committee </w:t>
          </w:r>
          <w:r w:rsidR="004B7C11" w:rsidRPr="00817F83">
            <w:rPr>
              <w:rFonts w:cs="Arial"/>
              <w:sz w:val="16"/>
              <w:szCs w:val="16"/>
            </w:rPr>
            <w:t xml:space="preserve">– </w:t>
          </w:r>
          <w:r w:rsidR="00CD3D55">
            <w:rPr>
              <w:rFonts w:cs="Arial"/>
              <w:sz w:val="16"/>
              <w:szCs w:val="16"/>
            </w:rPr>
            <w:t xml:space="preserve">26 November </w:t>
          </w:r>
          <w:r w:rsidR="00817F83" w:rsidRPr="00817F83">
            <w:rPr>
              <w:rFonts w:cs="Arial"/>
              <w:sz w:val="16"/>
              <w:szCs w:val="16"/>
            </w:rPr>
            <w:t>2024</w:t>
          </w:r>
        </w:p>
      </w:tc>
      <w:tc>
        <w:tcPr>
          <w:tcW w:w="1886" w:type="dxa"/>
        </w:tcPr>
        <w:p w14:paraId="7B3E4017"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59B4EEDE" w14:textId="6BCCDCA2" w:rsidR="00BF6505" w:rsidRPr="00C91F3F" w:rsidRDefault="009D4882"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04D0E4F1" wp14:editId="5EAE9D13">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6165E" w14:textId="77777777" w:rsidR="008370CD" w:rsidRDefault="008370CD">
      <w:r>
        <w:separator/>
      </w:r>
    </w:p>
  </w:footnote>
  <w:footnote w:type="continuationSeparator" w:id="0">
    <w:p w14:paraId="68C8F39E" w14:textId="77777777" w:rsidR="008370CD" w:rsidRDefault="0083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31C3D666" w14:textId="77777777" w:rsidTr="008F6D9D">
      <w:trPr>
        <w:trHeight w:val="1079"/>
      </w:trPr>
      <w:tc>
        <w:tcPr>
          <w:tcW w:w="1914" w:type="dxa"/>
          <w:tcBorders>
            <w:bottom w:val="single" w:sz="4" w:space="0" w:color="auto"/>
          </w:tcBorders>
        </w:tcPr>
        <w:p w14:paraId="1B7D2CF7" w14:textId="07925809" w:rsidR="00522B40" w:rsidRPr="00987913" w:rsidRDefault="009D4882" w:rsidP="00296E6F">
          <w:pPr>
            <w:pStyle w:val="Heading1"/>
          </w:pPr>
          <w:r>
            <w:rPr>
              <w:noProof/>
            </w:rPr>
            <w:drawing>
              <wp:anchor distT="0" distB="0" distL="114300" distR="114300" simplePos="0" relativeHeight="251656704" behindDoc="0" locked="0" layoutInCell="1" allowOverlap="1" wp14:anchorId="3FA3AA81" wp14:editId="74DAC3B1">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2C32BE86" w14:textId="77777777" w:rsidR="00522B40" w:rsidRPr="00296E6F" w:rsidRDefault="0054344C" w:rsidP="00296E6F">
          <w:pPr>
            <w:pStyle w:val="Heading1"/>
          </w:pPr>
          <w:r>
            <w:t xml:space="preserve">                  </w:t>
          </w:r>
          <w:r w:rsidR="00522B40" w:rsidRPr="00296E6F">
            <w:t>Minutes</w:t>
          </w:r>
        </w:p>
      </w:tc>
    </w:tr>
  </w:tbl>
  <w:p w14:paraId="4104D7FA"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A980104C"/>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9372820">
    <w:abstractNumId w:val="1"/>
  </w:num>
  <w:num w:numId="2" w16cid:durableId="1554652506">
    <w:abstractNumId w:val="3"/>
  </w:num>
  <w:num w:numId="3" w16cid:durableId="950940631">
    <w:abstractNumId w:val="2"/>
  </w:num>
  <w:num w:numId="4" w16cid:durableId="1843274102">
    <w:abstractNumId w:val="5"/>
  </w:num>
  <w:num w:numId="5" w16cid:durableId="1370958063">
    <w:abstractNumId w:val="4"/>
  </w:num>
  <w:num w:numId="6" w16cid:durableId="507136342">
    <w:abstractNumId w:val="0"/>
  </w:num>
  <w:num w:numId="7" w16cid:durableId="426659481">
    <w:abstractNumId w:val="2"/>
    <w:lvlOverride w:ilvl="0">
      <w:startOverride w:val="1"/>
    </w:lvlOverride>
  </w:num>
  <w:num w:numId="8" w16cid:durableId="2129010318">
    <w:abstractNumId w:val="2"/>
    <w:lvlOverride w:ilvl="0">
      <w:startOverride w:val="1"/>
    </w:lvlOverride>
  </w:num>
  <w:num w:numId="9" w16cid:durableId="1536842302">
    <w:abstractNumId w:val="2"/>
    <w:lvlOverride w:ilvl="0">
      <w:startOverride w:val="1"/>
    </w:lvlOverride>
  </w:num>
  <w:num w:numId="10" w16cid:durableId="1125735325">
    <w:abstractNumId w:val="2"/>
    <w:lvlOverride w:ilvl="0">
      <w:startOverride w:val="1"/>
    </w:lvlOverride>
  </w:num>
  <w:num w:numId="11" w16cid:durableId="1410300399">
    <w:abstractNumId w:val="2"/>
    <w:lvlOverride w:ilvl="0">
      <w:startOverride w:val="1"/>
    </w:lvlOverride>
  </w:num>
  <w:num w:numId="12" w16cid:durableId="470444447">
    <w:abstractNumId w:val="2"/>
    <w:lvlOverride w:ilvl="0">
      <w:startOverride w:val="1"/>
    </w:lvlOverride>
  </w:num>
  <w:num w:numId="13" w16cid:durableId="889806389">
    <w:abstractNumId w:val="2"/>
    <w:lvlOverride w:ilvl="0">
      <w:startOverride w:val="1"/>
    </w:lvlOverride>
  </w:num>
  <w:num w:numId="14" w16cid:durableId="1524897364">
    <w:abstractNumId w:val="2"/>
    <w:lvlOverride w:ilvl="0">
      <w:startOverride w:val="1"/>
    </w:lvlOverride>
  </w:num>
  <w:num w:numId="15" w16cid:durableId="1297756891">
    <w:abstractNumId w:val="2"/>
    <w:lvlOverride w:ilvl="0">
      <w:startOverride w:val="1"/>
    </w:lvlOverride>
  </w:num>
  <w:num w:numId="16" w16cid:durableId="854877905">
    <w:abstractNumId w:val="2"/>
    <w:lvlOverride w:ilvl="0">
      <w:startOverride w:val="1"/>
    </w:lvlOverride>
  </w:num>
  <w:num w:numId="17" w16cid:durableId="652761191">
    <w:abstractNumId w:val="2"/>
    <w:lvlOverride w:ilvl="0">
      <w:startOverride w:val="1"/>
    </w:lvlOverride>
  </w:num>
  <w:num w:numId="18" w16cid:durableId="689262080">
    <w:abstractNumId w:val="2"/>
    <w:lvlOverride w:ilvl="0">
      <w:startOverride w:val="1"/>
    </w:lvlOverride>
  </w:num>
  <w:num w:numId="19" w16cid:durableId="367031067">
    <w:abstractNumId w:val="2"/>
    <w:lvlOverride w:ilvl="0">
      <w:startOverride w:val="1"/>
    </w:lvlOverride>
  </w:num>
  <w:num w:numId="20" w16cid:durableId="554586642">
    <w:abstractNumId w:val="2"/>
    <w:lvlOverride w:ilvl="0">
      <w:startOverride w:val="1"/>
    </w:lvlOverride>
  </w:num>
  <w:num w:numId="21" w16cid:durableId="1272281848">
    <w:abstractNumId w:val="2"/>
    <w:lvlOverride w:ilvl="0">
      <w:startOverride w:val="1"/>
    </w:lvlOverride>
  </w:num>
  <w:num w:numId="22" w16cid:durableId="1268393971">
    <w:abstractNumId w:val="2"/>
    <w:lvlOverride w:ilvl="0">
      <w:startOverride w:val="1"/>
    </w:lvlOverride>
  </w:num>
  <w:num w:numId="23" w16cid:durableId="1447432580">
    <w:abstractNumId w:val="2"/>
    <w:lvlOverride w:ilvl="0">
      <w:startOverride w:val="1"/>
    </w:lvlOverride>
  </w:num>
  <w:num w:numId="24" w16cid:durableId="1297295393">
    <w:abstractNumId w:val="2"/>
    <w:lvlOverride w:ilvl="0">
      <w:startOverride w:val="1"/>
    </w:lvlOverride>
  </w:num>
  <w:num w:numId="25" w16cid:durableId="1665863734">
    <w:abstractNumId w:val="2"/>
    <w:lvlOverride w:ilvl="0">
      <w:startOverride w:val="1"/>
    </w:lvlOverride>
  </w:num>
  <w:num w:numId="26" w16cid:durableId="921331737">
    <w:abstractNumId w:val="2"/>
    <w:lvlOverride w:ilvl="0">
      <w:startOverride w:val="1"/>
    </w:lvlOverride>
  </w:num>
  <w:num w:numId="27" w16cid:durableId="1616130072">
    <w:abstractNumId w:val="2"/>
    <w:lvlOverride w:ilvl="0">
      <w:startOverride w:val="1"/>
    </w:lvlOverride>
  </w:num>
  <w:num w:numId="28" w16cid:durableId="291255754">
    <w:abstractNumId w:val="2"/>
    <w:lvlOverride w:ilvl="0">
      <w:startOverride w:val="1"/>
    </w:lvlOverride>
  </w:num>
  <w:num w:numId="29" w16cid:durableId="2119717340">
    <w:abstractNumId w:val="2"/>
    <w:lvlOverride w:ilvl="0">
      <w:startOverride w:val="1"/>
    </w:lvlOverride>
  </w:num>
  <w:num w:numId="30" w16cid:durableId="391466578">
    <w:abstractNumId w:val="2"/>
    <w:lvlOverride w:ilvl="0">
      <w:startOverride w:val="1"/>
    </w:lvlOverride>
  </w:num>
  <w:num w:numId="31" w16cid:durableId="3173522">
    <w:abstractNumId w:val="2"/>
    <w:lvlOverride w:ilvl="0">
      <w:startOverride w:val="1"/>
    </w:lvlOverride>
  </w:num>
  <w:num w:numId="32" w16cid:durableId="476923936">
    <w:abstractNumId w:val="2"/>
    <w:lvlOverride w:ilvl="0">
      <w:startOverride w:val="1"/>
    </w:lvlOverride>
  </w:num>
  <w:num w:numId="33" w16cid:durableId="134445408">
    <w:abstractNumId w:val="2"/>
    <w:lvlOverride w:ilvl="0">
      <w:startOverride w:val="1"/>
    </w:lvlOverride>
  </w:num>
  <w:num w:numId="34" w16cid:durableId="1947232302">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237F"/>
    <w:rsid w:val="00003AAB"/>
    <w:rsid w:val="00004563"/>
    <w:rsid w:val="00011269"/>
    <w:rsid w:val="00021776"/>
    <w:rsid w:val="000248DC"/>
    <w:rsid w:val="00024BE1"/>
    <w:rsid w:val="00025AD2"/>
    <w:rsid w:val="00030E73"/>
    <w:rsid w:val="00031A9C"/>
    <w:rsid w:val="00033E64"/>
    <w:rsid w:val="00057FCA"/>
    <w:rsid w:val="00064773"/>
    <w:rsid w:val="000718C5"/>
    <w:rsid w:val="00071A46"/>
    <w:rsid w:val="000732A9"/>
    <w:rsid w:val="000753C1"/>
    <w:rsid w:val="00082758"/>
    <w:rsid w:val="000906F3"/>
    <w:rsid w:val="00096AE6"/>
    <w:rsid w:val="000A15DE"/>
    <w:rsid w:val="000A2CB2"/>
    <w:rsid w:val="000A3A5D"/>
    <w:rsid w:val="000A5FB2"/>
    <w:rsid w:val="000B0B05"/>
    <w:rsid w:val="000B2F36"/>
    <w:rsid w:val="000B6F2F"/>
    <w:rsid w:val="000C1ACF"/>
    <w:rsid w:val="000C54F4"/>
    <w:rsid w:val="000C7445"/>
    <w:rsid w:val="000D1E24"/>
    <w:rsid w:val="000D275B"/>
    <w:rsid w:val="000E15FF"/>
    <w:rsid w:val="000E197A"/>
    <w:rsid w:val="000E1DBF"/>
    <w:rsid w:val="000E563C"/>
    <w:rsid w:val="000F2F24"/>
    <w:rsid w:val="000F6794"/>
    <w:rsid w:val="000F7E7F"/>
    <w:rsid w:val="00100DF3"/>
    <w:rsid w:val="0011026E"/>
    <w:rsid w:val="00111D63"/>
    <w:rsid w:val="00115E86"/>
    <w:rsid w:val="00121262"/>
    <w:rsid w:val="00123DA5"/>
    <w:rsid w:val="001260F1"/>
    <w:rsid w:val="00130A3E"/>
    <w:rsid w:val="00131C00"/>
    <w:rsid w:val="0013286A"/>
    <w:rsid w:val="00142A63"/>
    <w:rsid w:val="001468B8"/>
    <w:rsid w:val="00151E10"/>
    <w:rsid w:val="00152653"/>
    <w:rsid w:val="001531FE"/>
    <w:rsid w:val="00157A27"/>
    <w:rsid w:val="00163A12"/>
    <w:rsid w:val="00165C5B"/>
    <w:rsid w:val="0017181D"/>
    <w:rsid w:val="00173CC3"/>
    <w:rsid w:val="001745A8"/>
    <w:rsid w:val="00180DE0"/>
    <w:rsid w:val="00182778"/>
    <w:rsid w:val="00184152"/>
    <w:rsid w:val="00184D6C"/>
    <w:rsid w:val="001853FE"/>
    <w:rsid w:val="0018623C"/>
    <w:rsid w:val="001954F5"/>
    <w:rsid w:val="001A0A2E"/>
    <w:rsid w:val="001A0F09"/>
    <w:rsid w:val="001A3A93"/>
    <w:rsid w:val="001A422A"/>
    <w:rsid w:val="001B0ED4"/>
    <w:rsid w:val="001B3DA6"/>
    <w:rsid w:val="001B5167"/>
    <w:rsid w:val="001B6362"/>
    <w:rsid w:val="001C211D"/>
    <w:rsid w:val="001C6508"/>
    <w:rsid w:val="001C6C42"/>
    <w:rsid w:val="001C6EC1"/>
    <w:rsid w:val="001D0202"/>
    <w:rsid w:val="001D1120"/>
    <w:rsid w:val="001D2184"/>
    <w:rsid w:val="001D2F1A"/>
    <w:rsid w:val="001D4A2D"/>
    <w:rsid w:val="001D4E6D"/>
    <w:rsid w:val="001E29B4"/>
    <w:rsid w:val="001F3A91"/>
    <w:rsid w:val="001F6445"/>
    <w:rsid w:val="00204AC4"/>
    <w:rsid w:val="002070A8"/>
    <w:rsid w:val="0021491F"/>
    <w:rsid w:val="00221592"/>
    <w:rsid w:val="00222779"/>
    <w:rsid w:val="00223C3D"/>
    <w:rsid w:val="00224E75"/>
    <w:rsid w:val="00227447"/>
    <w:rsid w:val="002301AD"/>
    <w:rsid w:val="00231149"/>
    <w:rsid w:val="00237B05"/>
    <w:rsid w:val="002420F2"/>
    <w:rsid w:val="00243323"/>
    <w:rsid w:val="00243A5D"/>
    <w:rsid w:val="00247E2D"/>
    <w:rsid w:val="0025574F"/>
    <w:rsid w:val="00263263"/>
    <w:rsid w:val="00276B34"/>
    <w:rsid w:val="00281E20"/>
    <w:rsid w:val="00285CB4"/>
    <w:rsid w:val="002866BB"/>
    <w:rsid w:val="002901A4"/>
    <w:rsid w:val="0029521D"/>
    <w:rsid w:val="00295848"/>
    <w:rsid w:val="00296E6F"/>
    <w:rsid w:val="002A0186"/>
    <w:rsid w:val="002A1E6C"/>
    <w:rsid w:val="002A203A"/>
    <w:rsid w:val="002A365B"/>
    <w:rsid w:val="002A499E"/>
    <w:rsid w:val="002A546F"/>
    <w:rsid w:val="002B0878"/>
    <w:rsid w:val="002B2215"/>
    <w:rsid w:val="002B62FF"/>
    <w:rsid w:val="002B776D"/>
    <w:rsid w:val="002C1044"/>
    <w:rsid w:val="002C2210"/>
    <w:rsid w:val="002D23E1"/>
    <w:rsid w:val="002E092E"/>
    <w:rsid w:val="002E118A"/>
    <w:rsid w:val="002F685E"/>
    <w:rsid w:val="0030346F"/>
    <w:rsid w:val="00303AC5"/>
    <w:rsid w:val="00304A1B"/>
    <w:rsid w:val="0030786B"/>
    <w:rsid w:val="003113CF"/>
    <w:rsid w:val="00311CBB"/>
    <w:rsid w:val="00322380"/>
    <w:rsid w:val="003260A4"/>
    <w:rsid w:val="00326E85"/>
    <w:rsid w:val="00327830"/>
    <w:rsid w:val="003301B6"/>
    <w:rsid w:val="00336725"/>
    <w:rsid w:val="00340AED"/>
    <w:rsid w:val="00342F73"/>
    <w:rsid w:val="00344834"/>
    <w:rsid w:val="00361E26"/>
    <w:rsid w:val="00366A91"/>
    <w:rsid w:val="00367625"/>
    <w:rsid w:val="00373523"/>
    <w:rsid w:val="00375C2D"/>
    <w:rsid w:val="00380380"/>
    <w:rsid w:val="00381DF9"/>
    <w:rsid w:val="00384749"/>
    <w:rsid w:val="00386268"/>
    <w:rsid w:val="00391C6C"/>
    <w:rsid w:val="00391E3B"/>
    <w:rsid w:val="003960D1"/>
    <w:rsid w:val="00396D09"/>
    <w:rsid w:val="003A5713"/>
    <w:rsid w:val="003A5D1E"/>
    <w:rsid w:val="003B2ED9"/>
    <w:rsid w:val="003B5BE5"/>
    <w:rsid w:val="003B7D85"/>
    <w:rsid w:val="003C05BA"/>
    <w:rsid w:val="003C2655"/>
    <w:rsid w:val="003D3F28"/>
    <w:rsid w:val="003D51CB"/>
    <w:rsid w:val="003D6078"/>
    <w:rsid w:val="003E207D"/>
    <w:rsid w:val="003E3E13"/>
    <w:rsid w:val="003E46C1"/>
    <w:rsid w:val="003E78C2"/>
    <w:rsid w:val="003F41DD"/>
    <w:rsid w:val="003F578D"/>
    <w:rsid w:val="00400414"/>
    <w:rsid w:val="00404347"/>
    <w:rsid w:val="004069B4"/>
    <w:rsid w:val="00407CDD"/>
    <w:rsid w:val="00413860"/>
    <w:rsid w:val="00415ABA"/>
    <w:rsid w:val="004210BA"/>
    <w:rsid w:val="004234CD"/>
    <w:rsid w:val="00425DC8"/>
    <w:rsid w:val="00427982"/>
    <w:rsid w:val="00435DD0"/>
    <w:rsid w:val="00436F07"/>
    <w:rsid w:val="004444E1"/>
    <w:rsid w:val="00451CD6"/>
    <w:rsid w:val="00454143"/>
    <w:rsid w:val="00455859"/>
    <w:rsid w:val="00457752"/>
    <w:rsid w:val="004655D1"/>
    <w:rsid w:val="0047482A"/>
    <w:rsid w:val="004804DE"/>
    <w:rsid w:val="004811C6"/>
    <w:rsid w:val="0048197F"/>
    <w:rsid w:val="0048334B"/>
    <w:rsid w:val="00495704"/>
    <w:rsid w:val="00496729"/>
    <w:rsid w:val="004A1DAB"/>
    <w:rsid w:val="004A23B3"/>
    <w:rsid w:val="004B0A7C"/>
    <w:rsid w:val="004B0D27"/>
    <w:rsid w:val="004B1081"/>
    <w:rsid w:val="004B5003"/>
    <w:rsid w:val="004B7466"/>
    <w:rsid w:val="004B7C11"/>
    <w:rsid w:val="004C24F7"/>
    <w:rsid w:val="004D41B9"/>
    <w:rsid w:val="004D569A"/>
    <w:rsid w:val="004D58A8"/>
    <w:rsid w:val="004D7651"/>
    <w:rsid w:val="004E25A0"/>
    <w:rsid w:val="004E37FE"/>
    <w:rsid w:val="004E4133"/>
    <w:rsid w:val="004E64D8"/>
    <w:rsid w:val="00501A66"/>
    <w:rsid w:val="00506846"/>
    <w:rsid w:val="005165AA"/>
    <w:rsid w:val="00517A4E"/>
    <w:rsid w:val="00522B40"/>
    <w:rsid w:val="0052688F"/>
    <w:rsid w:val="005329FF"/>
    <w:rsid w:val="005335AD"/>
    <w:rsid w:val="00537E44"/>
    <w:rsid w:val="00540FF2"/>
    <w:rsid w:val="00543257"/>
    <w:rsid w:val="0054344C"/>
    <w:rsid w:val="005466BA"/>
    <w:rsid w:val="00551140"/>
    <w:rsid w:val="00551BB9"/>
    <w:rsid w:val="00552FE5"/>
    <w:rsid w:val="0055795D"/>
    <w:rsid w:val="00561EA6"/>
    <w:rsid w:val="00561FDB"/>
    <w:rsid w:val="005646D5"/>
    <w:rsid w:val="00564B24"/>
    <w:rsid w:val="00582245"/>
    <w:rsid w:val="00585F62"/>
    <w:rsid w:val="005866BA"/>
    <w:rsid w:val="00593C77"/>
    <w:rsid w:val="00595113"/>
    <w:rsid w:val="00595B40"/>
    <w:rsid w:val="005A33C5"/>
    <w:rsid w:val="005B0115"/>
    <w:rsid w:val="005B6253"/>
    <w:rsid w:val="005C1DC2"/>
    <w:rsid w:val="005D0936"/>
    <w:rsid w:val="005D26A4"/>
    <w:rsid w:val="005D3F05"/>
    <w:rsid w:val="005D4E8F"/>
    <w:rsid w:val="005D669D"/>
    <w:rsid w:val="005D74A0"/>
    <w:rsid w:val="005E0EB4"/>
    <w:rsid w:val="005E7A58"/>
    <w:rsid w:val="005F59BA"/>
    <w:rsid w:val="005F5D91"/>
    <w:rsid w:val="006012E9"/>
    <w:rsid w:val="00603524"/>
    <w:rsid w:val="00604312"/>
    <w:rsid w:val="0061114D"/>
    <w:rsid w:val="0061508D"/>
    <w:rsid w:val="0061535B"/>
    <w:rsid w:val="006211CE"/>
    <w:rsid w:val="006222D3"/>
    <w:rsid w:val="00623923"/>
    <w:rsid w:val="00627DA4"/>
    <w:rsid w:val="00632C2B"/>
    <w:rsid w:val="00633A9E"/>
    <w:rsid w:val="006404EC"/>
    <w:rsid w:val="006469F7"/>
    <w:rsid w:val="00650E9A"/>
    <w:rsid w:val="00660EE4"/>
    <w:rsid w:val="0066249A"/>
    <w:rsid w:val="0066588E"/>
    <w:rsid w:val="00665CDE"/>
    <w:rsid w:val="00666481"/>
    <w:rsid w:val="006667DF"/>
    <w:rsid w:val="006708D7"/>
    <w:rsid w:val="00671426"/>
    <w:rsid w:val="006745FA"/>
    <w:rsid w:val="00680B7B"/>
    <w:rsid w:val="006819B8"/>
    <w:rsid w:val="00685538"/>
    <w:rsid w:val="00695001"/>
    <w:rsid w:val="006A496D"/>
    <w:rsid w:val="006A5BDE"/>
    <w:rsid w:val="006A7232"/>
    <w:rsid w:val="006A7A3D"/>
    <w:rsid w:val="006B1823"/>
    <w:rsid w:val="006B3B84"/>
    <w:rsid w:val="006B6C29"/>
    <w:rsid w:val="006C0021"/>
    <w:rsid w:val="006C4833"/>
    <w:rsid w:val="006D0A33"/>
    <w:rsid w:val="006D18A0"/>
    <w:rsid w:val="006D4840"/>
    <w:rsid w:val="006D52E3"/>
    <w:rsid w:val="006E3B75"/>
    <w:rsid w:val="006F7019"/>
    <w:rsid w:val="00702ACC"/>
    <w:rsid w:val="0070377C"/>
    <w:rsid w:val="00705A05"/>
    <w:rsid w:val="00706AF2"/>
    <w:rsid w:val="00711635"/>
    <w:rsid w:val="00712A6C"/>
    <w:rsid w:val="007230CB"/>
    <w:rsid w:val="00726AE9"/>
    <w:rsid w:val="00726C06"/>
    <w:rsid w:val="0072793E"/>
    <w:rsid w:val="007301CF"/>
    <w:rsid w:val="007433D6"/>
    <w:rsid w:val="007457C8"/>
    <w:rsid w:val="00747E7C"/>
    <w:rsid w:val="00752EC0"/>
    <w:rsid w:val="00753E2C"/>
    <w:rsid w:val="007642BC"/>
    <w:rsid w:val="00770A9F"/>
    <w:rsid w:val="0077190B"/>
    <w:rsid w:val="0077448F"/>
    <w:rsid w:val="007821C8"/>
    <w:rsid w:val="0078276A"/>
    <w:rsid w:val="00782FE5"/>
    <w:rsid w:val="00786C53"/>
    <w:rsid w:val="00795EDD"/>
    <w:rsid w:val="007978B7"/>
    <w:rsid w:val="007A232F"/>
    <w:rsid w:val="007A27B2"/>
    <w:rsid w:val="007A6B47"/>
    <w:rsid w:val="007B18B7"/>
    <w:rsid w:val="007B6C55"/>
    <w:rsid w:val="007B79E0"/>
    <w:rsid w:val="007C1A7F"/>
    <w:rsid w:val="007C5468"/>
    <w:rsid w:val="007D4362"/>
    <w:rsid w:val="007D5756"/>
    <w:rsid w:val="007D6BCB"/>
    <w:rsid w:val="007E38E1"/>
    <w:rsid w:val="007E7F1A"/>
    <w:rsid w:val="007F3F9F"/>
    <w:rsid w:val="007F56D5"/>
    <w:rsid w:val="00802219"/>
    <w:rsid w:val="00802459"/>
    <w:rsid w:val="0080327B"/>
    <w:rsid w:val="00804CCE"/>
    <w:rsid w:val="008058DA"/>
    <w:rsid w:val="00806048"/>
    <w:rsid w:val="008069ED"/>
    <w:rsid w:val="00807F92"/>
    <w:rsid w:val="0081053D"/>
    <w:rsid w:val="00810C85"/>
    <w:rsid w:val="00814B08"/>
    <w:rsid w:val="00814C21"/>
    <w:rsid w:val="00817F83"/>
    <w:rsid w:val="00825EDE"/>
    <w:rsid w:val="00826455"/>
    <w:rsid w:val="008326CD"/>
    <w:rsid w:val="00835B77"/>
    <w:rsid w:val="008370CD"/>
    <w:rsid w:val="00841276"/>
    <w:rsid w:val="008444A3"/>
    <w:rsid w:val="0084618C"/>
    <w:rsid w:val="0084675B"/>
    <w:rsid w:val="008524EC"/>
    <w:rsid w:val="008557C9"/>
    <w:rsid w:val="00860735"/>
    <w:rsid w:val="008612C7"/>
    <w:rsid w:val="00866594"/>
    <w:rsid w:val="00880F83"/>
    <w:rsid w:val="00883AC1"/>
    <w:rsid w:val="008869BB"/>
    <w:rsid w:val="0088735C"/>
    <w:rsid w:val="00894BEA"/>
    <w:rsid w:val="008958A3"/>
    <w:rsid w:val="008A0C3E"/>
    <w:rsid w:val="008A3F61"/>
    <w:rsid w:val="008A7D05"/>
    <w:rsid w:val="008B0412"/>
    <w:rsid w:val="008B481E"/>
    <w:rsid w:val="008C0CF2"/>
    <w:rsid w:val="008C0E89"/>
    <w:rsid w:val="008C357B"/>
    <w:rsid w:val="008C7C5B"/>
    <w:rsid w:val="008D451D"/>
    <w:rsid w:val="008D61B5"/>
    <w:rsid w:val="008D77B5"/>
    <w:rsid w:val="008E26A8"/>
    <w:rsid w:val="008E5A04"/>
    <w:rsid w:val="008F3D8C"/>
    <w:rsid w:val="008F5308"/>
    <w:rsid w:val="008F5BD9"/>
    <w:rsid w:val="008F6D9D"/>
    <w:rsid w:val="008F7153"/>
    <w:rsid w:val="008F73E0"/>
    <w:rsid w:val="00900782"/>
    <w:rsid w:val="00903FFE"/>
    <w:rsid w:val="00904AB5"/>
    <w:rsid w:val="00905A9E"/>
    <w:rsid w:val="00911213"/>
    <w:rsid w:val="0092285B"/>
    <w:rsid w:val="00923380"/>
    <w:rsid w:val="009256CA"/>
    <w:rsid w:val="00931D00"/>
    <w:rsid w:val="00932E8C"/>
    <w:rsid w:val="00940F99"/>
    <w:rsid w:val="0094164D"/>
    <w:rsid w:val="009430D0"/>
    <w:rsid w:val="00946B92"/>
    <w:rsid w:val="00950F1B"/>
    <w:rsid w:val="009513F0"/>
    <w:rsid w:val="00955946"/>
    <w:rsid w:val="00960BFE"/>
    <w:rsid w:val="00963784"/>
    <w:rsid w:val="00965308"/>
    <w:rsid w:val="009706C6"/>
    <w:rsid w:val="00970AD6"/>
    <w:rsid w:val="00970B93"/>
    <w:rsid w:val="00972787"/>
    <w:rsid w:val="009742B0"/>
    <w:rsid w:val="00977E7F"/>
    <w:rsid w:val="0098032A"/>
    <w:rsid w:val="00982CD6"/>
    <w:rsid w:val="00985CE5"/>
    <w:rsid w:val="00987913"/>
    <w:rsid w:val="00987A4A"/>
    <w:rsid w:val="009947A9"/>
    <w:rsid w:val="009A073D"/>
    <w:rsid w:val="009A33C2"/>
    <w:rsid w:val="009A372F"/>
    <w:rsid w:val="009B1FF2"/>
    <w:rsid w:val="009B6AC9"/>
    <w:rsid w:val="009B76CE"/>
    <w:rsid w:val="009C3BCA"/>
    <w:rsid w:val="009C3D58"/>
    <w:rsid w:val="009C51DB"/>
    <w:rsid w:val="009D0914"/>
    <w:rsid w:val="009D3FF3"/>
    <w:rsid w:val="009D4882"/>
    <w:rsid w:val="009D4D7A"/>
    <w:rsid w:val="009D6BAE"/>
    <w:rsid w:val="009E15CF"/>
    <w:rsid w:val="009E6C99"/>
    <w:rsid w:val="009F06E4"/>
    <w:rsid w:val="009F10BC"/>
    <w:rsid w:val="009F617D"/>
    <w:rsid w:val="009F7E39"/>
    <w:rsid w:val="00A00543"/>
    <w:rsid w:val="00A025C0"/>
    <w:rsid w:val="00A04724"/>
    <w:rsid w:val="00A22109"/>
    <w:rsid w:val="00A24751"/>
    <w:rsid w:val="00A2680C"/>
    <w:rsid w:val="00A51639"/>
    <w:rsid w:val="00A5202F"/>
    <w:rsid w:val="00A52D0A"/>
    <w:rsid w:val="00A52F9E"/>
    <w:rsid w:val="00A61774"/>
    <w:rsid w:val="00A6434C"/>
    <w:rsid w:val="00A646F5"/>
    <w:rsid w:val="00A66F2E"/>
    <w:rsid w:val="00A723C2"/>
    <w:rsid w:val="00A75CE9"/>
    <w:rsid w:val="00A82CEE"/>
    <w:rsid w:val="00A84630"/>
    <w:rsid w:val="00A849B3"/>
    <w:rsid w:val="00A863CC"/>
    <w:rsid w:val="00A910F3"/>
    <w:rsid w:val="00A92ADA"/>
    <w:rsid w:val="00A94BA3"/>
    <w:rsid w:val="00A9572D"/>
    <w:rsid w:val="00AA79BD"/>
    <w:rsid w:val="00AB21B5"/>
    <w:rsid w:val="00AB3084"/>
    <w:rsid w:val="00AB41D3"/>
    <w:rsid w:val="00AB5032"/>
    <w:rsid w:val="00AB51B7"/>
    <w:rsid w:val="00AC45AF"/>
    <w:rsid w:val="00AC5113"/>
    <w:rsid w:val="00AC6834"/>
    <w:rsid w:val="00AC6F8F"/>
    <w:rsid w:val="00AD07A6"/>
    <w:rsid w:val="00AD5238"/>
    <w:rsid w:val="00AE347D"/>
    <w:rsid w:val="00AF058B"/>
    <w:rsid w:val="00B04F90"/>
    <w:rsid w:val="00B061E3"/>
    <w:rsid w:val="00B13B86"/>
    <w:rsid w:val="00B15CB9"/>
    <w:rsid w:val="00B160F7"/>
    <w:rsid w:val="00B175E6"/>
    <w:rsid w:val="00B23D63"/>
    <w:rsid w:val="00B253C2"/>
    <w:rsid w:val="00B25A3D"/>
    <w:rsid w:val="00B33674"/>
    <w:rsid w:val="00B342F4"/>
    <w:rsid w:val="00B344E9"/>
    <w:rsid w:val="00B348EC"/>
    <w:rsid w:val="00B35972"/>
    <w:rsid w:val="00B3747D"/>
    <w:rsid w:val="00B37D44"/>
    <w:rsid w:val="00B409E4"/>
    <w:rsid w:val="00B42E5A"/>
    <w:rsid w:val="00B43A4B"/>
    <w:rsid w:val="00B50A97"/>
    <w:rsid w:val="00B52465"/>
    <w:rsid w:val="00B61F40"/>
    <w:rsid w:val="00B630E5"/>
    <w:rsid w:val="00B71E69"/>
    <w:rsid w:val="00B73414"/>
    <w:rsid w:val="00B83AA7"/>
    <w:rsid w:val="00B84A2E"/>
    <w:rsid w:val="00B86E6E"/>
    <w:rsid w:val="00B9064B"/>
    <w:rsid w:val="00B92E04"/>
    <w:rsid w:val="00BA19F7"/>
    <w:rsid w:val="00BA44C3"/>
    <w:rsid w:val="00BA4D9F"/>
    <w:rsid w:val="00BB3B07"/>
    <w:rsid w:val="00BB5210"/>
    <w:rsid w:val="00BC22E5"/>
    <w:rsid w:val="00BC572F"/>
    <w:rsid w:val="00BD0129"/>
    <w:rsid w:val="00BD180F"/>
    <w:rsid w:val="00BD2E39"/>
    <w:rsid w:val="00BD4CA7"/>
    <w:rsid w:val="00BD6F8F"/>
    <w:rsid w:val="00BD6FDE"/>
    <w:rsid w:val="00BD7444"/>
    <w:rsid w:val="00BE2A32"/>
    <w:rsid w:val="00BE4B21"/>
    <w:rsid w:val="00BE5262"/>
    <w:rsid w:val="00BE54B6"/>
    <w:rsid w:val="00BF072D"/>
    <w:rsid w:val="00BF0FB3"/>
    <w:rsid w:val="00BF1DBE"/>
    <w:rsid w:val="00BF6505"/>
    <w:rsid w:val="00BF6638"/>
    <w:rsid w:val="00BF71CF"/>
    <w:rsid w:val="00C00CD2"/>
    <w:rsid w:val="00C02391"/>
    <w:rsid w:val="00C04A29"/>
    <w:rsid w:val="00C05F75"/>
    <w:rsid w:val="00C06097"/>
    <w:rsid w:val="00C0708F"/>
    <w:rsid w:val="00C25DFE"/>
    <w:rsid w:val="00C31942"/>
    <w:rsid w:val="00C33B1E"/>
    <w:rsid w:val="00C474FD"/>
    <w:rsid w:val="00C505FE"/>
    <w:rsid w:val="00C54E16"/>
    <w:rsid w:val="00C55CE9"/>
    <w:rsid w:val="00C56B1A"/>
    <w:rsid w:val="00C6187E"/>
    <w:rsid w:val="00C712D2"/>
    <w:rsid w:val="00C745D8"/>
    <w:rsid w:val="00C856E5"/>
    <w:rsid w:val="00C91F3F"/>
    <w:rsid w:val="00C94B9B"/>
    <w:rsid w:val="00CA5491"/>
    <w:rsid w:val="00CA633C"/>
    <w:rsid w:val="00CB1AE3"/>
    <w:rsid w:val="00CB691D"/>
    <w:rsid w:val="00CC2C87"/>
    <w:rsid w:val="00CC2DF7"/>
    <w:rsid w:val="00CC3C5D"/>
    <w:rsid w:val="00CD3D55"/>
    <w:rsid w:val="00CD4ABB"/>
    <w:rsid w:val="00CE6AA6"/>
    <w:rsid w:val="00CF4308"/>
    <w:rsid w:val="00CF451D"/>
    <w:rsid w:val="00CF46C0"/>
    <w:rsid w:val="00D0251B"/>
    <w:rsid w:val="00D03031"/>
    <w:rsid w:val="00D041B1"/>
    <w:rsid w:val="00D0466A"/>
    <w:rsid w:val="00D106C1"/>
    <w:rsid w:val="00D11BE7"/>
    <w:rsid w:val="00D12113"/>
    <w:rsid w:val="00D128AE"/>
    <w:rsid w:val="00D13A94"/>
    <w:rsid w:val="00D154FC"/>
    <w:rsid w:val="00D23F2E"/>
    <w:rsid w:val="00D25F34"/>
    <w:rsid w:val="00D324AA"/>
    <w:rsid w:val="00D3417F"/>
    <w:rsid w:val="00D36CDB"/>
    <w:rsid w:val="00D37B67"/>
    <w:rsid w:val="00D41692"/>
    <w:rsid w:val="00D44497"/>
    <w:rsid w:val="00D5397B"/>
    <w:rsid w:val="00D55074"/>
    <w:rsid w:val="00D576D8"/>
    <w:rsid w:val="00D61B97"/>
    <w:rsid w:val="00D62F79"/>
    <w:rsid w:val="00D6552E"/>
    <w:rsid w:val="00D66A7A"/>
    <w:rsid w:val="00D66F1D"/>
    <w:rsid w:val="00D73B66"/>
    <w:rsid w:val="00D73C58"/>
    <w:rsid w:val="00D7587D"/>
    <w:rsid w:val="00D77BD1"/>
    <w:rsid w:val="00D80C93"/>
    <w:rsid w:val="00D83760"/>
    <w:rsid w:val="00DA01C7"/>
    <w:rsid w:val="00DA045D"/>
    <w:rsid w:val="00DA56D7"/>
    <w:rsid w:val="00DA5F0B"/>
    <w:rsid w:val="00DB032B"/>
    <w:rsid w:val="00DB2472"/>
    <w:rsid w:val="00DB6F81"/>
    <w:rsid w:val="00DB7572"/>
    <w:rsid w:val="00DC1542"/>
    <w:rsid w:val="00DC35A3"/>
    <w:rsid w:val="00DC62A5"/>
    <w:rsid w:val="00DC7A86"/>
    <w:rsid w:val="00DD02FF"/>
    <w:rsid w:val="00DD1540"/>
    <w:rsid w:val="00DD1BA0"/>
    <w:rsid w:val="00DD7DAB"/>
    <w:rsid w:val="00E05D01"/>
    <w:rsid w:val="00E07948"/>
    <w:rsid w:val="00E07D25"/>
    <w:rsid w:val="00E10102"/>
    <w:rsid w:val="00E20390"/>
    <w:rsid w:val="00E20C74"/>
    <w:rsid w:val="00E24E77"/>
    <w:rsid w:val="00E27035"/>
    <w:rsid w:val="00E315E5"/>
    <w:rsid w:val="00E3443C"/>
    <w:rsid w:val="00E43E06"/>
    <w:rsid w:val="00E528A1"/>
    <w:rsid w:val="00E5290A"/>
    <w:rsid w:val="00E57E4A"/>
    <w:rsid w:val="00E60769"/>
    <w:rsid w:val="00E67AE5"/>
    <w:rsid w:val="00E711BC"/>
    <w:rsid w:val="00E739D2"/>
    <w:rsid w:val="00E74F71"/>
    <w:rsid w:val="00E758A7"/>
    <w:rsid w:val="00E770E2"/>
    <w:rsid w:val="00E7725C"/>
    <w:rsid w:val="00E810BA"/>
    <w:rsid w:val="00E86492"/>
    <w:rsid w:val="00E87298"/>
    <w:rsid w:val="00E903C0"/>
    <w:rsid w:val="00E92A4A"/>
    <w:rsid w:val="00E9400F"/>
    <w:rsid w:val="00E9568D"/>
    <w:rsid w:val="00EA01DE"/>
    <w:rsid w:val="00EA2888"/>
    <w:rsid w:val="00EA6A1B"/>
    <w:rsid w:val="00EB21BC"/>
    <w:rsid w:val="00EB5BB0"/>
    <w:rsid w:val="00EB7EAE"/>
    <w:rsid w:val="00EC068C"/>
    <w:rsid w:val="00EC2EE8"/>
    <w:rsid w:val="00EC455C"/>
    <w:rsid w:val="00ED4C6F"/>
    <w:rsid w:val="00ED50EA"/>
    <w:rsid w:val="00EE0AEF"/>
    <w:rsid w:val="00EF2157"/>
    <w:rsid w:val="00EF58F5"/>
    <w:rsid w:val="00EF706A"/>
    <w:rsid w:val="00F03639"/>
    <w:rsid w:val="00F05AFD"/>
    <w:rsid w:val="00F10B75"/>
    <w:rsid w:val="00F12B97"/>
    <w:rsid w:val="00F22F8E"/>
    <w:rsid w:val="00F30ED3"/>
    <w:rsid w:val="00F3295F"/>
    <w:rsid w:val="00F346D4"/>
    <w:rsid w:val="00F443D8"/>
    <w:rsid w:val="00F54291"/>
    <w:rsid w:val="00F5492E"/>
    <w:rsid w:val="00F578FE"/>
    <w:rsid w:val="00F637BC"/>
    <w:rsid w:val="00F722FC"/>
    <w:rsid w:val="00F73EB8"/>
    <w:rsid w:val="00F7734A"/>
    <w:rsid w:val="00F8041B"/>
    <w:rsid w:val="00F87BD2"/>
    <w:rsid w:val="00F93922"/>
    <w:rsid w:val="00F94166"/>
    <w:rsid w:val="00F9451C"/>
    <w:rsid w:val="00F945B4"/>
    <w:rsid w:val="00FA7539"/>
    <w:rsid w:val="00FB0D01"/>
    <w:rsid w:val="00FC0334"/>
    <w:rsid w:val="00FC3435"/>
    <w:rsid w:val="00FD1CC0"/>
    <w:rsid w:val="00FD2B1E"/>
    <w:rsid w:val="00FD7E4C"/>
    <w:rsid w:val="00FE1072"/>
    <w:rsid w:val="00FE1A5E"/>
    <w:rsid w:val="00FF44DB"/>
    <w:rsid w:val="00FF6E9B"/>
    <w:rsid w:val="00FF7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B37D5E"/>
  <w14:defaultImageDpi w14:val="0"/>
  <w15:docId w15:val="{4DE72735-0925-40B0-AABC-8DE5E200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rsid w:val="00E43E06"/>
    <w:rPr>
      <w:color w:val="0000FF"/>
      <w:u w:val="single"/>
    </w:rPr>
  </w:style>
  <w:style w:type="character" w:styleId="UnresolvedMention">
    <w:name w:val="Unresolved Mention"/>
    <w:uiPriority w:val="99"/>
    <w:semiHidden/>
    <w:unhideWhenUsed/>
    <w:rsid w:val="00E43E06"/>
    <w:rPr>
      <w:color w:val="605E5C"/>
      <w:shd w:val="clear" w:color="auto" w:fill="E1DFDD"/>
    </w:rPr>
  </w:style>
  <w:style w:type="paragraph" w:styleId="Revision">
    <w:name w:val="Revision"/>
    <w:hidden/>
    <w:uiPriority w:val="99"/>
    <w:semiHidden/>
    <w:rsid w:val="005D74A0"/>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14918">
      <w:marLeft w:val="0"/>
      <w:marRight w:val="0"/>
      <w:marTop w:val="0"/>
      <w:marBottom w:val="0"/>
      <w:divBdr>
        <w:top w:val="none" w:sz="0" w:space="0" w:color="auto"/>
        <w:left w:val="none" w:sz="0" w:space="0" w:color="auto"/>
        <w:bottom w:val="none" w:sz="0" w:space="0" w:color="auto"/>
        <w:right w:val="none" w:sz="0" w:space="0" w:color="auto"/>
      </w:divBdr>
    </w:div>
    <w:div w:id="759714919">
      <w:marLeft w:val="0"/>
      <w:marRight w:val="0"/>
      <w:marTop w:val="0"/>
      <w:marBottom w:val="0"/>
      <w:divBdr>
        <w:top w:val="none" w:sz="0" w:space="0" w:color="auto"/>
        <w:left w:val="none" w:sz="0" w:space="0" w:color="auto"/>
        <w:bottom w:val="none" w:sz="0" w:space="0" w:color="auto"/>
        <w:right w:val="none" w:sz="0" w:space="0" w:color="auto"/>
      </w:divBdr>
      <w:divsChild>
        <w:div w:id="759714920">
          <w:marLeft w:val="0"/>
          <w:marRight w:val="0"/>
          <w:marTop w:val="0"/>
          <w:marBottom w:val="0"/>
          <w:divBdr>
            <w:top w:val="none" w:sz="0" w:space="0" w:color="auto"/>
            <w:left w:val="none" w:sz="0" w:space="0" w:color="auto"/>
            <w:bottom w:val="single" w:sz="8" w:space="1" w:color="auto"/>
            <w:right w:val="none" w:sz="0" w:space="0" w:color="auto"/>
          </w:divBdr>
        </w:div>
      </w:divsChild>
    </w:div>
    <w:div w:id="759714921">
      <w:marLeft w:val="0"/>
      <w:marRight w:val="0"/>
      <w:marTop w:val="0"/>
      <w:marBottom w:val="0"/>
      <w:divBdr>
        <w:top w:val="none" w:sz="0" w:space="0" w:color="auto"/>
        <w:left w:val="none" w:sz="0" w:space="0" w:color="auto"/>
        <w:bottom w:val="none" w:sz="0" w:space="0" w:color="auto"/>
        <w:right w:val="none" w:sz="0" w:space="0" w:color="auto"/>
      </w:divBdr>
    </w:div>
    <w:div w:id="759714922">
      <w:marLeft w:val="0"/>
      <w:marRight w:val="0"/>
      <w:marTop w:val="0"/>
      <w:marBottom w:val="0"/>
      <w:divBdr>
        <w:top w:val="none" w:sz="0" w:space="0" w:color="auto"/>
        <w:left w:val="none" w:sz="0" w:space="0" w:color="auto"/>
        <w:bottom w:val="none" w:sz="0" w:space="0" w:color="auto"/>
        <w:right w:val="none" w:sz="0" w:space="0" w:color="auto"/>
      </w:divBdr>
    </w:div>
    <w:div w:id="759714923">
      <w:marLeft w:val="0"/>
      <w:marRight w:val="0"/>
      <w:marTop w:val="0"/>
      <w:marBottom w:val="0"/>
      <w:divBdr>
        <w:top w:val="none" w:sz="0" w:space="0" w:color="auto"/>
        <w:left w:val="none" w:sz="0" w:space="0" w:color="auto"/>
        <w:bottom w:val="none" w:sz="0" w:space="0" w:color="auto"/>
        <w:right w:val="none" w:sz="0" w:space="0" w:color="auto"/>
      </w:divBdr>
    </w:div>
    <w:div w:id="7597149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assets/Uploads/HDEC/templates/participant-information-sheet-consent-form-template-v5.0april2023.doc"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hics.health.govt.nz/assets/Uploads/HDEC/templates/participant-information-sheet-consent-form-template-v5.0april2023.doc"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2F5E-6D74-41DF-830D-56A4FC49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6912</Words>
  <Characters>39403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11</cp:revision>
  <cp:lastPrinted>2011-05-20T06:26:00Z</cp:lastPrinted>
  <dcterms:created xsi:type="dcterms:W3CDTF">2024-12-09T20:34:00Z</dcterms:created>
  <dcterms:modified xsi:type="dcterms:W3CDTF">2025-03-16T22:49:00Z</dcterms:modified>
</cp:coreProperties>
</file>