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4EFD93A9" w:rsidR="00E24E77" w:rsidRPr="00522B40" w:rsidRDefault="00CB7E92"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C429CB6" w:rsidR="00E24E77" w:rsidRDefault="00CB7E92" w:rsidP="00E24E77">
            <w:pPr>
              <w:spacing w:before="80" w:after="80"/>
              <w:rPr>
                <w:rFonts w:cs="Arial"/>
                <w:color w:val="000000"/>
                <w:sz w:val="20"/>
                <w:lang w:val="en-NZ"/>
              </w:rPr>
            </w:pPr>
            <w:r>
              <w:rPr>
                <w:rFonts w:cs="Arial"/>
                <w:color w:val="000000"/>
                <w:sz w:val="20"/>
                <w:lang w:val="en-NZ"/>
              </w:rPr>
              <w:t>22 July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1A8E45DC" w:rsidR="00E24E77" w:rsidRPr="00522B40" w:rsidRDefault="00F6442A" w:rsidP="00E24E77">
            <w:pPr>
              <w:spacing w:before="80" w:after="80"/>
              <w:rPr>
                <w:rFonts w:cs="Arial"/>
                <w:color w:val="FF00FF"/>
                <w:sz w:val="20"/>
                <w:lang w:val="en-NZ"/>
              </w:rPr>
            </w:pPr>
            <w:r>
              <w:rPr>
                <w:rFonts w:cs="Arial"/>
                <w:color w:val="39394D"/>
                <w:sz w:val="20"/>
              </w:rPr>
              <w:t>812 7953 3520</w:t>
            </w:r>
          </w:p>
        </w:tc>
      </w:tr>
    </w:tbl>
    <w:p w14:paraId="101885D2" w14:textId="77777777" w:rsidR="007F56D5" w:rsidRDefault="007F56D5" w:rsidP="00E24E77">
      <w:pPr>
        <w:spacing w:before="80" w:after="80"/>
        <w:rPr>
          <w:rFonts w:cs="Arial"/>
          <w:color w:val="FF0000"/>
          <w:sz w:val="20"/>
          <w:lang w:val="en-NZ"/>
        </w:rPr>
      </w:pPr>
    </w:p>
    <w:p w14:paraId="17D27BB8" w14:textId="0D67DA63" w:rsidR="002B2215" w:rsidRPr="00A66F2E" w:rsidRDefault="002B2215" w:rsidP="00E24E77">
      <w:pPr>
        <w:spacing w:before="80" w:after="80"/>
        <w:rPr>
          <w:rFonts w:cs="Arial"/>
          <w:color w:val="FF0000"/>
          <w:sz w:val="20"/>
          <w:lang w:val="en-NZ"/>
        </w:rPr>
      </w:pPr>
    </w:p>
    <w:tbl>
      <w:tblPr>
        <w:tblW w:w="10146" w:type="dxa"/>
        <w:tblInd w:w="-50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86"/>
        <w:gridCol w:w="1983"/>
        <w:gridCol w:w="2321"/>
        <w:gridCol w:w="1928"/>
        <w:gridCol w:w="1928"/>
      </w:tblGrid>
      <w:tr w:rsidR="006B68E1" w:rsidRPr="006B68E1" w14:paraId="18E74693" w14:textId="77777777" w:rsidTr="009E51E1">
        <w:trPr>
          <w:tblHeader/>
        </w:trPr>
        <w:tc>
          <w:tcPr>
            <w:tcW w:w="979" w:type="pct"/>
            <w:tcBorders>
              <w:top w:val="nil"/>
              <w:left w:val="nil"/>
              <w:bottom w:val="nil"/>
              <w:right w:val="nil"/>
            </w:tcBorders>
            <w:shd w:val="clear" w:color="auto" w:fill="D3D3D3"/>
            <w:tcMar>
              <w:top w:w="60" w:type="dxa"/>
              <w:left w:w="60" w:type="dxa"/>
              <w:bottom w:w="60" w:type="dxa"/>
              <w:right w:w="60" w:type="dxa"/>
            </w:tcMar>
            <w:vAlign w:val="center"/>
            <w:hideMark/>
          </w:tcPr>
          <w:p w14:paraId="0D627BEE" w14:textId="77777777" w:rsidR="006B68E1" w:rsidRPr="006B68E1" w:rsidRDefault="006B68E1" w:rsidP="006B68E1">
            <w:pPr>
              <w:jc w:val="center"/>
              <w:rPr>
                <w:rFonts w:cs="Arial"/>
                <w:b/>
                <w:bCs/>
                <w:color w:val="414141"/>
                <w:sz w:val="22"/>
                <w:szCs w:val="22"/>
                <w:lang w:val="en-NZ" w:eastAsia="en-NZ"/>
              </w:rPr>
            </w:pPr>
            <w:r w:rsidRPr="006B68E1">
              <w:rPr>
                <w:rFonts w:cs="Arial"/>
                <w:b/>
                <w:bCs/>
                <w:color w:val="414141"/>
                <w:sz w:val="22"/>
                <w:szCs w:val="22"/>
                <w:lang w:val="en-NZ" w:eastAsia="en-NZ"/>
              </w:rPr>
              <w:t>Time</w:t>
            </w:r>
          </w:p>
        </w:tc>
        <w:tc>
          <w:tcPr>
            <w:tcW w:w="977" w:type="pct"/>
            <w:tcBorders>
              <w:top w:val="nil"/>
              <w:left w:val="nil"/>
              <w:bottom w:val="nil"/>
              <w:right w:val="nil"/>
            </w:tcBorders>
            <w:shd w:val="clear" w:color="auto" w:fill="D3D3D3"/>
            <w:tcMar>
              <w:top w:w="60" w:type="dxa"/>
              <w:left w:w="60" w:type="dxa"/>
              <w:bottom w:w="60" w:type="dxa"/>
              <w:right w:w="60" w:type="dxa"/>
            </w:tcMar>
            <w:vAlign w:val="center"/>
            <w:hideMark/>
          </w:tcPr>
          <w:p w14:paraId="16391675" w14:textId="77777777" w:rsidR="006B68E1" w:rsidRPr="006B68E1" w:rsidRDefault="006B68E1" w:rsidP="006B68E1">
            <w:pPr>
              <w:jc w:val="center"/>
              <w:rPr>
                <w:rFonts w:cs="Arial"/>
                <w:b/>
                <w:bCs/>
                <w:color w:val="414141"/>
                <w:sz w:val="22"/>
                <w:szCs w:val="22"/>
                <w:lang w:val="en-NZ" w:eastAsia="en-NZ"/>
              </w:rPr>
            </w:pPr>
            <w:r w:rsidRPr="006B68E1">
              <w:rPr>
                <w:rFonts w:cs="Arial"/>
                <w:b/>
                <w:bCs/>
                <w:color w:val="414141"/>
                <w:sz w:val="22"/>
                <w:szCs w:val="22"/>
                <w:lang w:val="en-NZ" w:eastAsia="en-NZ"/>
              </w:rPr>
              <w:t>Review Reference</w:t>
            </w:r>
          </w:p>
        </w:tc>
        <w:tc>
          <w:tcPr>
            <w:tcW w:w="1144" w:type="pct"/>
            <w:tcBorders>
              <w:top w:val="nil"/>
              <w:left w:val="nil"/>
              <w:bottom w:val="nil"/>
              <w:right w:val="nil"/>
            </w:tcBorders>
            <w:shd w:val="clear" w:color="auto" w:fill="D3D3D3"/>
            <w:tcMar>
              <w:top w:w="60" w:type="dxa"/>
              <w:left w:w="60" w:type="dxa"/>
              <w:bottom w:w="60" w:type="dxa"/>
              <w:right w:w="60" w:type="dxa"/>
            </w:tcMar>
            <w:vAlign w:val="center"/>
            <w:hideMark/>
          </w:tcPr>
          <w:p w14:paraId="271F3470" w14:textId="77777777" w:rsidR="006B68E1" w:rsidRPr="006B68E1" w:rsidRDefault="006B68E1" w:rsidP="006B68E1">
            <w:pPr>
              <w:jc w:val="center"/>
              <w:rPr>
                <w:rFonts w:cs="Arial"/>
                <w:b/>
                <w:bCs/>
                <w:color w:val="414141"/>
                <w:sz w:val="22"/>
                <w:szCs w:val="22"/>
                <w:lang w:val="en-NZ" w:eastAsia="en-NZ"/>
              </w:rPr>
            </w:pPr>
            <w:r w:rsidRPr="006B68E1">
              <w:rPr>
                <w:rFonts w:cs="Arial"/>
                <w:b/>
                <w:bCs/>
                <w:color w:val="414141"/>
                <w:sz w:val="22"/>
                <w:szCs w:val="22"/>
                <w:lang w:val="en-NZ" w:eastAsia="en-NZ"/>
              </w:rPr>
              <w:t>Project Title</w:t>
            </w:r>
          </w:p>
        </w:tc>
        <w:tc>
          <w:tcPr>
            <w:tcW w:w="950" w:type="pct"/>
            <w:tcBorders>
              <w:top w:val="nil"/>
              <w:left w:val="nil"/>
              <w:bottom w:val="nil"/>
              <w:right w:val="nil"/>
            </w:tcBorders>
            <w:shd w:val="clear" w:color="auto" w:fill="D3D3D3"/>
            <w:tcMar>
              <w:top w:w="60" w:type="dxa"/>
              <w:left w:w="60" w:type="dxa"/>
              <w:bottom w:w="60" w:type="dxa"/>
              <w:right w:w="60" w:type="dxa"/>
            </w:tcMar>
            <w:vAlign w:val="center"/>
            <w:hideMark/>
          </w:tcPr>
          <w:p w14:paraId="732B6D6C" w14:textId="77777777" w:rsidR="006B68E1" w:rsidRPr="006B68E1" w:rsidRDefault="006B68E1" w:rsidP="006B68E1">
            <w:pPr>
              <w:jc w:val="center"/>
              <w:rPr>
                <w:rFonts w:cs="Arial"/>
                <w:b/>
                <w:bCs/>
                <w:color w:val="414141"/>
                <w:sz w:val="22"/>
                <w:szCs w:val="22"/>
                <w:lang w:val="en-NZ" w:eastAsia="en-NZ"/>
              </w:rPr>
            </w:pPr>
            <w:r w:rsidRPr="006B68E1">
              <w:rPr>
                <w:rFonts w:cs="Arial"/>
                <w:b/>
                <w:bCs/>
                <w:color w:val="414141"/>
                <w:sz w:val="22"/>
                <w:szCs w:val="22"/>
                <w:lang w:val="en-NZ" w:eastAsia="en-NZ"/>
              </w:rPr>
              <w:t>Coordinating Investigator</w:t>
            </w:r>
          </w:p>
        </w:tc>
        <w:tc>
          <w:tcPr>
            <w:tcW w:w="950" w:type="pct"/>
            <w:tcBorders>
              <w:top w:val="nil"/>
              <w:left w:val="nil"/>
              <w:bottom w:val="nil"/>
              <w:right w:val="nil"/>
            </w:tcBorders>
            <w:shd w:val="clear" w:color="auto" w:fill="D3D3D3"/>
            <w:tcMar>
              <w:top w:w="60" w:type="dxa"/>
              <w:left w:w="60" w:type="dxa"/>
              <w:bottom w:w="60" w:type="dxa"/>
              <w:right w:w="60" w:type="dxa"/>
            </w:tcMar>
            <w:vAlign w:val="center"/>
            <w:hideMark/>
          </w:tcPr>
          <w:p w14:paraId="6411C609" w14:textId="77777777" w:rsidR="006B68E1" w:rsidRPr="006B68E1" w:rsidRDefault="006B68E1" w:rsidP="006B68E1">
            <w:pPr>
              <w:jc w:val="center"/>
              <w:rPr>
                <w:rFonts w:cs="Arial"/>
                <w:b/>
                <w:bCs/>
                <w:color w:val="414141"/>
                <w:sz w:val="22"/>
                <w:szCs w:val="22"/>
                <w:lang w:val="en-NZ" w:eastAsia="en-NZ"/>
              </w:rPr>
            </w:pPr>
            <w:r w:rsidRPr="006B68E1">
              <w:rPr>
                <w:rFonts w:cs="Arial"/>
                <w:b/>
                <w:bCs/>
                <w:color w:val="414141"/>
                <w:sz w:val="22"/>
                <w:szCs w:val="22"/>
                <w:lang w:val="en-NZ" w:eastAsia="en-NZ"/>
              </w:rPr>
              <w:t>Lead Reviewers</w:t>
            </w:r>
          </w:p>
        </w:tc>
      </w:tr>
      <w:tr w:rsidR="006B68E1" w:rsidRPr="006B68E1" w14:paraId="50ABA169"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8B402D"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11:30am-12:00pm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2A0931" w14:textId="77777777" w:rsidR="006B68E1" w:rsidRPr="006B68E1" w:rsidRDefault="006B68E1" w:rsidP="006B68E1">
            <w:pPr>
              <w:rPr>
                <w:rFonts w:cs="Arial"/>
                <w:color w:val="414141"/>
                <w:sz w:val="22"/>
                <w:szCs w:val="22"/>
                <w:lang w:val="en-NZ" w:eastAsia="en-NZ"/>
              </w:rPr>
            </w:pP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AF669A"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Committee Welcome</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001EED" w14:textId="77777777" w:rsidR="006B68E1" w:rsidRPr="006B68E1" w:rsidRDefault="006B68E1" w:rsidP="006B68E1">
            <w:pPr>
              <w:rPr>
                <w:rFonts w:cs="Arial"/>
                <w:color w:val="414141"/>
                <w:sz w:val="22"/>
                <w:szCs w:val="22"/>
                <w:lang w:val="en-NZ" w:eastAsia="en-NZ"/>
              </w:rPr>
            </w:pP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AF430A" w14:textId="77777777" w:rsidR="006B68E1" w:rsidRPr="006B68E1" w:rsidRDefault="006B68E1" w:rsidP="006B68E1">
            <w:pPr>
              <w:rPr>
                <w:rFonts w:cs="Arial"/>
                <w:color w:val="414141"/>
                <w:sz w:val="22"/>
                <w:szCs w:val="22"/>
                <w:lang w:val="en-NZ" w:eastAsia="en-NZ"/>
              </w:rPr>
            </w:pPr>
          </w:p>
        </w:tc>
      </w:tr>
      <w:tr w:rsidR="006B68E1" w:rsidRPr="006B68E1" w14:paraId="038BB518"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5C1D9F"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12:00pm-12:30pm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E94CDA"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EXP 23259</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363D36"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The ASTRA II Study</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D6F750"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Professor Peter Gilling</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DAA8D4"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Dr Cordelia Thomas / Mx Albany Lucas</w:t>
            </w:r>
          </w:p>
        </w:tc>
      </w:tr>
      <w:tr w:rsidR="006B68E1" w:rsidRPr="006B68E1" w14:paraId="519C23F6"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AF18B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12:30pm-1:00pm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54B4EB"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EXP 23071</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AD864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Reducing cardiac risk in outpatients with serious mental illness: Feasibility of cardiovascular risk assessment in outpatients with serious mental illness</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05CCCD"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Dr Mayanna Lund</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8EC157"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Ms Sandy Gill / Dr Patries Herst</w:t>
            </w:r>
          </w:p>
        </w:tc>
      </w:tr>
      <w:tr w:rsidR="006B68E1" w:rsidRPr="006B68E1" w14:paraId="2477BF80"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1C69D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1:00pm-1:30pm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16006D"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FULL 22429</w:t>
            </w:r>
            <w:r w:rsidRPr="006B68E1">
              <w:rPr>
                <w:rFonts w:cs="Arial"/>
                <w:color w:val="414141"/>
                <w:sz w:val="22"/>
                <w:szCs w:val="22"/>
                <w:lang w:val="en-NZ" w:eastAsia="en-NZ"/>
              </w:rPr>
              <w:br/>
              <w:t>2025 FULL 23161</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1B37D5"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A Phase 3 Study to Evaluate the Efficacy and Safety of KarXT for the Treatment of Manic Episodes in Bipolar-I Disorder</w:t>
            </w:r>
            <w:r w:rsidRPr="006B68E1">
              <w:rPr>
                <w:rFonts w:cs="Arial"/>
                <w:color w:val="414141"/>
                <w:sz w:val="22"/>
                <w:szCs w:val="22"/>
                <w:lang w:val="en-NZ" w:eastAsia="en-NZ"/>
              </w:rPr>
              <w:br/>
              <w:t>A Phase 3 Open-label Extension Study to Assess the Long-term Safety of KarXT for the Treatment of Manic Episodes in Bipolar-I Disorder</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399EE0"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Ass Prof Wayne Miles</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90CF91"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Ms Jessie Lenagh-Glue / Dr Andrea Furuya</w:t>
            </w:r>
          </w:p>
        </w:tc>
      </w:tr>
      <w:tr w:rsidR="006B68E1" w:rsidRPr="006B68E1" w14:paraId="7388739B"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FA5277"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1:30pm-2:00pm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3A6537" w14:textId="77777777" w:rsidR="006B68E1" w:rsidRPr="006B68E1" w:rsidRDefault="006B68E1" w:rsidP="006B68E1">
            <w:pPr>
              <w:rPr>
                <w:rFonts w:cs="Arial"/>
                <w:color w:val="414141"/>
                <w:sz w:val="22"/>
                <w:szCs w:val="22"/>
                <w:lang w:val="en-NZ" w:eastAsia="en-NZ"/>
              </w:rPr>
            </w:pP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49BB7B" w14:textId="77777777" w:rsidR="006B68E1" w:rsidRPr="006B68E1" w:rsidRDefault="006B68E1" w:rsidP="006B68E1">
            <w:pPr>
              <w:rPr>
                <w:rFonts w:cs="Arial"/>
                <w:color w:val="414141"/>
                <w:sz w:val="22"/>
                <w:szCs w:val="22"/>
                <w:lang w:val="en-NZ" w:eastAsia="en-NZ"/>
              </w:rPr>
            </w:pPr>
            <w:r w:rsidRPr="006B68E1">
              <w:rPr>
                <w:rFonts w:cs="Arial"/>
                <w:i/>
                <w:iCs/>
                <w:color w:val="414141"/>
                <w:sz w:val="22"/>
                <w:szCs w:val="22"/>
                <w:lang w:val="en-NZ" w:eastAsia="en-NZ"/>
              </w:rPr>
              <w:t>Break (30 mins)</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AA48FB" w14:textId="77777777" w:rsidR="006B68E1" w:rsidRPr="006B68E1" w:rsidRDefault="006B68E1" w:rsidP="006B68E1">
            <w:pPr>
              <w:rPr>
                <w:rFonts w:cs="Arial"/>
                <w:color w:val="414141"/>
                <w:sz w:val="22"/>
                <w:szCs w:val="22"/>
                <w:lang w:val="en-NZ" w:eastAsia="en-NZ"/>
              </w:rPr>
            </w:pP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BEA337" w14:textId="77777777" w:rsidR="006B68E1" w:rsidRPr="006B68E1" w:rsidRDefault="006B68E1" w:rsidP="006B68E1">
            <w:pPr>
              <w:rPr>
                <w:rFonts w:cs="Arial"/>
                <w:color w:val="414141"/>
                <w:sz w:val="22"/>
                <w:szCs w:val="22"/>
                <w:lang w:val="en-NZ" w:eastAsia="en-NZ"/>
              </w:rPr>
            </w:pPr>
          </w:p>
        </w:tc>
      </w:tr>
      <w:tr w:rsidR="006B68E1" w:rsidRPr="006B68E1" w14:paraId="278143C7"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C8009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2:00pm-2:30pm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CC51E4"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FULL 22926</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6E5CEA"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 xml:space="preserve">C4551002 - A Study of PF-07248144 in Combination with Fulvestrant in People with HR-positive, HER2-negative Advanced or Metastatic Breast Cancer who Progressed After a Prior Line of </w:t>
            </w:r>
            <w:r w:rsidRPr="006B68E1">
              <w:rPr>
                <w:rFonts w:cs="Arial"/>
                <w:color w:val="414141"/>
                <w:sz w:val="22"/>
                <w:szCs w:val="22"/>
                <w:lang w:val="en-NZ" w:eastAsia="en-NZ"/>
              </w:rPr>
              <w:lastRenderedPageBreak/>
              <w:t>Treatment</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EF429D"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lastRenderedPageBreak/>
              <w:t>Dr Sheridan Wilson</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DB776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Dr Cordelia Thomas / Mx Albany Lucas</w:t>
            </w:r>
          </w:p>
        </w:tc>
      </w:tr>
      <w:tr w:rsidR="006B68E1" w:rsidRPr="006B68E1" w14:paraId="244E1D7C"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11DF18"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2:30pm-3:00pm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A85F3B"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FULL 23398</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5A272A"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NSI-8226-205 A study to assess Solrikitug in participants with Chronic Obstructive Pulmonary Disease</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9D29BC"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Dr Paul Hamilton</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56E2F8"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Ms Sandy Gill / Mx Albany Lucas</w:t>
            </w:r>
          </w:p>
        </w:tc>
      </w:tr>
      <w:tr w:rsidR="006B68E1" w:rsidRPr="006B68E1" w14:paraId="2B017771"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CDEC45"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3:00pm-3:30pm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EE052E"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FULL 22763</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49A80D"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J2S-MC-GZMM: A Study of Safety and Tolerability of LY3537031 in Participants with Normal Renal  Function and Participants with Renal Impairment</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C0DBC2"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Dr Nick Cross</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BB5D92"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Ms Joan Pettit / Dr Andrea Furuya</w:t>
            </w:r>
          </w:p>
        </w:tc>
      </w:tr>
      <w:tr w:rsidR="006B68E1" w:rsidRPr="006B68E1" w14:paraId="1F971BDE" w14:textId="77777777" w:rsidTr="009E51E1">
        <w:tc>
          <w:tcPr>
            <w:tcW w:w="97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4FF5E0"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3:30pm-4:00pm</w:t>
            </w:r>
          </w:p>
        </w:tc>
        <w:tc>
          <w:tcPr>
            <w:tcW w:w="97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988BB0"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2025 FULL 22762</w:t>
            </w:r>
          </w:p>
        </w:tc>
        <w:tc>
          <w:tcPr>
            <w:tcW w:w="114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339568"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J2S-MC-GZML: A Study of the Safety and Tolerability of LY3537031 in Participants with Normal Liver Function and Participants with Liver Impairment</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F7B903"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Professor Edward Gane </w:t>
            </w:r>
          </w:p>
        </w:tc>
        <w:tc>
          <w:tcPr>
            <w:tcW w:w="95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815B45" w14:textId="77777777" w:rsidR="006B68E1" w:rsidRPr="006B68E1" w:rsidRDefault="006B68E1" w:rsidP="006B68E1">
            <w:pPr>
              <w:rPr>
                <w:rFonts w:cs="Arial"/>
                <w:color w:val="414141"/>
                <w:sz w:val="22"/>
                <w:szCs w:val="22"/>
                <w:lang w:val="en-NZ" w:eastAsia="en-NZ"/>
              </w:rPr>
            </w:pPr>
            <w:r w:rsidRPr="006B68E1">
              <w:rPr>
                <w:rFonts w:cs="Arial"/>
                <w:color w:val="414141"/>
                <w:sz w:val="22"/>
                <w:szCs w:val="22"/>
                <w:lang w:val="en-NZ" w:eastAsia="en-NZ"/>
              </w:rPr>
              <w:t>Ms Joan Pettit / Dr Andrea Furuya</w:t>
            </w:r>
          </w:p>
        </w:tc>
      </w:tr>
    </w:tbl>
    <w:p w14:paraId="00E0FEB1" w14:textId="77777777" w:rsidR="00A66F2E" w:rsidRPr="00A66F2E" w:rsidRDefault="00A66F2E" w:rsidP="00E24E77">
      <w:pPr>
        <w:spacing w:before="80" w:after="80"/>
        <w:rPr>
          <w:rFonts w:cs="Arial"/>
          <w:color w:val="FF0000"/>
          <w:sz w:val="20"/>
          <w:lang w:val="en-NZ"/>
        </w:rPr>
      </w:pPr>
    </w:p>
    <w:p w14:paraId="52976C4B" w14:textId="65043B58" w:rsidR="00A66F2E" w:rsidRPr="00A66F2E" w:rsidRDefault="00A66F2E" w:rsidP="00E24E77">
      <w:pPr>
        <w:spacing w:before="80" w:after="80"/>
        <w:rPr>
          <w:rFonts w:cs="Arial"/>
          <w:color w:val="FF0000"/>
          <w:sz w:val="20"/>
          <w:lang w:val="en-NZ"/>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414"/>
      </w:tblGrid>
      <w:tr w:rsidR="009B3614" w:rsidRPr="009B3614" w14:paraId="5C1C3360" w14:textId="77777777" w:rsidTr="00630F34">
        <w:trPr>
          <w:trHeight w:val="240"/>
        </w:trPr>
        <w:tc>
          <w:tcPr>
            <w:tcW w:w="2700" w:type="dxa"/>
            <w:shd w:val="pct12" w:color="auto" w:fill="FFFFFF"/>
            <w:vAlign w:val="center"/>
          </w:tcPr>
          <w:p w14:paraId="243FC6FA" w14:textId="77777777" w:rsidR="009B3614" w:rsidRPr="009B3614" w:rsidRDefault="009B3614" w:rsidP="009B3614">
            <w:pPr>
              <w:rPr>
                <w:rFonts w:cs="Arial"/>
                <w:sz w:val="22"/>
                <w:szCs w:val="22"/>
                <w:lang w:eastAsia="en-NZ"/>
              </w:rPr>
            </w:pPr>
            <w:r w:rsidRPr="009B3614">
              <w:rPr>
                <w:rFonts w:cs="Arial"/>
                <w:b/>
                <w:sz w:val="22"/>
                <w:szCs w:val="22"/>
                <w:lang w:eastAsia="en-NZ"/>
              </w:rPr>
              <w:t xml:space="preserve">Member Name </w:t>
            </w:r>
            <w:r w:rsidRPr="009B3614">
              <w:rPr>
                <w:rFonts w:cs="Arial"/>
                <w:sz w:val="22"/>
                <w:szCs w:val="22"/>
                <w:lang w:eastAsia="en-NZ"/>
              </w:rPr>
              <w:t xml:space="preserve"> </w:t>
            </w:r>
          </w:p>
        </w:tc>
        <w:tc>
          <w:tcPr>
            <w:tcW w:w="2600" w:type="dxa"/>
            <w:shd w:val="pct12" w:color="auto" w:fill="FFFFFF"/>
            <w:vAlign w:val="center"/>
          </w:tcPr>
          <w:p w14:paraId="3DC1263C" w14:textId="77777777" w:rsidR="009B3614" w:rsidRPr="009B3614" w:rsidRDefault="009B3614" w:rsidP="009B3614">
            <w:pPr>
              <w:rPr>
                <w:rFonts w:cs="Arial"/>
                <w:sz w:val="22"/>
                <w:szCs w:val="22"/>
                <w:lang w:eastAsia="en-NZ"/>
              </w:rPr>
            </w:pPr>
            <w:r w:rsidRPr="009B3614">
              <w:rPr>
                <w:rFonts w:cs="Arial"/>
                <w:b/>
                <w:sz w:val="22"/>
                <w:szCs w:val="22"/>
                <w:lang w:eastAsia="en-NZ"/>
              </w:rPr>
              <w:t xml:space="preserve">Member Category </w:t>
            </w:r>
            <w:r w:rsidRPr="009B3614">
              <w:rPr>
                <w:rFonts w:cs="Arial"/>
                <w:sz w:val="22"/>
                <w:szCs w:val="22"/>
                <w:lang w:eastAsia="en-NZ"/>
              </w:rPr>
              <w:t xml:space="preserve"> </w:t>
            </w:r>
          </w:p>
        </w:tc>
        <w:tc>
          <w:tcPr>
            <w:tcW w:w="1300" w:type="dxa"/>
            <w:shd w:val="pct12" w:color="auto" w:fill="FFFFFF"/>
            <w:vAlign w:val="center"/>
          </w:tcPr>
          <w:p w14:paraId="35E4953A" w14:textId="77777777" w:rsidR="009B3614" w:rsidRPr="009B3614" w:rsidRDefault="009B3614" w:rsidP="009B3614">
            <w:pPr>
              <w:rPr>
                <w:rFonts w:cs="Arial"/>
                <w:sz w:val="22"/>
                <w:szCs w:val="22"/>
                <w:lang w:eastAsia="en-NZ"/>
              </w:rPr>
            </w:pPr>
            <w:r w:rsidRPr="009B3614">
              <w:rPr>
                <w:rFonts w:cs="Arial"/>
                <w:b/>
                <w:sz w:val="22"/>
                <w:szCs w:val="22"/>
                <w:lang w:eastAsia="en-NZ"/>
              </w:rPr>
              <w:t xml:space="preserve">Appointed </w:t>
            </w:r>
            <w:r w:rsidRPr="009B3614">
              <w:rPr>
                <w:rFonts w:cs="Arial"/>
                <w:sz w:val="22"/>
                <w:szCs w:val="22"/>
                <w:lang w:eastAsia="en-NZ"/>
              </w:rPr>
              <w:t xml:space="preserve"> </w:t>
            </w:r>
          </w:p>
        </w:tc>
        <w:tc>
          <w:tcPr>
            <w:tcW w:w="1200" w:type="dxa"/>
            <w:shd w:val="pct12" w:color="auto" w:fill="FFFFFF"/>
            <w:vAlign w:val="center"/>
          </w:tcPr>
          <w:p w14:paraId="1D3DAC36" w14:textId="77777777" w:rsidR="009B3614" w:rsidRPr="009B3614" w:rsidRDefault="009B3614" w:rsidP="009B3614">
            <w:pPr>
              <w:rPr>
                <w:rFonts w:cs="Arial"/>
                <w:sz w:val="22"/>
                <w:szCs w:val="22"/>
                <w:lang w:eastAsia="en-NZ"/>
              </w:rPr>
            </w:pPr>
            <w:r w:rsidRPr="009B3614">
              <w:rPr>
                <w:rFonts w:cs="Arial"/>
                <w:b/>
                <w:sz w:val="22"/>
                <w:szCs w:val="22"/>
                <w:lang w:eastAsia="en-NZ"/>
              </w:rPr>
              <w:t xml:space="preserve">Term Expires </w:t>
            </w:r>
            <w:r w:rsidRPr="009B3614">
              <w:rPr>
                <w:rFonts w:cs="Arial"/>
                <w:sz w:val="22"/>
                <w:szCs w:val="22"/>
                <w:lang w:eastAsia="en-NZ"/>
              </w:rPr>
              <w:t xml:space="preserve"> </w:t>
            </w:r>
          </w:p>
        </w:tc>
        <w:tc>
          <w:tcPr>
            <w:tcW w:w="1414" w:type="dxa"/>
            <w:shd w:val="pct12" w:color="auto" w:fill="FFFFFF"/>
            <w:vAlign w:val="center"/>
          </w:tcPr>
          <w:p w14:paraId="62045ACC" w14:textId="77777777" w:rsidR="009B3614" w:rsidRPr="009B3614" w:rsidRDefault="009B3614" w:rsidP="009B3614">
            <w:pPr>
              <w:rPr>
                <w:rFonts w:cs="Arial"/>
                <w:sz w:val="22"/>
                <w:szCs w:val="22"/>
                <w:lang w:eastAsia="en-NZ"/>
              </w:rPr>
            </w:pPr>
            <w:r w:rsidRPr="009B3614">
              <w:rPr>
                <w:rFonts w:cs="Arial"/>
                <w:b/>
                <w:sz w:val="22"/>
                <w:szCs w:val="22"/>
                <w:lang w:eastAsia="en-NZ"/>
              </w:rPr>
              <w:t xml:space="preserve">Apologies? </w:t>
            </w:r>
            <w:r w:rsidRPr="009B3614">
              <w:rPr>
                <w:rFonts w:cs="Arial"/>
                <w:sz w:val="22"/>
                <w:szCs w:val="22"/>
                <w:lang w:eastAsia="en-NZ"/>
              </w:rPr>
              <w:t xml:space="preserve"> </w:t>
            </w:r>
          </w:p>
        </w:tc>
      </w:tr>
      <w:tr w:rsidR="009B3614" w:rsidRPr="009B3614" w14:paraId="37551127" w14:textId="77777777" w:rsidTr="00630F34">
        <w:trPr>
          <w:trHeight w:val="280"/>
        </w:trPr>
        <w:tc>
          <w:tcPr>
            <w:tcW w:w="2700" w:type="dxa"/>
          </w:tcPr>
          <w:p w14:paraId="40EBDFF6" w14:textId="77777777" w:rsidR="009B3614" w:rsidRPr="009B3614" w:rsidRDefault="009B3614" w:rsidP="009B3614">
            <w:pPr>
              <w:rPr>
                <w:rFonts w:cs="Arial"/>
                <w:sz w:val="22"/>
                <w:szCs w:val="22"/>
                <w:lang w:eastAsia="en-NZ"/>
              </w:rPr>
            </w:pPr>
            <w:r w:rsidRPr="009B3614">
              <w:rPr>
                <w:rFonts w:cs="Arial"/>
                <w:sz w:val="22"/>
                <w:szCs w:val="22"/>
                <w:lang w:eastAsia="en-NZ"/>
              </w:rPr>
              <w:t>Ms Joan Pettit</w:t>
            </w:r>
          </w:p>
        </w:tc>
        <w:tc>
          <w:tcPr>
            <w:tcW w:w="2600" w:type="dxa"/>
          </w:tcPr>
          <w:p w14:paraId="33FBC466" w14:textId="77777777" w:rsidR="009B3614" w:rsidRPr="009B3614" w:rsidRDefault="009B3614" w:rsidP="009B3614">
            <w:pPr>
              <w:rPr>
                <w:rFonts w:cs="Arial"/>
                <w:sz w:val="22"/>
                <w:szCs w:val="22"/>
                <w:lang w:eastAsia="en-NZ"/>
              </w:rPr>
            </w:pPr>
            <w:r w:rsidRPr="009B3614">
              <w:rPr>
                <w:rFonts w:cs="Arial"/>
                <w:sz w:val="22"/>
                <w:szCs w:val="22"/>
                <w:lang w:eastAsia="en-NZ"/>
              </w:rPr>
              <w:t>Non-Lay (Intervention Studies) (Chair)</w:t>
            </w:r>
          </w:p>
        </w:tc>
        <w:tc>
          <w:tcPr>
            <w:tcW w:w="1300" w:type="dxa"/>
          </w:tcPr>
          <w:p w14:paraId="5CAA4356" w14:textId="77777777" w:rsidR="009B3614" w:rsidRPr="009B3614" w:rsidRDefault="009B3614" w:rsidP="009B3614">
            <w:pPr>
              <w:rPr>
                <w:rFonts w:cs="Arial"/>
                <w:sz w:val="22"/>
                <w:szCs w:val="22"/>
                <w:lang w:eastAsia="en-NZ"/>
              </w:rPr>
            </w:pPr>
            <w:r w:rsidRPr="009B3614">
              <w:rPr>
                <w:rFonts w:cs="Arial"/>
                <w:sz w:val="22"/>
                <w:szCs w:val="22"/>
                <w:lang w:eastAsia="en-NZ"/>
              </w:rPr>
              <w:t>08/07/2022</w:t>
            </w:r>
          </w:p>
        </w:tc>
        <w:tc>
          <w:tcPr>
            <w:tcW w:w="1200" w:type="dxa"/>
          </w:tcPr>
          <w:p w14:paraId="0AE6229F" w14:textId="77777777" w:rsidR="009B3614" w:rsidRPr="009B3614" w:rsidRDefault="009B3614" w:rsidP="009B3614">
            <w:pPr>
              <w:rPr>
                <w:rFonts w:cs="Arial"/>
                <w:sz w:val="22"/>
                <w:szCs w:val="22"/>
                <w:lang w:eastAsia="en-NZ"/>
              </w:rPr>
            </w:pPr>
            <w:r w:rsidRPr="009B3614">
              <w:rPr>
                <w:rFonts w:cs="Arial"/>
                <w:sz w:val="22"/>
                <w:szCs w:val="22"/>
                <w:lang w:eastAsia="en-NZ"/>
              </w:rPr>
              <w:t>08/07/2025</w:t>
            </w:r>
          </w:p>
        </w:tc>
        <w:tc>
          <w:tcPr>
            <w:tcW w:w="1414" w:type="dxa"/>
          </w:tcPr>
          <w:p w14:paraId="39CAE236" w14:textId="77777777" w:rsidR="009B3614" w:rsidRPr="009B3614" w:rsidRDefault="009B3614" w:rsidP="009B3614">
            <w:pPr>
              <w:rPr>
                <w:rFonts w:cs="Arial"/>
                <w:sz w:val="22"/>
                <w:szCs w:val="22"/>
                <w:lang w:eastAsia="en-NZ"/>
              </w:rPr>
            </w:pPr>
            <w:r w:rsidRPr="009B3614">
              <w:rPr>
                <w:rFonts w:cs="Arial"/>
                <w:sz w:val="22"/>
                <w:szCs w:val="22"/>
                <w:lang w:eastAsia="en-NZ"/>
              </w:rPr>
              <w:t>Present</w:t>
            </w:r>
          </w:p>
        </w:tc>
      </w:tr>
      <w:tr w:rsidR="0019698D" w:rsidRPr="009B3614" w14:paraId="66624268" w14:textId="77777777">
        <w:trPr>
          <w:trHeight w:val="280"/>
        </w:trPr>
        <w:tc>
          <w:tcPr>
            <w:tcW w:w="2700" w:type="dxa"/>
            <w:shd w:val="clear" w:color="auto" w:fill="FFFFFF"/>
          </w:tcPr>
          <w:p w14:paraId="557FCF59" w14:textId="77777777" w:rsidR="009B3614" w:rsidRPr="009B3614" w:rsidRDefault="009B3614" w:rsidP="009B3614">
            <w:pPr>
              <w:rPr>
                <w:rFonts w:cs="Arial"/>
                <w:sz w:val="22"/>
                <w:szCs w:val="22"/>
                <w:lang w:eastAsia="en-NZ"/>
              </w:rPr>
            </w:pPr>
            <w:r w:rsidRPr="009B3614">
              <w:rPr>
                <w:rFonts w:cs="Arial"/>
                <w:sz w:val="22"/>
                <w:szCs w:val="22"/>
                <w:lang w:eastAsia="en-NZ"/>
              </w:rPr>
              <w:t xml:space="preserve">Mrs Sandy Gill </w:t>
            </w:r>
          </w:p>
        </w:tc>
        <w:tc>
          <w:tcPr>
            <w:tcW w:w="2600" w:type="dxa"/>
          </w:tcPr>
          <w:p w14:paraId="23425C6E" w14:textId="77777777" w:rsidR="009B3614" w:rsidRPr="009B3614" w:rsidRDefault="009B3614" w:rsidP="009B3614">
            <w:pPr>
              <w:rPr>
                <w:rFonts w:cs="Arial"/>
                <w:sz w:val="22"/>
                <w:szCs w:val="22"/>
                <w:lang w:eastAsia="en-NZ"/>
              </w:rPr>
            </w:pPr>
            <w:r w:rsidRPr="009B3614">
              <w:rPr>
                <w:rFonts w:cs="Arial"/>
                <w:sz w:val="22"/>
                <w:szCs w:val="22"/>
                <w:lang w:eastAsia="en-NZ"/>
              </w:rPr>
              <w:t xml:space="preserve">Lay (Consumer/Community perspectives) </w:t>
            </w:r>
          </w:p>
        </w:tc>
        <w:tc>
          <w:tcPr>
            <w:tcW w:w="1300" w:type="dxa"/>
          </w:tcPr>
          <w:p w14:paraId="43E0AC4C"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22/05/2020 </w:t>
            </w:r>
          </w:p>
        </w:tc>
        <w:tc>
          <w:tcPr>
            <w:tcW w:w="1200" w:type="dxa"/>
          </w:tcPr>
          <w:p w14:paraId="1D3EAC43"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22/05/2023 </w:t>
            </w:r>
          </w:p>
        </w:tc>
        <w:tc>
          <w:tcPr>
            <w:tcW w:w="1414" w:type="dxa"/>
          </w:tcPr>
          <w:p w14:paraId="08635937" w14:textId="77777777" w:rsidR="009B3614" w:rsidRPr="009B3614" w:rsidRDefault="009B3614" w:rsidP="009B3614">
            <w:pPr>
              <w:rPr>
                <w:rFonts w:cs="Arial"/>
                <w:sz w:val="22"/>
                <w:szCs w:val="22"/>
                <w:lang w:eastAsia="en-NZ"/>
              </w:rPr>
            </w:pPr>
            <w:r w:rsidRPr="009B3614">
              <w:rPr>
                <w:rFonts w:cs="Arial"/>
                <w:sz w:val="22"/>
                <w:szCs w:val="22"/>
                <w:lang w:eastAsia="en-NZ"/>
              </w:rPr>
              <w:t xml:space="preserve">Present </w:t>
            </w:r>
          </w:p>
        </w:tc>
      </w:tr>
      <w:tr w:rsidR="009B3614" w:rsidRPr="009B3614" w14:paraId="65165133" w14:textId="77777777" w:rsidTr="00630F34">
        <w:trPr>
          <w:trHeight w:val="280"/>
        </w:trPr>
        <w:tc>
          <w:tcPr>
            <w:tcW w:w="2700" w:type="dxa"/>
          </w:tcPr>
          <w:p w14:paraId="629A8F28" w14:textId="77777777" w:rsidR="009B3614" w:rsidRPr="009B3614" w:rsidRDefault="009B3614" w:rsidP="009B3614">
            <w:pPr>
              <w:rPr>
                <w:rFonts w:cs="Arial"/>
                <w:sz w:val="22"/>
                <w:szCs w:val="22"/>
                <w:lang w:eastAsia="en-NZ"/>
              </w:rPr>
            </w:pPr>
            <w:r w:rsidRPr="009B3614">
              <w:rPr>
                <w:rFonts w:cs="Arial"/>
                <w:sz w:val="22"/>
                <w:szCs w:val="22"/>
                <w:lang w:eastAsia="en-NZ"/>
              </w:rPr>
              <w:t xml:space="preserve">Dr Patries Herst </w:t>
            </w:r>
          </w:p>
        </w:tc>
        <w:tc>
          <w:tcPr>
            <w:tcW w:w="2600" w:type="dxa"/>
          </w:tcPr>
          <w:p w14:paraId="5E72E9A4" w14:textId="77777777" w:rsidR="009B3614" w:rsidRPr="009B3614" w:rsidRDefault="009B3614" w:rsidP="009B3614">
            <w:pPr>
              <w:rPr>
                <w:rFonts w:cs="Arial"/>
                <w:sz w:val="22"/>
                <w:szCs w:val="22"/>
                <w:lang w:eastAsia="en-NZ"/>
              </w:rPr>
            </w:pPr>
            <w:r w:rsidRPr="009B3614">
              <w:rPr>
                <w:rFonts w:cs="Arial"/>
                <w:sz w:val="22"/>
                <w:szCs w:val="22"/>
                <w:lang w:eastAsia="en-NZ"/>
              </w:rPr>
              <w:t xml:space="preserve">Non-lay (Intervention studies) </w:t>
            </w:r>
          </w:p>
        </w:tc>
        <w:tc>
          <w:tcPr>
            <w:tcW w:w="1300" w:type="dxa"/>
          </w:tcPr>
          <w:p w14:paraId="797A18EF"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22/05/2020 </w:t>
            </w:r>
          </w:p>
        </w:tc>
        <w:tc>
          <w:tcPr>
            <w:tcW w:w="1200" w:type="dxa"/>
          </w:tcPr>
          <w:p w14:paraId="5C1B794A"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22/05/2023 </w:t>
            </w:r>
          </w:p>
        </w:tc>
        <w:tc>
          <w:tcPr>
            <w:tcW w:w="1414" w:type="dxa"/>
          </w:tcPr>
          <w:p w14:paraId="2508FE73" w14:textId="77777777" w:rsidR="009B3614" w:rsidRPr="009B3614" w:rsidRDefault="009B3614" w:rsidP="009B3614">
            <w:pPr>
              <w:rPr>
                <w:rFonts w:cs="Arial"/>
                <w:sz w:val="22"/>
                <w:szCs w:val="22"/>
                <w:lang w:eastAsia="en-NZ"/>
              </w:rPr>
            </w:pPr>
            <w:r w:rsidRPr="009B3614">
              <w:rPr>
                <w:rFonts w:cs="Arial"/>
                <w:sz w:val="22"/>
                <w:szCs w:val="22"/>
                <w:lang w:eastAsia="en-NZ"/>
              </w:rPr>
              <w:t xml:space="preserve">Present </w:t>
            </w:r>
          </w:p>
        </w:tc>
      </w:tr>
      <w:tr w:rsidR="0019698D" w:rsidRPr="009B3614" w14:paraId="62440534" w14:textId="77777777">
        <w:trPr>
          <w:trHeight w:val="280"/>
        </w:trPr>
        <w:tc>
          <w:tcPr>
            <w:tcW w:w="2700" w:type="dxa"/>
            <w:shd w:val="clear" w:color="auto" w:fill="FFFFFF"/>
          </w:tcPr>
          <w:p w14:paraId="2436000C" w14:textId="77777777" w:rsidR="009B3614" w:rsidRPr="009B3614" w:rsidRDefault="009B3614" w:rsidP="009B3614">
            <w:pPr>
              <w:rPr>
                <w:rFonts w:cs="Arial"/>
                <w:sz w:val="22"/>
                <w:szCs w:val="22"/>
                <w:lang w:eastAsia="en-NZ"/>
              </w:rPr>
            </w:pPr>
            <w:r w:rsidRPr="009B3614">
              <w:rPr>
                <w:rFonts w:cs="Arial"/>
                <w:sz w:val="22"/>
                <w:szCs w:val="22"/>
                <w:lang w:eastAsia="en-NZ"/>
              </w:rPr>
              <w:t xml:space="preserve">Dr Cordelia Thomas </w:t>
            </w:r>
          </w:p>
        </w:tc>
        <w:tc>
          <w:tcPr>
            <w:tcW w:w="2600" w:type="dxa"/>
          </w:tcPr>
          <w:p w14:paraId="46ACA320" w14:textId="77777777" w:rsidR="009B3614" w:rsidRPr="009B3614" w:rsidRDefault="009B3614" w:rsidP="009B3614">
            <w:pPr>
              <w:rPr>
                <w:rFonts w:cs="Arial"/>
                <w:sz w:val="22"/>
                <w:szCs w:val="22"/>
                <w:lang w:eastAsia="en-NZ"/>
              </w:rPr>
            </w:pPr>
            <w:r w:rsidRPr="009B3614">
              <w:rPr>
                <w:rFonts w:cs="Arial"/>
                <w:sz w:val="22"/>
                <w:szCs w:val="22"/>
                <w:lang w:eastAsia="en-NZ"/>
              </w:rPr>
              <w:t xml:space="preserve">Lay (the Law) </w:t>
            </w:r>
          </w:p>
        </w:tc>
        <w:tc>
          <w:tcPr>
            <w:tcW w:w="1300" w:type="dxa"/>
          </w:tcPr>
          <w:p w14:paraId="67FAE980"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20/05/2017 </w:t>
            </w:r>
          </w:p>
        </w:tc>
        <w:tc>
          <w:tcPr>
            <w:tcW w:w="1200" w:type="dxa"/>
          </w:tcPr>
          <w:p w14:paraId="1FDCBC67" w14:textId="77777777" w:rsidR="009B3614" w:rsidRPr="009B3614" w:rsidRDefault="009B3614" w:rsidP="009B3614">
            <w:pPr>
              <w:rPr>
                <w:rFonts w:cs="Arial"/>
                <w:sz w:val="22"/>
                <w:szCs w:val="22"/>
                <w:lang w:eastAsia="en-NZ"/>
              </w:rPr>
            </w:pPr>
            <w:r w:rsidRPr="009B3614">
              <w:rPr>
                <w:rFonts w:cs="Arial"/>
                <w:sz w:val="22"/>
                <w:szCs w:val="22"/>
                <w:lang w:eastAsia="en-NZ"/>
              </w:rPr>
              <w:t xml:space="preserve">20/05/2024 </w:t>
            </w:r>
          </w:p>
        </w:tc>
        <w:tc>
          <w:tcPr>
            <w:tcW w:w="1414" w:type="dxa"/>
          </w:tcPr>
          <w:p w14:paraId="72347A48" w14:textId="77777777" w:rsidR="009B3614" w:rsidRPr="009B3614" w:rsidRDefault="009B3614" w:rsidP="009B3614">
            <w:pPr>
              <w:rPr>
                <w:rFonts w:cs="Arial"/>
                <w:sz w:val="22"/>
                <w:szCs w:val="22"/>
                <w:lang w:eastAsia="en-NZ"/>
              </w:rPr>
            </w:pPr>
            <w:r w:rsidRPr="009B3614">
              <w:rPr>
                <w:rFonts w:cs="Arial"/>
                <w:sz w:val="22"/>
                <w:szCs w:val="22"/>
                <w:lang w:eastAsia="en-NZ"/>
              </w:rPr>
              <w:t xml:space="preserve">Present </w:t>
            </w:r>
          </w:p>
        </w:tc>
      </w:tr>
      <w:tr w:rsidR="009B3614" w:rsidRPr="009B3614" w14:paraId="28112351" w14:textId="77777777" w:rsidTr="00630F34">
        <w:trPr>
          <w:trHeight w:val="280"/>
        </w:trPr>
        <w:tc>
          <w:tcPr>
            <w:tcW w:w="2700" w:type="dxa"/>
          </w:tcPr>
          <w:p w14:paraId="66888F34" w14:textId="3ECC998F" w:rsidR="009B3614" w:rsidRPr="009B3614" w:rsidRDefault="006052F6" w:rsidP="009B3614">
            <w:pPr>
              <w:rPr>
                <w:rFonts w:cs="Arial"/>
                <w:sz w:val="22"/>
                <w:szCs w:val="22"/>
                <w:lang w:eastAsia="en-NZ"/>
              </w:rPr>
            </w:pPr>
            <w:r w:rsidRPr="00630F34">
              <w:rPr>
                <w:rFonts w:cs="Arial"/>
                <w:sz w:val="22"/>
                <w:szCs w:val="22"/>
                <w:lang w:eastAsia="en-NZ"/>
              </w:rPr>
              <w:t>Dr Rebekah Jaung</w:t>
            </w:r>
          </w:p>
        </w:tc>
        <w:tc>
          <w:tcPr>
            <w:tcW w:w="2600" w:type="dxa"/>
          </w:tcPr>
          <w:p w14:paraId="1FEAACA3" w14:textId="7510562E" w:rsidR="009B3614" w:rsidRPr="009B3614" w:rsidRDefault="009B3614" w:rsidP="009B3614">
            <w:pPr>
              <w:rPr>
                <w:rFonts w:cs="Arial"/>
                <w:sz w:val="22"/>
                <w:szCs w:val="22"/>
                <w:lang w:eastAsia="en-NZ"/>
              </w:rPr>
            </w:pPr>
            <w:r w:rsidRPr="009B3614">
              <w:rPr>
                <w:rFonts w:cs="Arial"/>
                <w:sz w:val="22"/>
                <w:szCs w:val="22"/>
                <w:lang w:eastAsia="en-NZ"/>
              </w:rPr>
              <w:t xml:space="preserve">Non-lay </w:t>
            </w:r>
          </w:p>
        </w:tc>
        <w:tc>
          <w:tcPr>
            <w:tcW w:w="1300" w:type="dxa"/>
          </w:tcPr>
          <w:p w14:paraId="08EDAE87" w14:textId="3BDCC400" w:rsidR="009B3614" w:rsidRPr="009B3614" w:rsidRDefault="00782837" w:rsidP="009B3614">
            <w:pPr>
              <w:rPr>
                <w:rFonts w:cs="Arial"/>
                <w:sz w:val="22"/>
                <w:szCs w:val="22"/>
                <w:lang w:eastAsia="en-NZ"/>
              </w:rPr>
            </w:pPr>
            <w:r w:rsidRPr="00630F34">
              <w:rPr>
                <w:rFonts w:cs="Arial"/>
                <w:sz w:val="22"/>
                <w:szCs w:val="22"/>
                <w:lang w:eastAsia="en-NZ"/>
              </w:rPr>
              <w:t>13</w:t>
            </w:r>
            <w:r w:rsidR="009B3614" w:rsidRPr="009B3614">
              <w:rPr>
                <w:rFonts w:cs="Arial"/>
                <w:sz w:val="22"/>
                <w:szCs w:val="22"/>
                <w:lang w:eastAsia="en-NZ"/>
              </w:rPr>
              <w:t>/07/202</w:t>
            </w:r>
            <w:r w:rsidRPr="00630F34">
              <w:rPr>
                <w:rFonts w:cs="Arial"/>
                <w:sz w:val="22"/>
                <w:szCs w:val="22"/>
                <w:lang w:eastAsia="en-NZ"/>
              </w:rPr>
              <w:t>5</w:t>
            </w:r>
          </w:p>
        </w:tc>
        <w:tc>
          <w:tcPr>
            <w:tcW w:w="1200" w:type="dxa"/>
          </w:tcPr>
          <w:p w14:paraId="214D2532" w14:textId="318AB532" w:rsidR="009B3614" w:rsidRPr="009B3614" w:rsidRDefault="00A05AFB" w:rsidP="009B3614">
            <w:pPr>
              <w:rPr>
                <w:rFonts w:cs="Arial"/>
                <w:sz w:val="22"/>
                <w:szCs w:val="22"/>
                <w:lang w:eastAsia="en-NZ"/>
              </w:rPr>
            </w:pPr>
            <w:r w:rsidRPr="00630F34">
              <w:rPr>
                <w:rFonts w:cs="Arial"/>
                <w:sz w:val="22"/>
                <w:szCs w:val="22"/>
                <w:lang w:eastAsia="en-NZ"/>
              </w:rPr>
              <w:t>12/07/2028</w:t>
            </w:r>
          </w:p>
        </w:tc>
        <w:tc>
          <w:tcPr>
            <w:tcW w:w="1414" w:type="dxa"/>
          </w:tcPr>
          <w:p w14:paraId="2798B2D3" w14:textId="77777777" w:rsidR="009B3614" w:rsidRPr="009B3614" w:rsidRDefault="009B3614" w:rsidP="009B3614">
            <w:pPr>
              <w:rPr>
                <w:rFonts w:cs="Arial"/>
                <w:sz w:val="22"/>
                <w:szCs w:val="22"/>
                <w:lang w:eastAsia="en-NZ"/>
              </w:rPr>
            </w:pPr>
            <w:r w:rsidRPr="009B3614">
              <w:rPr>
                <w:rFonts w:cs="Arial"/>
                <w:sz w:val="22"/>
                <w:szCs w:val="22"/>
                <w:lang w:eastAsia="en-NZ"/>
              </w:rPr>
              <w:t xml:space="preserve">Present </w:t>
            </w:r>
          </w:p>
        </w:tc>
      </w:tr>
      <w:tr w:rsidR="009B3614" w:rsidRPr="009B3614" w14:paraId="1EE5C7FE" w14:textId="77777777" w:rsidTr="00630F34">
        <w:trPr>
          <w:trHeight w:val="280"/>
        </w:trPr>
        <w:tc>
          <w:tcPr>
            <w:tcW w:w="2700" w:type="dxa"/>
          </w:tcPr>
          <w:p w14:paraId="3484AC06" w14:textId="77777777" w:rsidR="009B3614" w:rsidRPr="009B3614" w:rsidRDefault="009B3614" w:rsidP="009B3614">
            <w:pPr>
              <w:rPr>
                <w:rFonts w:cs="Arial"/>
                <w:sz w:val="22"/>
                <w:szCs w:val="22"/>
                <w:lang w:eastAsia="en-NZ"/>
              </w:rPr>
            </w:pPr>
            <w:r w:rsidRPr="009B3614">
              <w:rPr>
                <w:rFonts w:cs="Arial"/>
                <w:sz w:val="22"/>
                <w:szCs w:val="22"/>
                <w:lang w:eastAsia="en-NZ"/>
              </w:rPr>
              <w:t>Mx Albany Lucas</w:t>
            </w:r>
          </w:p>
        </w:tc>
        <w:tc>
          <w:tcPr>
            <w:tcW w:w="2600" w:type="dxa"/>
          </w:tcPr>
          <w:p w14:paraId="60C83499" w14:textId="77777777" w:rsidR="009B3614" w:rsidRPr="009B3614" w:rsidRDefault="009B3614" w:rsidP="009B3614">
            <w:pPr>
              <w:rPr>
                <w:rFonts w:cs="Arial"/>
                <w:sz w:val="22"/>
                <w:szCs w:val="22"/>
                <w:lang w:eastAsia="en-NZ"/>
              </w:rPr>
            </w:pPr>
            <w:r w:rsidRPr="009B3614">
              <w:rPr>
                <w:rFonts w:cs="Arial"/>
                <w:sz w:val="22"/>
                <w:szCs w:val="22"/>
                <w:lang w:eastAsia="en-NZ"/>
              </w:rPr>
              <w:t>Non-lay (Observational studies)</w:t>
            </w:r>
          </w:p>
        </w:tc>
        <w:tc>
          <w:tcPr>
            <w:tcW w:w="1300" w:type="dxa"/>
          </w:tcPr>
          <w:p w14:paraId="7B96CA4A" w14:textId="77777777" w:rsidR="009B3614" w:rsidRPr="009B3614" w:rsidRDefault="009B3614" w:rsidP="009B3614">
            <w:pPr>
              <w:rPr>
                <w:rFonts w:cs="Arial"/>
                <w:sz w:val="22"/>
                <w:szCs w:val="22"/>
                <w:lang w:eastAsia="en-NZ"/>
              </w:rPr>
            </w:pPr>
            <w:r w:rsidRPr="009B3614">
              <w:rPr>
                <w:rFonts w:cs="Arial"/>
                <w:sz w:val="22"/>
                <w:szCs w:val="22"/>
                <w:lang w:eastAsia="en-NZ"/>
              </w:rPr>
              <w:t>22/12/2021</w:t>
            </w:r>
          </w:p>
        </w:tc>
        <w:tc>
          <w:tcPr>
            <w:tcW w:w="1200" w:type="dxa"/>
          </w:tcPr>
          <w:p w14:paraId="62DB6A9F" w14:textId="77777777" w:rsidR="009B3614" w:rsidRPr="009B3614" w:rsidRDefault="009B3614" w:rsidP="009B3614">
            <w:pPr>
              <w:rPr>
                <w:rFonts w:cs="Arial"/>
                <w:sz w:val="22"/>
                <w:szCs w:val="22"/>
                <w:lang w:eastAsia="en-NZ"/>
              </w:rPr>
            </w:pPr>
            <w:r w:rsidRPr="009B3614">
              <w:rPr>
                <w:rFonts w:cs="Arial"/>
                <w:sz w:val="22"/>
                <w:szCs w:val="22"/>
                <w:lang w:eastAsia="en-NZ"/>
              </w:rPr>
              <w:t>22/12/2024</w:t>
            </w:r>
          </w:p>
        </w:tc>
        <w:tc>
          <w:tcPr>
            <w:tcW w:w="1414" w:type="dxa"/>
          </w:tcPr>
          <w:p w14:paraId="16964BC7" w14:textId="77777777" w:rsidR="009B3614" w:rsidRPr="009B3614" w:rsidRDefault="009B3614" w:rsidP="009B3614">
            <w:pPr>
              <w:rPr>
                <w:rFonts w:cs="Arial"/>
                <w:sz w:val="22"/>
                <w:szCs w:val="22"/>
                <w:lang w:eastAsia="en-NZ"/>
              </w:rPr>
            </w:pPr>
            <w:r w:rsidRPr="009B3614">
              <w:rPr>
                <w:rFonts w:cs="Arial"/>
                <w:sz w:val="22"/>
                <w:szCs w:val="22"/>
                <w:lang w:eastAsia="en-NZ"/>
              </w:rPr>
              <w:t>Present</w:t>
            </w:r>
          </w:p>
        </w:tc>
      </w:tr>
      <w:tr w:rsidR="009B3614" w:rsidRPr="009B3614" w14:paraId="42F89620" w14:textId="77777777" w:rsidTr="00630F34">
        <w:trPr>
          <w:trHeight w:val="280"/>
        </w:trPr>
        <w:tc>
          <w:tcPr>
            <w:tcW w:w="2700" w:type="dxa"/>
          </w:tcPr>
          <w:p w14:paraId="703625AD" w14:textId="77777777" w:rsidR="009B3614" w:rsidRPr="009B3614" w:rsidRDefault="009B3614" w:rsidP="009B3614">
            <w:pPr>
              <w:rPr>
                <w:rFonts w:cs="Arial"/>
                <w:sz w:val="22"/>
                <w:szCs w:val="22"/>
                <w:lang w:eastAsia="en-NZ"/>
              </w:rPr>
            </w:pPr>
            <w:r w:rsidRPr="009B3614">
              <w:rPr>
                <w:rFonts w:cs="Arial"/>
                <w:sz w:val="22"/>
                <w:szCs w:val="22"/>
                <w:lang w:eastAsia="en-NZ"/>
              </w:rPr>
              <w:t>Ms Jessie Lenagh-Glue</w:t>
            </w:r>
          </w:p>
        </w:tc>
        <w:tc>
          <w:tcPr>
            <w:tcW w:w="2600" w:type="dxa"/>
          </w:tcPr>
          <w:p w14:paraId="685045D9" w14:textId="77777777" w:rsidR="009B3614" w:rsidRPr="009B3614" w:rsidRDefault="009B3614" w:rsidP="009B3614">
            <w:pPr>
              <w:rPr>
                <w:rFonts w:cs="Arial"/>
                <w:sz w:val="22"/>
                <w:szCs w:val="22"/>
                <w:lang w:eastAsia="en-NZ"/>
              </w:rPr>
            </w:pPr>
            <w:r w:rsidRPr="009B3614">
              <w:rPr>
                <w:rFonts w:cs="Arial"/>
                <w:sz w:val="22"/>
                <w:szCs w:val="22"/>
                <w:lang w:eastAsia="en-NZ"/>
              </w:rPr>
              <w:t>Lay (Ethical/Moral reasoning)</w:t>
            </w:r>
          </w:p>
        </w:tc>
        <w:tc>
          <w:tcPr>
            <w:tcW w:w="1300" w:type="dxa"/>
          </w:tcPr>
          <w:p w14:paraId="6A94742A" w14:textId="77777777" w:rsidR="009B3614" w:rsidRPr="009B3614" w:rsidRDefault="009B3614" w:rsidP="009B3614">
            <w:pPr>
              <w:rPr>
                <w:rFonts w:cs="Arial"/>
                <w:sz w:val="22"/>
                <w:szCs w:val="22"/>
                <w:lang w:eastAsia="en-NZ"/>
              </w:rPr>
            </w:pPr>
            <w:r w:rsidRPr="009B3614">
              <w:rPr>
                <w:rFonts w:cs="Arial"/>
                <w:sz w:val="22"/>
                <w:szCs w:val="22"/>
                <w:lang w:eastAsia="en-NZ"/>
              </w:rPr>
              <w:t>22/12/2021</w:t>
            </w:r>
          </w:p>
        </w:tc>
        <w:tc>
          <w:tcPr>
            <w:tcW w:w="1200" w:type="dxa"/>
          </w:tcPr>
          <w:p w14:paraId="5C396365" w14:textId="77777777" w:rsidR="009B3614" w:rsidRPr="009B3614" w:rsidRDefault="009B3614" w:rsidP="009B3614">
            <w:pPr>
              <w:rPr>
                <w:rFonts w:cs="Arial"/>
                <w:sz w:val="22"/>
                <w:szCs w:val="22"/>
                <w:lang w:eastAsia="en-NZ"/>
              </w:rPr>
            </w:pPr>
            <w:r w:rsidRPr="009B3614">
              <w:rPr>
                <w:rFonts w:cs="Arial"/>
                <w:sz w:val="22"/>
                <w:szCs w:val="22"/>
                <w:lang w:eastAsia="en-NZ"/>
              </w:rPr>
              <w:t>22/12/2024</w:t>
            </w:r>
          </w:p>
        </w:tc>
        <w:tc>
          <w:tcPr>
            <w:tcW w:w="1414" w:type="dxa"/>
          </w:tcPr>
          <w:p w14:paraId="20A7085D" w14:textId="77777777" w:rsidR="009B3614" w:rsidRPr="009B3614" w:rsidRDefault="009B3614" w:rsidP="009B3614">
            <w:pPr>
              <w:rPr>
                <w:rFonts w:cs="Arial"/>
                <w:sz w:val="22"/>
                <w:szCs w:val="22"/>
                <w:lang w:eastAsia="en-NZ"/>
              </w:rPr>
            </w:pPr>
            <w:r w:rsidRPr="009B3614">
              <w:rPr>
                <w:rFonts w:cs="Arial"/>
                <w:sz w:val="22"/>
                <w:szCs w:val="22"/>
                <w:lang w:eastAsia="en-NZ"/>
              </w:rPr>
              <w:t>Present</w:t>
            </w:r>
          </w:p>
        </w:tc>
      </w:tr>
      <w:tr w:rsidR="009B3614" w:rsidRPr="009B3614" w14:paraId="1BCEE830" w14:textId="77777777" w:rsidTr="00630F34">
        <w:trPr>
          <w:trHeight w:val="280"/>
        </w:trPr>
        <w:tc>
          <w:tcPr>
            <w:tcW w:w="2700" w:type="dxa"/>
          </w:tcPr>
          <w:p w14:paraId="55A42842" w14:textId="77777777" w:rsidR="009B3614" w:rsidRPr="009B3614" w:rsidRDefault="009B3614" w:rsidP="009B3614">
            <w:pPr>
              <w:rPr>
                <w:rFonts w:cs="Arial"/>
                <w:sz w:val="22"/>
                <w:szCs w:val="22"/>
                <w:lang w:eastAsia="en-NZ"/>
              </w:rPr>
            </w:pPr>
            <w:r w:rsidRPr="009B3614">
              <w:rPr>
                <w:rFonts w:cs="Arial"/>
                <w:sz w:val="22"/>
                <w:szCs w:val="22"/>
                <w:lang w:eastAsia="en-NZ"/>
              </w:rPr>
              <w:t>Dr Andrea Furuya</w:t>
            </w:r>
          </w:p>
        </w:tc>
        <w:tc>
          <w:tcPr>
            <w:tcW w:w="2600" w:type="dxa"/>
          </w:tcPr>
          <w:p w14:paraId="15A955A1" w14:textId="77777777" w:rsidR="009B3614" w:rsidRPr="009B3614" w:rsidRDefault="009B3614" w:rsidP="009B3614">
            <w:pPr>
              <w:rPr>
                <w:rFonts w:cs="Arial"/>
                <w:sz w:val="22"/>
                <w:szCs w:val="22"/>
                <w:lang w:eastAsia="en-NZ"/>
              </w:rPr>
            </w:pPr>
            <w:r w:rsidRPr="009B3614">
              <w:rPr>
                <w:rFonts w:cs="Arial"/>
                <w:sz w:val="22"/>
                <w:szCs w:val="22"/>
                <w:lang w:eastAsia="en-NZ"/>
              </w:rPr>
              <w:t>Non-Lay</w:t>
            </w:r>
          </w:p>
        </w:tc>
        <w:tc>
          <w:tcPr>
            <w:tcW w:w="1300" w:type="dxa"/>
          </w:tcPr>
          <w:p w14:paraId="1C46B950" w14:textId="77777777" w:rsidR="009B3614" w:rsidRPr="009B3614" w:rsidRDefault="009B3614" w:rsidP="009B3614">
            <w:pPr>
              <w:rPr>
                <w:rFonts w:cs="Arial"/>
                <w:sz w:val="22"/>
                <w:szCs w:val="22"/>
                <w:lang w:eastAsia="en-NZ"/>
              </w:rPr>
            </w:pPr>
            <w:r w:rsidRPr="009B3614">
              <w:rPr>
                <w:rFonts w:cs="Arial"/>
                <w:sz w:val="22"/>
                <w:szCs w:val="22"/>
                <w:lang w:eastAsia="en-NZ"/>
              </w:rPr>
              <w:t>03/03/2025</w:t>
            </w:r>
          </w:p>
        </w:tc>
        <w:tc>
          <w:tcPr>
            <w:tcW w:w="1200" w:type="dxa"/>
          </w:tcPr>
          <w:p w14:paraId="603FF1E6" w14:textId="77777777" w:rsidR="009B3614" w:rsidRPr="009B3614" w:rsidRDefault="009B3614" w:rsidP="009B3614">
            <w:pPr>
              <w:rPr>
                <w:rFonts w:cs="Arial"/>
                <w:sz w:val="22"/>
                <w:szCs w:val="22"/>
                <w:lang w:eastAsia="en-NZ"/>
              </w:rPr>
            </w:pPr>
            <w:r w:rsidRPr="009B3614">
              <w:rPr>
                <w:rFonts w:cs="Arial"/>
                <w:sz w:val="22"/>
                <w:szCs w:val="22"/>
                <w:lang w:eastAsia="en-NZ"/>
              </w:rPr>
              <w:t>02/03/2029</w:t>
            </w:r>
          </w:p>
        </w:tc>
        <w:tc>
          <w:tcPr>
            <w:tcW w:w="1414" w:type="dxa"/>
          </w:tcPr>
          <w:p w14:paraId="102FFB78" w14:textId="77777777" w:rsidR="009B3614" w:rsidRPr="009B3614" w:rsidRDefault="009B3614" w:rsidP="009B3614">
            <w:pPr>
              <w:rPr>
                <w:rFonts w:cs="Arial"/>
                <w:sz w:val="22"/>
                <w:szCs w:val="22"/>
                <w:lang w:eastAsia="en-NZ"/>
              </w:rPr>
            </w:pPr>
            <w:r w:rsidRPr="009B3614">
              <w:rPr>
                <w:rFonts w:cs="Arial"/>
                <w:sz w:val="22"/>
                <w:szCs w:val="22"/>
                <w:lang w:eastAsia="en-NZ"/>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4C99F9D5" w14:textId="77777777" w:rsidR="005462AD" w:rsidRDefault="00A66F2E" w:rsidP="00A66F2E">
      <w:pPr>
        <w:spacing w:before="80" w:after="80"/>
        <w:rPr>
          <w:rFonts w:cs="Arial"/>
          <w:color w:val="FF0000"/>
          <w:szCs w:val="22"/>
          <w:lang w:val="en-NZ"/>
        </w:rPr>
      </w:pPr>
      <w:r w:rsidRPr="009F06E4">
        <w:rPr>
          <w:rFonts w:cs="Arial"/>
          <w:szCs w:val="22"/>
          <w:lang w:val="en-NZ"/>
        </w:rPr>
        <w:t xml:space="preserve">The Chair opened the meeting at </w:t>
      </w:r>
      <w:r w:rsidR="005A0425">
        <w:rPr>
          <w:rFonts w:cs="Arial"/>
          <w:szCs w:val="22"/>
          <w:lang w:val="en-NZ"/>
        </w:rPr>
        <w:t>11:30am</w:t>
      </w:r>
      <w:r w:rsidRPr="009F06E4">
        <w:rPr>
          <w:rFonts w:cs="Arial"/>
          <w:szCs w:val="22"/>
          <w:lang w:val="en-NZ"/>
        </w:rPr>
        <w:t xml:space="preserve"> and welcomed Committee members, </w:t>
      </w:r>
      <w:r>
        <w:rPr>
          <w:rFonts w:cs="Arial"/>
          <w:color w:val="000000"/>
          <w:szCs w:val="22"/>
          <w:lang w:val="en-NZ"/>
        </w:rPr>
        <w:t>noting that no apologies had been received</w:t>
      </w:r>
      <w:r w:rsidR="005462AD">
        <w:rPr>
          <w:rFonts w:cs="Arial"/>
          <w:color w:val="000000"/>
          <w:szCs w:val="22"/>
          <w:lang w:val="en-NZ"/>
        </w:rPr>
        <w:t>.</w:t>
      </w:r>
    </w:p>
    <w:p w14:paraId="2C7E6E69" w14:textId="5711B938" w:rsidR="00A66F2E" w:rsidRDefault="00DB7572" w:rsidP="00DE0A1C">
      <w:pPr>
        <w:spacing w:before="80" w:after="80"/>
        <w:rPr>
          <w:lang w:val="en-NZ"/>
        </w:rPr>
      </w:pPr>
      <w:r>
        <w:rPr>
          <w:rFonts w:cs="Arial"/>
          <w:color w:val="FF0000"/>
          <w:szCs w:val="22"/>
          <w:lang w:val="en-NZ"/>
        </w:rPr>
        <w:br/>
      </w:r>
      <w:r w:rsidR="00A66F2E">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51D637B6" w:rsidR="00451CD6" w:rsidRDefault="00A66F2E" w:rsidP="00A66F2E">
      <w:pPr>
        <w:rPr>
          <w:lang w:val="en-NZ"/>
        </w:rPr>
      </w:pPr>
      <w:r>
        <w:rPr>
          <w:lang w:val="en-NZ"/>
        </w:rPr>
        <w:t xml:space="preserve">The minutes of the meeting of </w:t>
      </w:r>
      <w:r w:rsidR="00B01CB2">
        <w:rPr>
          <w:color w:val="000000"/>
          <w:lang w:val="en-NZ"/>
        </w:rPr>
        <w:t>24 June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bookmarkStart w:id="0" w:name="_Hlk204006913"/>
    </w:p>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53E68A5F" w:rsidR="00A22109" w:rsidRPr="002B62FF" w:rsidRDefault="00D93671" w:rsidP="001B5167">
            <w:pPr>
              <w:rPr>
                <w:b/>
                <w:bCs/>
              </w:rPr>
            </w:pPr>
            <w:r w:rsidRPr="00D93671">
              <w:rPr>
                <w:b/>
                <w:bCs/>
              </w:rPr>
              <w:t>2025 EXP 23259</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43A8EFA1" w:rsidR="00A22109" w:rsidRPr="00960BFE" w:rsidRDefault="00907F9D" w:rsidP="00B348EC">
            <w:pPr>
              <w:autoSpaceDE w:val="0"/>
              <w:autoSpaceDN w:val="0"/>
              <w:adjustRightInd w:val="0"/>
            </w:pPr>
            <w:r w:rsidRPr="00907F9D">
              <w:t>A Pilot, Prospective, Multi-center, Open-label Study of the Beacon Platform for Holmium Laser Enucleation of the Prostate (HoLEP)</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1085B2FB" w:rsidR="00A22109" w:rsidRPr="00960BFE" w:rsidRDefault="006B6D97" w:rsidP="00B348EC">
            <w:r w:rsidRPr="006B6D97">
              <w:t>Professor Peter Gilling</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0286D38A" w:rsidR="00A22109" w:rsidRPr="00960BFE" w:rsidRDefault="00E40A6B" w:rsidP="00B348EC">
            <w:pPr>
              <w:autoSpaceDE w:val="0"/>
              <w:autoSpaceDN w:val="0"/>
              <w:adjustRightInd w:val="0"/>
            </w:pPr>
            <w:r w:rsidRPr="00E40A6B">
              <w:t>Andromeda Surgical</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1FF4FDF" w:rsidR="00A22109" w:rsidRPr="00960BFE" w:rsidRDefault="00E36156" w:rsidP="00B348EC">
            <w:pPr>
              <w:autoSpaceDE w:val="0"/>
              <w:autoSpaceDN w:val="0"/>
              <w:adjustRightInd w:val="0"/>
            </w:pPr>
            <w:r>
              <w:t>10 July 2025</w:t>
            </w:r>
          </w:p>
        </w:tc>
      </w:tr>
    </w:tbl>
    <w:p w14:paraId="76256135" w14:textId="77777777" w:rsidR="00A22109" w:rsidRPr="00795EDD" w:rsidRDefault="00A22109" w:rsidP="00A22109"/>
    <w:p w14:paraId="130F2445" w14:textId="29F4D461" w:rsidR="00A22109" w:rsidRPr="00D324AA" w:rsidRDefault="00DE47B9" w:rsidP="00DE47B9">
      <w:pPr>
        <w:autoSpaceDE w:val="0"/>
        <w:autoSpaceDN w:val="0"/>
        <w:adjustRightInd w:val="0"/>
        <w:rPr>
          <w:sz w:val="20"/>
          <w:lang w:val="en-NZ"/>
        </w:rPr>
      </w:pPr>
      <w:r>
        <w:rPr>
          <w:rFonts w:cs="Arial"/>
          <w:color w:val="000000"/>
          <w:szCs w:val="22"/>
          <w:lang w:val="en-NZ"/>
        </w:rPr>
        <w:t xml:space="preserve">Dr Wikus Vermeulen, Cherie Mason, </w:t>
      </w:r>
      <w:r w:rsidR="0014322A">
        <w:rPr>
          <w:rFonts w:cs="Arial"/>
          <w:color w:val="000000"/>
          <w:szCs w:val="22"/>
          <w:lang w:val="en-NZ"/>
        </w:rPr>
        <w:t xml:space="preserve">and </w:t>
      </w:r>
      <w:r>
        <w:rPr>
          <w:rFonts w:cs="Arial"/>
          <w:color w:val="000000"/>
          <w:szCs w:val="22"/>
          <w:lang w:val="en-NZ"/>
        </w:rPr>
        <w:t>Tony Mann</w:t>
      </w:r>
      <w:r w:rsidR="0014322A">
        <w:rPr>
          <w:rFonts w:cs="Arial"/>
          <w:color w:val="000000"/>
          <w:szCs w:val="22"/>
          <w:lang w:val="en-NZ"/>
        </w:rPr>
        <w:t xml:space="preserve"> </w:t>
      </w:r>
      <w:r w:rsidR="00A22109" w:rsidRPr="00D324AA">
        <w:rPr>
          <w:lang w:val="en-NZ"/>
        </w:rPr>
        <w:t>w</w:t>
      </w:r>
      <w:r w:rsidR="00522900">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008CF99B" w:rsidR="00A22109" w:rsidRPr="00D324AA" w:rsidRDefault="00A22109" w:rsidP="00A22109">
      <w:pPr>
        <w:pStyle w:val="ListParagraph"/>
      </w:pPr>
      <w:r w:rsidRPr="00D324AA">
        <w:t xml:space="preserve">The Committee </w:t>
      </w:r>
      <w:r w:rsidR="00247334">
        <w:t>acknowledged that this</w:t>
      </w:r>
      <w:r w:rsidR="00822660">
        <w:t xml:space="preserve"> application</w:t>
      </w:r>
      <w:r w:rsidR="00247334">
        <w:t xml:space="preserve"> is </w:t>
      </w:r>
      <w:r w:rsidR="005034C7">
        <w:t>related to another study</w:t>
      </w:r>
      <w:r w:rsidR="00822660">
        <w:t xml:space="preserve"> that this committee has reviewed</w:t>
      </w:r>
      <w:r w:rsidR="00017645">
        <w:t>,</w:t>
      </w:r>
      <w:r w:rsidR="00C26BBC">
        <w:t xml:space="preserve"> and that </w:t>
      </w:r>
      <w:r w:rsidR="0032771E">
        <w:t xml:space="preserve">the application has been greatly improved. </w:t>
      </w:r>
    </w:p>
    <w:p w14:paraId="69F268F6" w14:textId="237A0E99" w:rsidR="00A22109" w:rsidRDefault="00284BC3" w:rsidP="00A22109">
      <w:pPr>
        <w:numPr>
          <w:ilvl w:val="0"/>
          <w:numId w:val="3"/>
        </w:numPr>
        <w:spacing w:before="80" w:after="80"/>
        <w:contextualSpacing/>
        <w:rPr>
          <w:lang w:val="en-NZ"/>
        </w:rPr>
      </w:pPr>
      <w:r>
        <w:rPr>
          <w:lang w:val="en-NZ"/>
        </w:rPr>
        <w:t xml:space="preserve">The Committee queried whether there is any </w:t>
      </w:r>
      <w:r w:rsidR="007D02CD">
        <w:rPr>
          <w:lang w:val="en-NZ"/>
        </w:rPr>
        <w:t>possibility</w:t>
      </w:r>
      <w:r>
        <w:rPr>
          <w:lang w:val="en-NZ"/>
        </w:rPr>
        <w:t xml:space="preserve"> of this procedure causing the cancer to spread.  The Researcher advised that as this is an aden</w:t>
      </w:r>
      <w:r w:rsidR="00427A39">
        <w:rPr>
          <w:lang w:val="en-NZ"/>
        </w:rPr>
        <w:t>o</w:t>
      </w:r>
      <w:r w:rsidR="00FA7B9F">
        <w:rPr>
          <w:lang w:val="en-NZ"/>
        </w:rPr>
        <w:t>carcino</w:t>
      </w:r>
      <w:r w:rsidR="00427A39">
        <w:rPr>
          <w:lang w:val="en-NZ"/>
        </w:rPr>
        <w:t>ma there is no risk of the cancer seeding elsewhere.</w:t>
      </w:r>
    </w:p>
    <w:p w14:paraId="13B19B15" w14:textId="4C8B3528" w:rsidR="00A22109" w:rsidRDefault="0077163E" w:rsidP="008434B5">
      <w:pPr>
        <w:pStyle w:val="ListParagraph"/>
        <w:contextualSpacing/>
      </w:pPr>
      <w:r w:rsidRPr="0077163E">
        <w:t>The Committee noted for future reference, that in response to Māori cultural issues information should have been provided about the prevalence in Māori and that the potential for participants to feel whakamā should be highlighted.</w:t>
      </w:r>
    </w:p>
    <w:p w14:paraId="29D287C5" w14:textId="4EE6267D" w:rsidR="00007895" w:rsidRDefault="00007895" w:rsidP="008434B5">
      <w:pPr>
        <w:pStyle w:val="ListParagraph"/>
        <w:contextualSpacing/>
      </w:pPr>
      <w:r>
        <w:t xml:space="preserve">The Committee </w:t>
      </w:r>
      <w:r w:rsidR="00914EC3">
        <w:t>queried</w:t>
      </w:r>
      <w:r>
        <w:t xml:space="preserve"> whether the ultrasound is part of standard of care or an additional procedure </w:t>
      </w:r>
      <w:r w:rsidR="00914EC3">
        <w:t>unique to the study.  The Researchers advised that it is part of standard of care to assess the size of the prostate.</w:t>
      </w:r>
    </w:p>
    <w:p w14:paraId="5E8607DE" w14:textId="77777777" w:rsidR="00914EC3" w:rsidRPr="00007895" w:rsidRDefault="00914EC3" w:rsidP="00914EC3">
      <w:pPr>
        <w:pStyle w:val="ListParagraph"/>
        <w:numPr>
          <w:ilvl w:val="0"/>
          <w:numId w:val="0"/>
        </w:numPr>
        <w:ind w:left="360"/>
        <w:contextualSpacing/>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6C981ED0" w14:textId="70C923C9" w:rsidR="00141049" w:rsidRDefault="00141049" w:rsidP="00A22109">
      <w:pPr>
        <w:pStyle w:val="ListParagraph"/>
        <w:rPr>
          <w:rFonts w:cs="Arial"/>
          <w:color w:val="000000"/>
        </w:rPr>
      </w:pPr>
      <w:r>
        <w:rPr>
          <w:rFonts w:cs="Arial"/>
          <w:color w:val="000000"/>
        </w:rPr>
        <w:t>The Committee noted that the protocol references a ‘legal representative’</w:t>
      </w:r>
      <w:r w:rsidR="00521CFA">
        <w:rPr>
          <w:rFonts w:cs="Arial"/>
          <w:color w:val="000000"/>
        </w:rPr>
        <w:t xml:space="preserve">.  In New Zealand legal representatives cannot consent for </w:t>
      </w:r>
      <w:r w:rsidR="003E420B">
        <w:rPr>
          <w:rFonts w:cs="Arial"/>
          <w:color w:val="000000"/>
        </w:rPr>
        <w:t>adults</w:t>
      </w:r>
      <w:r w:rsidR="00521CFA">
        <w:rPr>
          <w:rFonts w:cs="Arial"/>
          <w:color w:val="000000"/>
        </w:rPr>
        <w:t xml:space="preserve"> to participate in research.</w:t>
      </w:r>
    </w:p>
    <w:p w14:paraId="5A9029EA" w14:textId="77777777" w:rsidR="002C5C06" w:rsidRPr="002C5C06" w:rsidRDefault="001929ED" w:rsidP="00A22109">
      <w:pPr>
        <w:pStyle w:val="ListParagraph"/>
        <w:rPr>
          <w:rFonts w:cs="Arial"/>
          <w:color w:val="FF0000"/>
        </w:rPr>
      </w:pPr>
      <w:r>
        <w:t xml:space="preserve">The Committee </w:t>
      </w:r>
      <w:r w:rsidR="00317E57">
        <w:t xml:space="preserve">queried having a mandatory cut off for individuals with a BMI </w:t>
      </w:r>
      <w:r w:rsidR="008D11BF">
        <w:t xml:space="preserve">of 35 or over.  The Researchers advised that the size of the </w:t>
      </w:r>
      <w:r w:rsidR="00790321">
        <w:t>patients’</w:t>
      </w:r>
      <w:r w:rsidR="00CE131E">
        <w:t xml:space="preserve"> thighs can interfere with the ability to </w:t>
      </w:r>
      <w:r w:rsidR="00790321">
        <w:t>perform the procedure</w:t>
      </w:r>
      <w:r w:rsidR="00572A79">
        <w:t xml:space="preserve">.  The Committee noted that </w:t>
      </w:r>
      <w:r w:rsidR="00A90AF0">
        <w:t xml:space="preserve">individuals body shape varies and some individuals with lower BMI may have </w:t>
      </w:r>
      <w:r w:rsidR="00050777">
        <w:t>larger</w:t>
      </w:r>
      <w:r w:rsidR="00A90AF0">
        <w:t xml:space="preserve"> thighs and vice versa</w:t>
      </w:r>
      <w:r w:rsidR="00161817">
        <w:t xml:space="preserve">.  </w:t>
      </w:r>
      <w:r w:rsidR="00822660">
        <w:t>Therefore,</w:t>
      </w:r>
      <w:r w:rsidR="00161817">
        <w:t xml:space="preserve"> please consider </w:t>
      </w:r>
      <w:r w:rsidR="003C58C2">
        <w:t xml:space="preserve">individuals on a </w:t>
      </w:r>
      <w:r w:rsidR="00050777">
        <w:t>case-by-case</w:t>
      </w:r>
      <w:r w:rsidR="003C58C2">
        <w:t xml:space="preserve"> basis rather than having a mandatory BMI cut off.</w:t>
      </w:r>
    </w:p>
    <w:p w14:paraId="11B8DE45" w14:textId="0CB387CB" w:rsidR="00A22109" w:rsidRPr="00D324AA" w:rsidRDefault="00E06C00" w:rsidP="00A22109">
      <w:pPr>
        <w:pStyle w:val="ListParagraph"/>
        <w:rPr>
          <w:rFonts w:cs="Arial"/>
          <w:color w:val="FF0000"/>
        </w:rPr>
      </w:pPr>
      <w:r w:rsidRPr="00E06C00">
        <w:t xml:space="preserve">The Researchers clarified that the eligibility criteria for the HoLEP procedure as SOC is the same as for the study.  </w:t>
      </w:r>
      <w:r w:rsidR="002C5C06">
        <w:t xml:space="preserve">The Committee noted that </w:t>
      </w:r>
      <w:r w:rsidR="00F47629">
        <w:t>all individuals requiring HoLEP surgery</w:t>
      </w:r>
      <w:r w:rsidR="003D129F">
        <w:t xml:space="preserve"> in the relevant </w:t>
      </w:r>
      <w:r w:rsidR="002A2547">
        <w:t>period</w:t>
      </w:r>
      <w:r w:rsidR="003D129F">
        <w:t>,</w:t>
      </w:r>
      <w:r w:rsidR="00F47629">
        <w:t xml:space="preserve"> </w:t>
      </w:r>
      <w:r w:rsidR="003D129F">
        <w:t xml:space="preserve">should be offered the opportunity to participate in the study, rather than selecting individuals. </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289367DF" w14:textId="5777165D" w:rsidR="000B660C" w:rsidRDefault="003D6663" w:rsidP="00A22109">
      <w:pPr>
        <w:pStyle w:val="ListParagraph"/>
      </w:pPr>
      <w:r>
        <w:t>The Committee noted that while the PIS is initially written</w:t>
      </w:r>
      <w:r w:rsidR="00C419E7">
        <w:t xml:space="preserve"> to say “you</w:t>
      </w:r>
      <w:r w:rsidR="005C352B">
        <w:t xml:space="preserve">” but on page 3 changes to </w:t>
      </w:r>
      <w:r w:rsidR="00990916">
        <w:t>say,</w:t>
      </w:r>
      <w:r w:rsidR="005C352B">
        <w:t xml:space="preserve"> “the subject”</w:t>
      </w:r>
      <w:r w:rsidR="00943658">
        <w:t>, please amend to state “you” throughout.</w:t>
      </w:r>
    </w:p>
    <w:p w14:paraId="361DB63E" w14:textId="77777777" w:rsidR="00C6698C" w:rsidRDefault="00815DC7" w:rsidP="002B044C">
      <w:pPr>
        <w:pStyle w:val="ListParagraph"/>
      </w:pPr>
      <w:r>
        <w:t>On page 3 p</w:t>
      </w:r>
      <w:r w:rsidR="00A22109" w:rsidRPr="00D324AA">
        <w:t>lease</w:t>
      </w:r>
      <w:r>
        <w:t xml:space="preserve"> use ‘current’ rather than 'concomitant’ medication</w:t>
      </w:r>
      <w:r w:rsidR="007E064A">
        <w:t>, for ease of understanding</w:t>
      </w:r>
      <w:r w:rsidR="00050777">
        <w:t xml:space="preserve"> for participants</w:t>
      </w:r>
      <w:r>
        <w:t>.</w:t>
      </w:r>
    </w:p>
    <w:p w14:paraId="73382F8E" w14:textId="48589970" w:rsidR="00C6698C" w:rsidRDefault="00C6698C" w:rsidP="002B044C">
      <w:pPr>
        <w:pStyle w:val="ListParagraph"/>
      </w:pPr>
      <w:r>
        <w:t>On page 3 please review and revise the ultrasound section</w:t>
      </w:r>
      <w:r w:rsidR="005C7D26">
        <w:t xml:space="preserve"> as currently it has some grammatical errors and appears incomplete.</w:t>
      </w:r>
    </w:p>
    <w:p w14:paraId="76BD0A68" w14:textId="31357F93" w:rsidR="00A22109" w:rsidRDefault="00DD7AE5" w:rsidP="002B044C">
      <w:pPr>
        <w:pStyle w:val="ListParagraph"/>
      </w:pPr>
      <w:r>
        <w:t xml:space="preserve">Please </w:t>
      </w:r>
      <w:r w:rsidR="00E22ACD">
        <w:t xml:space="preserve">add to the PIS </w:t>
      </w:r>
      <w:r w:rsidR="002F14F4">
        <w:t>that the participant will be introduced to the sponsor representative</w:t>
      </w:r>
      <w:r w:rsidR="00E8022A">
        <w:t>s</w:t>
      </w:r>
      <w:r w:rsidR="002F14F4">
        <w:t xml:space="preserve"> who will be observing the procedure and</w:t>
      </w:r>
      <w:r w:rsidR="00E22ACD">
        <w:t xml:space="preserve"> </w:t>
      </w:r>
      <w:r w:rsidR="009A08D0">
        <w:t>amend</w:t>
      </w:r>
      <w:r>
        <w:t xml:space="preserve"> the consent form to</w:t>
      </w:r>
      <w:r w:rsidR="00D56DA5">
        <w:t xml:space="preserve"> </w:t>
      </w:r>
      <w:r w:rsidR="00FC33F4">
        <w:t>state that the participant</w:t>
      </w:r>
      <w:r>
        <w:t xml:space="preserve"> consent</w:t>
      </w:r>
      <w:r w:rsidR="0092398C">
        <w:t>s</w:t>
      </w:r>
      <w:r>
        <w:t xml:space="preserve"> to</w:t>
      </w:r>
      <w:r w:rsidR="0092398C">
        <w:t xml:space="preserve"> </w:t>
      </w:r>
      <w:r w:rsidR="00B704FF">
        <w:t>the</w:t>
      </w:r>
      <w:r>
        <w:t xml:space="preserve"> observer</w:t>
      </w:r>
      <w:r w:rsidR="00B704FF">
        <w:t>s</w:t>
      </w:r>
      <w:r>
        <w:t xml:space="preserve"> </w:t>
      </w:r>
      <w:r w:rsidR="00284BC3">
        <w:t>watching the procedure.</w:t>
      </w:r>
    </w:p>
    <w:p w14:paraId="5AE83889" w14:textId="77777777" w:rsidR="000B4FD5" w:rsidRDefault="002B6071" w:rsidP="009F03A5">
      <w:pPr>
        <w:pStyle w:val="ListParagraph"/>
      </w:pPr>
      <w:r>
        <w:t>Please provide an explanation that there is no risk of the cancer spreading due to this procedure</w:t>
      </w:r>
      <w:r w:rsidR="00C60CF9">
        <w:t xml:space="preserve">, </w:t>
      </w:r>
      <w:r w:rsidR="00AF6C9D">
        <w:t>to</w:t>
      </w:r>
      <w:r w:rsidR="00C60CF9">
        <w:t xml:space="preserve"> provide reassurance to potential participants.</w:t>
      </w:r>
    </w:p>
    <w:p w14:paraId="1B85FBB6" w14:textId="03715365" w:rsidR="00C97FC6" w:rsidRDefault="00200D95" w:rsidP="00563D0D">
      <w:pPr>
        <w:pStyle w:val="ListParagraph"/>
      </w:pPr>
      <w:r>
        <w:t>Please provide an explanation that whilst the surgeon will be very experienced in pe</w:t>
      </w:r>
      <w:r w:rsidR="00E8022A">
        <w:t>r</w:t>
      </w:r>
      <w:r>
        <w:t xml:space="preserve">forming </w:t>
      </w:r>
      <w:r w:rsidR="00594200">
        <w:t xml:space="preserve">a HoLEP procedure, the robotic arm is a novel </w:t>
      </w:r>
      <w:r w:rsidR="00D60746">
        <w:t>tool</w:t>
      </w:r>
      <w:r w:rsidR="005922FD">
        <w:t xml:space="preserve">, which the surgeon will have had practice using but </w:t>
      </w:r>
      <w:r w:rsidR="00C97FC6">
        <w:t xml:space="preserve">not </w:t>
      </w:r>
      <w:r w:rsidR="008549EE">
        <w:t xml:space="preserve">with </w:t>
      </w:r>
      <w:r w:rsidR="00D60746">
        <w:t>human</w:t>
      </w:r>
      <w:r w:rsidR="008549EE">
        <w:t xml:space="preserve">s.  </w:t>
      </w:r>
      <w:r w:rsidR="00244C5B">
        <w:t xml:space="preserve">Outline exactly what training the surgeon will have had using the robotic arm.  </w:t>
      </w:r>
      <w:r w:rsidR="008549EE">
        <w:t xml:space="preserve">Also outline that </w:t>
      </w:r>
      <w:r w:rsidR="00FF5A23">
        <w:t>u</w:t>
      </w:r>
      <w:r w:rsidR="008549EE">
        <w:t>s</w:t>
      </w:r>
      <w:r w:rsidR="00FF5A23">
        <w:t>ing the robot arm</w:t>
      </w:r>
      <w:r w:rsidR="008549EE">
        <w:t xml:space="preserve"> may make the surgery take longer </w:t>
      </w:r>
      <w:r w:rsidR="007A1CD5">
        <w:t>and that</w:t>
      </w:r>
      <w:r w:rsidR="008549EE">
        <w:t xml:space="preserve"> </w:t>
      </w:r>
      <w:r w:rsidR="007A1CD5">
        <w:t>if</w:t>
      </w:r>
      <w:r w:rsidR="00C97FC6">
        <w:t xml:space="preserve"> </w:t>
      </w:r>
      <w:r w:rsidR="007A1CD5">
        <w:t>it is taking too long</w:t>
      </w:r>
      <w:r w:rsidR="00DD5953">
        <w:t xml:space="preserve"> (specify the acceptable time period)</w:t>
      </w:r>
      <w:r w:rsidR="007A1CD5">
        <w:t xml:space="preserve"> the surgeon will switch back to </w:t>
      </w:r>
      <w:r w:rsidR="003125FF">
        <w:t>conducting the surgery manually.</w:t>
      </w:r>
    </w:p>
    <w:p w14:paraId="207BFE18" w14:textId="4D48EEC6" w:rsidR="009C4C7A" w:rsidRDefault="009C4C7A" w:rsidP="00563D0D">
      <w:pPr>
        <w:pStyle w:val="ListParagraph"/>
      </w:pPr>
      <w:r>
        <w:t xml:space="preserve">On page 8 please remove the statement regarding the payment not being </w:t>
      </w:r>
      <w:r w:rsidR="00E04D15">
        <w:t>to compensate for risk or loss of earnings.</w:t>
      </w:r>
    </w:p>
    <w:p w14:paraId="09B80905" w14:textId="28C17388" w:rsidR="004631F3" w:rsidRDefault="004631F3" w:rsidP="00563D0D">
      <w:pPr>
        <w:pStyle w:val="ListParagraph"/>
      </w:pPr>
      <w:r>
        <w:t xml:space="preserve">Please add a </w:t>
      </w:r>
      <w:r w:rsidR="00213DA0">
        <w:t xml:space="preserve">contact </w:t>
      </w:r>
      <w:r w:rsidR="00E218A8">
        <w:t xml:space="preserve">number </w:t>
      </w:r>
      <w:r w:rsidR="00213DA0">
        <w:t>for Māori cultural support.</w:t>
      </w:r>
    </w:p>
    <w:p w14:paraId="4D451CDC" w14:textId="168CAA19" w:rsidR="00A22109" w:rsidRDefault="00F0512A" w:rsidP="00D51123">
      <w:pPr>
        <w:pStyle w:val="ListParagraph"/>
      </w:pPr>
      <w:r>
        <w:t>On page 4 p</w:t>
      </w:r>
      <w:r w:rsidR="006246D8">
        <w:t xml:space="preserve">lease </w:t>
      </w:r>
      <w:r w:rsidR="00790321">
        <w:t>use an alternative phrase to ‘water pipe’, as this could be confusing.</w:t>
      </w:r>
    </w:p>
    <w:p w14:paraId="49595150" w14:textId="6C63902A" w:rsidR="00A826DD" w:rsidRDefault="00A934B2" w:rsidP="00D51123">
      <w:pPr>
        <w:pStyle w:val="ListParagraph"/>
      </w:pPr>
      <w:r>
        <w:t xml:space="preserve">Please clarify that all </w:t>
      </w:r>
      <w:r w:rsidR="007F28D5">
        <w:t>pre-</w:t>
      </w:r>
      <w:r>
        <w:t xml:space="preserve"> and </w:t>
      </w:r>
      <w:r w:rsidR="002C5C06">
        <w:t>post-surgery</w:t>
      </w:r>
      <w:r>
        <w:t xml:space="preserve"> requirements will be the</w:t>
      </w:r>
      <w:r w:rsidR="006E619C">
        <w:t xml:space="preserve"> same regardless of whether an </w:t>
      </w:r>
      <w:r w:rsidR="0094106A">
        <w:t>individual chose</w:t>
      </w:r>
      <w:r w:rsidR="006E619C">
        <w:t xml:space="preserve"> to join the study or have a standard HoLEP procedure.</w:t>
      </w:r>
    </w:p>
    <w:p w14:paraId="573AEC95" w14:textId="550A879E" w:rsidR="0094106A" w:rsidRDefault="00464F00" w:rsidP="00D51123">
      <w:pPr>
        <w:pStyle w:val="ListParagraph"/>
      </w:pPr>
      <w:r>
        <w:t>Please rephrase the paragraph about pre-surgery scans, as currently it reads as though participants would have all three, when it should be one</w:t>
      </w:r>
      <w:r w:rsidR="00600ECE">
        <w:t xml:space="preserve"> of these options.</w:t>
      </w:r>
    </w:p>
    <w:p w14:paraId="24CE3B3C" w14:textId="77777777" w:rsidR="006E619C" w:rsidRPr="00D324AA" w:rsidRDefault="006E619C" w:rsidP="002C5C06">
      <w:pPr>
        <w:pStyle w:val="ListParagraph"/>
        <w:numPr>
          <w:ilvl w:val="0"/>
          <w:numId w:val="0"/>
        </w:numPr>
        <w:ind w:left="36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Pr="006D0A33" w:rsidRDefault="00A22109" w:rsidP="00A22109">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2E8EE0CE" w:rsidR="00A22109" w:rsidRPr="00D324AA" w:rsidRDefault="00A22109" w:rsidP="00A66C5E">
      <w:pPr>
        <w:rPr>
          <w:lang w:val="en-NZ"/>
        </w:rPr>
      </w:pPr>
      <w:r w:rsidRPr="00D324AA">
        <w:rPr>
          <w:lang w:val="en-NZ"/>
        </w:rPr>
        <w:t xml:space="preserve">After receipt of the information requested by the Committee, a final decision on the application will be made by </w:t>
      </w:r>
      <w:r w:rsidR="00A66C5E" w:rsidRPr="00A66C5E">
        <w:rPr>
          <w:lang w:val="en-NZ"/>
        </w:rPr>
        <w:t xml:space="preserve">Dr Cordelia Thomas </w:t>
      </w:r>
      <w:r w:rsidR="00A66C5E">
        <w:rPr>
          <w:lang w:val="en-NZ"/>
        </w:rPr>
        <w:t xml:space="preserve">and </w:t>
      </w:r>
      <w:r w:rsidR="00A66C5E" w:rsidRPr="00A66C5E">
        <w:rPr>
          <w:lang w:val="en-NZ"/>
        </w:rPr>
        <w:t>Mx Albany Lucas</w:t>
      </w:r>
      <w:r w:rsidRPr="00D324AA">
        <w:rPr>
          <w:lang w:val="en-NZ"/>
        </w:rPr>
        <w:t>.</w:t>
      </w:r>
    </w:p>
    <w:p w14:paraId="642F4440" w14:textId="77777777" w:rsidR="00A22109" w:rsidRPr="00D324AA" w:rsidRDefault="00A22109" w:rsidP="00A22109">
      <w:pPr>
        <w:rPr>
          <w:color w:val="FF0000"/>
          <w:lang w:val="en-NZ"/>
        </w:rPr>
      </w:pPr>
    </w:p>
    <w:bookmarkEnd w:id="0"/>
    <w:p w14:paraId="12F294DA" w14:textId="77777777" w:rsidR="00A22109" w:rsidRDefault="00A22109" w:rsidP="00CB691D">
      <w:pPr>
        <w:rPr>
          <w:color w:val="4BACC6"/>
          <w:lang w:val="en-NZ"/>
        </w:rPr>
      </w:pPr>
    </w:p>
    <w:p w14:paraId="0D100844" w14:textId="77777777" w:rsidR="00662664" w:rsidRDefault="00662664" w:rsidP="00CB691D">
      <w:pPr>
        <w:rPr>
          <w:color w:val="4BACC6"/>
          <w:lang w:val="en-NZ"/>
        </w:rPr>
      </w:pPr>
    </w:p>
    <w:p w14:paraId="65F786AF" w14:textId="77777777" w:rsidR="00662664" w:rsidRDefault="00662664" w:rsidP="00CB691D">
      <w:pPr>
        <w:rPr>
          <w:color w:val="4BACC6"/>
          <w:lang w:val="en-NZ"/>
        </w:rPr>
      </w:pPr>
    </w:p>
    <w:p w14:paraId="114EF8AB" w14:textId="77777777" w:rsidR="00662664" w:rsidRDefault="00662664" w:rsidP="00CB691D">
      <w:pPr>
        <w:rPr>
          <w:color w:val="4BACC6"/>
          <w:lang w:val="en-NZ"/>
        </w:rPr>
      </w:pPr>
    </w:p>
    <w:p w14:paraId="14BCBB48" w14:textId="77777777" w:rsidR="00662664" w:rsidRDefault="0066266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32966" w:rsidRPr="00032966" w14:paraId="049861DE" w14:textId="77777777" w:rsidTr="00A101DE">
        <w:trPr>
          <w:trHeight w:val="280"/>
        </w:trPr>
        <w:tc>
          <w:tcPr>
            <w:tcW w:w="966" w:type="dxa"/>
            <w:tcBorders>
              <w:top w:val="nil"/>
              <w:left w:val="nil"/>
              <w:bottom w:val="nil"/>
              <w:right w:val="nil"/>
            </w:tcBorders>
          </w:tcPr>
          <w:p w14:paraId="18B803FA" w14:textId="37BD3E0D" w:rsidR="00032966" w:rsidRPr="00032966" w:rsidRDefault="009A627E" w:rsidP="00032966">
            <w:pPr>
              <w:autoSpaceDE w:val="0"/>
              <w:autoSpaceDN w:val="0"/>
              <w:adjustRightInd w:val="0"/>
            </w:pPr>
            <w:r>
              <w:rPr>
                <w:b/>
              </w:rPr>
              <w:lastRenderedPageBreak/>
              <w:t>2</w:t>
            </w:r>
            <w:r w:rsidR="00032966" w:rsidRPr="00032966">
              <w:rPr>
                <w:b/>
              </w:rPr>
              <w:t xml:space="preserve"> </w:t>
            </w:r>
            <w:r w:rsidR="00032966" w:rsidRPr="00032966">
              <w:t xml:space="preserve"> </w:t>
            </w:r>
          </w:p>
        </w:tc>
        <w:tc>
          <w:tcPr>
            <w:tcW w:w="2575" w:type="dxa"/>
            <w:tcBorders>
              <w:top w:val="nil"/>
              <w:left w:val="nil"/>
              <w:bottom w:val="nil"/>
              <w:right w:val="nil"/>
            </w:tcBorders>
          </w:tcPr>
          <w:p w14:paraId="667D4EC8" w14:textId="77777777" w:rsidR="00032966" w:rsidRPr="00032966" w:rsidRDefault="00032966" w:rsidP="00032966">
            <w:pPr>
              <w:autoSpaceDE w:val="0"/>
              <w:autoSpaceDN w:val="0"/>
              <w:adjustRightInd w:val="0"/>
            </w:pPr>
            <w:r w:rsidRPr="00032966">
              <w:rPr>
                <w:b/>
              </w:rPr>
              <w:t xml:space="preserve">Ethics ref: </w:t>
            </w:r>
            <w:r w:rsidRPr="00032966">
              <w:t xml:space="preserve"> </w:t>
            </w:r>
          </w:p>
        </w:tc>
        <w:tc>
          <w:tcPr>
            <w:tcW w:w="6459" w:type="dxa"/>
            <w:tcBorders>
              <w:top w:val="nil"/>
              <w:left w:val="nil"/>
              <w:bottom w:val="nil"/>
              <w:right w:val="nil"/>
            </w:tcBorders>
          </w:tcPr>
          <w:p w14:paraId="70443B00" w14:textId="6AE43A11" w:rsidR="00032966" w:rsidRPr="00032966" w:rsidRDefault="009203A2" w:rsidP="00032966">
            <w:pPr>
              <w:rPr>
                <w:b/>
                <w:bCs/>
              </w:rPr>
            </w:pPr>
            <w:r w:rsidRPr="009203A2">
              <w:rPr>
                <w:b/>
                <w:bCs/>
              </w:rPr>
              <w:t>2025 EXP 23071</w:t>
            </w:r>
          </w:p>
        </w:tc>
      </w:tr>
      <w:tr w:rsidR="00032966" w:rsidRPr="00032966" w14:paraId="7D7B94AB" w14:textId="77777777" w:rsidTr="00A101DE">
        <w:trPr>
          <w:trHeight w:val="280"/>
        </w:trPr>
        <w:tc>
          <w:tcPr>
            <w:tcW w:w="966" w:type="dxa"/>
            <w:tcBorders>
              <w:top w:val="nil"/>
              <w:left w:val="nil"/>
              <w:bottom w:val="nil"/>
              <w:right w:val="nil"/>
            </w:tcBorders>
          </w:tcPr>
          <w:p w14:paraId="64EF46A8" w14:textId="77777777" w:rsidR="00032966" w:rsidRPr="00032966" w:rsidRDefault="00032966" w:rsidP="00032966">
            <w:pPr>
              <w:autoSpaceDE w:val="0"/>
              <w:autoSpaceDN w:val="0"/>
              <w:adjustRightInd w:val="0"/>
            </w:pPr>
            <w:r w:rsidRPr="00032966">
              <w:t xml:space="preserve"> </w:t>
            </w:r>
          </w:p>
        </w:tc>
        <w:tc>
          <w:tcPr>
            <w:tcW w:w="2575" w:type="dxa"/>
            <w:tcBorders>
              <w:top w:val="nil"/>
              <w:left w:val="nil"/>
              <w:bottom w:val="nil"/>
              <w:right w:val="nil"/>
            </w:tcBorders>
          </w:tcPr>
          <w:p w14:paraId="4A768009" w14:textId="77777777" w:rsidR="00032966" w:rsidRPr="00032966" w:rsidRDefault="00032966" w:rsidP="00032966">
            <w:pPr>
              <w:autoSpaceDE w:val="0"/>
              <w:autoSpaceDN w:val="0"/>
              <w:adjustRightInd w:val="0"/>
            </w:pPr>
            <w:r w:rsidRPr="00032966">
              <w:t xml:space="preserve">Title: </w:t>
            </w:r>
          </w:p>
        </w:tc>
        <w:tc>
          <w:tcPr>
            <w:tcW w:w="6459" w:type="dxa"/>
            <w:tcBorders>
              <w:top w:val="nil"/>
              <w:left w:val="nil"/>
              <w:bottom w:val="nil"/>
              <w:right w:val="nil"/>
            </w:tcBorders>
          </w:tcPr>
          <w:p w14:paraId="3F1AAD6A" w14:textId="33B20C20" w:rsidR="00032966" w:rsidRPr="00032966" w:rsidRDefault="00AE7C72" w:rsidP="00032966">
            <w:pPr>
              <w:autoSpaceDE w:val="0"/>
              <w:autoSpaceDN w:val="0"/>
              <w:adjustRightInd w:val="0"/>
            </w:pPr>
            <w:r w:rsidRPr="00AE7C72">
              <w:t>Reducing cardiac risk in outpatients with serious mental illness: Feasibility of cardiovascular risk assessment in outpatients with serious mental illness</w:t>
            </w:r>
          </w:p>
        </w:tc>
      </w:tr>
      <w:tr w:rsidR="00032966" w:rsidRPr="00032966" w14:paraId="2D8EE2EE" w14:textId="77777777" w:rsidTr="00A101DE">
        <w:trPr>
          <w:trHeight w:val="280"/>
        </w:trPr>
        <w:tc>
          <w:tcPr>
            <w:tcW w:w="966" w:type="dxa"/>
            <w:tcBorders>
              <w:top w:val="nil"/>
              <w:left w:val="nil"/>
              <w:bottom w:val="nil"/>
              <w:right w:val="nil"/>
            </w:tcBorders>
          </w:tcPr>
          <w:p w14:paraId="09036A2C" w14:textId="77777777" w:rsidR="00032966" w:rsidRPr="00032966" w:rsidRDefault="00032966" w:rsidP="00032966">
            <w:pPr>
              <w:autoSpaceDE w:val="0"/>
              <w:autoSpaceDN w:val="0"/>
              <w:adjustRightInd w:val="0"/>
            </w:pPr>
            <w:r w:rsidRPr="00032966">
              <w:t xml:space="preserve"> </w:t>
            </w:r>
          </w:p>
        </w:tc>
        <w:tc>
          <w:tcPr>
            <w:tcW w:w="2575" w:type="dxa"/>
            <w:tcBorders>
              <w:top w:val="nil"/>
              <w:left w:val="nil"/>
              <w:bottom w:val="nil"/>
              <w:right w:val="nil"/>
            </w:tcBorders>
          </w:tcPr>
          <w:p w14:paraId="630CCBCF" w14:textId="77777777" w:rsidR="00032966" w:rsidRPr="00032966" w:rsidRDefault="00032966" w:rsidP="00032966">
            <w:pPr>
              <w:autoSpaceDE w:val="0"/>
              <w:autoSpaceDN w:val="0"/>
              <w:adjustRightInd w:val="0"/>
            </w:pPr>
            <w:r w:rsidRPr="00032966">
              <w:t xml:space="preserve">Principal Investigator: </w:t>
            </w:r>
          </w:p>
        </w:tc>
        <w:tc>
          <w:tcPr>
            <w:tcW w:w="6459" w:type="dxa"/>
            <w:tcBorders>
              <w:top w:val="nil"/>
              <w:left w:val="nil"/>
              <w:bottom w:val="nil"/>
              <w:right w:val="nil"/>
            </w:tcBorders>
          </w:tcPr>
          <w:p w14:paraId="7CF3BC61" w14:textId="1658B5BB" w:rsidR="00032966" w:rsidRPr="00032966" w:rsidRDefault="00BA1BD4" w:rsidP="00032966">
            <w:r w:rsidRPr="00BA1BD4">
              <w:t>Dr Mayanna Lund</w:t>
            </w:r>
          </w:p>
        </w:tc>
      </w:tr>
      <w:tr w:rsidR="00032966" w:rsidRPr="00032966" w14:paraId="74D4C592" w14:textId="77777777" w:rsidTr="00A101DE">
        <w:trPr>
          <w:trHeight w:val="280"/>
        </w:trPr>
        <w:tc>
          <w:tcPr>
            <w:tcW w:w="966" w:type="dxa"/>
            <w:tcBorders>
              <w:top w:val="nil"/>
              <w:left w:val="nil"/>
              <w:bottom w:val="nil"/>
              <w:right w:val="nil"/>
            </w:tcBorders>
          </w:tcPr>
          <w:p w14:paraId="5DA48A84" w14:textId="77777777" w:rsidR="00032966" w:rsidRPr="00032966" w:rsidRDefault="00032966" w:rsidP="00032966">
            <w:pPr>
              <w:autoSpaceDE w:val="0"/>
              <w:autoSpaceDN w:val="0"/>
              <w:adjustRightInd w:val="0"/>
            </w:pPr>
            <w:r w:rsidRPr="00032966">
              <w:t xml:space="preserve"> </w:t>
            </w:r>
          </w:p>
        </w:tc>
        <w:tc>
          <w:tcPr>
            <w:tcW w:w="2575" w:type="dxa"/>
            <w:tcBorders>
              <w:top w:val="nil"/>
              <w:left w:val="nil"/>
              <w:bottom w:val="nil"/>
              <w:right w:val="nil"/>
            </w:tcBorders>
          </w:tcPr>
          <w:p w14:paraId="0C62E3CA" w14:textId="77777777" w:rsidR="00032966" w:rsidRPr="00032966" w:rsidRDefault="00032966" w:rsidP="00032966">
            <w:pPr>
              <w:autoSpaceDE w:val="0"/>
              <w:autoSpaceDN w:val="0"/>
              <w:adjustRightInd w:val="0"/>
            </w:pPr>
            <w:r w:rsidRPr="00032966">
              <w:t xml:space="preserve">Sponsor: </w:t>
            </w:r>
          </w:p>
        </w:tc>
        <w:tc>
          <w:tcPr>
            <w:tcW w:w="6459" w:type="dxa"/>
            <w:tcBorders>
              <w:top w:val="nil"/>
              <w:left w:val="nil"/>
              <w:bottom w:val="nil"/>
              <w:right w:val="nil"/>
            </w:tcBorders>
          </w:tcPr>
          <w:p w14:paraId="48C97D32" w14:textId="4FD08CE9" w:rsidR="00032966" w:rsidRPr="00032966" w:rsidRDefault="002256BE" w:rsidP="00032966">
            <w:pPr>
              <w:autoSpaceDE w:val="0"/>
              <w:autoSpaceDN w:val="0"/>
              <w:adjustRightInd w:val="0"/>
            </w:pPr>
            <w:r w:rsidRPr="002256BE">
              <w:t>Health New Zealand Counties Manukau/ Aotearoa Clinical Trials Trust</w:t>
            </w:r>
          </w:p>
        </w:tc>
      </w:tr>
      <w:tr w:rsidR="00032966" w:rsidRPr="00032966" w14:paraId="56E70310" w14:textId="77777777" w:rsidTr="00A101DE">
        <w:trPr>
          <w:trHeight w:val="280"/>
        </w:trPr>
        <w:tc>
          <w:tcPr>
            <w:tcW w:w="966" w:type="dxa"/>
            <w:tcBorders>
              <w:top w:val="nil"/>
              <w:left w:val="nil"/>
              <w:bottom w:val="nil"/>
              <w:right w:val="nil"/>
            </w:tcBorders>
          </w:tcPr>
          <w:p w14:paraId="21AC6D26" w14:textId="77777777" w:rsidR="00032966" w:rsidRPr="00032966" w:rsidRDefault="00032966" w:rsidP="00032966">
            <w:pPr>
              <w:autoSpaceDE w:val="0"/>
              <w:autoSpaceDN w:val="0"/>
              <w:adjustRightInd w:val="0"/>
            </w:pPr>
            <w:r w:rsidRPr="00032966">
              <w:t xml:space="preserve"> </w:t>
            </w:r>
          </w:p>
        </w:tc>
        <w:tc>
          <w:tcPr>
            <w:tcW w:w="2575" w:type="dxa"/>
            <w:tcBorders>
              <w:top w:val="nil"/>
              <w:left w:val="nil"/>
              <w:bottom w:val="nil"/>
              <w:right w:val="nil"/>
            </w:tcBorders>
          </w:tcPr>
          <w:p w14:paraId="6EE40F10" w14:textId="77777777" w:rsidR="00032966" w:rsidRPr="00032966" w:rsidRDefault="00032966" w:rsidP="00032966">
            <w:pPr>
              <w:autoSpaceDE w:val="0"/>
              <w:autoSpaceDN w:val="0"/>
              <w:adjustRightInd w:val="0"/>
            </w:pPr>
            <w:r w:rsidRPr="00032966">
              <w:t xml:space="preserve">Clock Start Date: </w:t>
            </w:r>
          </w:p>
        </w:tc>
        <w:tc>
          <w:tcPr>
            <w:tcW w:w="6459" w:type="dxa"/>
            <w:tcBorders>
              <w:top w:val="nil"/>
              <w:left w:val="nil"/>
              <w:bottom w:val="nil"/>
              <w:right w:val="nil"/>
            </w:tcBorders>
          </w:tcPr>
          <w:p w14:paraId="3E22C4DC" w14:textId="58062ABD" w:rsidR="00032966" w:rsidRPr="00032966" w:rsidRDefault="005B75E9" w:rsidP="00032966">
            <w:pPr>
              <w:autoSpaceDE w:val="0"/>
              <w:autoSpaceDN w:val="0"/>
              <w:adjustRightInd w:val="0"/>
            </w:pPr>
            <w:r w:rsidRPr="005B75E9">
              <w:t>10 July 2025</w:t>
            </w:r>
          </w:p>
        </w:tc>
      </w:tr>
    </w:tbl>
    <w:p w14:paraId="776D602A" w14:textId="77777777" w:rsidR="00032966" w:rsidRPr="00032966" w:rsidRDefault="00032966" w:rsidP="00032966"/>
    <w:p w14:paraId="3A0F25EB" w14:textId="7F963CD5" w:rsidR="00032966" w:rsidRPr="00032966" w:rsidRDefault="00BA1BD4" w:rsidP="005B75E9">
      <w:pPr>
        <w:autoSpaceDE w:val="0"/>
        <w:autoSpaceDN w:val="0"/>
        <w:adjustRightInd w:val="0"/>
        <w:rPr>
          <w:sz w:val="20"/>
          <w:lang w:val="en-NZ"/>
        </w:rPr>
      </w:pPr>
      <w:r>
        <w:rPr>
          <w:rFonts w:cs="Arial"/>
          <w:color w:val="000000"/>
          <w:szCs w:val="22"/>
          <w:lang w:val="en-NZ"/>
        </w:rPr>
        <w:t>Dr Mayanna Lund</w:t>
      </w:r>
      <w:r w:rsidR="005B75E9">
        <w:rPr>
          <w:rFonts w:cs="Arial"/>
          <w:color w:val="000000"/>
          <w:szCs w:val="22"/>
          <w:lang w:val="en-NZ"/>
        </w:rPr>
        <w:t>,</w:t>
      </w:r>
      <w:r>
        <w:rPr>
          <w:rFonts w:cs="Arial"/>
          <w:color w:val="000000"/>
          <w:szCs w:val="22"/>
          <w:lang w:val="en-NZ"/>
        </w:rPr>
        <w:t xml:space="preserve"> </w:t>
      </w:r>
      <w:r w:rsidR="00B00012">
        <w:rPr>
          <w:rFonts w:cs="Arial"/>
          <w:color w:val="000000"/>
          <w:szCs w:val="22"/>
          <w:lang w:val="en-NZ"/>
        </w:rPr>
        <w:t xml:space="preserve">Denisse Sanchez, </w:t>
      </w:r>
      <w:r w:rsidR="005B75E9">
        <w:rPr>
          <w:rFonts w:cs="Arial"/>
          <w:color w:val="000000"/>
          <w:szCs w:val="22"/>
          <w:lang w:val="en-NZ"/>
        </w:rPr>
        <w:t>Dr Ian Soosay, and Dr Sumudu Ranasinghe</w:t>
      </w:r>
      <w:r w:rsidR="005B75E9" w:rsidRPr="005B75E9">
        <w:rPr>
          <w:rFonts w:cs="Arial"/>
          <w:color w:val="33CCCC"/>
          <w:szCs w:val="22"/>
          <w:lang w:val="en-NZ"/>
        </w:rPr>
        <w:t xml:space="preserve"> </w:t>
      </w:r>
      <w:r w:rsidR="00032966" w:rsidRPr="00032966">
        <w:rPr>
          <w:lang w:val="en-NZ"/>
        </w:rPr>
        <w:t>w</w:t>
      </w:r>
      <w:r w:rsidR="00522900">
        <w:rPr>
          <w:lang w:val="en-NZ"/>
        </w:rPr>
        <w:t>ere</w:t>
      </w:r>
      <w:r w:rsidR="00032966" w:rsidRPr="00032966">
        <w:rPr>
          <w:lang w:val="en-NZ"/>
        </w:rPr>
        <w:t xml:space="preserve"> present via videoconference for discussion of this application.</w:t>
      </w:r>
    </w:p>
    <w:p w14:paraId="722E692E" w14:textId="77777777" w:rsidR="00032966" w:rsidRPr="00032966" w:rsidRDefault="00032966" w:rsidP="00032966">
      <w:pPr>
        <w:rPr>
          <w:u w:val="single"/>
          <w:lang w:val="en-NZ"/>
        </w:rPr>
      </w:pPr>
    </w:p>
    <w:p w14:paraId="79860E7B" w14:textId="77777777" w:rsidR="00032966" w:rsidRPr="00032966" w:rsidRDefault="00032966" w:rsidP="00032966">
      <w:pPr>
        <w:rPr>
          <w:b/>
          <w:bCs/>
          <w:lang w:val="en-NZ"/>
        </w:rPr>
      </w:pPr>
      <w:r w:rsidRPr="00032966">
        <w:rPr>
          <w:b/>
          <w:bCs/>
          <w:lang w:val="en-NZ"/>
        </w:rPr>
        <w:t>Potential conflicts of interest</w:t>
      </w:r>
    </w:p>
    <w:p w14:paraId="26E67FCB" w14:textId="77777777" w:rsidR="00032966" w:rsidRPr="00032966" w:rsidRDefault="00032966" w:rsidP="00032966">
      <w:pPr>
        <w:rPr>
          <w:b/>
          <w:lang w:val="en-NZ"/>
        </w:rPr>
      </w:pPr>
    </w:p>
    <w:p w14:paraId="73C15301" w14:textId="77777777" w:rsidR="00032966" w:rsidRPr="00032966" w:rsidRDefault="00032966" w:rsidP="00032966">
      <w:pPr>
        <w:rPr>
          <w:lang w:val="en-NZ"/>
        </w:rPr>
      </w:pPr>
      <w:r w:rsidRPr="00032966">
        <w:rPr>
          <w:lang w:val="en-NZ"/>
        </w:rPr>
        <w:t>The Chair asked members to declare any potential conflicts of interest related to this application.</w:t>
      </w:r>
    </w:p>
    <w:p w14:paraId="5A9A3969" w14:textId="77777777" w:rsidR="00032966" w:rsidRPr="00032966" w:rsidRDefault="00032966" w:rsidP="00032966">
      <w:pPr>
        <w:rPr>
          <w:lang w:val="en-NZ"/>
        </w:rPr>
      </w:pPr>
    </w:p>
    <w:p w14:paraId="69994849" w14:textId="77777777" w:rsidR="00032966" w:rsidRPr="00032966" w:rsidRDefault="00032966" w:rsidP="00032966">
      <w:pPr>
        <w:rPr>
          <w:lang w:val="en-NZ"/>
        </w:rPr>
      </w:pPr>
      <w:r w:rsidRPr="00032966">
        <w:rPr>
          <w:lang w:val="en-NZ"/>
        </w:rPr>
        <w:t>No potential conflicts of interest related to this application were declared by any member.</w:t>
      </w:r>
    </w:p>
    <w:p w14:paraId="3876FBE0" w14:textId="77777777" w:rsidR="00032966" w:rsidRPr="00032966" w:rsidRDefault="00032966" w:rsidP="00032966">
      <w:pPr>
        <w:rPr>
          <w:lang w:val="en-NZ"/>
        </w:rPr>
      </w:pPr>
    </w:p>
    <w:p w14:paraId="1D72C6EC" w14:textId="77777777" w:rsidR="00032966" w:rsidRPr="00032966" w:rsidRDefault="00032966" w:rsidP="00032966">
      <w:pPr>
        <w:rPr>
          <w:b/>
          <w:bCs/>
          <w:lang w:val="en-NZ"/>
        </w:rPr>
      </w:pPr>
      <w:r w:rsidRPr="00032966">
        <w:rPr>
          <w:b/>
          <w:bCs/>
          <w:lang w:val="en-NZ"/>
        </w:rPr>
        <w:t xml:space="preserve">Summary of resolved ethical issues </w:t>
      </w:r>
    </w:p>
    <w:p w14:paraId="57461C22" w14:textId="77777777" w:rsidR="00032966" w:rsidRPr="00032966" w:rsidRDefault="00032966" w:rsidP="00032966">
      <w:pPr>
        <w:rPr>
          <w:u w:val="single"/>
          <w:lang w:val="en-NZ"/>
        </w:rPr>
      </w:pPr>
    </w:p>
    <w:p w14:paraId="37B21A5F" w14:textId="77777777" w:rsidR="00032966" w:rsidRPr="00032966" w:rsidRDefault="00032966" w:rsidP="00032966">
      <w:pPr>
        <w:rPr>
          <w:lang w:val="en-NZ"/>
        </w:rPr>
      </w:pPr>
      <w:r w:rsidRPr="00032966">
        <w:rPr>
          <w:lang w:val="en-NZ"/>
        </w:rPr>
        <w:t>The main ethical issues considered by the Committee and addressed by the Researcher are as follows.</w:t>
      </w:r>
    </w:p>
    <w:p w14:paraId="46AA7611" w14:textId="77777777" w:rsidR="00032966" w:rsidRPr="00032966" w:rsidRDefault="00032966" w:rsidP="00032966">
      <w:pPr>
        <w:rPr>
          <w:lang w:val="en-NZ"/>
        </w:rPr>
      </w:pPr>
    </w:p>
    <w:p w14:paraId="3A6D4B70" w14:textId="081AE0C9" w:rsidR="00B00012" w:rsidRPr="00032966" w:rsidRDefault="00B00012" w:rsidP="0093614D">
      <w:pPr>
        <w:pStyle w:val="ListParagraph"/>
        <w:numPr>
          <w:ilvl w:val="0"/>
          <w:numId w:val="26"/>
        </w:numPr>
      </w:pPr>
      <w:r w:rsidRPr="00032966">
        <w:t xml:space="preserve">The Committee </w:t>
      </w:r>
      <w:r w:rsidR="00590F14">
        <w:t>noted that this is a resubmission of a previou</w:t>
      </w:r>
      <w:r w:rsidR="00D30942">
        <w:t>s decline</w:t>
      </w:r>
      <w:r w:rsidR="00CD5E92">
        <w:t xml:space="preserve"> and acknowledged</w:t>
      </w:r>
      <w:r w:rsidR="009F4D9F">
        <w:t xml:space="preserve"> that most of the previous issues have been addressed</w:t>
      </w:r>
      <w:r w:rsidR="00D30942">
        <w:t>.</w:t>
      </w:r>
    </w:p>
    <w:p w14:paraId="6779C3E2" w14:textId="6A1B68FE" w:rsidR="00032966" w:rsidRDefault="004B74DF" w:rsidP="00EE5521">
      <w:pPr>
        <w:numPr>
          <w:ilvl w:val="0"/>
          <w:numId w:val="3"/>
        </w:numPr>
        <w:spacing w:before="80" w:after="80"/>
        <w:contextualSpacing/>
        <w:rPr>
          <w:lang w:val="en-NZ"/>
        </w:rPr>
      </w:pPr>
      <w:r w:rsidRPr="007B112D">
        <w:rPr>
          <w:lang w:val="en-NZ"/>
        </w:rPr>
        <w:t xml:space="preserve">The Committee commented that the </w:t>
      </w:r>
      <w:r w:rsidR="006A5E81" w:rsidRPr="007B112D">
        <w:rPr>
          <w:lang w:val="en-NZ"/>
        </w:rPr>
        <w:t>brochure</w:t>
      </w:r>
      <w:r w:rsidRPr="007B112D">
        <w:rPr>
          <w:lang w:val="en-NZ"/>
        </w:rPr>
        <w:t xml:space="preserve"> </w:t>
      </w:r>
      <w:r w:rsidR="006A5E81" w:rsidRPr="007B112D">
        <w:rPr>
          <w:lang w:val="en-NZ"/>
        </w:rPr>
        <w:t>is very helpful.</w:t>
      </w:r>
    </w:p>
    <w:p w14:paraId="3383DB90" w14:textId="57468171" w:rsidR="007B112D" w:rsidRDefault="007B112D" w:rsidP="00EE5521">
      <w:pPr>
        <w:numPr>
          <w:ilvl w:val="0"/>
          <w:numId w:val="3"/>
        </w:numPr>
        <w:spacing w:before="80" w:after="80"/>
        <w:contextualSpacing/>
        <w:rPr>
          <w:lang w:val="en-NZ"/>
        </w:rPr>
      </w:pPr>
      <w:r>
        <w:rPr>
          <w:lang w:val="en-NZ"/>
        </w:rPr>
        <w:t xml:space="preserve">The Committee noted that </w:t>
      </w:r>
      <w:r w:rsidR="00974D0B">
        <w:rPr>
          <w:lang w:val="en-NZ"/>
        </w:rPr>
        <w:t xml:space="preserve">the Data Management Plan states that personal information will not be used for future research and queried as this is a feasibility study whether </w:t>
      </w:r>
      <w:r w:rsidR="00CA39A2">
        <w:rPr>
          <w:lang w:val="en-NZ"/>
        </w:rPr>
        <w:t>there would be a possibility of wanting to use this data in future studies.  The Researchers advised that they were comfortable</w:t>
      </w:r>
      <w:r w:rsidR="00B16663">
        <w:rPr>
          <w:lang w:val="en-NZ"/>
        </w:rPr>
        <w:t xml:space="preserve"> that coded data would be sufficient for future studies.</w:t>
      </w:r>
    </w:p>
    <w:p w14:paraId="2771198A" w14:textId="2A3A04EA" w:rsidR="009F4D9F" w:rsidRDefault="009F4D9F" w:rsidP="00EE5521">
      <w:pPr>
        <w:numPr>
          <w:ilvl w:val="0"/>
          <w:numId w:val="3"/>
        </w:numPr>
        <w:spacing w:before="80" w:after="80"/>
        <w:contextualSpacing/>
        <w:rPr>
          <w:lang w:val="en-NZ"/>
        </w:rPr>
      </w:pPr>
      <w:r>
        <w:rPr>
          <w:lang w:val="en-NZ"/>
        </w:rPr>
        <w:t>The Committee noted for future reference when addressing Māori cultural issues</w:t>
      </w:r>
      <w:r w:rsidR="00056607">
        <w:rPr>
          <w:lang w:val="en-NZ"/>
        </w:rPr>
        <w:t>, that consideration o</w:t>
      </w:r>
      <w:r w:rsidR="008707CE">
        <w:rPr>
          <w:lang w:val="en-NZ"/>
        </w:rPr>
        <w:t>f</w:t>
      </w:r>
      <w:r w:rsidR="00056607">
        <w:rPr>
          <w:lang w:val="en-NZ"/>
        </w:rPr>
        <w:t xml:space="preserve"> whakamā should be stated.</w:t>
      </w:r>
    </w:p>
    <w:p w14:paraId="311A594E" w14:textId="28F7B05D" w:rsidR="00680B49" w:rsidRDefault="00502C13" w:rsidP="00EE5521">
      <w:pPr>
        <w:numPr>
          <w:ilvl w:val="0"/>
          <w:numId w:val="3"/>
        </w:numPr>
        <w:spacing w:before="80" w:after="80"/>
        <w:contextualSpacing/>
        <w:rPr>
          <w:lang w:val="en-NZ"/>
        </w:rPr>
      </w:pPr>
      <w:r>
        <w:rPr>
          <w:lang w:val="en-NZ"/>
        </w:rPr>
        <w:t>The Committee queried how the</w:t>
      </w:r>
      <w:r w:rsidR="00B94B7C" w:rsidRPr="00B94B7C">
        <w:rPr>
          <w:lang w:val="en-NZ"/>
        </w:rPr>
        <w:t xml:space="preserve"> </w:t>
      </w:r>
      <w:r w:rsidR="00B94B7C" w:rsidRPr="00502C13">
        <w:rPr>
          <w:lang w:val="en-NZ"/>
        </w:rPr>
        <w:t>adapted web-based</w:t>
      </w:r>
      <w:r w:rsidRPr="00502C13">
        <w:rPr>
          <w:lang w:val="en-NZ"/>
        </w:rPr>
        <w:t xml:space="preserve"> PREDICT-CVD tool differs from the standard PREDICT-CVD tool. </w:t>
      </w:r>
      <w:r w:rsidR="00BD14A5">
        <w:rPr>
          <w:lang w:val="en-NZ"/>
        </w:rPr>
        <w:t>The Researchers noted that this has been adapted by the same developers</w:t>
      </w:r>
      <w:r w:rsidR="005F5B2B">
        <w:rPr>
          <w:lang w:val="en-NZ"/>
        </w:rPr>
        <w:t xml:space="preserve"> and validated on a New Zealand population</w:t>
      </w:r>
      <w:r w:rsidR="005A5441">
        <w:rPr>
          <w:lang w:val="en-NZ"/>
        </w:rPr>
        <w:t xml:space="preserve"> </w:t>
      </w:r>
      <w:r w:rsidR="00782865">
        <w:rPr>
          <w:lang w:val="en-NZ"/>
        </w:rPr>
        <w:t>who</w:t>
      </w:r>
      <w:r w:rsidR="005A5441">
        <w:rPr>
          <w:lang w:val="en-NZ"/>
        </w:rPr>
        <w:t xml:space="preserve"> access specialist mental health services</w:t>
      </w:r>
      <w:r w:rsidR="00EE1DC5">
        <w:rPr>
          <w:lang w:val="en-NZ"/>
        </w:rPr>
        <w:t xml:space="preserve"> to adjust for relevant risk factors</w:t>
      </w:r>
      <w:r w:rsidR="005A5441">
        <w:rPr>
          <w:lang w:val="en-NZ"/>
        </w:rPr>
        <w:t>.</w:t>
      </w:r>
    </w:p>
    <w:p w14:paraId="35BDD269" w14:textId="5C799AD6" w:rsidR="00502C13" w:rsidRDefault="00680B49" w:rsidP="00EE5521">
      <w:pPr>
        <w:numPr>
          <w:ilvl w:val="0"/>
          <w:numId w:val="3"/>
        </w:numPr>
        <w:spacing w:before="80" w:after="80"/>
        <w:contextualSpacing/>
        <w:rPr>
          <w:lang w:val="en-NZ"/>
        </w:rPr>
      </w:pPr>
      <w:r>
        <w:rPr>
          <w:lang w:val="en-NZ"/>
        </w:rPr>
        <w:t xml:space="preserve">The Committee queried that on page 2 of the participant information sheet it mentions </w:t>
      </w:r>
      <w:r w:rsidR="00B770E2">
        <w:rPr>
          <w:lang w:val="en-NZ"/>
        </w:rPr>
        <w:t xml:space="preserve">that participants will be asked about their </w:t>
      </w:r>
      <w:r w:rsidR="009265EA">
        <w:rPr>
          <w:lang w:val="en-NZ"/>
        </w:rPr>
        <w:t>medication,</w:t>
      </w:r>
      <w:r w:rsidR="00B770E2">
        <w:rPr>
          <w:lang w:val="en-NZ"/>
        </w:rPr>
        <w:t xml:space="preserve"> but this is not included in the questionnaires.  The Researchers advised that th</w:t>
      </w:r>
      <w:r w:rsidR="00630F00">
        <w:rPr>
          <w:lang w:val="en-NZ"/>
        </w:rPr>
        <w:t xml:space="preserve">ey </w:t>
      </w:r>
      <w:r w:rsidR="00546A6A">
        <w:rPr>
          <w:lang w:val="en-NZ"/>
        </w:rPr>
        <w:t>have</w:t>
      </w:r>
      <w:r w:rsidR="00630F00">
        <w:rPr>
          <w:lang w:val="en-NZ"/>
        </w:rPr>
        <w:t xml:space="preserve"> visibility of the participants prescribed</w:t>
      </w:r>
      <w:r w:rsidR="00546A6A">
        <w:rPr>
          <w:lang w:val="en-NZ"/>
        </w:rPr>
        <w:t xml:space="preserve"> and dispensed</w:t>
      </w:r>
      <w:r w:rsidR="00630F00">
        <w:rPr>
          <w:lang w:val="en-NZ"/>
        </w:rPr>
        <w:t xml:space="preserve"> medications and that a conversation </w:t>
      </w:r>
      <w:r w:rsidR="004A4BC4">
        <w:rPr>
          <w:lang w:val="en-NZ"/>
        </w:rPr>
        <w:t>may</w:t>
      </w:r>
      <w:r w:rsidR="00630F00">
        <w:rPr>
          <w:lang w:val="en-NZ"/>
        </w:rPr>
        <w:t xml:space="preserve"> be had about them</w:t>
      </w:r>
      <w:r w:rsidR="009265EA">
        <w:rPr>
          <w:lang w:val="en-NZ"/>
        </w:rPr>
        <w:t>, as per standard of care.</w:t>
      </w:r>
      <w:r w:rsidR="00502C13" w:rsidRPr="00502C13">
        <w:rPr>
          <w:lang w:val="en-NZ"/>
        </w:rPr>
        <w:t xml:space="preserve"> </w:t>
      </w:r>
    </w:p>
    <w:p w14:paraId="3262F7D9" w14:textId="77777777" w:rsidR="00B16663" w:rsidRPr="007B112D" w:rsidRDefault="00B16663" w:rsidP="004C1C1F">
      <w:pPr>
        <w:spacing w:before="80" w:after="80"/>
        <w:ind w:left="360"/>
        <w:contextualSpacing/>
        <w:rPr>
          <w:lang w:val="en-NZ"/>
        </w:rPr>
      </w:pPr>
    </w:p>
    <w:p w14:paraId="455C9024" w14:textId="77777777" w:rsidR="00032966" w:rsidRPr="00032966" w:rsidRDefault="00032966" w:rsidP="00032966">
      <w:pPr>
        <w:rPr>
          <w:b/>
          <w:bCs/>
          <w:lang w:val="en-NZ"/>
        </w:rPr>
      </w:pPr>
      <w:r w:rsidRPr="00032966">
        <w:rPr>
          <w:b/>
          <w:bCs/>
          <w:lang w:val="en-NZ"/>
        </w:rPr>
        <w:t>Summary of outstanding ethical issues</w:t>
      </w:r>
    </w:p>
    <w:p w14:paraId="0B128328" w14:textId="77777777" w:rsidR="00032966" w:rsidRPr="00032966" w:rsidRDefault="00032966" w:rsidP="00032966">
      <w:pPr>
        <w:rPr>
          <w:lang w:val="en-NZ"/>
        </w:rPr>
      </w:pPr>
    </w:p>
    <w:p w14:paraId="603E5358" w14:textId="77777777" w:rsidR="00032966" w:rsidRPr="00032966" w:rsidRDefault="00032966" w:rsidP="00032966">
      <w:pPr>
        <w:rPr>
          <w:rFonts w:cs="Arial"/>
          <w:szCs w:val="22"/>
        </w:rPr>
      </w:pPr>
      <w:r w:rsidRPr="00032966">
        <w:rPr>
          <w:lang w:val="en-NZ"/>
        </w:rPr>
        <w:t xml:space="preserve">The main ethical issues considered by the </w:t>
      </w:r>
      <w:r w:rsidRPr="00032966">
        <w:rPr>
          <w:szCs w:val="22"/>
          <w:lang w:val="en-NZ"/>
        </w:rPr>
        <w:t>Committee and which require addressing by the Researcher are as follows</w:t>
      </w:r>
      <w:r w:rsidRPr="00032966">
        <w:rPr>
          <w:rFonts w:cs="Arial"/>
          <w:szCs w:val="22"/>
        </w:rPr>
        <w:t>.</w:t>
      </w:r>
    </w:p>
    <w:p w14:paraId="5210518D" w14:textId="77777777" w:rsidR="00032966" w:rsidRPr="00032966" w:rsidRDefault="00032966" w:rsidP="00032966">
      <w:pPr>
        <w:autoSpaceDE w:val="0"/>
        <w:autoSpaceDN w:val="0"/>
        <w:adjustRightInd w:val="0"/>
        <w:rPr>
          <w:szCs w:val="22"/>
          <w:lang w:val="en-NZ"/>
        </w:rPr>
      </w:pPr>
    </w:p>
    <w:p w14:paraId="57156E5B" w14:textId="761CEFB1" w:rsidR="00032966" w:rsidRPr="00032966" w:rsidRDefault="00032966" w:rsidP="00BF6771">
      <w:pPr>
        <w:pStyle w:val="ListParagraph"/>
        <w:rPr>
          <w:rFonts w:cs="Arial"/>
          <w:color w:val="FF0000"/>
        </w:rPr>
      </w:pPr>
      <w:r w:rsidRPr="00032966">
        <w:t xml:space="preserve">The Committee </w:t>
      </w:r>
      <w:r w:rsidR="003544AE">
        <w:t xml:space="preserve">requested that some of the questionnaire questions are reframed so that they come across as </w:t>
      </w:r>
      <w:r w:rsidR="00EC4251">
        <w:t>less judgemental</w:t>
      </w:r>
      <w:r w:rsidR="00391BA2">
        <w:t xml:space="preserve"> or confronting</w:t>
      </w:r>
      <w:r w:rsidR="00EC4251">
        <w:t xml:space="preserve">, for example </w:t>
      </w:r>
      <w:r w:rsidR="007673DD">
        <w:t>instead of asking “how often do you find you do not have enough money</w:t>
      </w:r>
      <w:r w:rsidR="00AB5D72">
        <w:t xml:space="preserve"> to buy healthy foods”, you could ask “how often </w:t>
      </w:r>
      <w:r w:rsidR="00E84AC4">
        <w:t>do you find health</w:t>
      </w:r>
      <w:r w:rsidR="00E1424E">
        <w:t>y</w:t>
      </w:r>
      <w:r w:rsidR="00E84AC4">
        <w:t xml:space="preserve"> foods </w:t>
      </w:r>
      <w:r w:rsidR="00246ED6" w:rsidRPr="00246ED6">
        <w:t>(</w:t>
      </w:r>
      <w:r w:rsidR="00246ED6" w:rsidRPr="00246ED6">
        <w:t>e.g.</w:t>
      </w:r>
      <w:r w:rsidR="00246ED6" w:rsidRPr="00246ED6">
        <w:t xml:space="preserve"> fresh fruit and vegetables, unprocessed meats, whole grain foods)</w:t>
      </w:r>
      <w:r w:rsidR="00246ED6" w:rsidRPr="00246ED6">
        <w:t xml:space="preserve"> </w:t>
      </w:r>
      <w:r w:rsidR="00E84AC4">
        <w:t>are too expensive to purchase”.</w:t>
      </w:r>
      <w:r w:rsidRPr="00032966">
        <w:br/>
      </w:r>
    </w:p>
    <w:p w14:paraId="6C37749E" w14:textId="77777777" w:rsidR="00032966" w:rsidRPr="00032966" w:rsidRDefault="00032966" w:rsidP="00032966">
      <w:pPr>
        <w:spacing w:before="80" w:after="80"/>
        <w:rPr>
          <w:rFonts w:cs="Arial"/>
          <w:szCs w:val="22"/>
          <w:lang w:val="en-NZ"/>
        </w:rPr>
      </w:pPr>
      <w:r w:rsidRPr="00032966">
        <w:rPr>
          <w:rFonts w:cs="Arial"/>
          <w:szCs w:val="22"/>
          <w:lang w:val="en-NZ"/>
        </w:rPr>
        <w:t xml:space="preserve">The Committee requested the following changes to the Participant Information Sheet and Consent Form (PIS/CF): </w:t>
      </w:r>
    </w:p>
    <w:p w14:paraId="2681D041" w14:textId="77777777" w:rsidR="00032966" w:rsidRPr="00032966" w:rsidRDefault="00032966" w:rsidP="00032966">
      <w:pPr>
        <w:spacing w:before="80" w:after="80"/>
        <w:rPr>
          <w:rFonts w:cs="Arial"/>
          <w:szCs w:val="22"/>
          <w:lang w:val="en-NZ"/>
        </w:rPr>
      </w:pPr>
    </w:p>
    <w:p w14:paraId="5D1F1505" w14:textId="256175C0" w:rsidR="00032966" w:rsidRDefault="00032966" w:rsidP="00E06250">
      <w:pPr>
        <w:pStyle w:val="ListParagraph"/>
      </w:pPr>
      <w:r w:rsidRPr="00032966">
        <w:t>Please</w:t>
      </w:r>
      <w:r w:rsidR="00C80C14">
        <w:t xml:space="preserve"> simplify </w:t>
      </w:r>
      <w:r w:rsidR="00AD0717">
        <w:t>and make shorter</w:t>
      </w:r>
      <w:r w:rsidR="00B40EE1">
        <w:t xml:space="preserve"> by removing</w:t>
      </w:r>
      <w:r w:rsidR="00CF4126">
        <w:t xml:space="preserve"> or summarising</w:t>
      </w:r>
      <w:r w:rsidR="00B40EE1">
        <w:t xml:space="preserve"> the standard of care aspects</w:t>
      </w:r>
      <w:r w:rsidR="007F2997">
        <w:t>,</w:t>
      </w:r>
      <w:r w:rsidR="007F2997" w:rsidRPr="007F2997">
        <w:t xml:space="preserve"> </w:t>
      </w:r>
      <w:r w:rsidR="007F2997" w:rsidRPr="007F2997">
        <w:t xml:space="preserve">for example, the risks of medications they would receive outside of the </w:t>
      </w:r>
      <w:r w:rsidR="00BC407A" w:rsidRPr="007F2997">
        <w:t>study.</w:t>
      </w:r>
    </w:p>
    <w:p w14:paraId="3C5DCE13" w14:textId="485E8759" w:rsidR="00BC407A" w:rsidRDefault="00BC407A" w:rsidP="00E06250">
      <w:pPr>
        <w:pStyle w:val="ListParagraph"/>
      </w:pPr>
      <w:r w:rsidRPr="00BC407A">
        <w:t>Please clarify that the research is about making it easier for people to access care for their hearts.  All the care provided in the study is the standard recommended care that people can get from cardiologists, but appointments with them is often hard to get.  This study aims to provide heart health care with mental health services.</w:t>
      </w:r>
    </w:p>
    <w:p w14:paraId="044DF12C" w14:textId="5F4268F9" w:rsidR="00ED01D0" w:rsidRDefault="00ED01D0" w:rsidP="00E06250">
      <w:pPr>
        <w:pStyle w:val="ListParagraph"/>
      </w:pPr>
      <w:r>
        <w:t xml:space="preserve">Please </w:t>
      </w:r>
      <w:r w:rsidR="00774AEB">
        <w:t>explain that the ECG is part of standard of care to monitor for risks associated with the medication that participants are taking</w:t>
      </w:r>
      <w:r w:rsidR="00F91471">
        <w:t>.</w:t>
      </w:r>
    </w:p>
    <w:p w14:paraId="0E6D707F" w14:textId="6D1E5213" w:rsidR="00E76716" w:rsidRDefault="00E76716" w:rsidP="00E06250">
      <w:pPr>
        <w:pStyle w:val="ListParagraph"/>
      </w:pPr>
      <w:r>
        <w:t xml:space="preserve">On page 2 please include information that </w:t>
      </w:r>
      <w:r w:rsidR="000474A5">
        <w:t>this study could also result in changes to the participants medication.</w:t>
      </w:r>
    </w:p>
    <w:p w14:paraId="2D681B3E" w14:textId="68EC2FFB" w:rsidR="00CE1C42" w:rsidRDefault="00CE1C42" w:rsidP="00E06250">
      <w:pPr>
        <w:pStyle w:val="ListParagraph"/>
      </w:pPr>
      <w:r>
        <w:t>On page 3 please state where the information will be stored for ten years.</w:t>
      </w:r>
    </w:p>
    <w:p w14:paraId="4633FB27" w14:textId="49103891" w:rsidR="00307BCF" w:rsidRDefault="00307BCF" w:rsidP="00E06250">
      <w:pPr>
        <w:pStyle w:val="ListParagraph"/>
      </w:pPr>
      <w:r>
        <w:t xml:space="preserve">On page 3 please state that any data gathered to the point a participant withdraws from the study will </w:t>
      </w:r>
      <w:r w:rsidR="00CB367F">
        <w:t>continue to be used.</w:t>
      </w:r>
    </w:p>
    <w:p w14:paraId="4F022DE1" w14:textId="5EF1E04E" w:rsidR="00CE1C42" w:rsidRPr="00032966" w:rsidRDefault="00CE1C42" w:rsidP="00E06250">
      <w:pPr>
        <w:pStyle w:val="ListParagraph"/>
      </w:pPr>
      <w:r>
        <w:t>On page 4</w:t>
      </w:r>
      <w:r w:rsidR="007F1A50">
        <w:t xml:space="preserve"> please use the ACC statement from the HDEC template. </w:t>
      </w:r>
      <w:hyperlink r:id="rId11" w:history="1">
        <w:r w:rsidR="00F446D6">
          <w:rPr>
            <w:rStyle w:val="Hyperlink"/>
          </w:rPr>
          <w:t>Participant Information Sheet templates | Health and Disability Ethics Committees</w:t>
        </w:r>
      </w:hyperlink>
    </w:p>
    <w:p w14:paraId="0C763EA1" w14:textId="77777777" w:rsidR="00032966" w:rsidRPr="00032966" w:rsidRDefault="00032966" w:rsidP="00032966">
      <w:pPr>
        <w:spacing w:before="80" w:after="80"/>
        <w:ind w:left="357" w:hanging="357"/>
        <w:rPr>
          <w:lang w:val="en-NZ"/>
        </w:rPr>
      </w:pPr>
    </w:p>
    <w:p w14:paraId="47E28EFC" w14:textId="77777777" w:rsidR="00032966" w:rsidRPr="00032966" w:rsidRDefault="00032966" w:rsidP="00032966">
      <w:pPr>
        <w:rPr>
          <w:b/>
          <w:bCs/>
          <w:lang w:val="en-NZ"/>
        </w:rPr>
      </w:pPr>
      <w:r w:rsidRPr="00032966">
        <w:rPr>
          <w:b/>
          <w:bCs/>
          <w:lang w:val="en-NZ"/>
        </w:rPr>
        <w:t xml:space="preserve">Decision </w:t>
      </w:r>
    </w:p>
    <w:p w14:paraId="59943BA0" w14:textId="77777777" w:rsidR="00032966" w:rsidRPr="00032966" w:rsidRDefault="00032966" w:rsidP="00032966">
      <w:pPr>
        <w:rPr>
          <w:lang w:val="en-NZ"/>
        </w:rPr>
      </w:pPr>
    </w:p>
    <w:p w14:paraId="1CF11050" w14:textId="77777777" w:rsidR="00032966" w:rsidRPr="00032966" w:rsidRDefault="00032966" w:rsidP="00032966">
      <w:pPr>
        <w:rPr>
          <w:lang w:val="en-NZ"/>
        </w:rPr>
      </w:pPr>
      <w:r w:rsidRPr="00032966">
        <w:rPr>
          <w:lang w:val="en-NZ"/>
        </w:rPr>
        <w:t xml:space="preserve">This application was </w:t>
      </w:r>
      <w:r w:rsidRPr="00032966">
        <w:rPr>
          <w:i/>
          <w:lang w:val="en-NZ"/>
        </w:rPr>
        <w:t>provisionally approved</w:t>
      </w:r>
      <w:r w:rsidRPr="00032966">
        <w:rPr>
          <w:lang w:val="en-NZ"/>
        </w:rPr>
        <w:t xml:space="preserve"> by </w:t>
      </w:r>
      <w:r w:rsidRPr="00032966">
        <w:rPr>
          <w:rFonts w:cs="Arial"/>
          <w:szCs w:val="22"/>
          <w:lang w:val="en-NZ"/>
        </w:rPr>
        <w:t>consensus,</w:t>
      </w:r>
      <w:r w:rsidRPr="00032966">
        <w:rPr>
          <w:rFonts w:cs="Arial"/>
          <w:color w:val="33CCCC"/>
          <w:szCs w:val="22"/>
          <w:lang w:val="en-NZ"/>
        </w:rPr>
        <w:t xml:space="preserve"> </w:t>
      </w:r>
      <w:r w:rsidRPr="00032966">
        <w:rPr>
          <w:lang w:val="en-NZ"/>
        </w:rPr>
        <w:t>subject to the following information being received:</w:t>
      </w:r>
    </w:p>
    <w:p w14:paraId="670B961E" w14:textId="77777777" w:rsidR="00032966" w:rsidRPr="00032966" w:rsidRDefault="00032966" w:rsidP="00032966">
      <w:pPr>
        <w:rPr>
          <w:lang w:val="en-NZ"/>
        </w:rPr>
      </w:pPr>
    </w:p>
    <w:p w14:paraId="428ADA8F" w14:textId="77777777" w:rsidR="00032966" w:rsidRPr="00032966" w:rsidRDefault="00032966" w:rsidP="00032966">
      <w:pPr>
        <w:spacing w:before="80" w:after="80"/>
        <w:ind w:left="357" w:hanging="357"/>
        <w:rPr>
          <w:lang w:val="en-NZ"/>
        </w:rPr>
      </w:pPr>
      <w:r w:rsidRPr="00032966">
        <w:rPr>
          <w:lang w:val="en-NZ"/>
        </w:rPr>
        <w:t>Please address all outstanding ethical issues, providing the information requested by the Committee.</w:t>
      </w:r>
    </w:p>
    <w:p w14:paraId="63EF7BBC" w14:textId="77777777" w:rsidR="00032966" w:rsidRPr="00032966" w:rsidRDefault="00032966" w:rsidP="00032966">
      <w:pPr>
        <w:spacing w:before="80" w:after="80"/>
        <w:ind w:left="357" w:hanging="357"/>
        <w:rPr>
          <w:lang w:val="en-NZ"/>
        </w:rPr>
      </w:pPr>
      <w:r w:rsidRPr="00032966">
        <w:rPr>
          <w:lang w:val="en-NZ"/>
        </w:rPr>
        <w:t xml:space="preserve">Please update the participant information sheet and consent form, taking into account feedback provided by the Committee. </w:t>
      </w:r>
      <w:r w:rsidRPr="00032966">
        <w:rPr>
          <w:i/>
          <w:iCs/>
          <w:lang w:val="en-NZ"/>
        </w:rPr>
        <w:t>(National Ethical Standards for Health and Disability Research and Quality Improvement, para 7.15 – 7.17).</w:t>
      </w:r>
    </w:p>
    <w:p w14:paraId="1CA20FA3" w14:textId="77777777" w:rsidR="00032966" w:rsidRPr="00032966" w:rsidRDefault="00032966" w:rsidP="00032966">
      <w:pPr>
        <w:rPr>
          <w:color w:val="FF0000"/>
          <w:lang w:val="en-NZ"/>
        </w:rPr>
      </w:pPr>
    </w:p>
    <w:p w14:paraId="103E91E5" w14:textId="58FA2B5D" w:rsidR="00032966" w:rsidRPr="00032966" w:rsidRDefault="00032966" w:rsidP="004A0A95">
      <w:pPr>
        <w:rPr>
          <w:lang w:val="en-NZ"/>
        </w:rPr>
      </w:pPr>
      <w:r w:rsidRPr="00032966">
        <w:rPr>
          <w:lang w:val="en-NZ"/>
        </w:rPr>
        <w:t>After receipt of the information requested by the Committee, a final decision on the application will be made by</w:t>
      </w:r>
      <w:r w:rsidR="004A0A95" w:rsidRPr="004A0A95">
        <w:t xml:space="preserve"> </w:t>
      </w:r>
      <w:r w:rsidR="004A0A95" w:rsidRPr="004A0A95">
        <w:rPr>
          <w:lang w:val="en-NZ"/>
        </w:rPr>
        <w:t>Ms Sandy Gill</w:t>
      </w:r>
      <w:r w:rsidR="004A0A95">
        <w:rPr>
          <w:lang w:val="en-NZ"/>
        </w:rPr>
        <w:t xml:space="preserve"> and </w:t>
      </w:r>
      <w:r w:rsidR="004A0A95" w:rsidRPr="004A0A95">
        <w:rPr>
          <w:lang w:val="en-NZ"/>
        </w:rPr>
        <w:t>Dr Patries Herst</w:t>
      </w:r>
      <w:r w:rsidRPr="00032966">
        <w:rPr>
          <w:lang w:val="en-NZ"/>
        </w:rPr>
        <w:t>.</w:t>
      </w:r>
    </w:p>
    <w:p w14:paraId="4B6FC213" w14:textId="77777777" w:rsidR="00032966" w:rsidRPr="00032966" w:rsidRDefault="00032966" w:rsidP="00032966">
      <w:pPr>
        <w:rPr>
          <w:color w:val="FF0000"/>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57A0F8B9" w14:textId="77777777" w:rsidR="00391BA2" w:rsidRDefault="00391BA2" w:rsidP="002B2215">
      <w:pPr>
        <w:rPr>
          <w:color w:val="4BACC6"/>
          <w:lang w:val="en-NZ"/>
        </w:rPr>
      </w:pPr>
    </w:p>
    <w:p w14:paraId="2A9D2298" w14:textId="77777777" w:rsidR="00391BA2" w:rsidRDefault="00391BA2" w:rsidP="002B2215">
      <w:pPr>
        <w:rPr>
          <w:color w:val="4BACC6"/>
          <w:lang w:val="en-NZ"/>
        </w:rPr>
      </w:pPr>
    </w:p>
    <w:p w14:paraId="141E7A1E" w14:textId="77777777" w:rsidR="00391BA2" w:rsidRDefault="00391BA2" w:rsidP="002B2215">
      <w:pPr>
        <w:rPr>
          <w:color w:val="4BACC6"/>
          <w:lang w:val="en-NZ"/>
        </w:rPr>
      </w:pPr>
    </w:p>
    <w:p w14:paraId="2BCAA2C5" w14:textId="77777777" w:rsidR="002256BE" w:rsidRDefault="002256BE" w:rsidP="002B2215">
      <w:pPr>
        <w:rPr>
          <w:color w:val="4BACC6"/>
          <w:lang w:val="en-NZ"/>
        </w:rPr>
      </w:pPr>
    </w:p>
    <w:p w14:paraId="18465665" w14:textId="77777777" w:rsidR="002256BE" w:rsidRDefault="002256BE" w:rsidP="002B2215">
      <w:pPr>
        <w:rPr>
          <w:color w:val="4BACC6"/>
          <w:lang w:val="en-NZ"/>
        </w:rPr>
      </w:pPr>
    </w:p>
    <w:p w14:paraId="3D523FCB" w14:textId="77777777" w:rsidR="002256BE" w:rsidRDefault="002256BE" w:rsidP="002B2215">
      <w:pPr>
        <w:rPr>
          <w:color w:val="4BACC6"/>
          <w:lang w:val="en-NZ"/>
        </w:rPr>
      </w:pPr>
    </w:p>
    <w:p w14:paraId="43CB6433" w14:textId="77777777" w:rsidR="002256BE" w:rsidRDefault="002256BE" w:rsidP="002B2215">
      <w:pPr>
        <w:rPr>
          <w:color w:val="4BACC6"/>
          <w:lang w:val="en-NZ"/>
        </w:rPr>
      </w:pPr>
    </w:p>
    <w:p w14:paraId="7D8C5D62" w14:textId="77777777" w:rsidR="002256BE" w:rsidRDefault="002256BE" w:rsidP="002B2215">
      <w:pPr>
        <w:rPr>
          <w:color w:val="4BACC6"/>
          <w:lang w:val="en-NZ"/>
        </w:rPr>
      </w:pPr>
    </w:p>
    <w:p w14:paraId="2729478D" w14:textId="77777777" w:rsidR="002256BE" w:rsidRDefault="002256BE" w:rsidP="002B2215">
      <w:pPr>
        <w:rPr>
          <w:color w:val="4BACC6"/>
          <w:lang w:val="en-NZ"/>
        </w:rPr>
      </w:pPr>
    </w:p>
    <w:p w14:paraId="2F867323" w14:textId="77777777" w:rsidR="002256BE" w:rsidRDefault="002256BE" w:rsidP="002B2215">
      <w:pPr>
        <w:rPr>
          <w:color w:val="4BACC6"/>
          <w:lang w:val="en-NZ"/>
        </w:rPr>
      </w:pPr>
    </w:p>
    <w:p w14:paraId="0037E236" w14:textId="77777777" w:rsidR="002256BE" w:rsidRDefault="002256BE" w:rsidP="002B2215">
      <w:pPr>
        <w:rPr>
          <w:color w:val="4BACC6"/>
          <w:lang w:val="en-NZ"/>
        </w:rPr>
      </w:pPr>
    </w:p>
    <w:p w14:paraId="1313200D" w14:textId="77777777" w:rsidR="002256BE" w:rsidRDefault="002256BE" w:rsidP="002B2215">
      <w:pPr>
        <w:rPr>
          <w:color w:val="4BACC6"/>
          <w:lang w:val="en-NZ"/>
        </w:rPr>
      </w:pPr>
    </w:p>
    <w:p w14:paraId="160214F1" w14:textId="77777777" w:rsidR="002256BE" w:rsidRDefault="002256BE" w:rsidP="002B2215">
      <w:pPr>
        <w:rPr>
          <w:color w:val="4BACC6"/>
          <w:lang w:val="en-NZ"/>
        </w:rPr>
      </w:pPr>
    </w:p>
    <w:p w14:paraId="79016A85" w14:textId="77777777" w:rsidR="002256BE" w:rsidRDefault="002256BE" w:rsidP="002B2215">
      <w:pPr>
        <w:rPr>
          <w:color w:val="4BACC6"/>
          <w:lang w:val="en-NZ"/>
        </w:rPr>
      </w:pPr>
    </w:p>
    <w:p w14:paraId="7BA43D40" w14:textId="77777777" w:rsidR="002256BE" w:rsidRDefault="002256BE" w:rsidP="002B2215">
      <w:pPr>
        <w:rPr>
          <w:color w:val="4BACC6"/>
          <w:lang w:val="en-NZ"/>
        </w:rPr>
      </w:pPr>
    </w:p>
    <w:p w14:paraId="2574CB69" w14:textId="77777777" w:rsidR="002256BE" w:rsidRDefault="002256BE" w:rsidP="002B2215">
      <w:pPr>
        <w:rPr>
          <w:color w:val="4BACC6"/>
          <w:lang w:val="en-NZ"/>
        </w:rPr>
      </w:pPr>
    </w:p>
    <w:p w14:paraId="448DFB0C" w14:textId="77777777" w:rsidR="002256BE" w:rsidRDefault="002256BE" w:rsidP="002B2215">
      <w:pPr>
        <w:rPr>
          <w:color w:val="4BACC6"/>
          <w:lang w:val="en-NZ"/>
        </w:rPr>
      </w:pPr>
    </w:p>
    <w:p w14:paraId="04E84D51" w14:textId="77777777" w:rsidR="002256BE" w:rsidRDefault="002256BE" w:rsidP="002B2215">
      <w:pPr>
        <w:rPr>
          <w:color w:val="4BACC6"/>
          <w:lang w:val="en-NZ"/>
        </w:rPr>
      </w:pPr>
    </w:p>
    <w:p w14:paraId="7344AAEC" w14:textId="77777777" w:rsidR="002256BE" w:rsidRDefault="002256BE" w:rsidP="002B2215">
      <w:pPr>
        <w:rPr>
          <w:color w:val="4BACC6"/>
          <w:lang w:val="en-NZ"/>
        </w:rPr>
      </w:pPr>
    </w:p>
    <w:p w14:paraId="2E221838" w14:textId="77777777" w:rsidR="002256BE" w:rsidRDefault="002256BE" w:rsidP="002B2215">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A627E" w:rsidRPr="009A627E" w14:paraId="78427FDB" w14:textId="77777777" w:rsidTr="00A101DE">
        <w:trPr>
          <w:trHeight w:val="280"/>
        </w:trPr>
        <w:tc>
          <w:tcPr>
            <w:tcW w:w="966" w:type="dxa"/>
            <w:tcBorders>
              <w:top w:val="nil"/>
              <w:left w:val="nil"/>
              <w:bottom w:val="nil"/>
              <w:right w:val="nil"/>
            </w:tcBorders>
          </w:tcPr>
          <w:p w14:paraId="7CE23FEA" w14:textId="6AC847D2" w:rsidR="009A627E" w:rsidRPr="009A627E" w:rsidRDefault="009A627E" w:rsidP="009A627E">
            <w:pPr>
              <w:autoSpaceDE w:val="0"/>
              <w:autoSpaceDN w:val="0"/>
              <w:adjustRightInd w:val="0"/>
            </w:pPr>
            <w:r>
              <w:rPr>
                <w:b/>
              </w:rPr>
              <w:lastRenderedPageBreak/>
              <w:t>3</w:t>
            </w:r>
            <w:r w:rsidRPr="009A627E">
              <w:rPr>
                <w:b/>
              </w:rPr>
              <w:t xml:space="preserve"> </w:t>
            </w:r>
            <w:r w:rsidRPr="009A627E">
              <w:t xml:space="preserve"> </w:t>
            </w:r>
          </w:p>
        </w:tc>
        <w:tc>
          <w:tcPr>
            <w:tcW w:w="2575" w:type="dxa"/>
            <w:tcBorders>
              <w:top w:val="nil"/>
              <w:left w:val="nil"/>
              <w:bottom w:val="nil"/>
              <w:right w:val="nil"/>
            </w:tcBorders>
          </w:tcPr>
          <w:p w14:paraId="0EBAECDF" w14:textId="77777777" w:rsidR="009A627E" w:rsidRPr="009A627E" w:rsidRDefault="009A627E" w:rsidP="009A627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341DDA0A" w14:textId="45A5C0FA" w:rsidR="009A627E" w:rsidRPr="009A627E" w:rsidRDefault="00511436" w:rsidP="009A627E">
            <w:pPr>
              <w:rPr>
                <w:b/>
                <w:bCs/>
              </w:rPr>
            </w:pPr>
            <w:r w:rsidRPr="00511436">
              <w:rPr>
                <w:b/>
                <w:bCs/>
              </w:rPr>
              <w:t>2025 FULL 22429</w:t>
            </w:r>
          </w:p>
        </w:tc>
      </w:tr>
      <w:tr w:rsidR="009A627E" w:rsidRPr="009A627E" w14:paraId="0349DF2F" w14:textId="77777777" w:rsidTr="00A101DE">
        <w:trPr>
          <w:trHeight w:val="280"/>
        </w:trPr>
        <w:tc>
          <w:tcPr>
            <w:tcW w:w="966" w:type="dxa"/>
            <w:tcBorders>
              <w:top w:val="nil"/>
              <w:left w:val="nil"/>
              <w:bottom w:val="nil"/>
              <w:right w:val="nil"/>
            </w:tcBorders>
          </w:tcPr>
          <w:p w14:paraId="2A2FE6AD"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0AB146E7" w14:textId="77777777" w:rsidR="009A627E" w:rsidRPr="009A627E" w:rsidRDefault="009A627E" w:rsidP="009A627E">
            <w:pPr>
              <w:autoSpaceDE w:val="0"/>
              <w:autoSpaceDN w:val="0"/>
              <w:adjustRightInd w:val="0"/>
            </w:pPr>
            <w:r w:rsidRPr="009A627E">
              <w:t xml:space="preserve">Title: </w:t>
            </w:r>
          </w:p>
        </w:tc>
        <w:tc>
          <w:tcPr>
            <w:tcW w:w="6459" w:type="dxa"/>
            <w:tcBorders>
              <w:top w:val="nil"/>
              <w:left w:val="nil"/>
              <w:bottom w:val="nil"/>
              <w:right w:val="nil"/>
            </w:tcBorders>
          </w:tcPr>
          <w:p w14:paraId="4DF9CD68" w14:textId="6570C25C" w:rsidR="009A627E" w:rsidRPr="009A627E" w:rsidRDefault="008D5498" w:rsidP="009A627E">
            <w:pPr>
              <w:autoSpaceDE w:val="0"/>
              <w:autoSpaceDN w:val="0"/>
              <w:adjustRightInd w:val="0"/>
            </w:pPr>
            <w:r w:rsidRPr="008D5498">
              <w:t>A Phase 3, Randomized, Double-blind, Placebo-controlled Study to Evaluate the Efficacy and Safety of KarXT for the Treatment of Manic Episodes in Bipolar-I Disorder (BALSAM-1)</w:t>
            </w:r>
          </w:p>
        </w:tc>
      </w:tr>
      <w:tr w:rsidR="009A627E" w:rsidRPr="009A627E" w14:paraId="17EBA950" w14:textId="77777777" w:rsidTr="00A101DE">
        <w:trPr>
          <w:trHeight w:val="280"/>
        </w:trPr>
        <w:tc>
          <w:tcPr>
            <w:tcW w:w="966" w:type="dxa"/>
            <w:tcBorders>
              <w:top w:val="nil"/>
              <w:left w:val="nil"/>
              <w:bottom w:val="nil"/>
              <w:right w:val="nil"/>
            </w:tcBorders>
          </w:tcPr>
          <w:p w14:paraId="4403BDBB"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5E92767E" w14:textId="77777777" w:rsidR="009A627E" w:rsidRPr="009A627E" w:rsidRDefault="009A627E" w:rsidP="009A627E">
            <w:pPr>
              <w:autoSpaceDE w:val="0"/>
              <w:autoSpaceDN w:val="0"/>
              <w:adjustRightInd w:val="0"/>
            </w:pPr>
            <w:r w:rsidRPr="009A627E">
              <w:t xml:space="preserve">Principal Investigator: </w:t>
            </w:r>
          </w:p>
        </w:tc>
        <w:tc>
          <w:tcPr>
            <w:tcW w:w="6459" w:type="dxa"/>
            <w:tcBorders>
              <w:top w:val="nil"/>
              <w:left w:val="nil"/>
              <w:bottom w:val="nil"/>
              <w:right w:val="nil"/>
            </w:tcBorders>
          </w:tcPr>
          <w:p w14:paraId="33D89C29" w14:textId="2A80A052" w:rsidR="009A627E" w:rsidRPr="009A627E" w:rsidRDefault="00B2437E" w:rsidP="009A627E">
            <w:bookmarkStart w:id="1" w:name="_Hlk204008607"/>
            <w:r w:rsidRPr="00B2437E">
              <w:t>Ass</w:t>
            </w:r>
            <w:r>
              <w:t>ociate</w:t>
            </w:r>
            <w:r w:rsidRPr="00B2437E">
              <w:t xml:space="preserve"> Prof Wayne Miles</w:t>
            </w:r>
            <w:bookmarkEnd w:id="1"/>
          </w:p>
        </w:tc>
      </w:tr>
      <w:tr w:rsidR="009A627E" w:rsidRPr="009A627E" w14:paraId="50FC5A3F" w14:textId="77777777" w:rsidTr="00A101DE">
        <w:trPr>
          <w:trHeight w:val="280"/>
        </w:trPr>
        <w:tc>
          <w:tcPr>
            <w:tcW w:w="966" w:type="dxa"/>
            <w:tcBorders>
              <w:top w:val="nil"/>
              <w:left w:val="nil"/>
              <w:bottom w:val="nil"/>
              <w:right w:val="nil"/>
            </w:tcBorders>
          </w:tcPr>
          <w:p w14:paraId="46CB226D"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79F48A8F" w14:textId="77777777" w:rsidR="009A627E" w:rsidRPr="009A627E" w:rsidRDefault="009A627E" w:rsidP="009A627E">
            <w:pPr>
              <w:autoSpaceDE w:val="0"/>
              <w:autoSpaceDN w:val="0"/>
              <w:adjustRightInd w:val="0"/>
            </w:pPr>
            <w:r w:rsidRPr="009A627E">
              <w:t xml:space="preserve">Sponsor: </w:t>
            </w:r>
          </w:p>
        </w:tc>
        <w:tc>
          <w:tcPr>
            <w:tcW w:w="6459" w:type="dxa"/>
            <w:tcBorders>
              <w:top w:val="nil"/>
              <w:left w:val="nil"/>
              <w:bottom w:val="nil"/>
              <w:right w:val="nil"/>
            </w:tcBorders>
          </w:tcPr>
          <w:p w14:paraId="35747D6C" w14:textId="4D5C2D29" w:rsidR="009A627E" w:rsidRPr="009A627E" w:rsidRDefault="002B0247" w:rsidP="009A627E">
            <w:pPr>
              <w:autoSpaceDE w:val="0"/>
              <w:autoSpaceDN w:val="0"/>
              <w:adjustRightInd w:val="0"/>
            </w:pPr>
            <w:r w:rsidRPr="002B0247">
              <w:t>Bristol Myers Squibb</w:t>
            </w:r>
          </w:p>
        </w:tc>
      </w:tr>
      <w:tr w:rsidR="009A627E" w:rsidRPr="009A627E" w14:paraId="286A6DBE" w14:textId="77777777" w:rsidTr="00A101DE">
        <w:trPr>
          <w:trHeight w:val="280"/>
        </w:trPr>
        <w:tc>
          <w:tcPr>
            <w:tcW w:w="966" w:type="dxa"/>
            <w:tcBorders>
              <w:top w:val="nil"/>
              <w:left w:val="nil"/>
              <w:bottom w:val="nil"/>
              <w:right w:val="nil"/>
            </w:tcBorders>
          </w:tcPr>
          <w:p w14:paraId="7C1EFDB2"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4BF79B8F" w14:textId="77777777" w:rsidR="009A627E" w:rsidRPr="009A627E" w:rsidRDefault="009A627E" w:rsidP="009A627E">
            <w:pPr>
              <w:autoSpaceDE w:val="0"/>
              <w:autoSpaceDN w:val="0"/>
              <w:adjustRightInd w:val="0"/>
            </w:pPr>
            <w:r w:rsidRPr="009A627E">
              <w:t xml:space="preserve">Clock Start Date: </w:t>
            </w:r>
          </w:p>
        </w:tc>
        <w:tc>
          <w:tcPr>
            <w:tcW w:w="6459" w:type="dxa"/>
            <w:tcBorders>
              <w:top w:val="nil"/>
              <w:left w:val="nil"/>
              <w:bottom w:val="nil"/>
              <w:right w:val="nil"/>
            </w:tcBorders>
          </w:tcPr>
          <w:p w14:paraId="7517AD90" w14:textId="29BE5BDD" w:rsidR="009A627E" w:rsidRPr="009A627E" w:rsidRDefault="005B75E9" w:rsidP="009A627E">
            <w:pPr>
              <w:autoSpaceDE w:val="0"/>
              <w:autoSpaceDN w:val="0"/>
              <w:adjustRightInd w:val="0"/>
            </w:pPr>
            <w:r w:rsidRPr="005B75E9">
              <w:t>10 July 2025</w:t>
            </w:r>
          </w:p>
        </w:tc>
      </w:tr>
    </w:tbl>
    <w:p w14:paraId="1600D264" w14:textId="77777777" w:rsidR="009A627E" w:rsidRPr="009A627E" w:rsidRDefault="009A627E" w:rsidP="009A627E"/>
    <w:p w14:paraId="3893FAEE" w14:textId="5C6A56F7" w:rsidR="009A627E" w:rsidRPr="009A627E" w:rsidRDefault="00B2437E" w:rsidP="009A627E">
      <w:pPr>
        <w:autoSpaceDE w:val="0"/>
        <w:autoSpaceDN w:val="0"/>
        <w:adjustRightInd w:val="0"/>
        <w:rPr>
          <w:sz w:val="20"/>
          <w:lang w:val="en-NZ"/>
        </w:rPr>
      </w:pPr>
      <w:bookmarkStart w:id="2" w:name="_Hlk204008741"/>
      <w:r>
        <w:rPr>
          <w:rFonts w:cs="Arial"/>
          <w:color w:val="000000"/>
          <w:szCs w:val="22"/>
          <w:lang w:val="en-NZ"/>
        </w:rPr>
        <w:t>Associate Prof Wayne Miles</w:t>
      </w:r>
      <w:r w:rsidR="004B5031">
        <w:rPr>
          <w:rFonts w:cs="Arial"/>
          <w:color w:val="000000"/>
          <w:szCs w:val="22"/>
          <w:lang w:val="en-NZ"/>
        </w:rPr>
        <w:t>, Sachin Jauhari,</w:t>
      </w:r>
      <w:r>
        <w:rPr>
          <w:rFonts w:cs="Arial"/>
          <w:color w:val="000000"/>
          <w:szCs w:val="22"/>
          <w:lang w:val="en-NZ"/>
        </w:rPr>
        <w:t xml:space="preserve"> </w:t>
      </w:r>
      <w:r w:rsidR="00522900">
        <w:rPr>
          <w:rFonts w:cs="Arial"/>
          <w:color w:val="000000"/>
          <w:szCs w:val="22"/>
          <w:lang w:val="en-NZ"/>
        </w:rPr>
        <w:t>and</w:t>
      </w:r>
      <w:r w:rsidR="00522900">
        <w:rPr>
          <w:color w:val="000000"/>
        </w:rPr>
        <w:t xml:space="preserve"> </w:t>
      </w:r>
      <w:r w:rsidR="00522900">
        <w:rPr>
          <w:rFonts w:cs="Arial"/>
          <w:color w:val="000000"/>
          <w:szCs w:val="22"/>
          <w:lang w:val="en-NZ"/>
        </w:rPr>
        <w:t>Deborah Campbell</w:t>
      </w:r>
      <w:r w:rsidR="00522900">
        <w:rPr>
          <w:rFonts w:cs="Arial"/>
          <w:color w:val="33CCCC"/>
          <w:szCs w:val="22"/>
          <w:lang w:val="en-NZ"/>
        </w:rPr>
        <w:t xml:space="preserve"> </w:t>
      </w:r>
      <w:bookmarkEnd w:id="2"/>
      <w:r w:rsidR="009A627E" w:rsidRPr="009A627E">
        <w:rPr>
          <w:lang w:val="en-NZ"/>
        </w:rPr>
        <w:t>w</w:t>
      </w:r>
      <w:r w:rsidR="00522900">
        <w:rPr>
          <w:lang w:val="en-NZ"/>
        </w:rPr>
        <w:t>ere</w:t>
      </w:r>
      <w:r w:rsidR="009A627E" w:rsidRPr="009A627E">
        <w:rPr>
          <w:lang w:val="en-NZ"/>
        </w:rPr>
        <w:t xml:space="preserve"> present via videoconference for discussion of this application.</w:t>
      </w:r>
    </w:p>
    <w:p w14:paraId="200E4392" w14:textId="77777777" w:rsidR="009A627E" w:rsidRPr="009A627E" w:rsidRDefault="009A627E" w:rsidP="009A627E">
      <w:pPr>
        <w:rPr>
          <w:u w:val="single"/>
          <w:lang w:val="en-NZ"/>
        </w:rPr>
      </w:pPr>
    </w:p>
    <w:p w14:paraId="5E42F9F9" w14:textId="77777777" w:rsidR="009A627E" w:rsidRPr="009A627E" w:rsidRDefault="009A627E" w:rsidP="009A627E">
      <w:pPr>
        <w:rPr>
          <w:b/>
          <w:bCs/>
          <w:lang w:val="en-NZ"/>
        </w:rPr>
      </w:pPr>
      <w:r w:rsidRPr="009A627E">
        <w:rPr>
          <w:b/>
          <w:bCs/>
          <w:lang w:val="en-NZ"/>
        </w:rPr>
        <w:t>Potential conflicts of interest</w:t>
      </w:r>
    </w:p>
    <w:p w14:paraId="4A7CBFAA" w14:textId="77777777" w:rsidR="009A627E" w:rsidRPr="009A627E" w:rsidRDefault="009A627E" w:rsidP="009A627E">
      <w:pPr>
        <w:rPr>
          <w:b/>
          <w:lang w:val="en-NZ"/>
        </w:rPr>
      </w:pPr>
    </w:p>
    <w:p w14:paraId="2ED1C06A" w14:textId="77777777" w:rsidR="009A627E" w:rsidRPr="009A627E" w:rsidRDefault="009A627E" w:rsidP="009A627E">
      <w:pPr>
        <w:rPr>
          <w:lang w:val="en-NZ"/>
        </w:rPr>
      </w:pPr>
      <w:r w:rsidRPr="009A627E">
        <w:rPr>
          <w:lang w:val="en-NZ"/>
        </w:rPr>
        <w:t>The Chair asked members to declare any potential conflicts of interest related to this application.</w:t>
      </w:r>
    </w:p>
    <w:p w14:paraId="3FCF6C50" w14:textId="77777777" w:rsidR="009A627E" w:rsidRPr="009A627E" w:rsidRDefault="009A627E" w:rsidP="009A627E">
      <w:pPr>
        <w:rPr>
          <w:lang w:val="en-NZ"/>
        </w:rPr>
      </w:pPr>
    </w:p>
    <w:p w14:paraId="137B0FAF" w14:textId="77777777" w:rsidR="009A627E" w:rsidRPr="009A627E" w:rsidRDefault="009A627E" w:rsidP="009A627E">
      <w:pPr>
        <w:rPr>
          <w:lang w:val="en-NZ"/>
        </w:rPr>
      </w:pPr>
      <w:r w:rsidRPr="009A627E">
        <w:rPr>
          <w:lang w:val="en-NZ"/>
        </w:rPr>
        <w:t>No potential conflicts of interest related to this application were declared by any member.</w:t>
      </w:r>
    </w:p>
    <w:p w14:paraId="73155F26" w14:textId="77777777" w:rsidR="009A627E" w:rsidRPr="009A627E" w:rsidRDefault="009A627E" w:rsidP="009A627E">
      <w:pPr>
        <w:rPr>
          <w:lang w:val="en-NZ"/>
        </w:rPr>
      </w:pPr>
    </w:p>
    <w:p w14:paraId="51FDA666" w14:textId="77777777" w:rsidR="009A627E" w:rsidRPr="009A627E" w:rsidRDefault="009A627E" w:rsidP="009A627E">
      <w:pPr>
        <w:rPr>
          <w:b/>
          <w:bCs/>
          <w:lang w:val="en-NZ"/>
        </w:rPr>
      </w:pPr>
      <w:r w:rsidRPr="009A627E">
        <w:rPr>
          <w:b/>
          <w:bCs/>
          <w:lang w:val="en-NZ"/>
        </w:rPr>
        <w:t xml:space="preserve">Summary of resolved ethical issues </w:t>
      </w:r>
    </w:p>
    <w:p w14:paraId="0AE57C36" w14:textId="77777777" w:rsidR="009A627E" w:rsidRPr="009A627E" w:rsidRDefault="009A627E" w:rsidP="009A627E">
      <w:pPr>
        <w:rPr>
          <w:u w:val="single"/>
          <w:lang w:val="en-NZ"/>
        </w:rPr>
      </w:pPr>
    </w:p>
    <w:p w14:paraId="20DADF56" w14:textId="77777777" w:rsidR="009A627E" w:rsidRPr="009A627E" w:rsidRDefault="009A627E" w:rsidP="009A627E">
      <w:pPr>
        <w:rPr>
          <w:lang w:val="en-NZ"/>
        </w:rPr>
      </w:pPr>
      <w:r w:rsidRPr="009A627E">
        <w:rPr>
          <w:lang w:val="en-NZ"/>
        </w:rPr>
        <w:t>The main ethical issues considered by the Committee and addressed by the Researcher are as follows.</w:t>
      </w:r>
    </w:p>
    <w:p w14:paraId="07B6B72B" w14:textId="77777777" w:rsidR="009A627E" w:rsidRPr="009A627E" w:rsidRDefault="009A627E" w:rsidP="009A627E">
      <w:pPr>
        <w:rPr>
          <w:lang w:val="en-NZ"/>
        </w:rPr>
      </w:pPr>
    </w:p>
    <w:p w14:paraId="4610A560" w14:textId="30138E9D" w:rsidR="009A627E" w:rsidRPr="003E5EB2" w:rsidRDefault="0099092F" w:rsidP="003E5EB2">
      <w:pPr>
        <w:pStyle w:val="ListParagraph"/>
        <w:numPr>
          <w:ilvl w:val="0"/>
          <w:numId w:val="30"/>
        </w:numPr>
        <w:contextualSpacing/>
      </w:pPr>
      <w:r w:rsidRPr="003E5EB2">
        <w:t>The Committee</w:t>
      </w:r>
      <w:r w:rsidR="003E029A" w:rsidRPr="003E5EB2">
        <w:t xml:space="preserve"> sought clarification around whether participants would be supervised when taking medication</w:t>
      </w:r>
      <w:r w:rsidR="003E5EB2" w:rsidRPr="003E5EB2">
        <w:t>, as answers in the submission form were contradictory.  The Researchers confirmed that participants would be supervised</w:t>
      </w:r>
      <w:r w:rsidR="00802957">
        <w:t xml:space="preserve"> while</w:t>
      </w:r>
      <w:r w:rsidR="003E5EB2" w:rsidRPr="003E5EB2">
        <w:t xml:space="preserve"> taking medication.</w:t>
      </w:r>
    </w:p>
    <w:p w14:paraId="07A51BE3" w14:textId="77777777" w:rsidR="009A627E" w:rsidRPr="009A627E" w:rsidRDefault="009A627E" w:rsidP="009A627E">
      <w:pPr>
        <w:spacing w:before="80" w:after="80"/>
        <w:rPr>
          <w:lang w:val="en-NZ"/>
        </w:rPr>
      </w:pPr>
    </w:p>
    <w:p w14:paraId="642B75EE" w14:textId="77777777" w:rsidR="009A627E" w:rsidRPr="009A627E" w:rsidRDefault="009A627E" w:rsidP="009A627E">
      <w:pPr>
        <w:rPr>
          <w:b/>
          <w:bCs/>
          <w:lang w:val="en-NZ"/>
        </w:rPr>
      </w:pPr>
      <w:r w:rsidRPr="009A627E">
        <w:rPr>
          <w:b/>
          <w:bCs/>
          <w:lang w:val="en-NZ"/>
        </w:rPr>
        <w:t>Summary of outstanding ethical issues</w:t>
      </w:r>
    </w:p>
    <w:p w14:paraId="72581A94" w14:textId="77777777" w:rsidR="009A627E" w:rsidRPr="009A627E" w:rsidRDefault="009A627E" w:rsidP="009A627E">
      <w:pPr>
        <w:rPr>
          <w:lang w:val="en-NZ"/>
        </w:rPr>
      </w:pPr>
    </w:p>
    <w:p w14:paraId="390087EB" w14:textId="77777777" w:rsidR="009A627E" w:rsidRPr="009A627E" w:rsidRDefault="009A627E" w:rsidP="009A627E">
      <w:pPr>
        <w:rPr>
          <w:rFonts w:cs="Arial"/>
          <w:szCs w:val="22"/>
        </w:rPr>
      </w:pPr>
      <w:r w:rsidRPr="009A627E">
        <w:rPr>
          <w:lang w:val="en-NZ"/>
        </w:rPr>
        <w:t xml:space="preserve">The main ethical issues considered by the </w:t>
      </w:r>
      <w:r w:rsidRPr="009A627E">
        <w:rPr>
          <w:szCs w:val="22"/>
          <w:lang w:val="en-NZ"/>
        </w:rPr>
        <w:t>Committee and which require addressing by the Researcher are as follows</w:t>
      </w:r>
      <w:r w:rsidRPr="009A627E">
        <w:rPr>
          <w:rFonts w:cs="Arial"/>
          <w:szCs w:val="22"/>
        </w:rPr>
        <w:t>.</w:t>
      </w:r>
    </w:p>
    <w:p w14:paraId="646B086D" w14:textId="77777777" w:rsidR="009A627E" w:rsidRPr="009A627E" w:rsidRDefault="009A627E" w:rsidP="009A627E">
      <w:pPr>
        <w:autoSpaceDE w:val="0"/>
        <w:autoSpaceDN w:val="0"/>
        <w:adjustRightInd w:val="0"/>
        <w:rPr>
          <w:szCs w:val="22"/>
          <w:lang w:val="en-NZ"/>
        </w:rPr>
      </w:pPr>
    </w:p>
    <w:p w14:paraId="64AAAA83" w14:textId="77777777" w:rsidR="008D54D8" w:rsidRDefault="009A627E" w:rsidP="007A52D5">
      <w:pPr>
        <w:pStyle w:val="ListParagraph"/>
        <w:rPr>
          <w:rFonts w:cs="Arial"/>
          <w:color w:val="FF0000"/>
        </w:rPr>
      </w:pPr>
      <w:r w:rsidRPr="009A627E">
        <w:t xml:space="preserve">The Committee </w:t>
      </w:r>
      <w:r w:rsidR="0068476E">
        <w:t xml:space="preserve">queried the rationale for using a placebo </w:t>
      </w:r>
      <w:r w:rsidR="00433B09">
        <w:t xml:space="preserve">in this </w:t>
      </w:r>
      <w:r w:rsidR="000E02A5">
        <w:t xml:space="preserve">vulnerable </w:t>
      </w:r>
      <w:r w:rsidR="00433B09">
        <w:t>study population.</w:t>
      </w:r>
      <w:r w:rsidR="002429B2">
        <w:t xml:space="preserve"> The Researcher</w:t>
      </w:r>
      <w:r w:rsidR="00EA7EC1">
        <w:t>s advised that using a placebo control allows for scientific validity</w:t>
      </w:r>
      <w:r w:rsidR="00960F46">
        <w:t xml:space="preserve"> that the</w:t>
      </w:r>
      <w:r w:rsidR="008C1BCB">
        <w:t>re is evidence the</w:t>
      </w:r>
      <w:r w:rsidR="00960F46">
        <w:t xml:space="preserve"> medication is having </w:t>
      </w:r>
      <w:r w:rsidR="00E22809">
        <w:t>an</w:t>
      </w:r>
      <w:r w:rsidR="00960F46">
        <w:t xml:space="preserve"> </w:t>
      </w:r>
      <w:r w:rsidR="0059131E">
        <w:t xml:space="preserve">effect.  The Committee questioned why it </w:t>
      </w:r>
      <w:r w:rsidR="0018545F">
        <w:t xml:space="preserve">could not be a </w:t>
      </w:r>
      <w:r w:rsidR="0059131E">
        <w:t>non-</w:t>
      </w:r>
      <w:r w:rsidR="00E22809">
        <w:t>inferiority or superiority</w:t>
      </w:r>
      <w:r w:rsidR="0059131E">
        <w:t xml:space="preserve"> study</w:t>
      </w:r>
      <w:r w:rsidR="00292EC5">
        <w:t>, and whether there is a gold standard medicine it could be compared against</w:t>
      </w:r>
      <w:r w:rsidR="00E22809">
        <w:t>.</w:t>
      </w:r>
      <w:r w:rsidR="00292EC5">
        <w:t xml:space="preserve">  The Researchers </w:t>
      </w:r>
      <w:r w:rsidR="00427BB5" w:rsidRPr="00427BB5">
        <w:t>appreciated the question and clarified that</w:t>
      </w:r>
      <w:r w:rsidR="00292EC5">
        <w:t xml:space="preserve"> </w:t>
      </w:r>
      <w:r w:rsidR="006E16E0" w:rsidRPr="006E16E0">
        <w:t>the target population</w:t>
      </w:r>
      <w:r w:rsidR="00292EC5">
        <w:t xml:space="preserve"> </w:t>
      </w:r>
      <w:r w:rsidR="00947BA4">
        <w:t xml:space="preserve">have found </w:t>
      </w:r>
      <w:r w:rsidR="00344203">
        <w:t xml:space="preserve">that existing medicines are either non-effective or intolerable.  </w:t>
      </w:r>
      <w:r w:rsidR="002E22D5">
        <w:t>Also,</w:t>
      </w:r>
      <w:r w:rsidR="00344203">
        <w:t xml:space="preserve"> if </w:t>
      </w:r>
      <w:r w:rsidR="003B5CDE">
        <w:t>they required treatment they would be removed from the study and treated.</w:t>
      </w:r>
      <w:r w:rsidR="00466199">
        <w:t xml:space="preserve"> </w:t>
      </w:r>
      <w:r w:rsidR="00466199" w:rsidRPr="008D54D8">
        <w:rPr>
          <w:rFonts w:cs="Arial"/>
          <w:i/>
          <w:szCs w:val="22"/>
        </w:rPr>
        <w:t xml:space="preserve">(National Ethical Standards for Health and Disability Research and Quality Improvement, para </w:t>
      </w:r>
      <w:r w:rsidR="00A47868" w:rsidRPr="008D54D8">
        <w:rPr>
          <w:rFonts w:cs="Arial"/>
          <w:i/>
          <w:szCs w:val="22"/>
        </w:rPr>
        <w:t>10.23</w:t>
      </w:r>
      <w:r w:rsidR="0042557F" w:rsidRPr="008D54D8">
        <w:rPr>
          <w:rFonts w:cs="Arial"/>
          <w:i/>
          <w:szCs w:val="22"/>
        </w:rPr>
        <w:t xml:space="preserve"> and 10.24</w:t>
      </w:r>
      <w:r w:rsidR="00466199" w:rsidRPr="008D54D8">
        <w:rPr>
          <w:rFonts w:cs="Arial"/>
          <w:i/>
          <w:szCs w:val="22"/>
        </w:rPr>
        <w:t>)</w:t>
      </w:r>
    </w:p>
    <w:p w14:paraId="27A7B6E5" w14:textId="147410EF" w:rsidR="008D54D8" w:rsidRDefault="008D54D8" w:rsidP="007A52D5">
      <w:pPr>
        <w:pStyle w:val="ListParagraph"/>
        <w:rPr>
          <w:rFonts w:cs="Arial"/>
        </w:rPr>
      </w:pPr>
      <w:r w:rsidRPr="00B95ED5">
        <w:rPr>
          <w:rFonts w:cs="Arial"/>
        </w:rPr>
        <w:t>The protocol does not clearly identify as the target population a subset of the bipolar 1 population who do not have effective medication.  If they are the objective, the study must clarify if and how they are currently medicated and what the effect would be if they were assigned to the placebo group.</w:t>
      </w:r>
    </w:p>
    <w:p w14:paraId="3F219B6F" w14:textId="4C11F396" w:rsidR="00B31229" w:rsidRDefault="00E259D0" w:rsidP="00B31229">
      <w:pPr>
        <w:pStyle w:val="ListParagraph"/>
        <w:rPr>
          <w:rFonts w:cs="Arial"/>
        </w:rPr>
      </w:pPr>
      <w:r>
        <w:rPr>
          <w:rFonts w:cs="Arial"/>
        </w:rPr>
        <w:t>On a related note, t</w:t>
      </w:r>
      <w:r w:rsidR="00B31229" w:rsidRPr="00B31229">
        <w:rPr>
          <w:rFonts w:cs="Arial"/>
        </w:rPr>
        <w:t>he Committee noted that the risk of the wash out period</w:t>
      </w:r>
      <w:r w:rsidR="00284AC7" w:rsidRPr="00284AC7">
        <w:t xml:space="preserve"> </w:t>
      </w:r>
      <w:r w:rsidR="00284AC7" w:rsidRPr="00284AC7">
        <w:rPr>
          <w:rFonts w:cs="Arial"/>
        </w:rPr>
        <w:t>for people who have recently experienced an episode requiring hospitalization</w:t>
      </w:r>
      <w:r w:rsidR="00B31229" w:rsidRPr="00B31229">
        <w:rPr>
          <w:rFonts w:cs="Arial"/>
        </w:rPr>
        <w:t xml:space="preserve"> has not appropriately been </w:t>
      </w:r>
      <w:r w:rsidR="00305405">
        <w:rPr>
          <w:rFonts w:cs="Arial"/>
        </w:rPr>
        <w:t xml:space="preserve">addressed or </w:t>
      </w:r>
      <w:r w:rsidR="00B31229" w:rsidRPr="00B31229">
        <w:rPr>
          <w:rFonts w:cs="Arial"/>
        </w:rPr>
        <w:t>justified. (National Ethical Standards for Health and Disability Research and Quality Improvement, para 8.1, 8.2 and 8.3)</w:t>
      </w:r>
    </w:p>
    <w:p w14:paraId="62A3A102" w14:textId="77777777" w:rsidR="00E90FD5" w:rsidRDefault="00E90FD5" w:rsidP="00E90FD5">
      <w:pPr>
        <w:pStyle w:val="ListParagraph"/>
        <w:rPr>
          <w:rFonts w:cs="Arial"/>
        </w:rPr>
      </w:pPr>
      <w:r w:rsidRPr="00E90FD5">
        <w:rPr>
          <w:rFonts w:cs="Arial"/>
        </w:rPr>
        <w:t>The Committee noted the protocol states that an investigator will determine whether it is safe for a potential participant to discontinue psychoactive drugs.  Please explain how this determination will be made.</w:t>
      </w:r>
    </w:p>
    <w:p w14:paraId="0031A11C" w14:textId="053DB547" w:rsidR="00B277F6" w:rsidRPr="00E90FD5" w:rsidRDefault="00B277F6" w:rsidP="00E90FD5">
      <w:pPr>
        <w:pStyle w:val="ListParagraph"/>
        <w:rPr>
          <w:rFonts w:cs="Arial"/>
        </w:rPr>
      </w:pPr>
      <w:r w:rsidRPr="00B277F6">
        <w:rPr>
          <w:rFonts w:cs="Arial"/>
        </w:rPr>
        <w:t>The study does not clarify for participants that their stay in the hospital will extend up to 5 weeks if they join the study.  It might be helpful to compare that to what the typical hospital stay is for a person experiencing a severe episode.</w:t>
      </w:r>
    </w:p>
    <w:p w14:paraId="589C83BE" w14:textId="30F5A488" w:rsidR="00AF5A3F" w:rsidRPr="008D54D8" w:rsidRDefault="002E22D5" w:rsidP="007A52D5">
      <w:pPr>
        <w:pStyle w:val="ListParagraph"/>
        <w:rPr>
          <w:rFonts w:cs="Arial"/>
          <w:color w:val="FF0000"/>
        </w:rPr>
      </w:pPr>
      <w:r>
        <w:lastRenderedPageBreak/>
        <w:t>The Committee</w:t>
      </w:r>
      <w:r w:rsidR="00DE1667">
        <w:t xml:space="preserve"> noted that this </w:t>
      </w:r>
      <w:r w:rsidR="00875DC6">
        <w:t>study will</w:t>
      </w:r>
      <w:r w:rsidR="00DE1667">
        <w:t xml:space="preserve"> be done in the public health system and queried whether there are </w:t>
      </w:r>
      <w:r w:rsidR="00CD36A9">
        <w:t>sufficient resources available.</w:t>
      </w:r>
      <w:r w:rsidR="00387987">
        <w:t xml:space="preserve">  </w:t>
      </w:r>
      <w:r w:rsidR="007C6DB1">
        <w:t>P</w:t>
      </w:r>
      <w:r w:rsidR="00387987">
        <w:t>articular</w:t>
      </w:r>
      <w:r w:rsidR="007C6DB1">
        <w:t>ly</w:t>
      </w:r>
      <w:r w:rsidR="00387987">
        <w:t xml:space="preserve"> if participants are required to stay in an inpatient facility during </w:t>
      </w:r>
      <w:r w:rsidR="006C2019">
        <w:t xml:space="preserve">the </w:t>
      </w:r>
      <w:r w:rsidR="00F12732">
        <w:t>2-week</w:t>
      </w:r>
      <w:r w:rsidR="00387987">
        <w:t xml:space="preserve"> washout period</w:t>
      </w:r>
      <w:r w:rsidR="006C2019">
        <w:t xml:space="preserve"> plus the </w:t>
      </w:r>
      <w:r w:rsidR="008958BB">
        <w:t>3-week</w:t>
      </w:r>
      <w:r w:rsidR="006C2019">
        <w:t xml:space="preserve"> study period</w:t>
      </w:r>
      <w:r w:rsidR="00387987">
        <w:t>, when mental health beds are in such high demand</w:t>
      </w:r>
      <w:r w:rsidR="000B6A93">
        <w:t>.</w:t>
      </w:r>
      <w:r w:rsidR="00F12732">
        <w:t xml:space="preserve"> Please explain how you will manage this issue.</w:t>
      </w:r>
    </w:p>
    <w:p w14:paraId="170CA6E4" w14:textId="7F2B1753" w:rsidR="003F1F8B" w:rsidRPr="008958BB" w:rsidRDefault="00B7569F" w:rsidP="003F1F8B">
      <w:pPr>
        <w:pStyle w:val="ListParagraph"/>
        <w:rPr>
          <w:rFonts w:cs="Arial"/>
          <w:color w:val="FF0000"/>
        </w:rPr>
      </w:pPr>
      <w:r>
        <w:t xml:space="preserve">The Committee </w:t>
      </w:r>
      <w:r w:rsidR="005313FE">
        <w:t xml:space="preserve">queried how informed consent could be obtained from individuals experiencing a manic episode.  The Researchers advised that the intent is to </w:t>
      </w:r>
      <w:r w:rsidR="0023422F">
        <w:t>pre-screen individuals whilst they are well</w:t>
      </w:r>
      <w:r w:rsidR="00CF4074">
        <w:t xml:space="preserve"> and inform them of the study, so that when they believe they may be beginning a manic episode they can </w:t>
      </w:r>
      <w:r w:rsidR="009143DD">
        <w:t xml:space="preserve">contact the study team in that early phase and consent </w:t>
      </w:r>
      <w:r w:rsidR="00C74AE5">
        <w:t xml:space="preserve">whilst still well enough to do so.  The Committee noted that this is not well described in the </w:t>
      </w:r>
      <w:r w:rsidR="00711751">
        <w:t xml:space="preserve">study documentation. </w:t>
      </w:r>
      <w:r w:rsidR="009323EF">
        <w:t xml:space="preserve">There also needs to be an explanation for how </w:t>
      </w:r>
      <w:r w:rsidR="001964BB">
        <w:t>capacity to consent will be assessed.</w:t>
      </w:r>
      <w:r w:rsidR="003F1F8B" w:rsidRPr="003F1F8B">
        <w:rPr>
          <w:rFonts w:cs="Arial"/>
          <w:i/>
          <w:szCs w:val="22"/>
        </w:rPr>
        <w:t xml:space="preserve"> </w:t>
      </w:r>
      <w:r w:rsidR="003F1F8B" w:rsidRPr="003F6DA7">
        <w:rPr>
          <w:rFonts w:cs="Arial"/>
          <w:i/>
          <w:szCs w:val="22"/>
        </w:rPr>
        <w:t xml:space="preserve">(National Ethical Standards for Health and Disability Research and Quality Improvement, para </w:t>
      </w:r>
      <w:r w:rsidR="000A1854">
        <w:rPr>
          <w:rFonts w:cs="Arial"/>
          <w:i/>
          <w:szCs w:val="22"/>
        </w:rPr>
        <w:t>7.3, 7.4</w:t>
      </w:r>
      <w:r w:rsidR="00A27674">
        <w:rPr>
          <w:rFonts w:cs="Arial"/>
          <w:i/>
          <w:szCs w:val="22"/>
        </w:rPr>
        <w:t>, 7.7 and 7.8</w:t>
      </w:r>
      <w:r w:rsidR="003F1F8B" w:rsidRPr="003F6DA7">
        <w:rPr>
          <w:rFonts w:cs="Arial"/>
          <w:i/>
          <w:szCs w:val="22"/>
        </w:rPr>
        <w:t>)</w:t>
      </w:r>
    </w:p>
    <w:p w14:paraId="4AACF5C6" w14:textId="219ED7AA" w:rsidR="008958BB" w:rsidRPr="00FD67FF" w:rsidRDefault="008958BB" w:rsidP="003F1F8B">
      <w:pPr>
        <w:pStyle w:val="ListParagraph"/>
        <w:rPr>
          <w:rFonts w:cs="Arial"/>
        </w:rPr>
      </w:pPr>
      <w:r w:rsidRPr="00FD67FF">
        <w:rPr>
          <w:rFonts w:cs="Arial"/>
        </w:rPr>
        <w:t>The Committee noted that n</w:t>
      </w:r>
      <w:r w:rsidRPr="00FD67FF">
        <w:rPr>
          <w:rFonts w:cs="Arial"/>
        </w:rPr>
        <w:t>ot all manic episodes require hospitalization</w:t>
      </w:r>
      <w:r w:rsidR="002B2BEE" w:rsidRPr="00FD67FF">
        <w:rPr>
          <w:rFonts w:cs="Arial"/>
        </w:rPr>
        <w:t xml:space="preserve"> and </w:t>
      </w:r>
      <w:r w:rsidRPr="00FD67FF">
        <w:rPr>
          <w:rFonts w:cs="Arial"/>
        </w:rPr>
        <w:t xml:space="preserve">how </w:t>
      </w:r>
      <w:r w:rsidR="002B2BEE" w:rsidRPr="00FD67FF">
        <w:rPr>
          <w:rFonts w:cs="Arial"/>
        </w:rPr>
        <w:t xml:space="preserve">it </w:t>
      </w:r>
      <w:r w:rsidRPr="00FD67FF">
        <w:rPr>
          <w:rFonts w:cs="Arial"/>
        </w:rPr>
        <w:t xml:space="preserve">will </w:t>
      </w:r>
      <w:r w:rsidR="002B2BEE" w:rsidRPr="00FD67FF">
        <w:rPr>
          <w:rFonts w:cs="Arial"/>
        </w:rPr>
        <w:t>be</w:t>
      </w:r>
      <w:r w:rsidRPr="00FD67FF">
        <w:rPr>
          <w:rFonts w:cs="Arial"/>
        </w:rPr>
        <w:t xml:space="preserve"> determine</w:t>
      </w:r>
      <w:r w:rsidR="002B2BEE" w:rsidRPr="00FD67FF">
        <w:rPr>
          <w:rFonts w:cs="Arial"/>
        </w:rPr>
        <w:t>d</w:t>
      </w:r>
      <w:r w:rsidRPr="00FD67FF">
        <w:rPr>
          <w:rFonts w:cs="Arial"/>
        </w:rPr>
        <w:t xml:space="preserve"> if an individual who has consented to join the study is experiencing an episode that meets enrolment criteria</w:t>
      </w:r>
      <w:r w:rsidR="002B2BEE" w:rsidRPr="00FD67FF">
        <w:rPr>
          <w:rFonts w:cs="Arial"/>
        </w:rPr>
        <w:t>.</w:t>
      </w:r>
    </w:p>
    <w:p w14:paraId="41C668CE" w14:textId="32499B47" w:rsidR="00F1632C" w:rsidRPr="00022F1D" w:rsidRDefault="00AF5A3F" w:rsidP="00A0083E">
      <w:pPr>
        <w:pStyle w:val="ListParagraph"/>
        <w:rPr>
          <w:rFonts w:cs="Arial"/>
          <w:color w:val="FF0000"/>
        </w:rPr>
      </w:pPr>
      <w:r>
        <w:t>The Committee</w:t>
      </w:r>
      <w:r w:rsidR="00104CA5">
        <w:t xml:space="preserve"> stated that</w:t>
      </w:r>
      <w:r w:rsidR="00EA1490">
        <w:t xml:space="preserve"> it would not be appropriate to use electronic records </w:t>
      </w:r>
      <w:r w:rsidR="006315EB">
        <w:t xml:space="preserve">without consent </w:t>
      </w:r>
      <w:r w:rsidR="00EA1490">
        <w:t xml:space="preserve">to identify potential participants, rather </w:t>
      </w:r>
      <w:r w:rsidR="003E307A">
        <w:t xml:space="preserve">case workers should be informed of the trial and discuss it with </w:t>
      </w:r>
      <w:r w:rsidR="00446DD0">
        <w:t>potential participants</w:t>
      </w:r>
      <w:r w:rsidR="00185A00">
        <w:t xml:space="preserve"> to gain their </w:t>
      </w:r>
      <w:r w:rsidR="00446DD0">
        <w:t xml:space="preserve">consent to </w:t>
      </w:r>
      <w:r w:rsidR="00185A00">
        <w:t xml:space="preserve">be contacted by the study team about </w:t>
      </w:r>
      <w:r w:rsidR="000D30A9">
        <w:t>pre-screening</w:t>
      </w:r>
      <w:r w:rsidR="00446DD0">
        <w:t>.</w:t>
      </w:r>
      <w:r w:rsidR="00211AF8">
        <w:t xml:space="preserve">  The Committee did not accept </w:t>
      </w:r>
      <w:r w:rsidR="00FC5F59">
        <w:t>the justification that participants should be screened for eligibility before being spoken to about the study</w:t>
      </w:r>
      <w:r w:rsidR="001376EA">
        <w:t xml:space="preserve"> in case they get their hopes up about being able to participate and then being </w:t>
      </w:r>
      <w:r w:rsidR="00D926AD">
        <w:t>in</w:t>
      </w:r>
      <w:r w:rsidR="001376EA">
        <w:t xml:space="preserve">eligible.  </w:t>
      </w:r>
      <w:r w:rsidR="00D926AD">
        <w:t>The Committee felt these expectations could be managed as part of the discussion</w:t>
      </w:r>
      <w:r w:rsidR="003E029A">
        <w:t>.</w:t>
      </w:r>
      <w:r w:rsidR="00701975" w:rsidRPr="000B6DC1">
        <w:rPr>
          <w:rFonts w:cs="Arial"/>
          <w:i/>
          <w:szCs w:val="22"/>
        </w:rPr>
        <w:t xml:space="preserve"> (National Ethical Standards for Health and Disability Research and Quality Improvement, para </w:t>
      </w:r>
      <w:r w:rsidR="000B6DC1" w:rsidRPr="000B6DC1">
        <w:rPr>
          <w:rFonts w:cs="Arial"/>
          <w:i/>
          <w:szCs w:val="22"/>
        </w:rPr>
        <w:t xml:space="preserve">11.6 and </w:t>
      </w:r>
      <w:r w:rsidR="00701975" w:rsidRPr="000B6DC1">
        <w:rPr>
          <w:rFonts w:cs="Arial"/>
          <w:i/>
          <w:szCs w:val="22"/>
        </w:rPr>
        <w:t>11.7c)</w:t>
      </w:r>
    </w:p>
    <w:p w14:paraId="1E98A13D" w14:textId="3E0A3DAF" w:rsidR="00022F1D" w:rsidRDefault="004610CF" w:rsidP="00A0083E">
      <w:pPr>
        <w:pStyle w:val="ListParagraph"/>
        <w:rPr>
          <w:rFonts w:cs="Arial"/>
        </w:rPr>
      </w:pPr>
      <w:r w:rsidRPr="00161D21">
        <w:rPr>
          <w:rFonts w:cs="Arial"/>
        </w:rPr>
        <w:t>The Committee noted that on p</w:t>
      </w:r>
      <w:r w:rsidR="001607F9" w:rsidRPr="00161D21">
        <w:rPr>
          <w:rFonts w:cs="Arial"/>
        </w:rPr>
        <w:t xml:space="preserve">age 40 of the protocol </w:t>
      </w:r>
      <w:r w:rsidRPr="00161D21">
        <w:rPr>
          <w:rFonts w:cs="Arial"/>
        </w:rPr>
        <w:t xml:space="preserve">it </w:t>
      </w:r>
      <w:r w:rsidR="001607F9" w:rsidRPr="00161D21">
        <w:rPr>
          <w:rFonts w:cs="Arial"/>
        </w:rPr>
        <w:t xml:space="preserve">states that the investigator will titrate the study drug up to participant tolerability.  </w:t>
      </w:r>
      <w:r w:rsidR="007A53FB" w:rsidRPr="00161D21">
        <w:rPr>
          <w:rFonts w:cs="Arial"/>
        </w:rPr>
        <w:t>Please explain w</w:t>
      </w:r>
      <w:r w:rsidR="001607F9" w:rsidRPr="00161D21">
        <w:rPr>
          <w:rFonts w:cs="Arial"/>
        </w:rPr>
        <w:t xml:space="preserve">hat you </w:t>
      </w:r>
      <w:r w:rsidR="00161D21" w:rsidRPr="00161D21">
        <w:rPr>
          <w:rFonts w:cs="Arial"/>
        </w:rPr>
        <w:t>are looking</w:t>
      </w:r>
      <w:r w:rsidR="001607F9" w:rsidRPr="00161D21">
        <w:rPr>
          <w:rFonts w:cs="Arial"/>
        </w:rPr>
        <w:t xml:space="preserve"> for to make the tolerability </w:t>
      </w:r>
      <w:r w:rsidR="00BB1659" w:rsidRPr="00161D21">
        <w:rPr>
          <w:rFonts w:cs="Arial"/>
        </w:rPr>
        <w:t>determination and</w:t>
      </w:r>
      <w:r w:rsidR="007A53FB" w:rsidRPr="00161D21">
        <w:rPr>
          <w:rFonts w:cs="Arial"/>
        </w:rPr>
        <w:t xml:space="preserve"> clarify whether</w:t>
      </w:r>
      <w:r w:rsidR="001607F9" w:rsidRPr="00161D21">
        <w:rPr>
          <w:rFonts w:cs="Arial"/>
        </w:rPr>
        <w:t xml:space="preserve"> that </w:t>
      </w:r>
      <w:r w:rsidR="007A53FB" w:rsidRPr="00161D21">
        <w:rPr>
          <w:rFonts w:cs="Arial"/>
        </w:rPr>
        <w:t xml:space="preserve">will </w:t>
      </w:r>
      <w:r w:rsidR="001607F9" w:rsidRPr="00161D21">
        <w:rPr>
          <w:rFonts w:cs="Arial"/>
        </w:rPr>
        <w:t>reveal study arm</w:t>
      </w:r>
      <w:r w:rsidR="007A53FB" w:rsidRPr="00161D21">
        <w:rPr>
          <w:rFonts w:cs="Arial"/>
        </w:rPr>
        <w:t>.</w:t>
      </w:r>
    </w:p>
    <w:p w14:paraId="0A3CA253" w14:textId="23E86520" w:rsidR="00BB1659" w:rsidRPr="00161D21" w:rsidRDefault="00BB1659" w:rsidP="00A0083E">
      <w:pPr>
        <w:pStyle w:val="ListParagraph"/>
        <w:rPr>
          <w:rFonts w:cs="Arial"/>
        </w:rPr>
      </w:pPr>
      <w:r>
        <w:rPr>
          <w:rFonts w:cs="Arial"/>
        </w:rPr>
        <w:t xml:space="preserve"> The Committee noted that p</w:t>
      </w:r>
      <w:r w:rsidRPr="00BB1659">
        <w:rPr>
          <w:rFonts w:cs="Arial"/>
        </w:rPr>
        <w:t>age 40 also s</w:t>
      </w:r>
      <w:r w:rsidR="004A0016">
        <w:rPr>
          <w:rFonts w:cs="Arial"/>
        </w:rPr>
        <w:t>t</w:t>
      </w:r>
      <w:r w:rsidRPr="00BB1659">
        <w:rPr>
          <w:rFonts w:cs="Arial"/>
        </w:rPr>
        <w:t>a</w:t>
      </w:r>
      <w:r w:rsidR="004A0016">
        <w:rPr>
          <w:rFonts w:cs="Arial"/>
        </w:rPr>
        <w:t>te</w:t>
      </w:r>
      <w:r w:rsidRPr="00BB1659">
        <w:rPr>
          <w:rFonts w:cs="Arial"/>
        </w:rPr>
        <w:t xml:space="preserve">s that there will be no study drug taper at the end of the </w:t>
      </w:r>
      <w:r w:rsidR="004D5DD6" w:rsidRPr="00BB1659">
        <w:rPr>
          <w:rFonts w:cs="Arial"/>
        </w:rPr>
        <w:t>3-week</w:t>
      </w:r>
      <w:r w:rsidRPr="00BB1659">
        <w:rPr>
          <w:rFonts w:cs="Arial"/>
        </w:rPr>
        <w:t xml:space="preserve"> intervention period.  Please provide more information about that</w:t>
      </w:r>
      <w:r>
        <w:rPr>
          <w:rFonts w:cs="Arial"/>
        </w:rPr>
        <w:t xml:space="preserve">, including whether </w:t>
      </w:r>
      <w:r w:rsidRPr="00BB1659">
        <w:rPr>
          <w:rFonts w:cs="Arial"/>
        </w:rPr>
        <w:t>there</w:t>
      </w:r>
      <w:r w:rsidR="004D5DD6">
        <w:rPr>
          <w:rFonts w:cs="Arial"/>
        </w:rPr>
        <w:t xml:space="preserve"> are</w:t>
      </w:r>
      <w:r w:rsidRPr="00BB1659">
        <w:rPr>
          <w:rFonts w:cs="Arial"/>
        </w:rPr>
        <w:t xml:space="preserve"> any risks associated with a sudden stop of the study drug</w:t>
      </w:r>
      <w:r w:rsidR="004D5DD6">
        <w:rPr>
          <w:rFonts w:cs="Arial"/>
        </w:rPr>
        <w:t>.</w:t>
      </w:r>
    </w:p>
    <w:p w14:paraId="1D473303" w14:textId="5BB7878A" w:rsidR="00340CBC" w:rsidRDefault="00F87C26" w:rsidP="007A303B">
      <w:pPr>
        <w:pStyle w:val="ListParagraph"/>
        <w:rPr>
          <w:rFonts w:cs="Arial"/>
          <w:color w:val="FF0000"/>
        </w:rPr>
      </w:pPr>
      <w:r>
        <w:t>The Committee noted that the Data Management Plan states Syneos</w:t>
      </w:r>
      <w:r w:rsidR="00110190">
        <w:t xml:space="preserve"> Health</w:t>
      </w:r>
      <w:r w:rsidR="007773D7">
        <w:t xml:space="preserve"> will be doing pre-screening</w:t>
      </w:r>
      <w:r w:rsidR="007E068C">
        <w:t xml:space="preserve">, this would not be appropriate, </w:t>
      </w:r>
      <w:r w:rsidR="007678B4" w:rsidRPr="007678B4">
        <w:t>as it would require identifiable data to be sent offshore,</w:t>
      </w:r>
      <w:r w:rsidR="007678B4">
        <w:t xml:space="preserve"> </w:t>
      </w:r>
      <w:r w:rsidR="007E068C">
        <w:t>so should be amended.</w:t>
      </w:r>
      <w:r>
        <w:t xml:space="preserve"> </w:t>
      </w:r>
      <w:r w:rsidR="00AA1A24" w:rsidRPr="000B6DC1">
        <w:rPr>
          <w:rFonts w:cs="Arial"/>
          <w:i/>
          <w:szCs w:val="22"/>
        </w:rPr>
        <w:t>(National Ethical Standards for Health and Disability Research and Quality Improvement, para 11.6)</w:t>
      </w:r>
    </w:p>
    <w:p w14:paraId="36891AF1" w14:textId="1A2FCB08" w:rsidR="00AF0209" w:rsidRDefault="00AF0209" w:rsidP="007A303B">
      <w:pPr>
        <w:pStyle w:val="ListParagraph"/>
        <w:rPr>
          <w:rFonts w:cs="Arial"/>
          <w:color w:val="000000"/>
        </w:rPr>
      </w:pPr>
      <w:r>
        <w:rPr>
          <w:rFonts w:cs="Arial"/>
          <w:color w:val="000000"/>
        </w:rPr>
        <w:t>The Committee queried whether participants would be given the results of any biomarker or genetic analysis that they participate in.</w:t>
      </w:r>
      <w:r w:rsidR="001B536C">
        <w:rPr>
          <w:rFonts w:cs="Arial"/>
          <w:color w:val="000000"/>
        </w:rPr>
        <w:t xml:space="preserve">  The Committee noted that </w:t>
      </w:r>
      <w:r w:rsidR="001A1EAD">
        <w:rPr>
          <w:rFonts w:cs="Arial"/>
          <w:color w:val="000000"/>
        </w:rPr>
        <w:t>both</w:t>
      </w:r>
      <w:r w:rsidR="001B536C">
        <w:rPr>
          <w:rFonts w:cs="Arial"/>
          <w:color w:val="000000"/>
        </w:rPr>
        <w:t xml:space="preserve"> </w:t>
      </w:r>
      <w:r w:rsidR="001A1EAD">
        <w:rPr>
          <w:rFonts w:cs="Arial"/>
          <w:color w:val="000000"/>
        </w:rPr>
        <w:t xml:space="preserve">these aspects </w:t>
      </w:r>
      <w:r w:rsidR="001B536C">
        <w:rPr>
          <w:rFonts w:cs="Arial"/>
          <w:color w:val="000000"/>
        </w:rPr>
        <w:t>should be optional parts of the study.</w:t>
      </w:r>
      <w:r w:rsidR="00050A8F" w:rsidRPr="00050A8F">
        <w:rPr>
          <w:rFonts w:cs="Arial"/>
          <w:i/>
          <w:szCs w:val="22"/>
        </w:rPr>
        <w:t xml:space="preserve"> </w:t>
      </w:r>
      <w:r w:rsidR="00050A8F" w:rsidRPr="000B6DC1">
        <w:rPr>
          <w:rFonts w:cs="Arial"/>
          <w:i/>
          <w:szCs w:val="22"/>
        </w:rPr>
        <w:t>(National Ethical Standards for Health and Disability Research and Quality Improvement, para 11</w:t>
      </w:r>
      <w:r w:rsidR="00050A8F">
        <w:rPr>
          <w:rFonts w:cs="Arial"/>
          <w:i/>
          <w:szCs w:val="22"/>
        </w:rPr>
        <w:t>.49</w:t>
      </w:r>
      <w:r w:rsidR="00050A8F" w:rsidRPr="000B6DC1">
        <w:rPr>
          <w:rFonts w:cs="Arial"/>
          <w:i/>
          <w:szCs w:val="22"/>
        </w:rPr>
        <w:t>)</w:t>
      </w:r>
    </w:p>
    <w:p w14:paraId="487A4B9F" w14:textId="2610895E" w:rsidR="00252423" w:rsidRPr="00340CBC" w:rsidRDefault="00F1632C" w:rsidP="007A303B">
      <w:pPr>
        <w:pStyle w:val="ListParagraph"/>
        <w:rPr>
          <w:rFonts w:cs="Arial"/>
          <w:color w:val="FF0000"/>
        </w:rPr>
      </w:pPr>
      <w:r>
        <w:t xml:space="preserve">The Committee queried why there is not a Data </w:t>
      </w:r>
      <w:r w:rsidR="008632B4">
        <w:t xml:space="preserve">Safety </w:t>
      </w:r>
      <w:r>
        <w:t>Monitoring Committee</w:t>
      </w:r>
      <w:r w:rsidR="00F93B92">
        <w:t xml:space="preserve"> and noted that one should be required</w:t>
      </w:r>
      <w:r w:rsidR="00636ADE">
        <w:t xml:space="preserve"> given use of this drug</w:t>
      </w:r>
      <w:r w:rsidR="00C7347D">
        <w:t xml:space="preserve"> </w:t>
      </w:r>
      <w:r w:rsidR="00001C72" w:rsidRPr="00001C72">
        <w:t xml:space="preserve">for treatment of bipolar disease </w:t>
      </w:r>
      <w:r w:rsidR="00C7347D">
        <w:t xml:space="preserve">is not approved </w:t>
      </w:r>
      <w:r w:rsidR="00835C1F">
        <w:t>for anywhere</w:t>
      </w:r>
      <w:r>
        <w:t>.</w:t>
      </w:r>
      <w:r w:rsidR="006663B0" w:rsidRPr="006663B0">
        <w:rPr>
          <w:rFonts w:cs="Arial"/>
          <w:i/>
          <w:szCs w:val="22"/>
        </w:rPr>
        <w:t xml:space="preserve"> </w:t>
      </w:r>
      <w:r w:rsidR="006663B0" w:rsidRPr="000B6DC1">
        <w:rPr>
          <w:rFonts w:cs="Arial"/>
          <w:i/>
          <w:szCs w:val="22"/>
        </w:rPr>
        <w:t>(National Ethical Standards for Health and Disability Research and Quality Improvement, para 11</w:t>
      </w:r>
      <w:r w:rsidR="006663B0">
        <w:rPr>
          <w:rFonts w:cs="Arial"/>
          <w:i/>
          <w:szCs w:val="22"/>
        </w:rPr>
        <w:t>.27</w:t>
      </w:r>
      <w:r w:rsidR="006663B0" w:rsidRPr="000B6DC1">
        <w:rPr>
          <w:rFonts w:cs="Arial"/>
          <w:i/>
          <w:szCs w:val="22"/>
        </w:rPr>
        <w:t>)</w:t>
      </w:r>
    </w:p>
    <w:p w14:paraId="43BDE6C2" w14:textId="77777777" w:rsidR="00D949B7" w:rsidRPr="00D949B7" w:rsidRDefault="00252423" w:rsidP="0099092F">
      <w:pPr>
        <w:pStyle w:val="ListParagraph"/>
        <w:rPr>
          <w:rFonts w:cs="Arial"/>
          <w:color w:val="FF0000"/>
        </w:rPr>
      </w:pPr>
      <w:r>
        <w:t xml:space="preserve">The Committee felt the placebo </w:t>
      </w:r>
      <w:r w:rsidR="00766EEB">
        <w:t>letter was inappropriate</w:t>
      </w:r>
      <w:r w:rsidR="00402590">
        <w:t xml:space="preserve"> and should not be used</w:t>
      </w:r>
      <w:r w:rsidR="00766EEB">
        <w:t>.</w:t>
      </w:r>
    </w:p>
    <w:p w14:paraId="792F376E" w14:textId="669B5944" w:rsidR="009A627E" w:rsidRPr="009A627E" w:rsidRDefault="00CB0C78" w:rsidP="0099092F">
      <w:pPr>
        <w:pStyle w:val="ListParagraph"/>
        <w:rPr>
          <w:rFonts w:cs="Arial"/>
          <w:color w:val="FF0000"/>
        </w:rPr>
      </w:pPr>
      <w:r>
        <w:t xml:space="preserve">The Committee </w:t>
      </w:r>
      <w:r w:rsidR="00685675">
        <w:t>suggested that an interim analysis be considered after the first one-hundred participants.</w:t>
      </w:r>
      <w:r w:rsidR="00F76544" w:rsidRPr="00F76544">
        <w:rPr>
          <w:rFonts w:cs="Arial"/>
          <w:i/>
          <w:szCs w:val="22"/>
        </w:rPr>
        <w:t xml:space="preserve"> </w:t>
      </w:r>
      <w:r w:rsidR="00F76544" w:rsidRPr="000B6DC1">
        <w:rPr>
          <w:rFonts w:cs="Arial"/>
          <w:i/>
          <w:szCs w:val="22"/>
        </w:rPr>
        <w:t>(National Ethical Standards for Health and Disability Research and Quality Improvement, para 11</w:t>
      </w:r>
      <w:r w:rsidR="008632B4">
        <w:rPr>
          <w:rFonts w:cs="Arial"/>
          <w:i/>
          <w:szCs w:val="22"/>
        </w:rPr>
        <w:t>.3</w:t>
      </w:r>
      <w:r w:rsidR="00F76544" w:rsidRPr="000B6DC1">
        <w:rPr>
          <w:rFonts w:cs="Arial"/>
          <w:i/>
          <w:szCs w:val="22"/>
        </w:rPr>
        <w:t>)</w:t>
      </w:r>
      <w:r w:rsidR="009A627E" w:rsidRPr="009A627E">
        <w:br/>
      </w:r>
    </w:p>
    <w:p w14:paraId="236E5E24" w14:textId="77777777" w:rsidR="009A627E" w:rsidRPr="009A627E" w:rsidRDefault="009A627E" w:rsidP="009A627E">
      <w:pPr>
        <w:spacing w:before="80" w:after="80"/>
        <w:rPr>
          <w:rFonts w:cs="Arial"/>
          <w:szCs w:val="22"/>
          <w:lang w:val="en-NZ"/>
        </w:rPr>
      </w:pPr>
      <w:r w:rsidRPr="009A627E">
        <w:rPr>
          <w:rFonts w:cs="Arial"/>
          <w:szCs w:val="22"/>
          <w:lang w:val="en-NZ"/>
        </w:rPr>
        <w:t xml:space="preserve">The Committee requested the following changes to the Participant Information Sheet and Consent Form (PIS/CF): </w:t>
      </w:r>
    </w:p>
    <w:p w14:paraId="5C1E4333" w14:textId="77777777" w:rsidR="009A627E" w:rsidRPr="009A627E" w:rsidRDefault="009A627E" w:rsidP="009A627E">
      <w:pPr>
        <w:spacing w:before="80" w:after="80"/>
        <w:rPr>
          <w:rFonts w:cs="Arial"/>
          <w:szCs w:val="22"/>
          <w:lang w:val="en-NZ"/>
        </w:rPr>
      </w:pPr>
    </w:p>
    <w:p w14:paraId="1004D73E" w14:textId="0B7B272E" w:rsidR="009A627E" w:rsidRDefault="009A627E" w:rsidP="0099092F">
      <w:pPr>
        <w:pStyle w:val="ListParagraph"/>
      </w:pPr>
      <w:r w:rsidRPr="009A627E">
        <w:t>Please</w:t>
      </w:r>
      <w:r w:rsidR="006F4A41">
        <w:t xml:space="preserve"> state where overseas</w:t>
      </w:r>
      <w:r w:rsidR="00E51864">
        <w:t>, i.e. which countries,</w:t>
      </w:r>
      <w:r w:rsidR="006F4A41">
        <w:t xml:space="preserve"> </w:t>
      </w:r>
      <w:r w:rsidR="00E51864">
        <w:t>data may be sent</w:t>
      </w:r>
      <w:r w:rsidR="00F11CDE">
        <w:t xml:space="preserve"> to</w:t>
      </w:r>
      <w:r w:rsidR="00E51864">
        <w:t>.</w:t>
      </w:r>
    </w:p>
    <w:p w14:paraId="35B2DF50" w14:textId="4FDADF8F" w:rsidR="003F7B1E" w:rsidRDefault="003F7B1E" w:rsidP="0099092F">
      <w:pPr>
        <w:pStyle w:val="ListParagraph"/>
      </w:pPr>
      <w:r>
        <w:lastRenderedPageBreak/>
        <w:t xml:space="preserve">Please </w:t>
      </w:r>
      <w:r w:rsidR="001E19FF">
        <w:t xml:space="preserve">state that the questionnaires </w:t>
      </w:r>
      <w:r w:rsidR="00876D16">
        <w:t xml:space="preserve">involve sensitive issues and </w:t>
      </w:r>
      <w:r w:rsidR="001E19FF">
        <w:t xml:space="preserve">could be </w:t>
      </w:r>
      <w:r w:rsidR="0092709F">
        <w:t>upsetting and</w:t>
      </w:r>
      <w:r w:rsidR="001E19FF">
        <w:t xml:space="preserve"> </w:t>
      </w:r>
      <w:r>
        <w:t>include a safety plan</w:t>
      </w:r>
      <w:r w:rsidR="001E19FF">
        <w:t xml:space="preserve"> that outlines how </w:t>
      </w:r>
      <w:r w:rsidR="00F96928">
        <w:t>any distress caused will be handled</w:t>
      </w:r>
      <w:r w:rsidR="001652EB">
        <w:t>, as per the information provided in the submission form</w:t>
      </w:r>
      <w:r>
        <w:t>.</w:t>
      </w:r>
    </w:p>
    <w:p w14:paraId="4EFAC4DD" w14:textId="4195A8D9" w:rsidR="00170564" w:rsidRDefault="002B4968" w:rsidP="0099092F">
      <w:pPr>
        <w:pStyle w:val="ListParagraph"/>
      </w:pPr>
      <w:r>
        <w:t xml:space="preserve">If there will be a wash out </w:t>
      </w:r>
      <w:r w:rsidR="00D401AC">
        <w:t>period,</w:t>
      </w:r>
      <w:r>
        <w:t xml:space="preserve"> please include </w:t>
      </w:r>
      <w:r w:rsidR="00765D54">
        <w:t xml:space="preserve">detailed </w:t>
      </w:r>
      <w:r>
        <w:t>information about how the participant will be monitored during this period</w:t>
      </w:r>
      <w:r w:rsidR="00B91ACC">
        <w:t>, outlin</w:t>
      </w:r>
      <w:r w:rsidR="00752C64">
        <w:t xml:space="preserve">ing </w:t>
      </w:r>
      <w:r w:rsidR="00B91ACC">
        <w:t>exactly what the participant can expect to happen</w:t>
      </w:r>
      <w:r>
        <w:t>.</w:t>
      </w:r>
    </w:p>
    <w:p w14:paraId="76CE1114" w14:textId="04E948FD" w:rsidR="00255AA3" w:rsidRDefault="00255AA3" w:rsidP="0099092F">
      <w:pPr>
        <w:pStyle w:val="ListParagraph"/>
      </w:pPr>
      <w:r>
        <w:t xml:space="preserve">Please state that the </w:t>
      </w:r>
      <w:r w:rsidR="004D0E7D">
        <w:t>GP will be notified of the participant's involvement in the study</w:t>
      </w:r>
      <w:r w:rsidR="000D30A9">
        <w:t xml:space="preserve"> and that this is not optional</w:t>
      </w:r>
      <w:r w:rsidR="004D0E7D">
        <w:t>.</w:t>
      </w:r>
    </w:p>
    <w:p w14:paraId="634DDCBA" w14:textId="0D24B15A" w:rsidR="00EF0350" w:rsidRDefault="00083EC0" w:rsidP="0099092F">
      <w:pPr>
        <w:pStyle w:val="ListParagraph"/>
      </w:pPr>
      <w:r>
        <w:t>On page 6 please state what support will be provided if a participant tests positive for Hepatitis o</w:t>
      </w:r>
      <w:r w:rsidR="0092709F">
        <w:t>r</w:t>
      </w:r>
      <w:r>
        <w:t xml:space="preserve"> HIV.</w:t>
      </w:r>
      <w:r w:rsidR="007A3B53">
        <w:t xml:space="preserve">  It should also be stated </w:t>
      </w:r>
      <w:r w:rsidR="007A0D3D">
        <w:t xml:space="preserve">that this is an exclusion criterion. </w:t>
      </w:r>
    </w:p>
    <w:p w14:paraId="1D6A7B14" w14:textId="6C853201" w:rsidR="00C10692" w:rsidRDefault="00C10692" w:rsidP="0099092F">
      <w:pPr>
        <w:pStyle w:val="ListParagraph"/>
      </w:pPr>
      <w:r>
        <w:t xml:space="preserve">In the optional biomarker </w:t>
      </w:r>
      <w:r w:rsidR="00CB3652">
        <w:t>PIS please provide more information</w:t>
      </w:r>
      <w:r w:rsidR="00757A76">
        <w:t xml:space="preserve"> such as which biomarkers will be investigated</w:t>
      </w:r>
      <w:r w:rsidR="00CB3652">
        <w:t xml:space="preserve">, </w:t>
      </w:r>
      <w:r w:rsidR="0092709F">
        <w:t>and</w:t>
      </w:r>
      <w:r w:rsidR="00052EF5">
        <w:t xml:space="preserve"> the purpose</w:t>
      </w:r>
      <w:r w:rsidR="00002227">
        <w:t xml:space="preserve"> of investigating these biomarkers</w:t>
      </w:r>
      <w:r w:rsidR="00EF13AB">
        <w:t>.</w:t>
      </w:r>
      <w:r w:rsidR="00002227">
        <w:t xml:space="preserve"> </w:t>
      </w:r>
      <w:r w:rsidR="00EF13AB">
        <w:t xml:space="preserve">Please </w:t>
      </w:r>
      <w:r w:rsidR="00CB3652">
        <w:t>includ</w:t>
      </w:r>
      <w:r w:rsidR="007817AB">
        <w:t>e</w:t>
      </w:r>
      <w:r w:rsidR="00CB3652">
        <w:t xml:space="preserve"> a diagram</w:t>
      </w:r>
      <w:r w:rsidR="007817AB">
        <w:t xml:space="preserve"> of the </w:t>
      </w:r>
      <w:r w:rsidR="00EF13AB">
        <w:t xml:space="preserve">wrist </w:t>
      </w:r>
      <w:r w:rsidR="008E0741">
        <w:t>device and</w:t>
      </w:r>
      <w:r w:rsidR="007817AB">
        <w:t xml:space="preserve"> include</w:t>
      </w:r>
      <w:r w:rsidR="00497C51">
        <w:t xml:space="preserve"> </w:t>
      </w:r>
      <w:r w:rsidR="00991F22">
        <w:t>a section on risks</w:t>
      </w:r>
      <w:r w:rsidR="007817AB">
        <w:t xml:space="preserve"> associated with the device</w:t>
      </w:r>
      <w:r w:rsidR="00453596">
        <w:t>, as per the user guide</w:t>
      </w:r>
      <w:r w:rsidR="00CB3652">
        <w:t>.</w:t>
      </w:r>
    </w:p>
    <w:p w14:paraId="50B16DA8" w14:textId="0D5048CA" w:rsidR="00991F22" w:rsidRDefault="00991F22" w:rsidP="0099092F">
      <w:pPr>
        <w:pStyle w:val="ListParagraph"/>
      </w:pPr>
      <w:r>
        <w:t>Please state that HDEC have approved the ethical aspects of the study, rather than the study</w:t>
      </w:r>
      <w:r w:rsidR="00170564">
        <w:t>.</w:t>
      </w:r>
    </w:p>
    <w:p w14:paraId="5BDAE352" w14:textId="0BF94ADC" w:rsidR="00DA23B4" w:rsidRDefault="00DA23B4" w:rsidP="0099092F">
      <w:pPr>
        <w:pStyle w:val="ListParagraph"/>
      </w:pPr>
      <w:r>
        <w:t xml:space="preserve">Please include information about </w:t>
      </w:r>
      <w:r w:rsidR="00DF2D44">
        <w:t xml:space="preserve">the </w:t>
      </w:r>
      <w:r w:rsidR="003345B8">
        <w:t xml:space="preserve">optional future research which is </w:t>
      </w:r>
      <w:r w:rsidR="00DF2D44">
        <w:t>on the consent form.</w:t>
      </w:r>
    </w:p>
    <w:p w14:paraId="6355C933" w14:textId="26B82B27" w:rsidR="00CC1D73" w:rsidRDefault="00CC1D73" w:rsidP="0099092F">
      <w:pPr>
        <w:pStyle w:val="ListParagraph"/>
      </w:pPr>
      <w:r>
        <w:t>Please remove the statement on page 10 about being pregnant or breast feeding, as these individuals are excluded from the study.</w:t>
      </w:r>
    </w:p>
    <w:p w14:paraId="53CE545F" w14:textId="392F0B87" w:rsidR="00FE4140" w:rsidRDefault="00FE4140" w:rsidP="0099092F">
      <w:pPr>
        <w:pStyle w:val="ListParagraph"/>
      </w:pPr>
      <w:r>
        <w:t xml:space="preserve">Please </w:t>
      </w:r>
      <w:r w:rsidR="008E0741">
        <w:t>amend</w:t>
      </w:r>
      <w:r>
        <w:t xml:space="preserve"> the statement about </w:t>
      </w:r>
      <w:r w:rsidR="00337EBE">
        <w:t>being unable to drive or operate machinery, as the participants will be in hospital</w:t>
      </w:r>
      <w:r w:rsidR="00374C13">
        <w:t xml:space="preserve"> </w:t>
      </w:r>
      <w:r w:rsidR="00374C13" w:rsidRPr="00374C13">
        <w:t>and therefore is unlikely to be operating heavy machinery.</w:t>
      </w:r>
    </w:p>
    <w:p w14:paraId="1181D164" w14:textId="379ED89B" w:rsidR="008C5513" w:rsidRDefault="008C5513" w:rsidP="0099092F">
      <w:pPr>
        <w:pStyle w:val="ListParagraph"/>
      </w:pPr>
      <w:r>
        <w:t>Please rephrase the statement on page 12</w:t>
      </w:r>
      <w:r w:rsidR="00841115">
        <w:t xml:space="preserve"> about a </w:t>
      </w:r>
      <w:r w:rsidR="00320706">
        <w:t>“</w:t>
      </w:r>
      <w:r w:rsidR="00841115">
        <w:t>pharmacological intervention</w:t>
      </w:r>
      <w:r w:rsidR="00320706">
        <w:t>” to lay language.</w:t>
      </w:r>
    </w:p>
    <w:p w14:paraId="0D49B469" w14:textId="70328F59" w:rsidR="00664F4A" w:rsidRDefault="00664F4A" w:rsidP="0099092F">
      <w:pPr>
        <w:pStyle w:val="ListParagraph"/>
      </w:pPr>
      <w:r>
        <w:t>Please rephrase the term “treatment” to</w:t>
      </w:r>
      <w:r w:rsidR="00AD70D5">
        <w:t xml:space="preserve"> “study drug”,</w:t>
      </w:r>
      <w:r>
        <w:t xml:space="preserve"> “investigational product” or similar.  As this is research you cannot describe it as treatment.</w:t>
      </w:r>
    </w:p>
    <w:p w14:paraId="769CBA08" w14:textId="31A9C49E" w:rsidR="006B7931" w:rsidRDefault="006B7931" w:rsidP="0099092F">
      <w:pPr>
        <w:pStyle w:val="ListParagraph"/>
      </w:pPr>
      <w:r>
        <w:t>Please remove the statement that</w:t>
      </w:r>
      <w:r w:rsidR="00A51610">
        <w:t xml:space="preserve"> “if you withdraw from the study, the doctor will continue to gather information about you if the law allows”.  If the participant withdraws then no further </w:t>
      </w:r>
      <w:r w:rsidR="00E71D8D">
        <w:t>information can be gathered about them.</w:t>
      </w:r>
      <w:r w:rsidR="00A145E6" w:rsidRPr="00A145E6">
        <w:t xml:space="preserve"> </w:t>
      </w:r>
      <w:r w:rsidR="00A145E6" w:rsidRPr="00A145E6">
        <w:t>It should be also stated that information gathered up until the time of withdrawal will be used for analysis to maintain research integrity.</w:t>
      </w:r>
    </w:p>
    <w:p w14:paraId="7401F1DD" w14:textId="322A930A" w:rsidR="00294B21" w:rsidRDefault="00294B21" w:rsidP="0099092F">
      <w:pPr>
        <w:pStyle w:val="ListParagraph"/>
      </w:pPr>
      <w:r>
        <w:t xml:space="preserve">On page 17 the acronym BMS is used.  Please </w:t>
      </w:r>
      <w:r w:rsidR="008C00C1">
        <w:t>use the full name on the first use.</w:t>
      </w:r>
    </w:p>
    <w:p w14:paraId="509ADF96" w14:textId="7F9E5A36" w:rsidR="007D5506" w:rsidRDefault="007D5506" w:rsidP="0099092F">
      <w:pPr>
        <w:pStyle w:val="ListParagraph"/>
      </w:pPr>
      <w:r>
        <w:t xml:space="preserve">Please explain what will happen in terms of medication for those who do </w:t>
      </w:r>
      <w:r w:rsidR="00E2497D">
        <w:t>not go onto the extension study.</w:t>
      </w:r>
    </w:p>
    <w:p w14:paraId="1F767EE1" w14:textId="17512EDC" w:rsidR="005106BD" w:rsidRDefault="005106BD" w:rsidP="0099092F">
      <w:pPr>
        <w:pStyle w:val="ListParagraph"/>
      </w:pPr>
      <w:r>
        <w:t xml:space="preserve">Please state that karakia will not be available at the time of sample disposal </w:t>
      </w:r>
      <w:r w:rsidR="00D169EB">
        <w:t>if samples are being sent overseas.</w:t>
      </w:r>
    </w:p>
    <w:p w14:paraId="3FE93693" w14:textId="3CD53F2A" w:rsidR="00136D8E" w:rsidRPr="009A627E" w:rsidRDefault="00136D8E" w:rsidP="0099092F">
      <w:pPr>
        <w:pStyle w:val="ListParagraph"/>
      </w:pPr>
      <w:r>
        <w:t xml:space="preserve">Please provide more information </w:t>
      </w:r>
      <w:r w:rsidR="00A63C66">
        <w:t>about who is reviewing the audio recordings for the Young Mania Rating Scale</w:t>
      </w:r>
      <w:r w:rsidR="00742D78">
        <w:t xml:space="preserve"> in the personally identifiable information section on page 14.</w:t>
      </w:r>
    </w:p>
    <w:p w14:paraId="24C22597" w14:textId="77777777" w:rsidR="009A627E" w:rsidRPr="009A627E" w:rsidRDefault="009A627E" w:rsidP="009A627E">
      <w:pPr>
        <w:spacing w:before="80" w:after="80"/>
        <w:ind w:left="357" w:hanging="357"/>
        <w:rPr>
          <w:lang w:val="en-NZ"/>
        </w:rPr>
      </w:pPr>
    </w:p>
    <w:p w14:paraId="03E4AB82" w14:textId="77777777" w:rsidR="009A627E" w:rsidRPr="009A627E" w:rsidRDefault="009A627E" w:rsidP="009A627E">
      <w:pPr>
        <w:rPr>
          <w:b/>
          <w:bCs/>
          <w:lang w:val="en-NZ"/>
        </w:rPr>
      </w:pPr>
      <w:r w:rsidRPr="009A627E">
        <w:rPr>
          <w:b/>
          <w:bCs/>
          <w:lang w:val="en-NZ"/>
        </w:rPr>
        <w:t xml:space="preserve">Decision </w:t>
      </w:r>
    </w:p>
    <w:p w14:paraId="76945AA9" w14:textId="77777777" w:rsidR="009A627E" w:rsidRPr="009A627E" w:rsidRDefault="009A627E" w:rsidP="009A627E">
      <w:pPr>
        <w:rPr>
          <w:lang w:val="en-NZ"/>
        </w:rPr>
      </w:pPr>
    </w:p>
    <w:p w14:paraId="1E69C85F" w14:textId="77777777" w:rsidR="009A627E" w:rsidRPr="009A627E" w:rsidRDefault="009A627E" w:rsidP="009A627E">
      <w:pPr>
        <w:rPr>
          <w:color w:val="4BACC6"/>
          <w:lang w:val="en-NZ"/>
        </w:rPr>
      </w:pPr>
      <w:r w:rsidRPr="009A627E">
        <w:rPr>
          <w:lang w:val="en-NZ"/>
        </w:rPr>
        <w:t xml:space="preserve">This application was </w:t>
      </w:r>
      <w:r w:rsidRPr="009A627E">
        <w:rPr>
          <w:i/>
          <w:lang w:val="en-NZ"/>
        </w:rPr>
        <w:t>declined</w:t>
      </w:r>
      <w:r w:rsidRPr="009A627E">
        <w:rPr>
          <w:lang w:val="en-NZ"/>
        </w:rPr>
        <w:t xml:space="preserve"> by </w:t>
      </w:r>
      <w:r w:rsidRPr="009A627E">
        <w:rPr>
          <w:rFonts w:cs="Arial"/>
          <w:szCs w:val="22"/>
          <w:lang w:val="en-NZ"/>
        </w:rPr>
        <w:t>consensus,</w:t>
      </w:r>
      <w:r w:rsidRPr="009A627E">
        <w:rPr>
          <w:rFonts w:cs="Arial"/>
          <w:color w:val="33CCCC"/>
          <w:szCs w:val="22"/>
          <w:lang w:val="en-NZ"/>
        </w:rPr>
        <w:t xml:space="preserve"> </w:t>
      </w:r>
      <w:r w:rsidRPr="009A627E">
        <w:rPr>
          <w:lang w:val="en-NZ"/>
        </w:rPr>
        <w:t xml:space="preserve">as the Committee did not consider that the study would meet the ethical standards </w:t>
      </w:r>
      <w:r>
        <w:rPr>
          <w:color w:val="000000"/>
          <w:lang w:val="en-NZ"/>
        </w:rPr>
        <w:t>referenced above.</w:t>
      </w:r>
    </w:p>
    <w:p w14:paraId="3A171D33" w14:textId="77777777" w:rsidR="002B2215" w:rsidRDefault="002B2215" w:rsidP="00540FF2">
      <w:pPr>
        <w:rPr>
          <w:color w:val="4BACC6"/>
          <w:lang w:val="en-NZ"/>
        </w:rPr>
      </w:pPr>
    </w:p>
    <w:p w14:paraId="20783542" w14:textId="77777777" w:rsidR="009A627E" w:rsidRDefault="009A627E" w:rsidP="009A627E"/>
    <w:p w14:paraId="215E4D55" w14:textId="77777777" w:rsidR="002B0247" w:rsidRDefault="002B0247" w:rsidP="009A627E"/>
    <w:p w14:paraId="00B30486" w14:textId="77777777" w:rsidR="002B0247" w:rsidRDefault="002B0247" w:rsidP="009A627E"/>
    <w:p w14:paraId="084FC3A3" w14:textId="77777777" w:rsidR="002B0247" w:rsidRDefault="002B0247" w:rsidP="009A627E"/>
    <w:p w14:paraId="6048DAFD" w14:textId="77777777" w:rsidR="002B0247" w:rsidRDefault="002B0247" w:rsidP="009A627E"/>
    <w:p w14:paraId="116BED7D" w14:textId="77777777" w:rsidR="002B0247" w:rsidRDefault="002B0247" w:rsidP="009A627E"/>
    <w:p w14:paraId="50810BAB" w14:textId="77777777" w:rsidR="002B0247" w:rsidRDefault="002B0247" w:rsidP="009A627E"/>
    <w:p w14:paraId="5E783CB1" w14:textId="77777777" w:rsidR="002B0247" w:rsidRDefault="002B0247" w:rsidP="009A627E"/>
    <w:p w14:paraId="0797E418" w14:textId="77777777" w:rsidR="002B0247" w:rsidRDefault="002B0247" w:rsidP="009A627E"/>
    <w:p w14:paraId="5BB851C0" w14:textId="77777777" w:rsidR="007A13D7" w:rsidRDefault="007A13D7" w:rsidP="009A627E"/>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A627E" w:rsidRPr="009A627E" w14:paraId="66A227F2" w14:textId="77777777" w:rsidTr="00A101DE">
        <w:trPr>
          <w:trHeight w:val="280"/>
        </w:trPr>
        <w:tc>
          <w:tcPr>
            <w:tcW w:w="966" w:type="dxa"/>
            <w:tcBorders>
              <w:top w:val="nil"/>
              <w:left w:val="nil"/>
              <w:bottom w:val="nil"/>
              <w:right w:val="nil"/>
            </w:tcBorders>
          </w:tcPr>
          <w:p w14:paraId="16D7D973" w14:textId="3633C7E9" w:rsidR="009A627E" w:rsidRPr="009A627E" w:rsidRDefault="009A627E" w:rsidP="009A627E">
            <w:pPr>
              <w:autoSpaceDE w:val="0"/>
              <w:autoSpaceDN w:val="0"/>
              <w:adjustRightInd w:val="0"/>
            </w:pPr>
            <w:r>
              <w:rPr>
                <w:b/>
              </w:rPr>
              <w:lastRenderedPageBreak/>
              <w:t>4</w:t>
            </w:r>
            <w:r w:rsidRPr="009A627E">
              <w:rPr>
                <w:b/>
              </w:rPr>
              <w:t xml:space="preserve"> </w:t>
            </w:r>
            <w:r w:rsidRPr="009A627E">
              <w:t xml:space="preserve"> </w:t>
            </w:r>
          </w:p>
        </w:tc>
        <w:tc>
          <w:tcPr>
            <w:tcW w:w="2575" w:type="dxa"/>
            <w:tcBorders>
              <w:top w:val="nil"/>
              <w:left w:val="nil"/>
              <w:bottom w:val="nil"/>
              <w:right w:val="nil"/>
            </w:tcBorders>
          </w:tcPr>
          <w:p w14:paraId="71BDE06C" w14:textId="77777777" w:rsidR="009A627E" w:rsidRPr="009A627E" w:rsidRDefault="009A627E" w:rsidP="009A627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1C5792A9" w14:textId="24715AE2" w:rsidR="009A627E" w:rsidRPr="009A627E" w:rsidRDefault="009D7A4C" w:rsidP="009A627E">
            <w:pPr>
              <w:rPr>
                <w:b/>
                <w:bCs/>
              </w:rPr>
            </w:pPr>
            <w:r w:rsidRPr="009D7A4C">
              <w:rPr>
                <w:b/>
                <w:bCs/>
              </w:rPr>
              <w:t>2025 FULL 23161</w:t>
            </w:r>
          </w:p>
        </w:tc>
      </w:tr>
      <w:tr w:rsidR="009A627E" w:rsidRPr="009A627E" w14:paraId="0C53CB48" w14:textId="77777777" w:rsidTr="00A101DE">
        <w:trPr>
          <w:trHeight w:val="280"/>
        </w:trPr>
        <w:tc>
          <w:tcPr>
            <w:tcW w:w="966" w:type="dxa"/>
            <w:tcBorders>
              <w:top w:val="nil"/>
              <w:left w:val="nil"/>
              <w:bottom w:val="nil"/>
              <w:right w:val="nil"/>
            </w:tcBorders>
          </w:tcPr>
          <w:p w14:paraId="75E364D9"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2FA0D54A" w14:textId="77777777" w:rsidR="009A627E" w:rsidRPr="009A627E" w:rsidRDefault="009A627E" w:rsidP="009A627E">
            <w:pPr>
              <w:autoSpaceDE w:val="0"/>
              <w:autoSpaceDN w:val="0"/>
              <w:adjustRightInd w:val="0"/>
            </w:pPr>
            <w:r w:rsidRPr="009A627E">
              <w:t xml:space="preserve">Title: </w:t>
            </w:r>
          </w:p>
        </w:tc>
        <w:tc>
          <w:tcPr>
            <w:tcW w:w="6459" w:type="dxa"/>
            <w:tcBorders>
              <w:top w:val="nil"/>
              <w:left w:val="nil"/>
              <w:bottom w:val="nil"/>
              <w:right w:val="nil"/>
            </w:tcBorders>
          </w:tcPr>
          <w:p w14:paraId="4823467B" w14:textId="58623DF7" w:rsidR="009A627E" w:rsidRPr="009A627E" w:rsidRDefault="00E20259" w:rsidP="009A627E">
            <w:pPr>
              <w:autoSpaceDE w:val="0"/>
              <w:autoSpaceDN w:val="0"/>
              <w:adjustRightInd w:val="0"/>
            </w:pPr>
            <w:r w:rsidRPr="00E20259">
              <w:t>A Phase 3, Open-label Extension Study to Assess the Long-term Safety of KarXT for the Treatment of Mania or Mania with Mixed Features in Bipolar-I Disorder (BALSAM-3)</w:t>
            </w:r>
          </w:p>
        </w:tc>
      </w:tr>
      <w:tr w:rsidR="009A627E" w:rsidRPr="009A627E" w14:paraId="2EE54562" w14:textId="77777777" w:rsidTr="00A101DE">
        <w:trPr>
          <w:trHeight w:val="280"/>
        </w:trPr>
        <w:tc>
          <w:tcPr>
            <w:tcW w:w="966" w:type="dxa"/>
            <w:tcBorders>
              <w:top w:val="nil"/>
              <w:left w:val="nil"/>
              <w:bottom w:val="nil"/>
              <w:right w:val="nil"/>
            </w:tcBorders>
          </w:tcPr>
          <w:p w14:paraId="05AA4088"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6F7A5DCC" w14:textId="77777777" w:rsidR="009A627E" w:rsidRPr="009A627E" w:rsidRDefault="009A627E" w:rsidP="009A627E">
            <w:pPr>
              <w:autoSpaceDE w:val="0"/>
              <w:autoSpaceDN w:val="0"/>
              <w:adjustRightInd w:val="0"/>
            </w:pPr>
            <w:r w:rsidRPr="009A627E">
              <w:t xml:space="preserve">Principal Investigator: </w:t>
            </w:r>
          </w:p>
        </w:tc>
        <w:tc>
          <w:tcPr>
            <w:tcW w:w="6459" w:type="dxa"/>
            <w:tcBorders>
              <w:top w:val="nil"/>
              <w:left w:val="nil"/>
              <w:bottom w:val="nil"/>
              <w:right w:val="nil"/>
            </w:tcBorders>
          </w:tcPr>
          <w:p w14:paraId="446D4462" w14:textId="50684030" w:rsidR="009A627E" w:rsidRPr="009A627E" w:rsidRDefault="00426FD7" w:rsidP="009A627E">
            <w:r w:rsidRPr="00426FD7">
              <w:t>Associate Prof Wayne Miles</w:t>
            </w:r>
          </w:p>
        </w:tc>
      </w:tr>
      <w:tr w:rsidR="009A627E" w:rsidRPr="009A627E" w14:paraId="626D1C10" w14:textId="77777777" w:rsidTr="00A101DE">
        <w:trPr>
          <w:trHeight w:val="280"/>
        </w:trPr>
        <w:tc>
          <w:tcPr>
            <w:tcW w:w="966" w:type="dxa"/>
            <w:tcBorders>
              <w:top w:val="nil"/>
              <w:left w:val="nil"/>
              <w:bottom w:val="nil"/>
              <w:right w:val="nil"/>
            </w:tcBorders>
          </w:tcPr>
          <w:p w14:paraId="2CA39C04"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1BA51002" w14:textId="77777777" w:rsidR="009A627E" w:rsidRPr="009A627E" w:rsidRDefault="009A627E" w:rsidP="009A627E">
            <w:pPr>
              <w:autoSpaceDE w:val="0"/>
              <w:autoSpaceDN w:val="0"/>
              <w:adjustRightInd w:val="0"/>
            </w:pPr>
            <w:r w:rsidRPr="009A627E">
              <w:t xml:space="preserve">Sponsor: </w:t>
            </w:r>
          </w:p>
        </w:tc>
        <w:tc>
          <w:tcPr>
            <w:tcW w:w="6459" w:type="dxa"/>
            <w:tcBorders>
              <w:top w:val="nil"/>
              <w:left w:val="nil"/>
              <w:bottom w:val="nil"/>
              <w:right w:val="nil"/>
            </w:tcBorders>
          </w:tcPr>
          <w:p w14:paraId="2663EC4D" w14:textId="4D4D6593" w:rsidR="009A627E" w:rsidRPr="009A627E" w:rsidRDefault="00D17C34" w:rsidP="009A627E">
            <w:pPr>
              <w:autoSpaceDE w:val="0"/>
              <w:autoSpaceDN w:val="0"/>
              <w:adjustRightInd w:val="0"/>
            </w:pPr>
            <w:r w:rsidRPr="00D17C34">
              <w:t>Bristol Myers Squibb</w:t>
            </w:r>
          </w:p>
        </w:tc>
      </w:tr>
      <w:tr w:rsidR="009A627E" w:rsidRPr="009A627E" w14:paraId="79CDE735" w14:textId="77777777" w:rsidTr="00A101DE">
        <w:trPr>
          <w:trHeight w:val="280"/>
        </w:trPr>
        <w:tc>
          <w:tcPr>
            <w:tcW w:w="966" w:type="dxa"/>
            <w:tcBorders>
              <w:top w:val="nil"/>
              <w:left w:val="nil"/>
              <w:bottom w:val="nil"/>
              <w:right w:val="nil"/>
            </w:tcBorders>
          </w:tcPr>
          <w:p w14:paraId="0EDA86B4"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706E68A7" w14:textId="77777777" w:rsidR="009A627E" w:rsidRPr="009A627E" w:rsidRDefault="009A627E" w:rsidP="009A627E">
            <w:pPr>
              <w:autoSpaceDE w:val="0"/>
              <w:autoSpaceDN w:val="0"/>
              <w:adjustRightInd w:val="0"/>
            </w:pPr>
            <w:r w:rsidRPr="009A627E">
              <w:t xml:space="preserve">Clock Start Date: </w:t>
            </w:r>
          </w:p>
        </w:tc>
        <w:tc>
          <w:tcPr>
            <w:tcW w:w="6459" w:type="dxa"/>
            <w:tcBorders>
              <w:top w:val="nil"/>
              <w:left w:val="nil"/>
              <w:bottom w:val="nil"/>
              <w:right w:val="nil"/>
            </w:tcBorders>
          </w:tcPr>
          <w:p w14:paraId="56B1B086" w14:textId="41735A0C" w:rsidR="009A627E" w:rsidRPr="009A627E" w:rsidRDefault="005B75E9" w:rsidP="009A627E">
            <w:pPr>
              <w:autoSpaceDE w:val="0"/>
              <w:autoSpaceDN w:val="0"/>
              <w:adjustRightInd w:val="0"/>
            </w:pPr>
            <w:r w:rsidRPr="005B75E9">
              <w:t>10 July 2025</w:t>
            </w:r>
          </w:p>
        </w:tc>
      </w:tr>
    </w:tbl>
    <w:p w14:paraId="6B2BD6FC" w14:textId="77777777" w:rsidR="009A627E" w:rsidRPr="009A627E" w:rsidRDefault="009A627E" w:rsidP="009A627E"/>
    <w:p w14:paraId="0BE36FC5" w14:textId="35B4B75C" w:rsidR="009A627E" w:rsidRPr="009A627E" w:rsidRDefault="002B0247" w:rsidP="009A627E">
      <w:pPr>
        <w:autoSpaceDE w:val="0"/>
        <w:autoSpaceDN w:val="0"/>
        <w:adjustRightInd w:val="0"/>
        <w:rPr>
          <w:sz w:val="20"/>
          <w:lang w:val="en-NZ"/>
        </w:rPr>
      </w:pPr>
      <w:r>
        <w:rPr>
          <w:rFonts w:cs="Arial"/>
          <w:color w:val="000000"/>
          <w:szCs w:val="22"/>
          <w:lang w:val="en-NZ"/>
        </w:rPr>
        <w:t xml:space="preserve">Associate Prof Wayne Miles and Deborah Campbell </w:t>
      </w:r>
      <w:r w:rsidR="00426FD7">
        <w:rPr>
          <w:rFonts w:cs="Arial"/>
          <w:color w:val="000000"/>
          <w:szCs w:val="22"/>
          <w:lang w:val="en-NZ"/>
        </w:rPr>
        <w:t>were</w:t>
      </w:r>
      <w:r w:rsidR="00426FD7">
        <w:rPr>
          <w:rFonts w:cs="Arial"/>
          <w:color w:val="33CCCC"/>
          <w:szCs w:val="22"/>
          <w:lang w:val="en-NZ"/>
        </w:rPr>
        <w:t xml:space="preserve"> </w:t>
      </w:r>
      <w:r w:rsidR="009A627E" w:rsidRPr="009A627E">
        <w:rPr>
          <w:lang w:val="en-NZ"/>
        </w:rPr>
        <w:t>present via videoconference for discussion of this application.</w:t>
      </w:r>
    </w:p>
    <w:p w14:paraId="2F439389" w14:textId="77777777" w:rsidR="009A627E" w:rsidRPr="009A627E" w:rsidRDefault="009A627E" w:rsidP="009A627E">
      <w:pPr>
        <w:rPr>
          <w:u w:val="single"/>
          <w:lang w:val="en-NZ"/>
        </w:rPr>
      </w:pPr>
    </w:p>
    <w:p w14:paraId="4E7FC6BC" w14:textId="77777777" w:rsidR="009A627E" w:rsidRPr="009A627E" w:rsidRDefault="009A627E" w:rsidP="009A627E">
      <w:pPr>
        <w:rPr>
          <w:b/>
          <w:bCs/>
          <w:lang w:val="en-NZ"/>
        </w:rPr>
      </w:pPr>
      <w:r w:rsidRPr="009A627E">
        <w:rPr>
          <w:b/>
          <w:bCs/>
          <w:lang w:val="en-NZ"/>
        </w:rPr>
        <w:t>Potential conflicts of interest</w:t>
      </w:r>
    </w:p>
    <w:p w14:paraId="16F7FD94" w14:textId="77777777" w:rsidR="009A627E" w:rsidRPr="009A627E" w:rsidRDefault="009A627E" w:rsidP="009A627E">
      <w:pPr>
        <w:rPr>
          <w:b/>
          <w:lang w:val="en-NZ"/>
        </w:rPr>
      </w:pPr>
    </w:p>
    <w:p w14:paraId="42C7E417" w14:textId="77777777" w:rsidR="009A627E" w:rsidRPr="009A627E" w:rsidRDefault="009A627E" w:rsidP="009A627E">
      <w:pPr>
        <w:rPr>
          <w:lang w:val="en-NZ"/>
        </w:rPr>
      </w:pPr>
      <w:r w:rsidRPr="009A627E">
        <w:rPr>
          <w:lang w:val="en-NZ"/>
        </w:rPr>
        <w:t>The Chair asked members to declare any potential conflicts of interest related to this application.</w:t>
      </w:r>
    </w:p>
    <w:p w14:paraId="09863195" w14:textId="77777777" w:rsidR="009A627E" w:rsidRPr="009A627E" w:rsidRDefault="009A627E" w:rsidP="009A627E">
      <w:pPr>
        <w:rPr>
          <w:lang w:val="en-NZ"/>
        </w:rPr>
      </w:pPr>
    </w:p>
    <w:p w14:paraId="7C28D1D4" w14:textId="77777777" w:rsidR="009A627E" w:rsidRPr="009A627E" w:rsidRDefault="009A627E" w:rsidP="009A627E">
      <w:pPr>
        <w:rPr>
          <w:lang w:val="en-NZ"/>
        </w:rPr>
      </w:pPr>
      <w:r w:rsidRPr="009A627E">
        <w:rPr>
          <w:lang w:val="en-NZ"/>
        </w:rPr>
        <w:t>No potential conflicts of interest related to this application were declared by any member.</w:t>
      </w:r>
    </w:p>
    <w:p w14:paraId="2DB5CD0A" w14:textId="77777777" w:rsidR="009A627E" w:rsidRPr="009A627E" w:rsidRDefault="009A627E" w:rsidP="009A627E">
      <w:pPr>
        <w:autoSpaceDE w:val="0"/>
        <w:autoSpaceDN w:val="0"/>
        <w:adjustRightInd w:val="0"/>
        <w:rPr>
          <w:lang w:val="en-NZ"/>
        </w:rPr>
      </w:pPr>
    </w:p>
    <w:p w14:paraId="5723311F" w14:textId="77777777" w:rsidR="009A627E" w:rsidRPr="009A627E" w:rsidRDefault="009A627E" w:rsidP="009A627E">
      <w:pPr>
        <w:rPr>
          <w:b/>
          <w:bCs/>
          <w:lang w:val="en-NZ"/>
        </w:rPr>
      </w:pPr>
      <w:r w:rsidRPr="009A627E">
        <w:rPr>
          <w:b/>
          <w:bCs/>
          <w:lang w:val="en-NZ"/>
        </w:rPr>
        <w:t xml:space="preserve">Decision </w:t>
      </w:r>
    </w:p>
    <w:p w14:paraId="7C2043A1" w14:textId="77777777" w:rsidR="009A627E" w:rsidRPr="009A627E" w:rsidRDefault="009A627E" w:rsidP="009A627E">
      <w:pPr>
        <w:rPr>
          <w:lang w:val="en-NZ"/>
        </w:rPr>
      </w:pPr>
    </w:p>
    <w:p w14:paraId="4B63BB4B" w14:textId="6B0AC647" w:rsidR="009A627E" w:rsidRDefault="00D005FC" w:rsidP="009A627E">
      <w:pPr>
        <w:rPr>
          <w:color w:val="4BACC6"/>
          <w:lang w:val="en-NZ"/>
        </w:rPr>
      </w:pPr>
      <w:r>
        <w:rPr>
          <w:lang w:val="en-NZ"/>
        </w:rPr>
        <w:t>As this application is an open label extension</w:t>
      </w:r>
      <w:r w:rsidR="00CF2D89">
        <w:rPr>
          <w:lang w:val="en-NZ"/>
        </w:rPr>
        <w:t xml:space="preserve"> study</w:t>
      </w:r>
      <w:r>
        <w:rPr>
          <w:lang w:val="en-NZ"/>
        </w:rPr>
        <w:t xml:space="preserve"> </w:t>
      </w:r>
      <w:r w:rsidR="00CF2D89">
        <w:rPr>
          <w:lang w:val="en-NZ"/>
        </w:rPr>
        <w:t>of the previous application and given that study was declined</w:t>
      </w:r>
      <w:r w:rsidR="00614502">
        <w:rPr>
          <w:lang w:val="en-NZ"/>
        </w:rPr>
        <w:t>, the committee felt the most appropriate course of action is for this application to be withdrawn and amended in line with the previous application to be submitted for review at a later date.</w:t>
      </w:r>
    </w:p>
    <w:p w14:paraId="53AE1606" w14:textId="77777777" w:rsidR="009A627E" w:rsidRDefault="009A627E" w:rsidP="009A627E">
      <w:pPr>
        <w:rPr>
          <w:color w:val="4BACC6"/>
          <w:lang w:val="en-NZ"/>
        </w:rPr>
      </w:pPr>
    </w:p>
    <w:p w14:paraId="2393C332" w14:textId="77777777" w:rsidR="00B859C7" w:rsidRDefault="00B859C7" w:rsidP="009A627E">
      <w:pPr>
        <w:rPr>
          <w:color w:val="4BACC6"/>
          <w:lang w:val="en-NZ"/>
        </w:rPr>
      </w:pPr>
    </w:p>
    <w:p w14:paraId="7759E39B" w14:textId="77777777" w:rsidR="00B859C7" w:rsidRDefault="00B859C7" w:rsidP="009A627E">
      <w:pPr>
        <w:rPr>
          <w:color w:val="4BACC6"/>
          <w:lang w:val="en-NZ"/>
        </w:rPr>
      </w:pPr>
    </w:p>
    <w:p w14:paraId="439A682B" w14:textId="77777777" w:rsidR="00B859C7" w:rsidRDefault="00B859C7" w:rsidP="009A627E">
      <w:pPr>
        <w:rPr>
          <w:color w:val="4BACC6"/>
          <w:lang w:val="en-NZ"/>
        </w:rPr>
      </w:pPr>
    </w:p>
    <w:p w14:paraId="7ABEF698" w14:textId="77777777" w:rsidR="00B859C7" w:rsidRDefault="00B859C7" w:rsidP="009A627E">
      <w:pPr>
        <w:rPr>
          <w:color w:val="4BACC6"/>
          <w:lang w:val="en-NZ"/>
        </w:rPr>
      </w:pPr>
    </w:p>
    <w:p w14:paraId="2BB7D778" w14:textId="77777777" w:rsidR="00B859C7" w:rsidRDefault="00B859C7" w:rsidP="009A627E">
      <w:pPr>
        <w:rPr>
          <w:color w:val="4BACC6"/>
          <w:lang w:val="en-NZ"/>
        </w:rPr>
      </w:pPr>
    </w:p>
    <w:p w14:paraId="7CBFDDFD" w14:textId="77777777" w:rsidR="00B859C7" w:rsidRDefault="00B859C7" w:rsidP="009A627E">
      <w:pPr>
        <w:rPr>
          <w:color w:val="4BACC6"/>
          <w:lang w:val="en-NZ"/>
        </w:rPr>
      </w:pPr>
    </w:p>
    <w:p w14:paraId="04AFAD04" w14:textId="77777777" w:rsidR="00B859C7" w:rsidRDefault="00B859C7" w:rsidP="009A627E">
      <w:pPr>
        <w:rPr>
          <w:color w:val="4BACC6"/>
          <w:lang w:val="en-NZ"/>
        </w:rPr>
      </w:pPr>
    </w:p>
    <w:p w14:paraId="5C708792" w14:textId="77777777" w:rsidR="00B859C7" w:rsidRDefault="00B859C7" w:rsidP="009A627E">
      <w:pPr>
        <w:rPr>
          <w:color w:val="4BACC6"/>
          <w:lang w:val="en-NZ"/>
        </w:rPr>
      </w:pPr>
    </w:p>
    <w:p w14:paraId="018C61F9" w14:textId="77777777" w:rsidR="00B859C7" w:rsidRDefault="00B859C7" w:rsidP="009A627E">
      <w:pPr>
        <w:rPr>
          <w:color w:val="4BACC6"/>
          <w:lang w:val="en-NZ"/>
        </w:rPr>
      </w:pPr>
    </w:p>
    <w:p w14:paraId="20D41752" w14:textId="77777777" w:rsidR="00B859C7" w:rsidRDefault="00B859C7" w:rsidP="009A627E">
      <w:pPr>
        <w:rPr>
          <w:color w:val="4BACC6"/>
          <w:lang w:val="en-NZ"/>
        </w:rPr>
      </w:pPr>
    </w:p>
    <w:p w14:paraId="3093ECC5" w14:textId="77777777" w:rsidR="00B859C7" w:rsidRDefault="00B859C7" w:rsidP="009A627E">
      <w:pPr>
        <w:rPr>
          <w:color w:val="4BACC6"/>
          <w:lang w:val="en-NZ"/>
        </w:rPr>
      </w:pPr>
    </w:p>
    <w:p w14:paraId="2F059D06" w14:textId="77777777" w:rsidR="00B859C7" w:rsidRDefault="00B859C7" w:rsidP="009A627E">
      <w:pPr>
        <w:rPr>
          <w:color w:val="4BACC6"/>
          <w:lang w:val="en-NZ"/>
        </w:rPr>
      </w:pPr>
    </w:p>
    <w:p w14:paraId="2873E951" w14:textId="77777777" w:rsidR="00B859C7" w:rsidRDefault="00B859C7" w:rsidP="009A627E">
      <w:pPr>
        <w:rPr>
          <w:color w:val="4BACC6"/>
          <w:lang w:val="en-NZ"/>
        </w:rPr>
      </w:pPr>
    </w:p>
    <w:p w14:paraId="512DF103" w14:textId="77777777" w:rsidR="00B859C7" w:rsidRDefault="00B859C7" w:rsidP="009A627E">
      <w:pPr>
        <w:rPr>
          <w:color w:val="4BACC6"/>
          <w:lang w:val="en-NZ"/>
        </w:rPr>
      </w:pPr>
    </w:p>
    <w:p w14:paraId="5DA01B67" w14:textId="77777777" w:rsidR="00B859C7" w:rsidRDefault="00B859C7" w:rsidP="009A627E">
      <w:pPr>
        <w:rPr>
          <w:color w:val="4BACC6"/>
          <w:lang w:val="en-NZ"/>
        </w:rPr>
      </w:pPr>
    </w:p>
    <w:p w14:paraId="0732BB79" w14:textId="77777777" w:rsidR="00B859C7" w:rsidRDefault="00B859C7" w:rsidP="009A627E">
      <w:pPr>
        <w:rPr>
          <w:color w:val="4BACC6"/>
          <w:lang w:val="en-NZ"/>
        </w:rPr>
      </w:pPr>
    </w:p>
    <w:p w14:paraId="2A98D390" w14:textId="77777777" w:rsidR="00B859C7" w:rsidRDefault="00B859C7" w:rsidP="009A627E">
      <w:pPr>
        <w:rPr>
          <w:color w:val="4BACC6"/>
          <w:lang w:val="en-NZ"/>
        </w:rPr>
      </w:pPr>
    </w:p>
    <w:p w14:paraId="45C449CE" w14:textId="77777777" w:rsidR="00B859C7" w:rsidRDefault="00B859C7" w:rsidP="009A627E">
      <w:pPr>
        <w:rPr>
          <w:color w:val="4BACC6"/>
          <w:lang w:val="en-NZ"/>
        </w:rPr>
      </w:pPr>
    </w:p>
    <w:p w14:paraId="116D3A98" w14:textId="77777777" w:rsidR="006B0939" w:rsidRDefault="006B0939" w:rsidP="009A627E">
      <w:pPr>
        <w:rPr>
          <w:color w:val="4BACC6"/>
          <w:lang w:val="en-NZ"/>
        </w:rPr>
      </w:pPr>
    </w:p>
    <w:p w14:paraId="541481D4" w14:textId="77777777" w:rsidR="006B0939" w:rsidRDefault="006B0939" w:rsidP="009A627E">
      <w:pPr>
        <w:rPr>
          <w:color w:val="4BACC6"/>
          <w:lang w:val="en-NZ"/>
        </w:rPr>
      </w:pPr>
    </w:p>
    <w:p w14:paraId="00683F8C" w14:textId="77777777" w:rsidR="006B0939" w:rsidRDefault="006B0939" w:rsidP="009A627E">
      <w:pPr>
        <w:rPr>
          <w:color w:val="4BACC6"/>
          <w:lang w:val="en-NZ"/>
        </w:rPr>
      </w:pPr>
    </w:p>
    <w:p w14:paraId="20189EFC" w14:textId="77777777" w:rsidR="00B859C7" w:rsidRDefault="00B859C7" w:rsidP="009A627E">
      <w:pPr>
        <w:rPr>
          <w:color w:val="4BACC6"/>
          <w:lang w:val="en-NZ"/>
        </w:rPr>
      </w:pPr>
    </w:p>
    <w:p w14:paraId="4131455D" w14:textId="77777777" w:rsidR="00B859C7" w:rsidRDefault="00B859C7" w:rsidP="009A627E">
      <w:pPr>
        <w:rPr>
          <w:color w:val="4BACC6"/>
          <w:lang w:val="en-NZ"/>
        </w:rPr>
      </w:pPr>
    </w:p>
    <w:p w14:paraId="75E919BA" w14:textId="77777777" w:rsidR="00B859C7" w:rsidRDefault="00B859C7" w:rsidP="009A627E">
      <w:pPr>
        <w:rPr>
          <w:color w:val="4BACC6"/>
          <w:lang w:val="en-NZ"/>
        </w:rPr>
      </w:pPr>
    </w:p>
    <w:p w14:paraId="5DB0D500" w14:textId="77777777" w:rsidR="00B859C7" w:rsidRDefault="00B859C7" w:rsidP="009A627E">
      <w:pPr>
        <w:rPr>
          <w:color w:val="4BACC6"/>
          <w:lang w:val="en-NZ"/>
        </w:rPr>
      </w:pPr>
    </w:p>
    <w:p w14:paraId="62D7D13A" w14:textId="77777777" w:rsidR="00B859C7" w:rsidRDefault="00B859C7" w:rsidP="009A627E">
      <w:pPr>
        <w:rPr>
          <w:color w:val="4BACC6"/>
          <w:lang w:val="en-NZ"/>
        </w:rPr>
      </w:pPr>
    </w:p>
    <w:p w14:paraId="07F66C83" w14:textId="77777777" w:rsidR="00B859C7" w:rsidRDefault="00B859C7" w:rsidP="009A627E">
      <w:pPr>
        <w:rPr>
          <w:color w:val="4BACC6"/>
          <w:lang w:val="en-NZ"/>
        </w:rPr>
      </w:pPr>
    </w:p>
    <w:p w14:paraId="071E4E45" w14:textId="77777777" w:rsidR="00B859C7" w:rsidRDefault="00B859C7" w:rsidP="009A627E">
      <w:pPr>
        <w:rPr>
          <w:color w:val="4BACC6"/>
          <w:lang w:val="en-NZ"/>
        </w:rPr>
      </w:pPr>
    </w:p>
    <w:p w14:paraId="07CA95BF" w14:textId="77777777" w:rsidR="00B859C7" w:rsidRDefault="00B859C7" w:rsidP="009A627E">
      <w:pPr>
        <w:rPr>
          <w:color w:val="4BACC6"/>
          <w:lang w:val="en-NZ"/>
        </w:rPr>
      </w:pPr>
    </w:p>
    <w:p w14:paraId="76698010" w14:textId="77777777" w:rsidR="00B859C7" w:rsidRDefault="00B859C7" w:rsidP="009A627E">
      <w:pPr>
        <w:rPr>
          <w:color w:val="4BACC6"/>
          <w:lang w:val="en-NZ"/>
        </w:rPr>
      </w:pPr>
    </w:p>
    <w:p w14:paraId="52B6870D" w14:textId="77777777" w:rsidR="009A627E" w:rsidRDefault="009A627E" w:rsidP="009A627E"/>
    <w:p w14:paraId="6A86EC96" w14:textId="77777777" w:rsidR="00766EEB" w:rsidRDefault="00766EEB" w:rsidP="009A627E"/>
    <w:p w14:paraId="0F663B6F" w14:textId="77777777" w:rsidR="00766EEB" w:rsidRDefault="00766EEB" w:rsidP="009A627E"/>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A627E" w:rsidRPr="009A627E" w14:paraId="3DC458BD" w14:textId="77777777" w:rsidTr="00A101DE">
        <w:trPr>
          <w:trHeight w:val="280"/>
        </w:trPr>
        <w:tc>
          <w:tcPr>
            <w:tcW w:w="966" w:type="dxa"/>
            <w:tcBorders>
              <w:top w:val="nil"/>
              <w:left w:val="nil"/>
              <w:bottom w:val="nil"/>
              <w:right w:val="nil"/>
            </w:tcBorders>
          </w:tcPr>
          <w:p w14:paraId="1085C14D" w14:textId="69452365" w:rsidR="009A627E" w:rsidRPr="009A627E" w:rsidRDefault="009A627E" w:rsidP="009A627E">
            <w:pPr>
              <w:autoSpaceDE w:val="0"/>
              <w:autoSpaceDN w:val="0"/>
              <w:adjustRightInd w:val="0"/>
            </w:pPr>
            <w:r>
              <w:rPr>
                <w:b/>
              </w:rPr>
              <w:lastRenderedPageBreak/>
              <w:t>5</w:t>
            </w:r>
            <w:r w:rsidRPr="009A627E">
              <w:t xml:space="preserve"> </w:t>
            </w:r>
          </w:p>
        </w:tc>
        <w:tc>
          <w:tcPr>
            <w:tcW w:w="2575" w:type="dxa"/>
            <w:tcBorders>
              <w:top w:val="nil"/>
              <w:left w:val="nil"/>
              <w:bottom w:val="nil"/>
              <w:right w:val="nil"/>
            </w:tcBorders>
          </w:tcPr>
          <w:p w14:paraId="76557425" w14:textId="77777777" w:rsidR="009A627E" w:rsidRPr="009A627E" w:rsidRDefault="009A627E" w:rsidP="009A627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4755B317" w14:textId="578BC3F6" w:rsidR="009A627E" w:rsidRPr="009A627E" w:rsidRDefault="00DC77CA" w:rsidP="009A627E">
            <w:pPr>
              <w:rPr>
                <w:b/>
                <w:bCs/>
              </w:rPr>
            </w:pPr>
            <w:r w:rsidRPr="00DC77CA">
              <w:rPr>
                <w:b/>
                <w:bCs/>
              </w:rPr>
              <w:t>2025 FULL 22926</w:t>
            </w:r>
          </w:p>
        </w:tc>
      </w:tr>
      <w:tr w:rsidR="009A627E" w:rsidRPr="009A627E" w14:paraId="24D399D3" w14:textId="77777777" w:rsidTr="00A101DE">
        <w:trPr>
          <w:trHeight w:val="280"/>
        </w:trPr>
        <w:tc>
          <w:tcPr>
            <w:tcW w:w="966" w:type="dxa"/>
            <w:tcBorders>
              <w:top w:val="nil"/>
              <w:left w:val="nil"/>
              <w:bottom w:val="nil"/>
              <w:right w:val="nil"/>
            </w:tcBorders>
          </w:tcPr>
          <w:p w14:paraId="308D2D44"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330E650B" w14:textId="77777777" w:rsidR="009A627E" w:rsidRPr="009A627E" w:rsidRDefault="009A627E" w:rsidP="009A627E">
            <w:pPr>
              <w:autoSpaceDE w:val="0"/>
              <w:autoSpaceDN w:val="0"/>
              <w:adjustRightInd w:val="0"/>
            </w:pPr>
            <w:r w:rsidRPr="009A627E">
              <w:t xml:space="preserve">Title: </w:t>
            </w:r>
          </w:p>
        </w:tc>
        <w:tc>
          <w:tcPr>
            <w:tcW w:w="6459" w:type="dxa"/>
            <w:tcBorders>
              <w:top w:val="nil"/>
              <w:left w:val="nil"/>
              <w:bottom w:val="nil"/>
              <w:right w:val="nil"/>
            </w:tcBorders>
          </w:tcPr>
          <w:p w14:paraId="4A471A95" w14:textId="1AE8AE35" w:rsidR="009A627E" w:rsidRPr="009A627E" w:rsidRDefault="0085281A" w:rsidP="009A627E">
            <w:pPr>
              <w:autoSpaceDE w:val="0"/>
              <w:autoSpaceDN w:val="0"/>
              <w:adjustRightInd w:val="0"/>
            </w:pPr>
            <w:r w:rsidRPr="0085281A">
              <w:t>An Interventional, Open-Label, Randomized, Multicenter, Phase 3 Study of PF-07248144 Plus Fulvestrant Compared to Investigator’s Choice of Therapy in Adult Participants with Hormone Receptor-Positive, HER2-Negative Advanced/Metastatic Breast Cancer Whose Disease Progressed After Prior CDK4/6 Inhibitor-based Therapy</w:t>
            </w:r>
          </w:p>
        </w:tc>
      </w:tr>
      <w:tr w:rsidR="009A627E" w:rsidRPr="009A627E" w14:paraId="71F1B3E8" w14:textId="77777777" w:rsidTr="00A101DE">
        <w:trPr>
          <w:trHeight w:val="280"/>
        </w:trPr>
        <w:tc>
          <w:tcPr>
            <w:tcW w:w="966" w:type="dxa"/>
            <w:tcBorders>
              <w:top w:val="nil"/>
              <w:left w:val="nil"/>
              <w:bottom w:val="nil"/>
              <w:right w:val="nil"/>
            </w:tcBorders>
          </w:tcPr>
          <w:p w14:paraId="64C1095E"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5C91538F" w14:textId="77777777" w:rsidR="009A627E" w:rsidRPr="009A627E" w:rsidRDefault="009A627E" w:rsidP="009A627E">
            <w:pPr>
              <w:autoSpaceDE w:val="0"/>
              <w:autoSpaceDN w:val="0"/>
              <w:adjustRightInd w:val="0"/>
            </w:pPr>
            <w:r w:rsidRPr="009A627E">
              <w:t xml:space="preserve">Principal Investigator: </w:t>
            </w:r>
          </w:p>
        </w:tc>
        <w:tc>
          <w:tcPr>
            <w:tcW w:w="6459" w:type="dxa"/>
            <w:tcBorders>
              <w:top w:val="nil"/>
              <w:left w:val="nil"/>
              <w:bottom w:val="nil"/>
              <w:right w:val="nil"/>
            </w:tcBorders>
          </w:tcPr>
          <w:p w14:paraId="4E3F6AD1" w14:textId="590A444B" w:rsidR="009A627E" w:rsidRPr="009A627E" w:rsidRDefault="00D6781F" w:rsidP="009A627E">
            <w:r w:rsidRPr="00D6781F">
              <w:t>Dr Sheridan Wilson</w:t>
            </w:r>
          </w:p>
        </w:tc>
      </w:tr>
      <w:tr w:rsidR="009A627E" w:rsidRPr="009A627E" w14:paraId="7D9203F8" w14:textId="77777777" w:rsidTr="00A101DE">
        <w:trPr>
          <w:trHeight w:val="280"/>
        </w:trPr>
        <w:tc>
          <w:tcPr>
            <w:tcW w:w="966" w:type="dxa"/>
            <w:tcBorders>
              <w:top w:val="nil"/>
              <w:left w:val="nil"/>
              <w:bottom w:val="nil"/>
              <w:right w:val="nil"/>
            </w:tcBorders>
          </w:tcPr>
          <w:p w14:paraId="608FBF45"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05A99ACD" w14:textId="77777777" w:rsidR="009A627E" w:rsidRPr="009A627E" w:rsidRDefault="009A627E" w:rsidP="009A627E">
            <w:pPr>
              <w:autoSpaceDE w:val="0"/>
              <w:autoSpaceDN w:val="0"/>
              <w:adjustRightInd w:val="0"/>
            </w:pPr>
            <w:r w:rsidRPr="009A627E">
              <w:t xml:space="preserve">Sponsor: </w:t>
            </w:r>
          </w:p>
        </w:tc>
        <w:tc>
          <w:tcPr>
            <w:tcW w:w="6459" w:type="dxa"/>
            <w:tcBorders>
              <w:top w:val="nil"/>
              <w:left w:val="nil"/>
              <w:bottom w:val="nil"/>
              <w:right w:val="nil"/>
            </w:tcBorders>
          </w:tcPr>
          <w:p w14:paraId="56A4710E" w14:textId="77328296" w:rsidR="009A627E" w:rsidRPr="009A627E" w:rsidRDefault="005E03C8" w:rsidP="009A627E">
            <w:pPr>
              <w:autoSpaceDE w:val="0"/>
              <w:autoSpaceDN w:val="0"/>
              <w:adjustRightInd w:val="0"/>
            </w:pPr>
            <w:r w:rsidRPr="005E03C8">
              <w:t>Pfizer Inc.</w:t>
            </w:r>
          </w:p>
        </w:tc>
      </w:tr>
      <w:tr w:rsidR="009A627E" w:rsidRPr="009A627E" w14:paraId="748C081C" w14:textId="77777777" w:rsidTr="00A101DE">
        <w:trPr>
          <w:trHeight w:val="280"/>
        </w:trPr>
        <w:tc>
          <w:tcPr>
            <w:tcW w:w="966" w:type="dxa"/>
            <w:tcBorders>
              <w:top w:val="nil"/>
              <w:left w:val="nil"/>
              <w:bottom w:val="nil"/>
              <w:right w:val="nil"/>
            </w:tcBorders>
          </w:tcPr>
          <w:p w14:paraId="65AF31C9"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0D15CD0E" w14:textId="77777777" w:rsidR="009A627E" w:rsidRPr="009A627E" w:rsidRDefault="009A627E" w:rsidP="009A627E">
            <w:pPr>
              <w:autoSpaceDE w:val="0"/>
              <w:autoSpaceDN w:val="0"/>
              <w:adjustRightInd w:val="0"/>
            </w:pPr>
            <w:r w:rsidRPr="009A627E">
              <w:t xml:space="preserve">Clock Start Date: </w:t>
            </w:r>
          </w:p>
        </w:tc>
        <w:tc>
          <w:tcPr>
            <w:tcW w:w="6459" w:type="dxa"/>
            <w:tcBorders>
              <w:top w:val="nil"/>
              <w:left w:val="nil"/>
              <w:bottom w:val="nil"/>
              <w:right w:val="nil"/>
            </w:tcBorders>
          </w:tcPr>
          <w:p w14:paraId="18684E2E" w14:textId="57761FF6" w:rsidR="009A627E" w:rsidRPr="009A627E" w:rsidRDefault="005B75E9" w:rsidP="009A627E">
            <w:pPr>
              <w:autoSpaceDE w:val="0"/>
              <w:autoSpaceDN w:val="0"/>
              <w:adjustRightInd w:val="0"/>
            </w:pPr>
            <w:r w:rsidRPr="005B75E9">
              <w:t>10 July 2025</w:t>
            </w:r>
          </w:p>
        </w:tc>
      </w:tr>
    </w:tbl>
    <w:p w14:paraId="3B200C5D" w14:textId="77777777" w:rsidR="009A627E" w:rsidRPr="009A627E" w:rsidRDefault="009A627E" w:rsidP="009A627E"/>
    <w:p w14:paraId="57871EBB" w14:textId="789844CF" w:rsidR="009A627E" w:rsidRPr="009A627E" w:rsidRDefault="005E03C8" w:rsidP="009A627E">
      <w:pPr>
        <w:autoSpaceDE w:val="0"/>
        <w:autoSpaceDN w:val="0"/>
        <w:adjustRightInd w:val="0"/>
        <w:rPr>
          <w:sz w:val="20"/>
          <w:lang w:val="en-NZ"/>
        </w:rPr>
      </w:pPr>
      <w:r>
        <w:rPr>
          <w:rFonts w:cs="Arial"/>
          <w:color w:val="000000"/>
          <w:szCs w:val="22"/>
          <w:lang w:val="en-NZ"/>
        </w:rPr>
        <w:t>Dr Sheridan Wilson</w:t>
      </w:r>
      <w:r w:rsidR="00A31695">
        <w:rPr>
          <w:rFonts w:cs="Arial"/>
          <w:color w:val="000000"/>
          <w:szCs w:val="22"/>
          <w:lang w:val="en-NZ"/>
        </w:rPr>
        <w:t xml:space="preserve">, </w:t>
      </w:r>
      <w:r w:rsidR="006B384E">
        <w:rPr>
          <w:rFonts w:cs="Arial"/>
          <w:color w:val="000000"/>
          <w:szCs w:val="22"/>
          <w:lang w:val="en-NZ"/>
        </w:rPr>
        <w:t>Azmeena Sajid,</w:t>
      </w:r>
      <w:r w:rsidR="00072B97">
        <w:rPr>
          <w:rFonts w:cs="Arial"/>
          <w:color w:val="000000"/>
          <w:szCs w:val="22"/>
          <w:lang w:val="en-NZ"/>
        </w:rPr>
        <w:t xml:space="preserve"> and Ruta P.</w:t>
      </w:r>
      <w:r w:rsidRPr="005E03C8">
        <w:rPr>
          <w:rFonts w:cs="Arial"/>
          <w:color w:val="33CCCC"/>
          <w:szCs w:val="22"/>
          <w:lang w:val="en-NZ"/>
        </w:rPr>
        <w:t xml:space="preserve"> </w:t>
      </w:r>
      <w:r w:rsidR="009A627E" w:rsidRPr="009A627E">
        <w:rPr>
          <w:lang w:val="en-NZ"/>
        </w:rPr>
        <w:t>was present via videoconference for discussion of this application.</w:t>
      </w:r>
    </w:p>
    <w:p w14:paraId="75B2C8B1" w14:textId="77777777" w:rsidR="009A627E" w:rsidRPr="009A627E" w:rsidRDefault="009A627E" w:rsidP="009A627E">
      <w:pPr>
        <w:rPr>
          <w:u w:val="single"/>
          <w:lang w:val="en-NZ"/>
        </w:rPr>
      </w:pPr>
    </w:p>
    <w:p w14:paraId="66CA298E" w14:textId="77777777" w:rsidR="009A627E" w:rsidRPr="009A627E" w:rsidRDefault="009A627E" w:rsidP="009A627E">
      <w:pPr>
        <w:rPr>
          <w:b/>
          <w:bCs/>
          <w:lang w:val="en-NZ"/>
        </w:rPr>
      </w:pPr>
      <w:r w:rsidRPr="009A627E">
        <w:rPr>
          <w:b/>
          <w:bCs/>
          <w:lang w:val="en-NZ"/>
        </w:rPr>
        <w:t>Potential conflicts of interest</w:t>
      </w:r>
    </w:p>
    <w:p w14:paraId="74A92525" w14:textId="77777777" w:rsidR="009A627E" w:rsidRPr="009A627E" w:rsidRDefault="009A627E" w:rsidP="009A627E">
      <w:pPr>
        <w:rPr>
          <w:b/>
          <w:lang w:val="en-NZ"/>
        </w:rPr>
      </w:pPr>
    </w:p>
    <w:p w14:paraId="1802E040" w14:textId="77777777" w:rsidR="009A627E" w:rsidRPr="009A627E" w:rsidRDefault="009A627E" w:rsidP="009A627E">
      <w:pPr>
        <w:rPr>
          <w:lang w:val="en-NZ"/>
        </w:rPr>
      </w:pPr>
      <w:r w:rsidRPr="009A627E">
        <w:rPr>
          <w:lang w:val="en-NZ"/>
        </w:rPr>
        <w:t>The Chair asked members to declare any potential conflicts of interest related to this application.</w:t>
      </w:r>
    </w:p>
    <w:p w14:paraId="4161A8A1" w14:textId="77777777" w:rsidR="009A627E" w:rsidRPr="009A627E" w:rsidRDefault="009A627E" w:rsidP="009A627E">
      <w:pPr>
        <w:rPr>
          <w:lang w:val="en-NZ"/>
        </w:rPr>
      </w:pPr>
    </w:p>
    <w:p w14:paraId="5A8EF6DD" w14:textId="77777777" w:rsidR="009A627E" w:rsidRPr="009A627E" w:rsidRDefault="009A627E" w:rsidP="009A627E">
      <w:pPr>
        <w:rPr>
          <w:lang w:val="en-NZ"/>
        </w:rPr>
      </w:pPr>
      <w:r w:rsidRPr="009A627E">
        <w:rPr>
          <w:lang w:val="en-NZ"/>
        </w:rPr>
        <w:t>No potential conflicts of interest related to this application were declared by any member.</w:t>
      </w:r>
    </w:p>
    <w:p w14:paraId="39A155FA" w14:textId="77777777" w:rsidR="009A627E" w:rsidRPr="009A627E" w:rsidRDefault="009A627E" w:rsidP="009A627E">
      <w:pPr>
        <w:rPr>
          <w:lang w:val="en-NZ"/>
        </w:rPr>
      </w:pPr>
    </w:p>
    <w:p w14:paraId="2E570102" w14:textId="77777777" w:rsidR="009A627E" w:rsidRPr="009A627E" w:rsidRDefault="009A627E" w:rsidP="009A627E">
      <w:pPr>
        <w:rPr>
          <w:b/>
          <w:bCs/>
          <w:lang w:val="en-NZ"/>
        </w:rPr>
      </w:pPr>
      <w:r w:rsidRPr="009A627E">
        <w:rPr>
          <w:b/>
          <w:bCs/>
          <w:lang w:val="en-NZ"/>
        </w:rPr>
        <w:t xml:space="preserve">Summary of resolved ethical issues </w:t>
      </w:r>
    </w:p>
    <w:p w14:paraId="5ACE6F55" w14:textId="77777777" w:rsidR="009A627E" w:rsidRPr="009A627E" w:rsidRDefault="009A627E" w:rsidP="009A627E">
      <w:pPr>
        <w:rPr>
          <w:u w:val="single"/>
          <w:lang w:val="en-NZ"/>
        </w:rPr>
      </w:pPr>
    </w:p>
    <w:p w14:paraId="3C920644" w14:textId="77777777" w:rsidR="009A627E" w:rsidRPr="009A627E" w:rsidRDefault="009A627E" w:rsidP="009A627E">
      <w:pPr>
        <w:rPr>
          <w:lang w:val="en-NZ"/>
        </w:rPr>
      </w:pPr>
      <w:r w:rsidRPr="009A627E">
        <w:rPr>
          <w:lang w:val="en-NZ"/>
        </w:rPr>
        <w:t>The main ethical issues considered by the Committee and addressed by the Researcher are as follows.</w:t>
      </w:r>
    </w:p>
    <w:p w14:paraId="4907383E" w14:textId="77777777" w:rsidR="009A627E" w:rsidRPr="009A627E" w:rsidRDefault="009A627E" w:rsidP="009A627E">
      <w:pPr>
        <w:rPr>
          <w:lang w:val="en-NZ"/>
        </w:rPr>
      </w:pPr>
    </w:p>
    <w:p w14:paraId="78DDAD80" w14:textId="249506FD" w:rsidR="009A627E" w:rsidRDefault="004D2BE1" w:rsidP="005613AF">
      <w:pPr>
        <w:pStyle w:val="ListParagraph"/>
        <w:numPr>
          <w:ilvl w:val="0"/>
          <w:numId w:val="27"/>
        </w:numPr>
        <w:contextualSpacing/>
      </w:pPr>
      <w:r w:rsidRPr="00865B5E">
        <w:t>The Committee</w:t>
      </w:r>
      <w:r w:rsidR="0051565E" w:rsidRPr="00865B5E">
        <w:t xml:space="preserve"> noted that </w:t>
      </w:r>
      <w:r w:rsidR="00934D9C" w:rsidRPr="00865B5E">
        <w:t xml:space="preserve">Fulvestrant is injected into the </w:t>
      </w:r>
      <w:r w:rsidR="00B1389A" w:rsidRPr="00865B5E">
        <w:t>glute</w:t>
      </w:r>
      <w:r w:rsidR="00B7115B">
        <w:t>al</w:t>
      </w:r>
      <w:r w:rsidR="00934D9C" w:rsidRPr="00865B5E">
        <w:t xml:space="preserve"> </w:t>
      </w:r>
      <w:r w:rsidR="00B7115B">
        <w:t>are</w:t>
      </w:r>
      <w:r w:rsidR="00C64A19">
        <w:t>a</w:t>
      </w:r>
      <w:r w:rsidR="00B1389A" w:rsidRPr="00865B5E">
        <w:t xml:space="preserve"> </w:t>
      </w:r>
      <w:r w:rsidR="00CE46C3" w:rsidRPr="00865B5E">
        <w:t xml:space="preserve">and queried whether participants would be able to have a clinician </w:t>
      </w:r>
      <w:r w:rsidR="00183D0B" w:rsidRPr="00865B5E">
        <w:t xml:space="preserve">of the same gender if requested.  </w:t>
      </w:r>
    </w:p>
    <w:p w14:paraId="3B1685CA" w14:textId="12C3B703" w:rsidR="00141B4B" w:rsidRDefault="00141B4B" w:rsidP="005613AF">
      <w:pPr>
        <w:pStyle w:val="ListParagraph"/>
        <w:numPr>
          <w:ilvl w:val="0"/>
          <w:numId w:val="27"/>
        </w:numPr>
        <w:contextualSpacing/>
      </w:pPr>
      <w:r>
        <w:t>The Committee noted that the appendices are very helpful.</w:t>
      </w:r>
    </w:p>
    <w:p w14:paraId="3265C44C" w14:textId="71E0801E" w:rsidR="00EC5D6B" w:rsidRDefault="00EC5D6B" w:rsidP="005613AF">
      <w:pPr>
        <w:pStyle w:val="ListParagraph"/>
        <w:numPr>
          <w:ilvl w:val="0"/>
          <w:numId w:val="27"/>
        </w:numPr>
        <w:contextualSpacing/>
      </w:pPr>
      <w:r>
        <w:t xml:space="preserve">The Committee acknowledged the excellent answer the Researchers gave in response to </w:t>
      </w:r>
      <w:r w:rsidR="00E67A9E">
        <w:t>C4 of the submission form.</w:t>
      </w:r>
    </w:p>
    <w:p w14:paraId="26D9F7C3" w14:textId="77777777" w:rsidR="00141B4B" w:rsidRPr="00141B4B" w:rsidRDefault="00141B4B" w:rsidP="008364AC">
      <w:pPr>
        <w:pStyle w:val="ListParagraph"/>
        <w:numPr>
          <w:ilvl w:val="0"/>
          <w:numId w:val="0"/>
        </w:numPr>
        <w:ind w:left="360"/>
        <w:contextualSpacing/>
      </w:pPr>
    </w:p>
    <w:p w14:paraId="6B5607B3" w14:textId="77777777" w:rsidR="009A627E" w:rsidRPr="009A627E" w:rsidRDefault="009A627E" w:rsidP="009A627E">
      <w:pPr>
        <w:rPr>
          <w:b/>
          <w:bCs/>
          <w:lang w:val="en-NZ"/>
        </w:rPr>
      </w:pPr>
      <w:r w:rsidRPr="009A627E">
        <w:rPr>
          <w:b/>
          <w:bCs/>
          <w:lang w:val="en-NZ"/>
        </w:rPr>
        <w:t>Summary of outstanding ethical issues</w:t>
      </w:r>
    </w:p>
    <w:p w14:paraId="5E725623" w14:textId="77777777" w:rsidR="009A627E" w:rsidRPr="009A627E" w:rsidRDefault="009A627E" w:rsidP="009A627E">
      <w:pPr>
        <w:rPr>
          <w:lang w:val="en-NZ"/>
        </w:rPr>
      </w:pPr>
    </w:p>
    <w:p w14:paraId="635F5D25" w14:textId="77777777" w:rsidR="009A627E" w:rsidRPr="009A627E" w:rsidRDefault="009A627E" w:rsidP="009A627E">
      <w:pPr>
        <w:rPr>
          <w:rFonts w:cs="Arial"/>
          <w:szCs w:val="22"/>
        </w:rPr>
      </w:pPr>
      <w:r w:rsidRPr="009A627E">
        <w:rPr>
          <w:lang w:val="en-NZ"/>
        </w:rPr>
        <w:t xml:space="preserve">The main ethical issues considered by the </w:t>
      </w:r>
      <w:r w:rsidRPr="009A627E">
        <w:rPr>
          <w:szCs w:val="22"/>
          <w:lang w:val="en-NZ"/>
        </w:rPr>
        <w:t>Committee and which require addressing by the Researcher are as follows</w:t>
      </w:r>
      <w:r w:rsidRPr="009A627E">
        <w:rPr>
          <w:rFonts w:cs="Arial"/>
          <w:szCs w:val="22"/>
        </w:rPr>
        <w:t>.</w:t>
      </w:r>
    </w:p>
    <w:p w14:paraId="5C854BE0" w14:textId="77777777" w:rsidR="009A627E" w:rsidRPr="009A627E" w:rsidRDefault="009A627E" w:rsidP="009A627E">
      <w:pPr>
        <w:autoSpaceDE w:val="0"/>
        <w:autoSpaceDN w:val="0"/>
        <w:adjustRightInd w:val="0"/>
        <w:rPr>
          <w:szCs w:val="22"/>
          <w:lang w:val="en-NZ"/>
        </w:rPr>
      </w:pPr>
    </w:p>
    <w:p w14:paraId="6B85C337" w14:textId="77777777" w:rsidR="00B57413" w:rsidRPr="00B57413" w:rsidRDefault="009A627E" w:rsidP="004D2BE1">
      <w:pPr>
        <w:pStyle w:val="ListParagraph"/>
        <w:rPr>
          <w:rFonts w:cs="Arial"/>
          <w:color w:val="FF0000"/>
        </w:rPr>
      </w:pPr>
      <w:r w:rsidRPr="009A627E">
        <w:t xml:space="preserve">The Committee </w:t>
      </w:r>
      <w:r w:rsidR="00FB4F3C">
        <w:t xml:space="preserve">noted that the </w:t>
      </w:r>
      <w:r w:rsidR="00307092">
        <w:t xml:space="preserve">information provided states that </w:t>
      </w:r>
      <w:r w:rsidR="00F8454C">
        <w:t>quality-of-life</w:t>
      </w:r>
      <w:r w:rsidR="00FB4F3C">
        <w:t xml:space="preserve"> questionnaires </w:t>
      </w:r>
      <w:r w:rsidR="00B1389A">
        <w:t>won’t</w:t>
      </w:r>
      <w:r w:rsidR="00FB4F3C">
        <w:t xml:space="preserve"> be reviewed </w:t>
      </w:r>
      <w:r w:rsidR="00746165">
        <w:t xml:space="preserve">until the sponsor reviews them, months after completion, and that is inconsistent with New </w:t>
      </w:r>
      <w:r w:rsidR="008764D4">
        <w:t>Zealand’s</w:t>
      </w:r>
      <w:r w:rsidR="00746165">
        <w:t xml:space="preserve"> expectations around duty of care.</w:t>
      </w:r>
    </w:p>
    <w:p w14:paraId="1F7AF118" w14:textId="77777777" w:rsidR="006535F2" w:rsidRPr="006535F2" w:rsidRDefault="00B57413" w:rsidP="004D2BE1">
      <w:pPr>
        <w:pStyle w:val="ListParagraph"/>
        <w:rPr>
          <w:rFonts w:cs="Arial"/>
          <w:color w:val="FF0000"/>
        </w:rPr>
      </w:pPr>
      <w:r>
        <w:t xml:space="preserve">The Committee noted that it would be helpful for participants to be given a copy of the main PIS to read at the time of </w:t>
      </w:r>
      <w:r w:rsidR="00A15C89">
        <w:t>pre-screening</w:t>
      </w:r>
      <w:r w:rsidR="00C0056F">
        <w:t xml:space="preserve">, so that potential participants have </w:t>
      </w:r>
      <w:r w:rsidR="000A5591">
        <w:t>all</w:t>
      </w:r>
      <w:r w:rsidR="00C0056F">
        <w:t xml:space="preserve"> the information required to make an informed decision about whether </w:t>
      </w:r>
      <w:r w:rsidR="00A15C89">
        <w:t>they would like to be considered for the study.</w:t>
      </w:r>
    </w:p>
    <w:p w14:paraId="444257EE" w14:textId="77777777" w:rsidR="006B04BA" w:rsidRPr="006B04BA" w:rsidRDefault="006535F2" w:rsidP="004D2BE1">
      <w:pPr>
        <w:pStyle w:val="ListParagraph"/>
        <w:rPr>
          <w:rFonts w:cs="Arial"/>
          <w:color w:val="FF0000"/>
        </w:rPr>
      </w:pPr>
      <w:r>
        <w:t>The Committee noted that any identifying features in photographs will need to be blurred out</w:t>
      </w:r>
      <w:r w:rsidR="00002270">
        <w:t>.</w:t>
      </w:r>
    </w:p>
    <w:p w14:paraId="2C4FB219" w14:textId="77777777" w:rsidR="00B56AD9" w:rsidRPr="00B56AD9" w:rsidRDefault="006B04BA" w:rsidP="004D2BE1">
      <w:pPr>
        <w:pStyle w:val="ListParagraph"/>
        <w:rPr>
          <w:rFonts w:cs="Arial"/>
          <w:color w:val="FF0000"/>
        </w:rPr>
      </w:pPr>
      <w:r>
        <w:t>The Committee noted that the insurance certificate will expire before the study ends and that an updated insurance certificate will need to be provided.</w:t>
      </w:r>
    </w:p>
    <w:p w14:paraId="00BCBEC0" w14:textId="7A245937" w:rsidR="009A627E" w:rsidRPr="009A627E" w:rsidRDefault="003D2BD9" w:rsidP="004D2BE1">
      <w:pPr>
        <w:pStyle w:val="ListParagraph"/>
        <w:rPr>
          <w:rFonts w:cs="Arial"/>
          <w:color w:val="FF0000"/>
        </w:rPr>
      </w:pPr>
      <w:r>
        <w:t xml:space="preserve">The Committee requested that if New Zealand will not be participating in the Arm A QTc </w:t>
      </w:r>
      <w:r w:rsidR="00666852">
        <w:t>sub study this should be removed from the protocol.</w:t>
      </w:r>
      <w:r w:rsidR="009A627E" w:rsidRPr="009A627E">
        <w:br/>
      </w:r>
    </w:p>
    <w:p w14:paraId="63EE6E37" w14:textId="77777777" w:rsidR="009A627E" w:rsidRPr="009A627E" w:rsidRDefault="009A627E" w:rsidP="009A627E">
      <w:pPr>
        <w:spacing w:before="80" w:after="80"/>
        <w:rPr>
          <w:rFonts w:cs="Arial"/>
          <w:szCs w:val="22"/>
          <w:lang w:val="en-NZ"/>
        </w:rPr>
      </w:pPr>
      <w:r w:rsidRPr="009A627E">
        <w:rPr>
          <w:rFonts w:cs="Arial"/>
          <w:szCs w:val="22"/>
          <w:lang w:val="en-NZ"/>
        </w:rPr>
        <w:t xml:space="preserve">The Committee requested the following changes to the Participant Information Sheet and Consent Form (PIS/CF): </w:t>
      </w:r>
    </w:p>
    <w:p w14:paraId="4D07231A" w14:textId="77777777" w:rsidR="009A627E" w:rsidRPr="009A627E" w:rsidRDefault="009A627E" w:rsidP="009A627E">
      <w:pPr>
        <w:spacing w:before="80" w:after="80"/>
        <w:rPr>
          <w:rFonts w:cs="Arial"/>
          <w:szCs w:val="22"/>
          <w:lang w:val="en-NZ"/>
        </w:rPr>
      </w:pPr>
    </w:p>
    <w:p w14:paraId="7221FD24" w14:textId="500A8D4D" w:rsidR="00164323" w:rsidRDefault="00164323" w:rsidP="004D2BE1">
      <w:pPr>
        <w:pStyle w:val="ListParagraph"/>
      </w:pPr>
      <w:r>
        <w:t>Please use the lay study title rather than the full study title.</w:t>
      </w:r>
    </w:p>
    <w:p w14:paraId="25DA69B3" w14:textId="313563C8" w:rsidR="009A627E" w:rsidRDefault="009A627E" w:rsidP="004D2BE1">
      <w:pPr>
        <w:pStyle w:val="ListParagraph"/>
      </w:pPr>
      <w:r w:rsidRPr="009A627E">
        <w:lastRenderedPageBreak/>
        <w:t>Please</w:t>
      </w:r>
      <w:r w:rsidR="00AF43BC">
        <w:t xml:space="preserve"> </w:t>
      </w:r>
      <w:r w:rsidR="0038306C">
        <w:t>include a warning</w:t>
      </w:r>
      <w:r w:rsidR="00194D05">
        <w:t xml:space="preserve"> on page 6</w:t>
      </w:r>
      <w:r w:rsidR="005719DA">
        <w:t>,</w:t>
      </w:r>
      <w:r w:rsidR="0038306C">
        <w:t xml:space="preserve"> that the questionnaires used in the study may be </w:t>
      </w:r>
      <w:r w:rsidR="00445D48">
        <w:t>upsett</w:t>
      </w:r>
      <w:r w:rsidR="0038306C">
        <w:t>ing</w:t>
      </w:r>
      <w:r w:rsidR="00AE386C">
        <w:t xml:space="preserve"> (as per the statement </w:t>
      </w:r>
      <w:r w:rsidR="000D078C">
        <w:t>in E1 of your submission form)</w:t>
      </w:r>
      <w:r w:rsidR="00880752">
        <w:t xml:space="preserve">, along with a safety plan that advises the participant what action would be taken </w:t>
      </w:r>
      <w:r w:rsidR="006B46AA">
        <w:t>should the participant exhibit distress.</w:t>
      </w:r>
    </w:p>
    <w:p w14:paraId="34C6287D" w14:textId="42976FB3" w:rsidR="00C64A19" w:rsidRDefault="00C64A19" w:rsidP="004D2BE1">
      <w:pPr>
        <w:pStyle w:val="ListParagraph"/>
      </w:pPr>
      <w:r>
        <w:t xml:space="preserve">Please add a statement that </w:t>
      </w:r>
      <w:r w:rsidR="00016FF9">
        <w:t>participants</w:t>
      </w:r>
      <w:r>
        <w:t xml:space="preserve"> may </w:t>
      </w:r>
      <w:r w:rsidR="00016FF9">
        <w:t>request a clinician of the same gender and that they can bring a support person.</w:t>
      </w:r>
      <w:r w:rsidR="008364AC">
        <w:t xml:space="preserve">  Also state whether </w:t>
      </w:r>
      <w:r w:rsidR="002562D9">
        <w:t>the participant will need to remove any clothing at any of the visits.</w:t>
      </w:r>
    </w:p>
    <w:p w14:paraId="6AE72B25" w14:textId="04CCCA80" w:rsidR="00E50E8A" w:rsidRDefault="00E50E8A" w:rsidP="004D2BE1">
      <w:pPr>
        <w:pStyle w:val="ListParagraph"/>
      </w:pPr>
      <w:r>
        <w:t xml:space="preserve">Please include references to the appendices </w:t>
      </w:r>
      <w:r w:rsidR="001055EE">
        <w:t>where appropriate throughout the PIS.</w:t>
      </w:r>
    </w:p>
    <w:p w14:paraId="5AD743F9" w14:textId="0552E185" w:rsidR="002F198E" w:rsidRDefault="002F198E" w:rsidP="004D2BE1">
      <w:pPr>
        <w:pStyle w:val="ListParagraph"/>
      </w:pPr>
      <w:r>
        <w:t>Please ensure that lay language is used throughout, terms such as ‘lost to follow up’ may be confusing for participants.</w:t>
      </w:r>
      <w:r w:rsidR="00217704">
        <w:t xml:space="preserve">  All acronyms should be defined the first time they are used.</w:t>
      </w:r>
    </w:p>
    <w:p w14:paraId="75B5E24D" w14:textId="2C07D4B5" w:rsidR="00183D0B" w:rsidRDefault="00183D0B" w:rsidP="004D2BE1">
      <w:pPr>
        <w:pStyle w:val="ListParagraph"/>
      </w:pPr>
      <w:r>
        <w:t xml:space="preserve">Please use gender </w:t>
      </w:r>
      <w:r w:rsidR="00B1389A">
        <w:t>neutral</w:t>
      </w:r>
      <w:r>
        <w:t xml:space="preserve"> language</w:t>
      </w:r>
      <w:r w:rsidR="00F20017">
        <w:t xml:space="preserve">, for example on page 5 </w:t>
      </w:r>
      <w:r w:rsidR="008B72F6">
        <w:t>in the statement about menopausal participants</w:t>
      </w:r>
      <w:r>
        <w:t>.</w:t>
      </w:r>
    </w:p>
    <w:p w14:paraId="165AE82D" w14:textId="5B178ACF" w:rsidR="00C55D36" w:rsidRDefault="00C55D36" w:rsidP="004D2BE1">
      <w:pPr>
        <w:pStyle w:val="ListParagraph"/>
      </w:pPr>
      <w:r>
        <w:t xml:space="preserve">Please remove the statement about the study potentially being ended for the commercial interests of the sponsor, as this is not </w:t>
      </w:r>
      <w:r w:rsidR="00281A1C">
        <w:t xml:space="preserve">a </w:t>
      </w:r>
      <w:r>
        <w:t>permitted</w:t>
      </w:r>
      <w:r w:rsidR="00281A1C">
        <w:t xml:space="preserve"> reason to stop a study</w:t>
      </w:r>
      <w:r>
        <w:t xml:space="preserve"> in New Zealan</w:t>
      </w:r>
      <w:r w:rsidR="00281A1C">
        <w:t>d.</w:t>
      </w:r>
    </w:p>
    <w:p w14:paraId="5311D6A3" w14:textId="09B69A4B" w:rsidR="008D14D3" w:rsidRDefault="008D14D3" w:rsidP="004D2BE1">
      <w:pPr>
        <w:pStyle w:val="ListParagraph"/>
      </w:pPr>
      <w:r>
        <w:t>Please remove the statement “any payments you may be responsible for”</w:t>
      </w:r>
      <w:r w:rsidR="005928B0">
        <w:t>, as this is not applicable.</w:t>
      </w:r>
    </w:p>
    <w:p w14:paraId="4715B5EB" w14:textId="6BCAE6FE" w:rsidR="009A627E" w:rsidRDefault="005D7C11" w:rsidP="00FB6434">
      <w:pPr>
        <w:pStyle w:val="ListParagraph"/>
        <w:ind w:left="357" w:hanging="357"/>
      </w:pPr>
      <w:r>
        <w:t xml:space="preserve">Please </w:t>
      </w:r>
      <w:r w:rsidR="006C0033">
        <w:t xml:space="preserve">remove or </w:t>
      </w:r>
      <w:r>
        <w:t>re</w:t>
      </w:r>
      <w:r w:rsidR="00E34D2F">
        <w:t>phrase</w:t>
      </w:r>
      <w:r>
        <w:t xml:space="preserve"> the statement “the study doctor assumes your continued participation”</w:t>
      </w:r>
      <w:r w:rsidR="00D224C5">
        <w:t>, as this cannot be assumed</w:t>
      </w:r>
      <w:r w:rsidR="006C0033">
        <w:t>.</w:t>
      </w:r>
    </w:p>
    <w:p w14:paraId="61B2BC20" w14:textId="12488896" w:rsidR="0025744C" w:rsidRDefault="005E2DE5" w:rsidP="00FB6434">
      <w:pPr>
        <w:pStyle w:val="ListParagraph"/>
        <w:ind w:left="357" w:hanging="357"/>
      </w:pPr>
      <w:r>
        <w:t>Appendix A and B could be combined.</w:t>
      </w:r>
    </w:p>
    <w:p w14:paraId="0F07DC83" w14:textId="7AAFE2E4" w:rsidR="005E2DE5" w:rsidRDefault="0098732D" w:rsidP="00FB6434">
      <w:pPr>
        <w:pStyle w:val="ListParagraph"/>
        <w:ind w:left="357" w:hanging="357"/>
      </w:pPr>
      <w:r>
        <w:t>In t</w:t>
      </w:r>
      <w:r w:rsidR="005E2DE5">
        <w:t xml:space="preserve">he optional sample </w:t>
      </w:r>
      <w:r w:rsidR="000A5591">
        <w:t>PIS,</w:t>
      </w:r>
      <w:r>
        <w:t xml:space="preserve"> the statement under the heading ‘what is the purpose of the study’ does not answer the question.</w:t>
      </w:r>
    </w:p>
    <w:p w14:paraId="74C363CA" w14:textId="3FA5C225" w:rsidR="00BC0946" w:rsidRDefault="0024614C" w:rsidP="00FB6434">
      <w:pPr>
        <w:pStyle w:val="ListParagraph"/>
        <w:ind w:left="357" w:hanging="357"/>
      </w:pPr>
      <w:r>
        <w:t>On page 3 please reword the sentence about tissue samples as currently it does not read as though it is directed at the participant.</w:t>
      </w:r>
    </w:p>
    <w:p w14:paraId="58DF6C49" w14:textId="04722517" w:rsidR="0065064F" w:rsidRDefault="0065064F" w:rsidP="00FB6434">
      <w:pPr>
        <w:pStyle w:val="ListParagraph"/>
        <w:ind w:left="357" w:hanging="357"/>
      </w:pPr>
      <w:r>
        <w:t>Please remove the statement in the optional future unspecified research</w:t>
      </w:r>
      <w:r w:rsidR="00BC1A95">
        <w:t xml:space="preserve"> (FUR)</w:t>
      </w:r>
      <w:r>
        <w:t xml:space="preserve"> form</w:t>
      </w:r>
      <w:r w:rsidR="00DA23DD">
        <w:t xml:space="preserve"> about reimbursement for additional visits as this is not applicable.</w:t>
      </w:r>
    </w:p>
    <w:p w14:paraId="33EA64B4" w14:textId="77777777" w:rsidR="00331076" w:rsidRDefault="00C3219F" w:rsidP="00A804B6">
      <w:pPr>
        <w:pStyle w:val="ListParagraph"/>
        <w:ind w:left="357" w:hanging="357"/>
      </w:pPr>
      <w:r>
        <w:t>On page 4 of the FUR information sheet, please remove the statement about samples not being destroyed if the law does not allow it</w:t>
      </w:r>
      <w:r w:rsidR="00BC1A95">
        <w:t>, as this is not applicable to New Zealand.</w:t>
      </w:r>
    </w:p>
    <w:p w14:paraId="4C73F757" w14:textId="6557B94F" w:rsidR="00331076" w:rsidRDefault="00331076" w:rsidP="00A804B6">
      <w:pPr>
        <w:pStyle w:val="ListParagraph"/>
        <w:ind w:left="357" w:hanging="357"/>
      </w:pPr>
      <w:r>
        <w:t xml:space="preserve">On the FUR consent </w:t>
      </w:r>
      <w:r w:rsidR="000C6FC3">
        <w:t xml:space="preserve">form </w:t>
      </w:r>
      <w:r w:rsidR="00577108">
        <w:t xml:space="preserve">please remove the check boxes that </w:t>
      </w:r>
      <w:r w:rsidR="00E30A98">
        <w:t>say,</w:t>
      </w:r>
      <w:r w:rsidR="00577108">
        <w:t xml:space="preserve"> ‘I agree’, as the statement already </w:t>
      </w:r>
      <w:r w:rsidR="005C3FA4">
        <w:t>says,</w:t>
      </w:r>
      <w:r w:rsidR="00577108">
        <w:t xml:space="preserve"> </w:t>
      </w:r>
      <w:r w:rsidR="00BC2F8D">
        <w:t>‘I agree’, doubling up on this wording makes it confusing.</w:t>
      </w:r>
    </w:p>
    <w:p w14:paraId="2F0B3291" w14:textId="7E93F86A" w:rsidR="00E30A98" w:rsidRDefault="00E30A98" w:rsidP="00A804B6">
      <w:pPr>
        <w:pStyle w:val="ListParagraph"/>
        <w:ind w:left="357" w:hanging="357"/>
      </w:pPr>
      <w:r>
        <w:t xml:space="preserve">In the optional sample PIS </w:t>
      </w:r>
      <w:r w:rsidR="00B92936">
        <w:t xml:space="preserve">please remove </w:t>
      </w:r>
      <w:r w:rsidR="002637F2">
        <w:t>one of the “if there is any” from the about left over tissue, as t</w:t>
      </w:r>
      <w:r w:rsidR="005C3FA4">
        <w:t>his phrase</w:t>
      </w:r>
      <w:r w:rsidR="002637F2">
        <w:t xml:space="preserve"> is repeated</w:t>
      </w:r>
      <w:r w:rsidR="005C3FA4">
        <w:t>.</w:t>
      </w:r>
    </w:p>
    <w:p w14:paraId="604B026B" w14:textId="5F5D6DB5" w:rsidR="009C1C2E" w:rsidRDefault="009C1C2E" w:rsidP="00A804B6">
      <w:pPr>
        <w:pStyle w:val="ListParagraph"/>
        <w:ind w:left="357" w:hanging="357"/>
      </w:pPr>
      <w:r>
        <w:t>Please remove the check boxes from the optional sample consent form.  Also remove reference to Auckland</w:t>
      </w:r>
      <w:r w:rsidR="00C10FE0">
        <w:t>, as the same points should apply to all sites.</w:t>
      </w:r>
    </w:p>
    <w:p w14:paraId="13105875" w14:textId="5278F56A" w:rsidR="008C33E8" w:rsidRDefault="008C33E8" w:rsidP="00A804B6">
      <w:pPr>
        <w:pStyle w:val="ListParagraph"/>
        <w:ind w:left="357" w:hanging="357"/>
      </w:pPr>
      <w:r>
        <w:t xml:space="preserve">On page 5 </w:t>
      </w:r>
      <w:r w:rsidR="00314034">
        <w:t>it states that participants will be given ‘</w:t>
      </w:r>
      <w:r w:rsidR="009A6DA1">
        <w:t>luteinising</w:t>
      </w:r>
      <w:r w:rsidR="00314034">
        <w:t xml:space="preserve"> </w:t>
      </w:r>
      <w:r w:rsidR="009A6DA1">
        <w:t>hormone releasing hormone’</w:t>
      </w:r>
      <w:r w:rsidR="009405A0">
        <w:t>, please provide an explanation for what this is and why participants will be given it.</w:t>
      </w:r>
    </w:p>
    <w:p w14:paraId="44865D3B" w14:textId="09020577" w:rsidR="00FF3FD1" w:rsidRDefault="0098131D" w:rsidP="00A804B6">
      <w:pPr>
        <w:pStyle w:val="ListParagraph"/>
        <w:ind w:left="357" w:hanging="357"/>
      </w:pPr>
      <w:r>
        <w:t xml:space="preserve">Please rephrase </w:t>
      </w:r>
      <w:r w:rsidR="0037167C">
        <w:t xml:space="preserve">to say </w:t>
      </w:r>
      <w:r w:rsidR="008C7D13">
        <w:t xml:space="preserve">that if you withdraw </w:t>
      </w:r>
      <w:r w:rsidR="0037167C">
        <w:t xml:space="preserve">you will be asked to, rather than </w:t>
      </w:r>
      <w:r w:rsidR="000F1711">
        <w:t>‘required to’</w:t>
      </w:r>
      <w:r w:rsidR="006B7917">
        <w:t xml:space="preserve"> continue follow up</w:t>
      </w:r>
      <w:r w:rsidR="000F1711">
        <w:t>.</w:t>
      </w:r>
    </w:p>
    <w:p w14:paraId="5E279682" w14:textId="2E9DD22D" w:rsidR="00672B84" w:rsidRDefault="00672B84" w:rsidP="00A804B6">
      <w:pPr>
        <w:pStyle w:val="ListParagraph"/>
        <w:ind w:left="357" w:hanging="357"/>
      </w:pPr>
      <w:r>
        <w:t xml:space="preserve">On page 21 where it refers to notifiable </w:t>
      </w:r>
      <w:r w:rsidR="005E4C73">
        <w:t>diseases,</w:t>
      </w:r>
      <w:r>
        <w:t xml:space="preserve"> please specify </w:t>
      </w:r>
      <w:r w:rsidR="002A4BA8">
        <w:t>what these are.</w:t>
      </w:r>
      <w:r w:rsidR="005E4C73">
        <w:t xml:space="preserve">  Information should also be provided that these tests will be carried out and what will happen if a participant has a positive test result.</w:t>
      </w:r>
    </w:p>
    <w:p w14:paraId="1CE8C4FD" w14:textId="3198F460" w:rsidR="00A77603" w:rsidRDefault="006E0BE3" w:rsidP="00FB6434">
      <w:pPr>
        <w:pStyle w:val="ListParagraph"/>
        <w:ind w:left="357" w:hanging="357"/>
      </w:pPr>
      <w:r>
        <w:t xml:space="preserve">On page 25 it indicates that </w:t>
      </w:r>
      <w:r w:rsidR="00ED1440">
        <w:t xml:space="preserve">unless participants advise that they opt out </w:t>
      </w:r>
      <w:r w:rsidR="00863F23">
        <w:t xml:space="preserve">their consent to continue is assumed.  </w:t>
      </w:r>
      <w:r w:rsidR="00027BEF">
        <w:t>Consent is opt in, not opt out in New Zealand</w:t>
      </w:r>
      <w:r w:rsidR="00863F23">
        <w:t>, so this needs to be rephrased</w:t>
      </w:r>
      <w:r w:rsidR="00027BEF">
        <w:t>.</w:t>
      </w:r>
    </w:p>
    <w:p w14:paraId="0991D409" w14:textId="7C88131F" w:rsidR="00397A48" w:rsidRDefault="00D45E33" w:rsidP="00FB6434">
      <w:pPr>
        <w:pStyle w:val="ListParagraph"/>
        <w:ind w:left="357" w:hanging="357"/>
      </w:pPr>
      <w:r>
        <w:t>Please clearly state which drugs are the investigational arm and which are the control arm</w:t>
      </w:r>
      <w:r w:rsidR="004133D3">
        <w:t xml:space="preserve">, once these are defined refer to them in a consistent way throughout the document, as currently it is unclear which </w:t>
      </w:r>
      <w:r w:rsidR="00602A4F">
        <w:t xml:space="preserve">arm </w:t>
      </w:r>
      <w:r w:rsidR="00602A4F" w:rsidRPr="00602A4F">
        <w:t>everolimus</w:t>
      </w:r>
      <w:r w:rsidR="00602A4F">
        <w:t xml:space="preserve"> belongs to.</w:t>
      </w:r>
    </w:p>
    <w:p w14:paraId="27A1AB55" w14:textId="7F046D42" w:rsidR="00892968" w:rsidRDefault="00892968" w:rsidP="00FB6434">
      <w:pPr>
        <w:pStyle w:val="ListParagraph"/>
        <w:ind w:left="357" w:hanging="357"/>
      </w:pPr>
      <w:r>
        <w:t xml:space="preserve">Please </w:t>
      </w:r>
      <w:r w:rsidR="00D36FA2">
        <w:t>include</w:t>
      </w:r>
      <w:r>
        <w:t xml:space="preserve"> an </w:t>
      </w:r>
      <w:r w:rsidR="00D36FA2">
        <w:t>explanation that as part of pre-screening their tumour has been identified as having the biomarkers which may respond to the study drug.</w:t>
      </w:r>
    </w:p>
    <w:p w14:paraId="4EA18457" w14:textId="28B26CF9" w:rsidR="00BE2A89" w:rsidRDefault="00BE2A89" w:rsidP="00FB6434">
      <w:pPr>
        <w:pStyle w:val="ListParagraph"/>
        <w:ind w:left="357" w:hanging="357"/>
      </w:pPr>
      <w:r>
        <w:t>On page 4 please state that if the participant is taking ever</w:t>
      </w:r>
      <w:r w:rsidR="00B56AD9">
        <w:t>olimus that this should be taken with food.</w:t>
      </w:r>
    </w:p>
    <w:p w14:paraId="346BF1E0" w14:textId="6A1E330B" w:rsidR="00D63A9B" w:rsidRPr="00FF3FD1" w:rsidRDefault="00D63A9B" w:rsidP="00FB6434">
      <w:pPr>
        <w:pStyle w:val="ListParagraph"/>
        <w:ind w:left="357" w:hanging="357"/>
      </w:pPr>
      <w:r>
        <w:lastRenderedPageBreak/>
        <w:t xml:space="preserve">On page 25 it states that the study drug will only be given during the study but else where it is indicated that </w:t>
      </w:r>
      <w:r w:rsidR="00474FBD">
        <w:t>if the drug is working</w:t>
      </w:r>
      <w:r w:rsidR="00CD142A">
        <w:t xml:space="preserve"> for the participant</w:t>
      </w:r>
      <w:r w:rsidR="00474FBD">
        <w:t xml:space="preserve"> the study will continue.  Please clarify this, that if the participant is receiving benefit </w:t>
      </w:r>
      <w:r w:rsidR="00CD142A">
        <w:t>from</w:t>
      </w:r>
      <w:r w:rsidR="00474FBD">
        <w:t xml:space="preserve"> the </w:t>
      </w:r>
      <w:r w:rsidR="00CD142A">
        <w:t>drug,</w:t>
      </w:r>
      <w:r w:rsidR="00474FBD">
        <w:t xml:space="preserve"> they will continue to receive it.</w:t>
      </w:r>
    </w:p>
    <w:p w14:paraId="26F0D390" w14:textId="77777777" w:rsidR="009A627E" w:rsidRPr="009A627E" w:rsidRDefault="009A627E" w:rsidP="009A627E">
      <w:pPr>
        <w:spacing w:before="80" w:after="80"/>
      </w:pPr>
    </w:p>
    <w:p w14:paraId="7FF0F0F5" w14:textId="77777777" w:rsidR="009A627E" w:rsidRPr="009A627E" w:rsidRDefault="009A627E" w:rsidP="009A627E">
      <w:pPr>
        <w:rPr>
          <w:b/>
          <w:bCs/>
          <w:lang w:val="en-NZ"/>
        </w:rPr>
      </w:pPr>
      <w:r w:rsidRPr="009A627E">
        <w:rPr>
          <w:b/>
          <w:bCs/>
          <w:lang w:val="en-NZ"/>
        </w:rPr>
        <w:t xml:space="preserve">Decision </w:t>
      </w:r>
    </w:p>
    <w:p w14:paraId="5958E94E" w14:textId="77777777" w:rsidR="009A627E" w:rsidRPr="009A627E" w:rsidRDefault="009A627E" w:rsidP="009A627E">
      <w:pPr>
        <w:rPr>
          <w:lang w:val="en-NZ"/>
        </w:rPr>
      </w:pPr>
    </w:p>
    <w:p w14:paraId="1CC9C873" w14:textId="77777777" w:rsidR="009A627E" w:rsidRPr="009A627E" w:rsidRDefault="009A627E" w:rsidP="009A627E">
      <w:pPr>
        <w:rPr>
          <w:lang w:val="en-NZ"/>
        </w:rPr>
      </w:pPr>
      <w:r w:rsidRPr="009A627E">
        <w:rPr>
          <w:lang w:val="en-NZ"/>
        </w:rPr>
        <w:t xml:space="preserve">This application was </w:t>
      </w:r>
      <w:r w:rsidRPr="009A627E">
        <w:rPr>
          <w:i/>
          <w:lang w:val="en-NZ"/>
        </w:rPr>
        <w:t>provisionally approved</w:t>
      </w:r>
      <w:r w:rsidRPr="009A627E">
        <w:rPr>
          <w:lang w:val="en-NZ"/>
        </w:rPr>
        <w:t xml:space="preserve"> by </w:t>
      </w:r>
      <w:r w:rsidRPr="009A627E">
        <w:rPr>
          <w:rFonts w:cs="Arial"/>
          <w:szCs w:val="22"/>
          <w:lang w:val="en-NZ"/>
        </w:rPr>
        <w:t>consensus,</w:t>
      </w:r>
      <w:r w:rsidRPr="009A627E">
        <w:rPr>
          <w:rFonts w:cs="Arial"/>
          <w:color w:val="33CCCC"/>
          <w:szCs w:val="22"/>
          <w:lang w:val="en-NZ"/>
        </w:rPr>
        <w:t xml:space="preserve"> </w:t>
      </w:r>
      <w:r w:rsidRPr="009A627E">
        <w:rPr>
          <w:lang w:val="en-NZ"/>
        </w:rPr>
        <w:t>subject to the following information being received:</w:t>
      </w:r>
    </w:p>
    <w:p w14:paraId="041B97A2" w14:textId="77777777" w:rsidR="009A627E" w:rsidRPr="009A627E" w:rsidRDefault="009A627E" w:rsidP="009A627E">
      <w:pPr>
        <w:rPr>
          <w:lang w:val="en-NZ"/>
        </w:rPr>
      </w:pPr>
    </w:p>
    <w:p w14:paraId="3194C9A4" w14:textId="77777777" w:rsidR="009A627E" w:rsidRPr="009A627E" w:rsidRDefault="009A627E" w:rsidP="009A627E">
      <w:pPr>
        <w:spacing w:before="80" w:after="80"/>
        <w:ind w:left="357" w:hanging="357"/>
        <w:rPr>
          <w:lang w:val="en-NZ"/>
        </w:rPr>
      </w:pPr>
      <w:r w:rsidRPr="009A627E">
        <w:rPr>
          <w:lang w:val="en-NZ"/>
        </w:rPr>
        <w:t>Please address all outstanding ethical issues, providing the information requested by the Committee.</w:t>
      </w:r>
    </w:p>
    <w:p w14:paraId="34085D5D" w14:textId="77777777" w:rsidR="009A627E" w:rsidRPr="009A627E" w:rsidRDefault="009A627E" w:rsidP="009A627E">
      <w:pPr>
        <w:spacing w:before="80" w:after="80"/>
        <w:ind w:left="357" w:hanging="357"/>
        <w:rPr>
          <w:lang w:val="en-NZ"/>
        </w:rPr>
      </w:pPr>
      <w:r w:rsidRPr="009A627E">
        <w:rPr>
          <w:lang w:val="en-NZ"/>
        </w:rPr>
        <w:t xml:space="preserve">Please update the participant information sheet and consent form, taking into account feedback provided by the Committee. </w:t>
      </w:r>
      <w:r w:rsidRPr="009A627E">
        <w:rPr>
          <w:i/>
          <w:iCs/>
          <w:lang w:val="en-NZ"/>
        </w:rPr>
        <w:t>(National Ethical Standards for Health and Disability Research and Quality Improvement, para 7.15 – 7.17).</w:t>
      </w:r>
    </w:p>
    <w:p w14:paraId="3FF288E2" w14:textId="77777777" w:rsidR="009A627E" w:rsidRPr="009A627E" w:rsidRDefault="009A627E" w:rsidP="009A627E">
      <w:pPr>
        <w:spacing w:before="80" w:after="80"/>
        <w:ind w:left="357" w:hanging="357"/>
        <w:rPr>
          <w:lang w:val="en-NZ"/>
        </w:rPr>
      </w:pPr>
      <w:r w:rsidRPr="009A627E">
        <w:rPr>
          <w:lang w:val="en-NZ"/>
        </w:rPr>
        <w:t xml:space="preserve">Please update the study protocol, taking into account the feedback provided by the Committee. (National Ethical Standards for Health and Disability Research and Quality Improvement, para 9.7).  </w:t>
      </w:r>
    </w:p>
    <w:p w14:paraId="567A269C" w14:textId="77777777" w:rsidR="009A627E" w:rsidRPr="009A627E" w:rsidRDefault="009A627E" w:rsidP="009A627E">
      <w:pPr>
        <w:rPr>
          <w:color w:val="FF0000"/>
          <w:lang w:val="en-NZ"/>
        </w:rPr>
      </w:pPr>
    </w:p>
    <w:p w14:paraId="272806B7" w14:textId="0B4762F9" w:rsidR="009A627E" w:rsidRPr="009A627E" w:rsidRDefault="009A627E" w:rsidP="009A627E">
      <w:pPr>
        <w:rPr>
          <w:lang w:val="en-NZ"/>
        </w:rPr>
      </w:pPr>
      <w:r w:rsidRPr="009A627E">
        <w:rPr>
          <w:lang w:val="en-NZ"/>
        </w:rPr>
        <w:t xml:space="preserve">After receipt of the information requested by the Committee, a final decision on the application will be made by </w:t>
      </w:r>
      <w:r w:rsidR="00310881" w:rsidRPr="00310881">
        <w:rPr>
          <w:lang w:val="en-NZ"/>
        </w:rPr>
        <w:t xml:space="preserve">Dr Cordelia Thomas </w:t>
      </w:r>
      <w:r w:rsidR="00310881">
        <w:rPr>
          <w:lang w:val="en-NZ"/>
        </w:rPr>
        <w:t>and</w:t>
      </w:r>
      <w:r w:rsidR="00310881" w:rsidRPr="00310881">
        <w:rPr>
          <w:lang w:val="en-NZ"/>
        </w:rPr>
        <w:t xml:space="preserve"> Mx Albany Lucas</w:t>
      </w:r>
      <w:r w:rsidRPr="009A627E">
        <w:rPr>
          <w:lang w:val="en-NZ"/>
        </w:rPr>
        <w:t>.</w:t>
      </w:r>
    </w:p>
    <w:p w14:paraId="45965E5E" w14:textId="77777777" w:rsidR="009A627E" w:rsidRPr="009A627E" w:rsidRDefault="009A627E" w:rsidP="009A627E">
      <w:pPr>
        <w:rPr>
          <w:color w:val="FF0000"/>
          <w:lang w:val="en-NZ"/>
        </w:rPr>
      </w:pPr>
    </w:p>
    <w:p w14:paraId="1E5F8D25" w14:textId="77777777" w:rsidR="009A627E" w:rsidRDefault="009A627E" w:rsidP="009A627E">
      <w:pPr>
        <w:rPr>
          <w:color w:val="4BACC6"/>
          <w:lang w:val="en-NZ"/>
        </w:rPr>
      </w:pPr>
    </w:p>
    <w:p w14:paraId="63E96F02" w14:textId="77777777" w:rsidR="005C31AC" w:rsidRDefault="005C31AC" w:rsidP="009A627E">
      <w:pPr>
        <w:rPr>
          <w:color w:val="4BACC6"/>
          <w:lang w:val="en-NZ"/>
        </w:rPr>
      </w:pPr>
    </w:p>
    <w:p w14:paraId="7E638EDA" w14:textId="77777777" w:rsidR="005C31AC" w:rsidRDefault="005C31AC" w:rsidP="009A627E">
      <w:pPr>
        <w:rPr>
          <w:color w:val="4BACC6"/>
          <w:lang w:val="en-NZ"/>
        </w:rPr>
      </w:pPr>
    </w:p>
    <w:p w14:paraId="6DF0B06D" w14:textId="77777777" w:rsidR="005C31AC" w:rsidRDefault="005C31AC" w:rsidP="009A627E">
      <w:pPr>
        <w:rPr>
          <w:color w:val="4BACC6"/>
          <w:lang w:val="en-NZ"/>
        </w:rPr>
      </w:pPr>
    </w:p>
    <w:p w14:paraId="20845C04" w14:textId="77777777" w:rsidR="005C31AC" w:rsidRDefault="005C31AC" w:rsidP="009A627E">
      <w:pPr>
        <w:rPr>
          <w:color w:val="4BACC6"/>
          <w:lang w:val="en-NZ"/>
        </w:rPr>
      </w:pPr>
    </w:p>
    <w:p w14:paraId="4F305116" w14:textId="77777777" w:rsidR="005C31AC" w:rsidRDefault="005C31AC" w:rsidP="009A627E">
      <w:pPr>
        <w:rPr>
          <w:color w:val="4BACC6"/>
          <w:lang w:val="en-NZ"/>
        </w:rPr>
      </w:pPr>
    </w:p>
    <w:p w14:paraId="1C8FAF33" w14:textId="77777777" w:rsidR="005C31AC" w:rsidRDefault="005C31AC" w:rsidP="009A627E">
      <w:pPr>
        <w:rPr>
          <w:color w:val="4BACC6"/>
          <w:lang w:val="en-NZ"/>
        </w:rPr>
      </w:pPr>
    </w:p>
    <w:p w14:paraId="0CDCC4FD" w14:textId="77777777" w:rsidR="005C31AC" w:rsidRDefault="005C31AC" w:rsidP="009A627E">
      <w:pPr>
        <w:rPr>
          <w:color w:val="4BACC6"/>
          <w:lang w:val="en-NZ"/>
        </w:rPr>
      </w:pPr>
    </w:p>
    <w:p w14:paraId="543AD917" w14:textId="77777777" w:rsidR="005C31AC" w:rsidRDefault="005C31AC" w:rsidP="009A627E">
      <w:pPr>
        <w:rPr>
          <w:color w:val="4BACC6"/>
          <w:lang w:val="en-NZ"/>
        </w:rPr>
      </w:pPr>
    </w:p>
    <w:p w14:paraId="574F65B9" w14:textId="77777777" w:rsidR="005C31AC" w:rsidRDefault="005C31AC" w:rsidP="009A627E">
      <w:pPr>
        <w:rPr>
          <w:color w:val="4BACC6"/>
          <w:lang w:val="en-NZ"/>
        </w:rPr>
      </w:pPr>
    </w:p>
    <w:p w14:paraId="04FE0C9A" w14:textId="77777777" w:rsidR="005C31AC" w:rsidRDefault="005C31AC" w:rsidP="009A627E">
      <w:pPr>
        <w:rPr>
          <w:color w:val="4BACC6"/>
          <w:lang w:val="en-NZ"/>
        </w:rPr>
      </w:pPr>
    </w:p>
    <w:p w14:paraId="37B7185A" w14:textId="77777777" w:rsidR="005C31AC" w:rsidRDefault="005C31AC" w:rsidP="009A627E">
      <w:pPr>
        <w:rPr>
          <w:color w:val="4BACC6"/>
          <w:lang w:val="en-NZ"/>
        </w:rPr>
      </w:pPr>
    </w:p>
    <w:p w14:paraId="2EA8BE30" w14:textId="77777777" w:rsidR="005C31AC" w:rsidRDefault="005C31AC" w:rsidP="009A627E">
      <w:pPr>
        <w:rPr>
          <w:color w:val="4BACC6"/>
          <w:lang w:val="en-NZ"/>
        </w:rPr>
      </w:pPr>
    </w:p>
    <w:p w14:paraId="5F5DD529" w14:textId="77777777" w:rsidR="005C31AC" w:rsidRDefault="005C31AC" w:rsidP="009A627E">
      <w:pPr>
        <w:rPr>
          <w:color w:val="4BACC6"/>
          <w:lang w:val="en-NZ"/>
        </w:rPr>
      </w:pPr>
    </w:p>
    <w:p w14:paraId="55403A80" w14:textId="77777777" w:rsidR="005C31AC" w:rsidRDefault="005C31AC" w:rsidP="009A627E">
      <w:pPr>
        <w:rPr>
          <w:color w:val="4BACC6"/>
          <w:lang w:val="en-NZ"/>
        </w:rPr>
      </w:pPr>
    </w:p>
    <w:p w14:paraId="5AB8A469" w14:textId="77777777" w:rsidR="005C31AC" w:rsidRDefault="005C31AC" w:rsidP="009A627E">
      <w:pPr>
        <w:rPr>
          <w:color w:val="4BACC6"/>
          <w:lang w:val="en-NZ"/>
        </w:rPr>
      </w:pPr>
    </w:p>
    <w:p w14:paraId="1AFEB760" w14:textId="77777777" w:rsidR="005C31AC" w:rsidRDefault="005C31AC" w:rsidP="009A627E">
      <w:pPr>
        <w:rPr>
          <w:color w:val="4BACC6"/>
          <w:lang w:val="en-NZ"/>
        </w:rPr>
      </w:pPr>
    </w:p>
    <w:p w14:paraId="44E5D1FC" w14:textId="77777777" w:rsidR="005C31AC" w:rsidRDefault="005C31AC" w:rsidP="009A627E">
      <w:pPr>
        <w:rPr>
          <w:color w:val="4BACC6"/>
          <w:lang w:val="en-NZ"/>
        </w:rPr>
      </w:pPr>
    </w:p>
    <w:p w14:paraId="3051A33F" w14:textId="77777777" w:rsidR="005C31AC" w:rsidRDefault="005C31AC" w:rsidP="009A627E">
      <w:pPr>
        <w:rPr>
          <w:color w:val="4BACC6"/>
          <w:lang w:val="en-NZ"/>
        </w:rPr>
      </w:pPr>
    </w:p>
    <w:p w14:paraId="0F693F64" w14:textId="77777777" w:rsidR="005C31AC" w:rsidRDefault="005C31AC" w:rsidP="009A627E">
      <w:pPr>
        <w:rPr>
          <w:color w:val="4BACC6"/>
          <w:lang w:val="en-NZ"/>
        </w:rPr>
      </w:pPr>
    </w:p>
    <w:p w14:paraId="5D40072E" w14:textId="77777777" w:rsidR="005C31AC" w:rsidRDefault="005C31AC" w:rsidP="009A627E">
      <w:pPr>
        <w:rPr>
          <w:color w:val="4BACC6"/>
          <w:lang w:val="en-NZ"/>
        </w:rPr>
      </w:pPr>
    </w:p>
    <w:p w14:paraId="17E955C1" w14:textId="77777777" w:rsidR="005C31AC" w:rsidRDefault="005C31AC" w:rsidP="009A627E">
      <w:pPr>
        <w:rPr>
          <w:color w:val="4BACC6"/>
          <w:lang w:val="en-NZ"/>
        </w:rPr>
      </w:pPr>
    </w:p>
    <w:p w14:paraId="1F7448A1" w14:textId="77777777" w:rsidR="005C31AC" w:rsidRDefault="005C31AC" w:rsidP="009A627E">
      <w:pPr>
        <w:rPr>
          <w:color w:val="4BACC6"/>
          <w:lang w:val="en-NZ"/>
        </w:rPr>
      </w:pPr>
    </w:p>
    <w:p w14:paraId="336CF7FD" w14:textId="77777777" w:rsidR="005C31AC" w:rsidRDefault="005C31AC" w:rsidP="009A627E">
      <w:pPr>
        <w:rPr>
          <w:color w:val="4BACC6"/>
          <w:lang w:val="en-NZ"/>
        </w:rPr>
      </w:pPr>
    </w:p>
    <w:p w14:paraId="1F9832E4" w14:textId="77777777" w:rsidR="005C31AC" w:rsidRDefault="005C31AC" w:rsidP="009A627E">
      <w:pPr>
        <w:rPr>
          <w:color w:val="4BACC6"/>
          <w:lang w:val="en-NZ"/>
        </w:rPr>
      </w:pPr>
    </w:p>
    <w:p w14:paraId="6E33B3B0" w14:textId="77777777" w:rsidR="005C31AC" w:rsidRDefault="005C31AC" w:rsidP="009A627E">
      <w:pPr>
        <w:rPr>
          <w:color w:val="4BACC6"/>
          <w:lang w:val="en-NZ"/>
        </w:rPr>
      </w:pPr>
    </w:p>
    <w:p w14:paraId="0EA0EA5D" w14:textId="77777777" w:rsidR="005C31AC" w:rsidRDefault="005C31AC" w:rsidP="009A627E">
      <w:pPr>
        <w:rPr>
          <w:color w:val="4BACC6"/>
          <w:lang w:val="en-NZ"/>
        </w:rPr>
      </w:pPr>
    </w:p>
    <w:p w14:paraId="488E1BD0" w14:textId="77777777" w:rsidR="005C31AC" w:rsidRDefault="005C31AC" w:rsidP="009A627E">
      <w:pPr>
        <w:rPr>
          <w:color w:val="4BACC6"/>
          <w:lang w:val="en-NZ"/>
        </w:rPr>
      </w:pPr>
    </w:p>
    <w:p w14:paraId="07A278E1" w14:textId="77777777" w:rsidR="005C31AC" w:rsidRDefault="005C31AC" w:rsidP="009A627E">
      <w:pPr>
        <w:rPr>
          <w:color w:val="4BACC6"/>
          <w:lang w:val="en-NZ"/>
        </w:rPr>
      </w:pPr>
    </w:p>
    <w:p w14:paraId="5A6BEA96" w14:textId="77777777" w:rsidR="005C31AC" w:rsidRDefault="005C31AC" w:rsidP="009A627E">
      <w:pPr>
        <w:rPr>
          <w:color w:val="4BACC6"/>
          <w:lang w:val="en-NZ"/>
        </w:rPr>
      </w:pPr>
    </w:p>
    <w:p w14:paraId="79CC1F8B" w14:textId="77777777" w:rsidR="005C31AC" w:rsidRDefault="005C31AC" w:rsidP="009A627E">
      <w:pPr>
        <w:rPr>
          <w:color w:val="4BACC6"/>
          <w:lang w:val="en-NZ"/>
        </w:rPr>
      </w:pPr>
    </w:p>
    <w:p w14:paraId="6ED219A3" w14:textId="77777777" w:rsidR="005C31AC" w:rsidRDefault="005C31AC" w:rsidP="009A627E">
      <w:pPr>
        <w:rPr>
          <w:color w:val="4BACC6"/>
          <w:lang w:val="en-NZ"/>
        </w:rPr>
      </w:pPr>
    </w:p>
    <w:p w14:paraId="4A514B95" w14:textId="77777777" w:rsidR="005C31AC" w:rsidRDefault="005C31AC" w:rsidP="009A627E">
      <w:pPr>
        <w:rPr>
          <w:color w:val="4BACC6"/>
          <w:lang w:val="en-NZ"/>
        </w:rPr>
      </w:pPr>
    </w:p>
    <w:p w14:paraId="04F3BF96" w14:textId="77777777" w:rsidR="005C31AC" w:rsidRDefault="005C31AC" w:rsidP="009A62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A627E" w:rsidRPr="009A627E" w14:paraId="2F7B5CFA" w14:textId="77777777" w:rsidTr="00A101DE">
        <w:trPr>
          <w:trHeight w:val="280"/>
        </w:trPr>
        <w:tc>
          <w:tcPr>
            <w:tcW w:w="966" w:type="dxa"/>
            <w:tcBorders>
              <w:top w:val="nil"/>
              <w:left w:val="nil"/>
              <w:bottom w:val="nil"/>
              <w:right w:val="nil"/>
            </w:tcBorders>
          </w:tcPr>
          <w:p w14:paraId="457502F8" w14:textId="764E8E7D" w:rsidR="009A627E" w:rsidRPr="009A627E" w:rsidRDefault="009A627E" w:rsidP="009A627E">
            <w:pPr>
              <w:autoSpaceDE w:val="0"/>
              <w:autoSpaceDN w:val="0"/>
              <w:adjustRightInd w:val="0"/>
            </w:pPr>
            <w:r>
              <w:rPr>
                <w:b/>
              </w:rPr>
              <w:lastRenderedPageBreak/>
              <w:t>6</w:t>
            </w:r>
            <w:r w:rsidRPr="009A627E">
              <w:rPr>
                <w:b/>
              </w:rPr>
              <w:t xml:space="preserve"> </w:t>
            </w:r>
            <w:r w:rsidRPr="009A627E">
              <w:t xml:space="preserve"> </w:t>
            </w:r>
          </w:p>
        </w:tc>
        <w:tc>
          <w:tcPr>
            <w:tcW w:w="2575" w:type="dxa"/>
            <w:tcBorders>
              <w:top w:val="nil"/>
              <w:left w:val="nil"/>
              <w:bottom w:val="nil"/>
              <w:right w:val="nil"/>
            </w:tcBorders>
          </w:tcPr>
          <w:p w14:paraId="34FFD0D1" w14:textId="77777777" w:rsidR="009A627E" w:rsidRPr="009A627E" w:rsidRDefault="009A627E" w:rsidP="009A627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54FAAAE8" w14:textId="1E7A0CBD" w:rsidR="009A627E" w:rsidRPr="009A627E" w:rsidRDefault="000732EF" w:rsidP="009A627E">
            <w:pPr>
              <w:rPr>
                <w:b/>
                <w:bCs/>
              </w:rPr>
            </w:pPr>
            <w:r w:rsidRPr="000732EF">
              <w:rPr>
                <w:b/>
                <w:bCs/>
              </w:rPr>
              <w:t>2025 FULL 23398</w:t>
            </w:r>
          </w:p>
        </w:tc>
      </w:tr>
      <w:tr w:rsidR="009A627E" w:rsidRPr="009A627E" w14:paraId="6CB6EBA8" w14:textId="77777777" w:rsidTr="00A101DE">
        <w:trPr>
          <w:trHeight w:val="280"/>
        </w:trPr>
        <w:tc>
          <w:tcPr>
            <w:tcW w:w="966" w:type="dxa"/>
            <w:tcBorders>
              <w:top w:val="nil"/>
              <w:left w:val="nil"/>
              <w:bottom w:val="nil"/>
              <w:right w:val="nil"/>
            </w:tcBorders>
          </w:tcPr>
          <w:p w14:paraId="2AAA9C5E"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6E3D88CE" w14:textId="77777777" w:rsidR="009A627E" w:rsidRPr="009A627E" w:rsidRDefault="009A627E" w:rsidP="009A627E">
            <w:pPr>
              <w:autoSpaceDE w:val="0"/>
              <w:autoSpaceDN w:val="0"/>
              <w:adjustRightInd w:val="0"/>
            </w:pPr>
            <w:r w:rsidRPr="009A627E">
              <w:t xml:space="preserve">Title: </w:t>
            </w:r>
          </w:p>
        </w:tc>
        <w:tc>
          <w:tcPr>
            <w:tcW w:w="6459" w:type="dxa"/>
            <w:tcBorders>
              <w:top w:val="nil"/>
              <w:left w:val="nil"/>
              <w:bottom w:val="nil"/>
              <w:right w:val="nil"/>
            </w:tcBorders>
          </w:tcPr>
          <w:p w14:paraId="49B62BB0" w14:textId="7DC5C0C6" w:rsidR="009A627E" w:rsidRPr="009A627E" w:rsidRDefault="007A23BD" w:rsidP="009A627E">
            <w:pPr>
              <w:autoSpaceDE w:val="0"/>
              <w:autoSpaceDN w:val="0"/>
              <w:adjustRightInd w:val="0"/>
            </w:pPr>
            <w:r w:rsidRPr="007A23BD">
              <w:t>NSI-8226-205: A Phase 2, Randomized, Double-blind, Placebo-controlled, Multiple Dose-Ranging Study to Assess the Safety, Tolerability, Pharmacokinetics, and Pharmacodynamics of Solrikitug in Participants with Chronic Obstructive Pulmonary Disease (ZION)</w:t>
            </w:r>
          </w:p>
        </w:tc>
      </w:tr>
      <w:tr w:rsidR="009A627E" w:rsidRPr="009A627E" w14:paraId="7A142EED" w14:textId="77777777" w:rsidTr="00A101DE">
        <w:trPr>
          <w:trHeight w:val="280"/>
        </w:trPr>
        <w:tc>
          <w:tcPr>
            <w:tcW w:w="966" w:type="dxa"/>
            <w:tcBorders>
              <w:top w:val="nil"/>
              <w:left w:val="nil"/>
              <w:bottom w:val="nil"/>
              <w:right w:val="nil"/>
            </w:tcBorders>
          </w:tcPr>
          <w:p w14:paraId="407B7B60"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5C38E8B7" w14:textId="77777777" w:rsidR="009A627E" w:rsidRPr="009A627E" w:rsidRDefault="009A627E" w:rsidP="009A627E">
            <w:pPr>
              <w:autoSpaceDE w:val="0"/>
              <w:autoSpaceDN w:val="0"/>
              <w:adjustRightInd w:val="0"/>
            </w:pPr>
            <w:r w:rsidRPr="009A627E">
              <w:t xml:space="preserve">Principal Investigator: </w:t>
            </w:r>
          </w:p>
        </w:tc>
        <w:tc>
          <w:tcPr>
            <w:tcW w:w="6459" w:type="dxa"/>
            <w:tcBorders>
              <w:top w:val="nil"/>
              <w:left w:val="nil"/>
              <w:bottom w:val="nil"/>
              <w:right w:val="nil"/>
            </w:tcBorders>
          </w:tcPr>
          <w:p w14:paraId="0E44A254" w14:textId="67E52522" w:rsidR="009A627E" w:rsidRPr="009A627E" w:rsidRDefault="008C7BBE" w:rsidP="009A627E">
            <w:r w:rsidRPr="008C7BBE">
              <w:t>Dr Paul Hamilton</w:t>
            </w:r>
          </w:p>
        </w:tc>
      </w:tr>
      <w:tr w:rsidR="009A627E" w:rsidRPr="009A627E" w14:paraId="7BBE96CE" w14:textId="77777777" w:rsidTr="00A101DE">
        <w:trPr>
          <w:trHeight w:val="280"/>
        </w:trPr>
        <w:tc>
          <w:tcPr>
            <w:tcW w:w="966" w:type="dxa"/>
            <w:tcBorders>
              <w:top w:val="nil"/>
              <w:left w:val="nil"/>
              <w:bottom w:val="nil"/>
              <w:right w:val="nil"/>
            </w:tcBorders>
          </w:tcPr>
          <w:p w14:paraId="73594610"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42E1B957" w14:textId="77777777" w:rsidR="009A627E" w:rsidRPr="009A627E" w:rsidRDefault="009A627E" w:rsidP="009A627E">
            <w:pPr>
              <w:autoSpaceDE w:val="0"/>
              <w:autoSpaceDN w:val="0"/>
              <w:adjustRightInd w:val="0"/>
            </w:pPr>
            <w:r w:rsidRPr="009A627E">
              <w:t xml:space="preserve">Sponsor: </w:t>
            </w:r>
          </w:p>
        </w:tc>
        <w:tc>
          <w:tcPr>
            <w:tcW w:w="6459" w:type="dxa"/>
            <w:tcBorders>
              <w:top w:val="nil"/>
              <w:left w:val="nil"/>
              <w:bottom w:val="nil"/>
              <w:right w:val="nil"/>
            </w:tcBorders>
          </w:tcPr>
          <w:p w14:paraId="68901D3D" w14:textId="2059D82B" w:rsidR="009A627E" w:rsidRPr="009A627E" w:rsidRDefault="00553C66" w:rsidP="009A627E">
            <w:pPr>
              <w:autoSpaceDE w:val="0"/>
              <w:autoSpaceDN w:val="0"/>
              <w:adjustRightInd w:val="0"/>
            </w:pPr>
            <w:r w:rsidRPr="00553C66">
              <w:t>NI One Inc. (</w:t>
            </w:r>
            <w:r w:rsidR="008E0D99">
              <w:t>trading</w:t>
            </w:r>
            <w:r w:rsidRPr="00553C66">
              <w:t xml:space="preserve"> as Uniquity One)</w:t>
            </w:r>
          </w:p>
        </w:tc>
      </w:tr>
      <w:tr w:rsidR="009A627E" w:rsidRPr="009A627E" w14:paraId="14097273" w14:textId="77777777" w:rsidTr="00A101DE">
        <w:trPr>
          <w:trHeight w:val="280"/>
        </w:trPr>
        <w:tc>
          <w:tcPr>
            <w:tcW w:w="966" w:type="dxa"/>
            <w:tcBorders>
              <w:top w:val="nil"/>
              <w:left w:val="nil"/>
              <w:bottom w:val="nil"/>
              <w:right w:val="nil"/>
            </w:tcBorders>
          </w:tcPr>
          <w:p w14:paraId="59AC6162"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4520D2E1" w14:textId="77777777" w:rsidR="009A627E" w:rsidRPr="009A627E" w:rsidRDefault="009A627E" w:rsidP="009A627E">
            <w:pPr>
              <w:autoSpaceDE w:val="0"/>
              <w:autoSpaceDN w:val="0"/>
              <w:adjustRightInd w:val="0"/>
            </w:pPr>
            <w:r w:rsidRPr="009A627E">
              <w:t xml:space="preserve">Clock Start Date: </w:t>
            </w:r>
          </w:p>
        </w:tc>
        <w:tc>
          <w:tcPr>
            <w:tcW w:w="6459" w:type="dxa"/>
            <w:tcBorders>
              <w:top w:val="nil"/>
              <w:left w:val="nil"/>
              <w:bottom w:val="nil"/>
              <w:right w:val="nil"/>
            </w:tcBorders>
          </w:tcPr>
          <w:p w14:paraId="1746D942" w14:textId="6F301354" w:rsidR="009A627E" w:rsidRPr="009A627E" w:rsidRDefault="005B75E9" w:rsidP="009A627E">
            <w:pPr>
              <w:autoSpaceDE w:val="0"/>
              <w:autoSpaceDN w:val="0"/>
              <w:adjustRightInd w:val="0"/>
            </w:pPr>
            <w:r w:rsidRPr="005B75E9">
              <w:t>10 July 2025</w:t>
            </w:r>
          </w:p>
        </w:tc>
      </w:tr>
    </w:tbl>
    <w:p w14:paraId="49786577" w14:textId="77777777" w:rsidR="009A627E" w:rsidRPr="009A627E" w:rsidRDefault="009A627E" w:rsidP="009A627E"/>
    <w:p w14:paraId="2AD96F35" w14:textId="580FE6C5" w:rsidR="009A627E" w:rsidRPr="009A627E" w:rsidRDefault="008C7BBE" w:rsidP="00013439">
      <w:pPr>
        <w:autoSpaceDE w:val="0"/>
        <w:autoSpaceDN w:val="0"/>
        <w:adjustRightInd w:val="0"/>
        <w:rPr>
          <w:sz w:val="20"/>
          <w:lang w:val="en-NZ"/>
        </w:rPr>
      </w:pPr>
      <w:r>
        <w:rPr>
          <w:rFonts w:cs="Arial"/>
          <w:color w:val="000000"/>
          <w:szCs w:val="22"/>
          <w:lang w:val="en-NZ"/>
        </w:rPr>
        <w:t>Dr Paul Hamilton</w:t>
      </w:r>
      <w:r w:rsidR="00013439">
        <w:rPr>
          <w:rFonts w:cs="Arial"/>
          <w:color w:val="000000"/>
          <w:szCs w:val="22"/>
          <w:lang w:val="en-NZ"/>
        </w:rPr>
        <w:t>,</w:t>
      </w:r>
      <w:r>
        <w:rPr>
          <w:rFonts w:cs="Arial"/>
          <w:color w:val="000000"/>
          <w:szCs w:val="22"/>
          <w:lang w:val="en-NZ"/>
        </w:rPr>
        <w:t xml:space="preserve"> </w:t>
      </w:r>
      <w:r w:rsidR="00013439">
        <w:rPr>
          <w:rFonts w:cs="Arial"/>
          <w:color w:val="000000"/>
          <w:szCs w:val="22"/>
          <w:lang w:val="en-NZ"/>
        </w:rPr>
        <w:t>Charlene Botha, Andrew Lee, Jiten Rana, Hema Balasubramanian, and Daniel Miconi</w:t>
      </w:r>
      <w:r w:rsidR="00013439" w:rsidRPr="00013439">
        <w:rPr>
          <w:rFonts w:cs="Arial"/>
          <w:color w:val="33CCCC"/>
          <w:szCs w:val="22"/>
          <w:lang w:val="en-NZ"/>
        </w:rPr>
        <w:t xml:space="preserve"> </w:t>
      </w:r>
      <w:r w:rsidR="009A627E" w:rsidRPr="009A627E">
        <w:rPr>
          <w:lang w:val="en-NZ"/>
        </w:rPr>
        <w:t>w</w:t>
      </w:r>
      <w:r w:rsidR="00013439">
        <w:rPr>
          <w:lang w:val="en-NZ"/>
        </w:rPr>
        <w:t>ere</w:t>
      </w:r>
      <w:r w:rsidR="009A627E" w:rsidRPr="009A627E">
        <w:rPr>
          <w:lang w:val="en-NZ"/>
        </w:rPr>
        <w:t xml:space="preserve"> present via videoconference for discussion of this application.</w:t>
      </w:r>
    </w:p>
    <w:p w14:paraId="728C0A16" w14:textId="77777777" w:rsidR="009A627E" w:rsidRPr="009A627E" w:rsidRDefault="009A627E" w:rsidP="009A627E">
      <w:pPr>
        <w:rPr>
          <w:u w:val="single"/>
          <w:lang w:val="en-NZ"/>
        </w:rPr>
      </w:pPr>
    </w:p>
    <w:p w14:paraId="016BD2ED" w14:textId="77777777" w:rsidR="009A627E" w:rsidRPr="009A627E" w:rsidRDefault="009A627E" w:rsidP="009A627E">
      <w:pPr>
        <w:rPr>
          <w:b/>
          <w:bCs/>
          <w:lang w:val="en-NZ"/>
        </w:rPr>
      </w:pPr>
      <w:r w:rsidRPr="009A627E">
        <w:rPr>
          <w:b/>
          <w:bCs/>
          <w:lang w:val="en-NZ"/>
        </w:rPr>
        <w:t>Potential conflicts of interest</w:t>
      </w:r>
    </w:p>
    <w:p w14:paraId="208774FD" w14:textId="77777777" w:rsidR="009A627E" w:rsidRPr="009A627E" w:rsidRDefault="009A627E" w:rsidP="009A627E">
      <w:pPr>
        <w:rPr>
          <w:b/>
          <w:lang w:val="en-NZ"/>
        </w:rPr>
      </w:pPr>
    </w:p>
    <w:p w14:paraId="079FCBCE" w14:textId="77777777" w:rsidR="009A627E" w:rsidRPr="009A627E" w:rsidRDefault="009A627E" w:rsidP="009A627E">
      <w:pPr>
        <w:rPr>
          <w:lang w:val="en-NZ"/>
        </w:rPr>
      </w:pPr>
      <w:r w:rsidRPr="009A627E">
        <w:rPr>
          <w:lang w:val="en-NZ"/>
        </w:rPr>
        <w:t>The Chair asked members to declare any potential conflicts of interest related to this application.</w:t>
      </w:r>
    </w:p>
    <w:p w14:paraId="185A5E2A" w14:textId="77777777" w:rsidR="009A627E" w:rsidRPr="009A627E" w:rsidRDefault="009A627E" w:rsidP="009A627E">
      <w:pPr>
        <w:rPr>
          <w:lang w:val="en-NZ"/>
        </w:rPr>
      </w:pPr>
    </w:p>
    <w:p w14:paraId="5DDB358E" w14:textId="77777777" w:rsidR="009A627E" w:rsidRPr="009A627E" w:rsidRDefault="009A627E" w:rsidP="009A627E">
      <w:pPr>
        <w:rPr>
          <w:lang w:val="en-NZ"/>
        </w:rPr>
      </w:pPr>
      <w:r w:rsidRPr="009A627E">
        <w:rPr>
          <w:lang w:val="en-NZ"/>
        </w:rPr>
        <w:t>No potential conflicts of interest related to this application were declared by any member.</w:t>
      </w:r>
    </w:p>
    <w:p w14:paraId="3DA264EF" w14:textId="77777777" w:rsidR="009A627E" w:rsidRPr="009A627E" w:rsidRDefault="009A627E" w:rsidP="009A627E">
      <w:pPr>
        <w:rPr>
          <w:lang w:val="en-NZ"/>
        </w:rPr>
      </w:pPr>
    </w:p>
    <w:p w14:paraId="5EB27B84" w14:textId="77777777" w:rsidR="009A627E" w:rsidRPr="009A627E" w:rsidRDefault="009A627E" w:rsidP="009A627E">
      <w:pPr>
        <w:rPr>
          <w:b/>
          <w:bCs/>
          <w:lang w:val="en-NZ"/>
        </w:rPr>
      </w:pPr>
      <w:r w:rsidRPr="009A627E">
        <w:rPr>
          <w:b/>
          <w:bCs/>
          <w:lang w:val="en-NZ"/>
        </w:rPr>
        <w:t xml:space="preserve">Summary of resolved ethical issues </w:t>
      </w:r>
    </w:p>
    <w:p w14:paraId="0039645A" w14:textId="77777777" w:rsidR="009A627E" w:rsidRPr="009A627E" w:rsidRDefault="009A627E" w:rsidP="009A627E">
      <w:pPr>
        <w:rPr>
          <w:u w:val="single"/>
          <w:lang w:val="en-NZ"/>
        </w:rPr>
      </w:pPr>
    </w:p>
    <w:p w14:paraId="34CB8BAA" w14:textId="77777777" w:rsidR="009A627E" w:rsidRPr="009A627E" w:rsidRDefault="009A627E" w:rsidP="009A627E">
      <w:pPr>
        <w:rPr>
          <w:lang w:val="en-NZ"/>
        </w:rPr>
      </w:pPr>
      <w:r w:rsidRPr="009A627E">
        <w:rPr>
          <w:lang w:val="en-NZ"/>
        </w:rPr>
        <w:t>The main ethical issues considered by the Committee and addressed by the Researcher are as follows.</w:t>
      </w:r>
    </w:p>
    <w:p w14:paraId="7FB9D0B9" w14:textId="77777777" w:rsidR="009A627E" w:rsidRPr="009A627E" w:rsidRDefault="009A627E" w:rsidP="009A627E">
      <w:pPr>
        <w:rPr>
          <w:lang w:val="en-NZ"/>
        </w:rPr>
      </w:pPr>
    </w:p>
    <w:p w14:paraId="29A46BFB" w14:textId="0E4C8711" w:rsidR="009A627E" w:rsidRPr="006D5B86" w:rsidRDefault="00431023" w:rsidP="006D5B86">
      <w:pPr>
        <w:pStyle w:val="ListParagraph"/>
        <w:numPr>
          <w:ilvl w:val="0"/>
          <w:numId w:val="28"/>
        </w:numPr>
        <w:contextualSpacing/>
      </w:pPr>
      <w:r w:rsidRPr="006D5B86">
        <w:t>The Committee queried when quality of life questionnaires would be reviewed.  The Researchers noted that this would be done on site and would be looked at</w:t>
      </w:r>
      <w:r w:rsidR="008557B8" w:rsidRPr="006D5B86">
        <w:t xml:space="preserve"> straight away, and any concerns would be assessed </w:t>
      </w:r>
      <w:r w:rsidR="00397104" w:rsidRPr="006D5B86">
        <w:t>and triaged appropriately</w:t>
      </w:r>
      <w:r w:rsidR="00B73827">
        <w:t xml:space="preserve"> for the individual</w:t>
      </w:r>
      <w:r w:rsidR="00397104" w:rsidRPr="006D5B86">
        <w:t>.</w:t>
      </w:r>
      <w:r w:rsidR="00B73827">
        <w:t xml:space="preserve"> </w:t>
      </w:r>
      <w:r w:rsidR="00397104" w:rsidRPr="006D5B86">
        <w:t xml:space="preserve"> </w:t>
      </w:r>
    </w:p>
    <w:p w14:paraId="23CF5666" w14:textId="77777777" w:rsidR="009A627E" w:rsidRPr="009A627E" w:rsidRDefault="009A627E" w:rsidP="009A627E">
      <w:pPr>
        <w:spacing w:before="80" w:after="80"/>
        <w:rPr>
          <w:lang w:val="en-NZ"/>
        </w:rPr>
      </w:pPr>
    </w:p>
    <w:p w14:paraId="64325534" w14:textId="77777777" w:rsidR="009A627E" w:rsidRPr="009A627E" w:rsidRDefault="009A627E" w:rsidP="009A627E">
      <w:pPr>
        <w:rPr>
          <w:b/>
          <w:bCs/>
          <w:lang w:val="en-NZ"/>
        </w:rPr>
      </w:pPr>
      <w:r w:rsidRPr="009A627E">
        <w:rPr>
          <w:b/>
          <w:bCs/>
          <w:lang w:val="en-NZ"/>
        </w:rPr>
        <w:t>Summary of outstanding ethical issues</w:t>
      </w:r>
    </w:p>
    <w:p w14:paraId="79FB9709" w14:textId="77777777" w:rsidR="009A627E" w:rsidRPr="009A627E" w:rsidRDefault="009A627E" w:rsidP="009A627E">
      <w:pPr>
        <w:rPr>
          <w:lang w:val="en-NZ"/>
        </w:rPr>
      </w:pPr>
    </w:p>
    <w:p w14:paraId="43DE2ABB" w14:textId="77777777" w:rsidR="009A627E" w:rsidRPr="009A627E" w:rsidRDefault="009A627E" w:rsidP="009A627E">
      <w:pPr>
        <w:rPr>
          <w:rFonts w:cs="Arial"/>
          <w:szCs w:val="22"/>
        </w:rPr>
      </w:pPr>
      <w:r w:rsidRPr="009A627E">
        <w:rPr>
          <w:lang w:val="en-NZ"/>
        </w:rPr>
        <w:t xml:space="preserve">The main ethical issues considered by the </w:t>
      </w:r>
      <w:r w:rsidRPr="009A627E">
        <w:rPr>
          <w:szCs w:val="22"/>
          <w:lang w:val="en-NZ"/>
        </w:rPr>
        <w:t>Committee and which require addressing by the Researcher are as follows</w:t>
      </w:r>
      <w:r w:rsidRPr="009A627E">
        <w:rPr>
          <w:rFonts w:cs="Arial"/>
          <w:szCs w:val="22"/>
        </w:rPr>
        <w:t>.</w:t>
      </w:r>
    </w:p>
    <w:p w14:paraId="3D1A2884" w14:textId="77777777" w:rsidR="009A627E" w:rsidRPr="009A627E" w:rsidRDefault="009A627E" w:rsidP="009A627E">
      <w:pPr>
        <w:autoSpaceDE w:val="0"/>
        <w:autoSpaceDN w:val="0"/>
        <w:adjustRightInd w:val="0"/>
        <w:rPr>
          <w:szCs w:val="22"/>
          <w:lang w:val="en-NZ"/>
        </w:rPr>
      </w:pPr>
    </w:p>
    <w:p w14:paraId="16483274" w14:textId="77777777" w:rsidR="00286E00" w:rsidRPr="00286E00" w:rsidRDefault="009A627E" w:rsidP="00397104">
      <w:pPr>
        <w:pStyle w:val="ListParagraph"/>
        <w:rPr>
          <w:rFonts w:cs="Arial"/>
          <w:color w:val="FF0000"/>
        </w:rPr>
      </w:pPr>
      <w:r w:rsidRPr="009A627E">
        <w:t xml:space="preserve">The Committee </w:t>
      </w:r>
      <w:r w:rsidR="00310881">
        <w:t xml:space="preserve">noted for future reference in the submission form the questions about responsiveness to </w:t>
      </w:r>
      <w:r w:rsidR="00431023">
        <w:t>Māori</w:t>
      </w:r>
      <w:r w:rsidR="00310881">
        <w:t xml:space="preserve"> and Pacific people, </w:t>
      </w:r>
      <w:r w:rsidR="00682E31">
        <w:t xml:space="preserve">were not answered correctly, they should include specific information </w:t>
      </w:r>
      <w:r w:rsidR="00431023">
        <w:t>related to the disease setting.</w:t>
      </w:r>
    </w:p>
    <w:p w14:paraId="03344722" w14:textId="14441626" w:rsidR="00377096" w:rsidRPr="0021305D" w:rsidRDefault="00286E00" w:rsidP="00397104">
      <w:pPr>
        <w:pStyle w:val="ListParagraph"/>
        <w:rPr>
          <w:rFonts w:cs="Arial"/>
          <w:color w:val="FF0000"/>
        </w:rPr>
      </w:pPr>
      <w:r>
        <w:t xml:space="preserve">The Committee noted that </w:t>
      </w:r>
      <w:r w:rsidR="003E7827">
        <w:t>a separate PIS/CF will need to</w:t>
      </w:r>
      <w:r w:rsidR="00474979">
        <w:t xml:space="preserve"> be</w:t>
      </w:r>
      <w:r w:rsidR="003E7827">
        <w:t xml:space="preserve"> supplied to the Committee </w:t>
      </w:r>
      <w:r w:rsidR="00377096">
        <w:t>for review</w:t>
      </w:r>
      <w:r w:rsidR="00384A2B">
        <w:t xml:space="preserve"> for future unspecified research.</w:t>
      </w:r>
    </w:p>
    <w:p w14:paraId="4E98DEEC" w14:textId="7F5FF1E4" w:rsidR="0021305D" w:rsidRPr="00377096" w:rsidRDefault="0021305D" w:rsidP="00397104">
      <w:pPr>
        <w:pStyle w:val="ListParagraph"/>
        <w:rPr>
          <w:rFonts w:cs="Arial"/>
          <w:color w:val="FF0000"/>
        </w:rPr>
      </w:pPr>
      <w:r>
        <w:t xml:space="preserve">The Committee </w:t>
      </w:r>
      <w:r w:rsidR="00FB1474">
        <w:t xml:space="preserve">noted that </w:t>
      </w:r>
      <w:r w:rsidR="000C52D6">
        <w:t>the</w:t>
      </w:r>
      <w:r w:rsidR="00FB1474">
        <w:t xml:space="preserve"> </w:t>
      </w:r>
      <w:r w:rsidR="00496350">
        <w:t xml:space="preserve">PIS for discontinuation of the </w:t>
      </w:r>
      <w:r w:rsidR="000C52D6">
        <w:t xml:space="preserve">study drug should not be used, rather information should be included in the main PIS that if a participant </w:t>
      </w:r>
      <w:r w:rsidR="005F1804">
        <w:t>withdraws,</w:t>
      </w:r>
      <w:r w:rsidR="000C52D6">
        <w:t xml:space="preserve"> they will be asked to attend a final study visit.</w:t>
      </w:r>
      <w:r w:rsidR="00FB1474">
        <w:t xml:space="preserve"> </w:t>
      </w:r>
    </w:p>
    <w:p w14:paraId="3BE90267" w14:textId="77777777" w:rsidR="00761A81" w:rsidRPr="00761A81" w:rsidRDefault="00377096" w:rsidP="00397104">
      <w:pPr>
        <w:pStyle w:val="ListParagraph"/>
        <w:rPr>
          <w:rFonts w:cs="Arial"/>
          <w:color w:val="FF0000"/>
        </w:rPr>
      </w:pPr>
      <w:r>
        <w:t xml:space="preserve">The Committee noted that the data Management Plan </w:t>
      </w:r>
      <w:r w:rsidR="00E168E8">
        <w:t>needs to be made consistent with the intent to retain samples for future research</w:t>
      </w:r>
      <w:r w:rsidR="002E4929">
        <w:t>.</w:t>
      </w:r>
    </w:p>
    <w:p w14:paraId="195FB680" w14:textId="77777777" w:rsidR="0097633A" w:rsidRPr="0097633A" w:rsidRDefault="00761A81" w:rsidP="00397104">
      <w:pPr>
        <w:pStyle w:val="ListParagraph"/>
        <w:rPr>
          <w:rFonts w:cs="Arial"/>
          <w:color w:val="FF0000"/>
        </w:rPr>
      </w:pPr>
      <w:r>
        <w:t xml:space="preserve">The Committee suggested considering paying a Stipend rather than requiring participants to produce receipts for reimbursement, as this can be burdensome </w:t>
      </w:r>
      <w:r w:rsidR="000F2D9D">
        <w:t>for participants.</w:t>
      </w:r>
    </w:p>
    <w:p w14:paraId="31A22E34" w14:textId="45519C59" w:rsidR="00AB2A2B" w:rsidRPr="00AB2A2B" w:rsidRDefault="0097633A" w:rsidP="00397104">
      <w:pPr>
        <w:pStyle w:val="ListParagraph"/>
        <w:rPr>
          <w:rFonts w:cs="Arial"/>
          <w:color w:val="FF0000"/>
        </w:rPr>
      </w:pPr>
      <w:r>
        <w:t xml:space="preserve">The Committee noted that they have not reviewed the pregnancy </w:t>
      </w:r>
      <w:r w:rsidR="00082242">
        <w:t>form,</w:t>
      </w:r>
      <w:r>
        <w:t xml:space="preserve"> and this should be submitted as an amendment</w:t>
      </w:r>
      <w:r w:rsidR="00747B9A">
        <w:t xml:space="preserve"> if it is required</w:t>
      </w:r>
      <w:r>
        <w:t>.</w:t>
      </w:r>
    </w:p>
    <w:p w14:paraId="2F912EF7" w14:textId="7BF85098" w:rsidR="009A627E" w:rsidRPr="009A627E" w:rsidRDefault="00AB2A2B" w:rsidP="00397104">
      <w:pPr>
        <w:pStyle w:val="ListParagraph"/>
        <w:rPr>
          <w:rFonts w:cs="Arial"/>
          <w:color w:val="FF0000"/>
        </w:rPr>
      </w:pPr>
      <w:r>
        <w:t>Please provide a justification for the exclusion of individuals with Hepatitis B and C.</w:t>
      </w:r>
      <w:r w:rsidR="009A627E" w:rsidRPr="009A627E">
        <w:br/>
      </w:r>
    </w:p>
    <w:p w14:paraId="6FC3797E" w14:textId="77777777" w:rsidR="009A627E" w:rsidRPr="009A627E" w:rsidRDefault="009A627E" w:rsidP="009A627E">
      <w:pPr>
        <w:spacing w:before="80" w:after="80"/>
        <w:rPr>
          <w:rFonts w:cs="Arial"/>
          <w:szCs w:val="22"/>
          <w:lang w:val="en-NZ"/>
        </w:rPr>
      </w:pPr>
      <w:r w:rsidRPr="009A627E">
        <w:rPr>
          <w:rFonts w:cs="Arial"/>
          <w:szCs w:val="22"/>
          <w:lang w:val="en-NZ"/>
        </w:rPr>
        <w:t xml:space="preserve">The Committee requested the following changes to the Participant Information Sheet and Consent Form (PIS/CF): </w:t>
      </w:r>
    </w:p>
    <w:p w14:paraId="3918C6B8" w14:textId="77777777" w:rsidR="009A627E" w:rsidRPr="009A627E" w:rsidRDefault="009A627E" w:rsidP="009A627E">
      <w:pPr>
        <w:spacing w:before="80" w:after="80"/>
        <w:rPr>
          <w:rFonts w:cs="Arial"/>
          <w:szCs w:val="22"/>
          <w:lang w:val="en-NZ"/>
        </w:rPr>
      </w:pPr>
    </w:p>
    <w:p w14:paraId="475D0E3F" w14:textId="3B956232" w:rsidR="00C63642" w:rsidRDefault="00C63642" w:rsidP="00397104">
      <w:pPr>
        <w:pStyle w:val="ListParagraph"/>
      </w:pPr>
      <w:r>
        <w:lastRenderedPageBreak/>
        <w:t xml:space="preserve">Please </w:t>
      </w:r>
      <w:r w:rsidR="008648DD">
        <w:t xml:space="preserve">clarify </w:t>
      </w:r>
      <w:r w:rsidR="00634EDD">
        <w:t xml:space="preserve">the statement around withholding at home treatment, in line with the advertising that states that participants may </w:t>
      </w:r>
      <w:r w:rsidR="00E930A2">
        <w:t xml:space="preserve">continue </w:t>
      </w:r>
      <w:r w:rsidR="00A221F3">
        <w:t>daily maintenance medications.</w:t>
      </w:r>
    </w:p>
    <w:p w14:paraId="3CF164F9" w14:textId="77777777" w:rsidR="00B55A43" w:rsidRDefault="009A627E" w:rsidP="00F26956">
      <w:pPr>
        <w:pStyle w:val="ListParagraph"/>
      </w:pPr>
      <w:r w:rsidRPr="009A627E">
        <w:t>Please</w:t>
      </w:r>
      <w:r w:rsidR="00377096">
        <w:t xml:space="preserve"> use gender neutral language throughout.</w:t>
      </w:r>
    </w:p>
    <w:p w14:paraId="405BAE78" w14:textId="77777777" w:rsidR="00FE2EB8" w:rsidRDefault="001E6F51" w:rsidP="00F26956">
      <w:pPr>
        <w:pStyle w:val="ListParagraph"/>
      </w:pPr>
      <w:r>
        <w:t>On page 2 please state how many participants are expected to be recruited in New Zealand.</w:t>
      </w:r>
    </w:p>
    <w:p w14:paraId="4DAAA8DD" w14:textId="2BF4376B" w:rsidR="001E6F51" w:rsidRDefault="00FE2EB8" w:rsidP="00F26956">
      <w:pPr>
        <w:pStyle w:val="ListParagraph"/>
      </w:pPr>
      <w:r>
        <w:t>On page 2 add</w:t>
      </w:r>
      <w:r w:rsidR="00D525CC">
        <w:t xml:space="preserve"> ‘only’ to the statement about having a one in three chance of being on placebo.</w:t>
      </w:r>
      <w:r w:rsidR="001E6F51">
        <w:t xml:space="preserve"> </w:t>
      </w:r>
    </w:p>
    <w:p w14:paraId="77C964AF" w14:textId="12C89836" w:rsidR="00502922" w:rsidRDefault="00502922" w:rsidP="00F26956">
      <w:pPr>
        <w:pStyle w:val="ListParagraph"/>
      </w:pPr>
      <w:r>
        <w:t>On page 5 when referring to the study questionnaire please provide some information about the type of questions that will be asked.</w:t>
      </w:r>
    </w:p>
    <w:p w14:paraId="1B9293A7" w14:textId="6D37BC0F" w:rsidR="00B55A43" w:rsidRDefault="00B55A43" w:rsidP="00F26956">
      <w:pPr>
        <w:pStyle w:val="ListParagraph"/>
      </w:pPr>
      <w:r>
        <w:t xml:space="preserve">Please include a safety plan that explains what will happen should a participant experience distress </w:t>
      </w:r>
      <w:r w:rsidR="0084026E">
        <w:t>because of</w:t>
      </w:r>
      <w:r>
        <w:t xml:space="preserve"> completing </w:t>
      </w:r>
      <w:r w:rsidR="00FF780E">
        <w:t xml:space="preserve">the questionnaires.  The answers to </w:t>
      </w:r>
      <w:r w:rsidR="0084026E">
        <w:t xml:space="preserve">E3.1 and E3.2 in the submission form would be appropriate </w:t>
      </w:r>
      <w:r w:rsidR="00B7764F">
        <w:t>to use for this.</w:t>
      </w:r>
    </w:p>
    <w:p w14:paraId="17895CBA" w14:textId="5D8E6033" w:rsidR="00332F70" w:rsidRDefault="00332F70" w:rsidP="00F26956">
      <w:pPr>
        <w:pStyle w:val="ListParagraph"/>
      </w:pPr>
      <w:r w:rsidRPr="00332F70">
        <w:t>Under “If you participate”, the language about continuing S</w:t>
      </w:r>
      <w:r>
        <w:t xml:space="preserve">tandard </w:t>
      </w:r>
      <w:r w:rsidRPr="00332F70">
        <w:t>o</w:t>
      </w:r>
      <w:r>
        <w:t>f</w:t>
      </w:r>
      <w:r w:rsidRPr="00332F70">
        <w:t xml:space="preserve"> </w:t>
      </w:r>
      <w:r>
        <w:t>Care (SOC)</w:t>
      </w:r>
      <w:r w:rsidRPr="00332F70">
        <w:t xml:space="preserve"> med</w:t>
      </w:r>
      <w:r>
        <w:t>ication</w:t>
      </w:r>
      <w:r w:rsidRPr="00332F70">
        <w:t>s is a bit confusing.  Please revise to say, “Continue with your SOC medications as usual, except when the study requires you to withhold them.”</w:t>
      </w:r>
    </w:p>
    <w:p w14:paraId="1A9F64EB" w14:textId="13BB82B8" w:rsidR="003979EE" w:rsidRDefault="003979EE" w:rsidP="00F26956">
      <w:pPr>
        <w:pStyle w:val="ListParagraph"/>
      </w:pPr>
      <w:r>
        <w:t>Please be more specific</w:t>
      </w:r>
      <w:r w:rsidR="00AD7F19">
        <w:t xml:space="preserve"> about the amount of alcohol participants can consume</w:t>
      </w:r>
      <w:r w:rsidR="0026735E">
        <w:t>, and what is meant by illicit drugs or drugs of abuse.</w:t>
      </w:r>
    </w:p>
    <w:p w14:paraId="1B038182" w14:textId="438BB4B6" w:rsidR="004B240E" w:rsidRDefault="004B240E" w:rsidP="00F26956">
      <w:pPr>
        <w:pStyle w:val="ListParagraph"/>
      </w:pPr>
      <w:r>
        <w:t xml:space="preserve">Please change the wording </w:t>
      </w:r>
      <w:r w:rsidR="00C87843">
        <w:t>in the contraceptive section to only include information that is specific to what is required in New Zealand</w:t>
      </w:r>
      <w:r w:rsidR="00FA7FC8">
        <w:t>, rather than stating what is required in certain regions.</w:t>
      </w:r>
    </w:p>
    <w:p w14:paraId="410ED54C" w14:textId="1F9A6D07" w:rsidR="0026735E" w:rsidRDefault="0026735E" w:rsidP="00397104">
      <w:pPr>
        <w:pStyle w:val="ListParagraph"/>
      </w:pPr>
      <w:r>
        <w:t>Please use ‘withdraw’ rather than ‘drop out’</w:t>
      </w:r>
      <w:r w:rsidR="00034685">
        <w:t xml:space="preserve"> on page 4</w:t>
      </w:r>
      <w:r>
        <w:t>.</w:t>
      </w:r>
    </w:p>
    <w:p w14:paraId="6ACBA5F5" w14:textId="3F29C263" w:rsidR="007B295F" w:rsidRDefault="007B295F" w:rsidP="00397104">
      <w:pPr>
        <w:pStyle w:val="ListParagraph"/>
      </w:pPr>
      <w:r>
        <w:t>Please state whether the participant will be required to undress for the physical examination, and if they can bring a support person</w:t>
      </w:r>
      <w:r w:rsidR="00CD224B">
        <w:t xml:space="preserve"> or have a clinician of the same gender.</w:t>
      </w:r>
    </w:p>
    <w:p w14:paraId="3A9C30FB" w14:textId="2C44AD5E" w:rsidR="00CD224B" w:rsidRDefault="00CD224B" w:rsidP="00397104">
      <w:pPr>
        <w:pStyle w:val="ListParagraph"/>
      </w:pPr>
      <w:r>
        <w:t xml:space="preserve">Please state that </w:t>
      </w:r>
      <w:r w:rsidR="00D677E8">
        <w:t xml:space="preserve">testing </w:t>
      </w:r>
      <w:r w:rsidR="005C2AED">
        <w:t xml:space="preserve">for Hepatitis B and C </w:t>
      </w:r>
      <w:r w:rsidR="00D677E8">
        <w:t xml:space="preserve">is because it is an exclusion </w:t>
      </w:r>
      <w:r w:rsidR="00A33600">
        <w:t>criterion</w:t>
      </w:r>
      <w:r w:rsidR="00D677E8">
        <w:t>.</w:t>
      </w:r>
    </w:p>
    <w:p w14:paraId="23425B99" w14:textId="29BC36C0" w:rsidR="00D677E8" w:rsidRDefault="00D677E8" w:rsidP="00397104">
      <w:pPr>
        <w:pStyle w:val="ListParagraph"/>
      </w:pPr>
      <w:r>
        <w:t xml:space="preserve">Please state that karakia will not be available at the time of tissue </w:t>
      </w:r>
      <w:r w:rsidR="003511B1">
        <w:t>disposal as the samples are going overseas.</w:t>
      </w:r>
    </w:p>
    <w:p w14:paraId="3CA932F2" w14:textId="066FC634" w:rsidR="00124918" w:rsidRDefault="00124918" w:rsidP="00397104">
      <w:pPr>
        <w:pStyle w:val="ListParagraph"/>
      </w:pPr>
      <w:r>
        <w:t>Please use</w:t>
      </w:r>
      <w:r w:rsidR="00E8134F">
        <w:t xml:space="preserve"> the terminology</w:t>
      </w:r>
      <w:r>
        <w:t xml:space="preserve"> </w:t>
      </w:r>
      <w:r w:rsidR="00E919FF">
        <w:t xml:space="preserve">‘study drug’ or ‘intervention’ rather </w:t>
      </w:r>
      <w:r w:rsidR="00663C5C">
        <w:t>than ‘treatment’</w:t>
      </w:r>
    </w:p>
    <w:p w14:paraId="3757BC1A" w14:textId="4BA35ABC" w:rsidR="00071427" w:rsidRDefault="00071427" w:rsidP="00397104">
      <w:pPr>
        <w:pStyle w:val="ListParagraph"/>
      </w:pPr>
      <w:r>
        <w:t>Please remove the tick boxes from the consent form regarding data staying in the study if the person withdraws from the study.</w:t>
      </w:r>
    </w:p>
    <w:p w14:paraId="58EB4D1E" w14:textId="5A6E6D6C" w:rsidR="007774C4" w:rsidRDefault="00E17980" w:rsidP="00397104">
      <w:pPr>
        <w:pStyle w:val="ListParagraph"/>
      </w:pPr>
      <w:r>
        <w:t>Please present the study visit information in tabular form.</w:t>
      </w:r>
    </w:p>
    <w:p w14:paraId="1FF02FA0" w14:textId="2F5F9EB3" w:rsidR="00E17980" w:rsidRPr="009A627E" w:rsidRDefault="00E17980" w:rsidP="00397104">
      <w:pPr>
        <w:pStyle w:val="ListParagraph"/>
      </w:pPr>
      <w:r>
        <w:t>Please state where in the US study samples will be sent.</w:t>
      </w:r>
    </w:p>
    <w:p w14:paraId="4DE7E6A1" w14:textId="77777777" w:rsidR="009A627E" w:rsidRPr="009A627E" w:rsidRDefault="009A627E" w:rsidP="009A627E">
      <w:pPr>
        <w:spacing w:before="80" w:after="80"/>
        <w:ind w:left="357" w:hanging="357"/>
        <w:rPr>
          <w:lang w:val="en-NZ"/>
        </w:rPr>
      </w:pPr>
    </w:p>
    <w:p w14:paraId="709C7821" w14:textId="77777777" w:rsidR="009A627E" w:rsidRPr="009A627E" w:rsidRDefault="009A627E" w:rsidP="009A627E">
      <w:pPr>
        <w:rPr>
          <w:b/>
          <w:bCs/>
          <w:lang w:val="en-NZ"/>
        </w:rPr>
      </w:pPr>
      <w:r w:rsidRPr="009A627E">
        <w:rPr>
          <w:b/>
          <w:bCs/>
          <w:lang w:val="en-NZ"/>
        </w:rPr>
        <w:t xml:space="preserve">Decision </w:t>
      </w:r>
    </w:p>
    <w:p w14:paraId="3DB98A7E" w14:textId="77777777" w:rsidR="009A627E" w:rsidRPr="009A627E" w:rsidRDefault="009A627E" w:rsidP="009A627E">
      <w:pPr>
        <w:rPr>
          <w:lang w:val="en-NZ"/>
        </w:rPr>
      </w:pPr>
    </w:p>
    <w:p w14:paraId="216DDE2D" w14:textId="77777777" w:rsidR="009A627E" w:rsidRPr="009A627E" w:rsidRDefault="009A627E" w:rsidP="009A627E">
      <w:pPr>
        <w:rPr>
          <w:lang w:val="en-NZ"/>
        </w:rPr>
      </w:pPr>
      <w:r w:rsidRPr="009A627E">
        <w:rPr>
          <w:lang w:val="en-NZ"/>
        </w:rPr>
        <w:t xml:space="preserve">This application was </w:t>
      </w:r>
      <w:r w:rsidRPr="009A627E">
        <w:rPr>
          <w:i/>
          <w:lang w:val="en-NZ"/>
        </w:rPr>
        <w:t>provisionally approved</w:t>
      </w:r>
      <w:r w:rsidRPr="009A627E">
        <w:rPr>
          <w:lang w:val="en-NZ"/>
        </w:rPr>
        <w:t xml:space="preserve"> by </w:t>
      </w:r>
      <w:r w:rsidRPr="009A627E">
        <w:rPr>
          <w:rFonts w:cs="Arial"/>
          <w:szCs w:val="22"/>
          <w:lang w:val="en-NZ"/>
        </w:rPr>
        <w:t>consensus,</w:t>
      </w:r>
      <w:r w:rsidRPr="009A627E">
        <w:rPr>
          <w:rFonts w:cs="Arial"/>
          <w:color w:val="33CCCC"/>
          <w:szCs w:val="22"/>
          <w:lang w:val="en-NZ"/>
        </w:rPr>
        <w:t xml:space="preserve"> </w:t>
      </w:r>
      <w:r w:rsidRPr="009A627E">
        <w:rPr>
          <w:lang w:val="en-NZ"/>
        </w:rPr>
        <w:t>subject to the following information being received:</w:t>
      </w:r>
    </w:p>
    <w:p w14:paraId="0EF11654" w14:textId="77777777" w:rsidR="009A627E" w:rsidRPr="009A627E" w:rsidRDefault="009A627E" w:rsidP="009A627E">
      <w:pPr>
        <w:rPr>
          <w:lang w:val="en-NZ"/>
        </w:rPr>
      </w:pPr>
    </w:p>
    <w:p w14:paraId="51F24DE9" w14:textId="77777777" w:rsidR="009A627E" w:rsidRPr="009A627E" w:rsidRDefault="009A627E" w:rsidP="009A627E">
      <w:pPr>
        <w:spacing w:before="80" w:after="80"/>
        <w:ind w:left="357" w:hanging="357"/>
        <w:rPr>
          <w:lang w:val="en-NZ"/>
        </w:rPr>
      </w:pPr>
      <w:r w:rsidRPr="009A627E">
        <w:rPr>
          <w:lang w:val="en-NZ"/>
        </w:rPr>
        <w:t>Please address all outstanding ethical issues, providing the information requested by the Committee.</w:t>
      </w:r>
    </w:p>
    <w:p w14:paraId="57A3C2BA" w14:textId="77777777" w:rsidR="009A627E" w:rsidRPr="009A627E" w:rsidRDefault="009A627E" w:rsidP="009A627E">
      <w:pPr>
        <w:spacing w:before="80" w:after="80"/>
        <w:ind w:left="357" w:hanging="357"/>
        <w:rPr>
          <w:lang w:val="en-NZ"/>
        </w:rPr>
      </w:pPr>
      <w:r w:rsidRPr="009A627E">
        <w:rPr>
          <w:lang w:val="en-NZ"/>
        </w:rPr>
        <w:t xml:space="preserve">Please update the participant information sheet and consent form, taking into account feedback provided by the Committee. </w:t>
      </w:r>
      <w:r w:rsidRPr="009A627E">
        <w:rPr>
          <w:i/>
          <w:iCs/>
          <w:lang w:val="en-NZ"/>
        </w:rPr>
        <w:t>(National Ethical Standards for Health and Disability Research and Quality Improvement, para 7.15 – 7.17).</w:t>
      </w:r>
    </w:p>
    <w:p w14:paraId="7B0DD394" w14:textId="77777777" w:rsidR="009A627E" w:rsidRPr="009A627E" w:rsidRDefault="009A627E" w:rsidP="009A627E">
      <w:pPr>
        <w:rPr>
          <w:color w:val="FF0000"/>
          <w:lang w:val="en-NZ"/>
        </w:rPr>
      </w:pPr>
    </w:p>
    <w:p w14:paraId="5C7ABD37" w14:textId="700E021B" w:rsidR="009A627E" w:rsidRPr="009A627E" w:rsidRDefault="009A627E" w:rsidP="004B71AA">
      <w:pPr>
        <w:rPr>
          <w:lang w:val="en-NZ"/>
        </w:rPr>
      </w:pPr>
      <w:r w:rsidRPr="009A627E">
        <w:rPr>
          <w:lang w:val="en-NZ"/>
        </w:rPr>
        <w:t xml:space="preserve">After receipt of the information requested by the Committee, a final decision on the application will be made by </w:t>
      </w:r>
      <w:r w:rsidR="004B71AA" w:rsidRPr="004B71AA">
        <w:rPr>
          <w:lang w:val="en-NZ"/>
        </w:rPr>
        <w:t xml:space="preserve">Ms Sandy Gill </w:t>
      </w:r>
      <w:r w:rsidR="004B71AA">
        <w:rPr>
          <w:lang w:val="en-NZ"/>
        </w:rPr>
        <w:t xml:space="preserve">and </w:t>
      </w:r>
      <w:r w:rsidR="004B71AA" w:rsidRPr="004B71AA">
        <w:rPr>
          <w:lang w:val="en-NZ"/>
        </w:rPr>
        <w:t>Mx Albany Lucas</w:t>
      </w:r>
      <w:r w:rsidRPr="009A627E">
        <w:rPr>
          <w:lang w:val="en-NZ"/>
        </w:rPr>
        <w:t>.</w:t>
      </w:r>
    </w:p>
    <w:p w14:paraId="6BB9C8E9" w14:textId="77777777" w:rsidR="009A627E" w:rsidRPr="009A627E" w:rsidRDefault="009A627E" w:rsidP="009A627E">
      <w:pPr>
        <w:rPr>
          <w:color w:val="FF0000"/>
          <w:lang w:val="en-NZ"/>
        </w:rPr>
      </w:pPr>
    </w:p>
    <w:p w14:paraId="3EBD5463" w14:textId="77777777" w:rsidR="009A627E" w:rsidRDefault="009A627E" w:rsidP="009A627E"/>
    <w:p w14:paraId="2D4045D7" w14:textId="77777777" w:rsidR="008E0D99" w:rsidRDefault="008E0D99" w:rsidP="009A627E"/>
    <w:p w14:paraId="1D4D1451" w14:textId="77777777" w:rsidR="008E0D99" w:rsidRDefault="008E0D99" w:rsidP="009A627E"/>
    <w:p w14:paraId="7B1C00BD" w14:textId="77777777" w:rsidR="008E0D99" w:rsidRDefault="008E0D99" w:rsidP="009A627E"/>
    <w:p w14:paraId="6EA3CDB0" w14:textId="77777777" w:rsidR="008E0D99" w:rsidRDefault="008E0D99" w:rsidP="009A627E"/>
    <w:p w14:paraId="0DB52CF0" w14:textId="77777777" w:rsidR="008E0D99" w:rsidRDefault="008E0D99" w:rsidP="009A627E"/>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A627E" w:rsidRPr="009A627E" w14:paraId="4935620F" w14:textId="77777777" w:rsidTr="00A101DE">
        <w:trPr>
          <w:trHeight w:val="280"/>
        </w:trPr>
        <w:tc>
          <w:tcPr>
            <w:tcW w:w="966" w:type="dxa"/>
            <w:tcBorders>
              <w:top w:val="nil"/>
              <w:left w:val="nil"/>
              <w:bottom w:val="nil"/>
              <w:right w:val="nil"/>
            </w:tcBorders>
          </w:tcPr>
          <w:p w14:paraId="430AD819" w14:textId="28767046" w:rsidR="009A627E" w:rsidRPr="009A627E" w:rsidRDefault="009A627E" w:rsidP="009A627E">
            <w:pPr>
              <w:autoSpaceDE w:val="0"/>
              <w:autoSpaceDN w:val="0"/>
              <w:adjustRightInd w:val="0"/>
            </w:pPr>
            <w:r>
              <w:rPr>
                <w:b/>
              </w:rPr>
              <w:t>7</w:t>
            </w:r>
            <w:r w:rsidRPr="009A627E">
              <w:rPr>
                <w:b/>
              </w:rPr>
              <w:t xml:space="preserve"> </w:t>
            </w:r>
            <w:r w:rsidRPr="009A627E">
              <w:t xml:space="preserve"> </w:t>
            </w:r>
          </w:p>
        </w:tc>
        <w:tc>
          <w:tcPr>
            <w:tcW w:w="2575" w:type="dxa"/>
            <w:tcBorders>
              <w:top w:val="nil"/>
              <w:left w:val="nil"/>
              <w:bottom w:val="nil"/>
              <w:right w:val="nil"/>
            </w:tcBorders>
          </w:tcPr>
          <w:p w14:paraId="1211132C" w14:textId="77777777" w:rsidR="009A627E" w:rsidRPr="009A627E" w:rsidRDefault="009A627E" w:rsidP="009A627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341949EA" w14:textId="47013E9A" w:rsidR="009A627E" w:rsidRPr="009A627E" w:rsidRDefault="007407D9" w:rsidP="009A627E">
            <w:pPr>
              <w:rPr>
                <w:b/>
                <w:bCs/>
              </w:rPr>
            </w:pPr>
            <w:r w:rsidRPr="007407D9">
              <w:rPr>
                <w:b/>
                <w:bCs/>
              </w:rPr>
              <w:t>2025 FULL 22763</w:t>
            </w:r>
          </w:p>
        </w:tc>
      </w:tr>
      <w:tr w:rsidR="009A627E" w:rsidRPr="009A627E" w14:paraId="60FA21F6" w14:textId="77777777" w:rsidTr="00A101DE">
        <w:trPr>
          <w:trHeight w:val="280"/>
        </w:trPr>
        <w:tc>
          <w:tcPr>
            <w:tcW w:w="966" w:type="dxa"/>
            <w:tcBorders>
              <w:top w:val="nil"/>
              <w:left w:val="nil"/>
              <w:bottom w:val="nil"/>
              <w:right w:val="nil"/>
            </w:tcBorders>
          </w:tcPr>
          <w:p w14:paraId="1FFFC14D"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31A7775F" w14:textId="77777777" w:rsidR="009A627E" w:rsidRPr="009A627E" w:rsidRDefault="009A627E" w:rsidP="009A627E">
            <w:pPr>
              <w:autoSpaceDE w:val="0"/>
              <w:autoSpaceDN w:val="0"/>
              <w:adjustRightInd w:val="0"/>
            </w:pPr>
            <w:r w:rsidRPr="009A627E">
              <w:t xml:space="preserve">Title: </w:t>
            </w:r>
          </w:p>
        </w:tc>
        <w:tc>
          <w:tcPr>
            <w:tcW w:w="6459" w:type="dxa"/>
            <w:tcBorders>
              <w:top w:val="nil"/>
              <w:left w:val="nil"/>
              <w:bottom w:val="nil"/>
              <w:right w:val="nil"/>
            </w:tcBorders>
          </w:tcPr>
          <w:p w14:paraId="009B4D89" w14:textId="4569DDE4" w:rsidR="009A627E" w:rsidRPr="009A627E" w:rsidRDefault="005A73BC" w:rsidP="009A627E">
            <w:pPr>
              <w:autoSpaceDE w:val="0"/>
              <w:autoSpaceDN w:val="0"/>
              <w:adjustRightInd w:val="0"/>
            </w:pPr>
            <w:r w:rsidRPr="005A73BC">
              <w:t>A Phase 1, Multicenter, Parallel-Design, Single-Dose, Open-Label Study to Evaluate the Pharmacokinetics and Safety of LY3537031 in Participants with Normal Renal Function and Participants with Renal Impairment</w:t>
            </w:r>
          </w:p>
        </w:tc>
      </w:tr>
      <w:tr w:rsidR="009A627E" w:rsidRPr="009A627E" w14:paraId="1DCC121D" w14:textId="77777777" w:rsidTr="00A101DE">
        <w:trPr>
          <w:trHeight w:val="280"/>
        </w:trPr>
        <w:tc>
          <w:tcPr>
            <w:tcW w:w="966" w:type="dxa"/>
            <w:tcBorders>
              <w:top w:val="nil"/>
              <w:left w:val="nil"/>
              <w:bottom w:val="nil"/>
              <w:right w:val="nil"/>
            </w:tcBorders>
          </w:tcPr>
          <w:p w14:paraId="76F5C61D"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4DBE337B" w14:textId="77777777" w:rsidR="009A627E" w:rsidRPr="009A627E" w:rsidRDefault="009A627E" w:rsidP="009A627E">
            <w:pPr>
              <w:autoSpaceDE w:val="0"/>
              <w:autoSpaceDN w:val="0"/>
              <w:adjustRightInd w:val="0"/>
            </w:pPr>
            <w:r w:rsidRPr="009A627E">
              <w:t xml:space="preserve">Principal Investigator: </w:t>
            </w:r>
          </w:p>
        </w:tc>
        <w:tc>
          <w:tcPr>
            <w:tcW w:w="6459" w:type="dxa"/>
            <w:tcBorders>
              <w:top w:val="nil"/>
              <w:left w:val="nil"/>
              <w:bottom w:val="nil"/>
              <w:right w:val="nil"/>
            </w:tcBorders>
          </w:tcPr>
          <w:p w14:paraId="14C9D3B9" w14:textId="601E0BF6" w:rsidR="009A627E" w:rsidRPr="009A627E" w:rsidRDefault="000407F2" w:rsidP="009A627E">
            <w:r w:rsidRPr="000407F2">
              <w:t>Dr Nick Cross</w:t>
            </w:r>
          </w:p>
        </w:tc>
      </w:tr>
      <w:tr w:rsidR="009A627E" w:rsidRPr="009A627E" w14:paraId="3A0A1EE5" w14:textId="77777777" w:rsidTr="00A101DE">
        <w:trPr>
          <w:trHeight w:val="280"/>
        </w:trPr>
        <w:tc>
          <w:tcPr>
            <w:tcW w:w="966" w:type="dxa"/>
            <w:tcBorders>
              <w:top w:val="nil"/>
              <w:left w:val="nil"/>
              <w:bottom w:val="nil"/>
              <w:right w:val="nil"/>
            </w:tcBorders>
          </w:tcPr>
          <w:p w14:paraId="38DF94F6"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74628492" w14:textId="77777777" w:rsidR="009A627E" w:rsidRPr="009A627E" w:rsidRDefault="009A627E" w:rsidP="009A627E">
            <w:pPr>
              <w:autoSpaceDE w:val="0"/>
              <w:autoSpaceDN w:val="0"/>
              <w:adjustRightInd w:val="0"/>
            </w:pPr>
            <w:r w:rsidRPr="009A627E">
              <w:t xml:space="preserve">Sponsor: </w:t>
            </w:r>
          </w:p>
        </w:tc>
        <w:tc>
          <w:tcPr>
            <w:tcW w:w="6459" w:type="dxa"/>
            <w:tcBorders>
              <w:top w:val="nil"/>
              <w:left w:val="nil"/>
              <w:bottom w:val="nil"/>
              <w:right w:val="nil"/>
            </w:tcBorders>
          </w:tcPr>
          <w:p w14:paraId="0284C1C4" w14:textId="290563A8" w:rsidR="009A627E" w:rsidRPr="009A627E" w:rsidRDefault="00336063" w:rsidP="009A627E">
            <w:pPr>
              <w:autoSpaceDE w:val="0"/>
              <w:autoSpaceDN w:val="0"/>
              <w:adjustRightInd w:val="0"/>
            </w:pPr>
            <w:r w:rsidRPr="00336063">
              <w:t>Eli Lilly &amp; Co.</w:t>
            </w:r>
          </w:p>
        </w:tc>
      </w:tr>
      <w:tr w:rsidR="009A627E" w:rsidRPr="009A627E" w14:paraId="2A48C788" w14:textId="77777777" w:rsidTr="00A101DE">
        <w:trPr>
          <w:trHeight w:val="280"/>
        </w:trPr>
        <w:tc>
          <w:tcPr>
            <w:tcW w:w="966" w:type="dxa"/>
            <w:tcBorders>
              <w:top w:val="nil"/>
              <w:left w:val="nil"/>
              <w:bottom w:val="nil"/>
              <w:right w:val="nil"/>
            </w:tcBorders>
          </w:tcPr>
          <w:p w14:paraId="315014DB" w14:textId="77777777" w:rsidR="009A627E" w:rsidRPr="009A627E" w:rsidRDefault="009A627E" w:rsidP="009A627E">
            <w:pPr>
              <w:autoSpaceDE w:val="0"/>
              <w:autoSpaceDN w:val="0"/>
              <w:adjustRightInd w:val="0"/>
            </w:pPr>
            <w:r w:rsidRPr="009A627E">
              <w:t xml:space="preserve"> </w:t>
            </w:r>
          </w:p>
        </w:tc>
        <w:tc>
          <w:tcPr>
            <w:tcW w:w="2575" w:type="dxa"/>
            <w:tcBorders>
              <w:top w:val="nil"/>
              <w:left w:val="nil"/>
              <w:bottom w:val="nil"/>
              <w:right w:val="nil"/>
            </w:tcBorders>
          </w:tcPr>
          <w:p w14:paraId="683CE1FC" w14:textId="77777777" w:rsidR="009A627E" w:rsidRPr="009A627E" w:rsidRDefault="009A627E" w:rsidP="009A627E">
            <w:pPr>
              <w:autoSpaceDE w:val="0"/>
              <w:autoSpaceDN w:val="0"/>
              <w:adjustRightInd w:val="0"/>
            </w:pPr>
            <w:r w:rsidRPr="009A627E">
              <w:t xml:space="preserve">Clock Start Date: </w:t>
            </w:r>
          </w:p>
        </w:tc>
        <w:tc>
          <w:tcPr>
            <w:tcW w:w="6459" w:type="dxa"/>
            <w:tcBorders>
              <w:top w:val="nil"/>
              <w:left w:val="nil"/>
              <w:bottom w:val="nil"/>
              <w:right w:val="nil"/>
            </w:tcBorders>
          </w:tcPr>
          <w:p w14:paraId="02B664E1" w14:textId="47D174E8" w:rsidR="009A627E" w:rsidRPr="009A627E" w:rsidRDefault="005B75E9" w:rsidP="009A627E">
            <w:pPr>
              <w:autoSpaceDE w:val="0"/>
              <w:autoSpaceDN w:val="0"/>
              <w:adjustRightInd w:val="0"/>
            </w:pPr>
            <w:r w:rsidRPr="005B75E9">
              <w:t>10 July 2025</w:t>
            </w:r>
          </w:p>
        </w:tc>
      </w:tr>
    </w:tbl>
    <w:p w14:paraId="451B844D" w14:textId="77777777" w:rsidR="009A627E" w:rsidRPr="009A627E" w:rsidRDefault="009A627E" w:rsidP="009A627E"/>
    <w:p w14:paraId="4BAF4AEC" w14:textId="1A3C6571" w:rsidR="009A627E" w:rsidRPr="009A627E" w:rsidRDefault="000407F2" w:rsidP="007C7E1F">
      <w:pPr>
        <w:autoSpaceDE w:val="0"/>
        <w:autoSpaceDN w:val="0"/>
        <w:adjustRightInd w:val="0"/>
        <w:rPr>
          <w:sz w:val="20"/>
          <w:lang w:val="en-NZ"/>
        </w:rPr>
      </w:pPr>
      <w:r>
        <w:rPr>
          <w:rFonts w:cs="Arial"/>
          <w:color w:val="000000"/>
          <w:szCs w:val="22"/>
          <w:lang w:val="en-NZ"/>
        </w:rPr>
        <w:t>Dr Nick Cross</w:t>
      </w:r>
      <w:r w:rsidR="007C7E1F">
        <w:rPr>
          <w:rFonts w:cs="Arial"/>
          <w:color w:val="000000"/>
          <w:szCs w:val="22"/>
          <w:lang w:val="en-NZ"/>
        </w:rPr>
        <w:t>,</w:t>
      </w:r>
      <w:r>
        <w:rPr>
          <w:rFonts w:cs="Arial"/>
          <w:color w:val="000000"/>
          <w:szCs w:val="22"/>
          <w:lang w:val="en-NZ"/>
        </w:rPr>
        <w:t xml:space="preserve"> </w:t>
      </w:r>
      <w:r w:rsidR="007C7E1F">
        <w:rPr>
          <w:rFonts w:cs="Arial"/>
          <w:color w:val="000000"/>
          <w:szCs w:val="22"/>
          <w:lang w:val="en-NZ"/>
        </w:rPr>
        <w:t>Dr Kody Shaw, Kayla Malate, Samantha Nie, and Julia O’Sullivan</w:t>
      </w:r>
      <w:r w:rsidR="007C7E1F" w:rsidRPr="007C7E1F">
        <w:rPr>
          <w:rFonts w:cs="Arial"/>
          <w:color w:val="33CCCC"/>
          <w:szCs w:val="22"/>
          <w:lang w:val="en-NZ"/>
        </w:rPr>
        <w:t xml:space="preserve"> </w:t>
      </w:r>
      <w:r w:rsidR="009A627E" w:rsidRPr="009A627E">
        <w:rPr>
          <w:lang w:val="en-NZ"/>
        </w:rPr>
        <w:t>w</w:t>
      </w:r>
      <w:r w:rsidR="007C7E1F">
        <w:rPr>
          <w:lang w:val="en-NZ"/>
        </w:rPr>
        <w:t>ere</w:t>
      </w:r>
      <w:r w:rsidR="009A627E" w:rsidRPr="009A627E">
        <w:rPr>
          <w:lang w:val="en-NZ"/>
        </w:rPr>
        <w:t xml:space="preserve"> present via videoconference for discussion of this application.</w:t>
      </w:r>
    </w:p>
    <w:p w14:paraId="1EDA2E7B" w14:textId="77777777" w:rsidR="009A627E" w:rsidRPr="009A627E" w:rsidRDefault="009A627E" w:rsidP="009A627E">
      <w:pPr>
        <w:rPr>
          <w:u w:val="single"/>
          <w:lang w:val="en-NZ"/>
        </w:rPr>
      </w:pPr>
    </w:p>
    <w:p w14:paraId="3335E9FE" w14:textId="77777777" w:rsidR="009A627E" w:rsidRPr="009A627E" w:rsidRDefault="009A627E" w:rsidP="009A627E">
      <w:pPr>
        <w:rPr>
          <w:b/>
          <w:bCs/>
          <w:lang w:val="en-NZ"/>
        </w:rPr>
      </w:pPr>
      <w:r w:rsidRPr="009A627E">
        <w:rPr>
          <w:b/>
          <w:bCs/>
          <w:lang w:val="en-NZ"/>
        </w:rPr>
        <w:t>Potential conflicts of interest</w:t>
      </w:r>
    </w:p>
    <w:p w14:paraId="365E8FCA" w14:textId="77777777" w:rsidR="009A627E" w:rsidRPr="009A627E" w:rsidRDefault="009A627E" w:rsidP="009A627E">
      <w:pPr>
        <w:rPr>
          <w:b/>
          <w:lang w:val="en-NZ"/>
        </w:rPr>
      </w:pPr>
    </w:p>
    <w:p w14:paraId="64BEFC0B" w14:textId="77777777" w:rsidR="009A627E" w:rsidRPr="009A627E" w:rsidRDefault="009A627E" w:rsidP="009A627E">
      <w:pPr>
        <w:rPr>
          <w:lang w:val="en-NZ"/>
        </w:rPr>
      </w:pPr>
      <w:r w:rsidRPr="009A627E">
        <w:rPr>
          <w:lang w:val="en-NZ"/>
        </w:rPr>
        <w:t>The Chair asked members to declare any potential conflicts of interest related to this application.</w:t>
      </w:r>
    </w:p>
    <w:p w14:paraId="0DD80CAA" w14:textId="77777777" w:rsidR="009A627E" w:rsidRPr="009A627E" w:rsidRDefault="009A627E" w:rsidP="009A627E">
      <w:pPr>
        <w:rPr>
          <w:lang w:val="en-NZ"/>
        </w:rPr>
      </w:pPr>
    </w:p>
    <w:p w14:paraId="346A80FE" w14:textId="77777777" w:rsidR="009A627E" w:rsidRPr="009A627E" w:rsidRDefault="009A627E" w:rsidP="009A627E">
      <w:pPr>
        <w:rPr>
          <w:lang w:val="en-NZ"/>
        </w:rPr>
      </w:pPr>
      <w:r w:rsidRPr="009A627E">
        <w:rPr>
          <w:lang w:val="en-NZ"/>
        </w:rPr>
        <w:t>No potential conflicts of interest related to this application were declared by any member.</w:t>
      </w:r>
    </w:p>
    <w:p w14:paraId="74E362B1" w14:textId="77777777" w:rsidR="009A627E" w:rsidRPr="009A627E" w:rsidRDefault="009A627E" w:rsidP="009A627E">
      <w:pPr>
        <w:rPr>
          <w:lang w:val="en-NZ"/>
        </w:rPr>
      </w:pPr>
    </w:p>
    <w:p w14:paraId="06EB7D29" w14:textId="77777777" w:rsidR="009A627E" w:rsidRPr="009A627E" w:rsidRDefault="009A627E" w:rsidP="009A627E">
      <w:pPr>
        <w:rPr>
          <w:b/>
          <w:bCs/>
          <w:lang w:val="en-NZ"/>
        </w:rPr>
      </w:pPr>
      <w:r w:rsidRPr="009A627E">
        <w:rPr>
          <w:b/>
          <w:bCs/>
          <w:lang w:val="en-NZ"/>
        </w:rPr>
        <w:t xml:space="preserve">Summary of resolved ethical issues </w:t>
      </w:r>
    </w:p>
    <w:p w14:paraId="132D384F" w14:textId="77777777" w:rsidR="009A627E" w:rsidRPr="009A627E" w:rsidRDefault="009A627E" w:rsidP="009A627E">
      <w:pPr>
        <w:rPr>
          <w:u w:val="single"/>
          <w:lang w:val="en-NZ"/>
        </w:rPr>
      </w:pPr>
    </w:p>
    <w:p w14:paraId="48D5DAD5" w14:textId="77777777" w:rsidR="009A627E" w:rsidRPr="009A627E" w:rsidRDefault="009A627E" w:rsidP="009A627E">
      <w:pPr>
        <w:rPr>
          <w:lang w:val="en-NZ"/>
        </w:rPr>
      </w:pPr>
      <w:r w:rsidRPr="009A627E">
        <w:rPr>
          <w:lang w:val="en-NZ"/>
        </w:rPr>
        <w:t>The main ethical issues considered by the Committee and addressed by the Researcher are as follows.</w:t>
      </w:r>
    </w:p>
    <w:p w14:paraId="4F38F6B1" w14:textId="77777777" w:rsidR="009A627E" w:rsidRPr="009A627E" w:rsidRDefault="009A627E" w:rsidP="009A627E">
      <w:pPr>
        <w:rPr>
          <w:lang w:val="en-NZ"/>
        </w:rPr>
      </w:pPr>
    </w:p>
    <w:p w14:paraId="1EEE1A9C" w14:textId="393B34DF" w:rsidR="009A627E" w:rsidRDefault="004B71AA" w:rsidP="00385FA3">
      <w:pPr>
        <w:pStyle w:val="ListParagraph"/>
        <w:numPr>
          <w:ilvl w:val="0"/>
          <w:numId w:val="31"/>
        </w:numPr>
        <w:contextualSpacing/>
      </w:pPr>
      <w:r w:rsidRPr="00385FA3">
        <w:t>The Committee</w:t>
      </w:r>
      <w:r w:rsidR="00385FA3" w:rsidRPr="00385FA3">
        <w:t xml:space="preserve"> </w:t>
      </w:r>
      <w:r w:rsidR="00385FA3">
        <w:t>noted that there are three different cohorts in this study but only ten participants for New Zealand, so queried how they would be allocated into the different cohorts.  The Researchers noted that it would be competitive recruitment and there could be potential for additional participants in New Zealand if the target</w:t>
      </w:r>
      <w:r w:rsidR="00B86821">
        <w:t xml:space="preserve"> here</w:t>
      </w:r>
      <w:r w:rsidR="00385FA3">
        <w:t xml:space="preserve"> is reached quickly.  Those with renal impairment and on dialysis would be recruited first.</w:t>
      </w:r>
    </w:p>
    <w:p w14:paraId="4AA859C6" w14:textId="51863F88" w:rsidR="00ED6D36" w:rsidRPr="00ED6D36" w:rsidRDefault="00ED6D36" w:rsidP="00ED6D36">
      <w:pPr>
        <w:pStyle w:val="ListParagraph"/>
        <w:numPr>
          <w:ilvl w:val="0"/>
          <w:numId w:val="31"/>
        </w:numPr>
        <w:rPr>
          <w:rFonts w:cs="Arial"/>
          <w:color w:val="FF0000"/>
        </w:rPr>
      </w:pPr>
      <w:r>
        <w:t>The Committee queried whether participating in this study</w:t>
      </w:r>
      <w:r w:rsidR="00A17A28">
        <w:t xml:space="preserve"> would</w:t>
      </w:r>
      <w:r>
        <w:t xml:space="preserve"> disqualify an individual from being able to be on a transplant list.  The Researcher advised that it would not.  Individuals would be excluded from participation if they had a transplant scheduled in the next few months</w:t>
      </w:r>
      <w:r w:rsidR="001D6653">
        <w:t>, or it would otherwise interfere with their clinical care</w:t>
      </w:r>
      <w:r>
        <w:t>.</w:t>
      </w:r>
    </w:p>
    <w:p w14:paraId="0B26D2EA" w14:textId="56BD9E64" w:rsidR="00ED6D36" w:rsidRDefault="00683097" w:rsidP="00385FA3">
      <w:pPr>
        <w:pStyle w:val="ListParagraph"/>
        <w:numPr>
          <w:ilvl w:val="0"/>
          <w:numId w:val="31"/>
        </w:numPr>
        <w:contextualSpacing/>
      </w:pPr>
      <w:r>
        <w:t xml:space="preserve">The Committee noted that suicidal ideation has been experienced by individuals on these weight loss drugs and queried how much of a risk this is for participants and </w:t>
      </w:r>
      <w:r w:rsidR="00B86821">
        <w:t>also</w:t>
      </w:r>
      <w:r>
        <w:t xml:space="preserve"> when they stop taking these drugs.  The Researcher noted that there is some confounding information around the treatment and the underlying conditions.  Given the length of the study this would not be expected to be an issue, as this tends to be a longer-term issue.  The Committee noted that so long as participants are being monitored that would negate this concern.</w:t>
      </w:r>
    </w:p>
    <w:p w14:paraId="281F53AC" w14:textId="54D9B112" w:rsidR="00E54402" w:rsidRPr="00385FA3" w:rsidRDefault="00E54402" w:rsidP="00385FA3">
      <w:pPr>
        <w:pStyle w:val="ListParagraph"/>
        <w:numPr>
          <w:ilvl w:val="0"/>
          <w:numId w:val="31"/>
        </w:numPr>
        <w:contextualSpacing/>
      </w:pPr>
      <w:r>
        <w:t xml:space="preserve">The Committee queried that participants may be excluded based on mental health grounds and how this would be assessed.  The Researcher stated that for some individuals with high levels of anxiety being required to stay in an inpatient facility may be overly distressing.  This would be discussed with individuals, and at the discretion of the clinical investigator.  </w:t>
      </w:r>
    </w:p>
    <w:p w14:paraId="2F7F9E47" w14:textId="77777777" w:rsidR="009A627E" w:rsidRPr="009A627E" w:rsidRDefault="009A627E" w:rsidP="009A627E">
      <w:pPr>
        <w:spacing w:before="80" w:after="80"/>
        <w:rPr>
          <w:lang w:val="en-NZ"/>
        </w:rPr>
      </w:pPr>
    </w:p>
    <w:p w14:paraId="4DE7C7D5" w14:textId="77777777" w:rsidR="009A627E" w:rsidRPr="009A627E" w:rsidRDefault="009A627E" w:rsidP="009A627E">
      <w:pPr>
        <w:rPr>
          <w:b/>
          <w:bCs/>
          <w:lang w:val="en-NZ"/>
        </w:rPr>
      </w:pPr>
      <w:r w:rsidRPr="009A627E">
        <w:rPr>
          <w:b/>
          <w:bCs/>
          <w:lang w:val="en-NZ"/>
        </w:rPr>
        <w:t>Summary of outstanding ethical issues</w:t>
      </w:r>
    </w:p>
    <w:p w14:paraId="4FEA1F81" w14:textId="77777777" w:rsidR="009A627E" w:rsidRPr="009A627E" w:rsidRDefault="009A627E" w:rsidP="009A627E">
      <w:pPr>
        <w:rPr>
          <w:lang w:val="en-NZ"/>
        </w:rPr>
      </w:pPr>
    </w:p>
    <w:p w14:paraId="63C76BA2" w14:textId="77777777" w:rsidR="009A627E" w:rsidRPr="009A627E" w:rsidRDefault="009A627E" w:rsidP="009A627E">
      <w:pPr>
        <w:rPr>
          <w:rFonts w:cs="Arial"/>
          <w:szCs w:val="22"/>
        </w:rPr>
      </w:pPr>
      <w:r w:rsidRPr="009A627E">
        <w:rPr>
          <w:lang w:val="en-NZ"/>
        </w:rPr>
        <w:t xml:space="preserve">The main ethical issues considered by the </w:t>
      </w:r>
      <w:r w:rsidRPr="009A627E">
        <w:rPr>
          <w:szCs w:val="22"/>
          <w:lang w:val="en-NZ"/>
        </w:rPr>
        <w:t>Committee and which require addressing by the Researcher are as follows</w:t>
      </w:r>
      <w:r w:rsidRPr="009A627E">
        <w:rPr>
          <w:rFonts w:cs="Arial"/>
          <w:szCs w:val="22"/>
        </w:rPr>
        <w:t>.</w:t>
      </w:r>
    </w:p>
    <w:p w14:paraId="74790289" w14:textId="77777777" w:rsidR="009A627E" w:rsidRPr="009A627E" w:rsidRDefault="009A627E" w:rsidP="009A627E">
      <w:pPr>
        <w:autoSpaceDE w:val="0"/>
        <w:autoSpaceDN w:val="0"/>
        <w:adjustRightInd w:val="0"/>
        <w:rPr>
          <w:szCs w:val="22"/>
          <w:lang w:val="en-NZ"/>
        </w:rPr>
      </w:pPr>
    </w:p>
    <w:p w14:paraId="6374EB25" w14:textId="77777777" w:rsidR="005A38B4" w:rsidRPr="005A38B4" w:rsidRDefault="00047C80" w:rsidP="004B71AA">
      <w:pPr>
        <w:pStyle w:val="ListParagraph"/>
        <w:rPr>
          <w:rFonts w:cs="Arial"/>
          <w:color w:val="FF0000"/>
        </w:rPr>
      </w:pPr>
      <w:bookmarkStart w:id="3" w:name="_Hlk204780821"/>
      <w:r>
        <w:t xml:space="preserve">The Committee noted that the insurance certificate </w:t>
      </w:r>
      <w:r w:rsidR="00C13A89">
        <w:t>will expire before the end of the study and requested that evidence of on-going insurance is provided.</w:t>
      </w:r>
    </w:p>
    <w:bookmarkEnd w:id="3"/>
    <w:p w14:paraId="6163360E" w14:textId="6EF19DE7" w:rsidR="009A627E" w:rsidRPr="00EB4C5E" w:rsidRDefault="009A627E" w:rsidP="00E54402">
      <w:pPr>
        <w:pStyle w:val="ListParagraph"/>
        <w:numPr>
          <w:ilvl w:val="0"/>
          <w:numId w:val="0"/>
        </w:numPr>
        <w:ind w:left="360"/>
        <w:rPr>
          <w:rFonts w:cs="Arial"/>
          <w:color w:val="FF0000"/>
        </w:rPr>
      </w:pPr>
      <w:r w:rsidRPr="009A627E">
        <w:br/>
      </w:r>
    </w:p>
    <w:p w14:paraId="361DB3B1" w14:textId="77777777" w:rsidR="009A627E" w:rsidRPr="009A627E" w:rsidRDefault="009A627E" w:rsidP="009A627E">
      <w:pPr>
        <w:spacing w:before="80" w:after="80"/>
        <w:rPr>
          <w:rFonts w:cs="Arial"/>
          <w:szCs w:val="22"/>
          <w:lang w:val="en-NZ"/>
        </w:rPr>
      </w:pPr>
      <w:r w:rsidRPr="009A627E">
        <w:rPr>
          <w:rFonts w:cs="Arial"/>
          <w:szCs w:val="22"/>
          <w:lang w:val="en-NZ"/>
        </w:rPr>
        <w:lastRenderedPageBreak/>
        <w:t xml:space="preserve">The Committee requested the following changes to the Participant Information Sheet and Consent Form (PIS/CF): </w:t>
      </w:r>
    </w:p>
    <w:p w14:paraId="2C8369C4" w14:textId="77777777" w:rsidR="009A627E" w:rsidRPr="009A627E" w:rsidRDefault="009A627E" w:rsidP="009A627E">
      <w:pPr>
        <w:spacing w:before="80" w:after="80"/>
        <w:rPr>
          <w:rFonts w:cs="Arial"/>
          <w:szCs w:val="22"/>
          <w:lang w:val="en-NZ"/>
        </w:rPr>
      </w:pPr>
    </w:p>
    <w:p w14:paraId="6975581C" w14:textId="67B741D9" w:rsidR="00933AC3" w:rsidRPr="00963F63" w:rsidRDefault="009A627E" w:rsidP="00933AC3">
      <w:pPr>
        <w:pStyle w:val="ListParagraph"/>
        <w:rPr>
          <w:rFonts w:cs="Arial"/>
          <w:color w:val="FF0000"/>
        </w:rPr>
      </w:pPr>
      <w:r w:rsidRPr="009A627E">
        <w:t>Please</w:t>
      </w:r>
      <w:r w:rsidR="00933AC3" w:rsidRPr="00933AC3">
        <w:t xml:space="preserve"> </w:t>
      </w:r>
      <w:r w:rsidR="00933AC3">
        <w:t>provide some more context around the exclusion of individuals with a history of mental health conditions.</w:t>
      </w:r>
    </w:p>
    <w:p w14:paraId="036D5667" w14:textId="77777777" w:rsidR="009A627E" w:rsidRPr="009A627E" w:rsidRDefault="009A627E" w:rsidP="009A627E">
      <w:pPr>
        <w:spacing w:before="80" w:after="80"/>
      </w:pPr>
    </w:p>
    <w:p w14:paraId="14987102" w14:textId="77777777" w:rsidR="009A627E" w:rsidRPr="009A627E" w:rsidRDefault="009A627E" w:rsidP="009A627E">
      <w:pPr>
        <w:rPr>
          <w:b/>
          <w:bCs/>
          <w:lang w:val="en-NZ"/>
        </w:rPr>
      </w:pPr>
      <w:r w:rsidRPr="009A627E">
        <w:rPr>
          <w:b/>
          <w:bCs/>
          <w:lang w:val="en-NZ"/>
        </w:rPr>
        <w:t xml:space="preserve">Decision </w:t>
      </w:r>
    </w:p>
    <w:p w14:paraId="3734070F" w14:textId="77777777" w:rsidR="009A627E" w:rsidRPr="009A627E" w:rsidRDefault="009A627E" w:rsidP="009A627E">
      <w:pPr>
        <w:rPr>
          <w:lang w:val="en-NZ"/>
        </w:rPr>
      </w:pPr>
    </w:p>
    <w:p w14:paraId="61FFA02A" w14:textId="77777777" w:rsidR="009A627E" w:rsidRPr="009A627E" w:rsidRDefault="009A627E" w:rsidP="009A627E">
      <w:pPr>
        <w:rPr>
          <w:lang w:val="en-NZ"/>
        </w:rPr>
      </w:pPr>
      <w:r w:rsidRPr="009A627E">
        <w:rPr>
          <w:lang w:val="en-NZ"/>
        </w:rPr>
        <w:t xml:space="preserve">This application was </w:t>
      </w:r>
      <w:r w:rsidRPr="009A627E">
        <w:rPr>
          <w:i/>
          <w:lang w:val="en-NZ"/>
        </w:rPr>
        <w:t>approved</w:t>
      </w:r>
      <w:r w:rsidRPr="009A627E">
        <w:rPr>
          <w:lang w:val="en-NZ"/>
        </w:rPr>
        <w:t xml:space="preserve"> by </w:t>
      </w:r>
      <w:r w:rsidRPr="009A627E">
        <w:rPr>
          <w:rFonts w:cs="Arial"/>
          <w:szCs w:val="22"/>
          <w:lang w:val="en-NZ"/>
        </w:rPr>
        <w:t>consensus</w:t>
      </w:r>
      <w:r w:rsidRPr="009A627E">
        <w:rPr>
          <w:lang w:val="en-NZ"/>
        </w:rPr>
        <w:t xml:space="preserve">, </w:t>
      </w:r>
      <w:r w:rsidRPr="009A627E">
        <w:rPr>
          <w:rFonts w:cs="Arial"/>
          <w:szCs w:val="22"/>
          <w:lang w:val="en-NZ"/>
        </w:rPr>
        <w:t>subject to the following non-standard conditions:</w:t>
      </w:r>
    </w:p>
    <w:p w14:paraId="26B063AB" w14:textId="77777777" w:rsidR="009A627E" w:rsidRPr="009A627E" w:rsidRDefault="009A627E" w:rsidP="009A627E">
      <w:pPr>
        <w:rPr>
          <w:color w:val="FF0000"/>
          <w:lang w:val="en-NZ"/>
        </w:rPr>
      </w:pPr>
    </w:p>
    <w:p w14:paraId="57EC6CFD" w14:textId="77777777" w:rsidR="009A627E" w:rsidRDefault="009A627E" w:rsidP="009A627E">
      <w:pPr>
        <w:spacing w:before="80" w:after="80"/>
        <w:ind w:left="714" w:hanging="357"/>
        <w:rPr>
          <w:rFonts w:cs="Arial"/>
          <w:color w:val="000000"/>
          <w:szCs w:val="22"/>
          <w:lang w:val="en-NZ"/>
        </w:rPr>
      </w:pPr>
      <w:r>
        <w:rPr>
          <w:rFonts w:cs="Arial"/>
          <w:color w:val="000000"/>
          <w:szCs w:val="22"/>
          <w:lang w:val="en-NZ"/>
        </w:rPr>
        <w:t>please address all outstanding ethical issues raised by the Committee</w:t>
      </w:r>
    </w:p>
    <w:p w14:paraId="241E05E5" w14:textId="77777777" w:rsidR="009A627E" w:rsidRDefault="009A627E" w:rsidP="009A627E">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taking into account the feedback provided by the Committee. </w:t>
      </w:r>
      <w:r>
        <w:rPr>
          <w:i/>
          <w:iCs/>
          <w:color w:val="000000"/>
        </w:rPr>
        <w:t>(National Ethical Standards for Health and Disability Research and Quality Improvement, para 7.15 – 7.17).</w:t>
      </w:r>
    </w:p>
    <w:p w14:paraId="3A0105A9" w14:textId="77777777" w:rsidR="009A627E" w:rsidRPr="009A627E" w:rsidRDefault="009A627E" w:rsidP="009A627E">
      <w:pPr>
        <w:rPr>
          <w:rFonts w:cs="Arial"/>
          <w:color w:val="33CCCC"/>
          <w:szCs w:val="22"/>
          <w:lang w:val="en-NZ"/>
        </w:rPr>
      </w:pPr>
    </w:p>
    <w:p w14:paraId="7023007A" w14:textId="77777777" w:rsidR="00964B49" w:rsidRDefault="00964B49" w:rsidP="009A627E">
      <w:pPr>
        <w:rPr>
          <w:rFonts w:cs="Arial"/>
          <w:color w:val="33CCCC"/>
          <w:szCs w:val="22"/>
          <w:lang w:val="en-NZ"/>
        </w:rPr>
      </w:pPr>
    </w:p>
    <w:p w14:paraId="5DDC4837" w14:textId="77777777" w:rsidR="004C1454" w:rsidRDefault="004C1454" w:rsidP="009A627E">
      <w:pPr>
        <w:rPr>
          <w:rFonts w:cs="Arial"/>
          <w:color w:val="33CCCC"/>
          <w:szCs w:val="22"/>
          <w:lang w:val="en-NZ"/>
        </w:rPr>
      </w:pPr>
    </w:p>
    <w:p w14:paraId="59EC1358" w14:textId="77777777" w:rsidR="00904A98" w:rsidRDefault="00904A98" w:rsidP="009A627E">
      <w:pPr>
        <w:rPr>
          <w:rFonts w:cs="Arial"/>
          <w:color w:val="33CCCC"/>
          <w:szCs w:val="22"/>
          <w:lang w:val="en-NZ"/>
        </w:rPr>
      </w:pPr>
    </w:p>
    <w:p w14:paraId="66F0B1FA" w14:textId="77777777" w:rsidR="00904A98" w:rsidRDefault="00904A98" w:rsidP="009A627E">
      <w:pPr>
        <w:rPr>
          <w:rFonts w:cs="Arial"/>
          <w:color w:val="33CCCC"/>
          <w:szCs w:val="22"/>
          <w:lang w:val="en-NZ"/>
        </w:rPr>
      </w:pPr>
    </w:p>
    <w:p w14:paraId="71AF13E8" w14:textId="77777777" w:rsidR="00BC5707" w:rsidRDefault="00BC5707" w:rsidP="009A627E">
      <w:pPr>
        <w:rPr>
          <w:rFonts w:cs="Arial"/>
          <w:color w:val="33CCCC"/>
          <w:szCs w:val="22"/>
          <w:lang w:val="en-NZ"/>
        </w:rPr>
      </w:pPr>
    </w:p>
    <w:p w14:paraId="0942CA94" w14:textId="77777777" w:rsidR="00904A98" w:rsidRDefault="00904A98" w:rsidP="009A627E">
      <w:pPr>
        <w:rPr>
          <w:rFonts w:cs="Arial"/>
          <w:color w:val="33CCCC"/>
          <w:szCs w:val="22"/>
          <w:lang w:val="en-NZ"/>
        </w:rPr>
      </w:pPr>
    </w:p>
    <w:p w14:paraId="6F3BCD60" w14:textId="77777777" w:rsidR="00904A98" w:rsidRDefault="00904A98" w:rsidP="009A627E">
      <w:pPr>
        <w:rPr>
          <w:rFonts w:cs="Arial"/>
          <w:color w:val="33CCCC"/>
          <w:szCs w:val="22"/>
          <w:lang w:val="en-NZ"/>
        </w:rPr>
      </w:pPr>
    </w:p>
    <w:p w14:paraId="6F251515" w14:textId="77777777" w:rsidR="00904A98" w:rsidRDefault="00904A98" w:rsidP="009A627E">
      <w:pPr>
        <w:rPr>
          <w:rFonts w:cs="Arial"/>
          <w:color w:val="33CCCC"/>
          <w:szCs w:val="22"/>
          <w:lang w:val="en-NZ"/>
        </w:rPr>
      </w:pPr>
    </w:p>
    <w:p w14:paraId="24605420" w14:textId="77777777" w:rsidR="00904A98" w:rsidRDefault="00904A98" w:rsidP="009A627E">
      <w:pPr>
        <w:rPr>
          <w:rFonts w:cs="Arial"/>
          <w:color w:val="33CCCC"/>
          <w:szCs w:val="22"/>
          <w:lang w:val="en-NZ"/>
        </w:rPr>
      </w:pPr>
    </w:p>
    <w:p w14:paraId="67529B6B" w14:textId="77777777" w:rsidR="00904A98" w:rsidRDefault="00904A98" w:rsidP="009A627E">
      <w:pPr>
        <w:rPr>
          <w:rFonts w:cs="Arial"/>
          <w:color w:val="33CCCC"/>
          <w:szCs w:val="22"/>
          <w:lang w:val="en-NZ"/>
        </w:rPr>
      </w:pPr>
    </w:p>
    <w:p w14:paraId="048A6A99" w14:textId="77777777" w:rsidR="00904A98" w:rsidRDefault="00904A98" w:rsidP="009A627E">
      <w:pPr>
        <w:rPr>
          <w:rFonts w:cs="Arial"/>
          <w:color w:val="33CCCC"/>
          <w:szCs w:val="22"/>
          <w:lang w:val="en-NZ"/>
        </w:rPr>
      </w:pPr>
    </w:p>
    <w:p w14:paraId="15D05F67" w14:textId="77777777" w:rsidR="00904A98" w:rsidRDefault="00904A98" w:rsidP="009A627E">
      <w:pPr>
        <w:rPr>
          <w:rFonts w:cs="Arial"/>
          <w:color w:val="33CCCC"/>
          <w:szCs w:val="22"/>
          <w:lang w:val="en-NZ"/>
        </w:rPr>
      </w:pPr>
    </w:p>
    <w:p w14:paraId="7B0E3E64" w14:textId="77777777" w:rsidR="00904A98" w:rsidRDefault="00904A98" w:rsidP="009A627E">
      <w:pPr>
        <w:rPr>
          <w:rFonts w:cs="Arial"/>
          <w:color w:val="33CCCC"/>
          <w:szCs w:val="22"/>
          <w:lang w:val="en-NZ"/>
        </w:rPr>
      </w:pPr>
    </w:p>
    <w:p w14:paraId="008E62D0" w14:textId="77777777" w:rsidR="00904A98" w:rsidRDefault="00904A98" w:rsidP="009A627E">
      <w:pPr>
        <w:rPr>
          <w:rFonts w:cs="Arial"/>
          <w:color w:val="33CCCC"/>
          <w:szCs w:val="22"/>
          <w:lang w:val="en-NZ"/>
        </w:rPr>
      </w:pPr>
    </w:p>
    <w:p w14:paraId="26D0623E" w14:textId="77777777" w:rsidR="00904A98" w:rsidRDefault="00904A98" w:rsidP="009A627E">
      <w:pPr>
        <w:rPr>
          <w:rFonts w:cs="Arial"/>
          <w:color w:val="33CCCC"/>
          <w:szCs w:val="22"/>
          <w:lang w:val="en-NZ"/>
        </w:rPr>
      </w:pPr>
    </w:p>
    <w:p w14:paraId="28896915" w14:textId="77777777" w:rsidR="00904A98" w:rsidRDefault="00904A98" w:rsidP="009A627E">
      <w:pPr>
        <w:rPr>
          <w:rFonts w:cs="Arial"/>
          <w:color w:val="33CCCC"/>
          <w:szCs w:val="22"/>
          <w:lang w:val="en-NZ"/>
        </w:rPr>
      </w:pPr>
    </w:p>
    <w:p w14:paraId="6CB826B2" w14:textId="77777777" w:rsidR="00904A98" w:rsidRDefault="00904A98" w:rsidP="009A627E">
      <w:pPr>
        <w:rPr>
          <w:rFonts w:cs="Arial"/>
          <w:color w:val="33CCCC"/>
          <w:szCs w:val="22"/>
          <w:lang w:val="en-NZ"/>
        </w:rPr>
      </w:pPr>
    </w:p>
    <w:p w14:paraId="03E38982" w14:textId="77777777" w:rsidR="00904A98" w:rsidRDefault="00904A98" w:rsidP="009A627E">
      <w:pPr>
        <w:rPr>
          <w:rFonts w:cs="Arial"/>
          <w:color w:val="33CCCC"/>
          <w:szCs w:val="22"/>
          <w:lang w:val="en-NZ"/>
        </w:rPr>
      </w:pPr>
    </w:p>
    <w:p w14:paraId="7B9527C9" w14:textId="77777777" w:rsidR="00904A98" w:rsidRDefault="00904A98" w:rsidP="009A627E">
      <w:pPr>
        <w:rPr>
          <w:rFonts w:cs="Arial"/>
          <w:color w:val="33CCCC"/>
          <w:szCs w:val="22"/>
          <w:lang w:val="en-NZ"/>
        </w:rPr>
      </w:pPr>
    </w:p>
    <w:p w14:paraId="1F73FC21" w14:textId="77777777" w:rsidR="00904A98" w:rsidRDefault="00904A98" w:rsidP="009A627E">
      <w:pPr>
        <w:rPr>
          <w:rFonts w:cs="Arial"/>
          <w:color w:val="33CCCC"/>
          <w:szCs w:val="22"/>
          <w:lang w:val="en-NZ"/>
        </w:rPr>
      </w:pPr>
    </w:p>
    <w:p w14:paraId="677E4440" w14:textId="77777777" w:rsidR="00904A98" w:rsidRDefault="00904A98" w:rsidP="009A627E">
      <w:pPr>
        <w:rPr>
          <w:rFonts w:cs="Arial"/>
          <w:color w:val="33CCCC"/>
          <w:szCs w:val="22"/>
          <w:lang w:val="en-NZ"/>
        </w:rPr>
      </w:pPr>
    </w:p>
    <w:p w14:paraId="03061377" w14:textId="77777777" w:rsidR="00904A98" w:rsidRDefault="00904A98" w:rsidP="009A627E">
      <w:pPr>
        <w:rPr>
          <w:rFonts w:cs="Arial"/>
          <w:color w:val="33CCCC"/>
          <w:szCs w:val="22"/>
          <w:lang w:val="en-NZ"/>
        </w:rPr>
      </w:pPr>
    </w:p>
    <w:p w14:paraId="0383A3BB" w14:textId="77777777" w:rsidR="00904A98" w:rsidRDefault="00904A98" w:rsidP="009A627E">
      <w:pPr>
        <w:rPr>
          <w:color w:val="4BACC6"/>
          <w:lang w:val="en-NZ"/>
        </w:rPr>
      </w:pPr>
    </w:p>
    <w:p w14:paraId="0A64FAEE" w14:textId="77777777" w:rsidR="00563D16" w:rsidRDefault="00563D16" w:rsidP="009A627E">
      <w:pPr>
        <w:rPr>
          <w:color w:val="4BACC6"/>
          <w:lang w:val="en-NZ"/>
        </w:rPr>
      </w:pPr>
    </w:p>
    <w:p w14:paraId="6844FB02" w14:textId="77777777" w:rsidR="00563D16" w:rsidRDefault="00563D16" w:rsidP="009A627E">
      <w:pPr>
        <w:rPr>
          <w:color w:val="4BACC6"/>
          <w:lang w:val="en-NZ"/>
        </w:rPr>
      </w:pPr>
    </w:p>
    <w:p w14:paraId="77103ECA" w14:textId="77777777" w:rsidR="00563D16" w:rsidRDefault="00563D16" w:rsidP="009A627E">
      <w:pPr>
        <w:rPr>
          <w:color w:val="4BACC6"/>
          <w:lang w:val="en-NZ"/>
        </w:rPr>
      </w:pPr>
    </w:p>
    <w:p w14:paraId="1DB1F881" w14:textId="77777777" w:rsidR="00563D16" w:rsidRDefault="00563D16" w:rsidP="009A627E">
      <w:pPr>
        <w:rPr>
          <w:color w:val="4BACC6"/>
          <w:lang w:val="en-NZ"/>
        </w:rPr>
      </w:pPr>
    </w:p>
    <w:p w14:paraId="782A2873" w14:textId="77777777" w:rsidR="00563D16" w:rsidRDefault="00563D16" w:rsidP="009A627E">
      <w:pPr>
        <w:rPr>
          <w:color w:val="4BACC6"/>
          <w:lang w:val="en-NZ"/>
        </w:rPr>
      </w:pPr>
    </w:p>
    <w:p w14:paraId="4140F523" w14:textId="77777777" w:rsidR="00563D16" w:rsidRDefault="00563D16" w:rsidP="009A627E">
      <w:pPr>
        <w:rPr>
          <w:color w:val="4BACC6"/>
          <w:lang w:val="en-NZ"/>
        </w:rPr>
      </w:pPr>
    </w:p>
    <w:p w14:paraId="1BB05390" w14:textId="77777777" w:rsidR="00563D16" w:rsidRDefault="00563D16" w:rsidP="009A627E">
      <w:pPr>
        <w:rPr>
          <w:color w:val="4BACC6"/>
          <w:lang w:val="en-NZ"/>
        </w:rPr>
      </w:pPr>
    </w:p>
    <w:p w14:paraId="6725B2EE" w14:textId="77777777" w:rsidR="00563D16" w:rsidRDefault="00563D16" w:rsidP="009A627E">
      <w:pPr>
        <w:rPr>
          <w:color w:val="4BACC6"/>
          <w:lang w:val="en-NZ"/>
        </w:rPr>
      </w:pPr>
    </w:p>
    <w:p w14:paraId="4FFC7E81" w14:textId="77777777" w:rsidR="00563D16" w:rsidRDefault="00563D16" w:rsidP="009A627E">
      <w:pPr>
        <w:rPr>
          <w:color w:val="4BACC6"/>
          <w:lang w:val="en-NZ"/>
        </w:rPr>
      </w:pPr>
    </w:p>
    <w:p w14:paraId="7575A91C" w14:textId="77777777" w:rsidR="00563D16" w:rsidRDefault="00563D16" w:rsidP="009A627E">
      <w:pPr>
        <w:rPr>
          <w:color w:val="4BACC6"/>
          <w:lang w:val="en-NZ"/>
        </w:rPr>
      </w:pPr>
    </w:p>
    <w:p w14:paraId="2C320C85" w14:textId="77777777" w:rsidR="00563D16" w:rsidRDefault="00563D16" w:rsidP="009A627E">
      <w:pPr>
        <w:rPr>
          <w:color w:val="4BACC6"/>
          <w:lang w:val="en-NZ"/>
        </w:rPr>
      </w:pPr>
    </w:p>
    <w:p w14:paraId="6B7A1F3B" w14:textId="77777777" w:rsidR="00563D16" w:rsidRDefault="00563D16" w:rsidP="009A627E">
      <w:pPr>
        <w:rPr>
          <w:color w:val="4BACC6"/>
          <w:lang w:val="en-NZ"/>
        </w:rPr>
      </w:pPr>
    </w:p>
    <w:p w14:paraId="598AB601" w14:textId="77777777" w:rsidR="00563D16" w:rsidRDefault="00563D16" w:rsidP="009A627E">
      <w:pPr>
        <w:rPr>
          <w:color w:val="4BACC6"/>
          <w:lang w:val="en-NZ"/>
        </w:rPr>
      </w:pPr>
    </w:p>
    <w:p w14:paraId="5C092E97" w14:textId="77777777" w:rsidR="00563D16" w:rsidRDefault="00563D16" w:rsidP="009A627E">
      <w:pPr>
        <w:rPr>
          <w:color w:val="4BACC6"/>
          <w:lang w:val="en-NZ"/>
        </w:rPr>
      </w:pPr>
    </w:p>
    <w:p w14:paraId="17324FC3" w14:textId="77777777" w:rsidR="00563D16" w:rsidRDefault="00563D16" w:rsidP="009A627E">
      <w:pPr>
        <w:rPr>
          <w:color w:val="4BACC6"/>
          <w:lang w:val="en-NZ"/>
        </w:rPr>
      </w:pPr>
    </w:p>
    <w:p w14:paraId="7F28CCD8" w14:textId="77777777" w:rsidR="00563D16" w:rsidRDefault="00563D16" w:rsidP="009A627E">
      <w:pPr>
        <w:rPr>
          <w:color w:val="4BACC6"/>
          <w:lang w:val="en-NZ"/>
        </w:rPr>
      </w:pPr>
    </w:p>
    <w:p w14:paraId="5E2BF035" w14:textId="77777777" w:rsidR="00563D16" w:rsidRDefault="00563D16" w:rsidP="009A627E">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64B49" w:rsidRPr="009A627E" w14:paraId="0B38779E" w14:textId="77777777" w:rsidTr="00A101DE">
        <w:trPr>
          <w:trHeight w:val="280"/>
        </w:trPr>
        <w:tc>
          <w:tcPr>
            <w:tcW w:w="966" w:type="dxa"/>
            <w:tcBorders>
              <w:top w:val="nil"/>
              <w:left w:val="nil"/>
              <w:bottom w:val="nil"/>
              <w:right w:val="nil"/>
            </w:tcBorders>
          </w:tcPr>
          <w:p w14:paraId="0D8B5E7C" w14:textId="2F3834CD" w:rsidR="00964B49" w:rsidRPr="009A627E" w:rsidRDefault="00DD6F39" w:rsidP="00A101DE">
            <w:pPr>
              <w:autoSpaceDE w:val="0"/>
              <w:autoSpaceDN w:val="0"/>
              <w:adjustRightInd w:val="0"/>
            </w:pPr>
            <w:r>
              <w:rPr>
                <w:b/>
              </w:rPr>
              <w:lastRenderedPageBreak/>
              <w:t>8</w:t>
            </w:r>
            <w:r w:rsidR="00964B49" w:rsidRPr="009A627E">
              <w:t xml:space="preserve"> </w:t>
            </w:r>
          </w:p>
        </w:tc>
        <w:tc>
          <w:tcPr>
            <w:tcW w:w="2575" w:type="dxa"/>
            <w:tcBorders>
              <w:top w:val="nil"/>
              <w:left w:val="nil"/>
              <w:bottom w:val="nil"/>
              <w:right w:val="nil"/>
            </w:tcBorders>
          </w:tcPr>
          <w:p w14:paraId="36B46D79" w14:textId="77777777" w:rsidR="00964B49" w:rsidRPr="009A627E" w:rsidRDefault="00964B49" w:rsidP="00A101DE">
            <w:pPr>
              <w:autoSpaceDE w:val="0"/>
              <w:autoSpaceDN w:val="0"/>
              <w:adjustRightInd w:val="0"/>
            </w:pPr>
            <w:r w:rsidRPr="009A627E">
              <w:rPr>
                <w:b/>
              </w:rPr>
              <w:t xml:space="preserve">Ethics ref: </w:t>
            </w:r>
            <w:r w:rsidRPr="009A627E">
              <w:t xml:space="preserve"> </w:t>
            </w:r>
          </w:p>
        </w:tc>
        <w:tc>
          <w:tcPr>
            <w:tcW w:w="6459" w:type="dxa"/>
            <w:tcBorders>
              <w:top w:val="nil"/>
              <w:left w:val="nil"/>
              <w:bottom w:val="nil"/>
              <w:right w:val="nil"/>
            </w:tcBorders>
          </w:tcPr>
          <w:p w14:paraId="42D89E2A" w14:textId="4658703E" w:rsidR="00964B49" w:rsidRPr="009A627E" w:rsidRDefault="002F258B" w:rsidP="00A101DE">
            <w:pPr>
              <w:rPr>
                <w:b/>
                <w:bCs/>
              </w:rPr>
            </w:pPr>
            <w:r w:rsidRPr="002F258B">
              <w:rPr>
                <w:b/>
                <w:bCs/>
              </w:rPr>
              <w:t>2025 FULL 22762</w:t>
            </w:r>
          </w:p>
        </w:tc>
      </w:tr>
      <w:tr w:rsidR="00964B49" w:rsidRPr="009A627E" w14:paraId="15BA312C" w14:textId="77777777" w:rsidTr="00A101DE">
        <w:trPr>
          <w:trHeight w:val="280"/>
        </w:trPr>
        <w:tc>
          <w:tcPr>
            <w:tcW w:w="966" w:type="dxa"/>
            <w:tcBorders>
              <w:top w:val="nil"/>
              <w:left w:val="nil"/>
              <w:bottom w:val="nil"/>
              <w:right w:val="nil"/>
            </w:tcBorders>
          </w:tcPr>
          <w:p w14:paraId="1051B162" w14:textId="77777777" w:rsidR="00964B49" w:rsidRPr="009A627E" w:rsidRDefault="00964B49" w:rsidP="00A101DE">
            <w:pPr>
              <w:autoSpaceDE w:val="0"/>
              <w:autoSpaceDN w:val="0"/>
              <w:adjustRightInd w:val="0"/>
            </w:pPr>
            <w:r w:rsidRPr="009A627E">
              <w:t xml:space="preserve"> </w:t>
            </w:r>
          </w:p>
        </w:tc>
        <w:tc>
          <w:tcPr>
            <w:tcW w:w="2575" w:type="dxa"/>
            <w:tcBorders>
              <w:top w:val="nil"/>
              <w:left w:val="nil"/>
              <w:bottom w:val="nil"/>
              <w:right w:val="nil"/>
            </w:tcBorders>
          </w:tcPr>
          <w:p w14:paraId="290EACEF" w14:textId="77777777" w:rsidR="00964B49" w:rsidRPr="009A627E" w:rsidRDefault="00964B49" w:rsidP="00A101DE">
            <w:pPr>
              <w:autoSpaceDE w:val="0"/>
              <w:autoSpaceDN w:val="0"/>
              <w:adjustRightInd w:val="0"/>
            </w:pPr>
            <w:r w:rsidRPr="009A627E">
              <w:t xml:space="preserve">Title: </w:t>
            </w:r>
          </w:p>
        </w:tc>
        <w:tc>
          <w:tcPr>
            <w:tcW w:w="6459" w:type="dxa"/>
            <w:tcBorders>
              <w:top w:val="nil"/>
              <w:left w:val="nil"/>
              <w:bottom w:val="nil"/>
              <w:right w:val="nil"/>
            </w:tcBorders>
          </w:tcPr>
          <w:p w14:paraId="330D065F" w14:textId="40D6630B" w:rsidR="00964B49" w:rsidRPr="009A627E" w:rsidRDefault="007964F1" w:rsidP="00A101DE">
            <w:pPr>
              <w:autoSpaceDE w:val="0"/>
              <w:autoSpaceDN w:val="0"/>
              <w:adjustRightInd w:val="0"/>
            </w:pPr>
            <w:r w:rsidRPr="007964F1">
              <w:t>A Phase 1, Multicenter, Parallel-Design, Single-Dose, Open-Label Study to Evaluate the Pharmacokinetics and Safety of LY3537031 in Participants with Normal Hepatic Function and Participants with Mild, Moderate, or Severe Hepatic Impairment</w:t>
            </w:r>
          </w:p>
        </w:tc>
      </w:tr>
      <w:tr w:rsidR="00964B49" w:rsidRPr="009A627E" w14:paraId="564EF3B6" w14:textId="77777777" w:rsidTr="00A101DE">
        <w:trPr>
          <w:trHeight w:val="280"/>
        </w:trPr>
        <w:tc>
          <w:tcPr>
            <w:tcW w:w="966" w:type="dxa"/>
            <w:tcBorders>
              <w:top w:val="nil"/>
              <w:left w:val="nil"/>
              <w:bottom w:val="nil"/>
              <w:right w:val="nil"/>
            </w:tcBorders>
          </w:tcPr>
          <w:p w14:paraId="22FD237A" w14:textId="77777777" w:rsidR="00964B49" w:rsidRPr="009A627E" w:rsidRDefault="00964B49" w:rsidP="00A101DE">
            <w:pPr>
              <w:autoSpaceDE w:val="0"/>
              <w:autoSpaceDN w:val="0"/>
              <w:adjustRightInd w:val="0"/>
            </w:pPr>
            <w:r w:rsidRPr="009A627E">
              <w:t xml:space="preserve"> </w:t>
            </w:r>
          </w:p>
        </w:tc>
        <w:tc>
          <w:tcPr>
            <w:tcW w:w="2575" w:type="dxa"/>
            <w:tcBorders>
              <w:top w:val="nil"/>
              <w:left w:val="nil"/>
              <w:bottom w:val="nil"/>
              <w:right w:val="nil"/>
            </w:tcBorders>
          </w:tcPr>
          <w:p w14:paraId="6446C587" w14:textId="77777777" w:rsidR="00964B49" w:rsidRPr="009A627E" w:rsidRDefault="00964B49" w:rsidP="00A101DE">
            <w:pPr>
              <w:autoSpaceDE w:val="0"/>
              <w:autoSpaceDN w:val="0"/>
              <w:adjustRightInd w:val="0"/>
            </w:pPr>
            <w:r w:rsidRPr="009A627E">
              <w:t xml:space="preserve">Principal Investigator: </w:t>
            </w:r>
          </w:p>
        </w:tc>
        <w:tc>
          <w:tcPr>
            <w:tcW w:w="6459" w:type="dxa"/>
            <w:tcBorders>
              <w:top w:val="nil"/>
              <w:left w:val="nil"/>
              <w:bottom w:val="nil"/>
              <w:right w:val="nil"/>
            </w:tcBorders>
          </w:tcPr>
          <w:p w14:paraId="0A14AD74" w14:textId="38EA2AEB" w:rsidR="00964B49" w:rsidRPr="009A627E" w:rsidRDefault="00E84381" w:rsidP="00A101DE">
            <w:r w:rsidRPr="00E84381">
              <w:t>Professor Edward Gane</w:t>
            </w:r>
          </w:p>
        </w:tc>
      </w:tr>
      <w:tr w:rsidR="00964B49" w:rsidRPr="009A627E" w14:paraId="0E3FE4C9" w14:textId="77777777" w:rsidTr="00A101DE">
        <w:trPr>
          <w:trHeight w:val="280"/>
        </w:trPr>
        <w:tc>
          <w:tcPr>
            <w:tcW w:w="966" w:type="dxa"/>
            <w:tcBorders>
              <w:top w:val="nil"/>
              <w:left w:val="nil"/>
              <w:bottom w:val="nil"/>
              <w:right w:val="nil"/>
            </w:tcBorders>
          </w:tcPr>
          <w:p w14:paraId="2DE86C47" w14:textId="77777777" w:rsidR="00964B49" w:rsidRPr="009A627E" w:rsidRDefault="00964B49" w:rsidP="00A101DE">
            <w:pPr>
              <w:autoSpaceDE w:val="0"/>
              <w:autoSpaceDN w:val="0"/>
              <w:adjustRightInd w:val="0"/>
            </w:pPr>
            <w:r w:rsidRPr="009A627E">
              <w:t xml:space="preserve"> </w:t>
            </w:r>
          </w:p>
        </w:tc>
        <w:tc>
          <w:tcPr>
            <w:tcW w:w="2575" w:type="dxa"/>
            <w:tcBorders>
              <w:top w:val="nil"/>
              <w:left w:val="nil"/>
              <w:bottom w:val="nil"/>
              <w:right w:val="nil"/>
            </w:tcBorders>
          </w:tcPr>
          <w:p w14:paraId="488EAD7E" w14:textId="77777777" w:rsidR="00964B49" w:rsidRPr="009A627E" w:rsidRDefault="00964B49" w:rsidP="00A101DE">
            <w:pPr>
              <w:autoSpaceDE w:val="0"/>
              <w:autoSpaceDN w:val="0"/>
              <w:adjustRightInd w:val="0"/>
            </w:pPr>
            <w:r w:rsidRPr="009A627E">
              <w:t xml:space="preserve">Sponsor: </w:t>
            </w:r>
          </w:p>
        </w:tc>
        <w:tc>
          <w:tcPr>
            <w:tcW w:w="6459" w:type="dxa"/>
            <w:tcBorders>
              <w:top w:val="nil"/>
              <w:left w:val="nil"/>
              <w:bottom w:val="nil"/>
              <w:right w:val="nil"/>
            </w:tcBorders>
          </w:tcPr>
          <w:p w14:paraId="24A2A27A" w14:textId="2EA439A6" w:rsidR="00964B49" w:rsidRPr="009A627E" w:rsidRDefault="00563D16" w:rsidP="00A101DE">
            <w:pPr>
              <w:autoSpaceDE w:val="0"/>
              <w:autoSpaceDN w:val="0"/>
              <w:adjustRightInd w:val="0"/>
            </w:pPr>
            <w:r w:rsidRPr="00563D16">
              <w:t>Eli Lilly &amp; Co.</w:t>
            </w:r>
          </w:p>
        </w:tc>
      </w:tr>
      <w:tr w:rsidR="00964B49" w:rsidRPr="009A627E" w14:paraId="5E9F300B" w14:textId="77777777" w:rsidTr="00A101DE">
        <w:trPr>
          <w:trHeight w:val="280"/>
        </w:trPr>
        <w:tc>
          <w:tcPr>
            <w:tcW w:w="966" w:type="dxa"/>
            <w:tcBorders>
              <w:top w:val="nil"/>
              <w:left w:val="nil"/>
              <w:bottom w:val="nil"/>
              <w:right w:val="nil"/>
            </w:tcBorders>
          </w:tcPr>
          <w:p w14:paraId="4438AAEB" w14:textId="77777777" w:rsidR="00964B49" w:rsidRPr="009A627E" w:rsidRDefault="00964B49" w:rsidP="00A101DE">
            <w:pPr>
              <w:autoSpaceDE w:val="0"/>
              <w:autoSpaceDN w:val="0"/>
              <w:adjustRightInd w:val="0"/>
            </w:pPr>
            <w:r w:rsidRPr="009A627E">
              <w:t xml:space="preserve"> </w:t>
            </w:r>
          </w:p>
        </w:tc>
        <w:tc>
          <w:tcPr>
            <w:tcW w:w="2575" w:type="dxa"/>
            <w:tcBorders>
              <w:top w:val="nil"/>
              <w:left w:val="nil"/>
              <w:bottom w:val="nil"/>
              <w:right w:val="nil"/>
            </w:tcBorders>
          </w:tcPr>
          <w:p w14:paraId="4D01C02E" w14:textId="77777777" w:rsidR="00964B49" w:rsidRPr="009A627E" w:rsidRDefault="00964B49" w:rsidP="00A101DE">
            <w:pPr>
              <w:autoSpaceDE w:val="0"/>
              <w:autoSpaceDN w:val="0"/>
              <w:adjustRightInd w:val="0"/>
            </w:pPr>
            <w:r w:rsidRPr="009A627E">
              <w:t xml:space="preserve">Clock Start Date: </w:t>
            </w:r>
          </w:p>
        </w:tc>
        <w:tc>
          <w:tcPr>
            <w:tcW w:w="6459" w:type="dxa"/>
            <w:tcBorders>
              <w:top w:val="nil"/>
              <w:left w:val="nil"/>
              <w:bottom w:val="nil"/>
              <w:right w:val="nil"/>
            </w:tcBorders>
          </w:tcPr>
          <w:p w14:paraId="57367123" w14:textId="1F9A8241" w:rsidR="00964B49" w:rsidRPr="009A627E" w:rsidRDefault="005B75E9" w:rsidP="00A101DE">
            <w:pPr>
              <w:autoSpaceDE w:val="0"/>
              <w:autoSpaceDN w:val="0"/>
              <w:adjustRightInd w:val="0"/>
            </w:pPr>
            <w:r w:rsidRPr="005B75E9">
              <w:t>10 July 2025</w:t>
            </w:r>
          </w:p>
        </w:tc>
      </w:tr>
    </w:tbl>
    <w:p w14:paraId="1C02F828" w14:textId="77777777" w:rsidR="00964B49" w:rsidRPr="009A627E" w:rsidRDefault="00964B49" w:rsidP="00964B49"/>
    <w:p w14:paraId="38F6C80F" w14:textId="591EB7D6" w:rsidR="00964B49" w:rsidRPr="009A627E" w:rsidRDefault="00E84381" w:rsidP="00373556">
      <w:pPr>
        <w:autoSpaceDE w:val="0"/>
        <w:autoSpaceDN w:val="0"/>
        <w:adjustRightInd w:val="0"/>
        <w:rPr>
          <w:sz w:val="20"/>
          <w:lang w:val="en-NZ"/>
        </w:rPr>
      </w:pPr>
      <w:r>
        <w:rPr>
          <w:rFonts w:cs="Arial"/>
          <w:color w:val="000000"/>
          <w:szCs w:val="22"/>
          <w:lang w:val="en-NZ"/>
        </w:rPr>
        <w:t>Professor Edward Gane</w:t>
      </w:r>
      <w:r w:rsidR="00373556">
        <w:rPr>
          <w:rFonts w:cs="Arial"/>
          <w:color w:val="000000"/>
          <w:szCs w:val="22"/>
          <w:lang w:val="en-NZ"/>
        </w:rPr>
        <w:t>,</w:t>
      </w:r>
      <w:r>
        <w:rPr>
          <w:rFonts w:cs="Arial"/>
          <w:color w:val="000000"/>
          <w:szCs w:val="22"/>
          <w:lang w:val="en-NZ"/>
        </w:rPr>
        <w:t xml:space="preserve"> </w:t>
      </w:r>
      <w:r w:rsidR="00373556">
        <w:rPr>
          <w:rFonts w:cs="Arial"/>
          <w:color w:val="000000"/>
          <w:szCs w:val="22"/>
          <w:lang w:val="en-NZ"/>
        </w:rPr>
        <w:t>Kayla Malate, Samantha Nie, and Julia O’Sullivan</w:t>
      </w:r>
      <w:r w:rsidR="00373556" w:rsidRPr="00373556">
        <w:rPr>
          <w:rFonts w:cs="Arial"/>
          <w:color w:val="33CCCC"/>
          <w:szCs w:val="22"/>
          <w:lang w:val="en-NZ"/>
        </w:rPr>
        <w:t xml:space="preserve"> </w:t>
      </w:r>
      <w:r w:rsidR="00964B49" w:rsidRPr="009A627E">
        <w:rPr>
          <w:lang w:val="en-NZ"/>
        </w:rPr>
        <w:t>w</w:t>
      </w:r>
      <w:r w:rsidR="00373556">
        <w:rPr>
          <w:lang w:val="en-NZ"/>
        </w:rPr>
        <w:t>ere</w:t>
      </w:r>
      <w:r w:rsidR="00964B49" w:rsidRPr="009A627E">
        <w:rPr>
          <w:lang w:val="en-NZ"/>
        </w:rPr>
        <w:t xml:space="preserve"> present via videoconference for discussion of this application.</w:t>
      </w:r>
    </w:p>
    <w:p w14:paraId="6E65C3C2" w14:textId="77777777" w:rsidR="00964B49" w:rsidRPr="009A627E" w:rsidRDefault="00964B49" w:rsidP="00964B49">
      <w:pPr>
        <w:rPr>
          <w:u w:val="single"/>
          <w:lang w:val="en-NZ"/>
        </w:rPr>
      </w:pPr>
    </w:p>
    <w:p w14:paraId="5113E149" w14:textId="77777777" w:rsidR="00964B49" w:rsidRPr="009A627E" w:rsidRDefault="00964B49" w:rsidP="00964B49">
      <w:pPr>
        <w:rPr>
          <w:b/>
          <w:bCs/>
          <w:lang w:val="en-NZ"/>
        </w:rPr>
      </w:pPr>
      <w:r w:rsidRPr="009A627E">
        <w:rPr>
          <w:b/>
          <w:bCs/>
          <w:lang w:val="en-NZ"/>
        </w:rPr>
        <w:t>Potential conflicts of interest</w:t>
      </w:r>
    </w:p>
    <w:p w14:paraId="02B69872" w14:textId="77777777" w:rsidR="00964B49" w:rsidRPr="009A627E" w:rsidRDefault="00964B49" w:rsidP="00964B49">
      <w:pPr>
        <w:rPr>
          <w:b/>
          <w:lang w:val="en-NZ"/>
        </w:rPr>
      </w:pPr>
    </w:p>
    <w:p w14:paraId="3203089C" w14:textId="77777777" w:rsidR="00964B49" w:rsidRPr="009A627E" w:rsidRDefault="00964B49" w:rsidP="00964B49">
      <w:pPr>
        <w:rPr>
          <w:lang w:val="en-NZ"/>
        </w:rPr>
      </w:pPr>
      <w:r w:rsidRPr="009A627E">
        <w:rPr>
          <w:lang w:val="en-NZ"/>
        </w:rPr>
        <w:t>The Chair asked members to declare any potential conflicts of interest related to this application.</w:t>
      </w:r>
    </w:p>
    <w:p w14:paraId="396E0F2F" w14:textId="77777777" w:rsidR="00964B49" w:rsidRPr="009A627E" w:rsidRDefault="00964B49" w:rsidP="00964B49">
      <w:pPr>
        <w:rPr>
          <w:lang w:val="en-NZ"/>
        </w:rPr>
      </w:pPr>
    </w:p>
    <w:p w14:paraId="4E4945A1" w14:textId="77777777" w:rsidR="00964B49" w:rsidRPr="009A627E" w:rsidRDefault="00964B49" w:rsidP="00964B49">
      <w:pPr>
        <w:rPr>
          <w:lang w:val="en-NZ"/>
        </w:rPr>
      </w:pPr>
      <w:r w:rsidRPr="009A627E">
        <w:rPr>
          <w:lang w:val="en-NZ"/>
        </w:rPr>
        <w:t>No potential conflicts of interest related to this application were declared by any member.</w:t>
      </w:r>
    </w:p>
    <w:p w14:paraId="6C011D3C" w14:textId="77777777" w:rsidR="00964B49" w:rsidRPr="009A627E" w:rsidRDefault="00964B49" w:rsidP="00964B49">
      <w:pPr>
        <w:rPr>
          <w:lang w:val="en-NZ"/>
        </w:rPr>
      </w:pPr>
    </w:p>
    <w:p w14:paraId="7F7D060E" w14:textId="77777777" w:rsidR="00964B49" w:rsidRPr="009A627E" w:rsidRDefault="00964B49" w:rsidP="00964B49">
      <w:pPr>
        <w:rPr>
          <w:b/>
          <w:bCs/>
          <w:lang w:val="en-NZ"/>
        </w:rPr>
      </w:pPr>
      <w:r w:rsidRPr="009A627E">
        <w:rPr>
          <w:b/>
          <w:bCs/>
          <w:lang w:val="en-NZ"/>
        </w:rPr>
        <w:t xml:space="preserve">Summary of resolved ethical issues </w:t>
      </w:r>
    </w:p>
    <w:p w14:paraId="7A5E3946" w14:textId="77777777" w:rsidR="00964B49" w:rsidRPr="009A627E" w:rsidRDefault="00964B49" w:rsidP="00964B49">
      <w:pPr>
        <w:rPr>
          <w:u w:val="single"/>
          <w:lang w:val="en-NZ"/>
        </w:rPr>
      </w:pPr>
    </w:p>
    <w:p w14:paraId="0BC82BBE" w14:textId="77777777" w:rsidR="00964B49" w:rsidRPr="009A627E" w:rsidRDefault="00964B49" w:rsidP="00964B49">
      <w:pPr>
        <w:rPr>
          <w:lang w:val="en-NZ"/>
        </w:rPr>
      </w:pPr>
      <w:r w:rsidRPr="009A627E">
        <w:rPr>
          <w:lang w:val="en-NZ"/>
        </w:rPr>
        <w:t>The main ethical issues considered by the Committee and addressed by the Researcher are as follows.</w:t>
      </w:r>
    </w:p>
    <w:p w14:paraId="1942CE80" w14:textId="77777777" w:rsidR="00964B49" w:rsidRPr="009A627E" w:rsidRDefault="00964B49" w:rsidP="00964B49">
      <w:pPr>
        <w:rPr>
          <w:lang w:val="en-NZ"/>
        </w:rPr>
      </w:pPr>
    </w:p>
    <w:p w14:paraId="4B18E037" w14:textId="760582D2" w:rsidR="00D53802" w:rsidRDefault="00D53802" w:rsidP="006E4AD6">
      <w:pPr>
        <w:pStyle w:val="ListParagraph"/>
        <w:numPr>
          <w:ilvl w:val="0"/>
          <w:numId w:val="32"/>
        </w:numPr>
      </w:pPr>
      <w:r w:rsidRPr="00385FA3">
        <w:t xml:space="preserve">The Committee </w:t>
      </w:r>
      <w:r>
        <w:t xml:space="preserve">noted that there are three different cohorts in this study but only ten participants for New Zealand, so queried how they would be allocated into the different cohorts.  The Researchers noted that it would be competitive recruitment and there could be potential for additional participants in New Zealand if the target is reached here quickly.  </w:t>
      </w:r>
    </w:p>
    <w:p w14:paraId="145E8469" w14:textId="03363C82" w:rsidR="00D53802" w:rsidRPr="00ED6D36" w:rsidRDefault="00D53802" w:rsidP="00D53802">
      <w:pPr>
        <w:pStyle w:val="ListParagraph"/>
        <w:rPr>
          <w:rFonts w:cs="Arial"/>
          <w:color w:val="FF0000"/>
        </w:rPr>
      </w:pPr>
      <w:r>
        <w:t>The Committee queried whether participating in this study</w:t>
      </w:r>
      <w:r w:rsidR="003C5002">
        <w:t xml:space="preserve"> would</w:t>
      </w:r>
      <w:r>
        <w:t xml:space="preserve"> disqualify an individual from being able to be on a transplant list.  The Researcher advised that it would not.  Individuals would be excluded from participation if they had a transplant scheduled in the next few months, or it would otherwise interfere with their clinical care.</w:t>
      </w:r>
    </w:p>
    <w:p w14:paraId="090A6F3D" w14:textId="77777777" w:rsidR="00D53802" w:rsidRDefault="00D53802" w:rsidP="00D53802">
      <w:pPr>
        <w:pStyle w:val="ListParagraph"/>
        <w:contextualSpacing/>
      </w:pPr>
      <w:r>
        <w:t>The Committee noted that suicidal ideation has been experienced by individuals on these weight loss drugs and queried how much of a risk this is for participants and equally when they stop taking these drugs if there is an increased risk at this time.  The Researcher noted that there is some confounding information around the treatment and the underlying conditions.  Given the length of the study this would not be expected to be an issue, as this tends to be a longer-term issue.  The Committee noted that so long as participants are being monitored that would negate this concern.</w:t>
      </w:r>
    </w:p>
    <w:p w14:paraId="705A2863" w14:textId="77777777" w:rsidR="00D53802" w:rsidRPr="00385FA3" w:rsidRDefault="00D53802" w:rsidP="00D53802">
      <w:pPr>
        <w:pStyle w:val="ListParagraph"/>
        <w:contextualSpacing/>
      </w:pPr>
      <w:r>
        <w:t xml:space="preserve">The Committee queried that participants may be excluded based on mental health grounds and how this would be assessed.  The Researcher stated that for some individuals with high levels of anxiety being required to stay in an inpatient facility may be overly distressing.  This would be discussed with individuals, and at the discretion of the clinical investigator.  </w:t>
      </w:r>
    </w:p>
    <w:p w14:paraId="41E3BD36" w14:textId="77777777" w:rsidR="00964B49" w:rsidRPr="009A627E" w:rsidRDefault="00964B49" w:rsidP="00964B49">
      <w:pPr>
        <w:spacing w:before="80" w:after="80"/>
        <w:rPr>
          <w:lang w:val="en-NZ"/>
        </w:rPr>
      </w:pPr>
    </w:p>
    <w:p w14:paraId="58DE98F5" w14:textId="77777777" w:rsidR="00964B49" w:rsidRPr="009A627E" w:rsidRDefault="00964B49" w:rsidP="00964B49">
      <w:pPr>
        <w:rPr>
          <w:b/>
          <w:bCs/>
          <w:lang w:val="en-NZ"/>
        </w:rPr>
      </w:pPr>
      <w:r w:rsidRPr="009A627E">
        <w:rPr>
          <w:b/>
          <w:bCs/>
          <w:lang w:val="en-NZ"/>
        </w:rPr>
        <w:t>Summary of outstanding ethical issues</w:t>
      </w:r>
    </w:p>
    <w:p w14:paraId="6E9ECEC2" w14:textId="77777777" w:rsidR="00964B49" w:rsidRPr="009A627E" w:rsidRDefault="00964B49" w:rsidP="00964B49">
      <w:pPr>
        <w:rPr>
          <w:lang w:val="en-NZ"/>
        </w:rPr>
      </w:pPr>
    </w:p>
    <w:p w14:paraId="5D6EEDEC" w14:textId="77777777" w:rsidR="00964B49" w:rsidRPr="009A627E" w:rsidRDefault="00964B49" w:rsidP="00964B49">
      <w:pPr>
        <w:rPr>
          <w:rFonts w:cs="Arial"/>
          <w:szCs w:val="22"/>
        </w:rPr>
      </w:pPr>
      <w:r w:rsidRPr="009A627E">
        <w:rPr>
          <w:lang w:val="en-NZ"/>
        </w:rPr>
        <w:t xml:space="preserve">The main ethical issues considered by the </w:t>
      </w:r>
      <w:r w:rsidRPr="009A627E">
        <w:rPr>
          <w:szCs w:val="22"/>
          <w:lang w:val="en-NZ"/>
        </w:rPr>
        <w:t>Committee and which require addressing by the Researcher are as follows</w:t>
      </w:r>
      <w:r w:rsidRPr="009A627E">
        <w:rPr>
          <w:rFonts w:cs="Arial"/>
          <w:szCs w:val="22"/>
        </w:rPr>
        <w:t>.</w:t>
      </w:r>
    </w:p>
    <w:p w14:paraId="03AA63E9" w14:textId="77777777" w:rsidR="00964B49" w:rsidRPr="009A627E" w:rsidRDefault="00964B49" w:rsidP="00964B49">
      <w:pPr>
        <w:autoSpaceDE w:val="0"/>
        <w:autoSpaceDN w:val="0"/>
        <w:adjustRightInd w:val="0"/>
        <w:rPr>
          <w:szCs w:val="22"/>
          <w:lang w:val="en-NZ"/>
        </w:rPr>
      </w:pPr>
    </w:p>
    <w:p w14:paraId="2F46D9C3" w14:textId="77777777" w:rsidR="00380F5C" w:rsidRPr="005A38B4" w:rsidRDefault="00380F5C" w:rsidP="00380F5C">
      <w:pPr>
        <w:pStyle w:val="ListParagraph"/>
        <w:rPr>
          <w:rFonts w:cs="Arial"/>
          <w:color w:val="FF0000"/>
        </w:rPr>
      </w:pPr>
      <w:r>
        <w:t>The Committee noted that the insurance certificate will expire before the end of the study and requested that evidence of on-going insurance is provided.</w:t>
      </w:r>
    </w:p>
    <w:p w14:paraId="3AC787B5" w14:textId="561DFA41" w:rsidR="00964B49" w:rsidRPr="009A627E" w:rsidRDefault="00964B49" w:rsidP="00380F5C">
      <w:pPr>
        <w:pStyle w:val="ListParagraph"/>
        <w:numPr>
          <w:ilvl w:val="0"/>
          <w:numId w:val="0"/>
        </w:numPr>
        <w:ind w:left="360"/>
        <w:rPr>
          <w:rFonts w:cs="Arial"/>
          <w:color w:val="FF0000"/>
        </w:rPr>
      </w:pPr>
    </w:p>
    <w:p w14:paraId="13AE0F16" w14:textId="77777777" w:rsidR="00964B49" w:rsidRPr="009A627E" w:rsidRDefault="00964B49" w:rsidP="00964B49">
      <w:pPr>
        <w:spacing w:before="80" w:after="80"/>
        <w:rPr>
          <w:rFonts w:cs="Arial"/>
          <w:szCs w:val="22"/>
          <w:lang w:val="en-NZ"/>
        </w:rPr>
      </w:pPr>
      <w:r w:rsidRPr="009A627E">
        <w:rPr>
          <w:rFonts w:cs="Arial"/>
          <w:szCs w:val="22"/>
          <w:lang w:val="en-NZ"/>
        </w:rPr>
        <w:t xml:space="preserve">The Committee requested the following changes to the Participant Information Sheet and Consent Form (PIS/CF): </w:t>
      </w:r>
    </w:p>
    <w:p w14:paraId="17857ACA" w14:textId="77777777" w:rsidR="00964B49" w:rsidRPr="009A627E" w:rsidRDefault="00964B49" w:rsidP="00964B49">
      <w:pPr>
        <w:spacing w:before="80" w:after="80"/>
        <w:rPr>
          <w:rFonts w:cs="Arial"/>
          <w:szCs w:val="22"/>
          <w:lang w:val="en-NZ"/>
        </w:rPr>
      </w:pPr>
    </w:p>
    <w:p w14:paraId="76C448E8" w14:textId="0C9B1FAF" w:rsidR="00964B49" w:rsidRDefault="00964B49" w:rsidP="00C84B33">
      <w:pPr>
        <w:pStyle w:val="ListParagraph"/>
      </w:pPr>
      <w:r w:rsidRPr="009A627E">
        <w:lastRenderedPageBreak/>
        <w:t>Please</w:t>
      </w:r>
      <w:r w:rsidR="00BC029C">
        <w:t xml:space="preserve"> avoid using gendered </w:t>
      </w:r>
      <w:r w:rsidR="00DA5025">
        <w:t>language, e.g. if you are a female that could get pregnant.</w:t>
      </w:r>
    </w:p>
    <w:p w14:paraId="2D9F06C4" w14:textId="0CFC24B8" w:rsidR="00AA05D6" w:rsidRDefault="00AA05D6" w:rsidP="00C84B33">
      <w:pPr>
        <w:pStyle w:val="ListParagraph"/>
      </w:pPr>
      <w:r>
        <w:t xml:space="preserve">Please revisit the wording around barrier contraception, as presumably </w:t>
      </w:r>
      <w:r w:rsidR="004C1454">
        <w:t>male and female barrier are not being suggested to be used together.</w:t>
      </w:r>
    </w:p>
    <w:p w14:paraId="2C1D4687" w14:textId="77777777" w:rsidR="006E4AD6" w:rsidRPr="00963F63" w:rsidRDefault="006E4AD6" w:rsidP="006E4AD6">
      <w:pPr>
        <w:pStyle w:val="ListParagraph"/>
        <w:rPr>
          <w:rFonts w:cs="Arial"/>
          <w:color w:val="FF0000"/>
        </w:rPr>
      </w:pPr>
      <w:r w:rsidRPr="009A627E">
        <w:t>Please</w:t>
      </w:r>
      <w:r w:rsidRPr="00933AC3">
        <w:t xml:space="preserve"> </w:t>
      </w:r>
      <w:r>
        <w:t>provide some more context around the exclusion of individuals with a history of mental health conditions.</w:t>
      </w:r>
    </w:p>
    <w:p w14:paraId="7434FE73" w14:textId="77777777" w:rsidR="00964B49" w:rsidRPr="009A627E" w:rsidRDefault="00964B49" w:rsidP="00964B49">
      <w:pPr>
        <w:spacing w:before="80" w:after="80"/>
      </w:pPr>
    </w:p>
    <w:p w14:paraId="30126CA0" w14:textId="77777777" w:rsidR="00964B49" w:rsidRPr="009A627E" w:rsidRDefault="00964B49" w:rsidP="00964B49">
      <w:pPr>
        <w:rPr>
          <w:b/>
          <w:bCs/>
          <w:lang w:val="en-NZ"/>
        </w:rPr>
      </w:pPr>
      <w:r w:rsidRPr="009A627E">
        <w:rPr>
          <w:b/>
          <w:bCs/>
          <w:lang w:val="en-NZ"/>
        </w:rPr>
        <w:t xml:space="preserve">Decision </w:t>
      </w:r>
    </w:p>
    <w:p w14:paraId="4DDE10DD" w14:textId="77777777" w:rsidR="00964B49" w:rsidRPr="009A627E" w:rsidRDefault="00964B49" w:rsidP="00964B49">
      <w:pPr>
        <w:rPr>
          <w:lang w:val="en-NZ"/>
        </w:rPr>
      </w:pPr>
    </w:p>
    <w:p w14:paraId="5B39C6D9" w14:textId="77777777" w:rsidR="00964B49" w:rsidRPr="009A627E" w:rsidRDefault="00964B49" w:rsidP="00964B49">
      <w:pPr>
        <w:rPr>
          <w:lang w:val="en-NZ"/>
        </w:rPr>
      </w:pPr>
      <w:r w:rsidRPr="009A627E">
        <w:rPr>
          <w:lang w:val="en-NZ"/>
        </w:rPr>
        <w:t xml:space="preserve">This application was </w:t>
      </w:r>
      <w:r w:rsidRPr="009A627E">
        <w:rPr>
          <w:i/>
          <w:lang w:val="en-NZ"/>
        </w:rPr>
        <w:t>approved</w:t>
      </w:r>
      <w:r w:rsidRPr="009A627E">
        <w:rPr>
          <w:lang w:val="en-NZ"/>
        </w:rPr>
        <w:t xml:space="preserve"> by </w:t>
      </w:r>
      <w:r w:rsidRPr="009A627E">
        <w:rPr>
          <w:rFonts w:cs="Arial"/>
          <w:szCs w:val="22"/>
          <w:lang w:val="en-NZ"/>
        </w:rPr>
        <w:t>consensus</w:t>
      </w:r>
      <w:r w:rsidRPr="009A627E">
        <w:rPr>
          <w:lang w:val="en-NZ"/>
        </w:rPr>
        <w:t xml:space="preserve">, </w:t>
      </w:r>
      <w:r w:rsidRPr="009A627E">
        <w:rPr>
          <w:rFonts w:cs="Arial"/>
          <w:szCs w:val="22"/>
          <w:lang w:val="en-NZ"/>
        </w:rPr>
        <w:t>subject to the following non-standard conditions:</w:t>
      </w:r>
    </w:p>
    <w:p w14:paraId="528E677F" w14:textId="77777777" w:rsidR="00964B49" w:rsidRPr="009A627E" w:rsidRDefault="00964B49" w:rsidP="00964B49">
      <w:pPr>
        <w:rPr>
          <w:color w:val="FF0000"/>
          <w:lang w:val="en-NZ"/>
        </w:rPr>
      </w:pPr>
    </w:p>
    <w:p w14:paraId="3C2545DC" w14:textId="77777777" w:rsidR="00964B49" w:rsidRDefault="00964B49" w:rsidP="00964B49">
      <w:pPr>
        <w:spacing w:before="80" w:after="80"/>
        <w:ind w:left="714" w:hanging="357"/>
        <w:rPr>
          <w:rFonts w:cs="Arial"/>
          <w:color w:val="000000"/>
          <w:szCs w:val="22"/>
          <w:lang w:val="en-NZ"/>
        </w:rPr>
      </w:pPr>
      <w:r>
        <w:rPr>
          <w:rFonts w:cs="Arial"/>
          <w:color w:val="000000"/>
          <w:szCs w:val="22"/>
          <w:lang w:val="en-NZ"/>
        </w:rPr>
        <w:t>please address all outstanding ethical issues raised by the Committee</w:t>
      </w:r>
    </w:p>
    <w:p w14:paraId="7CF5D0C6" w14:textId="77777777" w:rsidR="00964B49" w:rsidRDefault="00964B49" w:rsidP="00964B49">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taking into account the feedback provided by the Committee. </w:t>
      </w:r>
      <w:r>
        <w:rPr>
          <w:i/>
          <w:iCs/>
          <w:color w:val="000000"/>
        </w:rPr>
        <w:t>(National Ethical Standards for Health and Disability Research and Quality Improvement, para 7.15 – 7.17).</w:t>
      </w:r>
    </w:p>
    <w:p w14:paraId="17C7495F" w14:textId="77777777" w:rsidR="00964B49" w:rsidRPr="009A627E" w:rsidRDefault="00964B49" w:rsidP="00964B49">
      <w:pPr>
        <w:rPr>
          <w:rFonts w:cs="Arial"/>
          <w:color w:val="33CCCC"/>
          <w:szCs w:val="22"/>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7EF0E48C" w:rsidR="00A66F2E" w:rsidRPr="00D12113" w:rsidRDefault="00F060DE" w:rsidP="00223C3D">
            <w:pPr>
              <w:spacing w:before="80" w:after="80"/>
              <w:rPr>
                <w:rFonts w:cs="Arial"/>
                <w:color w:val="FF3399"/>
                <w:sz w:val="20"/>
                <w:lang w:val="en-NZ"/>
              </w:rPr>
            </w:pPr>
            <w:r>
              <w:rPr>
                <w:rFonts w:cs="Arial"/>
                <w:sz w:val="20"/>
                <w:lang w:val="en-NZ"/>
              </w:rPr>
              <w:t>26 August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744B79E7" w14:textId="77777777" w:rsidR="00A66F2E" w:rsidRDefault="00A66F2E" w:rsidP="00A66F2E">
      <w:pPr>
        <w:ind w:left="465"/>
        <w:rPr>
          <w:color w:val="000000"/>
        </w:rPr>
      </w:pPr>
      <w:r w:rsidRPr="0066588E">
        <w:rPr>
          <w:color w:val="00B0F0"/>
        </w:rPr>
        <w:tab/>
      </w:r>
      <w:r>
        <w:rPr>
          <w:color w:val="000000"/>
        </w:rPr>
        <w:t>The following members tendered apologies for this meeting.</w:t>
      </w:r>
    </w:p>
    <w:p w14:paraId="0E907C7F" w14:textId="77777777" w:rsidR="00A66F2E" w:rsidRDefault="00A66F2E" w:rsidP="00A66F2E">
      <w:pPr>
        <w:ind w:left="465"/>
        <w:rPr>
          <w:color w:val="000000"/>
        </w:rPr>
      </w:pPr>
    </w:p>
    <w:p w14:paraId="5804C510" w14:textId="606AC5A8" w:rsidR="00A66F2E" w:rsidRDefault="009565EC" w:rsidP="00A66F2E">
      <w:pPr>
        <w:numPr>
          <w:ilvl w:val="0"/>
          <w:numId w:val="2"/>
        </w:numPr>
        <w:rPr>
          <w:color w:val="000000"/>
        </w:rPr>
      </w:pPr>
      <w:r>
        <w:rPr>
          <w:color w:val="000000"/>
        </w:rPr>
        <w:t>Sandy Gill</w:t>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2E4659E7" w:rsidR="00A66F2E" w:rsidRPr="00946B92" w:rsidRDefault="00A66F2E" w:rsidP="00A66F2E">
      <w:pPr>
        <w:rPr>
          <w:szCs w:val="22"/>
        </w:rPr>
      </w:pPr>
      <w:r w:rsidRPr="00946B92">
        <w:rPr>
          <w:szCs w:val="22"/>
        </w:rPr>
        <w:t xml:space="preserve">The minutes of the previous meeting were agreed and signed by the Chair </w:t>
      </w:r>
      <w:r w:rsidR="00022949"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299C035F" w14:textId="77777777" w:rsidR="00A66F2E" w:rsidRPr="00946B92" w:rsidRDefault="00A66F2E" w:rsidP="00A66F2E">
      <w:pPr>
        <w:rPr>
          <w:szCs w:val="22"/>
        </w:rPr>
      </w:pPr>
    </w:p>
    <w:p w14:paraId="613A13CC" w14:textId="77777777" w:rsidR="00A66F2E" w:rsidRDefault="00A66F2E" w:rsidP="00A66F2E"/>
    <w:p w14:paraId="0C167379" w14:textId="12C51A29" w:rsidR="00A66F2E" w:rsidRPr="00121262" w:rsidRDefault="00A66F2E" w:rsidP="00A66F2E">
      <w:r>
        <w:t xml:space="preserve">The meeting closed at </w:t>
      </w:r>
      <w:r w:rsidR="004260AB">
        <w:t>3.30pm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45DA" w14:textId="77777777" w:rsidR="00736EBB" w:rsidRDefault="00736EBB">
      <w:r>
        <w:separator/>
      </w:r>
    </w:p>
  </w:endnote>
  <w:endnote w:type="continuationSeparator" w:id="0">
    <w:p w14:paraId="07A8C1B8" w14:textId="77777777" w:rsidR="00736EBB" w:rsidRDefault="0073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3813587F"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630F34">
            <w:rPr>
              <w:rFonts w:cs="Arial"/>
              <w:sz w:val="16"/>
              <w:szCs w:val="16"/>
            </w:rPr>
            <w:t>Central</w:t>
          </w:r>
          <w:r w:rsidR="00630F34" w:rsidRPr="00295848">
            <w:rPr>
              <w:rFonts w:cs="Arial"/>
              <w:color w:val="FF0000"/>
              <w:sz w:val="16"/>
              <w:szCs w:val="16"/>
              <w:lang w:val="en-NZ"/>
            </w:rPr>
            <w:t xml:space="preserve"> </w:t>
          </w:r>
          <w:r w:rsidR="00630F34" w:rsidRPr="00630F34">
            <w:rPr>
              <w:rFonts w:cs="Arial"/>
              <w:color w:val="000000"/>
              <w:sz w:val="16"/>
              <w:szCs w:val="16"/>
              <w:lang w:val="en-NZ"/>
            </w:rPr>
            <w:t xml:space="preserve">Health and Disability Ethics Committee </w:t>
          </w:r>
          <w:r w:rsidR="00630F34" w:rsidRPr="00630F34">
            <w:rPr>
              <w:rFonts w:cs="Arial"/>
              <w:color w:val="000000"/>
              <w:sz w:val="16"/>
              <w:szCs w:val="16"/>
            </w:rPr>
            <w:t>– 22 July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17771BD1"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630F34">
            <w:rPr>
              <w:rFonts w:cs="Arial"/>
              <w:sz w:val="16"/>
              <w:szCs w:val="16"/>
            </w:rPr>
            <w:t>Central</w:t>
          </w:r>
          <w:r w:rsidR="004B7C11" w:rsidRPr="00295848">
            <w:rPr>
              <w:rFonts w:cs="Arial"/>
              <w:color w:val="FF0000"/>
              <w:sz w:val="16"/>
              <w:szCs w:val="16"/>
              <w:lang w:val="en-NZ"/>
            </w:rPr>
            <w:t xml:space="preserve"> </w:t>
          </w:r>
          <w:r w:rsidR="004B7C11">
            <w:rPr>
              <w:rFonts w:cs="Arial"/>
              <w:color w:val="000000"/>
              <w:sz w:val="16"/>
              <w:szCs w:val="16"/>
              <w:lang w:val="en-NZ"/>
            </w:rPr>
            <w:t xml:space="preserve">Health and Disability Ethics Committee </w:t>
          </w:r>
          <w:r w:rsidR="004B7C11">
            <w:rPr>
              <w:rFonts w:cs="Arial"/>
              <w:color w:val="000000"/>
              <w:sz w:val="16"/>
              <w:szCs w:val="16"/>
            </w:rPr>
            <w:t xml:space="preserve">– </w:t>
          </w:r>
          <w:r w:rsidR="00630F34">
            <w:rPr>
              <w:rFonts w:cs="Arial"/>
              <w:color w:val="000000"/>
              <w:sz w:val="16"/>
              <w:szCs w:val="16"/>
            </w:rPr>
            <w:t>22 July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DDF4D" w14:textId="77777777" w:rsidR="00736EBB" w:rsidRDefault="00736EBB">
      <w:r>
        <w:separator/>
      </w:r>
    </w:p>
  </w:footnote>
  <w:footnote w:type="continuationSeparator" w:id="0">
    <w:p w14:paraId="6BF4060F" w14:textId="77777777" w:rsidR="00736EBB" w:rsidRDefault="0073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B2EA5336"/>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80A58C2"/>
    <w:multiLevelType w:val="hybridMultilevel"/>
    <w:tmpl w:val="B928AF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72364D4"/>
    <w:multiLevelType w:val="hybridMultilevel"/>
    <w:tmpl w:val="B78E4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7406759">
    <w:abstractNumId w:val="1"/>
  </w:num>
  <w:num w:numId="2" w16cid:durableId="605697238">
    <w:abstractNumId w:val="3"/>
  </w:num>
  <w:num w:numId="3" w16cid:durableId="425809986">
    <w:abstractNumId w:val="2"/>
  </w:num>
  <w:num w:numId="4" w16cid:durableId="1449199055">
    <w:abstractNumId w:val="7"/>
  </w:num>
  <w:num w:numId="5" w16cid:durableId="1998604341">
    <w:abstractNumId w:val="6"/>
  </w:num>
  <w:num w:numId="6" w16cid:durableId="1831361343">
    <w:abstractNumId w:val="0"/>
  </w:num>
  <w:num w:numId="7" w16cid:durableId="909772949">
    <w:abstractNumId w:val="2"/>
    <w:lvlOverride w:ilvl="0">
      <w:startOverride w:val="1"/>
    </w:lvlOverride>
  </w:num>
  <w:num w:numId="8" w16cid:durableId="1011680649">
    <w:abstractNumId w:val="2"/>
    <w:lvlOverride w:ilvl="0">
      <w:startOverride w:val="1"/>
    </w:lvlOverride>
  </w:num>
  <w:num w:numId="9" w16cid:durableId="679816753">
    <w:abstractNumId w:val="2"/>
    <w:lvlOverride w:ilvl="0">
      <w:startOverride w:val="1"/>
    </w:lvlOverride>
  </w:num>
  <w:num w:numId="10" w16cid:durableId="1226335620">
    <w:abstractNumId w:val="2"/>
    <w:lvlOverride w:ilvl="0">
      <w:startOverride w:val="1"/>
    </w:lvlOverride>
  </w:num>
  <w:num w:numId="11" w16cid:durableId="1111704678">
    <w:abstractNumId w:val="2"/>
    <w:lvlOverride w:ilvl="0">
      <w:startOverride w:val="1"/>
    </w:lvlOverride>
  </w:num>
  <w:num w:numId="12" w16cid:durableId="1584297874">
    <w:abstractNumId w:val="2"/>
    <w:lvlOverride w:ilvl="0">
      <w:startOverride w:val="1"/>
    </w:lvlOverride>
  </w:num>
  <w:num w:numId="13" w16cid:durableId="1418091187">
    <w:abstractNumId w:val="2"/>
    <w:lvlOverride w:ilvl="0">
      <w:startOverride w:val="1"/>
    </w:lvlOverride>
  </w:num>
  <w:num w:numId="14" w16cid:durableId="1835684963">
    <w:abstractNumId w:val="2"/>
    <w:lvlOverride w:ilvl="0">
      <w:startOverride w:val="1"/>
    </w:lvlOverride>
  </w:num>
  <w:num w:numId="15" w16cid:durableId="1843350762">
    <w:abstractNumId w:val="2"/>
    <w:lvlOverride w:ilvl="0">
      <w:startOverride w:val="1"/>
    </w:lvlOverride>
  </w:num>
  <w:num w:numId="16" w16cid:durableId="297731020">
    <w:abstractNumId w:val="2"/>
    <w:lvlOverride w:ilvl="0">
      <w:startOverride w:val="1"/>
    </w:lvlOverride>
  </w:num>
  <w:num w:numId="17" w16cid:durableId="576862469">
    <w:abstractNumId w:val="2"/>
    <w:lvlOverride w:ilvl="0">
      <w:startOverride w:val="1"/>
    </w:lvlOverride>
  </w:num>
  <w:num w:numId="18" w16cid:durableId="723603544">
    <w:abstractNumId w:val="2"/>
    <w:lvlOverride w:ilvl="0">
      <w:startOverride w:val="1"/>
    </w:lvlOverride>
  </w:num>
  <w:num w:numId="19" w16cid:durableId="1644193876">
    <w:abstractNumId w:val="2"/>
    <w:lvlOverride w:ilvl="0">
      <w:startOverride w:val="1"/>
    </w:lvlOverride>
  </w:num>
  <w:num w:numId="20" w16cid:durableId="65689932">
    <w:abstractNumId w:val="2"/>
    <w:lvlOverride w:ilvl="0">
      <w:startOverride w:val="1"/>
    </w:lvlOverride>
  </w:num>
  <w:num w:numId="21" w16cid:durableId="2020697812">
    <w:abstractNumId w:val="2"/>
    <w:lvlOverride w:ilvl="0">
      <w:startOverride w:val="1"/>
    </w:lvlOverride>
  </w:num>
  <w:num w:numId="22" w16cid:durableId="187332568">
    <w:abstractNumId w:val="2"/>
    <w:lvlOverride w:ilvl="0">
      <w:startOverride w:val="1"/>
    </w:lvlOverride>
  </w:num>
  <w:num w:numId="23" w16cid:durableId="1972207176">
    <w:abstractNumId w:val="2"/>
    <w:lvlOverride w:ilvl="0">
      <w:startOverride w:val="1"/>
    </w:lvlOverride>
  </w:num>
  <w:num w:numId="24" w16cid:durableId="784421397">
    <w:abstractNumId w:val="4"/>
  </w:num>
  <w:num w:numId="25" w16cid:durableId="1110785870">
    <w:abstractNumId w:val="5"/>
  </w:num>
  <w:num w:numId="26" w16cid:durableId="258415258">
    <w:abstractNumId w:val="2"/>
    <w:lvlOverride w:ilvl="0">
      <w:startOverride w:val="1"/>
    </w:lvlOverride>
  </w:num>
  <w:num w:numId="27" w16cid:durableId="1082071230">
    <w:abstractNumId w:val="2"/>
    <w:lvlOverride w:ilvl="0">
      <w:startOverride w:val="1"/>
    </w:lvlOverride>
  </w:num>
  <w:num w:numId="28" w16cid:durableId="564024846">
    <w:abstractNumId w:val="2"/>
    <w:lvlOverride w:ilvl="0">
      <w:startOverride w:val="1"/>
    </w:lvlOverride>
  </w:num>
  <w:num w:numId="29" w16cid:durableId="1271814882">
    <w:abstractNumId w:val="2"/>
    <w:lvlOverride w:ilvl="0">
      <w:startOverride w:val="1"/>
    </w:lvlOverride>
  </w:num>
  <w:num w:numId="30" w16cid:durableId="1951009560">
    <w:abstractNumId w:val="2"/>
    <w:lvlOverride w:ilvl="0">
      <w:startOverride w:val="1"/>
    </w:lvlOverride>
  </w:num>
  <w:num w:numId="31" w16cid:durableId="2038651738">
    <w:abstractNumId w:val="2"/>
    <w:lvlOverride w:ilvl="0">
      <w:startOverride w:val="1"/>
    </w:lvlOverride>
  </w:num>
  <w:num w:numId="32" w16cid:durableId="1962419520">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1C72"/>
    <w:rsid w:val="00002227"/>
    <w:rsid w:val="00002270"/>
    <w:rsid w:val="00007895"/>
    <w:rsid w:val="00011269"/>
    <w:rsid w:val="00013439"/>
    <w:rsid w:val="00016FF9"/>
    <w:rsid w:val="00017645"/>
    <w:rsid w:val="00022949"/>
    <w:rsid w:val="00022F1D"/>
    <w:rsid w:val="00024BE1"/>
    <w:rsid w:val="00027BEF"/>
    <w:rsid w:val="00030E73"/>
    <w:rsid w:val="00032966"/>
    <w:rsid w:val="00034685"/>
    <w:rsid w:val="000407F2"/>
    <w:rsid w:val="000474A5"/>
    <w:rsid w:val="00047C80"/>
    <w:rsid w:val="00050777"/>
    <w:rsid w:val="00050A8F"/>
    <w:rsid w:val="000527C6"/>
    <w:rsid w:val="00052EF5"/>
    <w:rsid w:val="00056607"/>
    <w:rsid w:val="00064773"/>
    <w:rsid w:val="000663B7"/>
    <w:rsid w:val="00071427"/>
    <w:rsid w:val="00072B97"/>
    <w:rsid w:val="000732A9"/>
    <w:rsid w:val="000732EF"/>
    <w:rsid w:val="00082242"/>
    <w:rsid w:val="00082758"/>
    <w:rsid w:val="00083EC0"/>
    <w:rsid w:val="0009300E"/>
    <w:rsid w:val="00095C98"/>
    <w:rsid w:val="000A1854"/>
    <w:rsid w:val="000A5591"/>
    <w:rsid w:val="000A5FB2"/>
    <w:rsid w:val="000B2F36"/>
    <w:rsid w:val="000B4FD5"/>
    <w:rsid w:val="000B660C"/>
    <w:rsid w:val="000B6A93"/>
    <w:rsid w:val="000B6DC1"/>
    <w:rsid w:val="000C52D6"/>
    <w:rsid w:val="000C6FC3"/>
    <w:rsid w:val="000D078C"/>
    <w:rsid w:val="000D30A9"/>
    <w:rsid w:val="000E02A5"/>
    <w:rsid w:val="000E06F0"/>
    <w:rsid w:val="000F1711"/>
    <w:rsid w:val="000F2D9D"/>
    <w:rsid w:val="000F2F24"/>
    <w:rsid w:val="00104CA5"/>
    <w:rsid w:val="001055EE"/>
    <w:rsid w:val="00110190"/>
    <w:rsid w:val="0011026E"/>
    <w:rsid w:val="00111D63"/>
    <w:rsid w:val="00121262"/>
    <w:rsid w:val="00123DA5"/>
    <w:rsid w:val="00124918"/>
    <w:rsid w:val="001260F1"/>
    <w:rsid w:val="00136D8E"/>
    <w:rsid w:val="001376EA"/>
    <w:rsid w:val="00141049"/>
    <w:rsid w:val="00141B4B"/>
    <w:rsid w:val="00142A63"/>
    <w:rsid w:val="0014322A"/>
    <w:rsid w:val="001468B8"/>
    <w:rsid w:val="00152653"/>
    <w:rsid w:val="001607F9"/>
    <w:rsid w:val="00161817"/>
    <w:rsid w:val="00161D21"/>
    <w:rsid w:val="00164323"/>
    <w:rsid w:val="00164B21"/>
    <w:rsid w:val="001652EB"/>
    <w:rsid w:val="00170564"/>
    <w:rsid w:val="001733BC"/>
    <w:rsid w:val="001760E6"/>
    <w:rsid w:val="00182DC6"/>
    <w:rsid w:val="00183D0B"/>
    <w:rsid w:val="00184D6C"/>
    <w:rsid w:val="001853FE"/>
    <w:rsid w:val="0018545F"/>
    <w:rsid w:val="00185A00"/>
    <w:rsid w:val="0018623C"/>
    <w:rsid w:val="00186282"/>
    <w:rsid w:val="001929ED"/>
    <w:rsid w:val="00194D05"/>
    <w:rsid w:val="001964BB"/>
    <w:rsid w:val="0019698D"/>
    <w:rsid w:val="001A1EAD"/>
    <w:rsid w:val="001A3A93"/>
    <w:rsid w:val="001A422A"/>
    <w:rsid w:val="001B2836"/>
    <w:rsid w:val="001B5167"/>
    <w:rsid w:val="001B536C"/>
    <w:rsid w:val="001B6362"/>
    <w:rsid w:val="001D6653"/>
    <w:rsid w:val="001E19FF"/>
    <w:rsid w:val="001E29B4"/>
    <w:rsid w:val="001E6F51"/>
    <w:rsid w:val="001F3A91"/>
    <w:rsid w:val="00200D95"/>
    <w:rsid w:val="002048A5"/>
    <w:rsid w:val="00204AC4"/>
    <w:rsid w:val="002070A8"/>
    <w:rsid w:val="00211AF8"/>
    <w:rsid w:val="0021305D"/>
    <w:rsid w:val="00213DA0"/>
    <w:rsid w:val="00217704"/>
    <w:rsid w:val="002233F4"/>
    <w:rsid w:val="00223C3D"/>
    <w:rsid w:val="00224E75"/>
    <w:rsid w:val="002256BE"/>
    <w:rsid w:val="00232157"/>
    <w:rsid w:val="0023422F"/>
    <w:rsid w:val="002429B2"/>
    <w:rsid w:val="00243A5D"/>
    <w:rsid w:val="00244C5B"/>
    <w:rsid w:val="0024614C"/>
    <w:rsid w:val="00246ED6"/>
    <w:rsid w:val="00247334"/>
    <w:rsid w:val="00251766"/>
    <w:rsid w:val="00252423"/>
    <w:rsid w:val="0025574F"/>
    <w:rsid w:val="00255AA3"/>
    <w:rsid w:val="002562D9"/>
    <w:rsid w:val="0025744C"/>
    <w:rsid w:val="00263263"/>
    <w:rsid w:val="002637F2"/>
    <w:rsid w:val="0026735E"/>
    <w:rsid w:val="00270506"/>
    <w:rsid w:val="00272E9D"/>
    <w:rsid w:val="00276B34"/>
    <w:rsid w:val="00281A1C"/>
    <w:rsid w:val="00284AC7"/>
    <w:rsid w:val="00284BC3"/>
    <w:rsid w:val="00285CB4"/>
    <w:rsid w:val="00286E00"/>
    <w:rsid w:val="00292EC5"/>
    <w:rsid w:val="00294B21"/>
    <w:rsid w:val="00295848"/>
    <w:rsid w:val="00296E6F"/>
    <w:rsid w:val="002A2547"/>
    <w:rsid w:val="002A365B"/>
    <w:rsid w:val="002A4BA8"/>
    <w:rsid w:val="002B0247"/>
    <w:rsid w:val="002B2215"/>
    <w:rsid w:val="002B2BEE"/>
    <w:rsid w:val="002B4968"/>
    <w:rsid w:val="002B6071"/>
    <w:rsid w:val="002B62FF"/>
    <w:rsid w:val="002B776D"/>
    <w:rsid w:val="002C5C06"/>
    <w:rsid w:val="002E22D5"/>
    <w:rsid w:val="002E4929"/>
    <w:rsid w:val="002F14F4"/>
    <w:rsid w:val="002F198E"/>
    <w:rsid w:val="002F258B"/>
    <w:rsid w:val="00303AC5"/>
    <w:rsid w:val="00305405"/>
    <w:rsid w:val="00307092"/>
    <w:rsid w:val="00307BCF"/>
    <w:rsid w:val="00310881"/>
    <w:rsid w:val="003125FF"/>
    <w:rsid w:val="00314034"/>
    <w:rsid w:val="00317E57"/>
    <w:rsid w:val="00320706"/>
    <w:rsid w:val="003236AD"/>
    <w:rsid w:val="00324543"/>
    <w:rsid w:val="00326E85"/>
    <w:rsid w:val="0032771E"/>
    <w:rsid w:val="00331076"/>
    <w:rsid w:val="00332F70"/>
    <w:rsid w:val="003345B8"/>
    <w:rsid w:val="00336063"/>
    <w:rsid w:val="00337806"/>
    <w:rsid w:val="00337EBE"/>
    <w:rsid w:val="00340CBC"/>
    <w:rsid w:val="00344203"/>
    <w:rsid w:val="003511B1"/>
    <w:rsid w:val="003544AE"/>
    <w:rsid w:val="00366D01"/>
    <w:rsid w:val="0037167C"/>
    <w:rsid w:val="00372A87"/>
    <w:rsid w:val="00373556"/>
    <w:rsid w:val="00374C13"/>
    <w:rsid w:val="00375C2D"/>
    <w:rsid w:val="00377096"/>
    <w:rsid w:val="00380F5C"/>
    <w:rsid w:val="00381DF9"/>
    <w:rsid w:val="0038306C"/>
    <w:rsid w:val="00384A2B"/>
    <w:rsid w:val="00385FA3"/>
    <w:rsid w:val="00387987"/>
    <w:rsid w:val="00391BA2"/>
    <w:rsid w:val="00397104"/>
    <w:rsid w:val="003979EE"/>
    <w:rsid w:val="00397A48"/>
    <w:rsid w:val="003A5713"/>
    <w:rsid w:val="003A5D1E"/>
    <w:rsid w:val="003B2ED9"/>
    <w:rsid w:val="003B5CDE"/>
    <w:rsid w:val="003C5002"/>
    <w:rsid w:val="003C58C2"/>
    <w:rsid w:val="003D129F"/>
    <w:rsid w:val="003D2BD9"/>
    <w:rsid w:val="003D6078"/>
    <w:rsid w:val="003D6663"/>
    <w:rsid w:val="003E029A"/>
    <w:rsid w:val="003E307A"/>
    <w:rsid w:val="003E3E13"/>
    <w:rsid w:val="003E420B"/>
    <w:rsid w:val="003E5EB2"/>
    <w:rsid w:val="003E7827"/>
    <w:rsid w:val="003F12A1"/>
    <w:rsid w:val="003F1F8B"/>
    <w:rsid w:val="003F578D"/>
    <w:rsid w:val="003F7B1E"/>
    <w:rsid w:val="00400414"/>
    <w:rsid w:val="00402590"/>
    <w:rsid w:val="00404347"/>
    <w:rsid w:val="004133D3"/>
    <w:rsid w:val="00415ABA"/>
    <w:rsid w:val="00415CFD"/>
    <w:rsid w:val="0042557F"/>
    <w:rsid w:val="004260AB"/>
    <w:rsid w:val="00426FD7"/>
    <w:rsid w:val="00427A39"/>
    <w:rsid w:val="00427BB5"/>
    <w:rsid w:val="00431023"/>
    <w:rsid w:val="00433B09"/>
    <w:rsid w:val="00433E39"/>
    <w:rsid w:val="00435DD0"/>
    <w:rsid w:val="00436F07"/>
    <w:rsid w:val="004423DC"/>
    <w:rsid w:val="004444E1"/>
    <w:rsid w:val="00445D48"/>
    <w:rsid w:val="00446DD0"/>
    <w:rsid w:val="00451CD6"/>
    <w:rsid w:val="00453596"/>
    <w:rsid w:val="00457752"/>
    <w:rsid w:val="004610CF"/>
    <w:rsid w:val="004631F3"/>
    <w:rsid w:val="00464F00"/>
    <w:rsid w:val="00466199"/>
    <w:rsid w:val="0047482A"/>
    <w:rsid w:val="00474979"/>
    <w:rsid w:val="00474FBD"/>
    <w:rsid w:val="004811C6"/>
    <w:rsid w:val="00496350"/>
    <w:rsid w:val="00497C51"/>
    <w:rsid w:val="004A0016"/>
    <w:rsid w:val="004A0A95"/>
    <w:rsid w:val="004A4BC4"/>
    <w:rsid w:val="004B1081"/>
    <w:rsid w:val="004B240E"/>
    <w:rsid w:val="004B5003"/>
    <w:rsid w:val="004B5031"/>
    <w:rsid w:val="004B71AA"/>
    <w:rsid w:val="004B7466"/>
    <w:rsid w:val="004B74DF"/>
    <w:rsid w:val="004B7C11"/>
    <w:rsid w:val="004C1454"/>
    <w:rsid w:val="004C1C1F"/>
    <w:rsid w:val="004C24F7"/>
    <w:rsid w:val="004D0E7D"/>
    <w:rsid w:val="004D2BE1"/>
    <w:rsid w:val="004D5DD6"/>
    <w:rsid w:val="004D7651"/>
    <w:rsid w:val="004E37FE"/>
    <w:rsid w:val="004E4133"/>
    <w:rsid w:val="004E47BA"/>
    <w:rsid w:val="00501A66"/>
    <w:rsid w:val="00502922"/>
    <w:rsid w:val="00502C13"/>
    <w:rsid w:val="005034C7"/>
    <w:rsid w:val="005106BD"/>
    <w:rsid w:val="00511436"/>
    <w:rsid w:val="00515151"/>
    <w:rsid w:val="0051565E"/>
    <w:rsid w:val="00521CFA"/>
    <w:rsid w:val="00522900"/>
    <w:rsid w:val="00522B40"/>
    <w:rsid w:val="00526408"/>
    <w:rsid w:val="005313FE"/>
    <w:rsid w:val="005401BB"/>
    <w:rsid w:val="00540FF2"/>
    <w:rsid w:val="0054344C"/>
    <w:rsid w:val="005462AD"/>
    <w:rsid w:val="00546A6A"/>
    <w:rsid w:val="00551140"/>
    <w:rsid w:val="00551BB9"/>
    <w:rsid w:val="00553C66"/>
    <w:rsid w:val="00560EDB"/>
    <w:rsid w:val="00563D16"/>
    <w:rsid w:val="005719DA"/>
    <w:rsid w:val="00572A79"/>
    <w:rsid w:val="00577108"/>
    <w:rsid w:val="00580EAF"/>
    <w:rsid w:val="005866BA"/>
    <w:rsid w:val="00590F14"/>
    <w:rsid w:val="0059131E"/>
    <w:rsid w:val="005922FD"/>
    <w:rsid w:val="005928B0"/>
    <w:rsid w:val="00593C77"/>
    <w:rsid w:val="00594200"/>
    <w:rsid w:val="00595113"/>
    <w:rsid w:val="005A0425"/>
    <w:rsid w:val="005A33C5"/>
    <w:rsid w:val="005A38B4"/>
    <w:rsid w:val="005A5441"/>
    <w:rsid w:val="005A73BC"/>
    <w:rsid w:val="005B75E9"/>
    <w:rsid w:val="005C2AED"/>
    <w:rsid w:val="005C31AC"/>
    <w:rsid w:val="005C352B"/>
    <w:rsid w:val="005C3FA4"/>
    <w:rsid w:val="005C7D26"/>
    <w:rsid w:val="005D3F05"/>
    <w:rsid w:val="005D4E8F"/>
    <w:rsid w:val="005D669D"/>
    <w:rsid w:val="005D7C11"/>
    <w:rsid w:val="005E03C8"/>
    <w:rsid w:val="005E2DE5"/>
    <w:rsid w:val="005E4C73"/>
    <w:rsid w:val="005F1804"/>
    <w:rsid w:val="005F59BA"/>
    <w:rsid w:val="005F5B2B"/>
    <w:rsid w:val="00600ECE"/>
    <w:rsid w:val="006012E9"/>
    <w:rsid w:val="00602A4F"/>
    <w:rsid w:val="00603524"/>
    <w:rsid w:val="006052F6"/>
    <w:rsid w:val="00614502"/>
    <w:rsid w:val="006211CE"/>
    <w:rsid w:val="0062403D"/>
    <w:rsid w:val="006245EA"/>
    <w:rsid w:val="006246D8"/>
    <w:rsid w:val="00630F00"/>
    <w:rsid w:val="00630F34"/>
    <w:rsid w:val="006315EB"/>
    <w:rsid w:val="00632C2B"/>
    <w:rsid w:val="00634EDD"/>
    <w:rsid w:val="00636ADE"/>
    <w:rsid w:val="006427D5"/>
    <w:rsid w:val="00647135"/>
    <w:rsid w:val="0065064F"/>
    <w:rsid w:val="006535F2"/>
    <w:rsid w:val="006565EB"/>
    <w:rsid w:val="00662664"/>
    <w:rsid w:val="00663C5C"/>
    <w:rsid w:val="00664F4A"/>
    <w:rsid w:val="0066588E"/>
    <w:rsid w:val="006663B0"/>
    <w:rsid w:val="00666481"/>
    <w:rsid w:val="00666852"/>
    <w:rsid w:val="006724A8"/>
    <w:rsid w:val="00672B84"/>
    <w:rsid w:val="00680B49"/>
    <w:rsid w:val="00680B7B"/>
    <w:rsid w:val="00682E31"/>
    <w:rsid w:val="00683097"/>
    <w:rsid w:val="0068476E"/>
    <w:rsid w:val="00685675"/>
    <w:rsid w:val="00695001"/>
    <w:rsid w:val="006A496D"/>
    <w:rsid w:val="006A5E81"/>
    <w:rsid w:val="006B04BA"/>
    <w:rsid w:val="006B0939"/>
    <w:rsid w:val="006B1823"/>
    <w:rsid w:val="006B384E"/>
    <w:rsid w:val="006B3B84"/>
    <w:rsid w:val="006B46AA"/>
    <w:rsid w:val="006B68E1"/>
    <w:rsid w:val="006B6D97"/>
    <w:rsid w:val="006B7917"/>
    <w:rsid w:val="006B7931"/>
    <w:rsid w:val="006C0033"/>
    <w:rsid w:val="006C2019"/>
    <w:rsid w:val="006C4833"/>
    <w:rsid w:val="006C556E"/>
    <w:rsid w:val="006D0A33"/>
    <w:rsid w:val="006D18A0"/>
    <w:rsid w:val="006D4840"/>
    <w:rsid w:val="006D52E3"/>
    <w:rsid w:val="006D5B86"/>
    <w:rsid w:val="006E0BE3"/>
    <w:rsid w:val="006E16E0"/>
    <w:rsid w:val="006E4AD6"/>
    <w:rsid w:val="006E5836"/>
    <w:rsid w:val="006E619C"/>
    <w:rsid w:val="006F4A41"/>
    <w:rsid w:val="00701975"/>
    <w:rsid w:val="0070237C"/>
    <w:rsid w:val="00704F9C"/>
    <w:rsid w:val="00711751"/>
    <w:rsid w:val="0072793E"/>
    <w:rsid w:val="00736EBB"/>
    <w:rsid w:val="007407D9"/>
    <w:rsid w:val="00742D78"/>
    <w:rsid w:val="007433D6"/>
    <w:rsid w:val="007457C8"/>
    <w:rsid w:val="00746165"/>
    <w:rsid w:val="00747B9A"/>
    <w:rsid w:val="00752C64"/>
    <w:rsid w:val="00752EC0"/>
    <w:rsid w:val="00753E2C"/>
    <w:rsid w:val="00757A76"/>
    <w:rsid w:val="00760080"/>
    <w:rsid w:val="00761A81"/>
    <w:rsid w:val="00765D54"/>
    <w:rsid w:val="00766EEB"/>
    <w:rsid w:val="007673DD"/>
    <w:rsid w:val="007678B4"/>
    <w:rsid w:val="00770A9F"/>
    <w:rsid w:val="0077163E"/>
    <w:rsid w:val="00774AEB"/>
    <w:rsid w:val="007773D7"/>
    <w:rsid w:val="007774C4"/>
    <w:rsid w:val="007817AB"/>
    <w:rsid w:val="0078276A"/>
    <w:rsid w:val="00782837"/>
    <w:rsid w:val="00782865"/>
    <w:rsid w:val="00790321"/>
    <w:rsid w:val="00795DE4"/>
    <w:rsid w:val="00795EDD"/>
    <w:rsid w:val="007964F1"/>
    <w:rsid w:val="007A0D3D"/>
    <w:rsid w:val="007A13D7"/>
    <w:rsid w:val="007A1CD5"/>
    <w:rsid w:val="007A23BD"/>
    <w:rsid w:val="007A3B53"/>
    <w:rsid w:val="007A53FB"/>
    <w:rsid w:val="007A6B47"/>
    <w:rsid w:val="007B112D"/>
    <w:rsid w:val="007B18B7"/>
    <w:rsid w:val="007B295F"/>
    <w:rsid w:val="007B79E0"/>
    <w:rsid w:val="007C6DB1"/>
    <w:rsid w:val="007C7E1F"/>
    <w:rsid w:val="007D02CD"/>
    <w:rsid w:val="007D0799"/>
    <w:rsid w:val="007D4362"/>
    <w:rsid w:val="007D5506"/>
    <w:rsid w:val="007D5756"/>
    <w:rsid w:val="007E064A"/>
    <w:rsid w:val="007E068C"/>
    <w:rsid w:val="007E6C49"/>
    <w:rsid w:val="007F1A50"/>
    <w:rsid w:val="007F28D5"/>
    <w:rsid w:val="007F2997"/>
    <w:rsid w:val="007F3F9F"/>
    <w:rsid w:val="007F56D5"/>
    <w:rsid w:val="007F6AB3"/>
    <w:rsid w:val="00802219"/>
    <w:rsid w:val="00802957"/>
    <w:rsid w:val="0080327B"/>
    <w:rsid w:val="00805634"/>
    <w:rsid w:val="0081053D"/>
    <w:rsid w:val="00811A44"/>
    <w:rsid w:val="00815DC7"/>
    <w:rsid w:val="00822660"/>
    <w:rsid w:val="00826455"/>
    <w:rsid w:val="00835C1F"/>
    <w:rsid w:val="008364AC"/>
    <w:rsid w:val="0084026E"/>
    <w:rsid w:val="00841115"/>
    <w:rsid w:val="00841276"/>
    <w:rsid w:val="008444A3"/>
    <w:rsid w:val="0084618C"/>
    <w:rsid w:val="0085281A"/>
    <w:rsid w:val="008549EE"/>
    <w:rsid w:val="008557B8"/>
    <w:rsid w:val="00862D9A"/>
    <w:rsid w:val="008632B4"/>
    <w:rsid w:val="00863F23"/>
    <w:rsid w:val="008648DD"/>
    <w:rsid w:val="00865B5E"/>
    <w:rsid w:val="00866594"/>
    <w:rsid w:val="008707CE"/>
    <w:rsid w:val="00874161"/>
    <w:rsid w:val="00875DC6"/>
    <w:rsid w:val="008764D4"/>
    <w:rsid w:val="00876D16"/>
    <w:rsid w:val="00880752"/>
    <w:rsid w:val="008869BB"/>
    <w:rsid w:val="0088735C"/>
    <w:rsid w:val="00892968"/>
    <w:rsid w:val="00894BEA"/>
    <w:rsid w:val="008958A3"/>
    <w:rsid w:val="008958BB"/>
    <w:rsid w:val="008B0412"/>
    <w:rsid w:val="008B72F6"/>
    <w:rsid w:val="008C00C1"/>
    <w:rsid w:val="008C0329"/>
    <w:rsid w:val="008C1BCB"/>
    <w:rsid w:val="008C33E8"/>
    <w:rsid w:val="008C5513"/>
    <w:rsid w:val="008C7BBE"/>
    <w:rsid w:val="008C7D13"/>
    <w:rsid w:val="008D11BF"/>
    <w:rsid w:val="008D14D3"/>
    <w:rsid w:val="008D5498"/>
    <w:rsid w:val="008D54D8"/>
    <w:rsid w:val="008D61B5"/>
    <w:rsid w:val="008D77B5"/>
    <w:rsid w:val="008E0741"/>
    <w:rsid w:val="008E0D99"/>
    <w:rsid w:val="008E26A8"/>
    <w:rsid w:val="008F1C7C"/>
    <w:rsid w:val="008F6D9D"/>
    <w:rsid w:val="008F7153"/>
    <w:rsid w:val="009013D5"/>
    <w:rsid w:val="00904A98"/>
    <w:rsid w:val="00907F9D"/>
    <w:rsid w:val="00911213"/>
    <w:rsid w:val="009143DD"/>
    <w:rsid w:val="00914EC3"/>
    <w:rsid w:val="009203A2"/>
    <w:rsid w:val="0092398C"/>
    <w:rsid w:val="009256CA"/>
    <w:rsid w:val="009265EA"/>
    <w:rsid w:val="00926E16"/>
    <w:rsid w:val="0092709F"/>
    <w:rsid w:val="009323EF"/>
    <w:rsid w:val="00932E8C"/>
    <w:rsid w:val="00933AC3"/>
    <w:rsid w:val="00934D9C"/>
    <w:rsid w:val="0093614D"/>
    <w:rsid w:val="009405A0"/>
    <w:rsid w:val="00940F99"/>
    <w:rsid w:val="0094106A"/>
    <w:rsid w:val="00943658"/>
    <w:rsid w:val="00946B92"/>
    <w:rsid w:val="00947BA4"/>
    <w:rsid w:val="009513F0"/>
    <w:rsid w:val="00951A75"/>
    <w:rsid w:val="00955ADE"/>
    <w:rsid w:val="009565EC"/>
    <w:rsid w:val="00960BFE"/>
    <w:rsid w:val="00960CA8"/>
    <w:rsid w:val="00960F46"/>
    <w:rsid w:val="00963F63"/>
    <w:rsid w:val="00964512"/>
    <w:rsid w:val="00964B49"/>
    <w:rsid w:val="00965308"/>
    <w:rsid w:val="009706C6"/>
    <w:rsid w:val="009742B0"/>
    <w:rsid w:val="00974D0B"/>
    <w:rsid w:val="0097633A"/>
    <w:rsid w:val="00977E7F"/>
    <w:rsid w:val="0098032A"/>
    <w:rsid w:val="0098131D"/>
    <w:rsid w:val="0098732D"/>
    <w:rsid w:val="00987913"/>
    <w:rsid w:val="00987A4A"/>
    <w:rsid w:val="00990916"/>
    <w:rsid w:val="0099092F"/>
    <w:rsid w:val="00991F22"/>
    <w:rsid w:val="009A0370"/>
    <w:rsid w:val="009A073D"/>
    <w:rsid w:val="009A08D0"/>
    <w:rsid w:val="009A627E"/>
    <w:rsid w:val="009A6DA1"/>
    <w:rsid w:val="009B25D6"/>
    <w:rsid w:val="009B3614"/>
    <w:rsid w:val="009C1C2E"/>
    <w:rsid w:val="009C3BCA"/>
    <w:rsid w:val="009C3D58"/>
    <w:rsid w:val="009C4C7A"/>
    <w:rsid w:val="009C51DB"/>
    <w:rsid w:val="009D7A4C"/>
    <w:rsid w:val="009E2631"/>
    <w:rsid w:val="009E51E1"/>
    <w:rsid w:val="009E6C99"/>
    <w:rsid w:val="009F06E4"/>
    <w:rsid w:val="009F4D9F"/>
    <w:rsid w:val="009F7E39"/>
    <w:rsid w:val="00A011C1"/>
    <w:rsid w:val="00A025C0"/>
    <w:rsid w:val="00A03BFA"/>
    <w:rsid w:val="00A05AFB"/>
    <w:rsid w:val="00A145E6"/>
    <w:rsid w:val="00A15C89"/>
    <w:rsid w:val="00A17A28"/>
    <w:rsid w:val="00A22109"/>
    <w:rsid w:val="00A221F3"/>
    <w:rsid w:val="00A27674"/>
    <w:rsid w:val="00A31695"/>
    <w:rsid w:val="00A33600"/>
    <w:rsid w:val="00A40FC5"/>
    <w:rsid w:val="00A47868"/>
    <w:rsid w:val="00A51610"/>
    <w:rsid w:val="00A51639"/>
    <w:rsid w:val="00A63C66"/>
    <w:rsid w:val="00A66C5E"/>
    <w:rsid w:val="00A66F2E"/>
    <w:rsid w:val="00A723C2"/>
    <w:rsid w:val="00A75CE9"/>
    <w:rsid w:val="00A77603"/>
    <w:rsid w:val="00A804B2"/>
    <w:rsid w:val="00A826DD"/>
    <w:rsid w:val="00A84630"/>
    <w:rsid w:val="00A863CC"/>
    <w:rsid w:val="00A90AF0"/>
    <w:rsid w:val="00A910F3"/>
    <w:rsid w:val="00A92ADA"/>
    <w:rsid w:val="00A934B2"/>
    <w:rsid w:val="00A9572D"/>
    <w:rsid w:val="00AA05D6"/>
    <w:rsid w:val="00AA1A24"/>
    <w:rsid w:val="00AA79BD"/>
    <w:rsid w:val="00AB1599"/>
    <w:rsid w:val="00AB1CAE"/>
    <w:rsid w:val="00AB2A2B"/>
    <w:rsid w:val="00AB5032"/>
    <w:rsid w:val="00AB51B7"/>
    <w:rsid w:val="00AB5D72"/>
    <w:rsid w:val="00AC5113"/>
    <w:rsid w:val="00AD0717"/>
    <w:rsid w:val="00AD16D7"/>
    <w:rsid w:val="00AD5238"/>
    <w:rsid w:val="00AD70D5"/>
    <w:rsid w:val="00AD7EB7"/>
    <w:rsid w:val="00AD7F19"/>
    <w:rsid w:val="00AE386C"/>
    <w:rsid w:val="00AE7C72"/>
    <w:rsid w:val="00AF0209"/>
    <w:rsid w:val="00AF43BC"/>
    <w:rsid w:val="00AF5A3F"/>
    <w:rsid w:val="00AF6C9D"/>
    <w:rsid w:val="00B00012"/>
    <w:rsid w:val="00B01CB2"/>
    <w:rsid w:val="00B061E3"/>
    <w:rsid w:val="00B06951"/>
    <w:rsid w:val="00B1389A"/>
    <w:rsid w:val="00B13B86"/>
    <w:rsid w:val="00B16663"/>
    <w:rsid w:val="00B175E6"/>
    <w:rsid w:val="00B2437E"/>
    <w:rsid w:val="00B277F6"/>
    <w:rsid w:val="00B31229"/>
    <w:rsid w:val="00B348EC"/>
    <w:rsid w:val="00B37D44"/>
    <w:rsid w:val="00B40EE1"/>
    <w:rsid w:val="00B50A97"/>
    <w:rsid w:val="00B525A0"/>
    <w:rsid w:val="00B55A43"/>
    <w:rsid w:val="00B56AD9"/>
    <w:rsid w:val="00B57413"/>
    <w:rsid w:val="00B61F40"/>
    <w:rsid w:val="00B64E35"/>
    <w:rsid w:val="00B704FF"/>
    <w:rsid w:val="00B7115B"/>
    <w:rsid w:val="00B73414"/>
    <w:rsid w:val="00B73827"/>
    <w:rsid w:val="00B7569F"/>
    <w:rsid w:val="00B770E2"/>
    <w:rsid w:val="00B7764F"/>
    <w:rsid w:val="00B84A2E"/>
    <w:rsid w:val="00B859C7"/>
    <w:rsid w:val="00B86821"/>
    <w:rsid w:val="00B91ACC"/>
    <w:rsid w:val="00B92936"/>
    <w:rsid w:val="00B92E04"/>
    <w:rsid w:val="00B94B7C"/>
    <w:rsid w:val="00B95ED5"/>
    <w:rsid w:val="00BA1BD4"/>
    <w:rsid w:val="00BA44C3"/>
    <w:rsid w:val="00BB1659"/>
    <w:rsid w:val="00BB3B07"/>
    <w:rsid w:val="00BC029C"/>
    <w:rsid w:val="00BC0946"/>
    <w:rsid w:val="00BC1A95"/>
    <w:rsid w:val="00BC2F8D"/>
    <w:rsid w:val="00BC407A"/>
    <w:rsid w:val="00BC5707"/>
    <w:rsid w:val="00BC572F"/>
    <w:rsid w:val="00BD0129"/>
    <w:rsid w:val="00BD14A5"/>
    <w:rsid w:val="00BE2A32"/>
    <w:rsid w:val="00BE2A89"/>
    <w:rsid w:val="00BE5262"/>
    <w:rsid w:val="00BF0FB3"/>
    <w:rsid w:val="00BF6505"/>
    <w:rsid w:val="00BF6771"/>
    <w:rsid w:val="00BF71CF"/>
    <w:rsid w:val="00C0056F"/>
    <w:rsid w:val="00C06097"/>
    <w:rsid w:val="00C06128"/>
    <w:rsid w:val="00C0708F"/>
    <w:rsid w:val="00C101DE"/>
    <w:rsid w:val="00C10692"/>
    <w:rsid w:val="00C10FE0"/>
    <w:rsid w:val="00C13A89"/>
    <w:rsid w:val="00C17D34"/>
    <w:rsid w:val="00C26BBC"/>
    <w:rsid w:val="00C317BE"/>
    <w:rsid w:val="00C3219F"/>
    <w:rsid w:val="00C33B1E"/>
    <w:rsid w:val="00C419E7"/>
    <w:rsid w:val="00C43FEB"/>
    <w:rsid w:val="00C54E16"/>
    <w:rsid w:val="00C55D36"/>
    <w:rsid w:val="00C60CF9"/>
    <w:rsid w:val="00C63642"/>
    <w:rsid w:val="00C640FD"/>
    <w:rsid w:val="00C64A19"/>
    <w:rsid w:val="00C6695F"/>
    <w:rsid w:val="00C6698C"/>
    <w:rsid w:val="00C70976"/>
    <w:rsid w:val="00C7347D"/>
    <w:rsid w:val="00C74AE5"/>
    <w:rsid w:val="00C80C14"/>
    <w:rsid w:val="00C84B33"/>
    <w:rsid w:val="00C85065"/>
    <w:rsid w:val="00C852F6"/>
    <w:rsid w:val="00C856E5"/>
    <w:rsid w:val="00C87843"/>
    <w:rsid w:val="00C91F3F"/>
    <w:rsid w:val="00C97FC6"/>
    <w:rsid w:val="00CA39A2"/>
    <w:rsid w:val="00CA5491"/>
    <w:rsid w:val="00CA7898"/>
    <w:rsid w:val="00CB0C78"/>
    <w:rsid w:val="00CB3652"/>
    <w:rsid w:val="00CB367F"/>
    <w:rsid w:val="00CB691D"/>
    <w:rsid w:val="00CB7E92"/>
    <w:rsid w:val="00CC1D73"/>
    <w:rsid w:val="00CD142A"/>
    <w:rsid w:val="00CD224B"/>
    <w:rsid w:val="00CD36A9"/>
    <w:rsid w:val="00CD5E92"/>
    <w:rsid w:val="00CE131E"/>
    <w:rsid w:val="00CE1C42"/>
    <w:rsid w:val="00CE46C3"/>
    <w:rsid w:val="00CE5A59"/>
    <w:rsid w:val="00CE6AA6"/>
    <w:rsid w:val="00CF2D89"/>
    <w:rsid w:val="00CF4074"/>
    <w:rsid w:val="00CF4126"/>
    <w:rsid w:val="00CF4308"/>
    <w:rsid w:val="00D005FC"/>
    <w:rsid w:val="00D03031"/>
    <w:rsid w:val="00D11BE7"/>
    <w:rsid w:val="00D12113"/>
    <w:rsid w:val="00D154FC"/>
    <w:rsid w:val="00D169EB"/>
    <w:rsid w:val="00D17C34"/>
    <w:rsid w:val="00D224C5"/>
    <w:rsid w:val="00D30942"/>
    <w:rsid w:val="00D324AA"/>
    <w:rsid w:val="00D3417F"/>
    <w:rsid w:val="00D36FA2"/>
    <w:rsid w:val="00D37B67"/>
    <w:rsid w:val="00D401AC"/>
    <w:rsid w:val="00D41692"/>
    <w:rsid w:val="00D45E33"/>
    <w:rsid w:val="00D525CC"/>
    <w:rsid w:val="00D53802"/>
    <w:rsid w:val="00D5397B"/>
    <w:rsid w:val="00D56DA5"/>
    <w:rsid w:val="00D60746"/>
    <w:rsid w:val="00D62F79"/>
    <w:rsid w:val="00D63A9B"/>
    <w:rsid w:val="00D677E8"/>
    <w:rsid w:val="00D6781F"/>
    <w:rsid w:val="00D73B66"/>
    <w:rsid w:val="00D73C58"/>
    <w:rsid w:val="00D77BD1"/>
    <w:rsid w:val="00D80C93"/>
    <w:rsid w:val="00D926AD"/>
    <w:rsid w:val="00D93671"/>
    <w:rsid w:val="00D949B7"/>
    <w:rsid w:val="00DA23B4"/>
    <w:rsid w:val="00DA23DD"/>
    <w:rsid w:val="00DA5025"/>
    <w:rsid w:val="00DA5F0B"/>
    <w:rsid w:val="00DB032B"/>
    <w:rsid w:val="00DB6F81"/>
    <w:rsid w:val="00DB7572"/>
    <w:rsid w:val="00DC35A3"/>
    <w:rsid w:val="00DC62A5"/>
    <w:rsid w:val="00DC77CA"/>
    <w:rsid w:val="00DD02FF"/>
    <w:rsid w:val="00DD1BA0"/>
    <w:rsid w:val="00DD5953"/>
    <w:rsid w:val="00DD6F39"/>
    <w:rsid w:val="00DD7AE5"/>
    <w:rsid w:val="00DE0A1C"/>
    <w:rsid w:val="00DE1667"/>
    <w:rsid w:val="00DE47B9"/>
    <w:rsid w:val="00DF2CFA"/>
    <w:rsid w:val="00DF2D44"/>
    <w:rsid w:val="00DF7D5B"/>
    <w:rsid w:val="00E04D15"/>
    <w:rsid w:val="00E05D01"/>
    <w:rsid w:val="00E06250"/>
    <w:rsid w:val="00E06C00"/>
    <w:rsid w:val="00E0764C"/>
    <w:rsid w:val="00E07948"/>
    <w:rsid w:val="00E1424E"/>
    <w:rsid w:val="00E168E8"/>
    <w:rsid w:val="00E17980"/>
    <w:rsid w:val="00E20259"/>
    <w:rsid w:val="00E20390"/>
    <w:rsid w:val="00E218A8"/>
    <w:rsid w:val="00E22809"/>
    <w:rsid w:val="00E22ACD"/>
    <w:rsid w:val="00E2497D"/>
    <w:rsid w:val="00E24E77"/>
    <w:rsid w:val="00E259D0"/>
    <w:rsid w:val="00E30A98"/>
    <w:rsid w:val="00E3443C"/>
    <w:rsid w:val="00E34D2F"/>
    <w:rsid w:val="00E36156"/>
    <w:rsid w:val="00E40A6B"/>
    <w:rsid w:val="00E50E8A"/>
    <w:rsid w:val="00E51864"/>
    <w:rsid w:val="00E528A1"/>
    <w:rsid w:val="00E5290A"/>
    <w:rsid w:val="00E54402"/>
    <w:rsid w:val="00E62861"/>
    <w:rsid w:val="00E63E61"/>
    <w:rsid w:val="00E67A9E"/>
    <w:rsid w:val="00E71D8D"/>
    <w:rsid w:val="00E739D2"/>
    <w:rsid w:val="00E758A7"/>
    <w:rsid w:val="00E76716"/>
    <w:rsid w:val="00E7725C"/>
    <w:rsid w:val="00E8022A"/>
    <w:rsid w:val="00E8134F"/>
    <w:rsid w:val="00E84381"/>
    <w:rsid w:val="00E84AC4"/>
    <w:rsid w:val="00E90FD5"/>
    <w:rsid w:val="00E919FF"/>
    <w:rsid w:val="00E930A2"/>
    <w:rsid w:val="00EA0DC5"/>
    <w:rsid w:val="00EA1490"/>
    <w:rsid w:val="00EA6A1B"/>
    <w:rsid w:val="00EA7EC1"/>
    <w:rsid w:val="00EB4C5E"/>
    <w:rsid w:val="00EB5BB0"/>
    <w:rsid w:val="00EC068C"/>
    <w:rsid w:val="00EC1D06"/>
    <w:rsid w:val="00EC2EC2"/>
    <w:rsid w:val="00EC30F0"/>
    <w:rsid w:val="00EC4251"/>
    <w:rsid w:val="00EC5D6B"/>
    <w:rsid w:val="00ED01D0"/>
    <w:rsid w:val="00ED1440"/>
    <w:rsid w:val="00ED6D36"/>
    <w:rsid w:val="00EE1DC5"/>
    <w:rsid w:val="00EF0350"/>
    <w:rsid w:val="00EF13AB"/>
    <w:rsid w:val="00F0512A"/>
    <w:rsid w:val="00F060DE"/>
    <w:rsid w:val="00F11CDE"/>
    <w:rsid w:val="00F12732"/>
    <w:rsid w:val="00F12B97"/>
    <w:rsid w:val="00F1632C"/>
    <w:rsid w:val="00F20017"/>
    <w:rsid w:val="00F346D4"/>
    <w:rsid w:val="00F446D6"/>
    <w:rsid w:val="00F47629"/>
    <w:rsid w:val="00F536CB"/>
    <w:rsid w:val="00F6442A"/>
    <w:rsid w:val="00F722FC"/>
    <w:rsid w:val="00F76544"/>
    <w:rsid w:val="00F77736"/>
    <w:rsid w:val="00F8454C"/>
    <w:rsid w:val="00F87C26"/>
    <w:rsid w:val="00F906B2"/>
    <w:rsid w:val="00F91471"/>
    <w:rsid w:val="00F91EF3"/>
    <w:rsid w:val="00F93B92"/>
    <w:rsid w:val="00F9451C"/>
    <w:rsid w:val="00F945B4"/>
    <w:rsid w:val="00F96928"/>
    <w:rsid w:val="00F97D9A"/>
    <w:rsid w:val="00FA7539"/>
    <w:rsid w:val="00FA7B9F"/>
    <w:rsid w:val="00FA7FC8"/>
    <w:rsid w:val="00FB1474"/>
    <w:rsid w:val="00FB4F3C"/>
    <w:rsid w:val="00FC0334"/>
    <w:rsid w:val="00FC33F4"/>
    <w:rsid w:val="00FC5F59"/>
    <w:rsid w:val="00FD1CC0"/>
    <w:rsid w:val="00FD2B1E"/>
    <w:rsid w:val="00FD67FF"/>
    <w:rsid w:val="00FD70F9"/>
    <w:rsid w:val="00FD7E4C"/>
    <w:rsid w:val="00FE1A5E"/>
    <w:rsid w:val="00FE2EB8"/>
    <w:rsid w:val="00FE38F4"/>
    <w:rsid w:val="00FE4140"/>
    <w:rsid w:val="00FE5B75"/>
    <w:rsid w:val="00FE7694"/>
    <w:rsid w:val="00FF3FD1"/>
    <w:rsid w:val="00FF5A23"/>
    <w:rsid w:val="00FF6E9B"/>
    <w:rsid w:val="00FF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27E"/>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uiPriority w:val="99"/>
    <w:unhideWhenUsed/>
    <w:rsid w:val="00F4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546">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MOHECM-1700925060-18861</_dlc_DocId>
    <_dlc_DocIdUrl xmlns="56bce0aa-d130-428b-89aa-972bdc26e82f">
      <Url>https://mohgovtnz.sharepoint.com/sites/moh-ecm-QualAssuSafety/_layouts/15/DocIdRedir.aspx?ID=MOHECM-1700925060-18861</Url>
      <Description>MOHECM-1700925060-18861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2.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4.xml><?xml version="1.0" encoding="utf-8"?>
<ds:datastoreItem xmlns:ds="http://schemas.openxmlformats.org/officeDocument/2006/customXml" ds:itemID="{C179888D-EF80-413D-8D4C-D635DB96543A}"/>
</file>

<file path=docProps/app.xml><?xml version="1.0" encoding="utf-8"?>
<Properties xmlns="http://schemas.openxmlformats.org/officeDocument/2006/extended-properties" xmlns:vt="http://schemas.openxmlformats.org/officeDocument/2006/docPropsVTypes">
  <Template>Normal</Template>
  <TotalTime>1974</TotalTime>
  <Pages>21</Pages>
  <Words>6585</Words>
  <Characters>37536</Characters>
  <Application>Microsoft Office Word</Application>
  <DocSecurity>0</DocSecurity>
  <Lines>312</Lines>
  <Paragraphs>88</Paragraphs>
  <ScaleCrop>false</ScaleCrop>
  <Company>MOH</Company>
  <LinksUpToDate>false</LinksUpToDate>
  <CharactersWithSpaces>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Beth Harman</cp:lastModifiedBy>
  <cp:revision>646</cp:revision>
  <cp:lastPrinted>2011-05-20T06:26:00Z</cp:lastPrinted>
  <dcterms:created xsi:type="dcterms:W3CDTF">2025-07-21T03:53:00Z</dcterms:created>
  <dcterms:modified xsi:type="dcterms:W3CDTF">2025-08-04T01:17:00Z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d2caca5c-1ef8-4465-9eb0-4ec07a2410c5</vt:lpwstr>
  </property>
  <property fmtid="{D5CDD505-2E9C-101B-9397-08002B2CF9AE}" pid="4" name="MediaServiceImageTags">
    <vt:lpwstr/>
  </property>
</Properties>
</file>