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3FAE545E" w:rsidR="00E24E77" w:rsidRPr="00522B40" w:rsidRDefault="00FC1812" w:rsidP="00E24E77">
            <w:pPr>
              <w:spacing w:before="80" w:after="80"/>
              <w:rPr>
                <w:rFonts w:cs="Arial"/>
                <w:color w:val="FF00FF"/>
                <w:sz w:val="20"/>
                <w:lang w:val="en-NZ"/>
              </w:rPr>
            </w:pPr>
            <w:r>
              <w:rPr>
                <w:rFonts w:cs="Arial"/>
                <w:sz w:val="20"/>
                <w:lang w:val="en-NZ"/>
              </w:rPr>
              <w:t>Central</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1F349926" w:rsidR="00E24E77" w:rsidRPr="00FC1812" w:rsidRDefault="00FC1812" w:rsidP="00E24E77">
            <w:pPr>
              <w:spacing w:before="80" w:after="80"/>
              <w:rPr>
                <w:rFonts w:cs="Arial"/>
                <w:sz w:val="20"/>
                <w:lang w:val="en-NZ"/>
              </w:rPr>
            </w:pPr>
            <w:r w:rsidRPr="00FC1812">
              <w:rPr>
                <w:rFonts w:cs="Arial"/>
                <w:sz w:val="20"/>
                <w:lang w:val="en-NZ"/>
              </w:rPr>
              <w:t>25 March</w:t>
            </w:r>
            <w:r w:rsidR="00494604">
              <w:rPr>
                <w:rFonts w:cs="Arial"/>
                <w:sz w:val="20"/>
                <w:lang w:val="en-NZ"/>
              </w:rPr>
              <w:t xml:space="preserve">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1817ABB" w:rsidR="00E24E77" w:rsidRPr="00494604" w:rsidRDefault="00494604" w:rsidP="00E24E77">
            <w:pPr>
              <w:spacing w:before="80" w:after="80"/>
              <w:rPr>
                <w:rFonts w:cs="Arial"/>
                <w:bCs/>
                <w:color w:val="FF00FF"/>
                <w:sz w:val="20"/>
                <w:lang w:val="en-NZ"/>
              </w:rPr>
            </w:pPr>
            <w:r w:rsidRPr="00494604">
              <w:rPr>
                <w:rFonts w:cs="Arial"/>
                <w:bCs/>
                <w:sz w:val="20"/>
              </w:rPr>
              <w:t>96507589841</w:t>
            </w:r>
          </w:p>
        </w:tc>
      </w:tr>
    </w:tbl>
    <w:p w14:paraId="101885D2" w14:textId="77777777" w:rsidR="007F56D5" w:rsidRDefault="007F56D5" w:rsidP="00E24E77">
      <w:pPr>
        <w:spacing w:before="80" w:after="80"/>
        <w:rPr>
          <w:rFonts w:cs="Arial"/>
          <w:color w:val="FF0000"/>
          <w:sz w:val="20"/>
          <w:lang w:val="en-NZ"/>
        </w:rPr>
      </w:pPr>
    </w:p>
    <w:tbl>
      <w:tblPr>
        <w:tblW w:w="5340" w:type="pct"/>
        <w:tblInd w:w="-426"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3"/>
        <w:gridCol w:w="1842"/>
        <w:gridCol w:w="3124"/>
        <w:gridCol w:w="1554"/>
        <w:gridCol w:w="1417"/>
      </w:tblGrid>
      <w:tr w:rsidR="00806BD3" w:rsidRPr="00494604" w14:paraId="35CC3B9D" w14:textId="77777777" w:rsidTr="009D12A4">
        <w:trPr>
          <w:tblHeader/>
        </w:trPr>
        <w:tc>
          <w:tcPr>
            <w:tcW w:w="883" w:type="pct"/>
            <w:tcBorders>
              <w:top w:val="nil"/>
              <w:left w:val="nil"/>
              <w:bottom w:val="nil"/>
              <w:right w:val="nil"/>
            </w:tcBorders>
            <w:shd w:val="clear" w:color="auto" w:fill="D3D3D3"/>
            <w:tcMar>
              <w:top w:w="60" w:type="dxa"/>
              <w:left w:w="60" w:type="dxa"/>
              <w:bottom w:w="60" w:type="dxa"/>
              <w:right w:w="60" w:type="dxa"/>
            </w:tcMar>
            <w:vAlign w:val="center"/>
            <w:hideMark/>
          </w:tcPr>
          <w:p w14:paraId="5892F82A" w14:textId="77777777" w:rsidR="00806BD3" w:rsidRPr="00494604" w:rsidRDefault="00806BD3" w:rsidP="00806BD3">
            <w:pPr>
              <w:jc w:val="center"/>
              <w:rPr>
                <w:rFonts w:cs="Arial"/>
                <w:b/>
                <w:bCs/>
                <w:color w:val="414141"/>
                <w:sz w:val="20"/>
                <w:lang w:val="en-NZ" w:eastAsia="en-NZ"/>
              </w:rPr>
            </w:pPr>
            <w:r w:rsidRPr="00494604">
              <w:rPr>
                <w:rFonts w:cs="Arial"/>
                <w:b/>
                <w:bCs/>
                <w:color w:val="414141"/>
                <w:sz w:val="20"/>
                <w:lang w:val="en-NZ" w:eastAsia="en-NZ"/>
              </w:rPr>
              <w:t>Time</w:t>
            </w:r>
          </w:p>
        </w:tc>
        <w:tc>
          <w:tcPr>
            <w:tcW w:w="955" w:type="pct"/>
            <w:tcBorders>
              <w:top w:val="nil"/>
              <w:left w:val="nil"/>
              <w:bottom w:val="nil"/>
              <w:right w:val="nil"/>
            </w:tcBorders>
            <w:shd w:val="clear" w:color="auto" w:fill="D3D3D3"/>
            <w:tcMar>
              <w:top w:w="60" w:type="dxa"/>
              <w:left w:w="60" w:type="dxa"/>
              <w:bottom w:w="60" w:type="dxa"/>
              <w:right w:w="60" w:type="dxa"/>
            </w:tcMar>
            <w:vAlign w:val="center"/>
            <w:hideMark/>
          </w:tcPr>
          <w:p w14:paraId="194747F7" w14:textId="77777777" w:rsidR="00806BD3" w:rsidRPr="00494604" w:rsidRDefault="00806BD3" w:rsidP="00806BD3">
            <w:pPr>
              <w:jc w:val="center"/>
              <w:rPr>
                <w:rFonts w:cs="Arial"/>
                <w:b/>
                <w:bCs/>
                <w:color w:val="414141"/>
                <w:sz w:val="20"/>
                <w:lang w:val="en-NZ" w:eastAsia="en-NZ"/>
              </w:rPr>
            </w:pPr>
            <w:r w:rsidRPr="00494604">
              <w:rPr>
                <w:rFonts w:cs="Arial"/>
                <w:b/>
                <w:bCs/>
                <w:color w:val="414141"/>
                <w:sz w:val="20"/>
                <w:lang w:val="en-NZ" w:eastAsia="en-NZ"/>
              </w:rPr>
              <w:t>Review Reference</w:t>
            </w:r>
          </w:p>
        </w:tc>
        <w:tc>
          <w:tcPr>
            <w:tcW w:w="1620" w:type="pct"/>
            <w:tcBorders>
              <w:top w:val="nil"/>
              <w:left w:val="nil"/>
              <w:bottom w:val="nil"/>
              <w:right w:val="nil"/>
            </w:tcBorders>
            <w:shd w:val="clear" w:color="auto" w:fill="D3D3D3"/>
            <w:tcMar>
              <w:top w:w="60" w:type="dxa"/>
              <w:left w:w="60" w:type="dxa"/>
              <w:bottom w:w="60" w:type="dxa"/>
              <w:right w:w="60" w:type="dxa"/>
            </w:tcMar>
            <w:vAlign w:val="center"/>
            <w:hideMark/>
          </w:tcPr>
          <w:p w14:paraId="5EA08700" w14:textId="77777777" w:rsidR="00806BD3" w:rsidRPr="00494604" w:rsidRDefault="00806BD3" w:rsidP="00806BD3">
            <w:pPr>
              <w:jc w:val="center"/>
              <w:rPr>
                <w:rFonts w:cs="Arial"/>
                <w:b/>
                <w:bCs/>
                <w:color w:val="414141"/>
                <w:sz w:val="20"/>
                <w:lang w:val="en-NZ" w:eastAsia="en-NZ"/>
              </w:rPr>
            </w:pPr>
            <w:r w:rsidRPr="00494604">
              <w:rPr>
                <w:rFonts w:cs="Arial"/>
                <w:b/>
                <w:bCs/>
                <w:color w:val="414141"/>
                <w:sz w:val="20"/>
                <w:lang w:val="en-NZ" w:eastAsia="en-NZ"/>
              </w:rPr>
              <w:t>Project Title</w:t>
            </w:r>
          </w:p>
        </w:tc>
        <w:tc>
          <w:tcPr>
            <w:tcW w:w="806" w:type="pct"/>
            <w:tcBorders>
              <w:top w:val="nil"/>
              <w:left w:val="nil"/>
              <w:bottom w:val="nil"/>
              <w:right w:val="nil"/>
            </w:tcBorders>
            <w:shd w:val="clear" w:color="auto" w:fill="D3D3D3"/>
            <w:tcMar>
              <w:top w:w="60" w:type="dxa"/>
              <w:left w:w="60" w:type="dxa"/>
              <w:bottom w:w="60" w:type="dxa"/>
              <w:right w:w="60" w:type="dxa"/>
            </w:tcMar>
            <w:vAlign w:val="center"/>
            <w:hideMark/>
          </w:tcPr>
          <w:p w14:paraId="4F67F4A6" w14:textId="77777777" w:rsidR="00806BD3" w:rsidRPr="00494604" w:rsidRDefault="00806BD3" w:rsidP="00806BD3">
            <w:pPr>
              <w:jc w:val="center"/>
              <w:rPr>
                <w:rFonts w:cs="Arial"/>
                <w:b/>
                <w:bCs/>
                <w:color w:val="414141"/>
                <w:sz w:val="20"/>
                <w:lang w:val="en-NZ" w:eastAsia="en-NZ"/>
              </w:rPr>
            </w:pPr>
            <w:r w:rsidRPr="00494604">
              <w:rPr>
                <w:rFonts w:cs="Arial"/>
                <w:b/>
                <w:bCs/>
                <w:color w:val="414141"/>
                <w:sz w:val="20"/>
                <w:lang w:val="en-NZ" w:eastAsia="en-NZ"/>
              </w:rPr>
              <w:t>Coordinating Investigator</w:t>
            </w:r>
          </w:p>
        </w:tc>
        <w:tc>
          <w:tcPr>
            <w:tcW w:w="735" w:type="pct"/>
            <w:tcBorders>
              <w:top w:val="nil"/>
              <w:left w:val="nil"/>
              <w:bottom w:val="nil"/>
              <w:right w:val="nil"/>
            </w:tcBorders>
            <w:shd w:val="clear" w:color="auto" w:fill="D3D3D3"/>
            <w:tcMar>
              <w:top w:w="60" w:type="dxa"/>
              <w:left w:w="60" w:type="dxa"/>
              <w:bottom w:w="60" w:type="dxa"/>
              <w:right w:w="60" w:type="dxa"/>
            </w:tcMar>
            <w:vAlign w:val="center"/>
            <w:hideMark/>
          </w:tcPr>
          <w:p w14:paraId="6221627D" w14:textId="77777777" w:rsidR="00806BD3" w:rsidRPr="00494604" w:rsidRDefault="00806BD3" w:rsidP="00806BD3">
            <w:pPr>
              <w:jc w:val="center"/>
              <w:rPr>
                <w:rFonts w:cs="Arial"/>
                <w:b/>
                <w:bCs/>
                <w:color w:val="414141"/>
                <w:sz w:val="20"/>
                <w:lang w:val="en-NZ" w:eastAsia="en-NZ"/>
              </w:rPr>
            </w:pPr>
            <w:r w:rsidRPr="00494604">
              <w:rPr>
                <w:rFonts w:cs="Arial"/>
                <w:b/>
                <w:bCs/>
                <w:color w:val="414141"/>
                <w:sz w:val="20"/>
                <w:lang w:val="en-NZ" w:eastAsia="en-NZ"/>
              </w:rPr>
              <w:t>Lead Reviewers</w:t>
            </w:r>
          </w:p>
        </w:tc>
      </w:tr>
      <w:tr w:rsidR="00806BD3" w:rsidRPr="00494604" w14:paraId="3A65DF21"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17C694"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11:30am - 12:00pm</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62A2615" w14:textId="77777777" w:rsidR="00806BD3" w:rsidRPr="00494604" w:rsidRDefault="00806BD3" w:rsidP="00806BD3">
            <w:pPr>
              <w:rPr>
                <w:rFonts w:cs="Arial"/>
                <w:color w:val="414141"/>
                <w:sz w:val="20"/>
                <w:lang w:val="en-NZ" w:eastAsia="en-NZ"/>
              </w:rPr>
            </w:pP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A03D974"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Committee Welcome</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0BA3194" w14:textId="77777777" w:rsidR="00806BD3" w:rsidRPr="00494604" w:rsidRDefault="00806BD3" w:rsidP="00806BD3">
            <w:pPr>
              <w:rPr>
                <w:rFonts w:cs="Arial"/>
                <w:color w:val="414141"/>
                <w:sz w:val="20"/>
                <w:lang w:val="en-NZ" w:eastAsia="en-NZ"/>
              </w:rPr>
            </w:pP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20CA6C1" w14:textId="77777777" w:rsidR="00806BD3" w:rsidRPr="00494604" w:rsidRDefault="00806BD3" w:rsidP="00806BD3">
            <w:pPr>
              <w:rPr>
                <w:rFonts w:cs="Arial"/>
                <w:color w:val="414141"/>
                <w:sz w:val="20"/>
                <w:lang w:val="en-NZ" w:eastAsia="en-NZ"/>
              </w:rPr>
            </w:pPr>
          </w:p>
        </w:tc>
      </w:tr>
      <w:tr w:rsidR="00806BD3" w:rsidRPr="00494604" w14:paraId="26ABA1ED"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12DCFFC"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12:00 - 12:30pm</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90E3B9"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2025 FULL 20595</w:t>
            </w: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27CD659"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Reducing cardiac risk in outpatients with serious mental illness</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A37D945"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Dr Mayanna Lund</w:t>
            </w: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B96E3BD"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Sandy / Patricia</w:t>
            </w:r>
          </w:p>
        </w:tc>
      </w:tr>
      <w:tr w:rsidR="00806BD3" w:rsidRPr="00494604" w14:paraId="403A3C81"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6FD9E4"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12:30 - 1:00pm</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06BCAB"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2025 FULL 20511</w:t>
            </w: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80D8D8"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Screening Concussion to Identify the Need for Neck Rehabilitation</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60B9F72"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Dr Olivia Galea</w:t>
            </w: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6F0D578"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Cordelia / Nicola</w:t>
            </w:r>
          </w:p>
        </w:tc>
      </w:tr>
      <w:tr w:rsidR="00806BD3" w:rsidRPr="00494604" w14:paraId="6AF85599"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52FE786"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1:00 - 1:20pm</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9D1BE2B" w14:textId="77777777" w:rsidR="00806BD3" w:rsidRPr="00494604" w:rsidRDefault="00806BD3" w:rsidP="00806BD3">
            <w:pPr>
              <w:rPr>
                <w:rFonts w:cs="Arial"/>
                <w:color w:val="414141"/>
                <w:sz w:val="20"/>
                <w:lang w:val="en-NZ" w:eastAsia="en-NZ"/>
              </w:rPr>
            </w:pP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796432"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Break (20 mins)</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2058D36" w14:textId="77777777" w:rsidR="00806BD3" w:rsidRPr="00494604" w:rsidRDefault="00806BD3" w:rsidP="00806BD3">
            <w:pPr>
              <w:rPr>
                <w:rFonts w:cs="Arial"/>
                <w:color w:val="414141"/>
                <w:sz w:val="20"/>
                <w:lang w:val="en-NZ" w:eastAsia="en-NZ"/>
              </w:rPr>
            </w:pP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A070931" w14:textId="77777777" w:rsidR="00806BD3" w:rsidRPr="00494604" w:rsidRDefault="00806BD3" w:rsidP="00806BD3">
            <w:pPr>
              <w:rPr>
                <w:rFonts w:cs="Arial"/>
                <w:color w:val="414141"/>
                <w:sz w:val="20"/>
                <w:lang w:val="en-NZ" w:eastAsia="en-NZ"/>
              </w:rPr>
            </w:pPr>
          </w:p>
        </w:tc>
      </w:tr>
      <w:tr w:rsidR="00806BD3" w:rsidRPr="00494604" w14:paraId="1D93166D"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F8B349"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1:20 - 1:50pm</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702D628"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2025 FULL 22441</w:t>
            </w: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2DE7FD2"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Head cooling in ischaemic stroke patients undergoing endovascular thrombectomy: a phase 2 randomised controlled trial (COOLHEAD-2b)</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CDA531B"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Professor Alan Barber</w:t>
            </w: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EB33F5F"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Jessie / Albany</w:t>
            </w:r>
          </w:p>
        </w:tc>
      </w:tr>
      <w:tr w:rsidR="00806BD3" w:rsidRPr="00494604" w14:paraId="48FE9DD6"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D01131"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1:50 - 2:20pm</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F30441D"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2025 FULL 22351</w:t>
            </w: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B1F907" w14:textId="77777777" w:rsidR="00806BD3" w:rsidRPr="00494604" w:rsidRDefault="00806BD3" w:rsidP="00806BD3">
            <w:pPr>
              <w:rPr>
                <w:rFonts w:cs="Arial"/>
                <w:color w:val="414141"/>
                <w:sz w:val="20"/>
                <w:lang w:val="en-NZ" w:eastAsia="en-NZ"/>
              </w:rPr>
            </w:pPr>
            <w:proofErr w:type="spellStart"/>
            <w:r w:rsidRPr="00494604">
              <w:rPr>
                <w:rFonts w:cs="Arial"/>
                <w:color w:val="414141"/>
                <w:sz w:val="20"/>
                <w:lang w:val="en-NZ" w:eastAsia="en-NZ"/>
              </w:rPr>
              <w:t>Sacitizumab</w:t>
            </w:r>
            <w:proofErr w:type="spellEnd"/>
            <w:r w:rsidRPr="00494604">
              <w:rPr>
                <w:rFonts w:cs="Arial"/>
                <w:color w:val="414141"/>
                <w:sz w:val="20"/>
                <w:lang w:val="en-NZ" w:eastAsia="en-NZ"/>
              </w:rPr>
              <w:t xml:space="preserve"> </w:t>
            </w:r>
            <w:proofErr w:type="spellStart"/>
            <w:r w:rsidRPr="00494604">
              <w:rPr>
                <w:rFonts w:cs="Arial"/>
                <w:color w:val="414141"/>
                <w:sz w:val="20"/>
                <w:lang w:val="en-NZ" w:eastAsia="en-NZ"/>
              </w:rPr>
              <w:t>Tirumotecan</w:t>
            </w:r>
            <w:proofErr w:type="spellEnd"/>
            <w:r w:rsidRPr="00494604">
              <w:rPr>
                <w:rFonts w:cs="Arial"/>
                <w:color w:val="414141"/>
                <w:sz w:val="20"/>
                <w:lang w:val="en-NZ" w:eastAsia="en-NZ"/>
              </w:rPr>
              <w:t xml:space="preserve"> Alone or in Combination with Pembrolizumab versus Treatment of Physician’s Choice in Participants with advanced Triple Negative Breast Cancer</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BAB8258" w14:textId="77777777" w:rsidR="00806BD3" w:rsidRPr="00494604" w:rsidRDefault="00806BD3" w:rsidP="00806BD3">
            <w:pPr>
              <w:rPr>
                <w:rFonts w:cs="Arial"/>
                <w:color w:val="414141"/>
                <w:sz w:val="20"/>
                <w:lang w:val="en-NZ" w:eastAsia="en-NZ"/>
              </w:rPr>
            </w:pPr>
            <w:proofErr w:type="spellStart"/>
            <w:r w:rsidRPr="00494604">
              <w:rPr>
                <w:rFonts w:cs="Arial"/>
                <w:color w:val="414141"/>
                <w:sz w:val="20"/>
                <w:lang w:val="en-NZ" w:eastAsia="en-NZ"/>
              </w:rPr>
              <w:t>Dr.</w:t>
            </w:r>
            <w:proofErr w:type="spellEnd"/>
            <w:r w:rsidRPr="00494604">
              <w:rPr>
                <w:rFonts w:cs="Arial"/>
                <w:color w:val="414141"/>
                <w:sz w:val="20"/>
                <w:lang w:val="en-NZ" w:eastAsia="en-NZ"/>
              </w:rPr>
              <w:t xml:space="preserve"> Soizick </w:t>
            </w:r>
            <w:proofErr w:type="spellStart"/>
            <w:r w:rsidRPr="00494604">
              <w:rPr>
                <w:rFonts w:cs="Arial"/>
                <w:color w:val="414141"/>
                <w:sz w:val="20"/>
                <w:lang w:val="en-NZ" w:eastAsia="en-NZ"/>
              </w:rPr>
              <w:t>Mesnage</w:t>
            </w:r>
            <w:proofErr w:type="spellEnd"/>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DB44D19"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Joan / Patricia</w:t>
            </w:r>
          </w:p>
        </w:tc>
      </w:tr>
      <w:tr w:rsidR="00806BD3" w:rsidRPr="00494604" w14:paraId="74BE60D9"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AF9E7D7"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2:20 - 2:50pm</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401FCA"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2025 FULL 22108</w:t>
            </w: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7104574"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Aplastic Anaemia and Other Bone Marrow Failure Syndromes Registry (AAR)</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645280B"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Dr Nathanael Lucas</w:t>
            </w: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61DEA9C"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Jessie / Albany</w:t>
            </w:r>
          </w:p>
        </w:tc>
      </w:tr>
      <w:tr w:rsidR="00806BD3" w:rsidRPr="00494604" w14:paraId="2C914ED2"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96608A"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2:50 - 3:00pm</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20263C7" w14:textId="77777777" w:rsidR="00806BD3" w:rsidRPr="00494604" w:rsidRDefault="00806BD3" w:rsidP="00806BD3">
            <w:pPr>
              <w:rPr>
                <w:rFonts w:cs="Arial"/>
                <w:color w:val="414141"/>
                <w:sz w:val="20"/>
                <w:lang w:val="en-NZ" w:eastAsia="en-NZ"/>
              </w:rPr>
            </w:pP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0BA9460"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Break (10 mins)</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DADA81" w14:textId="77777777" w:rsidR="00806BD3" w:rsidRPr="00494604" w:rsidRDefault="00806BD3" w:rsidP="00806BD3">
            <w:pPr>
              <w:rPr>
                <w:rFonts w:cs="Arial"/>
                <w:color w:val="414141"/>
                <w:sz w:val="20"/>
                <w:lang w:val="en-NZ" w:eastAsia="en-NZ"/>
              </w:rPr>
            </w:pP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FD401C" w14:textId="77777777" w:rsidR="00806BD3" w:rsidRPr="00494604" w:rsidRDefault="00806BD3" w:rsidP="00806BD3">
            <w:pPr>
              <w:rPr>
                <w:rFonts w:cs="Arial"/>
                <w:color w:val="414141"/>
                <w:sz w:val="20"/>
                <w:lang w:val="en-NZ" w:eastAsia="en-NZ"/>
              </w:rPr>
            </w:pPr>
          </w:p>
        </w:tc>
      </w:tr>
      <w:tr w:rsidR="00806BD3" w:rsidRPr="00494604" w14:paraId="21150BBB"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89ABF3"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3:00 - 3:30pm</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966512"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2025 FULL 22321</w:t>
            </w: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5B00434"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 xml:space="preserve">ORKA-002-211: A Study to Evaluate ORKA-002 in Healthy Volunteers Following </w:t>
            </w:r>
            <w:proofErr w:type="gramStart"/>
            <w:r w:rsidRPr="00494604">
              <w:rPr>
                <w:rFonts w:cs="Arial"/>
                <w:color w:val="414141"/>
                <w:sz w:val="20"/>
                <w:lang w:val="en-NZ" w:eastAsia="en-NZ"/>
              </w:rPr>
              <w:t>A</w:t>
            </w:r>
            <w:proofErr w:type="gramEnd"/>
            <w:r w:rsidRPr="00494604">
              <w:rPr>
                <w:rFonts w:cs="Arial"/>
                <w:color w:val="414141"/>
                <w:sz w:val="20"/>
                <w:lang w:val="en-NZ" w:eastAsia="en-NZ"/>
              </w:rPr>
              <w:t xml:space="preserve"> Single Dose.</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C9E4695"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Dr Chris Wynne</w:t>
            </w: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F06C088"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Joan / Andrea</w:t>
            </w:r>
          </w:p>
        </w:tc>
      </w:tr>
      <w:tr w:rsidR="00806BD3" w:rsidRPr="00494604" w14:paraId="7492E360"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F6FD51B"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3:30 - 4:00pm</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04F5449" w14:textId="4969A925" w:rsidR="00806BD3" w:rsidRPr="00494604" w:rsidRDefault="00806BD3" w:rsidP="00806BD3">
            <w:pPr>
              <w:rPr>
                <w:rFonts w:cs="Arial"/>
                <w:color w:val="414141"/>
                <w:sz w:val="20"/>
                <w:lang w:val="en-NZ" w:eastAsia="en-NZ"/>
              </w:rPr>
            </w:pPr>
            <w:r w:rsidRPr="00494604">
              <w:rPr>
                <w:rFonts w:cs="Arial"/>
                <w:color w:val="414141"/>
                <w:sz w:val="20"/>
                <w:lang w:val="en-NZ" w:eastAsia="en-NZ"/>
              </w:rPr>
              <w:t>2024 EXP  20600</w:t>
            </w: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614871"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Augmented breathing and stress, anxiety, depression, and sleep </w:t>
            </w:r>
            <w:r w:rsidRPr="00494604">
              <w:rPr>
                <w:rFonts w:cs="Arial"/>
                <w:color w:val="414141"/>
                <w:sz w:val="20"/>
                <w:lang w:val="en-NZ" w:eastAsia="en-NZ"/>
              </w:rPr>
              <w:br/>
            </w:r>
            <w:r w:rsidRPr="00494604">
              <w:rPr>
                <w:rFonts w:cs="Arial"/>
                <w:b/>
                <w:bCs/>
                <w:color w:val="414141"/>
                <w:sz w:val="20"/>
                <w:lang w:val="en-NZ" w:eastAsia="en-NZ"/>
              </w:rPr>
              <w:t>(Reconsideration of approval)</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524DB50"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Dr Imran Khan Niazi</w:t>
            </w: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1FE51BE"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Full Committee</w:t>
            </w:r>
          </w:p>
        </w:tc>
      </w:tr>
      <w:tr w:rsidR="00806BD3" w:rsidRPr="00494604" w14:paraId="78481E0A" w14:textId="77777777" w:rsidTr="009D12A4">
        <w:tc>
          <w:tcPr>
            <w:tcW w:w="883"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229D5A8" w14:textId="77777777" w:rsidR="00806BD3" w:rsidRPr="00494604" w:rsidRDefault="00806BD3" w:rsidP="00806BD3">
            <w:pPr>
              <w:rPr>
                <w:rFonts w:cs="Arial"/>
                <w:color w:val="414141"/>
                <w:sz w:val="20"/>
                <w:lang w:val="en-NZ" w:eastAsia="en-NZ"/>
              </w:rPr>
            </w:pPr>
            <w:r w:rsidRPr="00494604">
              <w:rPr>
                <w:rFonts w:cs="Arial"/>
                <w:color w:val="414141"/>
                <w:sz w:val="20"/>
                <w:shd w:val="clear" w:color="auto" w:fill="FFFFFF"/>
                <w:lang w:val="en-NZ" w:eastAsia="en-NZ"/>
              </w:rPr>
              <w:t>4:00 - 4:30</w:t>
            </w:r>
          </w:p>
        </w:tc>
        <w:tc>
          <w:tcPr>
            <w:tcW w:w="95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9F66A91" w14:textId="758ABD3D" w:rsidR="00806BD3" w:rsidRPr="00494604" w:rsidRDefault="00806BD3" w:rsidP="00806BD3">
            <w:pPr>
              <w:rPr>
                <w:rFonts w:cs="Arial"/>
                <w:color w:val="414141"/>
                <w:sz w:val="20"/>
                <w:lang w:val="en-NZ" w:eastAsia="en-NZ"/>
              </w:rPr>
            </w:pPr>
            <w:r w:rsidRPr="00494604">
              <w:rPr>
                <w:rFonts w:cs="Arial"/>
                <w:color w:val="414141"/>
                <w:sz w:val="20"/>
                <w:lang w:val="en-NZ" w:eastAsia="en-NZ"/>
              </w:rPr>
              <w:t>2024 EXP  11375</w:t>
            </w:r>
          </w:p>
        </w:tc>
        <w:tc>
          <w:tcPr>
            <w:tcW w:w="162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632307"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Vibration Therapy for Better Breathing: Helping Patients with nasal congestion</w:t>
            </w:r>
            <w:r w:rsidRPr="00494604">
              <w:rPr>
                <w:rFonts w:cs="Arial"/>
                <w:color w:val="414141"/>
                <w:sz w:val="20"/>
                <w:lang w:val="en-NZ" w:eastAsia="en-NZ"/>
              </w:rPr>
              <w:br/>
            </w:r>
            <w:r w:rsidRPr="00494604">
              <w:rPr>
                <w:rFonts w:cs="Arial"/>
                <w:b/>
                <w:bCs/>
                <w:color w:val="414141"/>
                <w:sz w:val="20"/>
                <w:lang w:val="en-NZ" w:eastAsia="en-NZ"/>
              </w:rPr>
              <w:t>(Reconsideration of approval)</w:t>
            </w:r>
          </w:p>
        </w:tc>
        <w:tc>
          <w:tcPr>
            <w:tcW w:w="8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F43A207"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Dr Kelvin Lau</w:t>
            </w:r>
          </w:p>
        </w:tc>
        <w:tc>
          <w:tcPr>
            <w:tcW w:w="73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ABC242" w14:textId="77777777" w:rsidR="00806BD3" w:rsidRPr="00494604" w:rsidRDefault="00806BD3" w:rsidP="00806BD3">
            <w:pPr>
              <w:rPr>
                <w:rFonts w:cs="Arial"/>
                <w:color w:val="414141"/>
                <w:sz w:val="20"/>
                <w:lang w:val="en-NZ" w:eastAsia="en-NZ"/>
              </w:rPr>
            </w:pPr>
            <w:r w:rsidRPr="00494604">
              <w:rPr>
                <w:rFonts w:cs="Arial"/>
                <w:color w:val="414141"/>
                <w:sz w:val="20"/>
                <w:lang w:val="en-NZ" w:eastAsia="en-NZ"/>
              </w:rPr>
              <w:t>Full Committee</w:t>
            </w:r>
          </w:p>
        </w:tc>
      </w:tr>
    </w:tbl>
    <w:p w14:paraId="00E0FEB1" w14:textId="77777777" w:rsidR="00A66F2E" w:rsidRDefault="00A66F2E" w:rsidP="00E24E77">
      <w:pPr>
        <w:spacing w:before="80" w:after="80"/>
        <w:rPr>
          <w:rFonts w:cs="Arial"/>
          <w:color w:val="FF0000"/>
          <w:sz w:val="20"/>
          <w:lang w:val="en-NZ"/>
        </w:rPr>
      </w:pPr>
    </w:p>
    <w:p w14:paraId="2AE26CDA" w14:textId="77777777" w:rsidR="00494604" w:rsidRDefault="00494604" w:rsidP="00E24E77">
      <w:pPr>
        <w:spacing w:before="80" w:after="80"/>
        <w:rPr>
          <w:rFonts w:cs="Arial"/>
          <w:color w:val="FF0000"/>
          <w:sz w:val="20"/>
          <w:lang w:val="en-NZ"/>
        </w:rPr>
      </w:pPr>
    </w:p>
    <w:p w14:paraId="238542B7" w14:textId="77777777" w:rsidR="00494604" w:rsidRDefault="00494604" w:rsidP="00E24E77">
      <w:pPr>
        <w:spacing w:before="80" w:after="80"/>
        <w:rPr>
          <w:rFonts w:cs="Arial"/>
          <w:color w:val="FF0000"/>
          <w:sz w:val="20"/>
          <w:lang w:val="en-NZ"/>
        </w:rPr>
      </w:pPr>
    </w:p>
    <w:p w14:paraId="72042ECD" w14:textId="77777777" w:rsidR="00494604" w:rsidRPr="00A66F2E" w:rsidRDefault="00494604"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7778BC" w:rsidRPr="00E20390" w14:paraId="534CE5E5" w14:textId="77777777" w:rsidTr="00B34350">
        <w:trPr>
          <w:trHeight w:val="240"/>
        </w:trPr>
        <w:tc>
          <w:tcPr>
            <w:tcW w:w="2700" w:type="dxa"/>
            <w:shd w:val="pct12" w:color="auto" w:fill="FFFFFF"/>
            <w:vAlign w:val="center"/>
          </w:tcPr>
          <w:p w14:paraId="327D8EB5" w14:textId="77777777" w:rsidR="007778BC" w:rsidRPr="00E20390" w:rsidRDefault="007778BC" w:rsidP="00B34350">
            <w:pPr>
              <w:autoSpaceDE w:val="0"/>
              <w:autoSpaceDN w:val="0"/>
              <w:adjustRightInd w:val="0"/>
              <w:rPr>
                <w:sz w:val="16"/>
                <w:szCs w:val="16"/>
              </w:rPr>
            </w:pPr>
            <w:r w:rsidRPr="00E20390">
              <w:rPr>
                <w:b/>
                <w:sz w:val="16"/>
                <w:szCs w:val="16"/>
              </w:rPr>
              <w:lastRenderedPageBreak/>
              <w:t xml:space="preserve">Member Name </w:t>
            </w:r>
            <w:r w:rsidRPr="00E20390">
              <w:rPr>
                <w:sz w:val="16"/>
                <w:szCs w:val="16"/>
              </w:rPr>
              <w:t xml:space="preserve"> </w:t>
            </w:r>
          </w:p>
        </w:tc>
        <w:tc>
          <w:tcPr>
            <w:tcW w:w="2600" w:type="dxa"/>
            <w:shd w:val="pct12" w:color="auto" w:fill="FFFFFF"/>
            <w:vAlign w:val="center"/>
          </w:tcPr>
          <w:p w14:paraId="15D881CF" w14:textId="77777777" w:rsidR="007778BC" w:rsidRPr="00E20390" w:rsidRDefault="007778BC" w:rsidP="00B34350">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2DF8A3B0" w14:textId="77777777" w:rsidR="007778BC" w:rsidRPr="00E20390" w:rsidRDefault="007778BC" w:rsidP="00B34350">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36AC6756" w14:textId="77777777" w:rsidR="007778BC" w:rsidRPr="00E20390" w:rsidRDefault="007778BC" w:rsidP="00B34350">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0F052443" w14:textId="77777777" w:rsidR="007778BC" w:rsidRPr="00E20390" w:rsidRDefault="007778BC" w:rsidP="00B34350">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7778BC" w:rsidRPr="00E20390" w14:paraId="201B7F0D" w14:textId="77777777" w:rsidTr="00B34350">
        <w:trPr>
          <w:trHeight w:val="280"/>
        </w:trPr>
        <w:tc>
          <w:tcPr>
            <w:tcW w:w="2700" w:type="dxa"/>
          </w:tcPr>
          <w:p w14:paraId="481C6DF0" w14:textId="77777777" w:rsidR="007778BC" w:rsidRPr="00E20390" w:rsidRDefault="007778BC" w:rsidP="00B34350">
            <w:pPr>
              <w:autoSpaceDE w:val="0"/>
              <w:autoSpaceDN w:val="0"/>
              <w:adjustRightInd w:val="0"/>
              <w:rPr>
                <w:sz w:val="16"/>
                <w:szCs w:val="16"/>
              </w:rPr>
            </w:pPr>
            <w:r>
              <w:rPr>
                <w:sz w:val="16"/>
                <w:szCs w:val="16"/>
              </w:rPr>
              <w:t>Ms Joan Pettit</w:t>
            </w:r>
          </w:p>
        </w:tc>
        <w:tc>
          <w:tcPr>
            <w:tcW w:w="2600" w:type="dxa"/>
          </w:tcPr>
          <w:p w14:paraId="05B271AC" w14:textId="3F94C127" w:rsidR="007778BC" w:rsidRPr="00E20390" w:rsidRDefault="007778BC" w:rsidP="00B34350">
            <w:pPr>
              <w:autoSpaceDE w:val="0"/>
              <w:autoSpaceDN w:val="0"/>
              <w:adjustRightInd w:val="0"/>
              <w:rPr>
                <w:sz w:val="16"/>
                <w:szCs w:val="16"/>
              </w:rPr>
            </w:pPr>
            <w:r>
              <w:rPr>
                <w:sz w:val="16"/>
                <w:szCs w:val="16"/>
              </w:rPr>
              <w:t>Lay (Chair)</w:t>
            </w:r>
          </w:p>
        </w:tc>
        <w:tc>
          <w:tcPr>
            <w:tcW w:w="1300" w:type="dxa"/>
          </w:tcPr>
          <w:p w14:paraId="29BF9306" w14:textId="77777777" w:rsidR="007778BC" w:rsidRPr="00E20390" w:rsidRDefault="007778BC" w:rsidP="00B34350">
            <w:pPr>
              <w:autoSpaceDE w:val="0"/>
              <w:autoSpaceDN w:val="0"/>
              <w:adjustRightInd w:val="0"/>
              <w:rPr>
                <w:sz w:val="16"/>
                <w:szCs w:val="16"/>
              </w:rPr>
            </w:pPr>
            <w:r>
              <w:rPr>
                <w:sz w:val="16"/>
                <w:szCs w:val="16"/>
              </w:rPr>
              <w:t>08/07/2022</w:t>
            </w:r>
          </w:p>
        </w:tc>
        <w:tc>
          <w:tcPr>
            <w:tcW w:w="1200" w:type="dxa"/>
          </w:tcPr>
          <w:p w14:paraId="35782838" w14:textId="77777777" w:rsidR="007778BC" w:rsidRPr="00E20390" w:rsidRDefault="007778BC" w:rsidP="00B34350">
            <w:pPr>
              <w:autoSpaceDE w:val="0"/>
              <w:autoSpaceDN w:val="0"/>
              <w:adjustRightInd w:val="0"/>
              <w:rPr>
                <w:sz w:val="16"/>
                <w:szCs w:val="16"/>
              </w:rPr>
            </w:pPr>
            <w:r>
              <w:rPr>
                <w:sz w:val="16"/>
                <w:szCs w:val="16"/>
              </w:rPr>
              <w:t>08/07/2025</w:t>
            </w:r>
          </w:p>
        </w:tc>
        <w:tc>
          <w:tcPr>
            <w:tcW w:w="1200" w:type="dxa"/>
          </w:tcPr>
          <w:p w14:paraId="5DABBA6B" w14:textId="77777777" w:rsidR="007778BC" w:rsidRPr="00E20390" w:rsidRDefault="007778BC" w:rsidP="00B34350">
            <w:pPr>
              <w:autoSpaceDE w:val="0"/>
              <w:autoSpaceDN w:val="0"/>
              <w:adjustRightInd w:val="0"/>
              <w:rPr>
                <w:sz w:val="16"/>
                <w:szCs w:val="16"/>
              </w:rPr>
            </w:pPr>
            <w:r>
              <w:rPr>
                <w:sz w:val="16"/>
                <w:szCs w:val="16"/>
              </w:rPr>
              <w:t>Present</w:t>
            </w:r>
          </w:p>
        </w:tc>
      </w:tr>
      <w:tr w:rsidR="007778BC" w:rsidRPr="00E20390" w14:paraId="2115C348" w14:textId="77777777" w:rsidTr="00750095">
        <w:trPr>
          <w:trHeight w:val="280"/>
        </w:trPr>
        <w:tc>
          <w:tcPr>
            <w:tcW w:w="2700" w:type="dxa"/>
            <w:shd w:val="clear" w:color="auto" w:fill="auto"/>
          </w:tcPr>
          <w:p w14:paraId="59E5E9F1" w14:textId="77777777" w:rsidR="007778BC" w:rsidRPr="00E20390" w:rsidRDefault="007778BC" w:rsidP="00B34350">
            <w:pPr>
              <w:autoSpaceDE w:val="0"/>
              <w:autoSpaceDN w:val="0"/>
              <w:adjustRightInd w:val="0"/>
              <w:rPr>
                <w:sz w:val="16"/>
                <w:szCs w:val="16"/>
              </w:rPr>
            </w:pPr>
            <w:r w:rsidRPr="00E20390">
              <w:rPr>
                <w:sz w:val="16"/>
                <w:szCs w:val="16"/>
              </w:rPr>
              <w:t xml:space="preserve">Mrs Sandy Gill </w:t>
            </w:r>
          </w:p>
        </w:tc>
        <w:tc>
          <w:tcPr>
            <w:tcW w:w="2600" w:type="dxa"/>
          </w:tcPr>
          <w:p w14:paraId="644CA2AF" w14:textId="77777777" w:rsidR="007778BC" w:rsidRPr="00E20390" w:rsidRDefault="007778BC" w:rsidP="00B34350">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1300" w:type="dxa"/>
          </w:tcPr>
          <w:p w14:paraId="6B09EF22" w14:textId="77777777" w:rsidR="007778BC" w:rsidRPr="00E20390" w:rsidRDefault="007778BC" w:rsidP="00B34350">
            <w:pPr>
              <w:autoSpaceDE w:val="0"/>
              <w:autoSpaceDN w:val="0"/>
              <w:adjustRightInd w:val="0"/>
              <w:rPr>
                <w:sz w:val="16"/>
                <w:szCs w:val="16"/>
              </w:rPr>
            </w:pPr>
            <w:r w:rsidRPr="00E20390">
              <w:rPr>
                <w:sz w:val="16"/>
                <w:szCs w:val="16"/>
              </w:rPr>
              <w:t xml:space="preserve">22/05/2020 </w:t>
            </w:r>
          </w:p>
        </w:tc>
        <w:tc>
          <w:tcPr>
            <w:tcW w:w="1200" w:type="dxa"/>
          </w:tcPr>
          <w:p w14:paraId="7727EA34" w14:textId="77777777" w:rsidR="007778BC" w:rsidRPr="00E20390" w:rsidRDefault="007778BC" w:rsidP="00B34350">
            <w:pPr>
              <w:autoSpaceDE w:val="0"/>
              <w:autoSpaceDN w:val="0"/>
              <w:adjustRightInd w:val="0"/>
              <w:rPr>
                <w:sz w:val="16"/>
                <w:szCs w:val="16"/>
              </w:rPr>
            </w:pPr>
            <w:r w:rsidRPr="00E20390">
              <w:rPr>
                <w:sz w:val="16"/>
                <w:szCs w:val="16"/>
              </w:rPr>
              <w:t xml:space="preserve">22/05/2023 </w:t>
            </w:r>
          </w:p>
        </w:tc>
        <w:tc>
          <w:tcPr>
            <w:tcW w:w="1200" w:type="dxa"/>
          </w:tcPr>
          <w:p w14:paraId="5150BAA9" w14:textId="77777777" w:rsidR="007778BC" w:rsidRPr="00E20390" w:rsidRDefault="007778BC" w:rsidP="00B34350">
            <w:pPr>
              <w:autoSpaceDE w:val="0"/>
              <w:autoSpaceDN w:val="0"/>
              <w:adjustRightInd w:val="0"/>
              <w:rPr>
                <w:sz w:val="16"/>
                <w:szCs w:val="16"/>
              </w:rPr>
            </w:pPr>
            <w:r w:rsidRPr="00E20390">
              <w:rPr>
                <w:sz w:val="16"/>
                <w:szCs w:val="16"/>
              </w:rPr>
              <w:t xml:space="preserve">Present </w:t>
            </w:r>
          </w:p>
        </w:tc>
      </w:tr>
      <w:tr w:rsidR="007778BC" w:rsidRPr="00E20390" w14:paraId="0F6CD161" w14:textId="77777777" w:rsidTr="00750095">
        <w:trPr>
          <w:trHeight w:val="280"/>
        </w:trPr>
        <w:tc>
          <w:tcPr>
            <w:tcW w:w="2700" w:type="dxa"/>
            <w:shd w:val="clear" w:color="auto" w:fill="auto"/>
          </w:tcPr>
          <w:p w14:paraId="5AF16B7C" w14:textId="77777777" w:rsidR="007778BC" w:rsidRPr="00E20390" w:rsidRDefault="007778BC" w:rsidP="00B34350">
            <w:pPr>
              <w:autoSpaceDE w:val="0"/>
              <w:autoSpaceDN w:val="0"/>
              <w:adjustRightInd w:val="0"/>
              <w:rPr>
                <w:sz w:val="16"/>
                <w:szCs w:val="16"/>
              </w:rPr>
            </w:pPr>
            <w:r w:rsidRPr="00E20390">
              <w:rPr>
                <w:sz w:val="16"/>
                <w:szCs w:val="16"/>
              </w:rPr>
              <w:t xml:space="preserve">Dr Patries Herst </w:t>
            </w:r>
          </w:p>
        </w:tc>
        <w:tc>
          <w:tcPr>
            <w:tcW w:w="2600" w:type="dxa"/>
          </w:tcPr>
          <w:p w14:paraId="7AB55513" w14:textId="77777777" w:rsidR="007778BC" w:rsidRPr="00E20390" w:rsidRDefault="007778BC" w:rsidP="00B34350">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1300" w:type="dxa"/>
          </w:tcPr>
          <w:p w14:paraId="198DC2B9" w14:textId="77777777" w:rsidR="007778BC" w:rsidRPr="00E20390" w:rsidRDefault="007778BC" w:rsidP="00B34350">
            <w:pPr>
              <w:autoSpaceDE w:val="0"/>
              <w:autoSpaceDN w:val="0"/>
              <w:adjustRightInd w:val="0"/>
              <w:rPr>
                <w:sz w:val="16"/>
                <w:szCs w:val="16"/>
              </w:rPr>
            </w:pPr>
            <w:r w:rsidRPr="00E20390">
              <w:rPr>
                <w:sz w:val="16"/>
                <w:szCs w:val="16"/>
              </w:rPr>
              <w:t xml:space="preserve">22/05/2020 </w:t>
            </w:r>
          </w:p>
        </w:tc>
        <w:tc>
          <w:tcPr>
            <w:tcW w:w="1200" w:type="dxa"/>
          </w:tcPr>
          <w:p w14:paraId="6E7400C1" w14:textId="77777777" w:rsidR="007778BC" w:rsidRPr="00E20390" w:rsidRDefault="007778BC" w:rsidP="00B34350">
            <w:pPr>
              <w:autoSpaceDE w:val="0"/>
              <w:autoSpaceDN w:val="0"/>
              <w:adjustRightInd w:val="0"/>
              <w:rPr>
                <w:sz w:val="16"/>
                <w:szCs w:val="16"/>
              </w:rPr>
            </w:pPr>
            <w:r w:rsidRPr="00E20390">
              <w:rPr>
                <w:sz w:val="16"/>
                <w:szCs w:val="16"/>
              </w:rPr>
              <w:t xml:space="preserve">22/05/2023 </w:t>
            </w:r>
          </w:p>
        </w:tc>
        <w:tc>
          <w:tcPr>
            <w:tcW w:w="1200" w:type="dxa"/>
          </w:tcPr>
          <w:p w14:paraId="734DEC3D" w14:textId="5B623DD8" w:rsidR="007778BC" w:rsidRPr="00E20390" w:rsidRDefault="007778BC" w:rsidP="00B34350">
            <w:pPr>
              <w:autoSpaceDE w:val="0"/>
              <w:autoSpaceDN w:val="0"/>
              <w:adjustRightInd w:val="0"/>
              <w:rPr>
                <w:sz w:val="16"/>
                <w:szCs w:val="16"/>
              </w:rPr>
            </w:pPr>
            <w:r>
              <w:rPr>
                <w:sz w:val="16"/>
                <w:szCs w:val="16"/>
              </w:rPr>
              <w:t>Apology</w:t>
            </w:r>
            <w:r w:rsidRPr="00E20390">
              <w:rPr>
                <w:sz w:val="16"/>
                <w:szCs w:val="16"/>
              </w:rPr>
              <w:t xml:space="preserve"> </w:t>
            </w:r>
          </w:p>
        </w:tc>
      </w:tr>
      <w:tr w:rsidR="007778BC" w:rsidRPr="00E20390" w14:paraId="7041A557" w14:textId="77777777" w:rsidTr="00750095">
        <w:trPr>
          <w:trHeight w:val="280"/>
        </w:trPr>
        <w:tc>
          <w:tcPr>
            <w:tcW w:w="2700" w:type="dxa"/>
            <w:shd w:val="clear" w:color="auto" w:fill="auto"/>
          </w:tcPr>
          <w:p w14:paraId="5CA93B65" w14:textId="77777777" w:rsidR="007778BC" w:rsidRPr="00E20390" w:rsidRDefault="007778BC" w:rsidP="00B34350">
            <w:pPr>
              <w:autoSpaceDE w:val="0"/>
              <w:autoSpaceDN w:val="0"/>
              <w:adjustRightInd w:val="0"/>
              <w:rPr>
                <w:sz w:val="16"/>
                <w:szCs w:val="16"/>
              </w:rPr>
            </w:pPr>
            <w:r w:rsidRPr="00E20390">
              <w:rPr>
                <w:sz w:val="16"/>
                <w:szCs w:val="16"/>
              </w:rPr>
              <w:t xml:space="preserve">Dr Cordelia Thomas </w:t>
            </w:r>
          </w:p>
        </w:tc>
        <w:tc>
          <w:tcPr>
            <w:tcW w:w="2600" w:type="dxa"/>
          </w:tcPr>
          <w:p w14:paraId="635884A1" w14:textId="77777777" w:rsidR="007778BC" w:rsidRPr="00E20390" w:rsidRDefault="007778BC" w:rsidP="00B34350">
            <w:pPr>
              <w:autoSpaceDE w:val="0"/>
              <w:autoSpaceDN w:val="0"/>
              <w:adjustRightInd w:val="0"/>
              <w:rPr>
                <w:sz w:val="16"/>
                <w:szCs w:val="16"/>
              </w:rPr>
            </w:pPr>
            <w:r w:rsidRPr="00E20390">
              <w:rPr>
                <w:sz w:val="16"/>
                <w:szCs w:val="16"/>
              </w:rPr>
              <w:t xml:space="preserve">Lay (the </w:t>
            </w:r>
            <w:r>
              <w:rPr>
                <w:sz w:val="16"/>
                <w:szCs w:val="16"/>
              </w:rPr>
              <w:t>L</w:t>
            </w:r>
            <w:r w:rsidRPr="00E20390">
              <w:rPr>
                <w:sz w:val="16"/>
                <w:szCs w:val="16"/>
              </w:rPr>
              <w:t xml:space="preserve">aw) </w:t>
            </w:r>
          </w:p>
        </w:tc>
        <w:tc>
          <w:tcPr>
            <w:tcW w:w="1300" w:type="dxa"/>
          </w:tcPr>
          <w:p w14:paraId="55E506C1" w14:textId="2635DBA9" w:rsidR="007778BC" w:rsidRPr="00E20390" w:rsidRDefault="007778BC" w:rsidP="00B34350">
            <w:pPr>
              <w:autoSpaceDE w:val="0"/>
              <w:autoSpaceDN w:val="0"/>
              <w:adjustRightInd w:val="0"/>
              <w:rPr>
                <w:sz w:val="16"/>
                <w:szCs w:val="16"/>
              </w:rPr>
            </w:pPr>
            <w:r w:rsidRPr="00E20390">
              <w:rPr>
                <w:sz w:val="16"/>
                <w:szCs w:val="16"/>
              </w:rPr>
              <w:t>2</w:t>
            </w:r>
            <w:r w:rsidR="000C34EE">
              <w:rPr>
                <w:sz w:val="16"/>
                <w:szCs w:val="16"/>
              </w:rPr>
              <w:t>1</w:t>
            </w:r>
            <w:r w:rsidRPr="00E20390">
              <w:rPr>
                <w:sz w:val="16"/>
                <w:szCs w:val="16"/>
              </w:rPr>
              <w:t>/</w:t>
            </w:r>
            <w:r w:rsidR="00236E39">
              <w:rPr>
                <w:sz w:val="16"/>
                <w:szCs w:val="16"/>
              </w:rPr>
              <w:t>12</w:t>
            </w:r>
            <w:r w:rsidRPr="00E20390">
              <w:rPr>
                <w:sz w:val="16"/>
                <w:szCs w:val="16"/>
              </w:rPr>
              <w:t>/20</w:t>
            </w:r>
            <w:r w:rsidR="00236E39">
              <w:rPr>
                <w:sz w:val="16"/>
                <w:szCs w:val="16"/>
              </w:rPr>
              <w:t>21</w:t>
            </w:r>
            <w:r w:rsidRPr="00E20390">
              <w:rPr>
                <w:sz w:val="16"/>
                <w:szCs w:val="16"/>
              </w:rPr>
              <w:t xml:space="preserve"> </w:t>
            </w:r>
          </w:p>
        </w:tc>
        <w:tc>
          <w:tcPr>
            <w:tcW w:w="1200" w:type="dxa"/>
          </w:tcPr>
          <w:p w14:paraId="4E40F407" w14:textId="5D4F87A3" w:rsidR="007778BC" w:rsidRPr="00E20390" w:rsidRDefault="007778BC" w:rsidP="00B34350">
            <w:pPr>
              <w:autoSpaceDE w:val="0"/>
              <w:autoSpaceDN w:val="0"/>
              <w:adjustRightInd w:val="0"/>
              <w:rPr>
                <w:sz w:val="16"/>
                <w:szCs w:val="16"/>
              </w:rPr>
            </w:pPr>
            <w:r w:rsidRPr="00E20390">
              <w:rPr>
                <w:sz w:val="16"/>
                <w:szCs w:val="16"/>
              </w:rPr>
              <w:t>2</w:t>
            </w:r>
            <w:r w:rsidR="00132284">
              <w:rPr>
                <w:sz w:val="16"/>
                <w:szCs w:val="16"/>
              </w:rPr>
              <w:t>1</w:t>
            </w:r>
            <w:r w:rsidRPr="00E20390">
              <w:rPr>
                <w:sz w:val="16"/>
                <w:szCs w:val="16"/>
              </w:rPr>
              <w:t>/</w:t>
            </w:r>
            <w:r w:rsidR="00BC6F73">
              <w:rPr>
                <w:sz w:val="16"/>
                <w:szCs w:val="16"/>
              </w:rPr>
              <w:t>12</w:t>
            </w:r>
            <w:r w:rsidRPr="00E20390">
              <w:rPr>
                <w:sz w:val="16"/>
                <w:szCs w:val="16"/>
              </w:rPr>
              <w:t>/202</w:t>
            </w:r>
            <w:r w:rsidR="00BC6F73">
              <w:rPr>
                <w:sz w:val="16"/>
                <w:szCs w:val="16"/>
              </w:rPr>
              <w:t>4</w:t>
            </w:r>
            <w:r w:rsidRPr="00E20390">
              <w:rPr>
                <w:sz w:val="16"/>
                <w:szCs w:val="16"/>
              </w:rPr>
              <w:t xml:space="preserve"> </w:t>
            </w:r>
          </w:p>
        </w:tc>
        <w:tc>
          <w:tcPr>
            <w:tcW w:w="1200" w:type="dxa"/>
          </w:tcPr>
          <w:p w14:paraId="2CDE892F" w14:textId="77777777" w:rsidR="007778BC" w:rsidRPr="00E20390" w:rsidRDefault="007778BC" w:rsidP="00B34350">
            <w:pPr>
              <w:autoSpaceDE w:val="0"/>
              <w:autoSpaceDN w:val="0"/>
              <w:adjustRightInd w:val="0"/>
              <w:rPr>
                <w:sz w:val="16"/>
                <w:szCs w:val="16"/>
              </w:rPr>
            </w:pPr>
            <w:r w:rsidRPr="00E20390">
              <w:rPr>
                <w:sz w:val="16"/>
                <w:szCs w:val="16"/>
              </w:rPr>
              <w:t xml:space="preserve">Present </w:t>
            </w:r>
          </w:p>
        </w:tc>
      </w:tr>
      <w:tr w:rsidR="007778BC" w:rsidRPr="00E20390" w14:paraId="6D8BCE0B" w14:textId="77777777" w:rsidTr="00B34350">
        <w:trPr>
          <w:trHeight w:val="280"/>
        </w:trPr>
        <w:tc>
          <w:tcPr>
            <w:tcW w:w="2700" w:type="dxa"/>
          </w:tcPr>
          <w:p w14:paraId="2170EF92" w14:textId="77777777" w:rsidR="007778BC" w:rsidRPr="00E20390" w:rsidRDefault="007778BC" w:rsidP="00B34350">
            <w:pPr>
              <w:autoSpaceDE w:val="0"/>
              <w:autoSpaceDN w:val="0"/>
              <w:adjustRightInd w:val="0"/>
              <w:rPr>
                <w:sz w:val="16"/>
                <w:szCs w:val="16"/>
              </w:rPr>
            </w:pPr>
            <w:r>
              <w:rPr>
                <w:sz w:val="16"/>
                <w:szCs w:val="16"/>
              </w:rPr>
              <w:t>Mrs Patricia Mitchell</w:t>
            </w:r>
            <w:r w:rsidRPr="00E20390">
              <w:rPr>
                <w:sz w:val="16"/>
                <w:szCs w:val="16"/>
              </w:rPr>
              <w:t xml:space="preserve"> </w:t>
            </w:r>
          </w:p>
        </w:tc>
        <w:tc>
          <w:tcPr>
            <w:tcW w:w="2600" w:type="dxa"/>
          </w:tcPr>
          <w:p w14:paraId="04A37C59" w14:textId="77777777" w:rsidR="007778BC" w:rsidRPr="00E20390" w:rsidRDefault="007778BC" w:rsidP="00B34350">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1300" w:type="dxa"/>
          </w:tcPr>
          <w:p w14:paraId="0EE620AD" w14:textId="77777777" w:rsidR="007778BC" w:rsidRPr="00E20390" w:rsidRDefault="007778BC" w:rsidP="00B34350">
            <w:pPr>
              <w:autoSpaceDE w:val="0"/>
              <w:autoSpaceDN w:val="0"/>
              <w:adjustRightInd w:val="0"/>
              <w:rPr>
                <w:sz w:val="16"/>
                <w:szCs w:val="16"/>
              </w:rPr>
            </w:pPr>
            <w:r>
              <w:rPr>
                <w:sz w:val="16"/>
                <w:szCs w:val="16"/>
              </w:rPr>
              <w:t>08/07/2022</w:t>
            </w:r>
          </w:p>
        </w:tc>
        <w:tc>
          <w:tcPr>
            <w:tcW w:w="1200" w:type="dxa"/>
          </w:tcPr>
          <w:p w14:paraId="2D80451F" w14:textId="77777777" w:rsidR="007778BC" w:rsidRPr="00E20390" w:rsidRDefault="007778BC" w:rsidP="00B34350">
            <w:pPr>
              <w:autoSpaceDE w:val="0"/>
              <w:autoSpaceDN w:val="0"/>
              <w:adjustRightInd w:val="0"/>
              <w:rPr>
                <w:sz w:val="16"/>
                <w:szCs w:val="16"/>
              </w:rPr>
            </w:pPr>
            <w:r>
              <w:rPr>
                <w:sz w:val="16"/>
                <w:szCs w:val="16"/>
              </w:rPr>
              <w:t>08/07/2025</w:t>
            </w:r>
          </w:p>
        </w:tc>
        <w:tc>
          <w:tcPr>
            <w:tcW w:w="1200" w:type="dxa"/>
          </w:tcPr>
          <w:p w14:paraId="2CE8798C" w14:textId="77777777" w:rsidR="007778BC" w:rsidRPr="00E20390" w:rsidRDefault="007778BC" w:rsidP="00B34350">
            <w:pPr>
              <w:autoSpaceDE w:val="0"/>
              <w:autoSpaceDN w:val="0"/>
              <w:adjustRightInd w:val="0"/>
              <w:rPr>
                <w:sz w:val="16"/>
                <w:szCs w:val="16"/>
              </w:rPr>
            </w:pPr>
            <w:r w:rsidRPr="00E20390">
              <w:rPr>
                <w:sz w:val="16"/>
                <w:szCs w:val="16"/>
              </w:rPr>
              <w:t xml:space="preserve">Present </w:t>
            </w:r>
          </w:p>
        </w:tc>
      </w:tr>
      <w:tr w:rsidR="007778BC" w:rsidRPr="00E20390" w14:paraId="430DB3AF" w14:textId="77777777" w:rsidTr="00B34350">
        <w:trPr>
          <w:trHeight w:val="280"/>
        </w:trPr>
        <w:tc>
          <w:tcPr>
            <w:tcW w:w="2700" w:type="dxa"/>
          </w:tcPr>
          <w:p w14:paraId="276C6233" w14:textId="77777777" w:rsidR="007778BC" w:rsidRPr="00E20390" w:rsidRDefault="007778BC" w:rsidP="00B34350">
            <w:pPr>
              <w:autoSpaceDE w:val="0"/>
              <w:autoSpaceDN w:val="0"/>
              <w:adjustRightInd w:val="0"/>
              <w:rPr>
                <w:sz w:val="16"/>
                <w:szCs w:val="16"/>
              </w:rPr>
            </w:pPr>
            <w:r>
              <w:rPr>
                <w:sz w:val="16"/>
                <w:szCs w:val="16"/>
              </w:rPr>
              <w:t>Mx Albany Lucas</w:t>
            </w:r>
          </w:p>
        </w:tc>
        <w:tc>
          <w:tcPr>
            <w:tcW w:w="2600" w:type="dxa"/>
          </w:tcPr>
          <w:p w14:paraId="04000F14" w14:textId="77777777" w:rsidR="007778BC" w:rsidRPr="00E20390" w:rsidRDefault="007778BC" w:rsidP="00B34350">
            <w:pPr>
              <w:autoSpaceDE w:val="0"/>
              <w:autoSpaceDN w:val="0"/>
              <w:adjustRightInd w:val="0"/>
              <w:rPr>
                <w:sz w:val="16"/>
                <w:szCs w:val="16"/>
              </w:rPr>
            </w:pPr>
            <w:r>
              <w:rPr>
                <w:sz w:val="16"/>
                <w:szCs w:val="16"/>
              </w:rPr>
              <w:t>Non-lay (Observational studies)</w:t>
            </w:r>
          </w:p>
        </w:tc>
        <w:tc>
          <w:tcPr>
            <w:tcW w:w="1300" w:type="dxa"/>
          </w:tcPr>
          <w:p w14:paraId="114F2FDC" w14:textId="77777777" w:rsidR="007778BC" w:rsidRPr="00E20390" w:rsidRDefault="007778BC" w:rsidP="00B34350">
            <w:pPr>
              <w:autoSpaceDE w:val="0"/>
              <w:autoSpaceDN w:val="0"/>
              <w:adjustRightInd w:val="0"/>
              <w:rPr>
                <w:sz w:val="16"/>
                <w:szCs w:val="16"/>
              </w:rPr>
            </w:pPr>
            <w:r>
              <w:rPr>
                <w:sz w:val="16"/>
                <w:szCs w:val="16"/>
              </w:rPr>
              <w:t>22/12/2021</w:t>
            </w:r>
          </w:p>
        </w:tc>
        <w:tc>
          <w:tcPr>
            <w:tcW w:w="1200" w:type="dxa"/>
          </w:tcPr>
          <w:p w14:paraId="25EBCA3D" w14:textId="77777777" w:rsidR="007778BC" w:rsidRPr="00E20390" w:rsidRDefault="007778BC" w:rsidP="00B34350">
            <w:pPr>
              <w:autoSpaceDE w:val="0"/>
              <w:autoSpaceDN w:val="0"/>
              <w:adjustRightInd w:val="0"/>
              <w:rPr>
                <w:sz w:val="16"/>
                <w:szCs w:val="16"/>
              </w:rPr>
            </w:pPr>
            <w:r>
              <w:rPr>
                <w:sz w:val="16"/>
                <w:szCs w:val="16"/>
              </w:rPr>
              <w:t>22/12/2024</w:t>
            </w:r>
          </w:p>
        </w:tc>
        <w:tc>
          <w:tcPr>
            <w:tcW w:w="1200" w:type="dxa"/>
          </w:tcPr>
          <w:p w14:paraId="61BA4C4B" w14:textId="77777777" w:rsidR="007778BC" w:rsidRPr="00E20390" w:rsidRDefault="007778BC" w:rsidP="00B34350">
            <w:pPr>
              <w:autoSpaceDE w:val="0"/>
              <w:autoSpaceDN w:val="0"/>
              <w:adjustRightInd w:val="0"/>
              <w:rPr>
                <w:sz w:val="16"/>
                <w:szCs w:val="16"/>
              </w:rPr>
            </w:pPr>
            <w:r>
              <w:rPr>
                <w:sz w:val="16"/>
                <w:szCs w:val="16"/>
              </w:rPr>
              <w:t>Present</w:t>
            </w:r>
          </w:p>
        </w:tc>
      </w:tr>
      <w:tr w:rsidR="007778BC" w:rsidRPr="00E20390" w14:paraId="480BB6D5" w14:textId="77777777" w:rsidTr="00B34350">
        <w:trPr>
          <w:trHeight w:val="280"/>
        </w:trPr>
        <w:tc>
          <w:tcPr>
            <w:tcW w:w="2700" w:type="dxa"/>
          </w:tcPr>
          <w:p w14:paraId="7FB323A0" w14:textId="77777777" w:rsidR="007778BC" w:rsidRPr="00E20390" w:rsidRDefault="007778BC" w:rsidP="00B34350">
            <w:pPr>
              <w:autoSpaceDE w:val="0"/>
              <w:autoSpaceDN w:val="0"/>
              <w:adjustRightInd w:val="0"/>
              <w:rPr>
                <w:sz w:val="16"/>
                <w:szCs w:val="16"/>
              </w:rPr>
            </w:pPr>
            <w:r>
              <w:rPr>
                <w:sz w:val="16"/>
                <w:szCs w:val="16"/>
              </w:rPr>
              <w:t xml:space="preserve">Ms Jessie </w:t>
            </w:r>
            <w:proofErr w:type="spellStart"/>
            <w:r>
              <w:rPr>
                <w:sz w:val="16"/>
                <w:szCs w:val="16"/>
              </w:rPr>
              <w:t>Lenagh</w:t>
            </w:r>
            <w:proofErr w:type="spellEnd"/>
            <w:r>
              <w:rPr>
                <w:sz w:val="16"/>
                <w:szCs w:val="16"/>
              </w:rPr>
              <w:t>-Glue</w:t>
            </w:r>
          </w:p>
        </w:tc>
        <w:tc>
          <w:tcPr>
            <w:tcW w:w="2600" w:type="dxa"/>
          </w:tcPr>
          <w:p w14:paraId="166AB647" w14:textId="77777777" w:rsidR="007778BC" w:rsidRPr="00E20390" w:rsidRDefault="007778BC" w:rsidP="00B34350">
            <w:pPr>
              <w:autoSpaceDE w:val="0"/>
              <w:autoSpaceDN w:val="0"/>
              <w:adjustRightInd w:val="0"/>
              <w:rPr>
                <w:sz w:val="16"/>
                <w:szCs w:val="16"/>
              </w:rPr>
            </w:pPr>
            <w:r>
              <w:rPr>
                <w:sz w:val="16"/>
                <w:szCs w:val="16"/>
              </w:rPr>
              <w:t>Lay (Ethical/Moral reasoning)</w:t>
            </w:r>
          </w:p>
        </w:tc>
        <w:tc>
          <w:tcPr>
            <w:tcW w:w="1300" w:type="dxa"/>
          </w:tcPr>
          <w:p w14:paraId="16DF6CBB" w14:textId="77777777" w:rsidR="007778BC" w:rsidRPr="00E20390" w:rsidRDefault="007778BC" w:rsidP="00B34350">
            <w:pPr>
              <w:autoSpaceDE w:val="0"/>
              <w:autoSpaceDN w:val="0"/>
              <w:adjustRightInd w:val="0"/>
              <w:rPr>
                <w:sz w:val="16"/>
                <w:szCs w:val="16"/>
              </w:rPr>
            </w:pPr>
            <w:r>
              <w:rPr>
                <w:sz w:val="16"/>
                <w:szCs w:val="16"/>
              </w:rPr>
              <w:t>22/12/2021</w:t>
            </w:r>
          </w:p>
        </w:tc>
        <w:tc>
          <w:tcPr>
            <w:tcW w:w="1200" w:type="dxa"/>
          </w:tcPr>
          <w:p w14:paraId="145AF87C" w14:textId="77777777" w:rsidR="007778BC" w:rsidRPr="00E20390" w:rsidRDefault="007778BC" w:rsidP="00B34350">
            <w:pPr>
              <w:autoSpaceDE w:val="0"/>
              <w:autoSpaceDN w:val="0"/>
              <w:adjustRightInd w:val="0"/>
              <w:rPr>
                <w:sz w:val="16"/>
                <w:szCs w:val="16"/>
              </w:rPr>
            </w:pPr>
            <w:r>
              <w:rPr>
                <w:sz w:val="16"/>
                <w:szCs w:val="16"/>
              </w:rPr>
              <w:t>22/12/2024</w:t>
            </w:r>
          </w:p>
        </w:tc>
        <w:tc>
          <w:tcPr>
            <w:tcW w:w="1200" w:type="dxa"/>
          </w:tcPr>
          <w:p w14:paraId="00FB6985" w14:textId="77777777" w:rsidR="007778BC" w:rsidRPr="00E20390" w:rsidRDefault="007778BC" w:rsidP="00B34350">
            <w:pPr>
              <w:autoSpaceDE w:val="0"/>
              <w:autoSpaceDN w:val="0"/>
              <w:adjustRightInd w:val="0"/>
              <w:rPr>
                <w:sz w:val="16"/>
                <w:szCs w:val="16"/>
              </w:rPr>
            </w:pPr>
            <w:r>
              <w:rPr>
                <w:sz w:val="16"/>
                <w:szCs w:val="16"/>
              </w:rPr>
              <w:t>Present</w:t>
            </w:r>
          </w:p>
        </w:tc>
      </w:tr>
      <w:tr w:rsidR="007778BC" w14:paraId="5FD238A0" w14:textId="77777777" w:rsidTr="00B34350">
        <w:trPr>
          <w:trHeight w:val="280"/>
        </w:trPr>
        <w:tc>
          <w:tcPr>
            <w:tcW w:w="2700" w:type="dxa"/>
          </w:tcPr>
          <w:p w14:paraId="0471E6F8" w14:textId="77777777" w:rsidR="007778BC" w:rsidRDefault="007778BC" w:rsidP="00B34350">
            <w:pPr>
              <w:autoSpaceDE w:val="0"/>
              <w:autoSpaceDN w:val="0"/>
              <w:adjustRightInd w:val="0"/>
              <w:rPr>
                <w:sz w:val="16"/>
                <w:szCs w:val="16"/>
              </w:rPr>
            </w:pPr>
            <w:r>
              <w:rPr>
                <w:sz w:val="16"/>
                <w:szCs w:val="16"/>
              </w:rPr>
              <w:t>Dr Andrea Furuya</w:t>
            </w:r>
          </w:p>
        </w:tc>
        <w:tc>
          <w:tcPr>
            <w:tcW w:w="2600" w:type="dxa"/>
          </w:tcPr>
          <w:p w14:paraId="20B67204" w14:textId="77777777" w:rsidR="007778BC" w:rsidRDefault="007778BC" w:rsidP="00B34350">
            <w:pPr>
              <w:autoSpaceDE w:val="0"/>
              <w:autoSpaceDN w:val="0"/>
              <w:adjustRightInd w:val="0"/>
              <w:rPr>
                <w:sz w:val="16"/>
                <w:szCs w:val="16"/>
              </w:rPr>
            </w:pPr>
            <w:r>
              <w:rPr>
                <w:sz w:val="16"/>
                <w:szCs w:val="16"/>
              </w:rPr>
              <w:t>Non-Lay</w:t>
            </w:r>
          </w:p>
        </w:tc>
        <w:tc>
          <w:tcPr>
            <w:tcW w:w="1300" w:type="dxa"/>
          </w:tcPr>
          <w:p w14:paraId="1240C698" w14:textId="77777777" w:rsidR="007778BC" w:rsidRDefault="007778BC" w:rsidP="00B34350">
            <w:pPr>
              <w:autoSpaceDE w:val="0"/>
              <w:autoSpaceDN w:val="0"/>
              <w:adjustRightInd w:val="0"/>
              <w:rPr>
                <w:sz w:val="16"/>
                <w:szCs w:val="16"/>
              </w:rPr>
            </w:pPr>
            <w:r>
              <w:rPr>
                <w:sz w:val="16"/>
                <w:szCs w:val="16"/>
              </w:rPr>
              <w:t>03/03/2025</w:t>
            </w:r>
          </w:p>
        </w:tc>
        <w:tc>
          <w:tcPr>
            <w:tcW w:w="1200" w:type="dxa"/>
          </w:tcPr>
          <w:p w14:paraId="5A0F5F1A" w14:textId="77777777" w:rsidR="007778BC" w:rsidRDefault="007778BC" w:rsidP="00B34350">
            <w:pPr>
              <w:autoSpaceDE w:val="0"/>
              <w:autoSpaceDN w:val="0"/>
              <w:adjustRightInd w:val="0"/>
              <w:rPr>
                <w:sz w:val="16"/>
                <w:szCs w:val="16"/>
              </w:rPr>
            </w:pPr>
            <w:r>
              <w:rPr>
                <w:sz w:val="16"/>
                <w:szCs w:val="16"/>
              </w:rPr>
              <w:t>02/03/2029</w:t>
            </w:r>
          </w:p>
        </w:tc>
        <w:tc>
          <w:tcPr>
            <w:tcW w:w="1200" w:type="dxa"/>
          </w:tcPr>
          <w:p w14:paraId="1AC056E4" w14:textId="77777777" w:rsidR="007778BC" w:rsidRDefault="007778BC" w:rsidP="00B34350">
            <w:pPr>
              <w:autoSpaceDE w:val="0"/>
              <w:autoSpaceDN w:val="0"/>
              <w:adjustRightInd w:val="0"/>
              <w:rPr>
                <w:sz w:val="16"/>
                <w:szCs w:val="16"/>
              </w:rPr>
            </w:pPr>
            <w:r>
              <w:rPr>
                <w:sz w:val="16"/>
                <w:szCs w:val="16"/>
              </w:rPr>
              <w:t>Present</w:t>
            </w:r>
          </w:p>
        </w:tc>
      </w:tr>
      <w:tr w:rsidR="002D778F" w14:paraId="3328BDFB" w14:textId="77777777" w:rsidTr="00B34350">
        <w:trPr>
          <w:trHeight w:val="280"/>
        </w:trPr>
        <w:tc>
          <w:tcPr>
            <w:tcW w:w="2700" w:type="dxa"/>
          </w:tcPr>
          <w:p w14:paraId="3319380B" w14:textId="05E4746E" w:rsidR="002D778F" w:rsidRDefault="002D778F" w:rsidP="002D778F">
            <w:pPr>
              <w:autoSpaceDE w:val="0"/>
              <w:autoSpaceDN w:val="0"/>
              <w:adjustRightInd w:val="0"/>
              <w:rPr>
                <w:sz w:val="16"/>
                <w:szCs w:val="16"/>
              </w:rPr>
            </w:pPr>
            <w:proofErr w:type="spellStart"/>
            <w:r>
              <w:rPr>
                <w:rFonts w:cs="Arial"/>
                <w:sz w:val="16"/>
                <w:szCs w:val="16"/>
              </w:rPr>
              <w:t>Ascc</w:t>
            </w:r>
            <w:proofErr w:type="spellEnd"/>
            <w:r>
              <w:rPr>
                <w:rFonts w:cs="Arial"/>
                <w:sz w:val="16"/>
                <w:szCs w:val="16"/>
              </w:rPr>
              <w:t>. Prof Nicola Swain</w:t>
            </w:r>
          </w:p>
        </w:tc>
        <w:tc>
          <w:tcPr>
            <w:tcW w:w="2600" w:type="dxa"/>
          </w:tcPr>
          <w:p w14:paraId="6987C301" w14:textId="28534F78" w:rsidR="002D778F" w:rsidRDefault="002D778F" w:rsidP="002D778F">
            <w:pPr>
              <w:autoSpaceDE w:val="0"/>
              <w:autoSpaceDN w:val="0"/>
              <w:adjustRightInd w:val="0"/>
              <w:rPr>
                <w:sz w:val="16"/>
                <w:szCs w:val="16"/>
              </w:rPr>
            </w:pPr>
            <w:r>
              <w:rPr>
                <w:rFonts w:cs="Arial"/>
                <w:sz w:val="16"/>
                <w:szCs w:val="16"/>
              </w:rPr>
              <w:t>Non-lay Intervention/Observational studies)</w:t>
            </w:r>
          </w:p>
        </w:tc>
        <w:tc>
          <w:tcPr>
            <w:tcW w:w="1300" w:type="dxa"/>
          </w:tcPr>
          <w:p w14:paraId="1850E25F" w14:textId="1F1C6837" w:rsidR="002D778F" w:rsidRDefault="002D778F" w:rsidP="002D778F">
            <w:pPr>
              <w:autoSpaceDE w:val="0"/>
              <w:autoSpaceDN w:val="0"/>
              <w:adjustRightInd w:val="0"/>
              <w:rPr>
                <w:sz w:val="16"/>
                <w:szCs w:val="16"/>
              </w:rPr>
            </w:pPr>
            <w:r>
              <w:rPr>
                <w:rFonts w:cs="Arial"/>
                <w:sz w:val="16"/>
                <w:szCs w:val="16"/>
              </w:rPr>
              <w:t>22/12/2021</w:t>
            </w:r>
          </w:p>
        </w:tc>
        <w:tc>
          <w:tcPr>
            <w:tcW w:w="1200" w:type="dxa"/>
          </w:tcPr>
          <w:p w14:paraId="7209044A" w14:textId="1FD6D39C" w:rsidR="002D778F" w:rsidRDefault="002D778F" w:rsidP="002D778F">
            <w:pPr>
              <w:autoSpaceDE w:val="0"/>
              <w:autoSpaceDN w:val="0"/>
              <w:adjustRightInd w:val="0"/>
              <w:rPr>
                <w:sz w:val="16"/>
                <w:szCs w:val="16"/>
              </w:rPr>
            </w:pPr>
            <w:r>
              <w:rPr>
                <w:rFonts w:cs="Arial"/>
                <w:sz w:val="16"/>
                <w:szCs w:val="16"/>
              </w:rPr>
              <w:t>22/12/2024</w:t>
            </w:r>
          </w:p>
        </w:tc>
        <w:tc>
          <w:tcPr>
            <w:tcW w:w="1200" w:type="dxa"/>
          </w:tcPr>
          <w:p w14:paraId="5EF68A69" w14:textId="0F80C20B" w:rsidR="002D778F" w:rsidRDefault="002D778F" w:rsidP="002D778F">
            <w:pPr>
              <w:autoSpaceDE w:val="0"/>
              <w:autoSpaceDN w:val="0"/>
              <w:adjustRightInd w:val="0"/>
              <w:rPr>
                <w:sz w:val="16"/>
                <w:szCs w:val="16"/>
              </w:rPr>
            </w:pPr>
            <w:r>
              <w:rPr>
                <w:rFonts w:cs="Arial"/>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2CB6A203" w:rsidR="00A66F2E" w:rsidRPr="00FC1812" w:rsidRDefault="00A66F2E" w:rsidP="00A66F2E">
      <w:pPr>
        <w:spacing w:before="80" w:after="80"/>
        <w:rPr>
          <w:rFonts w:cs="Arial"/>
          <w:szCs w:val="22"/>
          <w:lang w:val="en-NZ"/>
        </w:rPr>
      </w:pPr>
      <w:r w:rsidRPr="00FC1812">
        <w:rPr>
          <w:rFonts w:cs="Arial"/>
          <w:szCs w:val="22"/>
          <w:lang w:val="en-NZ"/>
        </w:rPr>
        <w:t>The Chair opened the meeting at</w:t>
      </w:r>
      <w:r w:rsidR="00FC1812" w:rsidRPr="00FC1812">
        <w:rPr>
          <w:rFonts w:cs="Arial"/>
          <w:szCs w:val="22"/>
          <w:lang w:val="en-NZ"/>
        </w:rPr>
        <w:t xml:space="preserve"> 11:30</w:t>
      </w:r>
      <w:r w:rsidRPr="00FC1812">
        <w:rPr>
          <w:rFonts w:cs="Arial"/>
          <w:szCs w:val="22"/>
          <w:lang w:val="en-NZ"/>
        </w:rPr>
        <w:t xml:space="preserve"> and welcomed Committee members, </w:t>
      </w:r>
      <w:r w:rsidR="00FC1812" w:rsidRPr="00FC1812">
        <w:rPr>
          <w:rFonts w:cs="Arial"/>
          <w:szCs w:val="22"/>
          <w:lang w:val="en-NZ"/>
        </w:rPr>
        <w:t xml:space="preserve">noting </w:t>
      </w:r>
      <w:r w:rsidRPr="00FC1812">
        <w:rPr>
          <w:rFonts w:cs="Arial"/>
          <w:szCs w:val="22"/>
          <w:lang w:val="en-NZ"/>
        </w:rPr>
        <w:t>that apologies had been received fro</w:t>
      </w:r>
      <w:r w:rsidR="00FC1812" w:rsidRPr="00FC1812">
        <w:rPr>
          <w:rFonts w:cs="Arial"/>
          <w:szCs w:val="22"/>
          <w:lang w:val="en-NZ"/>
        </w:rPr>
        <w:t>m</w:t>
      </w:r>
      <w:r w:rsidR="00A22B1E">
        <w:rPr>
          <w:rFonts w:cs="Arial"/>
          <w:szCs w:val="22"/>
          <w:lang w:val="en-NZ"/>
        </w:rPr>
        <w:t xml:space="preserve"> Dr</w:t>
      </w:r>
      <w:r w:rsidR="00FC1812" w:rsidRPr="00FC1812">
        <w:rPr>
          <w:rFonts w:cs="Arial"/>
          <w:szCs w:val="22"/>
          <w:lang w:val="en-NZ"/>
        </w:rPr>
        <w:t xml:space="preserve"> Patries Herst.</w:t>
      </w:r>
      <w:r w:rsidR="00DB7572" w:rsidRPr="00FC1812">
        <w:rPr>
          <w:rFonts w:cs="Arial"/>
          <w:szCs w:val="22"/>
          <w:lang w:val="en-NZ"/>
        </w:rPr>
        <w:t xml:space="preserve"> </w:t>
      </w:r>
      <w:r w:rsidR="00DB7572" w:rsidRPr="00FC1812">
        <w:rPr>
          <w:rFonts w:cs="Arial"/>
          <w:szCs w:val="22"/>
          <w:lang w:val="en-NZ"/>
        </w:rPr>
        <w:br/>
      </w:r>
      <w:r w:rsidR="00DB7572" w:rsidRPr="00FC1812">
        <w:rPr>
          <w:rFonts w:cs="Arial"/>
          <w:szCs w:val="22"/>
          <w:lang w:val="en-NZ"/>
        </w:rPr>
        <w:br/>
      </w:r>
      <w:r w:rsidR="00B212E2">
        <w:rPr>
          <w:rFonts w:cs="Arial"/>
          <w:szCs w:val="22"/>
          <w:lang w:val="en-NZ"/>
        </w:rPr>
        <w:t>The Chair noted that it would be necessary to co-opt a member of another HDEC in accordance with the Standard Operating Procedures. Dr Nicola Swain confirmed her eligibility and was co-opted by the Chair as a member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17C01FC6" w:rsidR="00451CD6" w:rsidRDefault="00A66F2E" w:rsidP="00A66F2E">
      <w:pPr>
        <w:rPr>
          <w:lang w:val="en-NZ"/>
        </w:rPr>
      </w:pPr>
      <w:r>
        <w:rPr>
          <w:lang w:val="en-NZ"/>
        </w:rPr>
        <w:t xml:space="preserve">The minutes of the meeting of </w:t>
      </w:r>
      <w:r w:rsidR="00BB5706" w:rsidRPr="003461A2">
        <w:rPr>
          <w:color w:val="000000" w:themeColor="text1"/>
          <w:lang w:val="en-NZ"/>
        </w:rPr>
        <w:t>25 Februa</w:t>
      </w:r>
      <w:r w:rsidR="00BB5706" w:rsidRPr="004829F1">
        <w:rPr>
          <w:lang w:val="en-NZ"/>
        </w:rPr>
        <w:t>ry</w:t>
      </w:r>
      <w:r w:rsidR="00C253C1" w:rsidRPr="004829F1">
        <w:rPr>
          <w:lang w:val="en-NZ"/>
        </w:rPr>
        <w:t xml:space="preserve"> 2025</w:t>
      </w:r>
      <w:r w:rsidRPr="004829F1">
        <w:rPr>
          <w:rFonts w:cs="Arial"/>
          <w:szCs w:val="22"/>
          <w:lang w:val="en-NZ"/>
        </w:rPr>
        <w:t xml:space="preserve"> </w:t>
      </w:r>
      <w:r w:rsidRPr="00395C71">
        <w:rPr>
          <w:lang w:val="en-NZ"/>
        </w:rPr>
        <w:t xml:space="preserve">were </w:t>
      </w:r>
      <w:r>
        <w:rPr>
          <w:lang w:val="en-NZ"/>
        </w:rPr>
        <w:t>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4021FEE0" w:rsidR="00A22109" w:rsidRPr="00960BFE" w:rsidRDefault="00A83514" w:rsidP="00B348EC">
            <w:pPr>
              <w:autoSpaceDE w:val="0"/>
              <w:autoSpaceDN w:val="0"/>
              <w:adjustRightInd w:val="0"/>
            </w:pPr>
            <w:r>
              <w:rPr>
                <w:b/>
              </w:rPr>
              <w:t>1</w:t>
            </w:r>
            <w:r w:rsidR="00A22109"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38F230B5" w:rsidR="00A22109" w:rsidRPr="002B62FF" w:rsidRDefault="00B27248" w:rsidP="001B5167">
            <w:pPr>
              <w:rPr>
                <w:b/>
                <w:bCs/>
              </w:rPr>
            </w:pPr>
            <w:r>
              <w:rPr>
                <w:b/>
                <w:bCs/>
              </w:rPr>
              <w:t>2025 FULL 20595</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626D4667" w:rsidR="00A22109" w:rsidRPr="00960BFE" w:rsidRDefault="002519CA" w:rsidP="002519CA">
            <w:pPr>
              <w:autoSpaceDE w:val="0"/>
              <w:autoSpaceDN w:val="0"/>
              <w:adjustRightInd w:val="0"/>
            </w:pPr>
            <w:r>
              <w:t>Reducing cardiac risk in outpatients with serious mental illness: Feasibility of cardiovascular risk assessment in outpatients with serious mental illness receiving ECG surveillance</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67BFB49D" w:rsidR="00A22109" w:rsidRPr="00960BFE" w:rsidRDefault="00887393" w:rsidP="00B348EC">
            <w:r w:rsidRPr="00887393">
              <w:t>Dr Mayanna Lund</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7E8427CC" w:rsidR="00A22109" w:rsidRPr="00960BFE" w:rsidRDefault="003C1A9A" w:rsidP="00B348EC">
            <w:pPr>
              <w:autoSpaceDE w:val="0"/>
              <w:autoSpaceDN w:val="0"/>
              <w:adjustRightInd w:val="0"/>
            </w:pPr>
            <w:r w:rsidRPr="003C1A9A">
              <w:t>Aotearoa Clinical Trials Trust</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1E0583EA" w:rsidR="00A22109" w:rsidRPr="00960BFE" w:rsidRDefault="00733E6D" w:rsidP="00B348EC">
            <w:pPr>
              <w:autoSpaceDE w:val="0"/>
              <w:autoSpaceDN w:val="0"/>
              <w:adjustRightInd w:val="0"/>
            </w:pPr>
            <w:r>
              <w:t>13 March 2025</w:t>
            </w:r>
          </w:p>
        </w:tc>
      </w:tr>
    </w:tbl>
    <w:p w14:paraId="76256135" w14:textId="77777777" w:rsidR="00A22109" w:rsidRPr="00795EDD" w:rsidRDefault="00A22109" w:rsidP="00A22109"/>
    <w:p w14:paraId="130F2445" w14:textId="6F2EF6C1" w:rsidR="00A22109" w:rsidRPr="00D324AA" w:rsidRDefault="00C8612C" w:rsidP="00A22109">
      <w:pPr>
        <w:autoSpaceDE w:val="0"/>
        <w:autoSpaceDN w:val="0"/>
        <w:adjustRightInd w:val="0"/>
        <w:rPr>
          <w:sz w:val="20"/>
          <w:lang w:val="en-NZ"/>
        </w:rPr>
      </w:pPr>
      <w:r w:rsidRPr="003461A2">
        <w:rPr>
          <w:rFonts w:cs="Arial"/>
          <w:color w:val="000000" w:themeColor="text1"/>
          <w:szCs w:val="22"/>
          <w:lang w:val="en-NZ"/>
        </w:rPr>
        <w:t xml:space="preserve">Dr </w:t>
      </w:r>
      <w:r w:rsidR="00C253C1" w:rsidRPr="003461A2">
        <w:rPr>
          <w:rFonts w:cs="Arial"/>
          <w:color w:val="000000" w:themeColor="text1"/>
          <w:szCs w:val="22"/>
          <w:lang w:val="en-NZ"/>
        </w:rPr>
        <w:t xml:space="preserve">Mayanna </w:t>
      </w:r>
      <w:r w:rsidRPr="003461A2">
        <w:rPr>
          <w:rFonts w:cs="Arial"/>
          <w:color w:val="000000" w:themeColor="text1"/>
          <w:szCs w:val="22"/>
          <w:lang w:val="en-NZ"/>
        </w:rPr>
        <w:t>Lund</w:t>
      </w:r>
      <w:r w:rsidR="00A22109" w:rsidRPr="003461A2">
        <w:rPr>
          <w:color w:val="000000" w:themeColor="text1"/>
          <w:lang w:val="en-NZ"/>
        </w:rPr>
        <w:t xml:space="preserve"> </w:t>
      </w:r>
      <w:r w:rsidR="00A22109" w:rsidRPr="00D324AA">
        <w:rPr>
          <w:lang w:val="en-NZ"/>
        </w:rPr>
        <w:t>was present via video</w:t>
      </w:r>
      <w:r w:rsidR="00C117FA">
        <w:rPr>
          <w:lang w:val="en-NZ"/>
        </w:rPr>
        <w:t xml:space="preserve"> </w:t>
      </w:r>
      <w:r w:rsidR="00A22109" w:rsidRPr="00D324AA">
        <w:rPr>
          <w:lang w:val="en-NZ"/>
        </w:rPr>
        <w:t>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3373CBAA"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6016BF01" w14:textId="73856921" w:rsidR="003961A9" w:rsidRPr="009F5903" w:rsidRDefault="00EF4E4E" w:rsidP="009F5903">
      <w:pPr>
        <w:pStyle w:val="ListParagraph"/>
        <w:rPr>
          <w:rFonts w:cs="Arial"/>
          <w:color w:val="FF0000"/>
        </w:rPr>
      </w:pPr>
      <w:r>
        <w:t>The Committee raised that there may be issues with literacy</w:t>
      </w:r>
      <w:r w:rsidR="004C6158">
        <w:t xml:space="preserve"> in the target group</w:t>
      </w:r>
      <w:r>
        <w:t xml:space="preserve"> and fully understanding the </w:t>
      </w:r>
      <w:r w:rsidR="002B6FF3">
        <w:t xml:space="preserve">participant information sheet (PIS) </w:t>
      </w:r>
      <w:r>
        <w:t>for potential participants</w:t>
      </w:r>
      <w:r w:rsidR="004C6158">
        <w:t xml:space="preserve">. </w:t>
      </w:r>
      <w:r w:rsidR="00A90F63">
        <w:t>Additionally</w:t>
      </w:r>
      <w:r w:rsidR="00071DF5">
        <w:t>,</w:t>
      </w:r>
      <w:r w:rsidR="00A90F63">
        <w:t xml:space="preserve"> this could result in consent being given based on the position held by the consenter and not the </w:t>
      </w:r>
      <w:r w:rsidR="00133A00">
        <w:t>information within the PIS itself.</w:t>
      </w:r>
      <w:r w:rsidR="00A90F63">
        <w:t xml:space="preserve"> </w:t>
      </w:r>
      <w:r w:rsidR="00A22109" w:rsidRPr="00D324AA">
        <w:t xml:space="preserve">The </w:t>
      </w:r>
      <w:r w:rsidR="00143548">
        <w:t>Researchers</w:t>
      </w:r>
      <w:r w:rsidR="003961A9">
        <w:t xml:space="preserve"> confirmed that there will be someone to take people through the participant information sheet </w:t>
      </w:r>
      <w:r w:rsidR="00071DF5">
        <w:t xml:space="preserve">step by step, </w:t>
      </w:r>
      <w:r w:rsidR="003961A9">
        <w:t xml:space="preserve">in </w:t>
      </w:r>
      <w:r>
        <w:t>detail</w:t>
      </w:r>
      <w:r w:rsidR="00B82837">
        <w:t>, to</w:t>
      </w:r>
      <w:r w:rsidR="003961A9">
        <w:t xml:space="preserve"> ensure that the information sheet is understood </w:t>
      </w:r>
      <w:r>
        <w:t>by the potential participant</w:t>
      </w:r>
      <w:r w:rsidR="00133A00">
        <w:t xml:space="preserve"> and </w:t>
      </w:r>
      <w:r w:rsidR="0070757A">
        <w:t xml:space="preserve">that they </w:t>
      </w:r>
      <w:r w:rsidR="00133A00">
        <w:t>are not</w:t>
      </w:r>
      <w:r w:rsidR="00B82837">
        <w:t xml:space="preserve"> unduly</w:t>
      </w:r>
      <w:r w:rsidR="00133A00">
        <w:t xml:space="preserve"> influenced </w:t>
      </w:r>
      <w:r w:rsidR="009F5903">
        <w:t>to participate because of the position of the consenter.</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084A075B" w14:textId="0F810731" w:rsidR="00806B45" w:rsidRPr="004C5B71" w:rsidRDefault="008C4506" w:rsidP="004C5B71">
      <w:pPr>
        <w:pStyle w:val="ListParagraph"/>
        <w:rPr>
          <w:rFonts w:cs="Arial"/>
          <w:color w:val="FF0000"/>
        </w:rPr>
      </w:pPr>
      <w:r>
        <w:t>The Committee re</w:t>
      </w:r>
      <w:r w:rsidR="00BC1B9C">
        <w:t xml:space="preserve">quest that the researchers </w:t>
      </w:r>
      <w:r w:rsidR="00A409F2">
        <w:t>provide more detail</w:t>
      </w:r>
      <w:r w:rsidR="009A6997">
        <w:t xml:space="preserve"> in</w:t>
      </w:r>
      <w:r w:rsidR="00A409F2">
        <w:t xml:space="preserve"> the </w:t>
      </w:r>
      <w:r w:rsidR="00F81E6E">
        <w:t>documentation around</w:t>
      </w:r>
      <w:r w:rsidR="009E483B">
        <w:t xml:space="preserve"> </w:t>
      </w:r>
      <w:proofErr w:type="spellStart"/>
      <w:r w:rsidR="009E483B">
        <w:t>whakam</w:t>
      </w:r>
      <w:r w:rsidR="00145EA7">
        <w:t>ā</w:t>
      </w:r>
      <w:proofErr w:type="spellEnd"/>
      <w:r w:rsidR="00E515CA">
        <w:t xml:space="preserve">, </w:t>
      </w:r>
      <w:r w:rsidR="006A392F">
        <w:t xml:space="preserve">whanau </w:t>
      </w:r>
      <w:r w:rsidR="009E483B">
        <w:t>support</w:t>
      </w:r>
      <w:r w:rsidR="00E515CA">
        <w:t>, and cultural support</w:t>
      </w:r>
      <w:r w:rsidR="00D5687F">
        <w:t xml:space="preserve"> for participants</w:t>
      </w:r>
      <w:r w:rsidR="0014119E">
        <w:t xml:space="preserve"> as </w:t>
      </w:r>
      <w:r w:rsidR="00DA1AFB">
        <w:t>discuss</w:t>
      </w:r>
      <w:r w:rsidR="00E515CA">
        <w:t>ed</w:t>
      </w:r>
      <w:r w:rsidR="00D5687F">
        <w:t>.</w:t>
      </w:r>
      <w:r w:rsidR="00DA1AFB">
        <w:t xml:space="preserve"> </w:t>
      </w:r>
      <w:r w:rsidR="00493DB3">
        <w:t>This should include</w:t>
      </w:r>
      <w:r w:rsidR="00B916EE">
        <w:t xml:space="preserve"> the information </w:t>
      </w:r>
      <w:r w:rsidR="00C63F93">
        <w:t>that this study is not an additional intervention to standard care and identified that a physical examination as a part of an overall mental health examination can be consistent with peoples</w:t>
      </w:r>
      <w:r w:rsidR="00DF3066">
        <w:t>’</w:t>
      </w:r>
      <w:r w:rsidR="00C63F93">
        <w:t xml:space="preserve"> beliefs and understanding</w:t>
      </w:r>
      <w:r w:rsidR="00BA7113">
        <w:t xml:space="preserve"> the conjunction</w:t>
      </w:r>
      <w:r w:rsidR="00C63F93">
        <w:t xml:space="preserve"> of physical health and mental health. This approach, along with experienced support staff, will aid in reducing barriers between people considering participation and the consenters and outline appropriate cultural support including </w:t>
      </w:r>
      <w:proofErr w:type="spellStart"/>
      <w:r w:rsidR="00C63F93">
        <w:t>whakamā</w:t>
      </w:r>
      <w:proofErr w:type="spellEnd"/>
      <w:r w:rsidR="00663F9F">
        <w:t xml:space="preserve"> </w:t>
      </w:r>
      <w:r w:rsidR="00663F9F" w:rsidRPr="00D93047">
        <w:rPr>
          <w:rFonts w:cs="Arial"/>
          <w:i/>
          <w:iCs/>
          <w:szCs w:val="22"/>
        </w:rPr>
        <w:t xml:space="preserve">(National Ethical Standards for Health </w:t>
      </w:r>
      <w:r w:rsidR="00663F9F" w:rsidRPr="00025EFE">
        <w:rPr>
          <w:rFonts w:cs="Arial"/>
          <w:i/>
          <w:iCs/>
          <w:szCs w:val="22"/>
        </w:rPr>
        <w:t>and Disability Research and Quality Improvement</w:t>
      </w:r>
      <w:r w:rsidR="00672230" w:rsidRPr="00025EFE">
        <w:rPr>
          <w:rFonts w:cs="Arial"/>
          <w:i/>
          <w:iCs/>
          <w:szCs w:val="22"/>
        </w:rPr>
        <w:t>, para</w:t>
      </w:r>
      <w:r w:rsidR="00663F9F" w:rsidRPr="00025EFE">
        <w:rPr>
          <w:rFonts w:cs="Arial"/>
          <w:i/>
          <w:iCs/>
          <w:szCs w:val="22"/>
        </w:rPr>
        <w:t xml:space="preserve"> </w:t>
      </w:r>
      <w:r w:rsidR="00C131E9" w:rsidRPr="00025EFE">
        <w:rPr>
          <w:rFonts w:cs="Arial"/>
          <w:i/>
          <w:iCs/>
          <w:szCs w:val="22"/>
        </w:rPr>
        <w:t>8</w:t>
      </w:r>
      <w:r w:rsidR="00663F9F" w:rsidRPr="00025EFE">
        <w:rPr>
          <w:rFonts w:cs="Arial"/>
          <w:i/>
          <w:iCs/>
          <w:szCs w:val="22"/>
        </w:rPr>
        <w:t>.</w:t>
      </w:r>
      <w:r w:rsidR="00C131E9" w:rsidRPr="00025EFE">
        <w:rPr>
          <w:rFonts w:cs="Arial"/>
          <w:i/>
          <w:iCs/>
          <w:szCs w:val="22"/>
        </w:rPr>
        <w:t>8</w:t>
      </w:r>
      <w:r w:rsidR="00875F07" w:rsidRPr="00025EFE">
        <w:rPr>
          <w:rFonts w:cs="Arial"/>
          <w:i/>
          <w:iCs/>
          <w:szCs w:val="22"/>
        </w:rPr>
        <w:t>, para 9.7</w:t>
      </w:r>
      <w:r w:rsidR="00622920" w:rsidRPr="00025EFE">
        <w:rPr>
          <w:rFonts w:cs="Arial"/>
          <w:i/>
          <w:iCs/>
          <w:szCs w:val="22"/>
        </w:rPr>
        <w:t>-9.8</w:t>
      </w:r>
      <w:r w:rsidR="00607002" w:rsidRPr="00025EFE">
        <w:rPr>
          <w:rFonts w:cs="Arial"/>
          <w:i/>
          <w:iCs/>
          <w:szCs w:val="22"/>
        </w:rPr>
        <w:t>, para 11</w:t>
      </w:r>
      <w:r w:rsidR="00607002">
        <w:rPr>
          <w:rFonts w:cs="Arial"/>
          <w:i/>
          <w:iCs/>
          <w:szCs w:val="22"/>
        </w:rPr>
        <w:t>.7</w:t>
      </w:r>
      <w:r w:rsidR="00C131E9">
        <w:rPr>
          <w:rFonts w:cs="Arial"/>
          <w:i/>
          <w:iCs/>
          <w:szCs w:val="22"/>
        </w:rPr>
        <w:t>)</w:t>
      </w:r>
      <w:r w:rsidR="00C63F93">
        <w:t>.</w:t>
      </w:r>
    </w:p>
    <w:p w14:paraId="080BF231" w14:textId="5F9DC191" w:rsidR="00FF4A88" w:rsidRPr="0094306F" w:rsidRDefault="00681820" w:rsidP="0094306F">
      <w:pPr>
        <w:pStyle w:val="ListParagraph"/>
      </w:pPr>
      <w:r>
        <w:t>The Committee noted that the lifestyle choice questionnaire is unlikely to cause distress in such a way that would require such wording in the Protocol or PIS</w:t>
      </w:r>
      <w:r w:rsidR="0094306F">
        <w:t xml:space="preserve"> and can be removed from the documentation</w:t>
      </w:r>
      <w:r w:rsidR="00881413">
        <w:t>.</w:t>
      </w:r>
    </w:p>
    <w:p w14:paraId="38A3FDDC" w14:textId="488DEFCC" w:rsidR="00494834" w:rsidRPr="00494834" w:rsidRDefault="0094306F" w:rsidP="00FF4A88">
      <w:pPr>
        <w:pStyle w:val="ListParagraph"/>
        <w:rPr>
          <w:rFonts w:cs="Arial"/>
          <w:color w:val="FF0000"/>
        </w:rPr>
      </w:pPr>
      <w:r>
        <w:t xml:space="preserve">The Committee </w:t>
      </w:r>
      <w:r w:rsidR="00881413">
        <w:t xml:space="preserve">request that the questionnaire and PIS be reworded to </w:t>
      </w:r>
      <w:r w:rsidR="00552757">
        <w:t>provide information in more</w:t>
      </w:r>
      <w:r w:rsidR="00FF4A88">
        <w:t xml:space="preserve"> </w:t>
      </w:r>
      <w:r w:rsidR="00FA29A2">
        <w:t>easily understandable</w:t>
      </w:r>
      <w:r w:rsidR="001E0697">
        <w:t>, plain</w:t>
      </w:r>
      <w:r w:rsidR="00FA29A2">
        <w:t xml:space="preserve"> </w:t>
      </w:r>
      <w:r w:rsidR="001E0697">
        <w:t>E</w:t>
      </w:r>
      <w:r w:rsidR="00FA29A2">
        <w:t>nglish</w:t>
      </w:r>
      <w:r w:rsidR="001E0697">
        <w:t>,</w:t>
      </w:r>
      <w:r w:rsidR="00FF4A88">
        <w:t xml:space="preserve"> when describing the foods </w:t>
      </w:r>
      <w:r w:rsidR="001E0697">
        <w:t>(</w:t>
      </w:r>
      <w:proofErr w:type="spellStart"/>
      <w:r w:rsidR="00FF4A88">
        <w:t>eg</w:t>
      </w:r>
      <w:proofErr w:type="spellEnd"/>
      <w:r w:rsidR="00FF4A88">
        <w:t xml:space="preserve"> sprouted beans or saturated </w:t>
      </w:r>
      <w:r w:rsidR="001E0697">
        <w:t>fats)</w:t>
      </w:r>
      <w:r w:rsidR="00B56639">
        <w:t>.</w:t>
      </w:r>
    </w:p>
    <w:p w14:paraId="69F7F267" w14:textId="46E89374" w:rsidR="00D17780" w:rsidRDefault="00D17780" w:rsidP="00D17780">
      <w:pPr>
        <w:pStyle w:val="ListParagraph"/>
        <w:rPr>
          <w:rFonts w:cs="Arial"/>
          <w:color w:val="FF0000"/>
        </w:rPr>
      </w:pPr>
      <w:r>
        <w:lastRenderedPageBreak/>
        <w:t>The Committee identified that the protocol, as currently written, does not provide documentation or literature around food insecurity issues affecting Māori and Pacific communities who are likely to be included in the study and reads as if people are not eating foods because of a lack of education</w:t>
      </w:r>
      <w:r w:rsidR="00066220">
        <w:t xml:space="preserve"> as opposed to poverty or access concerns</w:t>
      </w:r>
      <w:r>
        <w:t xml:space="preserve">. As such, the Committee request that the literature around this be addressed and the section in the protocol reworded </w:t>
      </w:r>
      <w:r>
        <w:rPr>
          <w:rFonts w:cs="Arial"/>
          <w:i/>
        </w:rPr>
        <w:t>(National Ethical Standards for Health and Disability Research and Quality Improvement, para 9.7-9.8).</w:t>
      </w:r>
    </w:p>
    <w:p w14:paraId="681B3ECB" w14:textId="77777777" w:rsidR="00D17780" w:rsidRDefault="00D17780" w:rsidP="00D17780">
      <w:pPr>
        <w:pStyle w:val="ListParagraph"/>
        <w:rPr>
          <w:rFonts w:cs="Arial"/>
          <w:color w:val="FF0000"/>
        </w:rPr>
      </w:pPr>
      <w:r>
        <w:t xml:space="preserve">The Committee request that, as part of addressing food insecurity in these communities, the questionnaire also be reassessed and additional questions included, such as whether participants buy their own food, prepare their own food etc </w:t>
      </w:r>
      <w:r>
        <w:rPr>
          <w:rFonts w:cs="Arial"/>
          <w:i/>
        </w:rPr>
        <w:t>(National Ethical Standards for Health and Disability Research and Quality Improvement, para 9.7-9.8)</w:t>
      </w:r>
      <w:r>
        <w:t>.</w:t>
      </w:r>
    </w:p>
    <w:p w14:paraId="11B8DE45" w14:textId="65D3BF9A" w:rsidR="00A22109" w:rsidRPr="00D35EA2" w:rsidRDefault="00D17780" w:rsidP="00D17780">
      <w:pPr>
        <w:pStyle w:val="ListParagraph"/>
        <w:rPr>
          <w:rFonts w:cs="Arial"/>
          <w:color w:val="FF0000"/>
        </w:rPr>
      </w:pPr>
      <w:r>
        <w:t>The Committee requested that questions asked in the study and the study objectives be clarified concisely in the submission and protocol. Clari</w:t>
      </w:r>
      <w:r w:rsidR="00397F9D">
        <w:t>f</w:t>
      </w:r>
      <w:r>
        <w:t>y that the main objective of the research is</w:t>
      </w:r>
      <w:r w:rsidR="00EA5125">
        <w:t xml:space="preserve"> to evaluate whether</w:t>
      </w:r>
      <w:r>
        <w:t xml:space="preserve"> education of patients with complex mental health issues alongside healthy eating impacts cardiovascular health. In this case the inclusion of information about the ECG as part of the study may be introducing unnecessary information into the study documentation. ECG related information can be removed from study documentation as it is a quality improvement activity that the study will take advantage of </w:t>
      </w:r>
      <w:r>
        <w:rPr>
          <w:rFonts w:cs="Arial"/>
          <w:i/>
        </w:rPr>
        <w:t>(National Ethical Standards for Health and Disability Research and Quality Improvement, para 9.7-9.8)</w:t>
      </w:r>
      <w:r>
        <w:t>.</w:t>
      </w:r>
      <w:r w:rsidR="00A22109" w:rsidRPr="00D324AA">
        <w:br/>
      </w:r>
    </w:p>
    <w:p w14:paraId="7C33BDE0" w14:textId="1541C632"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93047">
        <w:rPr>
          <w:rFonts w:cs="Arial"/>
          <w:i/>
          <w:iCs/>
          <w:szCs w:val="22"/>
          <w:lang w:val="en-NZ"/>
        </w:rPr>
        <w:t>)</w:t>
      </w:r>
      <w:r w:rsidR="00D93047" w:rsidRPr="00D93047">
        <w:rPr>
          <w:rFonts w:cs="Arial"/>
          <w:i/>
          <w:iCs/>
          <w:szCs w:val="22"/>
          <w:lang w:val="en-NZ"/>
        </w:rPr>
        <w:t xml:space="preserve"> (National Ethical Standards for Health and Disability Research and Quality Improvement, para 7.15 – 7.17)</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0399C0C8" w14:textId="2CF7E2F1" w:rsidR="005C6005" w:rsidRPr="0097385E" w:rsidRDefault="005C6005" w:rsidP="005C6005">
      <w:pPr>
        <w:pStyle w:val="ListParagraph"/>
        <w:rPr>
          <w:rFonts w:cs="Arial"/>
          <w:color w:val="FF0000"/>
        </w:rPr>
      </w:pPr>
      <w:r>
        <w:t>Please mention</w:t>
      </w:r>
      <w:r w:rsidR="001814D8">
        <w:t xml:space="preserve"> </w:t>
      </w:r>
      <w:proofErr w:type="spellStart"/>
      <w:r w:rsidR="001814D8">
        <w:t>whakamā</w:t>
      </w:r>
      <w:proofErr w:type="spellEnd"/>
      <w:r>
        <w:t xml:space="preserve"> in cultural statement </w:t>
      </w:r>
      <w:r w:rsidR="001814D8">
        <w:t>and how the researchers intend</w:t>
      </w:r>
      <w:r w:rsidR="00397F9D">
        <w:t xml:space="preserve"> to</w:t>
      </w:r>
      <w:r w:rsidR="001814D8">
        <w:t xml:space="preserve"> </w:t>
      </w:r>
      <w:r w:rsidR="00DB5DBD">
        <w:t xml:space="preserve">support </w:t>
      </w:r>
      <w:r w:rsidR="00397F9D">
        <w:t xml:space="preserve">participants </w:t>
      </w:r>
      <w:r w:rsidR="00DB5DBD">
        <w:t>throughout the study and</w:t>
      </w:r>
      <w:r>
        <w:t xml:space="preserve"> that they can bring a support person</w:t>
      </w:r>
      <w:r w:rsidR="00F31BEC">
        <w:t>.</w:t>
      </w:r>
    </w:p>
    <w:p w14:paraId="61583899" w14:textId="2F7FD5B3" w:rsidR="00ED1188" w:rsidRPr="00F848EA" w:rsidRDefault="00ED1188" w:rsidP="00ED1188">
      <w:pPr>
        <w:pStyle w:val="ListParagraph"/>
        <w:rPr>
          <w:rFonts w:cs="Arial"/>
          <w:color w:val="FF0000"/>
        </w:rPr>
      </w:pPr>
      <w:r>
        <w:t xml:space="preserve">Please </w:t>
      </w:r>
      <w:r w:rsidR="00D73A54">
        <w:t xml:space="preserve">revise the current PIS content and format to </w:t>
      </w:r>
      <w:r w:rsidR="00D87B4E">
        <w:t>be more participant friendly and less dense.</w:t>
      </w:r>
      <w:r>
        <w:t xml:space="preserve"> Inclu</w:t>
      </w:r>
      <w:r w:rsidR="00D87B4E">
        <w:t>sion of</w:t>
      </w:r>
      <w:r w:rsidR="00D35EA2">
        <w:t xml:space="preserve"> bullet points and</w:t>
      </w:r>
      <w:r w:rsidR="00D87B4E">
        <w:t xml:space="preserve"> </w:t>
      </w:r>
      <w:r>
        <w:t>examples of what questions will be asked</w:t>
      </w:r>
      <w:r w:rsidR="00BD7C29">
        <w:t xml:space="preserve"> in the questionnaire</w:t>
      </w:r>
      <w:r w:rsidR="00D35EA2">
        <w:t xml:space="preserve"> can aid</w:t>
      </w:r>
      <w:r w:rsidR="00197A0E">
        <w:t xml:space="preserve"> readability</w:t>
      </w:r>
      <w:r>
        <w:t xml:space="preserve">. </w:t>
      </w:r>
    </w:p>
    <w:p w14:paraId="76BD0A68" w14:textId="237ABB86" w:rsidR="00A22109" w:rsidRDefault="00F31BEC" w:rsidP="00A22109">
      <w:pPr>
        <w:pStyle w:val="ListParagraph"/>
      </w:pPr>
      <w:r>
        <w:t>P</w:t>
      </w:r>
      <w:r w:rsidR="00AE57A5">
        <w:t xml:space="preserve">lease explain </w:t>
      </w:r>
      <w:r>
        <w:t>clearly to participants what will occur</w:t>
      </w:r>
      <w:r w:rsidR="00AE57A5">
        <w:t xml:space="preserve"> after the study ends or if a participant decides to withdraw</w:t>
      </w:r>
      <w:r w:rsidR="00E00274">
        <w:t>. Include</w:t>
      </w:r>
      <w:r w:rsidR="0087414C">
        <w:t xml:space="preserve"> information</w:t>
      </w:r>
      <w:r w:rsidR="0023706C">
        <w:t xml:space="preserve"> such as </w:t>
      </w:r>
      <w:r w:rsidR="00E00274">
        <w:t>s</w:t>
      </w:r>
      <w:r w:rsidR="00AE57A5">
        <w:t xml:space="preserve">tudy </w:t>
      </w:r>
      <w:r w:rsidR="0087414C">
        <w:t>i</w:t>
      </w:r>
      <w:r w:rsidR="00AE57A5">
        <w:t>nterventions after withdrawal</w:t>
      </w:r>
      <w:r w:rsidR="0023706C">
        <w:t xml:space="preserve"> and</w:t>
      </w:r>
      <w:r w:rsidR="00AE57A5">
        <w:t xml:space="preserve"> who to contact </w:t>
      </w:r>
      <w:r w:rsidR="0023706C">
        <w:t>for support</w:t>
      </w:r>
      <w:r w:rsidR="00AE57A5">
        <w:t>.</w:t>
      </w:r>
    </w:p>
    <w:p w14:paraId="73187FE0" w14:textId="02B1F73C" w:rsidR="00D33772" w:rsidRDefault="0023706C" w:rsidP="00D33772">
      <w:pPr>
        <w:pStyle w:val="ListParagraph"/>
      </w:pPr>
      <w:r>
        <w:t>Please</w:t>
      </w:r>
      <w:r w:rsidR="00D33772">
        <w:t xml:space="preserve"> remove repeated information</w:t>
      </w:r>
      <w:r w:rsidR="00197A0E">
        <w:t>.</w:t>
      </w:r>
    </w:p>
    <w:p w14:paraId="0DEE982F" w14:textId="66F29102" w:rsidR="00D33772" w:rsidRDefault="0023706C" w:rsidP="00D33772">
      <w:pPr>
        <w:pStyle w:val="ListParagraph"/>
      </w:pPr>
      <w:r>
        <w:t xml:space="preserve">Please provide </w:t>
      </w:r>
      <w:r w:rsidR="00D33772">
        <w:t>ACC</w:t>
      </w:r>
      <w:r>
        <w:t xml:space="preserve"> compensation</w:t>
      </w:r>
      <w:r w:rsidR="00D33772">
        <w:t xml:space="preserve"> information</w:t>
      </w:r>
      <w:r w:rsidR="00197A0E">
        <w:t>.</w:t>
      </w:r>
    </w:p>
    <w:p w14:paraId="5DBED484" w14:textId="5D80B450" w:rsidR="00D33772" w:rsidRDefault="0023706C" w:rsidP="007702F3">
      <w:pPr>
        <w:pStyle w:val="ListParagraph"/>
      </w:pPr>
      <w:r>
        <w:t>Please include</w:t>
      </w:r>
      <w:r w:rsidR="00D33772">
        <w:t xml:space="preserve"> </w:t>
      </w:r>
      <w:r w:rsidR="00197A0E">
        <w:t xml:space="preserve">information </w:t>
      </w:r>
      <w:r w:rsidR="00D33772">
        <w:t>that GP will be informed</w:t>
      </w:r>
      <w:r w:rsidR="00197A0E">
        <w:t xml:space="preserve"> of participation</w:t>
      </w:r>
      <w:r w:rsidR="00D33772">
        <w:t xml:space="preserve"> and </w:t>
      </w:r>
      <w:r w:rsidR="00F83799">
        <w:t xml:space="preserve">that any </w:t>
      </w:r>
      <w:r w:rsidR="00D33772">
        <w:t xml:space="preserve">adverse results will be </w:t>
      </w:r>
      <w:r w:rsidR="00F83799">
        <w:t>provided</w:t>
      </w:r>
      <w:r w:rsidR="00D33772">
        <w:t xml:space="preserve"> to GP</w:t>
      </w:r>
      <w:r w:rsidR="00197A0E">
        <w:t>.</w:t>
      </w:r>
    </w:p>
    <w:p w14:paraId="7CEBA5A4" w14:textId="47D8A6B8" w:rsidR="00D33772" w:rsidRDefault="00F83799" w:rsidP="00D33772">
      <w:pPr>
        <w:pStyle w:val="ListParagraph"/>
      </w:pPr>
      <w:r>
        <w:t>Please r</w:t>
      </w:r>
      <w:r w:rsidR="00D33772">
        <w:t>emove yes/no boxes unless</w:t>
      </w:r>
      <w:r>
        <w:t xml:space="preserve"> </w:t>
      </w:r>
      <w:r w:rsidR="00BD7C29">
        <w:t>consent is</w:t>
      </w:r>
      <w:r>
        <w:t xml:space="preserve"> truly</w:t>
      </w:r>
      <w:r w:rsidR="00D33772">
        <w:t xml:space="preserve"> optional</w:t>
      </w:r>
      <w:r w:rsidR="007702F3">
        <w:t xml:space="preserve"> on CF</w:t>
      </w:r>
      <w:r w:rsidR="00197A0E">
        <w:t>.</w:t>
      </w:r>
    </w:p>
    <w:p w14:paraId="251AA16A" w14:textId="6D799DBC" w:rsidR="00025EFE" w:rsidRDefault="0067322E" w:rsidP="0067322E">
      <w:pPr>
        <w:pStyle w:val="ListParagraph"/>
        <w:rPr>
          <w:lang w:eastAsia="en-NZ"/>
        </w:rPr>
      </w:pPr>
      <w:r w:rsidRPr="0067322E">
        <w:rPr>
          <w:lang w:eastAsia="en-NZ"/>
        </w:rPr>
        <w:t xml:space="preserve">Please </w:t>
      </w:r>
      <w:r w:rsidR="00494A6A">
        <w:rPr>
          <w:lang w:eastAsia="en-NZ"/>
        </w:rPr>
        <w:t>clarify</w:t>
      </w:r>
      <w:r w:rsidRPr="0067322E">
        <w:rPr>
          <w:lang w:eastAsia="en-NZ"/>
        </w:rPr>
        <w:t xml:space="preserve"> wh</w:t>
      </w:r>
      <w:r w:rsidR="0003554A">
        <w:rPr>
          <w:lang w:eastAsia="en-NZ"/>
        </w:rPr>
        <w:t>at</w:t>
      </w:r>
      <w:r w:rsidRPr="0067322E">
        <w:rPr>
          <w:lang w:eastAsia="en-NZ"/>
        </w:rPr>
        <w:t xml:space="preserve"> participation involves</w:t>
      </w:r>
      <w:r w:rsidR="00290C9B">
        <w:rPr>
          <w:lang w:eastAsia="en-NZ"/>
        </w:rPr>
        <w:t>;</w:t>
      </w:r>
      <w:r w:rsidRPr="0067322E">
        <w:rPr>
          <w:lang w:eastAsia="en-NZ"/>
        </w:rPr>
        <w:t xml:space="preserve"> </w:t>
      </w:r>
      <w:r w:rsidR="00494A6A">
        <w:rPr>
          <w:lang w:eastAsia="en-NZ"/>
        </w:rPr>
        <w:t>the</w:t>
      </w:r>
      <w:r w:rsidRPr="0067322E">
        <w:rPr>
          <w:lang w:eastAsia="en-NZ"/>
        </w:rPr>
        <w:t xml:space="preserve"> initial</w:t>
      </w:r>
      <w:r w:rsidR="00494A6A">
        <w:rPr>
          <w:lang w:eastAsia="en-NZ"/>
        </w:rPr>
        <w:t xml:space="preserve"> testing</w:t>
      </w:r>
      <w:r w:rsidRPr="0067322E">
        <w:rPr>
          <w:lang w:eastAsia="en-NZ"/>
        </w:rPr>
        <w:t xml:space="preserve"> and then</w:t>
      </w:r>
      <w:r w:rsidR="00197A0E">
        <w:rPr>
          <w:lang w:eastAsia="en-NZ"/>
        </w:rPr>
        <w:t xml:space="preserve"> </w:t>
      </w:r>
      <w:r w:rsidR="008F706B">
        <w:rPr>
          <w:lang w:eastAsia="en-NZ"/>
        </w:rPr>
        <w:t>testing</w:t>
      </w:r>
      <w:r w:rsidRPr="0067322E">
        <w:rPr>
          <w:lang w:eastAsia="en-NZ"/>
        </w:rPr>
        <w:t xml:space="preserve"> </w:t>
      </w:r>
      <w:r w:rsidR="00633791">
        <w:rPr>
          <w:lang w:eastAsia="en-NZ"/>
        </w:rPr>
        <w:t xml:space="preserve">again </w:t>
      </w:r>
      <w:r w:rsidRPr="0067322E">
        <w:rPr>
          <w:lang w:eastAsia="en-NZ"/>
        </w:rPr>
        <w:t xml:space="preserve">at the 12-month mark. </w:t>
      </w:r>
    </w:p>
    <w:p w14:paraId="0FDF0BFD" w14:textId="6FAADF32" w:rsidR="0067322E" w:rsidRPr="000D6A40" w:rsidRDefault="00025EFE" w:rsidP="0067322E">
      <w:pPr>
        <w:pStyle w:val="ListParagraph"/>
        <w:rPr>
          <w:lang w:eastAsia="en-NZ"/>
        </w:rPr>
      </w:pPr>
      <w:r>
        <w:rPr>
          <w:lang w:eastAsia="en-NZ"/>
        </w:rPr>
        <w:t>Please c</w:t>
      </w:r>
      <w:r w:rsidR="0067322E" w:rsidRPr="0067322E">
        <w:rPr>
          <w:lang w:eastAsia="en-NZ"/>
        </w:rPr>
        <w:t>larify</w:t>
      </w:r>
      <w:r>
        <w:rPr>
          <w:lang w:eastAsia="en-NZ"/>
        </w:rPr>
        <w:t xml:space="preserve"> for participants</w:t>
      </w:r>
      <w:r w:rsidR="0067322E" w:rsidRPr="0067322E">
        <w:rPr>
          <w:lang w:eastAsia="en-NZ"/>
        </w:rPr>
        <w:t xml:space="preserve"> if this study is purely observational or if it incorporates an </w:t>
      </w:r>
      <w:r w:rsidR="0067322E" w:rsidRPr="000D6A40">
        <w:rPr>
          <w:lang w:eastAsia="en-NZ"/>
        </w:rPr>
        <w:t xml:space="preserve">educative approach </w:t>
      </w:r>
      <w:r w:rsidR="009C590D" w:rsidRPr="000D6A40">
        <w:rPr>
          <w:lang w:eastAsia="en-NZ"/>
        </w:rPr>
        <w:t>to</w:t>
      </w:r>
      <w:r w:rsidR="0067322E" w:rsidRPr="000D6A40">
        <w:rPr>
          <w:lang w:eastAsia="en-NZ"/>
        </w:rPr>
        <w:t xml:space="preserve"> </w:t>
      </w:r>
      <w:r w:rsidR="00494A6A" w:rsidRPr="000D6A40">
        <w:rPr>
          <w:lang w:eastAsia="en-NZ"/>
        </w:rPr>
        <w:t>behaviour</w:t>
      </w:r>
      <w:r w:rsidR="0067322E" w:rsidRPr="000D6A40">
        <w:rPr>
          <w:lang w:eastAsia="en-NZ"/>
        </w:rPr>
        <w:t xml:space="preserve"> change.</w:t>
      </w:r>
    </w:p>
    <w:p w14:paraId="7ADB9617" w14:textId="77777777" w:rsidR="0067322E" w:rsidRPr="000D6A40" w:rsidRDefault="0067322E" w:rsidP="0067322E">
      <w:pPr>
        <w:pStyle w:val="ListParagraph"/>
        <w:rPr>
          <w:lang w:eastAsia="en-NZ"/>
        </w:rPr>
      </w:pPr>
      <w:r w:rsidRPr="000D6A40">
        <w:rPr>
          <w:lang w:eastAsia="en-NZ"/>
        </w:rPr>
        <w:t>Please provide details on the type of advice and/or support participants will receive throughout the study.</w:t>
      </w:r>
    </w:p>
    <w:p w14:paraId="5519DE80" w14:textId="597510A5" w:rsidR="0067322E" w:rsidRPr="000D6A40" w:rsidRDefault="0067322E" w:rsidP="0067322E">
      <w:pPr>
        <w:pStyle w:val="ListParagraph"/>
        <w:rPr>
          <w:lang w:eastAsia="en-NZ"/>
        </w:rPr>
      </w:pPr>
      <w:r w:rsidRPr="000D6A40">
        <w:rPr>
          <w:lang w:eastAsia="en-NZ"/>
        </w:rPr>
        <w:t>Please specify if there are any costs associated with participation</w:t>
      </w:r>
      <w:r w:rsidR="009C590D" w:rsidRPr="000D6A40">
        <w:rPr>
          <w:lang w:eastAsia="en-NZ"/>
        </w:rPr>
        <w:t>.</w:t>
      </w:r>
    </w:p>
    <w:p w14:paraId="261E3793" w14:textId="4E1F8326" w:rsidR="00095AF3" w:rsidRPr="000D6A40" w:rsidRDefault="000D6A40" w:rsidP="00095AF3">
      <w:pPr>
        <w:pStyle w:val="ListParagraph"/>
      </w:pPr>
      <w:r w:rsidRPr="000D6A40">
        <w:t xml:space="preserve">Please include a </w:t>
      </w:r>
      <w:r w:rsidR="00095AF3" w:rsidRPr="000D6A40">
        <w:t>description of the</w:t>
      </w:r>
      <w:r w:rsidRPr="000D6A40">
        <w:t xml:space="preserve"> physical exam, the</w:t>
      </w:r>
      <w:r w:rsidR="00095AF3" w:rsidRPr="000D6A40">
        <w:t xml:space="preserve"> level of uncovering necessary and provisions for support person </w:t>
      </w:r>
      <w:r w:rsidRPr="000D6A40">
        <w:t>to be present.</w:t>
      </w:r>
    </w:p>
    <w:p w14:paraId="63CA700D" w14:textId="0E79128E" w:rsidR="00995B05" w:rsidRPr="000D6A40" w:rsidRDefault="009C590D" w:rsidP="00995B05">
      <w:pPr>
        <w:pStyle w:val="ListParagraph"/>
      </w:pPr>
      <w:r w:rsidRPr="000D6A40">
        <w:t>Please remove the wording</w:t>
      </w:r>
      <w:r w:rsidR="00995B05" w:rsidRPr="000D6A40">
        <w:t xml:space="preserve"> "a healthy heart is a happy heart, and a happy heart helps to make you feel better physically and mentally"</w:t>
      </w:r>
      <w:r w:rsidR="009341D7" w:rsidRPr="000D6A40">
        <w:t>.</w:t>
      </w:r>
    </w:p>
    <w:p w14:paraId="68399F1A" w14:textId="542A2B0F" w:rsidR="00995B05" w:rsidRDefault="009C590D" w:rsidP="00995B05">
      <w:pPr>
        <w:pStyle w:val="ListParagraph"/>
      </w:pPr>
      <w:r w:rsidRPr="000D6A40">
        <w:t xml:space="preserve">Please reword the </w:t>
      </w:r>
      <w:r w:rsidR="00067B8C" w:rsidRPr="000D6A40">
        <w:t xml:space="preserve">sentence </w:t>
      </w:r>
      <w:r w:rsidR="00693F5C" w:rsidRPr="000D6A40">
        <w:t>“</w:t>
      </w:r>
      <w:r w:rsidR="001519C9" w:rsidRPr="000D6A40">
        <w:t>…</w:t>
      </w:r>
      <w:r w:rsidR="00995B05" w:rsidRPr="000D6A40">
        <w:t xml:space="preserve">provide you with personalised advice to improve your heart health" </w:t>
      </w:r>
      <w:r w:rsidR="00067B8C" w:rsidRPr="000D6A40">
        <w:t>to</w:t>
      </w:r>
      <w:r w:rsidR="00995B05" w:rsidRPr="000D6A40">
        <w:t xml:space="preserve"> be more specific</w:t>
      </w:r>
      <w:r w:rsidR="00067B8C">
        <w:t xml:space="preserve"> on what advice might include</w:t>
      </w:r>
      <w:r w:rsidR="00725C84">
        <w:t xml:space="preserve"> and do not</w:t>
      </w:r>
      <w:r w:rsidR="00995B05">
        <w:t xml:space="preserve"> promise too much</w:t>
      </w:r>
      <w:r w:rsidR="00725C84">
        <w:t>.</w:t>
      </w:r>
    </w:p>
    <w:p w14:paraId="0599965E" w14:textId="61C47373" w:rsidR="00995B05" w:rsidRDefault="001519C9" w:rsidP="00995B05">
      <w:pPr>
        <w:pStyle w:val="ListParagraph"/>
      </w:pPr>
      <w:r>
        <w:lastRenderedPageBreak/>
        <w:t>Please include information</w:t>
      </w:r>
      <w:r w:rsidR="006758D0">
        <w:t xml:space="preserve"> outlining whether </w:t>
      </w:r>
      <w:r w:rsidR="00995B05">
        <w:t>participants</w:t>
      </w:r>
      <w:r w:rsidR="006758D0">
        <w:t xml:space="preserve"> can</w:t>
      </w:r>
      <w:r w:rsidR="00995B05">
        <w:t xml:space="preserve"> withdraw their information after results have been analysed</w:t>
      </w:r>
      <w:r w:rsidR="006758D0">
        <w:t xml:space="preserve">. Currently </w:t>
      </w:r>
      <w:r w:rsidR="00D53A1E">
        <w:t>the PIS indicates that data can be withdrawn at any time</w:t>
      </w:r>
      <w:r w:rsidR="00B56639">
        <w:t>.</w:t>
      </w:r>
    </w:p>
    <w:p w14:paraId="2203A4BA" w14:textId="77777777" w:rsidR="00945439" w:rsidRDefault="00945439" w:rsidP="00A22109">
      <w:pPr>
        <w:rPr>
          <w:b/>
          <w:bCs/>
          <w:lang w:val="en-NZ"/>
        </w:rPr>
      </w:pPr>
    </w:p>
    <w:p w14:paraId="6F70FF1B" w14:textId="427BCA10" w:rsidR="00A22109" w:rsidRPr="0054344C" w:rsidRDefault="00A22109" w:rsidP="00A22109">
      <w:pPr>
        <w:rPr>
          <w:b/>
          <w:bCs/>
          <w:lang w:val="en-NZ"/>
        </w:rPr>
      </w:pPr>
      <w:r w:rsidRPr="0054344C">
        <w:rPr>
          <w:b/>
          <w:bCs/>
          <w:lang w:val="en-NZ"/>
        </w:rPr>
        <w:t>Decision</w:t>
      </w:r>
    </w:p>
    <w:p w14:paraId="162A5D08" w14:textId="77777777" w:rsidR="00A22109" w:rsidRPr="00D324AA" w:rsidRDefault="00A22109" w:rsidP="00A22109">
      <w:pPr>
        <w:rPr>
          <w:lang w:val="en-NZ"/>
        </w:rPr>
      </w:pPr>
    </w:p>
    <w:p w14:paraId="723FC196" w14:textId="77777777" w:rsidR="00A22109" w:rsidRDefault="00A22109" w:rsidP="00A22109">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3461A2">
        <w:rPr>
          <w:color w:val="000000" w:themeColor="text1"/>
          <w:lang w:val="en-NZ"/>
        </w:rPr>
        <w:t>referenced above.</w:t>
      </w: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0C15C444" w14:textId="1ECBF2AD" w:rsidR="005627CC" w:rsidRDefault="005627CC">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27CC" w:rsidRPr="008E6A80" w14:paraId="68416BAE" w14:textId="77777777" w:rsidTr="00B34350">
        <w:trPr>
          <w:trHeight w:val="280"/>
        </w:trPr>
        <w:tc>
          <w:tcPr>
            <w:tcW w:w="966" w:type="dxa"/>
            <w:tcBorders>
              <w:top w:val="nil"/>
              <w:left w:val="nil"/>
              <w:bottom w:val="nil"/>
              <w:right w:val="nil"/>
            </w:tcBorders>
          </w:tcPr>
          <w:p w14:paraId="02E5B5BB" w14:textId="767C267B" w:rsidR="005627CC" w:rsidRPr="008E6A80" w:rsidRDefault="00A83514" w:rsidP="00B34350">
            <w:pPr>
              <w:autoSpaceDE w:val="0"/>
              <w:autoSpaceDN w:val="0"/>
              <w:adjustRightInd w:val="0"/>
              <w:rPr>
                <w:szCs w:val="21"/>
              </w:rPr>
            </w:pPr>
            <w:r w:rsidRPr="008E6A80">
              <w:rPr>
                <w:b/>
                <w:szCs w:val="21"/>
              </w:rPr>
              <w:lastRenderedPageBreak/>
              <w:t>2</w:t>
            </w:r>
            <w:r w:rsidR="005627CC" w:rsidRPr="008E6A80">
              <w:rPr>
                <w:b/>
                <w:szCs w:val="21"/>
              </w:rPr>
              <w:t xml:space="preserve"> </w:t>
            </w:r>
            <w:r w:rsidR="005627CC" w:rsidRPr="008E6A80">
              <w:rPr>
                <w:szCs w:val="21"/>
              </w:rPr>
              <w:t xml:space="preserve"> </w:t>
            </w:r>
          </w:p>
        </w:tc>
        <w:tc>
          <w:tcPr>
            <w:tcW w:w="2575" w:type="dxa"/>
            <w:tcBorders>
              <w:top w:val="nil"/>
              <w:left w:val="nil"/>
              <w:bottom w:val="nil"/>
              <w:right w:val="nil"/>
            </w:tcBorders>
          </w:tcPr>
          <w:p w14:paraId="41798520" w14:textId="77777777" w:rsidR="005627CC" w:rsidRPr="008E6A80" w:rsidRDefault="005627CC" w:rsidP="00B34350">
            <w:pPr>
              <w:autoSpaceDE w:val="0"/>
              <w:autoSpaceDN w:val="0"/>
              <w:adjustRightInd w:val="0"/>
              <w:rPr>
                <w:szCs w:val="21"/>
              </w:rPr>
            </w:pPr>
            <w:r w:rsidRPr="008E6A80">
              <w:rPr>
                <w:b/>
                <w:szCs w:val="21"/>
              </w:rPr>
              <w:t xml:space="preserve">Ethics ref: </w:t>
            </w:r>
            <w:r w:rsidRPr="008E6A80">
              <w:rPr>
                <w:szCs w:val="21"/>
              </w:rPr>
              <w:t xml:space="preserve"> </w:t>
            </w:r>
          </w:p>
        </w:tc>
        <w:tc>
          <w:tcPr>
            <w:tcW w:w="6459" w:type="dxa"/>
            <w:tcBorders>
              <w:top w:val="nil"/>
              <w:left w:val="nil"/>
              <w:bottom w:val="nil"/>
              <w:right w:val="nil"/>
            </w:tcBorders>
          </w:tcPr>
          <w:p w14:paraId="6DF4ED53" w14:textId="03C6005C" w:rsidR="005627CC" w:rsidRPr="008E6A80" w:rsidRDefault="007127DC" w:rsidP="00B34350">
            <w:pPr>
              <w:rPr>
                <w:b/>
                <w:bCs/>
                <w:szCs w:val="21"/>
              </w:rPr>
            </w:pPr>
            <w:r w:rsidRPr="008E6A80">
              <w:rPr>
                <w:b/>
                <w:bCs/>
                <w:szCs w:val="21"/>
              </w:rPr>
              <w:t>2025 FULL 22441</w:t>
            </w:r>
          </w:p>
        </w:tc>
      </w:tr>
      <w:tr w:rsidR="005627CC" w:rsidRPr="008E6A80" w14:paraId="3F783912" w14:textId="77777777" w:rsidTr="00B34350">
        <w:trPr>
          <w:trHeight w:val="280"/>
        </w:trPr>
        <w:tc>
          <w:tcPr>
            <w:tcW w:w="966" w:type="dxa"/>
            <w:tcBorders>
              <w:top w:val="nil"/>
              <w:left w:val="nil"/>
              <w:bottom w:val="nil"/>
              <w:right w:val="nil"/>
            </w:tcBorders>
          </w:tcPr>
          <w:p w14:paraId="30CCED05" w14:textId="77777777" w:rsidR="005627CC" w:rsidRPr="008E6A80" w:rsidRDefault="005627CC" w:rsidP="00B34350">
            <w:pPr>
              <w:autoSpaceDE w:val="0"/>
              <w:autoSpaceDN w:val="0"/>
              <w:adjustRightInd w:val="0"/>
              <w:rPr>
                <w:szCs w:val="21"/>
              </w:rPr>
            </w:pPr>
            <w:r w:rsidRPr="008E6A80">
              <w:rPr>
                <w:szCs w:val="21"/>
              </w:rPr>
              <w:t xml:space="preserve"> </w:t>
            </w:r>
          </w:p>
        </w:tc>
        <w:tc>
          <w:tcPr>
            <w:tcW w:w="2575" w:type="dxa"/>
            <w:tcBorders>
              <w:top w:val="nil"/>
              <w:left w:val="nil"/>
              <w:bottom w:val="nil"/>
              <w:right w:val="nil"/>
            </w:tcBorders>
          </w:tcPr>
          <w:p w14:paraId="40ADA77E" w14:textId="77777777" w:rsidR="005627CC" w:rsidRPr="008E6A80" w:rsidRDefault="005627CC" w:rsidP="00B34350">
            <w:pPr>
              <w:autoSpaceDE w:val="0"/>
              <w:autoSpaceDN w:val="0"/>
              <w:adjustRightInd w:val="0"/>
              <w:rPr>
                <w:szCs w:val="21"/>
              </w:rPr>
            </w:pPr>
            <w:r w:rsidRPr="008E6A80">
              <w:rPr>
                <w:szCs w:val="21"/>
              </w:rPr>
              <w:t xml:space="preserve">Title: </w:t>
            </w:r>
          </w:p>
        </w:tc>
        <w:tc>
          <w:tcPr>
            <w:tcW w:w="6459" w:type="dxa"/>
            <w:tcBorders>
              <w:top w:val="nil"/>
              <w:left w:val="nil"/>
              <w:bottom w:val="nil"/>
              <w:right w:val="nil"/>
            </w:tcBorders>
          </w:tcPr>
          <w:p w14:paraId="60FF5BF9" w14:textId="705FC030" w:rsidR="005627CC" w:rsidRPr="008E6A80" w:rsidRDefault="0084728A" w:rsidP="00B34350">
            <w:pPr>
              <w:autoSpaceDE w:val="0"/>
              <w:autoSpaceDN w:val="0"/>
              <w:adjustRightInd w:val="0"/>
              <w:rPr>
                <w:szCs w:val="21"/>
              </w:rPr>
            </w:pPr>
            <w:r w:rsidRPr="008E6A80">
              <w:rPr>
                <w:szCs w:val="21"/>
              </w:rPr>
              <w:t>Head cooling in ischaemic stroke patients undergoing endovascular thrombectomy: a phase 2 randomised controlled trial (COOLHEAD-2b)</w:t>
            </w:r>
          </w:p>
        </w:tc>
      </w:tr>
      <w:tr w:rsidR="005627CC" w:rsidRPr="008E6A80" w14:paraId="2C263AA4" w14:textId="77777777" w:rsidTr="00B34350">
        <w:trPr>
          <w:trHeight w:val="280"/>
        </w:trPr>
        <w:tc>
          <w:tcPr>
            <w:tcW w:w="966" w:type="dxa"/>
            <w:tcBorders>
              <w:top w:val="nil"/>
              <w:left w:val="nil"/>
              <w:bottom w:val="nil"/>
              <w:right w:val="nil"/>
            </w:tcBorders>
          </w:tcPr>
          <w:p w14:paraId="02324AAC" w14:textId="77777777" w:rsidR="005627CC" w:rsidRPr="008E6A80" w:rsidRDefault="005627CC" w:rsidP="00B34350">
            <w:pPr>
              <w:autoSpaceDE w:val="0"/>
              <w:autoSpaceDN w:val="0"/>
              <w:adjustRightInd w:val="0"/>
              <w:rPr>
                <w:szCs w:val="21"/>
              </w:rPr>
            </w:pPr>
            <w:r w:rsidRPr="008E6A80">
              <w:rPr>
                <w:szCs w:val="21"/>
              </w:rPr>
              <w:t xml:space="preserve"> </w:t>
            </w:r>
          </w:p>
        </w:tc>
        <w:tc>
          <w:tcPr>
            <w:tcW w:w="2575" w:type="dxa"/>
            <w:tcBorders>
              <w:top w:val="nil"/>
              <w:left w:val="nil"/>
              <w:bottom w:val="nil"/>
              <w:right w:val="nil"/>
            </w:tcBorders>
          </w:tcPr>
          <w:p w14:paraId="5E6767DF" w14:textId="77777777" w:rsidR="005627CC" w:rsidRPr="008E6A80" w:rsidRDefault="005627CC" w:rsidP="00B34350">
            <w:pPr>
              <w:autoSpaceDE w:val="0"/>
              <w:autoSpaceDN w:val="0"/>
              <w:adjustRightInd w:val="0"/>
              <w:rPr>
                <w:szCs w:val="21"/>
              </w:rPr>
            </w:pPr>
            <w:r w:rsidRPr="008E6A80">
              <w:rPr>
                <w:szCs w:val="21"/>
              </w:rPr>
              <w:t xml:space="preserve">Principal Investigator: </w:t>
            </w:r>
          </w:p>
        </w:tc>
        <w:tc>
          <w:tcPr>
            <w:tcW w:w="6459" w:type="dxa"/>
            <w:tcBorders>
              <w:top w:val="nil"/>
              <w:left w:val="nil"/>
              <w:bottom w:val="nil"/>
              <w:right w:val="nil"/>
            </w:tcBorders>
          </w:tcPr>
          <w:p w14:paraId="4008C97B" w14:textId="245CE3B5" w:rsidR="005627CC" w:rsidRPr="008E6A80" w:rsidRDefault="00152D33" w:rsidP="00B34350">
            <w:pPr>
              <w:rPr>
                <w:szCs w:val="21"/>
              </w:rPr>
            </w:pPr>
            <w:r w:rsidRPr="008E6A80">
              <w:rPr>
                <w:szCs w:val="21"/>
              </w:rPr>
              <w:t>Dr Alan Barber</w:t>
            </w:r>
          </w:p>
        </w:tc>
      </w:tr>
      <w:tr w:rsidR="005627CC" w:rsidRPr="008E6A80" w14:paraId="1236821D" w14:textId="77777777" w:rsidTr="00B34350">
        <w:trPr>
          <w:trHeight w:val="280"/>
        </w:trPr>
        <w:tc>
          <w:tcPr>
            <w:tcW w:w="966" w:type="dxa"/>
            <w:tcBorders>
              <w:top w:val="nil"/>
              <w:left w:val="nil"/>
              <w:bottom w:val="nil"/>
              <w:right w:val="nil"/>
            </w:tcBorders>
          </w:tcPr>
          <w:p w14:paraId="51A47FF1" w14:textId="77777777" w:rsidR="005627CC" w:rsidRPr="008E6A80" w:rsidRDefault="005627CC" w:rsidP="00B34350">
            <w:pPr>
              <w:autoSpaceDE w:val="0"/>
              <w:autoSpaceDN w:val="0"/>
              <w:adjustRightInd w:val="0"/>
              <w:rPr>
                <w:szCs w:val="21"/>
              </w:rPr>
            </w:pPr>
            <w:r w:rsidRPr="008E6A80">
              <w:rPr>
                <w:szCs w:val="21"/>
              </w:rPr>
              <w:t xml:space="preserve"> </w:t>
            </w:r>
          </w:p>
        </w:tc>
        <w:tc>
          <w:tcPr>
            <w:tcW w:w="2575" w:type="dxa"/>
            <w:tcBorders>
              <w:top w:val="nil"/>
              <w:left w:val="nil"/>
              <w:bottom w:val="nil"/>
              <w:right w:val="nil"/>
            </w:tcBorders>
          </w:tcPr>
          <w:p w14:paraId="2ECD1CA4" w14:textId="77777777" w:rsidR="005627CC" w:rsidRPr="008E6A80" w:rsidRDefault="005627CC" w:rsidP="00B34350">
            <w:pPr>
              <w:autoSpaceDE w:val="0"/>
              <w:autoSpaceDN w:val="0"/>
              <w:adjustRightInd w:val="0"/>
              <w:rPr>
                <w:szCs w:val="21"/>
              </w:rPr>
            </w:pPr>
            <w:r w:rsidRPr="008E6A80">
              <w:rPr>
                <w:szCs w:val="21"/>
              </w:rPr>
              <w:t xml:space="preserve">Sponsor: </w:t>
            </w:r>
          </w:p>
        </w:tc>
        <w:tc>
          <w:tcPr>
            <w:tcW w:w="6459" w:type="dxa"/>
            <w:tcBorders>
              <w:top w:val="nil"/>
              <w:left w:val="nil"/>
              <w:bottom w:val="nil"/>
              <w:right w:val="nil"/>
            </w:tcBorders>
          </w:tcPr>
          <w:p w14:paraId="0DD07C20" w14:textId="0C5208B0" w:rsidR="005627CC" w:rsidRPr="008E6A80" w:rsidRDefault="00CE22AD" w:rsidP="00B34350">
            <w:pPr>
              <w:autoSpaceDE w:val="0"/>
              <w:autoSpaceDN w:val="0"/>
              <w:adjustRightInd w:val="0"/>
              <w:rPr>
                <w:szCs w:val="21"/>
              </w:rPr>
            </w:pPr>
            <w:proofErr w:type="spellStart"/>
            <w:r w:rsidRPr="008E6A80">
              <w:rPr>
                <w:szCs w:val="21"/>
              </w:rPr>
              <w:t>Te</w:t>
            </w:r>
            <w:proofErr w:type="spellEnd"/>
            <w:r w:rsidRPr="008E6A80">
              <w:rPr>
                <w:szCs w:val="21"/>
              </w:rPr>
              <w:t xml:space="preserve"> Whatu Ora</w:t>
            </w:r>
            <w:r w:rsidR="00666ADE" w:rsidRPr="008E6A80">
              <w:rPr>
                <w:szCs w:val="21"/>
              </w:rPr>
              <w:t xml:space="preserve">, </w:t>
            </w:r>
            <w:proofErr w:type="spellStart"/>
            <w:r w:rsidR="00666ADE" w:rsidRPr="008E6A80">
              <w:rPr>
                <w:szCs w:val="21"/>
              </w:rPr>
              <w:t>Te</w:t>
            </w:r>
            <w:proofErr w:type="spellEnd"/>
            <w:r w:rsidR="00666ADE" w:rsidRPr="008E6A80">
              <w:rPr>
                <w:szCs w:val="21"/>
              </w:rPr>
              <w:t xml:space="preserve"> To</w:t>
            </w:r>
            <w:r w:rsidR="004F2B85" w:rsidRPr="008E6A80">
              <w:rPr>
                <w:szCs w:val="21"/>
              </w:rPr>
              <w:t>ka Tumai Auckland</w:t>
            </w:r>
          </w:p>
        </w:tc>
      </w:tr>
      <w:tr w:rsidR="005627CC" w:rsidRPr="008E6A80" w14:paraId="35AE60A6" w14:textId="77777777" w:rsidTr="00B34350">
        <w:trPr>
          <w:trHeight w:val="280"/>
        </w:trPr>
        <w:tc>
          <w:tcPr>
            <w:tcW w:w="966" w:type="dxa"/>
            <w:tcBorders>
              <w:top w:val="nil"/>
              <w:left w:val="nil"/>
              <w:bottom w:val="nil"/>
              <w:right w:val="nil"/>
            </w:tcBorders>
          </w:tcPr>
          <w:p w14:paraId="502A45A3" w14:textId="77777777" w:rsidR="005627CC" w:rsidRPr="008E6A80" w:rsidRDefault="005627CC" w:rsidP="00B34350">
            <w:pPr>
              <w:autoSpaceDE w:val="0"/>
              <w:autoSpaceDN w:val="0"/>
              <w:adjustRightInd w:val="0"/>
              <w:rPr>
                <w:szCs w:val="21"/>
              </w:rPr>
            </w:pPr>
            <w:r w:rsidRPr="008E6A80">
              <w:rPr>
                <w:szCs w:val="21"/>
              </w:rPr>
              <w:t xml:space="preserve"> </w:t>
            </w:r>
          </w:p>
        </w:tc>
        <w:tc>
          <w:tcPr>
            <w:tcW w:w="2575" w:type="dxa"/>
            <w:tcBorders>
              <w:top w:val="nil"/>
              <w:left w:val="nil"/>
              <w:bottom w:val="nil"/>
              <w:right w:val="nil"/>
            </w:tcBorders>
          </w:tcPr>
          <w:p w14:paraId="00BE536A" w14:textId="77777777" w:rsidR="005627CC" w:rsidRPr="008E6A80" w:rsidRDefault="005627CC" w:rsidP="00B34350">
            <w:pPr>
              <w:autoSpaceDE w:val="0"/>
              <w:autoSpaceDN w:val="0"/>
              <w:adjustRightInd w:val="0"/>
              <w:rPr>
                <w:szCs w:val="21"/>
              </w:rPr>
            </w:pPr>
            <w:r w:rsidRPr="008E6A80">
              <w:rPr>
                <w:szCs w:val="21"/>
              </w:rPr>
              <w:t xml:space="preserve">Clock Start Date: </w:t>
            </w:r>
          </w:p>
        </w:tc>
        <w:tc>
          <w:tcPr>
            <w:tcW w:w="6459" w:type="dxa"/>
            <w:tcBorders>
              <w:top w:val="nil"/>
              <w:left w:val="nil"/>
              <w:bottom w:val="nil"/>
              <w:right w:val="nil"/>
            </w:tcBorders>
          </w:tcPr>
          <w:p w14:paraId="2092AAC7" w14:textId="2C7C2E59" w:rsidR="005627CC" w:rsidRPr="008E6A80" w:rsidRDefault="00152D33" w:rsidP="00B34350">
            <w:pPr>
              <w:autoSpaceDE w:val="0"/>
              <w:autoSpaceDN w:val="0"/>
              <w:adjustRightInd w:val="0"/>
              <w:rPr>
                <w:szCs w:val="21"/>
              </w:rPr>
            </w:pPr>
            <w:r w:rsidRPr="008E6A80">
              <w:rPr>
                <w:szCs w:val="21"/>
              </w:rPr>
              <w:t>13 March 2025</w:t>
            </w:r>
          </w:p>
        </w:tc>
      </w:tr>
    </w:tbl>
    <w:p w14:paraId="7DBE82CD" w14:textId="77777777" w:rsidR="005627CC" w:rsidRPr="008E6A80" w:rsidRDefault="005627CC" w:rsidP="005627CC">
      <w:pPr>
        <w:rPr>
          <w:szCs w:val="21"/>
        </w:rPr>
      </w:pPr>
    </w:p>
    <w:p w14:paraId="10ACE75D" w14:textId="0C730231" w:rsidR="005627CC" w:rsidRPr="008E6A80" w:rsidRDefault="000754F2" w:rsidP="005627CC">
      <w:pPr>
        <w:autoSpaceDE w:val="0"/>
        <w:autoSpaceDN w:val="0"/>
        <w:adjustRightInd w:val="0"/>
        <w:rPr>
          <w:szCs w:val="21"/>
          <w:lang w:val="en-NZ"/>
        </w:rPr>
      </w:pPr>
      <w:r w:rsidRPr="008E6A80">
        <w:rPr>
          <w:rFonts w:cs="Arial"/>
          <w:szCs w:val="21"/>
          <w:lang w:eastAsia="en-GB"/>
        </w:rPr>
        <w:t xml:space="preserve">Doug Cambell </w:t>
      </w:r>
      <w:r w:rsidR="00153C54" w:rsidRPr="008E6A80">
        <w:rPr>
          <w:rFonts w:cs="Arial"/>
          <w:szCs w:val="21"/>
          <w:lang w:eastAsia="en-GB"/>
        </w:rPr>
        <w:t>and</w:t>
      </w:r>
      <w:r w:rsidRPr="008E6A80">
        <w:rPr>
          <w:rFonts w:cs="Arial"/>
          <w:szCs w:val="21"/>
          <w:lang w:eastAsia="en-GB"/>
        </w:rPr>
        <w:t xml:space="preserve"> Davina McAllister</w:t>
      </w:r>
      <w:r w:rsidRPr="008E6A80" w:rsidDel="000754F2">
        <w:rPr>
          <w:rFonts w:cs="Arial"/>
          <w:color w:val="33CCCC"/>
          <w:szCs w:val="21"/>
          <w:lang w:val="en-NZ"/>
        </w:rPr>
        <w:t xml:space="preserve"> </w:t>
      </w:r>
      <w:r w:rsidRPr="008E6A80">
        <w:rPr>
          <w:szCs w:val="21"/>
          <w:lang w:val="en-NZ"/>
        </w:rPr>
        <w:t>were</w:t>
      </w:r>
      <w:r w:rsidR="005627CC" w:rsidRPr="008E6A80">
        <w:rPr>
          <w:szCs w:val="21"/>
          <w:lang w:val="en-NZ"/>
        </w:rPr>
        <w:t xml:space="preserve"> present via videoconference for discussion of this application.</w:t>
      </w:r>
    </w:p>
    <w:p w14:paraId="54349C0C" w14:textId="77777777" w:rsidR="005627CC" w:rsidRPr="00D324AA" w:rsidRDefault="005627CC" w:rsidP="005627CC">
      <w:pPr>
        <w:rPr>
          <w:u w:val="single"/>
          <w:lang w:val="en-NZ"/>
        </w:rPr>
      </w:pPr>
    </w:p>
    <w:p w14:paraId="01535A38" w14:textId="77777777" w:rsidR="005627CC" w:rsidRPr="0054344C" w:rsidRDefault="005627CC" w:rsidP="005627CC">
      <w:pPr>
        <w:pStyle w:val="Headingbold"/>
      </w:pPr>
      <w:r w:rsidRPr="0054344C">
        <w:t>Potential conflicts of interest</w:t>
      </w:r>
    </w:p>
    <w:p w14:paraId="75B8D25C" w14:textId="77777777" w:rsidR="005627CC" w:rsidRPr="00D324AA" w:rsidRDefault="005627CC" w:rsidP="005627CC">
      <w:pPr>
        <w:rPr>
          <w:b/>
          <w:lang w:val="en-NZ"/>
        </w:rPr>
      </w:pPr>
    </w:p>
    <w:p w14:paraId="4E6B0038" w14:textId="77777777" w:rsidR="005627CC" w:rsidRPr="00D324AA" w:rsidRDefault="005627CC" w:rsidP="005627CC">
      <w:pPr>
        <w:rPr>
          <w:lang w:val="en-NZ"/>
        </w:rPr>
      </w:pPr>
      <w:r w:rsidRPr="00D324AA">
        <w:rPr>
          <w:lang w:val="en-NZ"/>
        </w:rPr>
        <w:t>The Chair asked members to declare any potential conflicts of interest related to this application.</w:t>
      </w:r>
    </w:p>
    <w:p w14:paraId="79F43FD4" w14:textId="77777777" w:rsidR="005627CC" w:rsidRPr="00D324AA" w:rsidRDefault="005627CC" w:rsidP="005627CC">
      <w:pPr>
        <w:rPr>
          <w:lang w:val="en-NZ"/>
        </w:rPr>
      </w:pPr>
    </w:p>
    <w:p w14:paraId="2A419FE7" w14:textId="77777777" w:rsidR="005627CC" w:rsidRPr="00D324AA" w:rsidRDefault="005627CC" w:rsidP="005627CC">
      <w:pPr>
        <w:rPr>
          <w:lang w:val="en-NZ"/>
        </w:rPr>
      </w:pPr>
      <w:r w:rsidRPr="00D324AA">
        <w:rPr>
          <w:lang w:val="en-NZ"/>
        </w:rPr>
        <w:t>No potential conflicts of interest related to this application were declared by any member.</w:t>
      </w:r>
    </w:p>
    <w:p w14:paraId="5D66CE3B" w14:textId="77777777" w:rsidR="005627CC" w:rsidRPr="00D324AA" w:rsidRDefault="005627CC" w:rsidP="005627CC">
      <w:pPr>
        <w:rPr>
          <w:lang w:val="en-NZ"/>
        </w:rPr>
      </w:pPr>
    </w:p>
    <w:p w14:paraId="4C02A492" w14:textId="77777777" w:rsidR="005627CC" w:rsidRPr="00D324AA" w:rsidRDefault="005627CC" w:rsidP="005627CC">
      <w:pPr>
        <w:autoSpaceDE w:val="0"/>
        <w:autoSpaceDN w:val="0"/>
        <w:adjustRightInd w:val="0"/>
        <w:rPr>
          <w:lang w:val="en-NZ"/>
        </w:rPr>
      </w:pPr>
    </w:p>
    <w:p w14:paraId="1C70478A" w14:textId="77777777" w:rsidR="005627CC" w:rsidRPr="0054344C" w:rsidRDefault="005627CC" w:rsidP="005627CC">
      <w:pPr>
        <w:pStyle w:val="Headingbold"/>
      </w:pPr>
      <w:r w:rsidRPr="0054344C">
        <w:t xml:space="preserve">Summary of resolved ethical issues </w:t>
      </w:r>
    </w:p>
    <w:p w14:paraId="1A752C16" w14:textId="77777777" w:rsidR="005627CC" w:rsidRPr="00D324AA" w:rsidRDefault="005627CC" w:rsidP="005627CC">
      <w:pPr>
        <w:rPr>
          <w:u w:val="single"/>
          <w:lang w:val="en-NZ"/>
        </w:rPr>
      </w:pPr>
    </w:p>
    <w:p w14:paraId="1C290F40" w14:textId="77777777" w:rsidR="005627CC" w:rsidRPr="00D324AA" w:rsidRDefault="005627CC" w:rsidP="005627CC">
      <w:pPr>
        <w:rPr>
          <w:lang w:val="en-NZ"/>
        </w:rPr>
      </w:pPr>
      <w:r w:rsidRPr="00D324AA">
        <w:rPr>
          <w:lang w:val="en-NZ"/>
        </w:rPr>
        <w:t>The main ethical issues considered by the Committee and addressed by the Researcher are as follows.</w:t>
      </w:r>
    </w:p>
    <w:p w14:paraId="6E3ADA1F" w14:textId="77777777" w:rsidR="005627CC" w:rsidRPr="00D324AA" w:rsidRDefault="005627CC" w:rsidP="005627CC">
      <w:pPr>
        <w:rPr>
          <w:lang w:val="en-NZ"/>
        </w:rPr>
      </w:pPr>
    </w:p>
    <w:p w14:paraId="6E2011C6" w14:textId="0697825B" w:rsidR="00066484" w:rsidRDefault="005627CC" w:rsidP="003461A2">
      <w:pPr>
        <w:pStyle w:val="ListParagraph"/>
        <w:numPr>
          <w:ilvl w:val="0"/>
          <w:numId w:val="33"/>
        </w:numPr>
      </w:pPr>
      <w:r w:rsidRPr="00D324AA">
        <w:t xml:space="preserve">The </w:t>
      </w:r>
      <w:r w:rsidR="00C96354">
        <w:t>R</w:t>
      </w:r>
      <w:r w:rsidR="00C77674">
        <w:t>esearchers</w:t>
      </w:r>
      <w:r w:rsidR="00D748FB">
        <w:t xml:space="preserve"> indicated that </w:t>
      </w:r>
      <w:r w:rsidR="007E05A8">
        <w:t>participants</w:t>
      </w:r>
      <w:r w:rsidR="00066484">
        <w:t xml:space="preserve"> randomised into the control group</w:t>
      </w:r>
      <w:r w:rsidR="00D748FB">
        <w:t>, who will not receiv</w:t>
      </w:r>
      <w:r w:rsidR="000B21A8">
        <w:t>e</w:t>
      </w:r>
      <w:r w:rsidR="00D748FB">
        <w:t xml:space="preserve"> the cooling cap,</w:t>
      </w:r>
      <w:r w:rsidR="00066484">
        <w:t xml:space="preserve"> </w:t>
      </w:r>
      <w:r w:rsidR="000B21A8">
        <w:t>may</w:t>
      </w:r>
      <w:r w:rsidR="00066484">
        <w:t xml:space="preserve"> still receive benefit </w:t>
      </w:r>
      <w:r w:rsidR="000B21A8">
        <w:t xml:space="preserve">from </w:t>
      </w:r>
      <w:r w:rsidR="00066484">
        <w:t>participati</w:t>
      </w:r>
      <w:r w:rsidR="000B21A8">
        <w:t>ng</w:t>
      </w:r>
      <w:r w:rsidR="00066484">
        <w:t xml:space="preserve"> in the study as they will be provided with improved adherence to normal clinical pathways, which in turn results in better overall care.</w:t>
      </w:r>
      <w:r w:rsidR="00B24C97">
        <w:t xml:space="preserve"> </w:t>
      </w:r>
      <w:r w:rsidR="0026093A">
        <w:t>T</w:t>
      </w:r>
      <w:r w:rsidR="00B24C97">
        <w:t>he committee noted that the control group appeared to only receive standard of care.</w:t>
      </w:r>
    </w:p>
    <w:p w14:paraId="2545D59F" w14:textId="7798EA0B" w:rsidR="00F16273" w:rsidRDefault="001E1D5E" w:rsidP="00066484">
      <w:pPr>
        <w:pStyle w:val="ListParagraph"/>
      </w:pPr>
      <w:r>
        <w:t xml:space="preserve">The </w:t>
      </w:r>
      <w:r w:rsidR="00CE5735">
        <w:t xml:space="preserve">Committee and </w:t>
      </w:r>
      <w:r>
        <w:t>Researchers</w:t>
      </w:r>
      <w:r w:rsidR="00CE5735">
        <w:t xml:space="preserve"> discussed the </w:t>
      </w:r>
      <w:r w:rsidR="0032501F">
        <w:t xml:space="preserve">possibility of the control group data not coming from active participants but </w:t>
      </w:r>
      <w:r w:rsidR="002137A0">
        <w:t>from retrospective data</w:t>
      </w:r>
      <w:r w:rsidR="002A73F8">
        <w:t xml:space="preserve">. However, agreed that in this case would not provide the </w:t>
      </w:r>
      <w:r w:rsidR="00D16DC8">
        <w:t>best data for this study</w:t>
      </w:r>
      <w:r w:rsidR="00AF3D11">
        <w:t>.</w:t>
      </w:r>
      <w:r w:rsidR="00CE5735">
        <w:t xml:space="preserve"> </w:t>
      </w:r>
    </w:p>
    <w:p w14:paraId="3FB8FD4A" w14:textId="2A76F8C4" w:rsidR="009F2885" w:rsidRDefault="009F2885" w:rsidP="00066484">
      <w:pPr>
        <w:pStyle w:val="ListParagraph"/>
      </w:pPr>
      <w:r>
        <w:t xml:space="preserve">The Researchers clarified that coded information would only be used for future research </w:t>
      </w:r>
      <w:r w:rsidR="00586DE1">
        <w:t>related to stroke and will not be for future unspecified research.</w:t>
      </w:r>
    </w:p>
    <w:p w14:paraId="03444C4B" w14:textId="6B5F420D" w:rsidR="005627CC" w:rsidRPr="0054344C" w:rsidRDefault="005627CC" w:rsidP="005627CC">
      <w:pPr>
        <w:pStyle w:val="Headingbold"/>
      </w:pPr>
      <w:r w:rsidRPr="0054344C">
        <w:t>Summary of outstanding ethical issues</w:t>
      </w:r>
      <w:r w:rsidR="007F1875">
        <w:t xml:space="preserve"> </w:t>
      </w:r>
    </w:p>
    <w:p w14:paraId="6E2F8FF1" w14:textId="77777777" w:rsidR="005627CC" w:rsidRPr="00D324AA" w:rsidRDefault="005627CC" w:rsidP="005627CC">
      <w:pPr>
        <w:rPr>
          <w:lang w:val="en-NZ"/>
        </w:rPr>
      </w:pPr>
    </w:p>
    <w:p w14:paraId="31B20152" w14:textId="77777777" w:rsidR="005627CC" w:rsidRPr="00D324AA" w:rsidRDefault="005627CC" w:rsidP="005627C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4E97F6F" w14:textId="77777777" w:rsidR="005627CC" w:rsidRPr="00D324AA" w:rsidRDefault="005627CC" w:rsidP="005627CC">
      <w:pPr>
        <w:autoSpaceDE w:val="0"/>
        <w:autoSpaceDN w:val="0"/>
        <w:adjustRightInd w:val="0"/>
        <w:rPr>
          <w:szCs w:val="22"/>
          <w:lang w:val="en-NZ"/>
        </w:rPr>
      </w:pPr>
    </w:p>
    <w:p w14:paraId="2DB00833" w14:textId="5A449B7D" w:rsidR="0015069E" w:rsidRDefault="0015069E" w:rsidP="0015069E">
      <w:pPr>
        <w:pStyle w:val="ListParagraph"/>
      </w:pPr>
      <w:r>
        <w:t xml:space="preserve">The Committee </w:t>
      </w:r>
      <w:r w:rsidR="00A32846">
        <w:t>noted</w:t>
      </w:r>
      <w:r>
        <w:t xml:space="preserve"> that, in this case, the protocol</w:t>
      </w:r>
      <w:r w:rsidR="00A32846">
        <w:t xml:space="preserve"> and consenting process</w:t>
      </w:r>
      <w:r>
        <w:t xml:space="preserve"> for the study is based around Right 7.4 in the </w:t>
      </w:r>
      <w:r w:rsidR="00C00B12" w:rsidRPr="00C00B12">
        <w:t>Code of Health and Disability Services Consumers' Rights</w:t>
      </w:r>
      <w:r w:rsidR="00C00B12">
        <w:t xml:space="preserve"> 1996</w:t>
      </w:r>
      <w:r w:rsidR="00471324">
        <w:t>(the Code)</w:t>
      </w:r>
      <w:r w:rsidR="00C00B12">
        <w:t>.</w:t>
      </w:r>
      <w:r w:rsidR="00E80074">
        <w:t xml:space="preserve"> </w:t>
      </w:r>
      <w:r w:rsidRPr="003461A2">
        <w:t xml:space="preserve">Right 7.4 </w:t>
      </w:r>
      <w:r w:rsidR="00CB04D7" w:rsidRPr="003461A2">
        <w:t xml:space="preserve">of the Code </w:t>
      </w:r>
      <w:r w:rsidRPr="003461A2">
        <w:t>indicates that if the participant lacks capacity to consent, then the provider can proceed without consent if it is determined that it is in the best interest of the pa</w:t>
      </w:r>
      <w:r w:rsidR="00B24C97">
        <w:t>rticipant</w:t>
      </w:r>
      <w:r w:rsidRPr="003461A2">
        <w:t xml:space="preserve"> to be included in the study</w:t>
      </w:r>
      <w:r w:rsidR="00DC7479" w:rsidRPr="00DC7479">
        <w:t xml:space="preserve"> , and provided the person’s views if known are followed or is not that the provider takes into account the views of available suitable persons who are interested in the welfare of the consumer</w:t>
      </w:r>
      <w:r w:rsidRPr="003461A2">
        <w:t>.</w:t>
      </w:r>
      <w:r>
        <w:t xml:space="preserve"> </w:t>
      </w:r>
      <w:r w:rsidR="00101728">
        <w:t xml:space="preserve">The committee did not accept that participation was in the best interests of each participant and noted that </w:t>
      </w:r>
      <w:r>
        <w:t>individual clinicians</w:t>
      </w:r>
      <w:r w:rsidR="00101728">
        <w:t xml:space="preserve"> could be found to have breached</w:t>
      </w:r>
      <w:r>
        <w:t xml:space="preserve"> the </w:t>
      </w:r>
      <w:r w:rsidR="00471324">
        <w:t>Code</w:t>
      </w:r>
      <w:r w:rsidR="005D78E1">
        <w:t xml:space="preserve"> if a complaint was made to the HDC.</w:t>
      </w:r>
      <w:r>
        <w:t xml:space="preserve"> the Committee believes that an alternative consenting process that does not rely on Right 7.4</w:t>
      </w:r>
      <w:r w:rsidR="004608A9">
        <w:t xml:space="preserve"> should be implemented</w:t>
      </w:r>
      <w:r>
        <w:t>.</w:t>
      </w:r>
      <w:r w:rsidR="005C1D7A" w:rsidRPr="005C1D7A">
        <w:rPr>
          <w:rFonts w:cs="Arial"/>
          <w:i/>
          <w:iCs/>
          <w:szCs w:val="22"/>
        </w:rPr>
        <w:t xml:space="preserve"> </w:t>
      </w:r>
      <w:r w:rsidR="005C1D7A">
        <w:rPr>
          <w:rFonts w:cs="Arial"/>
          <w:i/>
          <w:iCs/>
          <w:szCs w:val="22"/>
        </w:rPr>
        <w:t>(</w:t>
      </w:r>
      <w:r w:rsidR="005C1D7A" w:rsidRPr="00D93047">
        <w:rPr>
          <w:rFonts w:cs="Arial"/>
          <w:i/>
          <w:iCs/>
          <w:szCs w:val="22"/>
        </w:rPr>
        <w:t>National Ethical Standards for Health and Disability Research and Quality Improvement, para 7.</w:t>
      </w:r>
      <w:r w:rsidR="00AC71A1">
        <w:rPr>
          <w:rFonts w:cs="Arial"/>
          <w:i/>
          <w:iCs/>
          <w:szCs w:val="22"/>
        </w:rPr>
        <w:t>59</w:t>
      </w:r>
      <w:r w:rsidR="005C1D7A" w:rsidRPr="00D93047">
        <w:rPr>
          <w:rFonts w:cs="Arial"/>
          <w:i/>
          <w:iCs/>
          <w:szCs w:val="22"/>
        </w:rPr>
        <w:t xml:space="preserve"> – 7.</w:t>
      </w:r>
      <w:r w:rsidR="008210EC">
        <w:rPr>
          <w:rFonts w:cs="Arial"/>
          <w:i/>
          <w:iCs/>
          <w:szCs w:val="22"/>
        </w:rPr>
        <w:t>71</w:t>
      </w:r>
      <w:r w:rsidR="005C1D7A">
        <w:rPr>
          <w:rFonts w:cs="Arial"/>
          <w:i/>
          <w:iCs/>
          <w:szCs w:val="22"/>
        </w:rPr>
        <w:t>)</w:t>
      </w:r>
    </w:p>
    <w:p w14:paraId="72516A97" w14:textId="457B7877" w:rsidR="008C0960" w:rsidRDefault="008C0960" w:rsidP="00E13940">
      <w:pPr>
        <w:pStyle w:val="ListParagraph"/>
      </w:pPr>
      <w:r>
        <w:t xml:space="preserve">The Committee noted that </w:t>
      </w:r>
      <w:proofErr w:type="gramStart"/>
      <w:r>
        <w:t>the m</w:t>
      </w:r>
      <w:r w:rsidR="00E13940">
        <w:t xml:space="preserve">ajority </w:t>
      </w:r>
      <w:r>
        <w:t>of</w:t>
      </w:r>
      <w:proofErr w:type="gramEnd"/>
      <w:r>
        <w:t xml:space="preserve"> </w:t>
      </w:r>
      <w:r w:rsidR="00A32846">
        <w:t xml:space="preserve">potential </w:t>
      </w:r>
      <w:r>
        <w:t xml:space="preserve">participants </w:t>
      </w:r>
      <w:r w:rsidR="006A4322">
        <w:t xml:space="preserve">will be conscious </w:t>
      </w:r>
      <w:r w:rsidR="00E56320">
        <w:t xml:space="preserve">but will </w:t>
      </w:r>
      <w:r w:rsidR="00E13940">
        <w:t>have diminished c</w:t>
      </w:r>
      <w:r>
        <w:t>om</w:t>
      </w:r>
      <w:r w:rsidR="0065555D">
        <w:t>petence</w:t>
      </w:r>
      <w:r w:rsidR="006B76FD">
        <w:t>. As provided by</w:t>
      </w:r>
      <w:r w:rsidR="002174D0">
        <w:t xml:space="preserve"> right 7.</w:t>
      </w:r>
      <w:r w:rsidR="00632754">
        <w:t>3</w:t>
      </w:r>
      <w:r w:rsidR="002174D0">
        <w:t xml:space="preserve"> in the </w:t>
      </w:r>
      <w:r w:rsidR="00922553">
        <w:t>Code</w:t>
      </w:r>
      <w:r w:rsidR="001878F2" w:rsidRPr="003461A2">
        <w:t>;</w:t>
      </w:r>
      <w:r w:rsidR="002174D0" w:rsidRPr="003461A2">
        <w:t xml:space="preserve"> if the person </w:t>
      </w:r>
      <w:r w:rsidR="005368C5" w:rsidRPr="003461A2">
        <w:t xml:space="preserve">has diminished </w:t>
      </w:r>
      <w:r w:rsidR="00A6631F" w:rsidRPr="003461A2">
        <w:t>competence,</w:t>
      </w:r>
      <w:r w:rsidR="005368C5" w:rsidRPr="003461A2">
        <w:t xml:space="preserve"> they have the right to</w:t>
      </w:r>
      <w:r w:rsidR="0065555D" w:rsidRPr="003461A2">
        <w:t xml:space="preserve"> make choices and give consent to the extent appropriate to the level of their competence</w:t>
      </w:r>
      <w:r w:rsidR="001878F2" w:rsidRPr="003461A2">
        <w:t>. In this case</w:t>
      </w:r>
      <w:r w:rsidR="0001301B" w:rsidRPr="003461A2">
        <w:t>, under</w:t>
      </w:r>
      <w:r w:rsidR="008621D9" w:rsidRPr="003461A2">
        <w:t xml:space="preserve"> provisions of</w:t>
      </w:r>
      <w:r w:rsidR="0001301B" w:rsidRPr="003461A2">
        <w:t xml:space="preserve"> right 7.3</w:t>
      </w:r>
      <w:r w:rsidR="008621D9">
        <w:t>,</w:t>
      </w:r>
      <w:r w:rsidR="0001301B">
        <w:t xml:space="preserve"> a brief talk with patients indicating to them that </w:t>
      </w:r>
      <w:r w:rsidR="00EF593F">
        <w:t>having a cap might help them,</w:t>
      </w:r>
      <w:r w:rsidR="004F3691">
        <w:t xml:space="preserve"> and, on a </w:t>
      </w:r>
      <w:r w:rsidR="00A32846">
        <w:t>case-by-case</w:t>
      </w:r>
      <w:r w:rsidR="004F3691">
        <w:t xml:space="preserve"> basis</w:t>
      </w:r>
      <w:r w:rsidR="00B9447A">
        <w:t xml:space="preserve"> </w:t>
      </w:r>
      <w:r w:rsidR="00B9447A">
        <w:lastRenderedPageBreak/>
        <w:t xml:space="preserve">providing differing levels of </w:t>
      </w:r>
      <w:r w:rsidR="004F3691">
        <w:t xml:space="preserve">detail into the </w:t>
      </w:r>
      <w:r w:rsidR="00B9447A">
        <w:t xml:space="preserve">cooling </w:t>
      </w:r>
      <w:r w:rsidR="004F3691">
        <w:t>cap</w:t>
      </w:r>
      <w:r w:rsidR="001B3AA5">
        <w:t xml:space="preserve"> and then collecting some form of consent could be </w:t>
      </w:r>
      <w:r w:rsidR="00187F3F">
        <w:t>a viable alternative process</w:t>
      </w:r>
      <w:r w:rsidR="0046104B">
        <w:t>.</w:t>
      </w:r>
      <w:r w:rsidR="00EF593F">
        <w:t xml:space="preserve"> </w:t>
      </w:r>
      <w:r w:rsidR="004E6973">
        <w:t xml:space="preserve">Although under right 7(6) </w:t>
      </w:r>
      <w:proofErr w:type="gramStart"/>
      <w:r w:rsidR="004E6973">
        <w:t>consent</w:t>
      </w:r>
      <w:proofErr w:type="gramEnd"/>
      <w:r w:rsidR="004E6973">
        <w:t xml:space="preserve"> must be in writing it could be completed by the clinician who talked to the consumer indicating that the consumer agreed or indicated approval </w:t>
      </w:r>
      <w:r w:rsidR="0046104B">
        <w:t>This</w:t>
      </w:r>
      <w:r w:rsidR="004E6973">
        <w:t xml:space="preserve"> should</w:t>
      </w:r>
      <w:r w:rsidR="00086311">
        <w:t xml:space="preserve"> be later followed up by a full PIS</w:t>
      </w:r>
      <w:r w:rsidR="001B3142">
        <w:t xml:space="preserve"> and consent process where </w:t>
      </w:r>
      <w:r w:rsidR="0046104B">
        <w:t>participants</w:t>
      </w:r>
      <w:r w:rsidR="001B3142">
        <w:t xml:space="preserve"> can agree that data collected earlier can be used.</w:t>
      </w:r>
      <w:r w:rsidR="000677E0">
        <w:t xml:space="preserve"> </w:t>
      </w:r>
      <w:r w:rsidR="00066484">
        <w:t>This</w:t>
      </w:r>
      <w:r w:rsidR="006A4948">
        <w:t xml:space="preserve">, in turn means that extra care needs to be taken </w:t>
      </w:r>
      <w:r w:rsidR="003D0792">
        <w:t xml:space="preserve">in the consent </w:t>
      </w:r>
      <w:r w:rsidR="002B53DF">
        <w:t>process to ensure</w:t>
      </w:r>
      <w:r w:rsidR="00367850">
        <w:t xml:space="preserve"> that </w:t>
      </w:r>
      <w:r w:rsidR="000077EC">
        <w:t xml:space="preserve">participants have understood </w:t>
      </w:r>
      <w:r w:rsidR="00143833">
        <w:t>well enough what they have consented to.</w:t>
      </w:r>
      <w:r w:rsidR="0046104B">
        <w:t xml:space="preserve"> </w:t>
      </w:r>
      <w:r w:rsidR="00143833">
        <w:t>This would mean that any</w:t>
      </w:r>
      <w:r w:rsidR="00AA195F">
        <w:t xml:space="preserve"> patients who are not </w:t>
      </w:r>
      <w:r w:rsidR="0046104B">
        <w:t xml:space="preserve">believed to have </w:t>
      </w:r>
      <w:r w:rsidR="00B02EB7">
        <w:t>understood what they have been asked</w:t>
      </w:r>
      <w:r w:rsidR="00C00591">
        <w:t xml:space="preserve"> to consent to</w:t>
      </w:r>
      <w:r w:rsidR="00B02EB7">
        <w:t xml:space="preserve">, or are not </w:t>
      </w:r>
      <w:r w:rsidR="00AA195F">
        <w:t>conscious</w:t>
      </w:r>
      <w:r w:rsidR="00B02EB7">
        <w:t>,</w:t>
      </w:r>
      <w:r w:rsidR="00AA195F">
        <w:t xml:space="preserve"> will need to be excluded from the study.</w:t>
      </w:r>
    </w:p>
    <w:p w14:paraId="13E4D999" w14:textId="14FC3076" w:rsidR="002F7967" w:rsidRDefault="0091786D" w:rsidP="002F7967">
      <w:pPr>
        <w:pStyle w:val="ListParagraph"/>
      </w:pPr>
      <w:r>
        <w:t>The Committee request</w:t>
      </w:r>
      <w:r w:rsidR="00D670CF">
        <w:t>ed</w:t>
      </w:r>
      <w:r>
        <w:t xml:space="preserve"> the protocol </w:t>
      </w:r>
      <w:r w:rsidR="00A86D85">
        <w:t xml:space="preserve">provide more clarity on the temperature monitoring of the control group compared to the </w:t>
      </w:r>
      <w:r w:rsidR="006C1B55">
        <w:t xml:space="preserve">intervention group. </w:t>
      </w:r>
      <w:r w:rsidR="002F7967">
        <w:t>Where</w:t>
      </w:r>
      <w:r w:rsidR="00E80074">
        <w:t xml:space="preserve"> </w:t>
      </w:r>
      <w:r w:rsidR="002F7967">
        <w:t>during transport temperature measurements can be done via axillary or tympanic method</w:t>
      </w:r>
      <w:r w:rsidR="00C32587">
        <w:t>s</w:t>
      </w:r>
      <w:r w:rsidR="002F7967">
        <w:t xml:space="preserve">, not via more invasive methods as would be done as part of standard care during general anaesthesia. </w:t>
      </w:r>
      <w:r w:rsidR="001566B8">
        <w:t>(</w:t>
      </w:r>
      <w:r w:rsidR="001566B8" w:rsidRPr="00D93047">
        <w:rPr>
          <w:rFonts w:cs="Arial"/>
          <w:i/>
          <w:iCs/>
          <w:szCs w:val="22"/>
        </w:rPr>
        <w:t>National Ethical Standards for Health and Disability Research and Quality Improvement, para</w:t>
      </w:r>
      <w:r w:rsidR="001D47AF">
        <w:rPr>
          <w:rFonts w:cs="Arial"/>
          <w:i/>
          <w:iCs/>
          <w:szCs w:val="22"/>
        </w:rPr>
        <w:t xml:space="preserve"> 9.7 - </w:t>
      </w:r>
      <w:r w:rsidR="001566B8">
        <w:rPr>
          <w:rFonts w:cs="Arial"/>
          <w:i/>
          <w:iCs/>
          <w:szCs w:val="22"/>
        </w:rPr>
        <w:t>9.8)</w:t>
      </w:r>
    </w:p>
    <w:p w14:paraId="7AA5FBEE" w14:textId="47876D98" w:rsidR="00425CAE" w:rsidRPr="006D5409" w:rsidRDefault="006D5409" w:rsidP="006D5409">
      <w:pPr>
        <w:pStyle w:val="ListParagraph"/>
        <w:rPr>
          <w:rFonts w:cs="Arial"/>
          <w:color w:val="FF0000"/>
        </w:rPr>
      </w:pPr>
      <w:r>
        <w:t>The Committee request</w:t>
      </w:r>
      <w:r w:rsidR="00D670CF">
        <w:t>ed</w:t>
      </w:r>
      <w:r>
        <w:t xml:space="preserve"> that </w:t>
      </w:r>
      <w:r w:rsidR="00697FC7">
        <w:t xml:space="preserve">processes around acknowledgment of </w:t>
      </w:r>
      <w:r w:rsidR="00DE5519">
        <w:t xml:space="preserve">the </w:t>
      </w:r>
      <w:proofErr w:type="spellStart"/>
      <w:r w:rsidR="00065B51">
        <w:t>tapu</w:t>
      </w:r>
      <w:proofErr w:type="spellEnd"/>
      <w:r w:rsidR="00DE5519">
        <w:t xml:space="preserve"> of the head</w:t>
      </w:r>
      <w:r>
        <w:t xml:space="preserve"> </w:t>
      </w:r>
      <w:r w:rsidR="00697FC7">
        <w:t>be included</w:t>
      </w:r>
      <w:r w:rsidR="00E90DE8">
        <w:t xml:space="preserve"> in the study protocol and PIS </w:t>
      </w:r>
      <w:r w:rsidR="00513F0E">
        <w:t>documentation</w:t>
      </w:r>
      <w:r w:rsidR="00FF4138">
        <w:t>.</w:t>
      </w:r>
      <w:r w:rsidR="00DE5519">
        <w:t xml:space="preserve"> </w:t>
      </w:r>
      <w:r w:rsidR="00C62059">
        <w:t>The documentation should also explain how</w:t>
      </w:r>
      <w:r w:rsidR="002F5595">
        <w:t xml:space="preserve"> the </w:t>
      </w:r>
      <w:r w:rsidR="00E94023">
        <w:t xml:space="preserve">respect to the </w:t>
      </w:r>
      <w:proofErr w:type="spellStart"/>
      <w:r w:rsidR="00065B51">
        <w:t>tapu</w:t>
      </w:r>
      <w:proofErr w:type="spellEnd"/>
      <w:r w:rsidR="00E94023">
        <w:t xml:space="preserve"> of the head will be given</w:t>
      </w:r>
      <w:r w:rsidR="000422F6">
        <w:t>.</w:t>
      </w:r>
      <w:r w:rsidR="00EB2BD4">
        <w:t xml:space="preserve"> </w:t>
      </w:r>
      <w:r w:rsidR="004D66DF" w:rsidRPr="00D324AA">
        <w:t xml:space="preserve"> </w:t>
      </w:r>
      <w:r w:rsidR="00922854">
        <w:t>(</w:t>
      </w:r>
      <w:r w:rsidR="00922854" w:rsidRPr="00D93047">
        <w:rPr>
          <w:rFonts w:cs="Arial"/>
          <w:i/>
          <w:iCs/>
          <w:szCs w:val="22"/>
        </w:rPr>
        <w:t>National Ethical Standards for Health and Disability Research and Quality Improvement, para</w:t>
      </w:r>
      <w:r w:rsidR="00922854">
        <w:rPr>
          <w:rFonts w:cs="Arial"/>
          <w:i/>
          <w:iCs/>
          <w:szCs w:val="22"/>
        </w:rPr>
        <w:t xml:space="preserve"> 3.3)</w:t>
      </w:r>
    </w:p>
    <w:p w14:paraId="46024C4C" w14:textId="4B8AD82D" w:rsidR="00B20055" w:rsidRDefault="0001327B" w:rsidP="00DF348E">
      <w:pPr>
        <w:pStyle w:val="ListParagraph"/>
      </w:pPr>
      <w:r>
        <w:t>The Committee requested that s</w:t>
      </w:r>
      <w:r w:rsidR="00E30DDF">
        <w:t xml:space="preserve">cientific peer review </w:t>
      </w:r>
      <w:r w:rsidR="00DF348E">
        <w:t>be completed by someone more independent from the study and study team than the current review.</w:t>
      </w:r>
    </w:p>
    <w:p w14:paraId="025063D0" w14:textId="77777777" w:rsidR="00500BAB" w:rsidRPr="00425CAE" w:rsidRDefault="00500BAB" w:rsidP="00B50290">
      <w:pPr>
        <w:pStyle w:val="ListParagraph"/>
        <w:numPr>
          <w:ilvl w:val="0"/>
          <w:numId w:val="0"/>
        </w:numPr>
        <w:ind w:left="360"/>
      </w:pPr>
    </w:p>
    <w:p w14:paraId="5CCA743A" w14:textId="0049C50A" w:rsidR="005627CC" w:rsidRPr="00425CAE" w:rsidRDefault="005627CC" w:rsidP="00425CAE">
      <w:pPr>
        <w:ind w:left="360" w:hanging="360"/>
        <w:rPr>
          <w:rFonts w:cs="Arial"/>
          <w:color w:val="FF0000"/>
        </w:rPr>
      </w:pPr>
      <w:r w:rsidRPr="00D324AA">
        <w:br/>
      </w:r>
    </w:p>
    <w:p w14:paraId="5DD9CA08" w14:textId="6C5E45CE" w:rsidR="005627CC" w:rsidRPr="00D324AA" w:rsidRDefault="005627CC" w:rsidP="005627C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2C120B">
        <w:rPr>
          <w:rFonts w:cs="Arial"/>
          <w:szCs w:val="22"/>
          <w:lang w:val="en-NZ"/>
        </w:rPr>
        <w:t xml:space="preserve"> </w:t>
      </w:r>
      <w:r w:rsidR="002C120B" w:rsidRPr="00D93047">
        <w:rPr>
          <w:rFonts w:cs="Arial"/>
          <w:i/>
          <w:iCs/>
          <w:szCs w:val="22"/>
          <w:lang w:val="en-NZ"/>
        </w:rPr>
        <w:t>(National Ethical Standards for Health and Disability Research and Quality Improvement, para 7.15 – 7.17)</w:t>
      </w:r>
      <w:r w:rsidR="002C120B" w:rsidRPr="00D324AA">
        <w:rPr>
          <w:rFonts w:cs="Arial"/>
          <w:szCs w:val="22"/>
          <w:lang w:val="en-NZ"/>
        </w:rPr>
        <w:t>:</w:t>
      </w:r>
      <w:r w:rsidRPr="00D324AA">
        <w:rPr>
          <w:rFonts w:cs="Arial"/>
          <w:szCs w:val="22"/>
          <w:lang w:val="en-NZ"/>
        </w:rPr>
        <w:t xml:space="preserve"> </w:t>
      </w:r>
    </w:p>
    <w:p w14:paraId="07288381" w14:textId="77777777" w:rsidR="005627CC" w:rsidRPr="00D324AA" w:rsidRDefault="005627CC" w:rsidP="005627CC">
      <w:pPr>
        <w:spacing w:before="80" w:after="80"/>
        <w:rPr>
          <w:rFonts w:cs="Arial"/>
          <w:szCs w:val="22"/>
          <w:lang w:val="en-NZ"/>
        </w:rPr>
      </w:pPr>
    </w:p>
    <w:p w14:paraId="612010B9" w14:textId="1E15C26B" w:rsidR="00736F68" w:rsidRDefault="00364573" w:rsidP="002E7B8C">
      <w:pPr>
        <w:pStyle w:val="ListParagraph"/>
      </w:pPr>
      <w:r>
        <w:t xml:space="preserve">Please provide </w:t>
      </w:r>
      <w:r w:rsidR="00BD6F34">
        <w:t>the</w:t>
      </w:r>
      <w:r w:rsidR="00574156">
        <w:t xml:space="preserve"> script for the initial consent of the participant as well as a more detailed PIS to provide </w:t>
      </w:r>
      <w:r w:rsidR="00736F68">
        <w:t xml:space="preserve">once the participants are better able to provide fully informed consent. </w:t>
      </w:r>
    </w:p>
    <w:p w14:paraId="1C3FE6CC" w14:textId="40481371" w:rsidR="002E7B8C" w:rsidRDefault="005627CC" w:rsidP="002E7B8C">
      <w:pPr>
        <w:pStyle w:val="ListParagraph"/>
      </w:pPr>
      <w:r w:rsidRPr="00D324AA">
        <w:t>Please</w:t>
      </w:r>
      <w:r w:rsidR="00B814C8">
        <w:t xml:space="preserve"> clarify who and where “hospital doctors” are</w:t>
      </w:r>
      <w:r w:rsidR="006466E5">
        <w:t xml:space="preserve">, and if it is </w:t>
      </w:r>
      <w:r w:rsidR="009F1CD3">
        <w:t>intended</w:t>
      </w:r>
      <w:r w:rsidR="006466E5">
        <w:t xml:space="preserve"> that they are at the admitting hospital, ho</w:t>
      </w:r>
      <w:r w:rsidR="009F1CD3">
        <w:t xml:space="preserve">w they </w:t>
      </w:r>
      <w:proofErr w:type="gramStart"/>
      <w:r w:rsidR="009F1CD3">
        <w:t>are able to</w:t>
      </w:r>
      <w:proofErr w:type="gramEnd"/>
      <w:r w:rsidR="009F1CD3">
        <w:t xml:space="preserve"> withdraw the participant after they have been transferred.</w:t>
      </w:r>
    </w:p>
    <w:p w14:paraId="5A9478DA" w14:textId="4404415B" w:rsidR="002E7B8C" w:rsidRDefault="003965C5" w:rsidP="002E7B8C">
      <w:pPr>
        <w:pStyle w:val="ListParagraph"/>
      </w:pPr>
      <w:r>
        <w:t xml:space="preserve">Please amend the </w:t>
      </w:r>
      <w:r w:rsidR="002E7B8C">
        <w:t>C</w:t>
      </w:r>
      <w:r>
        <w:t xml:space="preserve">onsent </w:t>
      </w:r>
      <w:r w:rsidR="002E7B8C">
        <w:t>F</w:t>
      </w:r>
      <w:r>
        <w:t>orm to</w:t>
      </w:r>
      <w:r w:rsidR="002E7B8C">
        <w:t xml:space="preserve"> state</w:t>
      </w:r>
      <w:r>
        <w:t xml:space="preserve"> that participants </w:t>
      </w:r>
      <w:proofErr w:type="gramStart"/>
      <w:r>
        <w:t>are able to</w:t>
      </w:r>
      <w:proofErr w:type="gramEnd"/>
      <w:r w:rsidR="002E7B8C">
        <w:t xml:space="preserve"> withdraw</w:t>
      </w:r>
      <w:r w:rsidR="00E55182">
        <w:t xml:space="preserve"> consent related t</w:t>
      </w:r>
      <w:r w:rsidR="00EB7C07">
        <w:t>o</w:t>
      </w:r>
      <w:r w:rsidR="00E55182">
        <w:t xml:space="preserve"> the original data collected as well as all other data collected about them</w:t>
      </w:r>
      <w:r w:rsidR="00EB7C07">
        <w:t>.</w:t>
      </w:r>
    </w:p>
    <w:p w14:paraId="0CED3876" w14:textId="6C2AF64C" w:rsidR="002E7B8C" w:rsidRDefault="009F1CD3" w:rsidP="002E7B8C">
      <w:pPr>
        <w:pStyle w:val="ListParagraph"/>
      </w:pPr>
      <w:r>
        <w:t>Please remove the c</w:t>
      </w:r>
      <w:r w:rsidR="002E7B8C">
        <w:t>omment about HDECS checking research</w:t>
      </w:r>
      <w:r>
        <w:t xml:space="preserve"> from the Consent Form</w:t>
      </w:r>
      <w:r w:rsidR="002E7B8C">
        <w:t xml:space="preserve"> </w:t>
      </w:r>
    </w:p>
    <w:p w14:paraId="039BC49D" w14:textId="5A1FC567" w:rsidR="002E7B8C" w:rsidRDefault="005F4D3B" w:rsidP="002E7B8C">
      <w:pPr>
        <w:pStyle w:val="ListParagraph"/>
      </w:pPr>
      <w:r>
        <w:t>Please reword</w:t>
      </w:r>
      <w:r w:rsidR="00C44F3D">
        <w:t xml:space="preserve"> sentence that participants are</w:t>
      </w:r>
      <w:r w:rsidR="002E7B8C">
        <w:t xml:space="preserve"> </w:t>
      </w:r>
      <w:r w:rsidR="00C44F3D">
        <w:t>‘</w:t>
      </w:r>
      <w:r w:rsidR="002E7B8C">
        <w:t>happy</w:t>
      </w:r>
      <w:r w:rsidR="00C44F3D">
        <w:t>’</w:t>
      </w:r>
      <w:r w:rsidR="002E7B8C">
        <w:t xml:space="preserve"> for future</w:t>
      </w:r>
      <w:r w:rsidR="00C44F3D">
        <w:t xml:space="preserve"> stroke research to use their coded data to instead say </w:t>
      </w:r>
      <w:r w:rsidR="00BC63E6">
        <w:t>that they ‘agree’ or ‘consent’ to this future research.</w:t>
      </w:r>
    </w:p>
    <w:p w14:paraId="09D261ED" w14:textId="1DDF32F8" w:rsidR="002E7B8C" w:rsidRDefault="00064A60" w:rsidP="002E7B8C">
      <w:pPr>
        <w:pStyle w:val="ListParagraph"/>
      </w:pPr>
      <w:r>
        <w:t xml:space="preserve">Please clarify whether </w:t>
      </w:r>
      <w:r w:rsidR="004945FA">
        <w:t xml:space="preserve">participants will be consenting to their </w:t>
      </w:r>
      <w:r w:rsidR="002E7B8C">
        <w:t>GP</w:t>
      </w:r>
      <w:r w:rsidR="004945FA">
        <w:t xml:space="preserve"> being informed of their participation in the research</w:t>
      </w:r>
      <w:r w:rsidR="008C29D0">
        <w:t xml:space="preserve">. If so, include this in the PIS and provide </w:t>
      </w:r>
      <w:r w:rsidR="00824204">
        <w:t>in the Consent Form</w:t>
      </w:r>
      <w:r w:rsidR="004127AF">
        <w:t>.</w:t>
      </w:r>
    </w:p>
    <w:p w14:paraId="3849A33C" w14:textId="2A790FB0" w:rsidR="005627CC" w:rsidRPr="00D324AA" w:rsidRDefault="0077342A" w:rsidP="002E7B8C">
      <w:pPr>
        <w:pStyle w:val="ListParagraph"/>
      </w:pPr>
      <w:r>
        <w:t>Please remove the requirement for</w:t>
      </w:r>
      <w:r w:rsidR="007703F3">
        <w:t xml:space="preserve"> a</w:t>
      </w:r>
      <w:r>
        <w:t xml:space="preserve"> signed form to withdraw, as</w:t>
      </w:r>
      <w:r w:rsidR="000C51B8">
        <w:t xml:space="preserve"> participant</w:t>
      </w:r>
      <w:r w:rsidR="002E7B8C">
        <w:t xml:space="preserve"> withdrawal does not have to be </w:t>
      </w:r>
      <w:r w:rsidR="000C51B8">
        <w:t>signed by the participant.</w:t>
      </w:r>
    </w:p>
    <w:p w14:paraId="7C08178D" w14:textId="3F077748" w:rsidR="005627CC" w:rsidRPr="001236A0" w:rsidRDefault="00B50290" w:rsidP="005627CC">
      <w:pPr>
        <w:pStyle w:val="ListParagraph"/>
      </w:pPr>
      <w:r w:rsidRPr="001236A0">
        <w:t xml:space="preserve">Please </w:t>
      </w:r>
      <w:r w:rsidR="006F2F54" w:rsidRPr="001236A0">
        <w:t xml:space="preserve">include photos of the cooling cap with and without the swim cap in the </w:t>
      </w:r>
      <w:r w:rsidR="00D22FED" w:rsidRPr="001236A0">
        <w:t>detailed</w:t>
      </w:r>
      <w:r w:rsidR="006F2F54" w:rsidRPr="001236A0">
        <w:t xml:space="preserve"> information sheet and the protocol</w:t>
      </w:r>
    </w:p>
    <w:p w14:paraId="5D7C657F" w14:textId="77777777" w:rsidR="005627CC" w:rsidRDefault="005627CC" w:rsidP="005627CC">
      <w:pPr>
        <w:spacing w:before="80" w:after="80"/>
      </w:pPr>
    </w:p>
    <w:p w14:paraId="084E9AEC" w14:textId="6EBE3168" w:rsidR="005627CC" w:rsidRPr="0054344C" w:rsidRDefault="005627CC" w:rsidP="005627CC">
      <w:pPr>
        <w:rPr>
          <w:b/>
          <w:bCs/>
          <w:lang w:val="en-NZ"/>
        </w:rPr>
      </w:pPr>
      <w:r w:rsidRPr="0054344C">
        <w:rPr>
          <w:b/>
          <w:bCs/>
          <w:lang w:val="en-NZ"/>
        </w:rPr>
        <w:t>Decision</w:t>
      </w:r>
    </w:p>
    <w:p w14:paraId="4A9A04C9" w14:textId="77777777" w:rsidR="005627CC" w:rsidRPr="00D324AA" w:rsidRDefault="005627CC" w:rsidP="005627CC">
      <w:pPr>
        <w:rPr>
          <w:lang w:val="en-NZ"/>
        </w:rPr>
      </w:pPr>
    </w:p>
    <w:p w14:paraId="73B111BD" w14:textId="77777777" w:rsidR="005627CC" w:rsidRPr="00D324AA" w:rsidRDefault="005627CC" w:rsidP="005627CC">
      <w:pPr>
        <w:rPr>
          <w:lang w:val="en-NZ"/>
        </w:rPr>
      </w:pPr>
    </w:p>
    <w:p w14:paraId="6B0273F2" w14:textId="77777777" w:rsidR="005627CC" w:rsidRDefault="005627CC" w:rsidP="005627CC">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3461A2">
        <w:rPr>
          <w:color w:val="000000" w:themeColor="text1"/>
          <w:lang w:val="en-NZ"/>
        </w:rPr>
        <w:t>referenced above.</w:t>
      </w:r>
    </w:p>
    <w:p w14:paraId="1129927E" w14:textId="12796796" w:rsidR="005627CC" w:rsidRDefault="005627CC">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27CC" w:rsidRPr="00960BFE" w14:paraId="3E09A0EA" w14:textId="77777777" w:rsidTr="00B34350">
        <w:trPr>
          <w:trHeight w:val="280"/>
        </w:trPr>
        <w:tc>
          <w:tcPr>
            <w:tcW w:w="966" w:type="dxa"/>
            <w:tcBorders>
              <w:top w:val="nil"/>
              <w:left w:val="nil"/>
              <w:bottom w:val="nil"/>
              <w:right w:val="nil"/>
            </w:tcBorders>
          </w:tcPr>
          <w:p w14:paraId="2E4B8E01" w14:textId="76D5FD45" w:rsidR="005627CC" w:rsidRPr="00960BFE" w:rsidRDefault="00A83514" w:rsidP="00B34350">
            <w:pPr>
              <w:autoSpaceDE w:val="0"/>
              <w:autoSpaceDN w:val="0"/>
              <w:adjustRightInd w:val="0"/>
            </w:pPr>
            <w:r>
              <w:rPr>
                <w:b/>
              </w:rPr>
              <w:lastRenderedPageBreak/>
              <w:t>3</w:t>
            </w:r>
            <w:r w:rsidR="005627CC" w:rsidRPr="00960BFE">
              <w:rPr>
                <w:b/>
              </w:rPr>
              <w:t xml:space="preserve"> </w:t>
            </w:r>
            <w:r w:rsidR="005627CC" w:rsidRPr="00960BFE">
              <w:t xml:space="preserve"> </w:t>
            </w:r>
          </w:p>
        </w:tc>
        <w:tc>
          <w:tcPr>
            <w:tcW w:w="2575" w:type="dxa"/>
            <w:tcBorders>
              <w:top w:val="nil"/>
              <w:left w:val="nil"/>
              <w:bottom w:val="nil"/>
              <w:right w:val="nil"/>
            </w:tcBorders>
          </w:tcPr>
          <w:p w14:paraId="239387AB" w14:textId="77777777" w:rsidR="005627CC" w:rsidRPr="00960BFE" w:rsidRDefault="005627CC" w:rsidP="00B343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DC873A6" w14:textId="6BCDF1A1" w:rsidR="005627CC" w:rsidRPr="002B62FF" w:rsidRDefault="00500380" w:rsidP="00B34350">
            <w:pPr>
              <w:rPr>
                <w:b/>
                <w:bCs/>
              </w:rPr>
            </w:pPr>
            <w:r>
              <w:rPr>
                <w:b/>
                <w:bCs/>
              </w:rPr>
              <w:t>2025 FULL 22351</w:t>
            </w:r>
          </w:p>
        </w:tc>
      </w:tr>
      <w:tr w:rsidR="005627CC" w:rsidRPr="00960BFE" w14:paraId="45DDA590" w14:textId="77777777" w:rsidTr="00B34350">
        <w:trPr>
          <w:trHeight w:val="280"/>
        </w:trPr>
        <w:tc>
          <w:tcPr>
            <w:tcW w:w="966" w:type="dxa"/>
            <w:tcBorders>
              <w:top w:val="nil"/>
              <w:left w:val="nil"/>
              <w:bottom w:val="nil"/>
              <w:right w:val="nil"/>
            </w:tcBorders>
          </w:tcPr>
          <w:p w14:paraId="126F035B"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47E08570" w14:textId="77777777" w:rsidR="005627CC" w:rsidRPr="00960BFE" w:rsidRDefault="005627CC" w:rsidP="00B34350">
            <w:pPr>
              <w:autoSpaceDE w:val="0"/>
              <w:autoSpaceDN w:val="0"/>
              <w:adjustRightInd w:val="0"/>
            </w:pPr>
            <w:r w:rsidRPr="00960BFE">
              <w:t xml:space="preserve">Title: </w:t>
            </w:r>
          </w:p>
        </w:tc>
        <w:tc>
          <w:tcPr>
            <w:tcW w:w="6459" w:type="dxa"/>
            <w:tcBorders>
              <w:top w:val="nil"/>
              <w:left w:val="nil"/>
              <w:bottom w:val="nil"/>
              <w:right w:val="nil"/>
            </w:tcBorders>
          </w:tcPr>
          <w:p w14:paraId="0B6BE931" w14:textId="070224FE" w:rsidR="005627CC" w:rsidRPr="00960BFE" w:rsidRDefault="003A00A6" w:rsidP="00B34350">
            <w:pPr>
              <w:autoSpaceDE w:val="0"/>
              <w:autoSpaceDN w:val="0"/>
              <w:adjustRightInd w:val="0"/>
            </w:pPr>
            <w:r w:rsidRPr="003A00A6">
              <w:t xml:space="preserve">A Phase 3, Randomized, Open-label Study Comparing Efficacy and Safety of Sacituzumab </w:t>
            </w:r>
            <w:proofErr w:type="spellStart"/>
            <w:r w:rsidRPr="003A00A6">
              <w:t>Tirumotecan</w:t>
            </w:r>
            <w:proofErr w:type="spellEnd"/>
            <w:r w:rsidRPr="003A00A6">
              <w:t xml:space="preserve"> (sac-TMT, MK-2870) as a Monotherapy and in Combination with Pembrolizumab (MK-3475) Versus Treatment of Physician’s Choice in Participants </w:t>
            </w:r>
            <w:proofErr w:type="gramStart"/>
            <w:r w:rsidRPr="003A00A6">
              <w:t>With</w:t>
            </w:r>
            <w:proofErr w:type="gramEnd"/>
            <w:r w:rsidRPr="003A00A6">
              <w:t xml:space="preserve"> Previously Untreated Locally Recurrent Unresectable or Metastatic Triple-Negative Breast Cancer Expressing PD-L1 at CPS Less than 10 (TroFuse-011)</w:t>
            </w:r>
          </w:p>
        </w:tc>
      </w:tr>
      <w:tr w:rsidR="005627CC" w:rsidRPr="00960BFE" w14:paraId="7CC57BE5" w14:textId="77777777" w:rsidTr="00B34350">
        <w:trPr>
          <w:trHeight w:val="280"/>
        </w:trPr>
        <w:tc>
          <w:tcPr>
            <w:tcW w:w="966" w:type="dxa"/>
            <w:tcBorders>
              <w:top w:val="nil"/>
              <w:left w:val="nil"/>
              <w:bottom w:val="nil"/>
              <w:right w:val="nil"/>
            </w:tcBorders>
          </w:tcPr>
          <w:p w14:paraId="632557F5"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2AAC3942" w14:textId="77777777" w:rsidR="005627CC" w:rsidRPr="00960BFE" w:rsidRDefault="005627CC" w:rsidP="00B34350">
            <w:pPr>
              <w:autoSpaceDE w:val="0"/>
              <w:autoSpaceDN w:val="0"/>
              <w:adjustRightInd w:val="0"/>
            </w:pPr>
            <w:r w:rsidRPr="00960BFE">
              <w:t xml:space="preserve">Principal Investigator: </w:t>
            </w:r>
          </w:p>
        </w:tc>
        <w:tc>
          <w:tcPr>
            <w:tcW w:w="6459" w:type="dxa"/>
            <w:tcBorders>
              <w:top w:val="nil"/>
              <w:left w:val="nil"/>
              <w:bottom w:val="nil"/>
              <w:right w:val="nil"/>
            </w:tcBorders>
          </w:tcPr>
          <w:p w14:paraId="2C1D57FE" w14:textId="7021FC5F" w:rsidR="005627CC" w:rsidRPr="00960BFE" w:rsidRDefault="00500380" w:rsidP="00B34350">
            <w:proofErr w:type="spellStart"/>
            <w:r w:rsidRPr="00500380">
              <w:t>Dr.</w:t>
            </w:r>
            <w:proofErr w:type="spellEnd"/>
            <w:r w:rsidRPr="00500380">
              <w:t xml:space="preserve"> Soizick </w:t>
            </w:r>
            <w:proofErr w:type="spellStart"/>
            <w:r w:rsidRPr="00500380">
              <w:t>Mesnage</w:t>
            </w:r>
            <w:proofErr w:type="spellEnd"/>
          </w:p>
        </w:tc>
      </w:tr>
      <w:tr w:rsidR="005627CC" w:rsidRPr="00960BFE" w14:paraId="1F4395E1" w14:textId="77777777" w:rsidTr="00B34350">
        <w:trPr>
          <w:trHeight w:val="280"/>
        </w:trPr>
        <w:tc>
          <w:tcPr>
            <w:tcW w:w="966" w:type="dxa"/>
            <w:tcBorders>
              <w:top w:val="nil"/>
              <w:left w:val="nil"/>
              <w:bottom w:val="nil"/>
              <w:right w:val="nil"/>
            </w:tcBorders>
          </w:tcPr>
          <w:p w14:paraId="3F2EEB1D"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05FE992C" w14:textId="77777777" w:rsidR="005627CC" w:rsidRPr="00960BFE" w:rsidRDefault="005627CC" w:rsidP="00B34350">
            <w:pPr>
              <w:autoSpaceDE w:val="0"/>
              <w:autoSpaceDN w:val="0"/>
              <w:adjustRightInd w:val="0"/>
            </w:pPr>
            <w:r w:rsidRPr="00960BFE">
              <w:t xml:space="preserve">Sponsor: </w:t>
            </w:r>
          </w:p>
        </w:tc>
        <w:tc>
          <w:tcPr>
            <w:tcW w:w="6459" w:type="dxa"/>
            <w:tcBorders>
              <w:top w:val="nil"/>
              <w:left w:val="nil"/>
              <w:bottom w:val="nil"/>
              <w:right w:val="nil"/>
            </w:tcBorders>
          </w:tcPr>
          <w:p w14:paraId="1346D41A" w14:textId="4E4681C4" w:rsidR="005627CC" w:rsidRPr="00960BFE" w:rsidRDefault="003F60AF" w:rsidP="00B34350">
            <w:pPr>
              <w:autoSpaceDE w:val="0"/>
              <w:autoSpaceDN w:val="0"/>
              <w:adjustRightInd w:val="0"/>
            </w:pPr>
            <w:r w:rsidRPr="003F60AF">
              <w:t>Merck Sharp &amp; Dohme</w:t>
            </w:r>
            <w:r w:rsidR="00256641">
              <w:t xml:space="preserve"> (MSD)</w:t>
            </w:r>
          </w:p>
        </w:tc>
      </w:tr>
      <w:tr w:rsidR="005627CC" w:rsidRPr="00960BFE" w14:paraId="1F1E2AA2" w14:textId="77777777" w:rsidTr="00B34350">
        <w:trPr>
          <w:trHeight w:val="280"/>
        </w:trPr>
        <w:tc>
          <w:tcPr>
            <w:tcW w:w="966" w:type="dxa"/>
            <w:tcBorders>
              <w:top w:val="nil"/>
              <w:left w:val="nil"/>
              <w:bottom w:val="nil"/>
              <w:right w:val="nil"/>
            </w:tcBorders>
          </w:tcPr>
          <w:p w14:paraId="7ED9A78F"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7EFE1C72" w14:textId="77777777" w:rsidR="005627CC" w:rsidRPr="00960BFE" w:rsidRDefault="005627CC" w:rsidP="00B34350">
            <w:pPr>
              <w:autoSpaceDE w:val="0"/>
              <w:autoSpaceDN w:val="0"/>
              <w:adjustRightInd w:val="0"/>
            </w:pPr>
            <w:r w:rsidRPr="00960BFE">
              <w:t xml:space="preserve">Clock Start Date: </w:t>
            </w:r>
          </w:p>
        </w:tc>
        <w:tc>
          <w:tcPr>
            <w:tcW w:w="6459" w:type="dxa"/>
            <w:tcBorders>
              <w:top w:val="nil"/>
              <w:left w:val="nil"/>
              <w:bottom w:val="nil"/>
              <w:right w:val="nil"/>
            </w:tcBorders>
          </w:tcPr>
          <w:p w14:paraId="75963939" w14:textId="59CCAA4C" w:rsidR="005627CC" w:rsidRPr="00960BFE" w:rsidRDefault="00152D33" w:rsidP="00B34350">
            <w:pPr>
              <w:autoSpaceDE w:val="0"/>
              <w:autoSpaceDN w:val="0"/>
              <w:adjustRightInd w:val="0"/>
            </w:pPr>
            <w:r>
              <w:t>13 March 2025</w:t>
            </w:r>
          </w:p>
        </w:tc>
      </w:tr>
    </w:tbl>
    <w:p w14:paraId="6356441E" w14:textId="77777777" w:rsidR="005627CC" w:rsidRPr="00795EDD" w:rsidRDefault="005627CC" w:rsidP="005627CC"/>
    <w:p w14:paraId="7F8026BC" w14:textId="13178FB5" w:rsidR="005627CC" w:rsidRPr="00D324AA" w:rsidRDefault="00922854" w:rsidP="005627CC">
      <w:pPr>
        <w:autoSpaceDE w:val="0"/>
        <w:autoSpaceDN w:val="0"/>
        <w:adjustRightInd w:val="0"/>
        <w:rPr>
          <w:sz w:val="20"/>
          <w:lang w:val="en-NZ"/>
        </w:rPr>
      </w:pPr>
      <w:proofErr w:type="spellStart"/>
      <w:r w:rsidRPr="00500380">
        <w:t>Dr.</w:t>
      </w:r>
      <w:proofErr w:type="spellEnd"/>
      <w:r w:rsidRPr="00500380">
        <w:t xml:space="preserve"> Soizick </w:t>
      </w:r>
      <w:proofErr w:type="spellStart"/>
      <w:r w:rsidRPr="00500380">
        <w:t>Mesnage</w:t>
      </w:r>
      <w:proofErr w:type="spellEnd"/>
      <w:r w:rsidDel="00922854">
        <w:rPr>
          <w:rFonts w:cs="Arial"/>
          <w:color w:val="33CCCC"/>
          <w:szCs w:val="22"/>
          <w:lang w:val="en-NZ"/>
        </w:rPr>
        <w:t xml:space="preserve"> </w:t>
      </w:r>
      <w:r w:rsidR="005627CC" w:rsidRPr="00D324AA">
        <w:rPr>
          <w:lang w:val="en-NZ"/>
        </w:rPr>
        <w:t>was present via videoconference for discussion of this application.</w:t>
      </w:r>
    </w:p>
    <w:p w14:paraId="725AF374" w14:textId="77777777" w:rsidR="005627CC" w:rsidRPr="00D324AA" w:rsidRDefault="005627CC" w:rsidP="005627CC">
      <w:pPr>
        <w:rPr>
          <w:u w:val="single"/>
          <w:lang w:val="en-NZ"/>
        </w:rPr>
      </w:pPr>
    </w:p>
    <w:p w14:paraId="263A9E68" w14:textId="77777777" w:rsidR="005627CC" w:rsidRPr="0054344C" w:rsidRDefault="005627CC" w:rsidP="005627CC">
      <w:pPr>
        <w:pStyle w:val="Headingbold"/>
      </w:pPr>
      <w:r w:rsidRPr="0054344C">
        <w:t>Potential conflicts of interest</w:t>
      </w:r>
    </w:p>
    <w:p w14:paraId="31DBB999" w14:textId="77777777" w:rsidR="005627CC" w:rsidRPr="00D324AA" w:rsidRDefault="005627CC" w:rsidP="005627CC">
      <w:pPr>
        <w:rPr>
          <w:b/>
          <w:lang w:val="en-NZ"/>
        </w:rPr>
      </w:pPr>
    </w:p>
    <w:p w14:paraId="556BF6CD" w14:textId="77777777" w:rsidR="005627CC" w:rsidRPr="00D324AA" w:rsidRDefault="005627CC" w:rsidP="005627CC">
      <w:pPr>
        <w:rPr>
          <w:lang w:val="en-NZ"/>
        </w:rPr>
      </w:pPr>
      <w:r w:rsidRPr="00D324AA">
        <w:rPr>
          <w:lang w:val="en-NZ"/>
        </w:rPr>
        <w:t>The Chair asked members to declare any potential conflicts of interest related to this application.</w:t>
      </w:r>
    </w:p>
    <w:p w14:paraId="29E7F69B" w14:textId="77777777" w:rsidR="005627CC" w:rsidRPr="00D324AA" w:rsidRDefault="005627CC" w:rsidP="005627CC">
      <w:pPr>
        <w:rPr>
          <w:lang w:val="en-NZ"/>
        </w:rPr>
      </w:pPr>
    </w:p>
    <w:p w14:paraId="42EC73DF" w14:textId="77777777" w:rsidR="005627CC" w:rsidRPr="00D324AA" w:rsidRDefault="005627CC" w:rsidP="005627CC">
      <w:pPr>
        <w:rPr>
          <w:lang w:val="en-NZ"/>
        </w:rPr>
      </w:pPr>
      <w:r w:rsidRPr="00D324AA">
        <w:rPr>
          <w:lang w:val="en-NZ"/>
        </w:rPr>
        <w:t>No potential conflicts of interest related to this application were declared by any member.</w:t>
      </w:r>
    </w:p>
    <w:p w14:paraId="04260A82" w14:textId="77777777" w:rsidR="005627CC" w:rsidRPr="00D324AA" w:rsidRDefault="005627CC" w:rsidP="005627CC">
      <w:pPr>
        <w:rPr>
          <w:lang w:val="en-NZ"/>
        </w:rPr>
      </w:pPr>
    </w:p>
    <w:p w14:paraId="33198D09" w14:textId="77777777" w:rsidR="005627CC" w:rsidRPr="00D324AA" w:rsidRDefault="005627CC" w:rsidP="005627CC">
      <w:pPr>
        <w:rPr>
          <w:lang w:val="en-NZ"/>
        </w:rPr>
      </w:pPr>
    </w:p>
    <w:p w14:paraId="76445182" w14:textId="77777777" w:rsidR="005627CC" w:rsidRPr="00D324AA" w:rsidRDefault="005627CC" w:rsidP="005627CC">
      <w:pPr>
        <w:autoSpaceDE w:val="0"/>
        <w:autoSpaceDN w:val="0"/>
        <w:adjustRightInd w:val="0"/>
        <w:rPr>
          <w:lang w:val="en-NZ"/>
        </w:rPr>
      </w:pPr>
    </w:p>
    <w:p w14:paraId="35F7CDC1" w14:textId="77777777" w:rsidR="005627CC" w:rsidRPr="0054344C" w:rsidRDefault="005627CC" w:rsidP="005627CC">
      <w:pPr>
        <w:pStyle w:val="Headingbold"/>
      </w:pPr>
      <w:r w:rsidRPr="0054344C">
        <w:t xml:space="preserve">Summary of resolved ethical issues </w:t>
      </w:r>
    </w:p>
    <w:p w14:paraId="7E9D43BF" w14:textId="77777777" w:rsidR="005627CC" w:rsidRPr="00D324AA" w:rsidRDefault="005627CC" w:rsidP="005627CC">
      <w:pPr>
        <w:rPr>
          <w:u w:val="single"/>
          <w:lang w:val="en-NZ"/>
        </w:rPr>
      </w:pPr>
    </w:p>
    <w:p w14:paraId="723CE008" w14:textId="77777777" w:rsidR="005627CC" w:rsidRPr="00D324AA" w:rsidRDefault="005627CC" w:rsidP="005627CC">
      <w:pPr>
        <w:rPr>
          <w:lang w:val="en-NZ"/>
        </w:rPr>
      </w:pPr>
      <w:r w:rsidRPr="00D324AA">
        <w:rPr>
          <w:lang w:val="en-NZ"/>
        </w:rPr>
        <w:t>The main ethical issues considered by the Committee and addressed by the Researcher are as follows.</w:t>
      </w:r>
    </w:p>
    <w:p w14:paraId="246B979B" w14:textId="77777777" w:rsidR="005627CC" w:rsidRPr="00D324AA" w:rsidRDefault="005627CC" w:rsidP="005627CC">
      <w:pPr>
        <w:rPr>
          <w:lang w:val="en-NZ"/>
        </w:rPr>
      </w:pPr>
    </w:p>
    <w:p w14:paraId="4EA3E329" w14:textId="5E4B719B" w:rsidR="005627CC" w:rsidRPr="00D324AA" w:rsidRDefault="005627CC" w:rsidP="00CB48F2">
      <w:pPr>
        <w:pStyle w:val="ListParagraph"/>
        <w:numPr>
          <w:ilvl w:val="0"/>
          <w:numId w:val="26"/>
        </w:numPr>
      </w:pPr>
      <w:r w:rsidRPr="00D324AA">
        <w:t xml:space="preserve">The </w:t>
      </w:r>
      <w:r w:rsidR="00F461B3">
        <w:t xml:space="preserve">Researchers confirmed </w:t>
      </w:r>
      <w:r w:rsidR="00157079">
        <w:t xml:space="preserve">that </w:t>
      </w:r>
      <w:r w:rsidR="00581FC6">
        <w:t xml:space="preserve">there is a referral pathway for any participants who </w:t>
      </w:r>
      <w:r w:rsidR="00367A9B">
        <w:t xml:space="preserve">find </w:t>
      </w:r>
      <w:proofErr w:type="gramStart"/>
      <w:r w:rsidR="00367A9B">
        <w:t>out</w:t>
      </w:r>
      <w:r w:rsidR="00965EE3">
        <w:t xml:space="preserve">  that</w:t>
      </w:r>
      <w:proofErr w:type="gramEnd"/>
      <w:r w:rsidR="00965EE3">
        <w:t xml:space="preserve"> they have active HIV or Hepatitis </w:t>
      </w:r>
      <w:r w:rsidR="00A83997">
        <w:t>as a result of tests run during the study screening.</w:t>
      </w:r>
    </w:p>
    <w:p w14:paraId="004E6B2C" w14:textId="0F522400" w:rsidR="005627CC" w:rsidRDefault="00893E55" w:rsidP="005627CC">
      <w:pPr>
        <w:numPr>
          <w:ilvl w:val="0"/>
          <w:numId w:val="3"/>
        </w:numPr>
        <w:spacing w:before="80" w:after="80"/>
        <w:contextualSpacing/>
        <w:rPr>
          <w:lang w:val="en-NZ"/>
        </w:rPr>
      </w:pPr>
      <w:r>
        <w:rPr>
          <w:lang w:val="en-NZ"/>
        </w:rPr>
        <w:t xml:space="preserve">The Researchers </w:t>
      </w:r>
      <w:r w:rsidR="00E476F5">
        <w:rPr>
          <w:lang w:val="en-NZ"/>
        </w:rPr>
        <w:t xml:space="preserve">identified that standard of care procedures, results and any subsequent investigations </w:t>
      </w:r>
      <w:r w:rsidR="004B0D23">
        <w:rPr>
          <w:lang w:val="en-NZ"/>
        </w:rPr>
        <w:t xml:space="preserve">will be faster for participants on the trial than </w:t>
      </w:r>
      <w:r w:rsidR="00055734">
        <w:rPr>
          <w:lang w:val="en-NZ"/>
        </w:rPr>
        <w:t>for people only</w:t>
      </w:r>
      <w:r w:rsidR="004B0D23">
        <w:rPr>
          <w:lang w:val="en-NZ"/>
        </w:rPr>
        <w:t xml:space="preserve"> receiving standard </w:t>
      </w:r>
      <w:r w:rsidR="00ED6212">
        <w:rPr>
          <w:lang w:val="en-NZ"/>
        </w:rPr>
        <w:t>care in the public system.</w:t>
      </w:r>
    </w:p>
    <w:p w14:paraId="7B094996" w14:textId="5DD274F1" w:rsidR="00380F50" w:rsidRPr="00D324AA" w:rsidRDefault="00380F50" w:rsidP="005627CC">
      <w:pPr>
        <w:numPr>
          <w:ilvl w:val="0"/>
          <w:numId w:val="3"/>
        </w:numPr>
        <w:spacing w:before="80" w:after="80"/>
        <w:contextualSpacing/>
        <w:rPr>
          <w:lang w:val="en-NZ"/>
        </w:rPr>
      </w:pPr>
      <w:r>
        <w:rPr>
          <w:lang w:val="en-NZ"/>
        </w:rPr>
        <w:t xml:space="preserve">Researchers confirmed that there is no reliance from </w:t>
      </w:r>
      <w:r w:rsidR="00FD25D5" w:rsidRPr="003F60AF">
        <w:t>Merck Sharp &amp; Dohme</w:t>
      </w:r>
      <w:r w:rsidR="00FD25D5">
        <w:t xml:space="preserve"> (MSD)</w:t>
      </w:r>
      <w:r w:rsidR="007D14DA">
        <w:t xml:space="preserve"> </w:t>
      </w:r>
      <w:r>
        <w:rPr>
          <w:lang w:val="en-NZ"/>
        </w:rPr>
        <w:t xml:space="preserve">on </w:t>
      </w:r>
      <w:r w:rsidR="000010CA">
        <w:rPr>
          <w:lang w:val="en-NZ"/>
        </w:rPr>
        <w:t>any US government funding for this trial.</w:t>
      </w:r>
    </w:p>
    <w:p w14:paraId="5B723134" w14:textId="77777777" w:rsidR="005627CC" w:rsidRPr="00D324AA" w:rsidRDefault="005627CC" w:rsidP="005627CC">
      <w:pPr>
        <w:spacing w:before="80" w:after="80"/>
        <w:rPr>
          <w:lang w:val="en-NZ"/>
        </w:rPr>
      </w:pPr>
    </w:p>
    <w:p w14:paraId="46D676E7" w14:textId="60AE64E2" w:rsidR="005627CC" w:rsidRPr="0054344C" w:rsidRDefault="005627CC" w:rsidP="005627CC">
      <w:pPr>
        <w:pStyle w:val="Headingbold"/>
      </w:pPr>
      <w:r w:rsidRPr="0054344C">
        <w:t>Summary of outstanding ethical issues</w:t>
      </w:r>
    </w:p>
    <w:p w14:paraId="2C9C4A12" w14:textId="77777777" w:rsidR="005627CC" w:rsidRPr="00D324AA" w:rsidRDefault="005627CC" w:rsidP="005627CC">
      <w:pPr>
        <w:rPr>
          <w:lang w:val="en-NZ"/>
        </w:rPr>
      </w:pPr>
    </w:p>
    <w:p w14:paraId="02D25954" w14:textId="77777777" w:rsidR="005627CC" w:rsidRPr="00D324AA" w:rsidRDefault="005627CC" w:rsidP="005627C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AB99540" w14:textId="77777777" w:rsidR="005627CC" w:rsidRPr="00D324AA" w:rsidRDefault="005627CC" w:rsidP="005627CC">
      <w:pPr>
        <w:autoSpaceDE w:val="0"/>
        <w:autoSpaceDN w:val="0"/>
        <w:adjustRightInd w:val="0"/>
        <w:rPr>
          <w:szCs w:val="22"/>
          <w:lang w:val="en-NZ"/>
        </w:rPr>
      </w:pPr>
    </w:p>
    <w:p w14:paraId="6A8B89AD" w14:textId="57BC2551" w:rsidR="00090B3F" w:rsidRPr="00090B3F" w:rsidRDefault="00CB6E25" w:rsidP="005627CC">
      <w:pPr>
        <w:pStyle w:val="ListParagraph"/>
        <w:rPr>
          <w:rFonts w:cs="Arial"/>
          <w:color w:val="FF0000"/>
        </w:rPr>
      </w:pPr>
      <w:r>
        <w:t xml:space="preserve">The Committee </w:t>
      </w:r>
      <w:r w:rsidR="0084668F">
        <w:t>indicated that the study n</w:t>
      </w:r>
      <w:r w:rsidR="00804C89">
        <w:t>eeds</w:t>
      </w:r>
      <w:r w:rsidR="0084668F">
        <w:t xml:space="preserve"> to have a</w:t>
      </w:r>
      <w:r w:rsidR="00804C89">
        <w:t xml:space="preserve"> lay title</w:t>
      </w:r>
      <w:r w:rsidR="0084668F">
        <w:t xml:space="preserve"> that is easy to understand</w:t>
      </w:r>
      <w:r w:rsidR="00015AB9">
        <w:t xml:space="preserve"> for participants</w:t>
      </w:r>
      <w:r w:rsidR="0084668F">
        <w:t>.</w:t>
      </w:r>
    </w:p>
    <w:p w14:paraId="2BEA04F1" w14:textId="3FC24B01" w:rsidR="00090B3F" w:rsidRPr="00090B3F" w:rsidRDefault="00F31AE9" w:rsidP="005627CC">
      <w:pPr>
        <w:pStyle w:val="ListParagraph"/>
        <w:rPr>
          <w:rFonts w:cs="Arial"/>
          <w:color w:val="FF0000"/>
        </w:rPr>
      </w:pPr>
      <w:r>
        <w:t xml:space="preserve">The Committee request that the </w:t>
      </w:r>
      <w:r w:rsidR="00090B3F">
        <w:t xml:space="preserve">renumeration </w:t>
      </w:r>
      <w:r w:rsidR="00CA3CEC">
        <w:t>be identified</w:t>
      </w:r>
      <w:r w:rsidR="005027E8">
        <w:t xml:space="preserve"> and clearly </w:t>
      </w:r>
      <w:r w:rsidR="00C74827">
        <w:t xml:space="preserve">outlined in the </w:t>
      </w:r>
      <w:r w:rsidR="005027E8">
        <w:t>documentation</w:t>
      </w:r>
      <w:r w:rsidR="00C74827">
        <w:t xml:space="preserve"> </w:t>
      </w:r>
      <w:r w:rsidR="005027E8">
        <w:t>for participants to understand that they will be</w:t>
      </w:r>
      <w:r w:rsidR="00251BF8">
        <w:t xml:space="preserve"> </w:t>
      </w:r>
      <w:r w:rsidR="00D41395">
        <w:t>recei</w:t>
      </w:r>
      <w:r w:rsidR="00015D43">
        <w:t>ving the rate equal to</w:t>
      </w:r>
      <w:r w:rsidR="005027E8">
        <w:t xml:space="preserve"> </w:t>
      </w:r>
      <w:r w:rsidR="007C2116">
        <w:t>travel related expenses</w:t>
      </w:r>
      <w:r w:rsidR="004231C4">
        <w:t>.</w:t>
      </w:r>
    </w:p>
    <w:p w14:paraId="4A40A375" w14:textId="43D63A2E" w:rsidR="007A777F" w:rsidRDefault="0051222D" w:rsidP="007A777F">
      <w:pPr>
        <w:pStyle w:val="ListParagraph"/>
      </w:pPr>
      <w:r>
        <w:t>The Committee noted that i</w:t>
      </w:r>
      <w:r w:rsidR="007A777F">
        <w:t>nsurance expires in 2026, study ends in 2030</w:t>
      </w:r>
      <w:r w:rsidR="003B32B5">
        <w:t>. Ensure that the insurance covers the whole duration of the study</w:t>
      </w:r>
      <w:r w:rsidR="00D837A6">
        <w:t xml:space="preserve"> </w:t>
      </w:r>
      <w:r w:rsidR="00D837A6" w:rsidRPr="00D93047">
        <w:rPr>
          <w:rFonts w:cs="Arial"/>
          <w:i/>
          <w:iCs/>
          <w:szCs w:val="22"/>
        </w:rPr>
        <w:t xml:space="preserve">(National Ethical Standards for Health and Disability Research and Quality Improvement, para </w:t>
      </w:r>
      <w:r w:rsidR="00D837A6">
        <w:rPr>
          <w:rFonts w:cs="Arial"/>
          <w:i/>
          <w:iCs/>
          <w:szCs w:val="22"/>
        </w:rPr>
        <w:t>1</w:t>
      </w:r>
      <w:r w:rsidR="00D837A6" w:rsidRPr="00D93047">
        <w:rPr>
          <w:rFonts w:cs="Arial"/>
          <w:i/>
          <w:iCs/>
          <w:szCs w:val="22"/>
        </w:rPr>
        <w:t>7.5)</w:t>
      </w:r>
      <w:r w:rsidR="003B32B5">
        <w:t>.</w:t>
      </w:r>
    </w:p>
    <w:p w14:paraId="2F3ACE11" w14:textId="17A5F243" w:rsidR="00A70B20" w:rsidRDefault="008B78FA" w:rsidP="0035130A">
      <w:pPr>
        <w:pStyle w:val="ListParagraph"/>
      </w:pPr>
      <w:r>
        <w:t>The Committee request</w:t>
      </w:r>
      <w:r w:rsidR="00BE4FA2">
        <w:t>ed</w:t>
      </w:r>
      <w:r>
        <w:t xml:space="preserve"> clarification w</w:t>
      </w:r>
      <w:r w:rsidR="00B45B2E">
        <w:t>hy</w:t>
      </w:r>
      <w:r w:rsidR="00A6673F">
        <w:t xml:space="preserve"> </w:t>
      </w:r>
      <w:r w:rsidR="00830E94">
        <w:t>potential participants with</w:t>
      </w:r>
      <w:r w:rsidR="00B45B2E">
        <w:t xml:space="preserve"> HIV</w:t>
      </w:r>
      <w:r w:rsidR="00F461B3">
        <w:t xml:space="preserve"> or Hepatitis</w:t>
      </w:r>
      <w:r>
        <w:t xml:space="preserve"> </w:t>
      </w:r>
      <w:r w:rsidR="00830E94">
        <w:t>are excluded from the study</w:t>
      </w:r>
      <w:r w:rsidR="00EF6384">
        <w:t xml:space="preserve">, and queried why well controlled HIV </w:t>
      </w:r>
      <w:r w:rsidR="008A6E05">
        <w:t xml:space="preserve">or Hepatitis </w:t>
      </w:r>
      <w:r w:rsidR="00EF6384">
        <w:t>could not be included in the study.</w:t>
      </w:r>
      <w:r w:rsidR="00BE4FA2">
        <w:t xml:space="preserve"> Whether o</w:t>
      </w:r>
      <w:r w:rsidR="00EB628C">
        <w:t xml:space="preserve">r not this remains as exclusion criteria needs to be clearly outlined and </w:t>
      </w:r>
      <w:r w:rsidR="00963B91">
        <w:t>rational needs to be provided</w:t>
      </w:r>
      <w:r w:rsidR="008A6E05">
        <w:t>.</w:t>
      </w:r>
      <w:r w:rsidR="009F47F5">
        <w:t xml:space="preserve"> </w:t>
      </w:r>
      <w:r w:rsidR="00DE263F">
        <w:t>Additionally,</w:t>
      </w:r>
      <w:r w:rsidR="009F47F5">
        <w:t xml:space="preserve"> </w:t>
      </w:r>
      <w:proofErr w:type="gramStart"/>
      <w:r w:rsidR="004727A6">
        <w:t>all of</w:t>
      </w:r>
      <w:proofErr w:type="gramEnd"/>
      <w:r w:rsidR="004727A6">
        <w:t xml:space="preserve"> this information needs to be clearly outlined for potential participants in the PIS.</w:t>
      </w:r>
      <w:r w:rsidR="005D787E">
        <w:tab/>
      </w:r>
    </w:p>
    <w:p w14:paraId="3EDE3DD7" w14:textId="714B9FC0" w:rsidR="006F3338" w:rsidRDefault="00A83997" w:rsidP="005D787E">
      <w:pPr>
        <w:pStyle w:val="ListParagraph"/>
      </w:pPr>
      <w:r>
        <w:lastRenderedPageBreak/>
        <w:t xml:space="preserve">The Committee </w:t>
      </w:r>
      <w:r w:rsidR="00284994">
        <w:t>noted</w:t>
      </w:r>
      <w:r w:rsidR="000B3BB2">
        <w:t xml:space="preserve"> that the s</w:t>
      </w:r>
      <w:r w:rsidR="00BF48FD">
        <w:t>tudy ca</w:t>
      </w:r>
      <w:r w:rsidR="000B3BB2">
        <w:t>n</w:t>
      </w:r>
      <w:r w:rsidR="00BF48FD">
        <w:t>not be stopped for commercial reasons in N</w:t>
      </w:r>
      <w:r w:rsidR="004231C4">
        <w:t xml:space="preserve">ew </w:t>
      </w:r>
      <w:r w:rsidR="00BF48FD">
        <w:t>Z</w:t>
      </w:r>
      <w:r w:rsidR="004231C4">
        <w:t>ealand</w:t>
      </w:r>
      <w:r w:rsidR="00AC3FE3">
        <w:t>.</w:t>
      </w:r>
    </w:p>
    <w:p w14:paraId="55D6D4FD" w14:textId="22E0CFBA" w:rsidR="000933FF" w:rsidRDefault="00357D97" w:rsidP="005D787E">
      <w:pPr>
        <w:pStyle w:val="ListParagraph"/>
      </w:pPr>
      <w:r>
        <w:t xml:space="preserve">The Committee </w:t>
      </w:r>
      <w:r w:rsidR="00AC1518">
        <w:t xml:space="preserve">requested </w:t>
      </w:r>
      <w:r w:rsidR="00AC25B5">
        <w:t>that the study</w:t>
      </w:r>
      <w:r w:rsidR="00FA149D">
        <w:t xml:space="preserve"> documentation</w:t>
      </w:r>
      <w:r w:rsidR="003225B0">
        <w:t xml:space="preserve"> explain</w:t>
      </w:r>
      <w:r w:rsidR="00FA149D">
        <w:t xml:space="preserve"> what</w:t>
      </w:r>
      <w:r w:rsidR="00E6045B">
        <w:t xml:space="preserve"> is involved in the ‘</w:t>
      </w:r>
      <w:proofErr w:type="gramStart"/>
      <w:r w:rsidR="00E6045B">
        <w:t>physicians</w:t>
      </w:r>
      <w:proofErr w:type="gramEnd"/>
      <w:r w:rsidR="00E6045B">
        <w:t xml:space="preserve"> choice’ of what </w:t>
      </w:r>
      <w:r w:rsidR="00C06552">
        <w:t>drugs the participant will receive</w:t>
      </w:r>
      <w:r w:rsidR="00DF7D2C">
        <w:t xml:space="preserve"> </w:t>
      </w:r>
      <w:r w:rsidR="00DF7D2C" w:rsidRPr="00D93047">
        <w:rPr>
          <w:rFonts w:cs="Arial"/>
          <w:i/>
          <w:iCs/>
          <w:szCs w:val="22"/>
        </w:rPr>
        <w:t xml:space="preserve">(National Ethical Standards for Health and Disability Research and Quality Improvement, para </w:t>
      </w:r>
      <w:r w:rsidR="00DF7D2C">
        <w:rPr>
          <w:rFonts w:cs="Arial"/>
          <w:i/>
          <w:iCs/>
          <w:szCs w:val="22"/>
        </w:rPr>
        <w:t>9.7-9.8</w:t>
      </w:r>
      <w:r w:rsidR="00DF7D2C" w:rsidRPr="00D93047">
        <w:rPr>
          <w:rFonts w:cs="Arial"/>
          <w:i/>
          <w:iCs/>
          <w:szCs w:val="22"/>
        </w:rPr>
        <w:t>)</w:t>
      </w:r>
      <w:r w:rsidR="00DF7D2C">
        <w:t>.</w:t>
      </w:r>
      <w:r w:rsidR="00C06552">
        <w:t xml:space="preserve"> </w:t>
      </w:r>
    </w:p>
    <w:p w14:paraId="6EAAB63A" w14:textId="68C2BB96" w:rsidR="00B16FB3" w:rsidRDefault="000933FF" w:rsidP="000933FF">
      <w:pPr>
        <w:pStyle w:val="ListParagraph"/>
      </w:pPr>
      <w:r>
        <w:t xml:space="preserve">The Committee requested that it be made clear to </w:t>
      </w:r>
      <w:r w:rsidR="00AC1518">
        <w:t xml:space="preserve">study participants </w:t>
      </w:r>
      <w:r>
        <w:t>that in arm three they</w:t>
      </w:r>
      <w:r w:rsidR="001F4972">
        <w:t xml:space="preserve"> </w:t>
      </w:r>
      <w:r w:rsidR="00AC1518">
        <w:t>will have access t</w:t>
      </w:r>
      <w:r w:rsidR="00AF52DF">
        <w:t>o drugs through the study that they would not have access to through standard of care pathway</w:t>
      </w:r>
      <w:r>
        <w:t>.</w:t>
      </w:r>
    </w:p>
    <w:p w14:paraId="10F0D8B9" w14:textId="66B11B8B" w:rsidR="006753B1" w:rsidRDefault="008266E9" w:rsidP="006753B1">
      <w:pPr>
        <w:pStyle w:val="ListParagraph"/>
      </w:pPr>
      <w:r>
        <w:t>The Committee noted that the proof of i</w:t>
      </w:r>
      <w:r w:rsidR="006753B1">
        <w:t xml:space="preserve">ndemnity is a ‘bill’ </w:t>
      </w:r>
      <w:r>
        <w:t xml:space="preserve">and </w:t>
      </w:r>
      <w:r w:rsidR="006753B1">
        <w:t xml:space="preserve">not proof of </w:t>
      </w:r>
      <w:r w:rsidR="00F81876">
        <w:t>indemnity</w:t>
      </w:r>
      <w:r w:rsidR="006753B1">
        <w:t xml:space="preserve"> please </w:t>
      </w:r>
      <w:r w:rsidR="007747F9">
        <w:t>provide correct document</w:t>
      </w:r>
      <w:r w:rsidR="00F81876">
        <w:t>.</w:t>
      </w:r>
    </w:p>
    <w:p w14:paraId="2E51A8D3" w14:textId="17D33297" w:rsidR="007747F9" w:rsidRDefault="00F81876" w:rsidP="006753B1">
      <w:pPr>
        <w:pStyle w:val="ListParagraph"/>
      </w:pPr>
      <w:r>
        <w:t xml:space="preserve">The Committee noted </w:t>
      </w:r>
      <w:r w:rsidR="0057520D">
        <w:t xml:space="preserve">that the </w:t>
      </w:r>
      <w:r w:rsidR="007747F9">
        <w:t>protocol</w:t>
      </w:r>
      <w:r w:rsidR="0057520D">
        <w:t xml:space="preserve"> mentions a</w:t>
      </w:r>
      <w:r w:rsidR="007747F9">
        <w:t xml:space="preserve"> ‘legally authorised representative’</w:t>
      </w:r>
      <w:r w:rsidR="0057520D">
        <w:t xml:space="preserve">, which </w:t>
      </w:r>
      <w:r w:rsidR="007747F9">
        <w:t xml:space="preserve">is not </w:t>
      </w:r>
      <w:r w:rsidR="00C53971">
        <w:t>relevant to</w:t>
      </w:r>
      <w:r w:rsidR="007747F9">
        <w:t xml:space="preserve"> New </w:t>
      </w:r>
      <w:r w:rsidR="00C53971">
        <w:t>Zealand</w:t>
      </w:r>
      <w:r w:rsidR="007703F3">
        <w:t xml:space="preserve"> unless children are participants</w:t>
      </w:r>
      <w:r w:rsidR="007747F9">
        <w:t xml:space="preserve">. </w:t>
      </w:r>
      <w:r w:rsidR="00C53971">
        <w:t>As such, an appendix should be added to include all New Zealand specific information</w:t>
      </w:r>
      <w:r w:rsidR="006E7FFC">
        <w:t xml:space="preserve"> </w:t>
      </w:r>
      <w:r w:rsidR="006E7FFC" w:rsidRPr="00D93047">
        <w:rPr>
          <w:rFonts w:cs="Arial"/>
          <w:i/>
          <w:iCs/>
          <w:szCs w:val="22"/>
        </w:rPr>
        <w:t xml:space="preserve">(National Ethical Standards for Health and Disability Research and Quality Improvement, para </w:t>
      </w:r>
      <w:r w:rsidR="006E7FFC">
        <w:rPr>
          <w:rFonts w:cs="Arial"/>
          <w:i/>
          <w:iCs/>
          <w:szCs w:val="22"/>
        </w:rPr>
        <w:t>9.7-9.8</w:t>
      </w:r>
      <w:r w:rsidR="006E7FFC" w:rsidRPr="00D93047">
        <w:rPr>
          <w:rFonts w:cs="Arial"/>
          <w:i/>
          <w:iCs/>
          <w:szCs w:val="22"/>
        </w:rPr>
        <w:t>)</w:t>
      </w:r>
      <w:r w:rsidR="00C53971">
        <w:t xml:space="preserve">. </w:t>
      </w:r>
    </w:p>
    <w:p w14:paraId="642F31C4" w14:textId="358EF8DE" w:rsidR="00143DEA" w:rsidRDefault="001B54A3" w:rsidP="006753B1">
      <w:pPr>
        <w:pStyle w:val="ListParagraph"/>
      </w:pPr>
      <w:r>
        <w:t>The Committee requested</w:t>
      </w:r>
      <w:r w:rsidR="007747F9">
        <w:t xml:space="preserve"> </w:t>
      </w:r>
      <w:r>
        <w:t xml:space="preserve">further information on </w:t>
      </w:r>
      <w:r w:rsidR="007747F9">
        <w:t xml:space="preserve">how </w:t>
      </w:r>
      <w:r>
        <w:t>potential</w:t>
      </w:r>
      <w:r w:rsidR="007747F9">
        <w:t xml:space="preserve"> </w:t>
      </w:r>
      <w:r>
        <w:t>participants are identified</w:t>
      </w:r>
      <w:r w:rsidR="007747F9">
        <w:t xml:space="preserve">, how they are </w:t>
      </w:r>
      <w:r w:rsidR="004D010C">
        <w:t>approached</w:t>
      </w:r>
      <w:r w:rsidR="009E0949">
        <w:t xml:space="preserve"> to inform them of the study</w:t>
      </w:r>
      <w:r w:rsidR="00E37595">
        <w:t>,</w:t>
      </w:r>
      <w:r w:rsidR="009E0949">
        <w:t xml:space="preserve"> and how they are consented</w:t>
      </w:r>
      <w:r w:rsidR="004D010C">
        <w:t xml:space="preserve">. </w:t>
      </w:r>
      <w:r w:rsidR="006F37EC">
        <w:t xml:space="preserve">Outline </w:t>
      </w:r>
      <w:r w:rsidR="00143DEA">
        <w:t>these processes to the participants</w:t>
      </w:r>
      <w:r w:rsidR="00D458C7">
        <w:t xml:space="preserve"> </w:t>
      </w:r>
      <w:r w:rsidR="00D458C7" w:rsidRPr="00D93047">
        <w:rPr>
          <w:rFonts w:cs="Arial"/>
          <w:i/>
          <w:iCs/>
          <w:szCs w:val="22"/>
        </w:rPr>
        <w:t xml:space="preserve">(National Ethical Standards for Health and Disability Research and Quality Improvement, para </w:t>
      </w:r>
      <w:r w:rsidR="00D458C7">
        <w:rPr>
          <w:rFonts w:cs="Arial"/>
          <w:i/>
          <w:iCs/>
          <w:szCs w:val="22"/>
        </w:rPr>
        <w:t>12.15a</w:t>
      </w:r>
      <w:r w:rsidR="00D458C7" w:rsidRPr="00D93047">
        <w:rPr>
          <w:rFonts w:cs="Arial"/>
          <w:i/>
          <w:iCs/>
          <w:szCs w:val="22"/>
        </w:rPr>
        <w:t>)</w:t>
      </w:r>
      <w:r w:rsidR="00457A6A">
        <w:t>.</w:t>
      </w:r>
    </w:p>
    <w:p w14:paraId="757A8277" w14:textId="258DCAD8" w:rsidR="001374E5" w:rsidRDefault="001374E5" w:rsidP="00A60268">
      <w:pPr>
        <w:pStyle w:val="ListParagraph"/>
      </w:pPr>
      <w:r>
        <w:t xml:space="preserve">The Committee requested clarity </w:t>
      </w:r>
      <w:r w:rsidR="00A60268">
        <w:t xml:space="preserve">around </w:t>
      </w:r>
      <w:r>
        <w:t xml:space="preserve">the process </w:t>
      </w:r>
      <w:r w:rsidR="00A60268">
        <w:t>involved in</w:t>
      </w:r>
      <w:r w:rsidR="00DE263F">
        <w:t xml:space="preserve"> </w:t>
      </w:r>
      <w:r>
        <w:t>emailing the PIS to individuals. Identify in documentation that there will be someone available in person to go through the PIS with potential participants and able to answer related questions</w:t>
      </w:r>
      <w:r w:rsidR="00D458C7">
        <w:t xml:space="preserve"> </w:t>
      </w:r>
      <w:r w:rsidR="00D458C7" w:rsidRPr="00D93047">
        <w:rPr>
          <w:rFonts w:cs="Arial"/>
          <w:i/>
          <w:iCs/>
          <w:szCs w:val="22"/>
        </w:rPr>
        <w:t xml:space="preserve">(National Ethical Standards for Health and Disability Research and Quality Improvement, para </w:t>
      </w:r>
      <w:r w:rsidR="00D458C7">
        <w:rPr>
          <w:rFonts w:cs="Arial"/>
          <w:i/>
          <w:iCs/>
          <w:szCs w:val="22"/>
        </w:rPr>
        <w:t>9.7-9.8</w:t>
      </w:r>
      <w:r w:rsidR="00D458C7" w:rsidRPr="00D93047">
        <w:rPr>
          <w:rFonts w:cs="Arial"/>
          <w:i/>
          <w:iCs/>
          <w:szCs w:val="22"/>
        </w:rPr>
        <w:t>)</w:t>
      </w:r>
      <w:r w:rsidR="00D458C7">
        <w:t>.</w:t>
      </w:r>
    </w:p>
    <w:p w14:paraId="1C9F98C3" w14:textId="3DA77A3C" w:rsidR="005627CC" w:rsidRPr="00090B3F" w:rsidRDefault="005627CC" w:rsidP="00090B3F">
      <w:pPr>
        <w:rPr>
          <w:rFonts w:cs="Arial"/>
          <w:color w:val="FF0000"/>
        </w:rPr>
      </w:pPr>
      <w:r w:rsidRPr="00D324AA">
        <w:br/>
      </w:r>
    </w:p>
    <w:p w14:paraId="31B43986" w14:textId="77A8E09A" w:rsidR="005627CC" w:rsidRPr="00D324AA" w:rsidRDefault="005627CC" w:rsidP="005627C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2C120B">
        <w:rPr>
          <w:rFonts w:cs="Arial"/>
          <w:szCs w:val="22"/>
          <w:lang w:val="en-NZ"/>
        </w:rPr>
        <w:t xml:space="preserve"> </w:t>
      </w:r>
      <w:r w:rsidR="002C120B" w:rsidRPr="00D93047">
        <w:rPr>
          <w:rFonts w:cs="Arial"/>
          <w:i/>
          <w:iCs/>
          <w:szCs w:val="22"/>
          <w:lang w:val="en-NZ"/>
        </w:rPr>
        <w:t>(National Ethical Standards for Health and Disability Research and Quality Improvement, para 7.15 – 7.17)</w:t>
      </w:r>
      <w:r w:rsidR="002C120B" w:rsidRPr="00D324AA">
        <w:rPr>
          <w:rFonts w:cs="Arial"/>
          <w:szCs w:val="22"/>
          <w:lang w:val="en-NZ"/>
        </w:rPr>
        <w:t>:</w:t>
      </w:r>
      <w:r w:rsidRPr="00D324AA">
        <w:rPr>
          <w:rFonts w:cs="Arial"/>
          <w:szCs w:val="22"/>
          <w:lang w:val="en-NZ"/>
        </w:rPr>
        <w:t xml:space="preserve"> </w:t>
      </w:r>
    </w:p>
    <w:p w14:paraId="6A0F847F" w14:textId="77777777" w:rsidR="005627CC" w:rsidRPr="00D324AA" w:rsidRDefault="005627CC" w:rsidP="005627CC">
      <w:pPr>
        <w:spacing w:before="80" w:after="80"/>
        <w:rPr>
          <w:rFonts w:cs="Arial"/>
          <w:szCs w:val="22"/>
          <w:lang w:val="en-NZ"/>
        </w:rPr>
      </w:pPr>
    </w:p>
    <w:p w14:paraId="3B3101D3" w14:textId="0DEA614D" w:rsidR="00D837A6" w:rsidRDefault="00D837A6" w:rsidP="00D837A6">
      <w:pPr>
        <w:pStyle w:val="ListParagraph"/>
      </w:pPr>
      <w:r>
        <w:t>Please</w:t>
      </w:r>
      <w:r w:rsidR="00A62B10">
        <w:t xml:space="preserve"> complete</w:t>
      </w:r>
      <w:r>
        <w:t xml:space="preserve"> a plain language review of the PIS and consider including a table for ease of reading and understanding.</w:t>
      </w:r>
    </w:p>
    <w:p w14:paraId="1CFB888C" w14:textId="79E41B62" w:rsidR="00293D7F" w:rsidRDefault="00F31AE9" w:rsidP="005627CC">
      <w:pPr>
        <w:pStyle w:val="ListParagraph"/>
      </w:pPr>
      <w:r>
        <w:t xml:space="preserve">Please </w:t>
      </w:r>
      <w:r w:rsidR="002D2F29">
        <w:t xml:space="preserve">confirm in the </w:t>
      </w:r>
      <w:r w:rsidR="00E31316">
        <w:t>wording on p</w:t>
      </w:r>
      <w:r w:rsidR="00293D7F">
        <w:t xml:space="preserve">age 1 </w:t>
      </w:r>
      <w:r w:rsidR="00E31316">
        <w:t>“</w:t>
      </w:r>
      <w:r w:rsidR="00293D7F">
        <w:t>i</w:t>
      </w:r>
      <w:r w:rsidR="00E31316">
        <w:t>f</w:t>
      </w:r>
      <w:r w:rsidR="00293D7F">
        <w:t xml:space="preserve"> you leave this will not affect medical care</w:t>
      </w:r>
      <w:r w:rsidR="00E31316">
        <w:t>”</w:t>
      </w:r>
      <w:r w:rsidR="00293D7F">
        <w:t xml:space="preserve"> </w:t>
      </w:r>
      <w:r w:rsidR="00E31316">
        <w:t xml:space="preserve">is referring to leaving the </w:t>
      </w:r>
      <w:r w:rsidR="00DE263F">
        <w:t>study and</w:t>
      </w:r>
      <w:r w:rsidR="002D2F29">
        <w:t xml:space="preserve"> amend as needed</w:t>
      </w:r>
      <w:r w:rsidR="00E31316">
        <w:t>.</w:t>
      </w:r>
    </w:p>
    <w:p w14:paraId="46874FEA" w14:textId="49DBA86E" w:rsidR="00F92FEE" w:rsidRDefault="0081242A" w:rsidP="005627CC">
      <w:pPr>
        <w:pStyle w:val="ListParagraph"/>
      </w:pPr>
      <w:r>
        <w:t xml:space="preserve">Please amend the PIS to </w:t>
      </w:r>
      <w:r w:rsidR="00F92FEE">
        <w:t>indicate that</w:t>
      </w:r>
      <w:r>
        <w:t xml:space="preserve"> HIV or Hepatitis test</w:t>
      </w:r>
      <w:r w:rsidR="00F92FEE">
        <w:t>s</w:t>
      </w:r>
      <w:r>
        <w:t xml:space="preserve"> need to be reported to </w:t>
      </w:r>
      <w:r w:rsidR="00707639">
        <w:t xml:space="preserve">the </w:t>
      </w:r>
      <w:r>
        <w:t>medical officer of health not ministry of health</w:t>
      </w:r>
      <w:r w:rsidR="00DE263F">
        <w:t>.</w:t>
      </w:r>
    </w:p>
    <w:p w14:paraId="4A3A4CF9" w14:textId="715C7D86" w:rsidR="007C215C" w:rsidRDefault="00D80ED6" w:rsidP="007C215C">
      <w:pPr>
        <w:pStyle w:val="ListParagraph"/>
      </w:pPr>
      <w:r>
        <w:t>Please clarify</w:t>
      </w:r>
      <w:r w:rsidR="007C215C">
        <w:t xml:space="preserve"> the difference between clinical procedures and research procedures</w:t>
      </w:r>
      <w:r>
        <w:t xml:space="preserve"> in the PIS</w:t>
      </w:r>
      <w:r w:rsidR="007C215C">
        <w:t>. Explain what will happen in the study that is different to standard care, and what is specifically part of the study.</w:t>
      </w:r>
    </w:p>
    <w:p w14:paraId="158009F1" w14:textId="4DAEB468" w:rsidR="00A077C0" w:rsidRDefault="004717FD" w:rsidP="005627CC">
      <w:pPr>
        <w:pStyle w:val="ListParagraph"/>
      </w:pPr>
      <w:r>
        <w:t xml:space="preserve">Please </w:t>
      </w:r>
      <w:r w:rsidR="000035B7">
        <w:t>revise wording in the PIS</w:t>
      </w:r>
      <w:r w:rsidR="00026A5F">
        <w:t xml:space="preserve"> stating that the study</w:t>
      </w:r>
      <w:r w:rsidR="001003D2">
        <w:t xml:space="preserve"> "will test the safety of</w:t>
      </w:r>
      <w:r w:rsidR="000C4FA8">
        <w:t xml:space="preserve"> </w:t>
      </w:r>
      <w:r w:rsidR="001003D2">
        <w:t xml:space="preserve">[investigational drugs] and standard chemotherapy." </w:t>
      </w:r>
      <w:r w:rsidR="000035B7">
        <w:t>as</w:t>
      </w:r>
      <w:r w:rsidR="001003D2">
        <w:t xml:space="preserve"> </w:t>
      </w:r>
      <w:r w:rsidR="000035B7">
        <w:t>s</w:t>
      </w:r>
      <w:r w:rsidR="001003D2">
        <w:t>tandard chemo</w:t>
      </w:r>
      <w:r w:rsidR="000035B7">
        <w:t>therapy</w:t>
      </w:r>
      <w:r w:rsidR="001003D2">
        <w:t xml:space="preserve"> has already been tested for efficacy</w:t>
      </w:r>
      <w:r w:rsidR="002759CF">
        <w:t>. T</w:t>
      </w:r>
      <w:r w:rsidR="00BD4E44">
        <w:t xml:space="preserve">he PIS could instead outline </w:t>
      </w:r>
      <w:r w:rsidR="00304BDA">
        <w:t xml:space="preserve">that the study </w:t>
      </w:r>
      <w:r w:rsidR="0068459C">
        <w:t xml:space="preserve">is investigating </w:t>
      </w:r>
      <w:r w:rsidR="002B612A">
        <w:t xml:space="preserve">different combinations of drugs to help identify </w:t>
      </w:r>
      <w:r w:rsidR="00707639">
        <w:t>which</w:t>
      </w:r>
      <w:r w:rsidR="002B612A">
        <w:t xml:space="preserve"> </w:t>
      </w:r>
      <w:r w:rsidR="00A077C0">
        <w:t>has the best outcomes</w:t>
      </w:r>
      <w:r w:rsidR="001043D7">
        <w:t>.</w:t>
      </w:r>
    </w:p>
    <w:p w14:paraId="5BDCFD94" w14:textId="3C74C35F" w:rsidR="00860A6C" w:rsidRDefault="00A077C0" w:rsidP="005627CC">
      <w:pPr>
        <w:pStyle w:val="ListParagraph"/>
      </w:pPr>
      <w:r>
        <w:t>Please</w:t>
      </w:r>
      <w:r w:rsidR="00F423A8">
        <w:t xml:space="preserve"> </w:t>
      </w:r>
      <w:r w:rsidR="002759CF">
        <w:t>explain</w:t>
      </w:r>
      <w:r w:rsidR="00DE263F">
        <w:t xml:space="preserve"> </w:t>
      </w:r>
      <w:r w:rsidR="00F423A8">
        <w:t>that some of the study drugs are ap</w:t>
      </w:r>
      <w:r>
        <w:t xml:space="preserve">proved by </w:t>
      </w:r>
      <w:r w:rsidR="00464D9B">
        <w:t>M</w:t>
      </w:r>
      <w:r>
        <w:t>ed</w:t>
      </w:r>
      <w:r w:rsidR="00F423A8">
        <w:t>s</w:t>
      </w:r>
      <w:r>
        <w:t xml:space="preserve">afe NZ and some are </w:t>
      </w:r>
      <w:r w:rsidR="00F423A8">
        <w:t>not</w:t>
      </w:r>
      <w:r w:rsidR="00464D9B">
        <w:t>, and which ones they are</w:t>
      </w:r>
      <w:r w:rsidR="00EA136D">
        <w:t xml:space="preserve">, and whether they are accessible through </w:t>
      </w:r>
      <w:proofErr w:type="spellStart"/>
      <w:r w:rsidR="00EA136D">
        <w:t>Pharmac</w:t>
      </w:r>
      <w:proofErr w:type="spellEnd"/>
      <w:r w:rsidR="00EA136D">
        <w:t xml:space="preserve"> in New Zealand</w:t>
      </w:r>
      <w:r w:rsidR="001003D2">
        <w:t>.</w:t>
      </w:r>
    </w:p>
    <w:p w14:paraId="0E43BC74" w14:textId="67FB31E4" w:rsidR="003A1EFA" w:rsidRDefault="003A1EFA" w:rsidP="004109FD">
      <w:pPr>
        <w:pStyle w:val="ListParagraph"/>
      </w:pPr>
      <w:r>
        <w:t>Please explain to participants why the new drug/ drug combinations are being tested and why</w:t>
      </w:r>
      <w:r w:rsidR="000B430E">
        <w:t xml:space="preserve"> the study</w:t>
      </w:r>
      <w:r>
        <w:t xml:space="preserve"> believe</w:t>
      </w:r>
      <w:r w:rsidR="000B430E">
        <w:t>s</w:t>
      </w:r>
      <w:r>
        <w:t xml:space="preserve"> it might be effective</w:t>
      </w:r>
      <w:r w:rsidR="000B430E">
        <w:t>. Include a</w:t>
      </w:r>
      <w:r w:rsidR="004109FD">
        <w:t xml:space="preserve"> participant friendly</w:t>
      </w:r>
      <w:r w:rsidR="000B430E">
        <w:t xml:space="preserve"> description of how </w:t>
      </w:r>
      <w:r w:rsidR="004109FD">
        <w:t xml:space="preserve">the drug works </w:t>
      </w:r>
      <w:r w:rsidR="000B430E">
        <w:t>the</w:t>
      </w:r>
      <w:r>
        <w:t xml:space="preserve"> why you think this drug may help</w:t>
      </w:r>
      <w:r w:rsidR="004109FD">
        <w:t>.</w:t>
      </w:r>
    </w:p>
    <w:p w14:paraId="72DD0937" w14:textId="029B9037" w:rsidR="00397164" w:rsidRDefault="00397164" w:rsidP="00397164">
      <w:pPr>
        <w:pStyle w:val="ListParagraph"/>
      </w:pPr>
      <w:r>
        <w:t xml:space="preserve">Please do not </w:t>
      </w:r>
      <w:r w:rsidR="004B5724">
        <w:t xml:space="preserve">use the word </w:t>
      </w:r>
      <w:r>
        <w:t xml:space="preserve">"treatment" </w:t>
      </w:r>
      <w:r w:rsidR="004B5724">
        <w:t xml:space="preserve">in the documentation as </w:t>
      </w:r>
      <w:r>
        <w:t>"</w:t>
      </w:r>
      <w:r w:rsidR="004B5724">
        <w:t>t</w:t>
      </w:r>
      <w:r>
        <w:t>reatment" suggests potential improvement of a health condition.</w:t>
      </w:r>
      <w:r w:rsidR="00401ECA">
        <w:t xml:space="preserve"> When an intervention is experimental, you are looking for efficacy, so should be careful not to represent that it works.</w:t>
      </w:r>
    </w:p>
    <w:p w14:paraId="2DB255F2" w14:textId="6E63A2C9" w:rsidR="00863AF6" w:rsidRDefault="003363ED" w:rsidP="00863AF6">
      <w:pPr>
        <w:pStyle w:val="ListParagraph"/>
      </w:pPr>
      <w:r>
        <w:t xml:space="preserve">Please </w:t>
      </w:r>
      <w:r w:rsidR="00A001D1">
        <w:t>state that this is not a first in human</w:t>
      </w:r>
      <w:r w:rsidR="009D70E7">
        <w:t xml:space="preserve"> </w:t>
      </w:r>
      <w:r w:rsidR="00D959CF">
        <w:t>trial and</w:t>
      </w:r>
      <w:r w:rsidR="00A001D1">
        <w:t xml:space="preserve"> provide the number of how many people have</w:t>
      </w:r>
      <w:r w:rsidR="00863AF6">
        <w:t xml:space="preserve"> received sac-TMT</w:t>
      </w:r>
      <w:r w:rsidR="00740B3F">
        <w:t>.</w:t>
      </w:r>
    </w:p>
    <w:p w14:paraId="2D97E8CD" w14:textId="6268C4C8" w:rsidR="00863AF6" w:rsidRDefault="00740B3F" w:rsidP="00863AF6">
      <w:pPr>
        <w:pStyle w:val="ListParagraph"/>
      </w:pPr>
      <w:r>
        <w:lastRenderedPageBreak/>
        <w:t xml:space="preserve">Please remove double negative </w:t>
      </w:r>
      <w:r w:rsidR="001D4F61">
        <w:t xml:space="preserve">for clarity, </w:t>
      </w:r>
      <w:r>
        <w:t>when outlining</w:t>
      </w:r>
      <w:r w:rsidR="00863AF6">
        <w:t xml:space="preserve"> who can be in trial</w:t>
      </w:r>
      <w:r w:rsidR="001D4F61">
        <w:t>.</w:t>
      </w:r>
    </w:p>
    <w:p w14:paraId="37CAC9AE" w14:textId="4B4FA3C9" w:rsidR="00863AF6" w:rsidRDefault="001D4F61" w:rsidP="00863AF6">
      <w:pPr>
        <w:pStyle w:val="ListParagraph"/>
      </w:pPr>
      <w:r>
        <w:t xml:space="preserve">Please </w:t>
      </w:r>
      <w:r w:rsidR="00717112">
        <w:t>clarify that, if participants</w:t>
      </w:r>
      <w:r w:rsidR="006353B3">
        <w:t xml:space="preserve"> stop getting the trial drug the f</w:t>
      </w:r>
      <w:r w:rsidR="00863AF6">
        <w:t>ollow up</w:t>
      </w:r>
      <w:r w:rsidR="006353B3">
        <w:t xml:space="preserve"> will occur ‘</w:t>
      </w:r>
      <w:r w:rsidR="00863AF6">
        <w:t xml:space="preserve">with </w:t>
      </w:r>
      <w:r w:rsidR="006353B3">
        <w:t xml:space="preserve">participant </w:t>
      </w:r>
      <w:r w:rsidR="00CF57C3">
        <w:t>consent’.</w:t>
      </w:r>
    </w:p>
    <w:p w14:paraId="79A7DD71" w14:textId="5441E592" w:rsidR="00863AF6" w:rsidRDefault="00E61181" w:rsidP="00863AF6">
      <w:pPr>
        <w:pStyle w:val="ListParagraph"/>
      </w:pPr>
      <w:r>
        <w:t>Please outline whether</w:t>
      </w:r>
      <w:r w:rsidR="00A84750">
        <w:t xml:space="preserve"> </w:t>
      </w:r>
      <w:r w:rsidR="00073BD2">
        <w:t>clothing will need to be remove</w:t>
      </w:r>
      <w:r w:rsidR="003D41A2">
        <w:t>d during the p</w:t>
      </w:r>
      <w:r w:rsidR="00863AF6">
        <w:t>hysical exam</w:t>
      </w:r>
      <w:r w:rsidR="003D41A2">
        <w:t xml:space="preserve"> and if participants</w:t>
      </w:r>
      <w:r w:rsidR="00863AF6">
        <w:t xml:space="preserve"> can they bring a support person</w:t>
      </w:r>
      <w:r w:rsidR="008531D7">
        <w:t>.</w:t>
      </w:r>
    </w:p>
    <w:p w14:paraId="37E731F6" w14:textId="29EF97AF" w:rsidR="00863AF6" w:rsidRDefault="008531D7" w:rsidP="00863AF6">
      <w:pPr>
        <w:pStyle w:val="ListParagraph"/>
      </w:pPr>
      <w:r>
        <w:t>Please revise process outlined where, for each visit, pa</w:t>
      </w:r>
      <w:r w:rsidR="000D6E84">
        <w:t xml:space="preserve">rticipants will have to </w:t>
      </w:r>
      <w:r w:rsidR="00863AF6">
        <w:t>provide</w:t>
      </w:r>
      <w:r w:rsidR="000D6E84">
        <w:t xml:space="preserve"> demographic</w:t>
      </w:r>
      <w:r w:rsidR="00863AF6">
        <w:t xml:space="preserve"> info</w:t>
      </w:r>
      <w:r w:rsidR="000D6E84">
        <w:t>rmation. This does not need to be repeatedly collected</w:t>
      </w:r>
      <w:r w:rsidR="00B60B93">
        <w:t>.</w:t>
      </w:r>
    </w:p>
    <w:p w14:paraId="0E5F2361" w14:textId="6C5FFEB1" w:rsidR="00397164" w:rsidRDefault="00B60B93" w:rsidP="00863AF6">
      <w:pPr>
        <w:pStyle w:val="ListParagraph"/>
      </w:pPr>
      <w:r>
        <w:t xml:space="preserve">Please </w:t>
      </w:r>
      <w:r w:rsidR="00AB68A3">
        <w:t>revise</w:t>
      </w:r>
      <w:r w:rsidR="00BD3200">
        <w:t xml:space="preserve"> and clarify </w:t>
      </w:r>
      <w:r w:rsidR="00DC28C8">
        <w:t>wording</w:t>
      </w:r>
      <w:r w:rsidR="00863AF6">
        <w:t xml:space="preserve"> on p</w:t>
      </w:r>
      <w:r w:rsidR="00DC28C8">
        <w:t xml:space="preserve">age four referencing </w:t>
      </w:r>
      <w:r w:rsidR="00F12279">
        <w:t>tissue sample</w:t>
      </w:r>
      <w:r w:rsidR="00AA7FD8">
        <w:t xml:space="preserve"> or</w:t>
      </w:r>
      <w:r w:rsidR="00F12279">
        <w:t xml:space="preserve"> </w:t>
      </w:r>
      <w:r w:rsidR="00AA7FD8">
        <w:t>biopsy.</w:t>
      </w:r>
    </w:p>
    <w:p w14:paraId="1BAC00D7" w14:textId="5C4CC8E1" w:rsidR="00DB4B63" w:rsidRDefault="00AA7FD8" w:rsidP="00CF57C3">
      <w:pPr>
        <w:pStyle w:val="ListParagraph"/>
      </w:pPr>
      <w:r>
        <w:t xml:space="preserve">Please revise wording on page </w:t>
      </w:r>
      <w:r w:rsidR="00771ECD">
        <w:t>seven</w:t>
      </w:r>
      <w:r>
        <w:t xml:space="preserve"> for New Zealand context</w:t>
      </w:r>
      <w:r w:rsidR="000D536E">
        <w:t xml:space="preserve">, </w:t>
      </w:r>
      <w:r w:rsidR="00DB4B63">
        <w:t xml:space="preserve">Medsafe </w:t>
      </w:r>
      <w:r w:rsidR="00771ECD">
        <w:t xml:space="preserve">approves medicines </w:t>
      </w:r>
      <w:r w:rsidR="00DB4B63">
        <w:t>not USFDA</w:t>
      </w:r>
      <w:r w:rsidR="004C7EC0">
        <w:t>.</w:t>
      </w:r>
    </w:p>
    <w:p w14:paraId="30A8F6AC" w14:textId="38683D39" w:rsidR="00DB4B63" w:rsidRDefault="00DB4B63" w:rsidP="00DB4B63">
      <w:pPr>
        <w:pStyle w:val="ListParagraph"/>
      </w:pPr>
      <w:r>
        <w:t>P</w:t>
      </w:r>
      <w:r w:rsidR="001A24DC">
        <w:t>lease clarify w</w:t>
      </w:r>
      <w:r>
        <w:t>hat items of small value</w:t>
      </w:r>
      <w:r w:rsidR="005428F1">
        <w:t xml:space="preserve"> are</w:t>
      </w:r>
      <w:r w:rsidR="001A24DC">
        <w:t>,</w:t>
      </w:r>
      <w:r w:rsidR="005428F1">
        <w:t xml:space="preserve"> give examples of what they may be</w:t>
      </w:r>
      <w:r w:rsidR="00EB1FD3">
        <w:t xml:space="preserve"> or remove</w:t>
      </w:r>
      <w:r w:rsidR="005428F1">
        <w:t>.</w:t>
      </w:r>
      <w:r w:rsidR="001A24DC">
        <w:t xml:space="preserve"> </w:t>
      </w:r>
    </w:p>
    <w:p w14:paraId="5D0BF1A9" w14:textId="515F9E46" w:rsidR="00DB4B63" w:rsidRDefault="00DB4B63" w:rsidP="00DB4B63">
      <w:pPr>
        <w:pStyle w:val="ListParagraph"/>
      </w:pPr>
      <w:r>
        <w:t>P</w:t>
      </w:r>
      <w:r w:rsidR="005C2871">
        <w:t>lease revise explanation as to why the trial drug will not be available after trial</w:t>
      </w:r>
      <w:r w:rsidR="00CD661E">
        <w:t xml:space="preserve">, </w:t>
      </w:r>
      <w:r w:rsidR="00707639">
        <w:t xml:space="preserve">as </w:t>
      </w:r>
      <w:r w:rsidR="00CD661E">
        <w:t xml:space="preserve">even if a drug is not approved it can be </w:t>
      </w:r>
      <w:r w:rsidR="00797CAE">
        <w:t>provided off label.</w:t>
      </w:r>
      <w:r w:rsidR="00151D81">
        <w:t xml:space="preserve"> Explain if any of these drugs will be </w:t>
      </w:r>
      <w:r w:rsidR="00914121">
        <w:t>provided off label.</w:t>
      </w:r>
      <w:r w:rsidR="00151D81">
        <w:t xml:space="preserve"> </w:t>
      </w:r>
    </w:p>
    <w:p w14:paraId="51739B85" w14:textId="5A1F328C" w:rsidR="00DB4B63" w:rsidRDefault="000D7B9F" w:rsidP="00DB4B63">
      <w:pPr>
        <w:pStyle w:val="ListParagraph"/>
      </w:pPr>
      <w:r>
        <w:t xml:space="preserve">Please </w:t>
      </w:r>
      <w:r w:rsidR="005B549F">
        <w:t xml:space="preserve">provide further information about </w:t>
      </w:r>
      <w:r w:rsidR="00DB4B63">
        <w:t>photographs</w:t>
      </w:r>
      <w:r w:rsidR="005B549F">
        <w:t>, describe what they are</w:t>
      </w:r>
      <w:r w:rsidR="00DB4B63">
        <w:t xml:space="preserve"> of</w:t>
      </w:r>
      <w:r w:rsidR="005B549F">
        <w:t>, if they a</w:t>
      </w:r>
      <w:r w:rsidR="00DB4B63">
        <w:t>re they identifiabl</w:t>
      </w:r>
      <w:r w:rsidR="005B549F">
        <w:t>e and</w:t>
      </w:r>
      <w:r w:rsidR="00DB4B63">
        <w:t xml:space="preserve"> </w:t>
      </w:r>
      <w:r w:rsidR="005B549F">
        <w:t>w</w:t>
      </w:r>
      <w:r w:rsidR="00DB4B63">
        <w:t>hen are they</w:t>
      </w:r>
      <w:r w:rsidR="005B549F">
        <w:t xml:space="preserve"> might be </w:t>
      </w:r>
      <w:r w:rsidR="00DB4B63">
        <w:t>taken</w:t>
      </w:r>
      <w:r w:rsidR="005B549F">
        <w:t>.</w:t>
      </w:r>
    </w:p>
    <w:p w14:paraId="28908B92" w14:textId="70D9ABCD" w:rsidR="008A3C9F" w:rsidRDefault="005B549F" w:rsidP="008A3C9F">
      <w:pPr>
        <w:pStyle w:val="ListParagraph"/>
      </w:pPr>
      <w:r>
        <w:t xml:space="preserve">Please </w:t>
      </w:r>
      <w:r w:rsidR="008A3C9F">
        <w:t>remove</w:t>
      </w:r>
      <w:r>
        <w:t xml:space="preserve"> </w:t>
      </w:r>
      <w:r w:rsidR="003A2751">
        <w:t xml:space="preserve">wording in </w:t>
      </w:r>
      <w:r w:rsidR="00583AE9">
        <w:t>section</w:t>
      </w:r>
      <w:r w:rsidR="003A2751">
        <w:t>s of the PIS</w:t>
      </w:r>
      <w:r w:rsidR="00583AE9">
        <w:t xml:space="preserve"> that says participants will be</w:t>
      </w:r>
      <w:r w:rsidR="008A3C9F">
        <w:t xml:space="preserve"> penalised or lose any benefits</w:t>
      </w:r>
      <w:r w:rsidR="000E0BD4">
        <w:t xml:space="preserve"> if they leave the study</w:t>
      </w:r>
      <w:r w:rsidR="00842277">
        <w:t xml:space="preserve">. </w:t>
      </w:r>
      <w:r w:rsidR="00D34CA5">
        <w:t>Instead,</w:t>
      </w:r>
      <w:r w:rsidR="00322DBB">
        <w:t xml:space="preserve"> there should be wording outlining that the participants </w:t>
      </w:r>
      <w:r w:rsidR="008A3C9F">
        <w:t xml:space="preserve">will continue to receive the care </w:t>
      </w:r>
      <w:r w:rsidR="00322DBB">
        <w:t>they</w:t>
      </w:r>
      <w:r w:rsidR="008A3C9F">
        <w:t xml:space="preserve"> </w:t>
      </w:r>
      <w:r w:rsidR="00D34CA5">
        <w:t>require</w:t>
      </w:r>
      <w:r w:rsidR="00914121">
        <w:t xml:space="preserve"> </w:t>
      </w:r>
      <w:proofErr w:type="gramStart"/>
      <w:r w:rsidR="00914121">
        <w:t>whether or not</w:t>
      </w:r>
      <w:proofErr w:type="gramEnd"/>
      <w:r w:rsidR="00914121">
        <w:t xml:space="preserve"> they</w:t>
      </w:r>
      <w:r w:rsidR="00FF635F">
        <w:t xml:space="preserve"> join the study</w:t>
      </w:r>
      <w:r w:rsidR="00D34CA5">
        <w:t>.</w:t>
      </w:r>
    </w:p>
    <w:p w14:paraId="19D7212F" w14:textId="6C7C4ABF" w:rsidR="00C25C5B" w:rsidRDefault="00DE5407" w:rsidP="00C25C5B">
      <w:pPr>
        <w:pStyle w:val="ListParagraph"/>
      </w:pPr>
      <w:r>
        <w:t>Please c</w:t>
      </w:r>
      <w:r w:rsidR="00C25C5B">
        <w:t>ombine the contraceptive device information for pregnancy, breast-feeding and sperm into one section.</w:t>
      </w:r>
    </w:p>
    <w:p w14:paraId="27F719FA" w14:textId="47AD201E" w:rsidR="00F021ED" w:rsidRDefault="00D042BB" w:rsidP="00F021ED">
      <w:pPr>
        <w:pStyle w:val="ListParagraph"/>
      </w:pPr>
      <w:r>
        <w:t xml:space="preserve">Please </w:t>
      </w:r>
      <w:r w:rsidR="006921A1">
        <w:t>revise or remove</w:t>
      </w:r>
      <w:r w:rsidR="00F021ED">
        <w:t xml:space="preserve"> the statement in s</w:t>
      </w:r>
      <w:r>
        <w:t>ection</w:t>
      </w:r>
      <w:r w:rsidR="00F021ED">
        <w:t xml:space="preserve"> 21</w:t>
      </w:r>
      <w:r w:rsidR="006921A1">
        <w:t xml:space="preserve"> </w:t>
      </w:r>
      <w:r w:rsidR="00D42988">
        <w:t>indicating impacts of ‘</w:t>
      </w:r>
      <w:r w:rsidR="00302513">
        <w:t xml:space="preserve">trial </w:t>
      </w:r>
      <w:proofErr w:type="gramStart"/>
      <w:r w:rsidR="00302513">
        <w:t>payments’</w:t>
      </w:r>
      <w:proofErr w:type="gramEnd"/>
      <w:r w:rsidR="00302513">
        <w:t xml:space="preserve"> or </w:t>
      </w:r>
      <w:r w:rsidR="00A117E1">
        <w:t>eligibility for future trials.</w:t>
      </w:r>
    </w:p>
    <w:p w14:paraId="3A5320D4" w14:textId="36358D28" w:rsidR="00253363" w:rsidRDefault="00F456A9" w:rsidP="00253363">
      <w:pPr>
        <w:pStyle w:val="ListParagraph"/>
      </w:pPr>
      <w:r>
        <w:t xml:space="preserve">Please revise wording </w:t>
      </w:r>
      <w:r w:rsidR="00FE5CEB">
        <w:t>that outlines</w:t>
      </w:r>
      <w:r w:rsidR="00253363">
        <w:t xml:space="preserve"> who </w:t>
      </w:r>
      <w:r w:rsidR="00FE5CEB">
        <w:t>w</w:t>
      </w:r>
      <w:r w:rsidR="00253363">
        <w:t>ill</w:t>
      </w:r>
      <w:r w:rsidR="00FE5CEB">
        <w:t xml:space="preserve"> be able to access and</w:t>
      </w:r>
      <w:r w:rsidR="00253363">
        <w:t xml:space="preserve"> see identifiable information</w:t>
      </w:r>
      <w:r w:rsidR="00FE5CEB">
        <w:t xml:space="preserve">. </w:t>
      </w:r>
      <w:r w:rsidR="00253363">
        <w:t xml:space="preserve">The Sponsor representatives </w:t>
      </w:r>
      <w:r w:rsidR="009F7E0F">
        <w:t xml:space="preserve">should not have access to any identifiable data. </w:t>
      </w:r>
    </w:p>
    <w:p w14:paraId="685825FC" w14:textId="3E083BAC" w:rsidR="002965BD" w:rsidRDefault="002965BD" w:rsidP="00253363">
      <w:pPr>
        <w:pStyle w:val="ListParagraph"/>
      </w:pPr>
      <w:r>
        <w:t xml:space="preserve">Please </w:t>
      </w:r>
      <w:r w:rsidR="00BD2D51">
        <w:t>adapt</w:t>
      </w:r>
      <w:r>
        <w:t xml:space="preserve"> </w:t>
      </w:r>
      <w:r w:rsidR="00F76F04">
        <w:t xml:space="preserve">answer from E.3 of the submission </w:t>
      </w:r>
      <w:r w:rsidR="0001376D">
        <w:t>to</w:t>
      </w:r>
      <w:r w:rsidR="00BD2D51">
        <w:t xml:space="preserve"> a</w:t>
      </w:r>
      <w:r w:rsidR="0001376D">
        <w:t xml:space="preserve"> safety plan</w:t>
      </w:r>
      <w:r w:rsidR="002F6CAF">
        <w:t xml:space="preserve"> in the PIS</w:t>
      </w:r>
      <w:r w:rsidR="0001376D">
        <w:t xml:space="preserve"> </w:t>
      </w:r>
      <w:r w:rsidR="00C56003">
        <w:t xml:space="preserve">related to </w:t>
      </w:r>
      <w:r w:rsidR="009508AD">
        <w:t>quality-of-life</w:t>
      </w:r>
      <w:r w:rsidR="00F233FF">
        <w:t xml:space="preserve"> </w:t>
      </w:r>
      <w:r w:rsidR="00FD0E71">
        <w:t>questionnaires</w:t>
      </w:r>
      <w:r w:rsidR="00BD2D51">
        <w:t>.</w:t>
      </w:r>
    </w:p>
    <w:p w14:paraId="33AE2282" w14:textId="44CCCF33" w:rsidR="00421CD8" w:rsidRDefault="00421CD8" w:rsidP="00253363">
      <w:pPr>
        <w:pStyle w:val="ListParagraph"/>
      </w:pPr>
      <w:r>
        <w:t xml:space="preserve">Please add contact numbers </w:t>
      </w:r>
      <w:r w:rsidR="005A1E28">
        <w:t>into</w:t>
      </w:r>
      <w:r>
        <w:t xml:space="preserve"> the progression PIS.</w:t>
      </w:r>
    </w:p>
    <w:p w14:paraId="4D70A154" w14:textId="77777777" w:rsidR="005627CC" w:rsidRPr="00D324AA" w:rsidRDefault="005627CC" w:rsidP="005627CC">
      <w:pPr>
        <w:spacing w:before="80" w:after="80"/>
      </w:pPr>
    </w:p>
    <w:p w14:paraId="74E9E675" w14:textId="549E98E7" w:rsidR="005627CC" w:rsidRPr="0054344C" w:rsidRDefault="005627CC" w:rsidP="005627CC">
      <w:pPr>
        <w:rPr>
          <w:b/>
          <w:bCs/>
          <w:lang w:val="en-NZ"/>
        </w:rPr>
      </w:pPr>
      <w:r w:rsidRPr="0054344C">
        <w:rPr>
          <w:b/>
          <w:bCs/>
          <w:lang w:val="en-NZ"/>
        </w:rPr>
        <w:t>Decision</w:t>
      </w:r>
    </w:p>
    <w:p w14:paraId="4C3B19A1" w14:textId="77777777" w:rsidR="005627CC" w:rsidRPr="00D324AA" w:rsidRDefault="005627CC" w:rsidP="005627CC">
      <w:pPr>
        <w:rPr>
          <w:lang w:val="en-NZ"/>
        </w:rPr>
      </w:pPr>
    </w:p>
    <w:p w14:paraId="5690204B" w14:textId="77777777" w:rsidR="005627CC" w:rsidRPr="00D324AA" w:rsidRDefault="005627CC" w:rsidP="005627CC">
      <w:pPr>
        <w:rPr>
          <w:lang w:val="en-NZ"/>
        </w:rPr>
      </w:pPr>
    </w:p>
    <w:p w14:paraId="7233B50F" w14:textId="77777777" w:rsidR="005627CC" w:rsidRPr="00D324AA" w:rsidRDefault="005627CC" w:rsidP="005627C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4B5FC28" w14:textId="77777777" w:rsidR="005627CC" w:rsidRPr="00D324AA" w:rsidRDefault="005627CC" w:rsidP="005627CC">
      <w:pPr>
        <w:rPr>
          <w:lang w:val="en-NZ"/>
        </w:rPr>
      </w:pPr>
    </w:p>
    <w:p w14:paraId="1497602D" w14:textId="77777777" w:rsidR="005627CC" w:rsidRPr="006D0A33" w:rsidRDefault="005627CC" w:rsidP="005627CC">
      <w:pPr>
        <w:pStyle w:val="ListParagraph"/>
      </w:pPr>
      <w:r w:rsidRPr="006D0A33">
        <w:t>Please address all outstanding ethical issues, providing the information requested by the Committee.</w:t>
      </w:r>
    </w:p>
    <w:p w14:paraId="0E51696E" w14:textId="77777777" w:rsidR="005627CC" w:rsidRPr="006D0A33" w:rsidRDefault="005627CC" w:rsidP="005627CC">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4465496" w14:textId="77777777" w:rsidR="005627CC" w:rsidRPr="006D0A33" w:rsidRDefault="005627CC" w:rsidP="005627CC">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7927DE19" w14:textId="77777777" w:rsidR="005627CC" w:rsidRPr="00D324AA" w:rsidRDefault="005627CC" w:rsidP="005627CC">
      <w:pPr>
        <w:rPr>
          <w:color w:val="FF0000"/>
          <w:lang w:val="en-NZ"/>
        </w:rPr>
      </w:pPr>
    </w:p>
    <w:p w14:paraId="09805C99" w14:textId="4BC5CAC4" w:rsidR="005627CC" w:rsidRPr="00D324AA" w:rsidRDefault="005627CC" w:rsidP="005627CC">
      <w:pPr>
        <w:rPr>
          <w:lang w:val="en-NZ"/>
        </w:rPr>
      </w:pPr>
      <w:r w:rsidRPr="00D324AA">
        <w:rPr>
          <w:lang w:val="en-NZ"/>
        </w:rPr>
        <w:t>After receipt of the information requested by the Committee, a final decision on the application will be made by</w:t>
      </w:r>
      <w:r w:rsidRPr="003461A2">
        <w:rPr>
          <w:color w:val="000000" w:themeColor="text1"/>
          <w:lang w:val="en-NZ"/>
        </w:rPr>
        <w:t xml:space="preserve"> </w:t>
      </w:r>
      <w:r w:rsidR="00C75566" w:rsidRPr="003461A2">
        <w:rPr>
          <w:color w:val="000000" w:themeColor="text1"/>
          <w:lang w:val="en-NZ"/>
        </w:rPr>
        <w:t xml:space="preserve">Ms </w:t>
      </w:r>
      <w:r w:rsidR="002D1CC6" w:rsidRPr="003461A2">
        <w:rPr>
          <w:rFonts w:cs="Arial"/>
          <w:color w:val="000000" w:themeColor="text1"/>
          <w:szCs w:val="22"/>
          <w:lang w:val="en-NZ"/>
        </w:rPr>
        <w:t>Joan</w:t>
      </w:r>
      <w:r w:rsidR="00C75566" w:rsidRPr="003461A2">
        <w:rPr>
          <w:rFonts w:cs="Arial"/>
          <w:color w:val="000000" w:themeColor="text1"/>
          <w:szCs w:val="22"/>
          <w:lang w:val="en-NZ"/>
        </w:rPr>
        <w:t xml:space="preserve"> Pettit</w:t>
      </w:r>
      <w:r w:rsidR="002D1CC6" w:rsidRPr="003461A2">
        <w:rPr>
          <w:rFonts w:cs="Arial"/>
          <w:color w:val="000000" w:themeColor="text1"/>
          <w:szCs w:val="22"/>
          <w:lang w:val="en-NZ"/>
        </w:rPr>
        <w:t xml:space="preserve"> and </w:t>
      </w:r>
      <w:r w:rsidR="00C75566" w:rsidRPr="003461A2">
        <w:rPr>
          <w:rFonts w:cs="Arial"/>
          <w:color w:val="000000" w:themeColor="text1"/>
          <w:szCs w:val="22"/>
          <w:lang w:val="en-NZ"/>
        </w:rPr>
        <w:t xml:space="preserve">Mrs </w:t>
      </w:r>
      <w:r w:rsidR="002D1CC6" w:rsidRPr="003461A2">
        <w:rPr>
          <w:rFonts w:cs="Arial"/>
          <w:color w:val="000000" w:themeColor="text1"/>
          <w:szCs w:val="22"/>
          <w:lang w:val="en-NZ"/>
        </w:rPr>
        <w:t>Patricia</w:t>
      </w:r>
      <w:r w:rsidR="00C75566" w:rsidRPr="003461A2">
        <w:rPr>
          <w:rFonts w:cs="Arial"/>
          <w:color w:val="000000" w:themeColor="text1"/>
          <w:szCs w:val="22"/>
          <w:lang w:val="en-NZ"/>
        </w:rPr>
        <w:t xml:space="preserve"> Mitchell</w:t>
      </w:r>
      <w:r w:rsidRPr="003461A2">
        <w:rPr>
          <w:color w:val="000000" w:themeColor="text1"/>
          <w:lang w:val="en-NZ"/>
        </w:rPr>
        <w:t>.</w:t>
      </w:r>
    </w:p>
    <w:p w14:paraId="5687AED9" w14:textId="5CCFC295" w:rsidR="005627CC" w:rsidRDefault="005627CC">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27CC" w:rsidRPr="00960BFE" w14:paraId="21D92907" w14:textId="77777777" w:rsidTr="00B34350">
        <w:trPr>
          <w:trHeight w:val="280"/>
        </w:trPr>
        <w:tc>
          <w:tcPr>
            <w:tcW w:w="966" w:type="dxa"/>
            <w:tcBorders>
              <w:top w:val="nil"/>
              <w:left w:val="nil"/>
              <w:bottom w:val="nil"/>
              <w:right w:val="nil"/>
            </w:tcBorders>
          </w:tcPr>
          <w:p w14:paraId="31FA647F" w14:textId="1CEEC11D" w:rsidR="005627CC" w:rsidRPr="00960BFE" w:rsidRDefault="00A83514" w:rsidP="00B34350">
            <w:pPr>
              <w:autoSpaceDE w:val="0"/>
              <w:autoSpaceDN w:val="0"/>
              <w:adjustRightInd w:val="0"/>
            </w:pPr>
            <w:r>
              <w:rPr>
                <w:b/>
              </w:rPr>
              <w:lastRenderedPageBreak/>
              <w:t>4</w:t>
            </w:r>
            <w:r w:rsidR="005627CC" w:rsidRPr="00960BFE">
              <w:rPr>
                <w:b/>
              </w:rPr>
              <w:t xml:space="preserve"> </w:t>
            </w:r>
            <w:r w:rsidR="005627CC" w:rsidRPr="00960BFE">
              <w:t xml:space="preserve"> </w:t>
            </w:r>
          </w:p>
        </w:tc>
        <w:tc>
          <w:tcPr>
            <w:tcW w:w="2575" w:type="dxa"/>
            <w:tcBorders>
              <w:top w:val="nil"/>
              <w:left w:val="nil"/>
              <w:bottom w:val="nil"/>
              <w:right w:val="nil"/>
            </w:tcBorders>
          </w:tcPr>
          <w:p w14:paraId="6DEE239E" w14:textId="77777777" w:rsidR="005627CC" w:rsidRPr="00960BFE" w:rsidRDefault="005627CC" w:rsidP="00B343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3D9492D" w14:textId="61D07578" w:rsidR="005627CC" w:rsidRPr="002B62FF" w:rsidRDefault="00256641" w:rsidP="00B34350">
            <w:pPr>
              <w:rPr>
                <w:b/>
                <w:bCs/>
              </w:rPr>
            </w:pPr>
            <w:r>
              <w:rPr>
                <w:b/>
                <w:bCs/>
              </w:rPr>
              <w:t>2025 FULL 22108</w:t>
            </w:r>
          </w:p>
        </w:tc>
      </w:tr>
      <w:tr w:rsidR="005627CC" w:rsidRPr="00960BFE" w14:paraId="72985F55" w14:textId="77777777" w:rsidTr="00B34350">
        <w:trPr>
          <w:trHeight w:val="280"/>
        </w:trPr>
        <w:tc>
          <w:tcPr>
            <w:tcW w:w="966" w:type="dxa"/>
            <w:tcBorders>
              <w:top w:val="nil"/>
              <w:left w:val="nil"/>
              <w:bottom w:val="nil"/>
              <w:right w:val="nil"/>
            </w:tcBorders>
          </w:tcPr>
          <w:p w14:paraId="2307B7AE"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7A1E4248" w14:textId="77777777" w:rsidR="005627CC" w:rsidRPr="00960BFE" w:rsidRDefault="005627CC" w:rsidP="00B34350">
            <w:pPr>
              <w:autoSpaceDE w:val="0"/>
              <w:autoSpaceDN w:val="0"/>
              <w:adjustRightInd w:val="0"/>
            </w:pPr>
            <w:r w:rsidRPr="00960BFE">
              <w:t xml:space="preserve">Title: </w:t>
            </w:r>
          </w:p>
        </w:tc>
        <w:tc>
          <w:tcPr>
            <w:tcW w:w="6459" w:type="dxa"/>
            <w:tcBorders>
              <w:top w:val="nil"/>
              <w:left w:val="nil"/>
              <w:bottom w:val="nil"/>
              <w:right w:val="nil"/>
            </w:tcBorders>
          </w:tcPr>
          <w:p w14:paraId="75E1CD92" w14:textId="1DBC9156" w:rsidR="005627CC" w:rsidRPr="00960BFE" w:rsidRDefault="00BF7D42" w:rsidP="00B34350">
            <w:pPr>
              <w:autoSpaceDE w:val="0"/>
              <w:autoSpaceDN w:val="0"/>
              <w:adjustRightInd w:val="0"/>
            </w:pPr>
            <w:r w:rsidRPr="00BF7D42">
              <w:t>Aplastic Anaemia and Other Bone Marrow Failure Syndromes Registry (AAR)</w:t>
            </w:r>
          </w:p>
        </w:tc>
      </w:tr>
      <w:tr w:rsidR="005627CC" w:rsidRPr="00960BFE" w14:paraId="6610DC80" w14:textId="77777777" w:rsidTr="00B34350">
        <w:trPr>
          <w:trHeight w:val="280"/>
        </w:trPr>
        <w:tc>
          <w:tcPr>
            <w:tcW w:w="966" w:type="dxa"/>
            <w:tcBorders>
              <w:top w:val="nil"/>
              <w:left w:val="nil"/>
              <w:bottom w:val="nil"/>
              <w:right w:val="nil"/>
            </w:tcBorders>
          </w:tcPr>
          <w:p w14:paraId="5A8E457A"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1F0C2E11" w14:textId="77777777" w:rsidR="005627CC" w:rsidRPr="00960BFE" w:rsidRDefault="005627CC" w:rsidP="00B34350">
            <w:pPr>
              <w:autoSpaceDE w:val="0"/>
              <w:autoSpaceDN w:val="0"/>
              <w:adjustRightInd w:val="0"/>
            </w:pPr>
            <w:r w:rsidRPr="00960BFE">
              <w:t xml:space="preserve">Principal Investigator: </w:t>
            </w:r>
          </w:p>
        </w:tc>
        <w:tc>
          <w:tcPr>
            <w:tcW w:w="6459" w:type="dxa"/>
            <w:tcBorders>
              <w:top w:val="nil"/>
              <w:left w:val="nil"/>
              <w:bottom w:val="nil"/>
              <w:right w:val="nil"/>
            </w:tcBorders>
          </w:tcPr>
          <w:p w14:paraId="3150065D" w14:textId="6D23C404" w:rsidR="005627CC" w:rsidRPr="00960BFE" w:rsidRDefault="00BF7D42" w:rsidP="00B34350">
            <w:r w:rsidRPr="00BF7D42">
              <w:t>Dr Nathanael Lucas</w:t>
            </w:r>
          </w:p>
        </w:tc>
      </w:tr>
      <w:tr w:rsidR="005627CC" w:rsidRPr="00960BFE" w14:paraId="2C5F4CE6" w14:textId="77777777" w:rsidTr="00B34350">
        <w:trPr>
          <w:trHeight w:val="280"/>
        </w:trPr>
        <w:tc>
          <w:tcPr>
            <w:tcW w:w="966" w:type="dxa"/>
            <w:tcBorders>
              <w:top w:val="nil"/>
              <w:left w:val="nil"/>
              <w:bottom w:val="nil"/>
              <w:right w:val="nil"/>
            </w:tcBorders>
          </w:tcPr>
          <w:p w14:paraId="2FE7F59D"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70C65D13" w14:textId="77777777" w:rsidR="005627CC" w:rsidRPr="00960BFE" w:rsidRDefault="005627CC" w:rsidP="00B34350">
            <w:pPr>
              <w:autoSpaceDE w:val="0"/>
              <w:autoSpaceDN w:val="0"/>
              <w:adjustRightInd w:val="0"/>
            </w:pPr>
            <w:r w:rsidRPr="00960BFE">
              <w:t xml:space="preserve">Sponsor: </w:t>
            </w:r>
          </w:p>
        </w:tc>
        <w:tc>
          <w:tcPr>
            <w:tcW w:w="6459" w:type="dxa"/>
            <w:tcBorders>
              <w:top w:val="nil"/>
              <w:left w:val="nil"/>
              <w:bottom w:val="nil"/>
              <w:right w:val="nil"/>
            </w:tcBorders>
          </w:tcPr>
          <w:p w14:paraId="04EDA854" w14:textId="4A686036" w:rsidR="005627CC" w:rsidRPr="00960BFE" w:rsidRDefault="002070FC" w:rsidP="00B34350">
            <w:pPr>
              <w:autoSpaceDE w:val="0"/>
              <w:autoSpaceDN w:val="0"/>
              <w:adjustRightInd w:val="0"/>
            </w:pPr>
            <w:r>
              <w:t>Monash University</w:t>
            </w:r>
          </w:p>
        </w:tc>
      </w:tr>
      <w:tr w:rsidR="005627CC" w:rsidRPr="00960BFE" w14:paraId="002A3BFA" w14:textId="77777777" w:rsidTr="00B34350">
        <w:trPr>
          <w:trHeight w:val="280"/>
        </w:trPr>
        <w:tc>
          <w:tcPr>
            <w:tcW w:w="966" w:type="dxa"/>
            <w:tcBorders>
              <w:top w:val="nil"/>
              <w:left w:val="nil"/>
              <w:bottom w:val="nil"/>
              <w:right w:val="nil"/>
            </w:tcBorders>
          </w:tcPr>
          <w:p w14:paraId="5F15D7BD"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640252BD" w14:textId="77777777" w:rsidR="005627CC" w:rsidRPr="00960BFE" w:rsidRDefault="005627CC" w:rsidP="00B34350">
            <w:pPr>
              <w:autoSpaceDE w:val="0"/>
              <w:autoSpaceDN w:val="0"/>
              <w:adjustRightInd w:val="0"/>
            </w:pPr>
            <w:r w:rsidRPr="00960BFE">
              <w:t xml:space="preserve">Clock Start Date: </w:t>
            </w:r>
          </w:p>
        </w:tc>
        <w:tc>
          <w:tcPr>
            <w:tcW w:w="6459" w:type="dxa"/>
            <w:tcBorders>
              <w:top w:val="nil"/>
              <w:left w:val="nil"/>
              <w:bottom w:val="nil"/>
              <w:right w:val="nil"/>
            </w:tcBorders>
          </w:tcPr>
          <w:p w14:paraId="482CF7C6" w14:textId="68A03857" w:rsidR="005627CC" w:rsidRPr="00960BFE" w:rsidRDefault="00152D33" w:rsidP="00B34350">
            <w:pPr>
              <w:autoSpaceDE w:val="0"/>
              <w:autoSpaceDN w:val="0"/>
              <w:adjustRightInd w:val="0"/>
            </w:pPr>
            <w:r>
              <w:t>13 March 2025</w:t>
            </w:r>
          </w:p>
        </w:tc>
      </w:tr>
    </w:tbl>
    <w:p w14:paraId="6F4B9F83" w14:textId="77777777" w:rsidR="005627CC" w:rsidRPr="003461A2" w:rsidRDefault="005627CC" w:rsidP="005627CC">
      <w:pPr>
        <w:rPr>
          <w:color w:val="000000" w:themeColor="text1"/>
        </w:rPr>
      </w:pPr>
    </w:p>
    <w:p w14:paraId="43335F8C" w14:textId="21F40ABB" w:rsidR="005627CC" w:rsidRPr="00D324AA" w:rsidRDefault="00AF63E5" w:rsidP="005627CC">
      <w:pPr>
        <w:autoSpaceDE w:val="0"/>
        <w:autoSpaceDN w:val="0"/>
        <w:adjustRightInd w:val="0"/>
        <w:rPr>
          <w:sz w:val="20"/>
          <w:lang w:val="en-NZ"/>
        </w:rPr>
      </w:pPr>
      <w:r w:rsidRPr="003461A2">
        <w:rPr>
          <w:rFonts w:cs="Arial"/>
          <w:color w:val="000000" w:themeColor="text1"/>
          <w:szCs w:val="22"/>
          <w:lang w:val="en-NZ"/>
        </w:rPr>
        <w:t>Dr Nathanael Lucas</w:t>
      </w:r>
      <w:r w:rsidR="005627CC" w:rsidRPr="003461A2">
        <w:rPr>
          <w:color w:val="000000" w:themeColor="text1"/>
          <w:lang w:val="en-NZ"/>
        </w:rPr>
        <w:t xml:space="preserve"> </w:t>
      </w:r>
      <w:r w:rsidR="005627CC" w:rsidRPr="00D324AA">
        <w:rPr>
          <w:lang w:val="en-NZ"/>
        </w:rPr>
        <w:t>was present via videoconference for discussion of this application.</w:t>
      </w:r>
    </w:p>
    <w:p w14:paraId="24E568EF" w14:textId="77777777" w:rsidR="005627CC" w:rsidRPr="00D324AA" w:rsidRDefault="005627CC" w:rsidP="005627CC">
      <w:pPr>
        <w:rPr>
          <w:u w:val="single"/>
          <w:lang w:val="en-NZ"/>
        </w:rPr>
      </w:pPr>
    </w:p>
    <w:p w14:paraId="0FF761F5" w14:textId="77777777" w:rsidR="005627CC" w:rsidRPr="0054344C" w:rsidRDefault="005627CC" w:rsidP="005627CC">
      <w:pPr>
        <w:pStyle w:val="Headingbold"/>
      </w:pPr>
      <w:r w:rsidRPr="0054344C">
        <w:t>Potential conflicts of interest</w:t>
      </w:r>
    </w:p>
    <w:p w14:paraId="2075B246" w14:textId="77777777" w:rsidR="005627CC" w:rsidRPr="00D324AA" w:rsidRDefault="005627CC" w:rsidP="005627CC">
      <w:pPr>
        <w:rPr>
          <w:b/>
          <w:lang w:val="en-NZ"/>
        </w:rPr>
      </w:pPr>
    </w:p>
    <w:p w14:paraId="5E44D8BB" w14:textId="77777777" w:rsidR="005627CC" w:rsidRPr="00D324AA" w:rsidRDefault="005627CC" w:rsidP="005627CC">
      <w:pPr>
        <w:rPr>
          <w:lang w:val="en-NZ"/>
        </w:rPr>
      </w:pPr>
      <w:r w:rsidRPr="00D324AA">
        <w:rPr>
          <w:lang w:val="en-NZ"/>
        </w:rPr>
        <w:t>The Chair asked members to declare any potential conflicts of interest related to this application.</w:t>
      </w:r>
    </w:p>
    <w:p w14:paraId="123B6BB5" w14:textId="77777777" w:rsidR="005627CC" w:rsidRPr="00D324AA" w:rsidRDefault="005627CC" w:rsidP="005627CC">
      <w:pPr>
        <w:rPr>
          <w:lang w:val="en-NZ"/>
        </w:rPr>
      </w:pPr>
    </w:p>
    <w:p w14:paraId="0C9FB634" w14:textId="77777777" w:rsidR="005627CC" w:rsidRPr="00D324AA" w:rsidRDefault="005627CC" w:rsidP="005627CC">
      <w:pPr>
        <w:rPr>
          <w:lang w:val="en-NZ"/>
        </w:rPr>
      </w:pPr>
      <w:r w:rsidRPr="00D324AA">
        <w:rPr>
          <w:lang w:val="en-NZ"/>
        </w:rPr>
        <w:t>No potential conflicts of interest related to this application were declared by any member.</w:t>
      </w:r>
    </w:p>
    <w:p w14:paraId="705D23AA" w14:textId="77777777" w:rsidR="005627CC" w:rsidRPr="00D324AA" w:rsidRDefault="005627CC" w:rsidP="005627CC">
      <w:pPr>
        <w:rPr>
          <w:lang w:val="en-NZ"/>
        </w:rPr>
      </w:pPr>
    </w:p>
    <w:p w14:paraId="402E2845" w14:textId="77777777" w:rsidR="005627CC" w:rsidRPr="00D324AA" w:rsidRDefault="005627CC" w:rsidP="005627CC">
      <w:pPr>
        <w:autoSpaceDE w:val="0"/>
        <w:autoSpaceDN w:val="0"/>
        <w:adjustRightInd w:val="0"/>
        <w:rPr>
          <w:lang w:val="en-NZ"/>
        </w:rPr>
      </w:pPr>
    </w:p>
    <w:p w14:paraId="45CBAE1E" w14:textId="77777777" w:rsidR="005627CC" w:rsidRPr="0054344C" w:rsidRDefault="005627CC" w:rsidP="005627CC">
      <w:pPr>
        <w:pStyle w:val="Headingbold"/>
      </w:pPr>
      <w:r w:rsidRPr="0054344C">
        <w:t xml:space="preserve">Summary of resolved ethical issues </w:t>
      </w:r>
    </w:p>
    <w:p w14:paraId="31E38094" w14:textId="77777777" w:rsidR="005627CC" w:rsidRPr="00D324AA" w:rsidRDefault="005627CC" w:rsidP="005627CC">
      <w:pPr>
        <w:rPr>
          <w:u w:val="single"/>
          <w:lang w:val="en-NZ"/>
        </w:rPr>
      </w:pPr>
    </w:p>
    <w:p w14:paraId="7FC872C5" w14:textId="77777777" w:rsidR="005627CC" w:rsidRPr="00D324AA" w:rsidRDefault="005627CC" w:rsidP="005627CC">
      <w:pPr>
        <w:rPr>
          <w:lang w:val="en-NZ"/>
        </w:rPr>
      </w:pPr>
      <w:r w:rsidRPr="00D324AA">
        <w:rPr>
          <w:lang w:val="en-NZ"/>
        </w:rPr>
        <w:t>The main ethical issues considered by the Committee and addressed by the Researcher are as follows.</w:t>
      </w:r>
    </w:p>
    <w:p w14:paraId="47E7FAEF" w14:textId="77777777" w:rsidR="005627CC" w:rsidRPr="00D324AA" w:rsidRDefault="005627CC" w:rsidP="005627CC">
      <w:pPr>
        <w:rPr>
          <w:lang w:val="en-NZ"/>
        </w:rPr>
      </w:pPr>
    </w:p>
    <w:p w14:paraId="299276F8" w14:textId="754F6669" w:rsidR="005627CC" w:rsidRPr="00D324AA" w:rsidRDefault="005627CC" w:rsidP="008251F5">
      <w:pPr>
        <w:pStyle w:val="ListParagraph"/>
        <w:numPr>
          <w:ilvl w:val="0"/>
          <w:numId w:val="27"/>
        </w:numPr>
      </w:pPr>
      <w:r w:rsidRPr="00D324AA">
        <w:t xml:space="preserve">The </w:t>
      </w:r>
      <w:r w:rsidR="00944F2F">
        <w:t xml:space="preserve">Researcher identified that </w:t>
      </w:r>
      <w:r w:rsidR="007810AF">
        <w:t>the primary aspect of this ethics application is for the AAR</w:t>
      </w:r>
      <w:r w:rsidR="004A6CFD">
        <w:t xml:space="preserve">, and that </w:t>
      </w:r>
      <w:r w:rsidR="001D0A16">
        <w:t xml:space="preserve">the AI/machine learning </w:t>
      </w:r>
      <w:r w:rsidR="007D2AF6">
        <w:t xml:space="preserve">is a supplementary part of a PhD. The </w:t>
      </w:r>
      <w:r w:rsidR="003249EC">
        <w:t>R</w:t>
      </w:r>
      <w:r w:rsidR="007D2AF6">
        <w:t>esearcher further clarified that t</w:t>
      </w:r>
      <w:r w:rsidR="00A6771D">
        <w:t xml:space="preserve">he model for </w:t>
      </w:r>
      <w:r w:rsidR="009B2D87">
        <w:t>helping</w:t>
      </w:r>
      <w:r w:rsidR="00A6771D">
        <w:t xml:space="preserve"> diagnoses </w:t>
      </w:r>
      <w:r w:rsidR="00E868CD">
        <w:t xml:space="preserve">may not end up being a machine learning model but a logistic model. </w:t>
      </w:r>
      <w:r w:rsidR="00E757A9">
        <w:t xml:space="preserve">As such, the Committee identified that this could be </w:t>
      </w:r>
      <w:r w:rsidR="00E2144E">
        <w:t>provided as an amendment in the future when appropriate.</w:t>
      </w:r>
    </w:p>
    <w:p w14:paraId="72EAE141" w14:textId="08ADB166" w:rsidR="005627CC" w:rsidRPr="00AD2557" w:rsidRDefault="00B3781A" w:rsidP="005627CC">
      <w:pPr>
        <w:numPr>
          <w:ilvl w:val="0"/>
          <w:numId w:val="3"/>
        </w:numPr>
        <w:spacing w:before="80" w:after="80"/>
        <w:contextualSpacing/>
        <w:rPr>
          <w:lang w:val="en-NZ"/>
        </w:rPr>
      </w:pPr>
      <w:r>
        <w:rPr>
          <w:lang w:val="en-NZ"/>
        </w:rPr>
        <w:t xml:space="preserve">The Researcher confirmed that </w:t>
      </w:r>
      <w:r w:rsidR="00BD6B19">
        <w:rPr>
          <w:lang w:val="en-NZ"/>
        </w:rPr>
        <w:t>Pa</w:t>
      </w:r>
      <w:r w:rsidR="00F948C8">
        <w:rPr>
          <w:lang w:val="en-NZ"/>
        </w:rPr>
        <w:t>sifika</w:t>
      </w:r>
      <w:r w:rsidR="00BD6B19">
        <w:rPr>
          <w:lang w:val="en-NZ"/>
        </w:rPr>
        <w:t xml:space="preserve"> </w:t>
      </w:r>
      <w:r w:rsidR="003D6498">
        <w:t xml:space="preserve">consultation has taken place, and that </w:t>
      </w:r>
      <w:r w:rsidR="00282FA2">
        <w:t>the Māori consultation is under way and will be completed before the study takes place.</w:t>
      </w:r>
    </w:p>
    <w:p w14:paraId="76C9282D" w14:textId="0F0CA564" w:rsidR="001C3B35" w:rsidRPr="001C3B35" w:rsidRDefault="00AD2557" w:rsidP="001C3B35">
      <w:pPr>
        <w:pStyle w:val="ListParagraph"/>
        <w:rPr>
          <w:lang w:val="en-GB"/>
        </w:rPr>
      </w:pPr>
      <w:r>
        <w:t>The Researcher clarified that</w:t>
      </w:r>
      <w:r w:rsidR="008D68FF">
        <w:t xml:space="preserve"> current methodology</w:t>
      </w:r>
      <w:r>
        <w:t xml:space="preserve"> for </w:t>
      </w:r>
      <w:r w:rsidR="008D68FF">
        <w:t xml:space="preserve">family member </w:t>
      </w:r>
      <w:r w:rsidR="00647BDA">
        <w:t>consent is opt-in</w:t>
      </w:r>
      <w:r w:rsidR="007B3CCB">
        <w:t>.</w:t>
      </w:r>
      <w:r w:rsidR="001C3B35">
        <w:t xml:space="preserve"> Furthermore, family members </w:t>
      </w:r>
      <w:r w:rsidR="004F0073">
        <w:t>are</w:t>
      </w:r>
      <w:r w:rsidR="00097253">
        <w:t xml:space="preserve"> </w:t>
      </w:r>
      <w:r w:rsidR="00094B01">
        <w:t>generally</w:t>
      </w:r>
      <w:r w:rsidR="00A05E2C">
        <w:t xml:space="preserve"> included after</w:t>
      </w:r>
      <w:r w:rsidR="001C3B35" w:rsidRPr="001C3B35">
        <w:rPr>
          <w:lang w:val="en-GB"/>
        </w:rPr>
        <w:t xml:space="preserve"> patients </w:t>
      </w:r>
      <w:r w:rsidR="00A05E2C">
        <w:rPr>
          <w:lang w:val="en-GB"/>
        </w:rPr>
        <w:t xml:space="preserve">themselves </w:t>
      </w:r>
      <w:r w:rsidR="001C3B35" w:rsidRPr="001C3B35">
        <w:rPr>
          <w:lang w:val="en-GB"/>
        </w:rPr>
        <w:t>ask family members to be tested and then</w:t>
      </w:r>
      <w:r w:rsidR="00AB79EF">
        <w:rPr>
          <w:lang w:val="en-GB"/>
        </w:rPr>
        <w:t xml:space="preserve"> they</w:t>
      </w:r>
      <w:r w:rsidR="001C3B35" w:rsidRPr="001C3B35">
        <w:rPr>
          <w:lang w:val="en-GB"/>
        </w:rPr>
        <w:t xml:space="preserve"> can be included in registry</w:t>
      </w:r>
      <w:r w:rsidR="00A05E2C">
        <w:rPr>
          <w:lang w:val="en-GB"/>
        </w:rPr>
        <w:t>. Fa</w:t>
      </w:r>
      <w:r w:rsidR="00507625">
        <w:rPr>
          <w:lang w:val="en-GB"/>
        </w:rPr>
        <w:t xml:space="preserve">mily members are </w:t>
      </w:r>
      <w:r w:rsidR="001C3B35" w:rsidRPr="001C3B35">
        <w:rPr>
          <w:lang w:val="en-GB"/>
        </w:rPr>
        <w:t xml:space="preserve">not being actively sought by researchers. </w:t>
      </w:r>
    </w:p>
    <w:p w14:paraId="06015A99" w14:textId="1E1749B3" w:rsidR="00AD2557" w:rsidRPr="00D324AA" w:rsidRDefault="00AD2557" w:rsidP="00C473E4">
      <w:pPr>
        <w:spacing w:before="80" w:after="80"/>
        <w:ind w:left="360"/>
        <w:contextualSpacing/>
        <w:rPr>
          <w:lang w:val="en-NZ"/>
        </w:rPr>
      </w:pPr>
    </w:p>
    <w:p w14:paraId="37D080A9" w14:textId="77777777" w:rsidR="005627CC" w:rsidRPr="00D324AA" w:rsidRDefault="005627CC" w:rsidP="005627CC">
      <w:pPr>
        <w:spacing w:before="80" w:after="80"/>
        <w:rPr>
          <w:lang w:val="en-NZ"/>
        </w:rPr>
      </w:pPr>
    </w:p>
    <w:p w14:paraId="54E4AB96" w14:textId="77777777" w:rsidR="005627CC" w:rsidRPr="0054344C" w:rsidRDefault="005627CC" w:rsidP="005627CC">
      <w:pPr>
        <w:pStyle w:val="Headingbold"/>
      </w:pPr>
      <w:r w:rsidRPr="0054344C">
        <w:t>Summary of outstanding ethical issues</w:t>
      </w:r>
    </w:p>
    <w:p w14:paraId="63976B50" w14:textId="77777777" w:rsidR="005627CC" w:rsidRPr="00D324AA" w:rsidRDefault="005627CC" w:rsidP="005627CC">
      <w:pPr>
        <w:rPr>
          <w:lang w:val="en-NZ"/>
        </w:rPr>
      </w:pPr>
    </w:p>
    <w:p w14:paraId="42FCC364" w14:textId="77777777" w:rsidR="005627CC" w:rsidRPr="00D324AA" w:rsidRDefault="005627CC" w:rsidP="005627C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5E0994F" w14:textId="77777777" w:rsidR="005627CC" w:rsidRPr="00D324AA" w:rsidRDefault="005627CC" w:rsidP="005627CC">
      <w:pPr>
        <w:autoSpaceDE w:val="0"/>
        <w:autoSpaceDN w:val="0"/>
        <w:adjustRightInd w:val="0"/>
        <w:rPr>
          <w:szCs w:val="22"/>
          <w:lang w:val="en-NZ"/>
        </w:rPr>
      </w:pPr>
    </w:p>
    <w:p w14:paraId="4F7DF70A" w14:textId="60F8DF5E" w:rsidR="00CD7165" w:rsidRPr="00CD7165" w:rsidRDefault="001778EE" w:rsidP="00CB4E49">
      <w:pPr>
        <w:pStyle w:val="ListParagraph"/>
        <w:rPr>
          <w:rFonts w:cs="Arial"/>
          <w:color w:val="FF0000"/>
        </w:rPr>
      </w:pPr>
      <w:r>
        <w:t>The Committee identified that</w:t>
      </w:r>
      <w:r w:rsidR="00D124C8">
        <w:t xml:space="preserve"> Opt-out consent a</w:t>
      </w:r>
      <w:r w:rsidR="0006293F">
        <w:t xml:space="preserve">pplications </w:t>
      </w:r>
      <w:r w:rsidR="00D124C8">
        <w:t>are very limited</w:t>
      </w:r>
      <w:r w:rsidR="00C65137">
        <w:t xml:space="preserve"> </w:t>
      </w:r>
      <w:r w:rsidR="0006293F">
        <w:t>in New Zealand</w:t>
      </w:r>
      <w:r w:rsidR="00607FCF">
        <w:t xml:space="preserve"> due to tensions</w:t>
      </w:r>
      <w:r w:rsidR="00507909">
        <w:t xml:space="preserve"> with the legal requirements for prospective informed consent</w:t>
      </w:r>
      <w:r w:rsidR="0006293F">
        <w:t>.</w:t>
      </w:r>
      <w:r w:rsidR="00CD7165">
        <w:t xml:space="preserve"> </w:t>
      </w:r>
      <w:r w:rsidR="0038414C" w:rsidRPr="0038414C">
        <w:t>This tension creates a legal barrier to some research that may otherwise meet ethical standards</w:t>
      </w:r>
      <w:r w:rsidR="00AA2B39">
        <w:t>.</w:t>
      </w:r>
      <w:r w:rsidR="00AE478D" w:rsidRPr="00AE478D">
        <w:t xml:space="preserve"> </w:t>
      </w:r>
      <w:r w:rsidR="00B468D7">
        <w:t>If opt-out consent</w:t>
      </w:r>
      <w:r w:rsidR="00AA2B39">
        <w:t xml:space="preserve"> methodology</w:t>
      </w:r>
      <w:r w:rsidR="00B468D7">
        <w:t xml:space="preserve"> is applied for it must be justified under the NEAC standards</w:t>
      </w:r>
      <w:r w:rsidR="00D959CF">
        <w:t>.</w:t>
      </w:r>
      <w:r w:rsidR="00B468D7">
        <w:t xml:space="preserve"> </w:t>
      </w:r>
      <w:r w:rsidR="00B468D7" w:rsidRPr="00C856E5">
        <w:rPr>
          <w:i/>
          <w:iCs/>
        </w:rPr>
        <w:t>(National Ethical Standards for Health and Disability Research and Quality Improvement, para 7.</w:t>
      </w:r>
      <w:r w:rsidR="00B468D7">
        <w:rPr>
          <w:i/>
          <w:iCs/>
        </w:rPr>
        <w:t>44</w:t>
      </w:r>
      <w:r w:rsidR="00B468D7" w:rsidRPr="00C856E5">
        <w:rPr>
          <w:i/>
          <w:iCs/>
        </w:rPr>
        <w:t xml:space="preserve"> </w:t>
      </w:r>
      <w:r w:rsidR="00B468D7" w:rsidRPr="006012E9">
        <w:rPr>
          <w:i/>
          <w:iCs/>
        </w:rPr>
        <w:t>–</w:t>
      </w:r>
      <w:r w:rsidR="00B468D7" w:rsidRPr="00C856E5">
        <w:rPr>
          <w:i/>
          <w:iCs/>
        </w:rPr>
        <w:t xml:space="preserve"> 7.</w:t>
      </w:r>
      <w:r w:rsidR="00B468D7">
        <w:rPr>
          <w:i/>
          <w:iCs/>
        </w:rPr>
        <w:t>45</w:t>
      </w:r>
      <w:r w:rsidR="00B468D7" w:rsidRPr="00C856E5">
        <w:rPr>
          <w:i/>
          <w:iCs/>
        </w:rPr>
        <w:t>).</w:t>
      </w:r>
    </w:p>
    <w:p w14:paraId="3B45C037" w14:textId="0427B657" w:rsidR="00F47C0C" w:rsidRPr="00F47C0C" w:rsidRDefault="00C533AE" w:rsidP="00EF103B">
      <w:pPr>
        <w:pStyle w:val="ListParagraph"/>
        <w:rPr>
          <w:rFonts w:cs="Arial"/>
          <w:color w:val="FF0000"/>
        </w:rPr>
      </w:pPr>
      <w:r>
        <w:t xml:space="preserve">The Committee </w:t>
      </w:r>
      <w:r w:rsidR="00BB70EC">
        <w:t xml:space="preserve">suggested exploring </w:t>
      </w:r>
      <w:r w:rsidR="009B2D87">
        <w:t>standard</w:t>
      </w:r>
      <w:r w:rsidR="0003350C">
        <w:t xml:space="preserve">, </w:t>
      </w:r>
      <w:r w:rsidR="00BB70EC">
        <w:t>opt-in</w:t>
      </w:r>
      <w:r w:rsidR="0003350C">
        <w:t>,</w:t>
      </w:r>
      <w:r w:rsidR="00BB70EC">
        <w:t xml:space="preserve"> consent as a viable option for this registry. If this route was </w:t>
      </w:r>
      <w:r w:rsidR="004C7EC0">
        <w:t>taken,</w:t>
      </w:r>
      <w:r w:rsidR="00420A5C">
        <w:t xml:space="preserve"> then</w:t>
      </w:r>
      <w:r w:rsidR="00807270">
        <w:t xml:space="preserve"> new documents for</w:t>
      </w:r>
      <w:r w:rsidR="00420A5C">
        <w:t xml:space="preserve"> PIS/CF</w:t>
      </w:r>
      <w:r w:rsidR="00DD2DCB">
        <w:t xml:space="preserve"> would need to be</w:t>
      </w:r>
      <w:r w:rsidR="00CD277E">
        <w:t xml:space="preserve"> provided. </w:t>
      </w:r>
      <w:r w:rsidR="004C7EC0">
        <w:t>Also, assent</w:t>
      </w:r>
      <w:r w:rsidR="00EF103B">
        <w:t xml:space="preserve"> forms for older and </w:t>
      </w:r>
      <w:r w:rsidR="00420A5C">
        <w:t>younger</w:t>
      </w:r>
      <w:r w:rsidR="00EF103B">
        <w:t xml:space="preserve"> childre</w:t>
      </w:r>
      <w:r w:rsidR="00F47C0C">
        <w:t>n</w:t>
      </w:r>
      <w:r w:rsidR="00420A5C">
        <w:t>,</w:t>
      </w:r>
      <w:r w:rsidR="00F47C0C">
        <w:t xml:space="preserve"> and reconsent forms</w:t>
      </w:r>
      <w:r w:rsidR="00CD277E">
        <w:t xml:space="preserve"> at 16 years</w:t>
      </w:r>
      <w:r w:rsidR="00F47C0C">
        <w:t xml:space="preserve"> for those who</w:t>
      </w:r>
      <w:r w:rsidR="0004430B">
        <w:t>se</w:t>
      </w:r>
      <w:r w:rsidR="00F47C0C">
        <w:t xml:space="preserve"> parents</w:t>
      </w:r>
      <w:r w:rsidR="00807270">
        <w:t xml:space="preserve"> gave</w:t>
      </w:r>
      <w:r w:rsidR="00F47C0C">
        <w:t xml:space="preserve"> proxy consent</w:t>
      </w:r>
      <w:r w:rsidR="00420A5C">
        <w:t xml:space="preserve"> </w:t>
      </w:r>
      <w:r w:rsidR="0004430B">
        <w:t>are required,</w:t>
      </w:r>
      <w:r w:rsidR="00FF6ADE">
        <w:t xml:space="preserve"> and will need to include </w:t>
      </w:r>
      <w:r w:rsidR="00460E7A">
        <w:t>further information outlined in the ‘changes to Participant Information Sheet and Consent Form’ below</w:t>
      </w:r>
      <w:r w:rsidR="00420A5C">
        <w:t>.</w:t>
      </w:r>
      <w:r w:rsidR="00F47C0C">
        <w:t xml:space="preserve"> </w:t>
      </w:r>
      <w:r w:rsidR="00E80472" w:rsidRPr="00C856E5">
        <w:rPr>
          <w:i/>
          <w:iCs/>
        </w:rPr>
        <w:t xml:space="preserve">(National Ethical Standards for Health and Disability Research and Quality Improvement, para 7.15 </w:t>
      </w:r>
      <w:r w:rsidR="00E80472" w:rsidRPr="006012E9">
        <w:rPr>
          <w:i/>
          <w:iCs/>
        </w:rPr>
        <w:t>–</w:t>
      </w:r>
      <w:r w:rsidR="00E80472" w:rsidRPr="00C856E5">
        <w:rPr>
          <w:i/>
          <w:iCs/>
        </w:rPr>
        <w:t xml:space="preserve"> 7.17).</w:t>
      </w:r>
    </w:p>
    <w:p w14:paraId="5F94ABA2" w14:textId="2FE2F864" w:rsidR="00DE65E9" w:rsidRPr="003461A2" w:rsidRDefault="002E0E41" w:rsidP="00614186">
      <w:pPr>
        <w:pStyle w:val="ListParagraph"/>
        <w:rPr>
          <w:rFonts w:cs="Arial"/>
          <w:color w:val="FF0000"/>
        </w:rPr>
      </w:pPr>
      <w:r w:rsidRPr="0008297E">
        <w:rPr>
          <w:rFonts w:cs="Arial"/>
        </w:rPr>
        <w:t>The Committee advised that</w:t>
      </w:r>
      <w:r w:rsidR="003D48D3" w:rsidRPr="0008297E">
        <w:rPr>
          <w:rFonts w:cs="Arial"/>
        </w:rPr>
        <w:t xml:space="preserve"> if</w:t>
      </w:r>
      <w:r w:rsidRPr="0008297E">
        <w:rPr>
          <w:rFonts w:cs="Arial"/>
        </w:rPr>
        <w:t xml:space="preserve"> the study team </w:t>
      </w:r>
      <w:r w:rsidR="000D2751" w:rsidRPr="0008297E">
        <w:rPr>
          <w:rFonts w:cs="Arial"/>
        </w:rPr>
        <w:t>were to continue with an opt out method it would require justification that consent is neither practical nor feasible</w:t>
      </w:r>
      <w:r w:rsidR="00B92E18" w:rsidRPr="0008297E">
        <w:rPr>
          <w:rFonts w:cs="Arial"/>
        </w:rPr>
        <w:t xml:space="preserve"> in addition to criteria </w:t>
      </w:r>
      <w:r w:rsidR="00B92E18" w:rsidRPr="0008297E">
        <w:rPr>
          <w:rFonts w:cs="Arial"/>
        </w:rPr>
        <w:lastRenderedPageBreak/>
        <w:t>outlined in NEAC standard 7.45</w:t>
      </w:r>
      <w:r w:rsidR="004507AB" w:rsidRPr="0008297E">
        <w:rPr>
          <w:rFonts w:cs="Arial"/>
        </w:rPr>
        <w:t xml:space="preserve"> </w:t>
      </w:r>
      <w:r w:rsidR="004507AB" w:rsidRPr="00C856E5">
        <w:rPr>
          <w:i/>
          <w:iCs/>
        </w:rPr>
        <w:t>(National Ethical Standards for Health and Disability Research and Quality Improvement, para 7.</w:t>
      </w:r>
      <w:r w:rsidR="004507AB">
        <w:rPr>
          <w:i/>
          <w:iCs/>
        </w:rPr>
        <w:t>4</w:t>
      </w:r>
      <w:r w:rsidR="004507AB" w:rsidRPr="00C856E5">
        <w:rPr>
          <w:i/>
          <w:iCs/>
        </w:rPr>
        <w:t>5).</w:t>
      </w:r>
    </w:p>
    <w:p w14:paraId="03B7AD92" w14:textId="6E08B856" w:rsidR="00EB4521" w:rsidRPr="00EB4521" w:rsidRDefault="006837BC" w:rsidP="00614186">
      <w:pPr>
        <w:pStyle w:val="ListParagraph"/>
        <w:rPr>
          <w:rFonts w:cs="Arial"/>
          <w:color w:val="FF0000"/>
        </w:rPr>
      </w:pPr>
      <w:r>
        <w:t>The Committee identified that a v</w:t>
      </w:r>
      <w:r w:rsidR="00C97A70">
        <w:t>ery large amount of information is being collected,</w:t>
      </w:r>
      <w:r>
        <w:t xml:space="preserve"> including </w:t>
      </w:r>
      <w:r w:rsidR="00C97A70">
        <w:t xml:space="preserve">family history, </w:t>
      </w:r>
      <w:r>
        <w:t xml:space="preserve">where </w:t>
      </w:r>
      <w:r w:rsidR="00C97A70">
        <w:t>relatives have not consented</w:t>
      </w:r>
      <w:r w:rsidR="00C510D5">
        <w:t>.</w:t>
      </w:r>
    </w:p>
    <w:p w14:paraId="44665E90" w14:textId="024AED7E" w:rsidR="005627CC" w:rsidRPr="004C7CC4" w:rsidRDefault="00EA2658" w:rsidP="003E7A27">
      <w:pPr>
        <w:pStyle w:val="ListParagraph"/>
        <w:rPr>
          <w:rFonts w:cs="Arial"/>
          <w:color w:val="FF0000"/>
        </w:rPr>
      </w:pPr>
      <w:r>
        <w:t>The Committee queried whether</w:t>
      </w:r>
      <w:r w:rsidR="001114BC">
        <w:t xml:space="preserve"> </w:t>
      </w:r>
      <w:r>
        <w:t xml:space="preserve">a document </w:t>
      </w:r>
      <w:r w:rsidR="00137B7D">
        <w:t xml:space="preserve">can be provided to the diagnosed </w:t>
      </w:r>
      <w:r w:rsidR="009F4FEB">
        <w:t xml:space="preserve">patients </w:t>
      </w:r>
      <w:r w:rsidR="00CD422E">
        <w:t>who can</w:t>
      </w:r>
      <w:r w:rsidR="009F4FEB">
        <w:t xml:space="preserve"> then share </w:t>
      </w:r>
      <w:r w:rsidR="00CB22D2">
        <w:t>with their</w:t>
      </w:r>
      <w:r w:rsidR="009F4FEB">
        <w:t xml:space="preserve"> families,</w:t>
      </w:r>
      <w:r w:rsidR="00550811">
        <w:t xml:space="preserve"> t</w:t>
      </w:r>
      <w:r w:rsidR="00EB2341">
        <w:t>o</w:t>
      </w:r>
      <w:r w:rsidR="00550811">
        <w:t xml:space="preserve"> explain the registry to family members in a clear way</w:t>
      </w:r>
      <w:r w:rsidR="00983D3B">
        <w:t>,</w:t>
      </w:r>
      <w:r w:rsidR="00550811">
        <w:t xml:space="preserve"> that is not a </w:t>
      </w:r>
      <w:r w:rsidR="00983D3B">
        <w:t>PIS and</w:t>
      </w:r>
      <w:r w:rsidR="00550811">
        <w:t xml:space="preserve"> can help indicate that genetic counselling is available. If such documentation is created it will need to be reviewed by the HDEC.</w:t>
      </w:r>
      <w:r w:rsidR="005627CC" w:rsidRPr="00D324AA">
        <w:br/>
      </w:r>
    </w:p>
    <w:p w14:paraId="3C861228" w14:textId="24BD5C06" w:rsidR="00BA077C" w:rsidRPr="00BA077C" w:rsidRDefault="005627CC" w:rsidP="004829F1">
      <w:r w:rsidRPr="00BA077C">
        <w:rPr>
          <w:rFonts w:cs="Arial"/>
          <w:szCs w:val="22"/>
        </w:rPr>
        <w:t>The Committee requested the following changes to the Participant Information Sheet and Consent Form (PIS/CF)</w:t>
      </w:r>
      <w:r w:rsidR="00BA077C" w:rsidRPr="00BA077C">
        <w:rPr>
          <w:rFonts w:cs="Arial"/>
          <w:i/>
          <w:iCs/>
          <w:szCs w:val="22"/>
          <w:lang w:val="en-NZ"/>
        </w:rPr>
        <w:t xml:space="preserve"> </w:t>
      </w:r>
      <w:r w:rsidR="00BA077C" w:rsidRPr="00D93047">
        <w:rPr>
          <w:rFonts w:cs="Arial"/>
          <w:i/>
          <w:iCs/>
          <w:szCs w:val="22"/>
          <w:lang w:val="en-NZ"/>
        </w:rPr>
        <w:t>(National Ethical Standards for Health and Disability Research and Quality Improvement, para 7.15 – 7.17)</w:t>
      </w:r>
      <w:r w:rsidRPr="00BA077C">
        <w:rPr>
          <w:rFonts w:cs="Arial"/>
          <w:szCs w:val="22"/>
        </w:rPr>
        <w:t>:</w:t>
      </w:r>
    </w:p>
    <w:p w14:paraId="6C70FB38" w14:textId="214EC578" w:rsidR="00835E2B" w:rsidRPr="00C62784" w:rsidRDefault="00835E2B" w:rsidP="00C62784">
      <w:pPr>
        <w:pStyle w:val="ListParagraph"/>
      </w:pPr>
      <w:r>
        <w:t>Please revi</w:t>
      </w:r>
      <w:r w:rsidR="00C62784">
        <w:t>s</w:t>
      </w:r>
      <w:r>
        <w:t>e the PIS be to be more appropriate for the New Zealand context. This would include a cultural statement that knowledge is taonga and that appropriate steps will be taken to act as kaitiaki of this taonga.</w:t>
      </w:r>
      <w:r w:rsidR="00897C75">
        <w:t xml:space="preserve"> </w:t>
      </w:r>
      <w:r w:rsidR="004C7EC0">
        <w:t>Adapting the HDEC PIS/CF template</w:t>
      </w:r>
      <w:r w:rsidR="007753F1">
        <w:t xml:space="preserve"> </w:t>
      </w:r>
      <w:r w:rsidR="002B475C">
        <w:t>will address all information required to meet NEAC standards.</w:t>
      </w:r>
    </w:p>
    <w:p w14:paraId="622F6DAE" w14:textId="181E630B" w:rsidR="00835E2B" w:rsidRDefault="00835E2B" w:rsidP="007046EE">
      <w:pPr>
        <w:pStyle w:val="ListParagraph"/>
      </w:pPr>
      <w:r>
        <w:t>Please</w:t>
      </w:r>
      <w:r w:rsidR="007046EE">
        <w:t xml:space="preserve"> </w:t>
      </w:r>
      <w:r w:rsidR="00A47ABC">
        <w:t>make</w:t>
      </w:r>
      <w:r w:rsidR="007046EE">
        <w:t xml:space="preserve"> clear that the information is to be sent to Australia and stored there (not NZ). </w:t>
      </w:r>
    </w:p>
    <w:p w14:paraId="7E5951F8" w14:textId="77777777" w:rsidR="00AD4783" w:rsidRDefault="00835E2B" w:rsidP="007046EE">
      <w:pPr>
        <w:pStyle w:val="ListParagraph"/>
      </w:pPr>
      <w:r>
        <w:t>Please include a</w:t>
      </w:r>
      <w:r w:rsidR="007046EE">
        <w:t xml:space="preserve"> local N</w:t>
      </w:r>
      <w:r>
        <w:t xml:space="preserve">ew </w:t>
      </w:r>
      <w:r w:rsidR="007046EE">
        <w:t>Z</w:t>
      </w:r>
      <w:r>
        <w:t>ealand</w:t>
      </w:r>
      <w:r w:rsidR="007046EE">
        <w:t xml:space="preserve"> opt-out 0-800 number.</w:t>
      </w:r>
    </w:p>
    <w:p w14:paraId="765AA596" w14:textId="77777777" w:rsidR="00AD4783" w:rsidRDefault="00AD4783" w:rsidP="007046EE">
      <w:pPr>
        <w:pStyle w:val="ListParagraph"/>
      </w:pPr>
      <w:r>
        <w:t>Please include</w:t>
      </w:r>
      <w:r w:rsidR="007046EE">
        <w:t xml:space="preserve"> footers and pagination. </w:t>
      </w:r>
    </w:p>
    <w:p w14:paraId="0D1D1130" w14:textId="652FD168" w:rsidR="00450964" w:rsidRDefault="00AD4783" w:rsidP="007046EE">
      <w:pPr>
        <w:pStyle w:val="ListParagraph"/>
      </w:pPr>
      <w:r>
        <w:t xml:space="preserve">Please include </w:t>
      </w:r>
      <w:r w:rsidR="007046EE">
        <w:t>more information to participants about what sort of information is going to be collected</w:t>
      </w:r>
      <w:r w:rsidR="00EE70A6">
        <w:t xml:space="preserve">. Please </w:t>
      </w:r>
      <w:r w:rsidR="00450964">
        <w:t>amend t</w:t>
      </w:r>
      <w:r w:rsidR="007046EE">
        <w:t xml:space="preserve">he paragraph about “what happens to information about me” </w:t>
      </w:r>
      <w:r w:rsidR="00450964">
        <w:t xml:space="preserve">to be consistent with </w:t>
      </w:r>
      <w:r w:rsidR="00C15A65">
        <w:t xml:space="preserve">outlining </w:t>
      </w:r>
      <w:proofErr w:type="gramStart"/>
      <w:r w:rsidR="00C15A65">
        <w:t>all of</w:t>
      </w:r>
      <w:proofErr w:type="gramEnd"/>
      <w:r w:rsidR="00C15A65">
        <w:t xml:space="preserve"> the information that will be collected</w:t>
      </w:r>
      <w:r w:rsidR="00191B53">
        <w:t xml:space="preserve"> either by</w:t>
      </w:r>
      <w:r w:rsidR="00450964">
        <w:t xml:space="preserve"> </w:t>
      </w:r>
      <w:r w:rsidR="007046EE">
        <w:t xml:space="preserve">questionnaire </w:t>
      </w:r>
      <w:r w:rsidR="00191B53">
        <w:t xml:space="preserve">and/or </w:t>
      </w:r>
      <w:r w:rsidR="007046EE">
        <w:t>from medical records.</w:t>
      </w:r>
    </w:p>
    <w:p w14:paraId="03872F59" w14:textId="2EB4CC27" w:rsidR="001E774F" w:rsidRDefault="00D5072F" w:rsidP="001E774F">
      <w:pPr>
        <w:pStyle w:val="ListParagraph"/>
      </w:pPr>
      <w:r>
        <w:t xml:space="preserve">Please include </w:t>
      </w:r>
      <w:r w:rsidR="001E774F">
        <w:t xml:space="preserve">more information in PIS about who to contact with questions about the study and about Māori cultural considerations. </w:t>
      </w:r>
      <w:r w:rsidR="00F71672">
        <w:t>The information</w:t>
      </w:r>
      <w:r w:rsidR="000D406E">
        <w:t xml:space="preserve"> required has been </w:t>
      </w:r>
      <w:r w:rsidR="00F71672">
        <w:t>provided in the DMP can be adapted into the PIS.</w:t>
      </w:r>
    </w:p>
    <w:p w14:paraId="14F6AFC2" w14:textId="77777777" w:rsidR="005627CC" w:rsidRPr="00D324AA" w:rsidRDefault="005627CC" w:rsidP="005627CC">
      <w:pPr>
        <w:spacing w:before="80" w:after="80"/>
      </w:pPr>
    </w:p>
    <w:p w14:paraId="56C1531B" w14:textId="764DF174" w:rsidR="005627CC" w:rsidRPr="0054344C" w:rsidRDefault="005627CC" w:rsidP="005627CC">
      <w:pPr>
        <w:rPr>
          <w:b/>
          <w:bCs/>
          <w:lang w:val="en-NZ"/>
        </w:rPr>
      </w:pPr>
      <w:r w:rsidRPr="0054344C">
        <w:rPr>
          <w:b/>
          <w:bCs/>
          <w:lang w:val="en-NZ"/>
        </w:rPr>
        <w:t>Decision</w:t>
      </w:r>
    </w:p>
    <w:p w14:paraId="519E2466" w14:textId="77777777" w:rsidR="005627CC" w:rsidRPr="00D324AA" w:rsidRDefault="005627CC" w:rsidP="005627CC">
      <w:pPr>
        <w:rPr>
          <w:lang w:val="en-NZ"/>
        </w:rPr>
      </w:pPr>
    </w:p>
    <w:p w14:paraId="409393AB" w14:textId="77777777" w:rsidR="005627CC" w:rsidRPr="00D324AA" w:rsidRDefault="005627CC" w:rsidP="005627CC">
      <w:pPr>
        <w:rPr>
          <w:lang w:val="en-NZ"/>
        </w:rPr>
      </w:pPr>
    </w:p>
    <w:p w14:paraId="7894DA37" w14:textId="77777777" w:rsidR="005627CC" w:rsidRDefault="005627CC" w:rsidP="005627CC">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3461A2">
        <w:rPr>
          <w:color w:val="000000" w:themeColor="text1"/>
          <w:lang w:val="en-NZ"/>
        </w:rPr>
        <w:t>standards referenced above.</w:t>
      </w:r>
    </w:p>
    <w:p w14:paraId="2968BBD3" w14:textId="20B03487" w:rsidR="005627CC" w:rsidRDefault="005627CC">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27CC" w:rsidRPr="00960BFE" w14:paraId="5F5B22EF" w14:textId="77777777" w:rsidTr="00B34350">
        <w:trPr>
          <w:trHeight w:val="280"/>
        </w:trPr>
        <w:tc>
          <w:tcPr>
            <w:tcW w:w="966" w:type="dxa"/>
            <w:tcBorders>
              <w:top w:val="nil"/>
              <w:left w:val="nil"/>
              <w:bottom w:val="nil"/>
              <w:right w:val="nil"/>
            </w:tcBorders>
          </w:tcPr>
          <w:p w14:paraId="68ABED04" w14:textId="3FAEBDD4" w:rsidR="005627CC" w:rsidRPr="00960BFE" w:rsidRDefault="00A83514" w:rsidP="00B34350">
            <w:pPr>
              <w:autoSpaceDE w:val="0"/>
              <w:autoSpaceDN w:val="0"/>
              <w:adjustRightInd w:val="0"/>
            </w:pPr>
            <w:r>
              <w:rPr>
                <w:b/>
              </w:rPr>
              <w:lastRenderedPageBreak/>
              <w:t>5</w:t>
            </w:r>
            <w:r w:rsidR="005627CC" w:rsidRPr="00960BFE">
              <w:rPr>
                <w:b/>
              </w:rPr>
              <w:t xml:space="preserve"> </w:t>
            </w:r>
            <w:r w:rsidR="005627CC" w:rsidRPr="00960BFE">
              <w:t xml:space="preserve"> </w:t>
            </w:r>
          </w:p>
        </w:tc>
        <w:tc>
          <w:tcPr>
            <w:tcW w:w="2575" w:type="dxa"/>
            <w:tcBorders>
              <w:top w:val="nil"/>
              <w:left w:val="nil"/>
              <w:bottom w:val="nil"/>
              <w:right w:val="nil"/>
            </w:tcBorders>
          </w:tcPr>
          <w:p w14:paraId="26B0AFCF" w14:textId="77777777" w:rsidR="005627CC" w:rsidRPr="00960BFE" w:rsidRDefault="005627CC" w:rsidP="00B343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3556D9E" w14:textId="72AACA4B" w:rsidR="005627CC" w:rsidRPr="002B62FF" w:rsidRDefault="00785C10" w:rsidP="00B34350">
            <w:pPr>
              <w:rPr>
                <w:b/>
                <w:bCs/>
              </w:rPr>
            </w:pPr>
            <w:r>
              <w:rPr>
                <w:b/>
                <w:bCs/>
              </w:rPr>
              <w:t>2025 FULL 22321</w:t>
            </w:r>
          </w:p>
        </w:tc>
      </w:tr>
      <w:tr w:rsidR="005627CC" w:rsidRPr="00960BFE" w14:paraId="707074C8" w14:textId="77777777" w:rsidTr="00B34350">
        <w:trPr>
          <w:trHeight w:val="280"/>
        </w:trPr>
        <w:tc>
          <w:tcPr>
            <w:tcW w:w="966" w:type="dxa"/>
            <w:tcBorders>
              <w:top w:val="nil"/>
              <w:left w:val="nil"/>
              <w:bottom w:val="nil"/>
              <w:right w:val="nil"/>
            </w:tcBorders>
          </w:tcPr>
          <w:p w14:paraId="4658112D"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3B97C9D5" w14:textId="77777777" w:rsidR="005627CC" w:rsidRPr="00960BFE" w:rsidRDefault="005627CC" w:rsidP="00B34350">
            <w:pPr>
              <w:autoSpaceDE w:val="0"/>
              <w:autoSpaceDN w:val="0"/>
              <w:adjustRightInd w:val="0"/>
            </w:pPr>
            <w:r w:rsidRPr="00960BFE">
              <w:t xml:space="preserve">Title: </w:t>
            </w:r>
          </w:p>
        </w:tc>
        <w:tc>
          <w:tcPr>
            <w:tcW w:w="6459" w:type="dxa"/>
            <w:tcBorders>
              <w:top w:val="nil"/>
              <w:left w:val="nil"/>
              <w:bottom w:val="nil"/>
              <w:right w:val="nil"/>
            </w:tcBorders>
          </w:tcPr>
          <w:p w14:paraId="4926CC17" w14:textId="167298DD" w:rsidR="005627CC" w:rsidRPr="00960BFE" w:rsidRDefault="009D3BFB" w:rsidP="00B34350">
            <w:pPr>
              <w:autoSpaceDE w:val="0"/>
              <w:autoSpaceDN w:val="0"/>
              <w:adjustRightInd w:val="0"/>
            </w:pPr>
            <w:r w:rsidRPr="009D3BFB">
              <w:t>Phase 1, First-in-human, Double-blind, Placebo controlled, Single Dose Escalation Study to Evaluate the Safety, Tolerability, and Pharmacokinetics of ORKA-002 in Healthy Participants</w:t>
            </w:r>
          </w:p>
        </w:tc>
      </w:tr>
      <w:tr w:rsidR="005627CC" w:rsidRPr="00960BFE" w14:paraId="2B5FA74B" w14:textId="77777777" w:rsidTr="00B34350">
        <w:trPr>
          <w:trHeight w:val="280"/>
        </w:trPr>
        <w:tc>
          <w:tcPr>
            <w:tcW w:w="966" w:type="dxa"/>
            <w:tcBorders>
              <w:top w:val="nil"/>
              <w:left w:val="nil"/>
              <w:bottom w:val="nil"/>
              <w:right w:val="nil"/>
            </w:tcBorders>
          </w:tcPr>
          <w:p w14:paraId="253D021C"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3086C3EA" w14:textId="77777777" w:rsidR="005627CC" w:rsidRPr="00960BFE" w:rsidRDefault="005627CC" w:rsidP="00B34350">
            <w:pPr>
              <w:autoSpaceDE w:val="0"/>
              <w:autoSpaceDN w:val="0"/>
              <w:adjustRightInd w:val="0"/>
            </w:pPr>
            <w:r w:rsidRPr="00960BFE">
              <w:t xml:space="preserve">Principal Investigator: </w:t>
            </w:r>
          </w:p>
        </w:tc>
        <w:tc>
          <w:tcPr>
            <w:tcW w:w="6459" w:type="dxa"/>
            <w:tcBorders>
              <w:top w:val="nil"/>
              <w:left w:val="nil"/>
              <w:bottom w:val="nil"/>
              <w:right w:val="nil"/>
            </w:tcBorders>
          </w:tcPr>
          <w:p w14:paraId="3D16B662" w14:textId="2FCBBA59" w:rsidR="005627CC" w:rsidRPr="00960BFE" w:rsidRDefault="009D3BFB" w:rsidP="00B34350">
            <w:r w:rsidRPr="009D3BFB">
              <w:t>Dr Chris Wynne</w:t>
            </w:r>
          </w:p>
        </w:tc>
      </w:tr>
      <w:tr w:rsidR="005627CC" w:rsidRPr="00960BFE" w14:paraId="3728CA37" w14:textId="77777777" w:rsidTr="00B34350">
        <w:trPr>
          <w:trHeight w:val="280"/>
        </w:trPr>
        <w:tc>
          <w:tcPr>
            <w:tcW w:w="966" w:type="dxa"/>
            <w:tcBorders>
              <w:top w:val="nil"/>
              <w:left w:val="nil"/>
              <w:bottom w:val="nil"/>
              <w:right w:val="nil"/>
            </w:tcBorders>
          </w:tcPr>
          <w:p w14:paraId="0FA1ABFC"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484F9DD1" w14:textId="77777777" w:rsidR="005627CC" w:rsidRPr="00960BFE" w:rsidRDefault="005627CC" w:rsidP="00B34350">
            <w:pPr>
              <w:autoSpaceDE w:val="0"/>
              <w:autoSpaceDN w:val="0"/>
              <w:adjustRightInd w:val="0"/>
            </w:pPr>
            <w:r w:rsidRPr="00960BFE">
              <w:t xml:space="preserve">Sponsor: </w:t>
            </w:r>
          </w:p>
        </w:tc>
        <w:tc>
          <w:tcPr>
            <w:tcW w:w="6459" w:type="dxa"/>
            <w:tcBorders>
              <w:top w:val="nil"/>
              <w:left w:val="nil"/>
              <w:bottom w:val="nil"/>
              <w:right w:val="nil"/>
            </w:tcBorders>
          </w:tcPr>
          <w:p w14:paraId="31662867" w14:textId="65B1B87D" w:rsidR="005627CC" w:rsidRPr="00960BFE" w:rsidRDefault="00475AF4" w:rsidP="00B34350">
            <w:pPr>
              <w:autoSpaceDE w:val="0"/>
              <w:autoSpaceDN w:val="0"/>
              <w:adjustRightInd w:val="0"/>
            </w:pPr>
            <w:proofErr w:type="spellStart"/>
            <w:r w:rsidRPr="00475AF4">
              <w:t>Oruka</w:t>
            </w:r>
            <w:proofErr w:type="spellEnd"/>
            <w:r w:rsidRPr="00475AF4">
              <w:t xml:space="preserve"> Therapeutics</w:t>
            </w:r>
          </w:p>
        </w:tc>
      </w:tr>
      <w:tr w:rsidR="005627CC" w:rsidRPr="00960BFE" w14:paraId="1F099EE6" w14:textId="77777777" w:rsidTr="00B34350">
        <w:trPr>
          <w:trHeight w:val="280"/>
        </w:trPr>
        <w:tc>
          <w:tcPr>
            <w:tcW w:w="966" w:type="dxa"/>
            <w:tcBorders>
              <w:top w:val="nil"/>
              <w:left w:val="nil"/>
              <w:bottom w:val="nil"/>
              <w:right w:val="nil"/>
            </w:tcBorders>
          </w:tcPr>
          <w:p w14:paraId="32E26ECE"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33C1B1F9" w14:textId="77777777" w:rsidR="005627CC" w:rsidRPr="00960BFE" w:rsidRDefault="005627CC" w:rsidP="00B34350">
            <w:pPr>
              <w:autoSpaceDE w:val="0"/>
              <w:autoSpaceDN w:val="0"/>
              <w:adjustRightInd w:val="0"/>
            </w:pPr>
            <w:r w:rsidRPr="00960BFE">
              <w:t xml:space="preserve">Clock Start Date: </w:t>
            </w:r>
          </w:p>
        </w:tc>
        <w:tc>
          <w:tcPr>
            <w:tcW w:w="6459" w:type="dxa"/>
            <w:tcBorders>
              <w:top w:val="nil"/>
              <w:left w:val="nil"/>
              <w:bottom w:val="nil"/>
              <w:right w:val="nil"/>
            </w:tcBorders>
          </w:tcPr>
          <w:p w14:paraId="28D56ED5" w14:textId="7A78EEC6" w:rsidR="005627CC" w:rsidRPr="00960BFE" w:rsidRDefault="00152D33" w:rsidP="00B34350">
            <w:pPr>
              <w:autoSpaceDE w:val="0"/>
              <w:autoSpaceDN w:val="0"/>
              <w:adjustRightInd w:val="0"/>
            </w:pPr>
            <w:r>
              <w:t>13 March 2025</w:t>
            </w:r>
          </w:p>
        </w:tc>
      </w:tr>
    </w:tbl>
    <w:p w14:paraId="4F2195E6" w14:textId="77777777" w:rsidR="005627CC" w:rsidRPr="00B31EEE" w:rsidRDefault="005627CC" w:rsidP="005627CC"/>
    <w:p w14:paraId="5680892C" w14:textId="11115880" w:rsidR="005627CC" w:rsidRPr="00D324AA" w:rsidRDefault="00E80472" w:rsidP="005627CC">
      <w:pPr>
        <w:autoSpaceDE w:val="0"/>
        <w:autoSpaceDN w:val="0"/>
        <w:adjustRightInd w:val="0"/>
        <w:rPr>
          <w:sz w:val="20"/>
          <w:lang w:val="en-NZ"/>
        </w:rPr>
      </w:pPr>
      <w:r w:rsidRPr="003461A2">
        <w:rPr>
          <w:rFonts w:cs="Arial"/>
          <w:szCs w:val="22"/>
          <w:lang w:val="en-NZ"/>
        </w:rPr>
        <w:t xml:space="preserve">Dr </w:t>
      </w:r>
      <w:r w:rsidR="008D49BE" w:rsidRPr="003461A2">
        <w:rPr>
          <w:rFonts w:cs="Arial"/>
          <w:szCs w:val="22"/>
          <w:lang w:val="en-NZ"/>
        </w:rPr>
        <w:t>Chris Wynne</w:t>
      </w:r>
      <w:r w:rsidR="005627CC" w:rsidRPr="00B31EEE">
        <w:rPr>
          <w:lang w:val="en-NZ"/>
        </w:rPr>
        <w:t xml:space="preserve"> </w:t>
      </w:r>
      <w:r w:rsidR="005627CC" w:rsidRPr="00D324AA">
        <w:rPr>
          <w:lang w:val="en-NZ"/>
        </w:rPr>
        <w:t>was present via videoconference for discussion of this application.</w:t>
      </w:r>
    </w:p>
    <w:p w14:paraId="1C1B370D" w14:textId="77777777" w:rsidR="005627CC" w:rsidRPr="00D324AA" w:rsidRDefault="005627CC" w:rsidP="005627CC">
      <w:pPr>
        <w:rPr>
          <w:u w:val="single"/>
          <w:lang w:val="en-NZ"/>
        </w:rPr>
      </w:pPr>
    </w:p>
    <w:p w14:paraId="5B1BADEF" w14:textId="77777777" w:rsidR="005627CC" w:rsidRPr="0054344C" w:rsidRDefault="005627CC" w:rsidP="005627CC">
      <w:pPr>
        <w:pStyle w:val="Headingbold"/>
      </w:pPr>
      <w:r w:rsidRPr="0054344C">
        <w:t>Potential conflicts of interest</w:t>
      </w:r>
    </w:p>
    <w:p w14:paraId="4FEC9D37" w14:textId="77777777" w:rsidR="005627CC" w:rsidRPr="00D324AA" w:rsidRDefault="005627CC" w:rsidP="005627CC">
      <w:pPr>
        <w:rPr>
          <w:b/>
          <w:lang w:val="en-NZ"/>
        </w:rPr>
      </w:pPr>
    </w:p>
    <w:p w14:paraId="43581654" w14:textId="77777777" w:rsidR="005627CC" w:rsidRPr="00D324AA" w:rsidRDefault="005627CC" w:rsidP="005627CC">
      <w:pPr>
        <w:rPr>
          <w:lang w:val="en-NZ"/>
        </w:rPr>
      </w:pPr>
      <w:r w:rsidRPr="00D324AA">
        <w:rPr>
          <w:lang w:val="en-NZ"/>
        </w:rPr>
        <w:t>The Chair asked members to declare any potential conflicts of interest related to this application.</w:t>
      </w:r>
    </w:p>
    <w:p w14:paraId="255D7C12" w14:textId="77777777" w:rsidR="005627CC" w:rsidRPr="00D324AA" w:rsidRDefault="005627CC" w:rsidP="005627CC">
      <w:pPr>
        <w:rPr>
          <w:lang w:val="en-NZ"/>
        </w:rPr>
      </w:pPr>
    </w:p>
    <w:p w14:paraId="0E6D7311" w14:textId="77777777" w:rsidR="005627CC" w:rsidRPr="00D324AA" w:rsidRDefault="005627CC" w:rsidP="005627CC">
      <w:pPr>
        <w:rPr>
          <w:lang w:val="en-NZ"/>
        </w:rPr>
      </w:pPr>
      <w:r w:rsidRPr="00D324AA">
        <w:rPr>
          <w:lang w:val="en-NZ"/>
        </w:rPr>
        <w:t>No potential conflicts of interest related to this application were declared by any member.</w:t>
      </w:r>
    </w:p>
    <w:p w14:paraId="10B91B7A" w14:textId="77777777" w:rsidR="005627CC" w:rsidRPr="00D324AA" w:rsidRDefault="005627CC" w:rsidP="005627CC">
      <w:pPr>
        <w:rPr>
          <w:lang w:val="en-NZ"/>
        </w:rPr>
      </w:pPr>
    </w:p>
    <w:p w14:paraId="285FCCBF" w14:textId="77777777" w:rsidR="005627CC" w:rsidRPr="00D324AA" w:rsidRDefault="005627CC" w:rsidP="005627CC">
      <w:pPr>
        <w:autoSpaceDE w:val="0"/>
        <w:autoSpaceDN w:val="0"/>
        <w:adjustRightInd w:val="0"/>
        <w:rPr>
          <w:lang w:val="en-NZ"/>
        </w:rPr>
      </w:pPr>
    </w:p>
    <w:p w14:paraId="7E3E826A" w14:textId="77777777" w:rsidR="005627CC" w:rsidRPr="0054344C" w:rsidRDefault="005627CC" w:rsidP="005627CC">
      <w:pPr>
        <w:pStyle w:val="Headingbold"/>
      </w:pPr>
      <w:r w:rsidRPr="0054344C">
        <w:t xml:space="preserve">Summary of resolved ethical issues </w:t>
      </w:r>
    </w:p>
    <w:p w14:paraId="3F1E2434" w14:textId="77777777" w:rsidR="005627CC" w:rsidRPr="00D324AA" w:rsidRDefault="005627CC" w:rsidP="005627CC">
      <w:pPr>
        <w:rPr>
          <w:u w:val="single"/>
          <w:lang w:val="en-NZ"/>
        </w:rPr>
      </w:pPr>
    </w:p>
    <w:p w14:paraId="025FB6EF" w14:textId="77777777" w:rsidR="005627CC" w:rsidRPr="00D324AA" w:rsidRDefault="005627CC" w:rsidP="005627CC">
      <w:pPr>
        <w:rPr>
          <w:lang w:val="en-NZ"/>
        </w:rPr>
      </w:pPr>
      <w:r w:rsidRPr="00D324AA">
        <w:rPr>
          <w:lang w:val="en-NZ"/>
        </w:rPr>
        <w:t>The main ethical issues considered by the Committee and addressed by the Researcher are as follows.</w:t>
      </w:r>
    </w:p>
    <w:p w14:paraId="2CF9B2B6" w14:textId="77777777" w:rsidR="005627CC" w:rsidRPr="00D324AA" w:rsidRDefault="005627CC" w:rsidP="005627CC">
      <w:pPr>
        <w:rPr>
          <w:lang w:val="en-NZ"/>
        </w:rPr>
      </w:pPr>
    </w:p>
    <w:p w14:paraId="61578163" w14:textId="45A4B5C8" w:rsidR="005627CC" w:rsidRDefault="005627CC" w:rsidP="0039686B">
      <w:pPr>
        <w:pStyle w:val="ListParagraph"/>
        <w:numPr>
          <w:ilvl w:val="0"/>
          <w:numId w:val="28"/>
        </w:numPr>
      </w:pPr>
      <w:r w:rsidRPr="00D324AA">
        <w:t xml:space="preserve">The </w:t>
      </w:r>
      <w:r w:rsidR="00D14393">
        <w:t xml:space="preserve">Researchers clarified that future genetic research </w:t>
      </w:r>
      <w:r w:rsidR="00B11076">
        <w:t xml:space="preserve">is </w:t>
      </w:r>
      <w:r w:rsidR="00E17ED1">
        <w:t>optional and</w:t>
      </w:r>
      <w:r w:rsidR="00B11076">
        <w:t xml:space="preserve"> specified that the whole genome will not be sequenced.</w:t>
      </w:r>
      <w:r w:rsidR="00531A5F">
        <w:t xml:space="preserve"> Only specified, relevant</w:t>
      </w:r>
      <w:r w:rsidR="00E17ED1">
        <w:t>,</w:t>
      </w:r>
      <w:r w:rsidR="00531A5F">
        <w:t xml:space="preserve"> sequences will be looked at.</w:t>
      </w:r>
    </w:p>
    <w:p w14:paraId="33203550" w14:textId="1B3C9319" w:rsidR="00A110DB" w:rsidRDefault="00A110DB" w:rsidP="0039686B">
      <w:pPr>
        <w:pStyle w:val="ListParagraph"/>
        <w:numPr>
          <w:ilvl w:val="0"/>
          <w:numId w:val="28"/>
        </w:numPr>
      </w:pPr>
      <w:r>
        <w:t xml:space="preserve">Researchers confirmed that </w:t>
      </w:r>
      <w:r w:rsidR="00462B99">
        <w:t xml:space="preserve">payments and reimbursement information </w:t>
      </w:r>
      <w:r w:rsidR="00E77A2D">
        <w:t xml:space="preserve">is outlined in more detail in </w:t>
      </w:r>
      <w:r w:rsidR="00486248">
        <w:t>appendix 2 of the PIS</w:t>
      </w:r>
      <w:r w:rsidR="00C13F11">
        <w:t xml:space="preserve">. </w:t>
      </w:r>
    </w:p>
    <w:p w14:paraId="4F48DC02" w14:textId="3AF50487" w:rsidR="00261C34" w:rsidRDefault="00261C34" w:rsidP="0039686B">
      <w:pPr>
        <w:pStyle w:val="ListParagraph"/>
        <w:numPr>
          <w:ilvl w:val="0"/>
          <w:numId w:val="28"/>
        </w:numPr>
      </w:pPr>
      <w:r>
        <w:t xml:space="preserve">The Committee discussed the importance of privacy and security </w:t>
      </w:r>
      <w:r w:rsidR="00A960B6">
        <w:t>of identifiable data</w:t>
      </w:r>
      <w:r w:rsidR="00D82BDC">
        <w:t xml:space="preserve">, to which the Researchers provided reassurances around the safety </w:t>
      </w:r>
      <w:r w:rsidR="00B70904">
        <w:t>of the privacy data involved in the study.</w:t>
      </w:r>
    </w:p>
    <w:p w14:paraId="7BFD1A45" w14:textId="7C9F79EB" w:rsidR="005627CC" w:rsidRPr="00B70904" w:rsidRDefault="0085357E" w:rsidP="00914FAE">
      <w:pPr>
        <w:pStyle w:val="ListParagraph"/>
        <w:numPr>
          <w:ilvl w:val="0"/>
          <w:numId w:val="28"/>
        </w:numPr>
        <w:rPr>
          <w:rFonts w:cs="Arial"/>
          <w:color w:val="FF0000"/>
        </w:rPr>
      </w:pPr>
      <w:r>
        <w:t xml:space="preserve">The Committee noted that future submissions utilising confirmation of consent to access medical details </w:t>
      </w:r>
      <w:r w:rsidR="0098450F">
        <w:t>from</w:t>
      </w:r>
      <w:r>
        <w:t xml:space="preserve"> participants via text message include more detail. Outline the discussions that will occur </w:t>
      </w:r>
      <w:r w:rsidR="00A674D7">
        <w:t>between doctors and</w:t>
      </w:r>
      <w:r>
        <w:t xml:space="preserve"> participants prior to any requests made via text message to ensure clarity.</w:t>
      </w:r>
      <w:r w:rsidR="005627CC" w:rsidRPr="00D324AA">
        <w:br/>
      </w:r>
    </w:p>
    <w:p w14:paraId="37CDD85E" w14:textId="77777777" w:rsidR="005627CC" w:rsidRPr="00D324AA" w:rsidRDefault="005627CC" w:rsidP="005627CC">
      <w:pPr>
        <w:spacing w:before="80" w:after="80"/>
      </w:pPr>
    </w:p>
    <w:p w14:paraId="6EF26FC7" w14:textId="02212A4D" w:rsidR="005627CC" w:rsidRPr="0054344C" w:rsidRDefault="005627CC" w:rsidP="005627CC">
      <w:pPr>
        <w:rPr>
          <w:b/>
          <w:bCs/>
          <w:lang w:val="en-NZ"/>
        </w:rPr>
      </w:pPr>
      <w:r w:rsidRPr="0054344C">
        <w:rPr>
          <w:b/>
          <w:bCs/>
          <w:lang w:val="en-NZ"/>
        </w:rPr>
        <w:t xml:space="preserve">Decision </w:t>
      </w:r>
    </w:p>
    <w:p w14:paraId="65B71921" w14:textId="77777777" w:rsidR="005627CC" w:rsidRPr="00D324AA" w:rsidRDefault="005627CC" w:rsidP="005627CC">
      <w:pPr>
        <w:rPr>
          <w:lang w:val="en-NZ"/>
        </w:rPr>
      </w:pPr>
    </w:p>
    <w:p w14:paraId="00165169" w14:textId="70A3252E" w:rsidR="005627CC" w:rsidRPr="003F2CF6" w:rsidRDefault="005627CC" w:rsidP="00914FAE">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p>
    <w:p w14:paraId="54949BB0" w14:textId="77777777" w:rsidR="005627CC" w:rsidRPr="00D324AA" w:rsidRDefault="005627CC" w:rsidP="005627CC">
      <w:pPr>
        <w:rPr>
          <w:rFonts w:cs="Arial"/>
          <w:color w:val="33CCCC"/>
          <w:szCs w:val="22"/>
          <w:lang w:val="en-NZ"/>
        </w:rPr>
      </w:pPr>
    </w:p>
    <w:p w14:paraId="22DBE34E" w14:textId="6EE73815" w:rsidR="005627CC" w:rsidRDefault="005627CC">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27CC" w:rsidRPr="00960BFE" w14:paraId="49A15517" w14:textId="77777777" w:rsidTr="00B34350">
        <w:trPr>
          <w:trHeight w:val="280"/>
        </w:trPr>
        <w:tc>
          <w:tcPr>
            <w:tcW w:w="966" w:type="dxa"/>
            <w:tcBorders>
              <w:top w:val="nil"/>
              <w:left w:val="nil"/>
              <w:bottom w:val="nil"/>
              <w:right w:val="nil"/>
            </w:tcBorders>
          </w:tcPr>
          <w:p w14:paraId="62FE420F" w14:textId="2D8A0C7C" w:rsidR="005627CC" w:rsidRPr="00960BFE" w:rsidRDefault="00A83514" w:rsidP="00B34350">
            <w:pPr>
              <w:autoSpaceDE w:val="0"/>
              <w:autoSpaceDN w:val="0"/>
              <w:adjustRightInd w:val="0"/>
            </w:pPr>
            <w:r>
              <w:rPr>
                <w:b/>
              </w:rPr>
              <w:lastRenderedPageBreak/>
              <w:t>6</w:t>
            </w:r>
            <w:r w:rsidR="005627CC" w:rsidRPr="00960BFE">
              <w:rPr>
                <w:b/>
              </w:rPr>
              <w:t xml:space="preserve"> </w:t>
            </w:r>
            <w:r w:rsidR="005627CC" w:rsidRPr="00960BFE">
              <w:t xml:space="preserve"> </w:t>
            </w:r>
          </w:p>
        </w:tc>
        <w:tc>
          <w:tcPr>
            <w:tcW w:w="2575" w:type="dxa"/>
            <w:tcBorders>
              <w:top w:val="nil"/>
              <w:left w:val="nil"/>
              <w:bottom w:val="nil"/>
              <w:right w:val="nil"/>
            </w:tcBorders>
          </w:tcPr>
          <w:p w14:paraId="4F392199" w14:textId="77777777" w:rsidR="005627CC" w:rsidRPr="00960BFE" w:rsidRDefault="005627CC" w:rsidP="00B343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CAD6DA" w14:textId="06406189" w:rsidR="005627CC" w:rsidRPr="002B62FF" w:rsidRDefault="00475AF4" w:rsidP="00B34350">
            <w:pPr>
              <w:rPr>
                <w:b/>
                <w:bCs/>
              </w:rPr>
            </w:pPr>
            <w:r>
              <w:rPr>
                <w:b/>
                <w:bCs/>
              </w:rPr>
              <w:t>2024 EXP 20600</w:t>
            </w:r>
          </w:p>
        </w:tc>
      </w:tr>
      <w:tr w:rsidR="005627CC" w:rsidRPr="00960BFE" w14:paraId="19FF67FA" w14:textId="77777777" w:rsidTr="00B34350">
        <w:trPr>
          <w:trHeight w:val="280"/>
        </w:trPr>
        <w:tc>
          <w:tcPr>
            <w:tcW w:w="966" w:type="dxa"/>
            <w:tcBorders>
              <w:top w:val="nil"/>
              <w:left w:val="nil"/>
              <w:bottom w:val="nil"/>
              <w:right w:val="nil"/>
            </w:tcBorders>
          </w:tcPr>
          <w:p w14:paraId="4D4A42C6"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34F08397" w14:textId="77777777" w:rsidR="005627CC" w:rsidRPr="00960BFE" w:rsidRDefault="005627CC" w:rsidP="00B34350">
            <w:pPr>
              <w:autoSpaceDE w:val="0"/>
              <w:autoSpaceDN w:val="0"/>
              <w:adjustRightInd w:val="0"/>
            </w:pPr>
            <w:r w:rsidRPr="00960BFE">
              <w:t xml:space="preserve">Title: </w:t>
            </w:r>
          </w:p>
        </w:tc>
        <w:tc>
          <w:tcPr>
            <w:tcW w:w="6459" w:type="dxa"/>
            <w:tcBorders>
              <w:top w:val="nil"/>
              <w:left w:val="nil"/>
              <w:bottom w:val="nil"/>
              <w:right w:val="nil"/>
            </w:tcBorders>
          </w:tcPr>
          <w:p w14:paraId="09F513A5" w14:textId="03CBF3C2" w:rsidR="005627CC" w:rsidRPr="00960BFE" w:rsidRDefault="003710C2" w:rsidP="00B34350">
            <w:pPr>
              <w:autoSpaceDE w:val="0"/>
              <w:autoSpaceDN w:val="0"/>
              <w:adjustRightInd w:val="0"/>
            </w:pPr>
            <w:r w:rsidRPr="003710C2">
              <w:t>Effects of using an augmented breathing device on stress, anxiety, depression, and sleep</w:t>
            </w:r>
          </w:p>
        </w:tc>
      </w:tr>
      <w:tr w:rsidR="005627CC" w:rsidRPr="00960BFE" w14:paraId="21A09A1B" w14:textId="77777777" w:rsidTr="00B34350">
        <w:trPr>
          <w:trHeight w:val="280"/>
        </w:trPr>
        <w:tc>
          <w:tcPr>
            <w:tcW w:w="966" w:type="dxa"/>
            <w:tcBorders>
              <w:top w:val="nil"/>
              <w:left w:val="nil"/>
              <w:bottom w:val="nil"/>
              <w:right w:val="nil"/>
            </w:tcBorders>
          </w:tcPr>
          <w:p w14:paraId="76449CC9"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413FC959" w14:textId="77777777" w:rsidR="005627CC" w:rsidRPr="00960BFE" w:rsidRDefault="005627CC" w:rsidP="00B34350">
            <w:pPr>
              <w:autoSpaceDE w:val="0"/>
              <w:autoSpaceDN w:val="0"/>
              <w:adjustRightInd w:val="0"/>
            </w:pPr>
            <w:r w:rsidRPr="00960BFE">
              <w:t xml:space="preserve">Principal Investigator: </w:t>
            </w:r>
          </w:p>
        </w:tc>
        <w:tc>
          <w:tcPr>
            <w:tcW w:w="6459" w:type="dxa"/>
            <w:tcBorders>
              <w:top w:val="nil"/>
              <w:left w:val="nil"/>
              <w:bottom w:val="nil"/>
              <w:right w:val="nil"/>
            </w:tcBorders>
          </w:tcPr>
          <w:p w14:paraId="471C3EC3" w14:textId="124B9078" w:rsidR="005627CC" w:rsidRPr="00960BFE" w:rsidRDefault="009628C6" w:rsidP="00B34350">
            <w:r w:rsidRPr="009628C6">
              <w:t xml:space="preserve">Dr </w:t>
            </w:r>
            <w:r w:rsidR="00AF4336" w:rsidRPr="00AF4336">
              <w:t>Imran</w:t>
            </w:r>
            <w:r w:rsidR="00AF4336">
              <w:t xml:space="preserve"> Khan Niazi</w:t>
            </w:r>
          </w:p>
        </w:tc>
      </w:tr>
      <w:tr w:rsidR="007558BC" w:rsidRPr="007558BC" w14:paraId="6C8EF2C3" w14:textId="77777777" w:rsidTr="00B34350">
        <w:trPr>
          <w:trHeight w:val="280"/>
        </w:trPr>
        <w:tc>
          <w:tcPr>
            <w:tcW w:w="966" w:type="dxa"/>
            <w:tcBorders>
              <w:top w:val="nil"/>
              <w:left w:val="nil"/>
              <w:bottom w:val="nil"/>
              <w:right w:val="nil"/>
            </w:tcBorders>
          </w:tcPr>
          <w:p w14:paraId="2944BA6D" w14:textId="77777777" w:rsidR="005627CC" w:rsidRPr="003461A2" w:rsidRDefault="005627CC" w:rsidP="00B34350">
            <w:pPr>
              <w:autoSpaceDE w:val="0"/>
              <w:autoSpaceDN w:val="0"/>
              <w:adjustRightInd w:val="0"/>
              <w:rPr>
                <w:color w:val="000000" w:themeColor="text1"/>
              </w:rPr>
            </w:pPr>
            <w:r w:rsidRPr="003461A2">
              <w:rPr>
                <w:color w:val="000000" w:themeColor="text1"/>
              </w:rPr>
              <w:t xml:space="preserve"> </w:t>
            </w:r>
          </w:p>
        </w:tc>
        <w:tc>
          <w:tcPr>
            <w:tcW w:w="2575" w:type="dxa"/>
            <w:tcBorders>
              <w:top w:val="nil"/>
              <w:left w:val="nil"/>
              <w:bottom w:val="nil"/>
              <w:right w:val="nil"/>
            </w:tcBorders>
          </w:tcPr>
          <w:p w14:paraId="4CB0BF6A" w14:textId="77777777" w:rsidR="005627CC" w:rsidRPr="003461A2" w:rsidRDefault="005627CC" w:rsidP="00B34350">
            <w:pPr>
              <w:autoSpaceDE w:val="0"/>
              <w:autoSpaceDN w:val="0"/>
              <w:adjustRightInd w:val="0"/>
              <w:rPr>
                <w:color w:val="000000" w:themeColor="text1"/>
              </w:rPr>
            </w:pPr>
            <w:r w:rsidRPr="003461A2">
              <w:rPr>
                <w:color w:val="000000" w:themeColor="text1"/>
              </w:rPr>
              <w:t xml:space="preserve">Sponsor: </w:t>
            </w:r>
          </w:p>
        </w:tc>
        <w:tc>
          <w:tcPr>
            <w:tcW w:w="6459" w:type="dxa"/>
            <w:tcBorders>
              <w:top w:val="nil"/>
              <w:left w:val="nil"/>
              <w:bottom w:val="nil"/>
              <w:right w:val="nil"/>
            </w:tcBorders>
          </w:tcPr>
          <w:p w14:paraId="33AC1ADA" w14:textId="700AF497" w:rsidR="005627CC" w:rsidRPr="003461A2" w:rsidRDefault="00402EAF" w:rsidP="00B34350">
            <w:pPr>
              <w:autoSpaceDE w:val="0"/>
              <w:autoSpaceDN w:val="0"/>
              <w:adjustRightInd w:val="0"/>
              <w:rPr>
                <w:color w:val="000000" w:themeColor="text1"/>
              </w:rPr>
            </w:pPr>
            <w:r w:rsidRPr="003461A2">
              <w:rPr>
                <w:color w:val="000000" w:themeColor="text1"/>
              </w:rPr>
              <w:t>New Zealand College of Chiropractic</w:t>
            </w:r>
          </w:p>
        </w:tc>
      </w:tr>
      <w:tr w:rsidR="005627CC" w:rsidRPr="007558BC" w14:paraId="788711E6" w14:textId="77777777" w:rsidTr="00B34350">
        <w:trPr>
          <w:trHeight w:val="280"/>
        </w:trPr>
        <w:tc>
          <w:tcPr>
            <w:tcW w:w="966" w:type="dxa"/>
            <w:tcBorders>
              <w:top w:val="nil"/>
              <w:left w:val="nil"/>
              <w:bottom w:val="nil"/>
              <w:right w:val="nil"/>
            </w:tcBorders>
          </w:tcPr>
          <w:p w14:paraId="43040D50" w14:textId="77777777" w:rsidR="005627CC" w:rsidRPr="003461A2" w:rsidRDefault="005627CC" w:rsidP="00B34350">
            <w:pPr>
              <w:autoSpaceDE w:val="0"/>
              <w:autoSpaceDN w:val="0"/>
              <w:adjustRightInd w:val="0"/>
              <w:rPr>
                <w:color w:val="000000" w:themeColor="text1"/>
              </w:rPr>
            </w:pPr>
            <w:r w:rsidRPr="003461A2">
              <w:rPr>
                <w:color w:val="000000" w:themeColor="text1"/>
              </w:rPr>
              <w:t xml:space="preserve"> </w:t>
            </w:r>
          </w:p>
        </w:tc>
        <w:tc>
          <w:tcPr>
            <w:tcW w:w="2575" w:type="dxa"/>
            <w:tcBorders>
              <w:top w:val="nil"/>
              <w:left w:val="nil"/>
              <w:bottom w:val="nil"/>
              <w:right w:val="nil"/>
            </w:tcBorders>
          </w:tcPr>
          <w:p w14:paraId="0D7F9440" w14:textId="77777777" w:rsidR="005627CC" w:rsidRPr="003461A2" w:rsidRDefault="005627CC" w:rsidP="00B34350">
            <w:pPr>
              <w:autoSpaceDE w:val="0"/>
              <w:autoSpaceDN w:val="0"/>
              <w:adjustRightInd w:val="0"/>
              <w:rPr>
                <w:color w:val="000000" w:themeColor="text1"/>
              </w:rPr>
            </w:pPr>
            <w:r w:rsidRPr="003461A2">
              <w:rPr>
                <w:color w:val="000000" w:themeColor="text1"/>
              </w:rPr>
              <w:t xml:space="preserve">Clock Start Date: </w:t>
            </w:r>
          </w:p>
        </w:tc>
        <w:tc>
          <w:tcPr>
            <w:tcW w:w="6459" w:type="dxa"/>
            <w:tcBorders>
              <w:top w:val="nil"/>
              <w:left w:val="nil"/>
              <w:bottom w:val="nil"/>
              <w:right w:val="nil"/>
            </w:tcBorders>
          </w:tcPr>
          <w:p w14:paraId="72671B16" w14:textId="570DB7BD" w:rsidR="005627CC" w:rsidRPr="003461A2" w:rsidRDefault="00312DC6" w:rsidP="00B34350">
            <w:pPr>
              <w:autoSpaceDE w:val="0"/>
              <w:autoSpaceDN w:val="0"/>
              <w:adjustRightInd w:val="0"/>
              <w:rPr>
                <w:color w:val="000000" w:themeColor="text1"/>
              </w:rPr>
            </w:pPr>
            <w:r w:rsidRPr="003461A2">
              <w:rPr>
                <w:color w:val="000000" w:themeColor="text1"/>
              </w:rPr>
              <w:t>29 November 2024</w:t>
            </w:r>
          </w:p>
        </w:tc>
      </w:tr>
    </w:tbl>
    <w:p w14:paraId="70C6AEF2" w14:textId="77777777" w:rsidR="005627CC" w:rsidRPr="003461A2" w:rsidRDefault="005627CC" w:rsidP="005627CC">
      <w:pPr>
        <w:rPr>
          <w:color w:val="000000" w:themeColor="text1"/>
        </w:rPr>
      </w:pPr>
    </w:p>
    <w:p w14:paraId="113266A3" w14:textId="7E3D072A" w:rsidR="005627CC" w:rsidRPr="00D324AA" w:rsidRDefault="00931B03" w:rsidP="005627CC">
      <w:pPr>
        <w:autoSpaceDE w:val="0"/>
        <w:autoSpaceDN w:val="0"/>
        <w:adjustRightInd w:val="0"/>
        <w:rPr>
          <w:sz w:val="20"/>
          <w:lang w:val="en-NZ"/>
        </w:rPr>
      </w:pPr>
      <w:r>
        <w:rPr>
          <w:rFonts w:cs="Arial"/>
          <w:color w:val="000000" w:themeColor="text1"/>
          <w:szCs w:val="22"/>
          <w:lang w:val="en-NZ"/>
        </w:rPr>
        <w:t>The following discussion related to a reconsideration of approval by the HDECs.</w:t>
      </w:r>
      <w:r>
        <w:rPr>
          <w:rFonts w:cs="Arial"/>
          <w:color w:val="000000" w:themeColor="text1"/>
          <w:szCs w:val="22"/>
          <w:lang w:val="en-NZ"/>
        </w:rPr>
        <w:br/>
      </w:r>
      <w:r>
        <w:rPr>
          <w:rFonts w:cs="Arial"/>
          <w:color w:val="000000" w:themeColor="text1"/>
          <w:szCs w:val="22"/>
          <w:lang w:val="en-NZ"/>
        </w:rPr>
        <w:br/>
      </w:r>
      <w:r w:rsidR="00744A16" w:rsidRPr="003461A2">
        <w:rPr>
          <w:rFonts w:cs="Arial"/>
          <w:color w:val="000000" w:themeColor="text1"/>
          <w:szCs w:val="22"/>
          <w:lang w:val="en-NZ"/>
        </w:rPr>
        <w:t>Dr Imran</w:t>
      </w:r>
      <w:r w:rsidR="00F5759E" w:rsidRPr="003461A2">
        <w:rPr>
          <w:rFonts w:cs="Arial"/>
          <w:color w:val="000000" w:themeColor="text1"/>
          <w:szCs w:val="22"/>
          <w:lang w:val="en-NZ"/>
        </w:rPr>
        <w:t xml:space="preserve"> Niazi</w:t>
      </w:r>
      <w:r w:rsidR="005627CC" w:rsidRPr="003461A2">
        <w:rPr>
          <w:color w:val="000000" w:themeColor="text1"/>
          <w:lang w:val="en-NZ"/>
        </w:rPr>
        <w:t xml:space="preserve"> was </w:t>
      </w:r>
      <w:r w:rsidR="005627CC" w:rsidRPr="00D324AA">
        <w:rPr>
          <w:lang w:val="en-NZ"/>
        </w:rPr>
        <w:t>present via videoconference for discussion of this application.</w:t>
      </w:r>
    </w:p>
    <w:p w14:paraId="55984445" w14:textId="77777777" w:rsidR="005627CC" w:rsidRPr="00D324AA" w:rsidRDefault="005627CC" w:rsidP="005627CC">
      <w:pPr>
        <w:rPr>
          <w:u w:val="single"/>
          <w:lang w:val="en-NZ"/>
        </w:rPr>
      </w:pPr>
    </w:p>
    <w:p w14:paraId="4D7FE8BA" w14:textId="77777777" w:rsidR="005627CC" w:rsidRPr="0054344C" w:rsidRDefault="005627CC" w:rsidP="005627CC">
      <w:pPr>
        <w:pStyle w:val="Headingbold"/>
      </w:pPr>
      <w:r w:rsidRPr="0054344C">
        <w:t>Potential conflicts of interest</w:t>
      </w:r>
    </w:p>
    <w:p w14:paraId="3F10035C" w14:textId="77777777" w:rsidR="005627CC" w:rsidRPr="00D324AA" w:rsidRDefault="005627CC" w:rsidP="005627CC">
      <w:pPr>
        <w:rPr>
          <w:b/>
          <w:lang w:val="en-NZ"/>
        </w:rPr>
      </w:pPr>
    </w:p>
    <w:p w14:paraId="645DA774" w14:textId="77777777" w:rsidR="005627CC" w:rsidRPr="00D324AA" w:rsidRDefault="005627CC" w:rsidP="005627CC">
      <w:pPr>
        <w:rPr>
          <w:lang w:val="en-NZ"/>
        </w:rPr>
      </w:pPr>
      <w:r w:rsidRPr="00D324AA">
        <w:rPr>
          <w:lang w:val="en-NZ"/>
        </w:rPr>
        <w:t>The Chair asked members to declare any potential conflicts of interest related to this application.</w:t>
      </w:r>
    </w:p>
    <w:p w14:paraId="77EDEE78" w14:textId="77777777" w:rsidR="005627CC" w:rsidRPr="00D324AA" w:rsidRDefault="005627CC" w:rsidP="005627CC">
      <w:pPr>
        <w:rPr>
          <w:lang w:val="en-NZ"/>
        </w:rPr>
      </w:pPr>
    </w:p>
    <w:p w14:paraId="7DE26FEB" w14:textId="77777777" w:rsidR="005627CC" w:rsidRPr="00D324AA" w:rsidRDefault="005627CC" w:rsidP="005627CC">
      <w:pPr>
        <w:rPr>
          <w:lang w:val="en-NZ"/>
        </w:rPr>
      </w:pPr>
      <w:r w:rsidRPr="00D324AA">
        <w:rPr>
          <w:lang w:val="en-NZ"/>
        </w:rPr>
        <w:t>No potential conflicts of interest related to this application were declared by any member.</w:t>
      </w:r>
    </w:p>
    <w:p w14:paraId="4513DEE8" w14:textId="77777777" w:rsidR="005627CC" w:rsidRPr="00D324AA" w:rsidRDefault="005627CC" w:rsidP="005627CC">
      <w:pPr>
        <w:rPr>
          <w:lang w:val="en-NZ"/>
        </w:rPr>
      </w:pPr>
    </w:p>
    <w:p w14:paraId="265B3895" w14:textId="77777777" w:rsidR="005627CC" w:rsidRPr="00D324AA" w:rsidRDefault="005627CC" w:rsidP="005627CC">
      <w:pPr>
        <w:autoSpaceDE w:val="0"/>
        <w:autoSpaceDN w:val="0"/>
        <w:adjustRightInd w:val="0"/>
        <w:rPr>
          <w:lang w:val="en-NZ"/>
        </w:rPr>
      </w:pPr>
    </w:p>
    <w:p w14:paraId="14967EDA" w14:textId="77777777" w:rsidR="005627CC" w:rsidRPr="0054344C" w:rsidRDefault="005627CC" w:rsidP="005627CC">
      <w:pPr>
        <w:pStyle w:val="Headingbold"/>
      </w:pPr>
      <w:r w:rsidRPr="0054344C">
        <w:t xml:space="preserve">Summary of resolved ethical issues </w:t>
      </w:r>
    </w:p>
    <w:p w14:paraId="6C8D390D" w14:textId="77777777" w:rsidR="005627CC" w:rsidRPr="00D324AA" w:rsidRDefault="005627CC" w:rsidP="005627CC">
      <w:pPr>
        <w:rPr>
          <w:u w:val="single"/>
          <w:lang w:val="en-NZ"/>
        </w:rPr>
      </w:pPr>
    </w:p>
    <w:p w14:paraId="00D288FC" w14:textId="77777777" w:rsidR="005627CC" w:rsidRDefault="005627CC" w:rsidP="005627CC">
      <w:pPr>
        <w:rPr>
          <w:lang w:val="en-NZ"/>
        </w:rPr>
      </w:pPr>
      <w:r w:rsidRPr="00D324AA">
        <w:rPr>
          <w:lang w:val="en-NZ"/>
        </w:rPr>
        <w:t>The main ethical issues considered by the Committee and addressed by the Researcher are as follows.</w:t>
      </w:r>
    </w:p>
    <w:p w14:paraId="4FE66437" w14:textId="77777777" w:rsidR="003862D6" w:rsidRPr="00D324AA" w:rsidRDefault="003862D6" w:rsidP="005627CC">
      <w:pPr>
        <w:rPr>
          <w:lang w:val="en-NZ"/>
        </w:rPr>
      </w:pPr>
    </w:p>
    <w:p w14:paraId="10D62B59" w14:textId="51388A11" w:rsidR="005627CC" w:rsidRDefault="00C316A9" w:rsidP="00902993">
      <w:pPr>
        <w:pStyle w:val="ListParagraph"/>
        <w:numPr>
          <w:ilvl w:val="0"/>
          <w:numId w:val="32"/>
        </w:numPr>
      </w:pPr>
      <w:r>
        <w:t xml:space="preserve">The Researchers </w:t>
      </w:r>
      <w:r w:rsidR="00147F88">
        <w:t>notified that the Committee that some participants have already been recruited</w:t>
      </w:r>
      <w:r w:rsidR="00E00083">
        <w:t xml:space="preserve">. The Committee then </w:t>
      </w:r>
      <w:r w:rsidR="0019318C">
        <w:t xml:space="preserve">indicated that recruitment </w:t>
      </w:r>
      <w:r w:rsidR="00CA17A3">
        <w:t>would</w:t>
      </w:r>
      <w:r w:rsidR="0019318C">
        <w:t xml:space="preserve"> have to be </w:t>
      </w:r>
      <w:r w:rsidR="00CA17A3">
        <w:t>suspended until the suspension of approval is lifted. However,</w:t>
      </w:r>
      <w:r w:rsidR="007D0DCF">
        <w:t xml:space="preserve"> the currently recruited participants can have their </w:t>
      </w:r>
      <w:r w:rsidR="00332CDE">
        <w:t>timepoint data</w:t>
      </w:r>
      <w:r w:rsidR="0019318C">
        <w:t xml:space="preserve"> collected, and then </w:t>
      </w:r>
      <w:r w:rsidR="00CA17A3">
        <w:t>be reconsented</w:t>
      </w:r>
      <w:r w:rsidR="0075113B">
        <w:t xml:space="preserve"> with </w:t>
      </w:r>
      <w:r w:rsidR="00240096">
        <w:t>updated PIS and allow previously collected data to be used.</w:t>
      </w:r>
      <w:r w:rsidR="007D0DCF">
        <w:t xml:space="preserve"> </w:t>
      </w:r>
      <w:r w:rsidR="00B15D80">
        <w:t xml:space="preserve"> </w:t>
      </w:r>
    </w:p>
    <w:p w14:paraId="375BD42E" w14:textId="0577F556" w:rsidR="00212806" w:rsidRDefault="006316AC" w:rsidP="00902993">
      <w:pPr>
        <w:pStyle w:val="ListParagraph"/>
        <w:numPr>
          <w:ilvl w:val="0"/>
          <w:numId w:val="32"/>
        </w:numPr>
      </w:pPr>
      <w:r>
        <w:t xml:space="preserve">The Researchers clarified that there </w:t>
      </w:r>
      <w:r w:rsidR="0078433D">
        <w:t>has been consultation with</w:t>
      </w:r>
      <w:r w:rsidR="008F589A">
        <w:t xml:space="preserve"> both Māori and</w:t>
      </w:r>
      <w:r w:rsidR="0078433D">
        <w:t xml:space="preserve"> the </w:t>
      </w:r>
      <w:r w:rsidR="008F589A">
        <w:t>P</w:t>
      </w:r>
      <w:r w:rsidR="0078433D">
        <w:t>acific communit</w:t>
      </w:r>
      <w:r w:rsidR="008F589A">
        <w:t>ies</w:t>
      </w:r>
      <w:r w:rsidR="002D0F05">
        <w:t>.</w:t>
      </w:r>
    </w:p>
    <w:p w14:paraId="6743AE71" w14:textId="4489B1EB" w:rsidR="002D0F05" w:rsidRDefault="002D0F05" w:rsidP="00902993">
      <w:pPr>
        <w:pStyle w:val="ListParagraph"/>
        <w:numPr>
          <w:ilvl w:val="0"/>
          <w:numId w:val="32"/>
        </w:numPr>
      </w:pPr>
      <w:r>
        <w:t>Researchers confirmed that participants will have the choice to keep the devices after the research has finished</w:t>
      </w:r>
      <w:r w:rsidR="000D14C0">
        <w:t>.</w:t>
      </w:r>
    </w:p>
    <w:p w14:paraId="1013103B" w14:textId="54687D2E" w:rsidR="002E170C" w:rsidRPr="00212806" w:rsidRDefault="002E170C" w:rsidP="00902993">
      <w:pPr>
        <w:pStyle w:val="ListParagraph"/>
        <w:numPr>
          <w:ilvl w:val="0"/>
          <w:numId w:val="32"/>
        </w:numPr>
      </w:pPr>
      <w:r>
        <w:t xml:space="preserve">Researchers confirmed that the </w:t>
      </w:r>
      <w:r w:rsidR="00EE19BD">
        <w:t xml:space="preserve">recruitment was able to take place without locality approval as the </w:t>
      </w:r>
      <w:r w:rsidR="009A10E6">
        <w:t>pilot study is not part of the PhD project which is what requires the approvals.</w:t>
      </w:r>
    </w:p>
    <w:p w14:paraId="0349B40D" w14:textId="77777777" w:rsidR="005627CC" w:rsidRPr="0054344C" w:rsidRDefault="005627CC" w:rsidP="005627CC">
      <w:pPr>
        <w:pStyle w:val="Headingbold"/>
      </w:pPr>
      <w:r w:rsidRPr="0054344C">
        <w:t>Summary of outstanding ethical issues</w:t>
      </w:r>
    </w:p>
    <w:p w14:paraId="3D8D0B79" w14:textId="77777777" w:rsidR="005627CC" w:rsidRPr="00D324AA" w:rsidRDefault="005627CC" w:rsidP="005627CC">
      <w:pPr>
        <w:rPr>
          <w:lang w:val="en-NZ"/>
        </w:rPr>
      </w:pPr>
    </w:p>
    <w:p w14:paraId="66FDF600" w14:textId="77777777" w:rsidR="005627CC" w:rsidRPr="00D324AA" w:rsidRDefault="005627CC" w:rsidP="005627C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7D35510" w14:textId="77777777" w:rsidR="005627CC" w:rsidRPr="00D324AA" w:rsidRDefault="005627CC" w:rsidP="005627CC">
      <w:pPr>
        <w:autoSpaceDE w:val="0"/>
        <w:autoSpaceDN w:val="0"/>
        <w:adjustRightInd w:val="0"/>
        <w:rPr>
          <w:szCs w:val="22"/>
          <w:lang w:val="en-NZ"/>
        </w:rPr>
      </w:pPr>
    </w:p>
    <w:p w14:paraId="264A9460" w14:textId="69405D7A" w:rsidR="008F7D28" w:rsidRDefault="004D105C" w:rsidP="00431705">
      <w:pPr>
        <w:pStyle w:val="ListParagraph"/>
        <w:numPr>
          <w:ilvl w:val="0"/>
          <w:numId w:val="32"/>
        </w:numPr>
      </w:pPr>
      <w:r>
        <w:t xml:space="preserve">The Committee requested </w:t>
      </w:r>
      <w:r w:rsidR="000D017F">
        <w:t>clarification whether the research is covered by ACC or by the New Zealand College of Chiropractic (NZCC) insurance policies in which case provide</w:t>
      </w:r>
      <w:r w:rsidR="003C3E1F">
        <w:t xml:space="preserve"> </w:t>
      </w:r>
      <w:r w:rsidR="00A6063E">
        <w:t xml:space="preserve">confirmation </w:t>
      </w:r>
      <w:r w:rsidR="00B81B57">
        <w:t xml:space="preserve">that </w:t>
      </w:r>
      <w:r w:rsidR="00CB3628">
        <w:t>the</w:t>
      </w:r>
      <w:r w:rsidR="00B218CA">
        <w:t>re is ACC equivalent</w:t>
      </w:r>
      <w:r w:rsidR="00CB3628">
        <w:t xml:space="preserve"> insurance in place for this study</w:t>
      </w:r>
      <w:r w:rsidR="00CB5B62">
        <w:t xml:space="preserve">. </w:t>
      </w:r>
      <w:r w:rsidR="00AD4E94" w:rsidRPr="00C856E5">
        <w:rPr>
          <w:i/>
          <w:iCs/>
        </w:rPr>
        <w:t xml:space="preserve">(National Ethical Standards for Health and Disability Research and Quality Improvement, para </w:t>
      </w:r>
      <w:r w:rsidR="00AD4E94">
        <w:rPr>
          <w:i/>
          <w:iCs/>
        </w:rPr>
        <w:t>17.1)</w:t>
      </w:r>
      <w:r w:rsidR="00AD4E94" w:rsidRPr="00C856E5">
        <w:rPr>
          <w:i/>
          <w:iCs/>
        </w:rPr>
        <w:t>.</w:t>
      </w:r>
    </w:p>
    <w:p w14:paraId="62374E12" w14:textId="522C8A69" w:rsidR="000E40FB" w:rsidRDefault="00967100" w:rsidP="00D95A38">
      <w:pPr>
        <w:numPr>
          <w:ilvl w:val="0"/>
          <w:numId w:val="32"/>
        </w:numPr>
        <w:spacing w:before="80" w:after="80"/>
        <w:contextualSpacing/>
        <w:rPr>
          <w:lang w:val="en-NZ"/>
        </w:rPr>
      </w:pPr>
      <w:r>
        <w:rPr>
          <w:lang w:val="en-NZ"/>
        </w:rPr>
        <w:t xml:space="preserve">The Committee requested that the funding </w:t>
      </w:r>
      <w:r w:rsidR="008D3683">
        <w:rPr>
          <w:lang w:val="en-NZ"/>
        </w:rPr>
        <w:t>relationships</w:t>
      </w:r>
      <w:r>
        <w:rPr>
          <w:lang w:val="en-NZ"/>
        </w:rPr>
        <w:t xml:space="preserve"> </w:t>
      </w:r>
      <w:r w:rsidR="00C0377A">
        <w:rPr>
          <w:lang w:val="en-NZ"/>
        </w:rPr>
        <w:t>be described in detail</w:t>
      </w:r>
      <w:r w:rsidR="008D3683">
        <w:rPr>
          <w:lang w:val="en-NZ"/>
        </w:rPr>
        <w:t xml:space="preserve"> and provided clearly in documentation</w:t>
      </w:r>
      <w:r w:rsidR="00C0377A">
        <w:rPr>
          <w:lang w:val="en-NZ"/>
        </w:rPr>
        <w:t>. As discussed in the meeting</w:t>
      </w:r>
      <w:r w:rsidR="008D3683">
        <w:rPr>
          <w:lang w:val="en-NZ"/>
        </w:rPr>
        <w:t xml:space="preserve"> this will outline the relationship</w:t>
      </w:r>
      <w:r w:rsidR="00792660">
        <w:rPr>
          <w:lang w:val="en-NZ"/>
        </w:rPr>
        <w:t xml:space="preserve"> between the NZCC</w:t>
      </w:r>
      <w:r w:rsidR="0054032A">
        <w:rPr>
          <w:lang w:val="en-NZ"/>
        </w:rPr>
        <w:t xml:space="preserve"> and</w:t>
      </w:r>
      <w:r w:rsidR="00792660">
        <w:rPr>
          <w:lang w:val="en-NZ"/>
        </w:rPr>
        <w:t xml:space="preserve"> the </w:t>
      </w:r>
      <w:r w:rsidR="008C2099">
        <w:rPr>
          <w:lang w:val="en-NZ"/>
        </w:rPr>
        <w:t xml:space="preserve">collaboration with </w:t>
      </w:r>
      <w:r w:rsidR="0054032A">
        <w:rPr>
          <w:lang w:val="en-NZ"/>
        </w:rPr>
        <w:t>researchers in the US</w:t>
      </w:r>
      <w:r w:rsidR="00675688">
        <w:rPr>
          <w:lang w:val="en-NZ"/>
        </w:rPr>
        <w:t xml:space="preserve">. Outlining </w:t>
      </w:r>
      <w:r w:rsidR="0079611F">
        <w:rPr>
          <w:lang w:val="en-NZ"/>
        </w:rPr>
        <w:t>the funding pathway from the</w:t>
      </w:r>
      <w:r w:rsidR="00A6693B">
        <w:rPr>
          <w:lang w:val="en-NZ"/>
        </w:rPr>
        <w:t xml:space="preserve"> US researchers</w:t>
      </w:r>
      <w:r w:rsidR="00DF31E9">
        <w:rPr>
          <w:lang w:val="en-NZ"/>
        </w:rPr>
        <w:t>,</w:t>
      </w:r>
      <w:r w:rsidR="000C76AF">
        <w:rPr>
          <w:lang w:val="en-NZ"/>
        </w:rPr>
        <w:t xml:space="preserve"> who</w:t>
      </w:r>
      <w:r w:rsidR="0054032A">
        <w:rPr>
          <w:lang w:val="en-NZ"/>
        </w:rPr>
        <w:t xml:space="preserve"> appl</w:t>
      </w:r>
      <w:r w:rsidR="00A6693B">
        <w:rPr>
          <w:lang w:val="en-NZ"/>
        </w:rPr>
        <w:t>y</w:t>
      </w:r>
      <w:r w:rsidR="0054032A">
        <w:rPr>
          <w:lang w:val="en-NZ"/>
        </w:rPr>
        <w:t xml:space="preserve"> for and receive funding from the US defence </w:t>
      </w:r>
      <w:r w:rsidR="00675688">
        <w:rPr>
          <w:lang w:val="en-NZ"/>
        </w:rPr>
        <w:t>department</w:t>
      </w:r>
      <w:r w:rsidR="000C76AF">
        <w:rPr>
          <w:lang w:val="en-NZ"/>
        </w:rPr>
        <w:t>,</w:t>
      </w:r>
      <w:r w:rsidR="000E40FB">
        <w:rPr>
          <w:lang w:val="en-NZ"/>
        </w:rPr>
        <w:t xml:space="preserve"> </w:t>
      </w:r>
      <w:r w:rsidR="001261C2">
        <w:rPr>
          <w:lang w:val="en-NZ"/>
        </w:rPr>
        <w:t>through the</w:t>
      </w:r>
      <w:r w:rsidR="000E40FB">
        <w:rPr>
          <w:lang w:val="en-NZ"/>
        </w:rPr>
        <w:t xml:space="preserve"> NZCC</w:t>
      </w:r>
      <w:r w:rsidR="001261C2">
        <w:rPr>
          <w:lang w:val="en-NZ"/>
        </w:rPr>
        <w:t xml:space="preserve">, who </w:t>
      </w:r>
      <w:r w:rsidR="000E40FB">
        <w:rPr>
          <w:lang w:val="en-NZ"/>
        </w:rPr>
        <w:t>then apply for f</w:t>
      </w:r>
      <w:r w:rsidR="000C76AF">
        <w:rPr>
          <w:lang w:val="en-NZ"/>
        </w:rPr>
        <w:t xml:space="preserve">unding and support </w:t>
      </w:r>
      <w:r w:rsidR="000E40FB">
        <w:rPr>
          <w:lang w:val="en-NZ"/>
        </w:rPr>
        <w:t>from</w:t>
      </w:r>
      <w:r w:rsidR="00B31EED">
        <w:rPr>
          <w:lang w:val="en-NZ"/>
        </w:rPr>
        <w:t xml:space="preserve"> the US based researchers</w:t>
      </w:r>
      <w:r w:rsidR="000E40FB">
        <w:rPr>
          <w:lang w:val="en-NZ"/>
        </w:rPr>
        <w:t>.</w:t>
      </w:r>
    </w:p>
    <w:p w14:paraId="7AC145AF" w14:textId="5A6E365F" w:rsidR="00F222E3" w:rsidRDefault="00F222E3" w:rsidP="00D95A38">
      <w:pPr>
        <w:numPr>
          <w:ilvl w:val="0"/>
          <w:numId w:val="32"/>
        </w:numPr>
        <w:spacing w:before="80" w:after="80"/>
        <w:contextualSpacing/>
        <w:rPr>
          <w:lang w:val="en-NZ"/>
        </w:rPr>
      </w:pPr>
      <w:r>
        <w:rPr>
          <w:lang w:val="en-NZ"/>
        </w:rPr>
        <w:t xml:space="preserve">The Committee requested that it be clearly stated </w:t>
      </w:r>
      <w:r w:rsidR="0022331F">
        <w:rPr>
          <w:lang w:val="en-NZ"/>
        </w:rPr>
        <w:t xml:space="preserve">in the </w:t>
      </w:r>
      <w:r w:rsidR="0096636B">
        <w:rPr>
          <w:lang w:val="en-NZ"/>
        </w:rPr>
        <w:t>protocol and in the PIS</w:t>
      </w:r>
      <w:r w:rsidR="00E0086E">
        <w:rPr>
          <w:lang w:val="en-NZ"/>
        </w:rPr>
        <w:t xml:space="preserve"> </w:t>
      </w:r>
      <w:r>
        <w:rPr>
          <w:lang w:val="en-NZ"/>
        </w:rPr>
        <w:t xml:space="preserve">that there is no direct contact with the US military, confirming that no </w:t>
      </w:r>
      <w:r w:rsidR="00E6559B">
        <w:rPr>
          <w:lang w:val="en-NZ"/>
        </w:rPr>
        <w:t>data</w:t>
      </w:r>
      <w:r w:rsidR="00FD2E7A">
        <w:rPr>
          <w:lang w:val="en-NZ"/>
        </w:rPr>
        <w:t xml:space="preserve"> or information</w:t>
      </w:r>
      <w:r w:rsidR="00E6559B">
        <w:rPr>
          <w:lang w:val="en-NZ"/>
        </w:rPr>
        <w:t xml:space="preserve"> is being sent </w:t>
      </w:r>
      <w:r w:rsidR="00FD2E7A">
        <w:rPr>
          <w:lang w:val="en-NZ"/>
        </w:rPr>
        <w:t>offshore</w:t>
      </w:r>
      <w:r w:rsidR="00A33E6C">
        <w:rPr>
          <w:lang w:val="en-NZ"/>
        </w:rPr>
        <w:t xml:space="preserve">, and that there is no obligation </w:t>
      </w:r>
      <w:r w:rsidR="00D74D51">
        <w:rPr>
          <w:lang w:val="en-NZ"/>
        </w:rPr>
        <w:t>to</w:t>
      </w:r>
      <w:r w:rsidR="00A33E6C">
        <w:rPr>
          <w:lang w:val="en-NZ"/>
        </w:rPr>
        <w:t xml:space="preserve"> shar</w:t>
      </w:r>
      <w:r w:rsidR="00D74D51">
        <w:rPr>
          <w:lang w:val="en-NZ"/>
        </w:rPr>
        <w:t>e</w:t>
      </w:r>
      <w:r w:rsidR="00A33E6C">
        <w:rPr>
          <w:lang w:val="en-NZ"/>
        </w:rPr>
        <w:t xml:space="preserve"> any data with the device manufacturer</w:t>
      </w:r>
      <w:r w:rsidR="00FD2E7A">
        <w:rPr>
          <w:lang w:val="en-NZ"/>
        </w:rPr>
        <w:t>.</w:t>
      </w:r>
    </w:p>
    <w:p w14:paraId="76BBAEBF" w14:textId="4B733D67" w:rsidR="002E5B69" w:rsidRDefault="002E5B69" w:rsidP="002E5B69">
      <w:pPr>
        <w:pStyle w:val="ListParagraph"/>
        <w:numPr>
          <w:ilvl w:val="0"/>
          <w:numId w:val="32"/>
        </w:numPr>
      </w:pPr>
      <w:r>
        <w:t xml:space="preserve">The Committee </w:t>
      </w:r>
      <w:r w:rsidR="00BD0421">
        <w:t>noted</w:t>
      </w:r>
      <w:r>
        <w:t xml:space="preserve"> that including Dr White as an investigator requires strong management of COI in the study and mitigations need to be adequately described in the documentation. </w:t>
      </w:r>
      <w:r>
        <w:lastRenderedPageBreak/>
        <w:t xml:space="preserve">As such, the Committee identified that </w:t>
      </w:r>
      <w:r w:rsidRPr="00DD1F55">
        <w:t>limiting Dr White's role to</w:t>
      </w:r>
      <w:r>
        <w:t xml:space="preserve"> only</w:t>
      </w:r>
      <w:r w:rsidRPr="00DD1F55">
        <w:t xml:space="preserve"> providing advice on the devices </w:t>
      </w:r>
      <w:r>
        <w:t xml:space="preserve">themselves </w:t>
      </w:r>
      <w:r w:rsidRPr="00DD1F55">
        <w:t>could be an effective way to manage this COI</w:t>
      </w:r>
      <w:r w:rsidR="00147C3D">
        <w:t xml:space="preserve"> </w:t>
      </w:r>
      <w:r w:rsidR="00147C3D" w:rsidRPr="00C856E5">
        <w:rPr>
          <w:i/>
          <w:iCs/>
        </w:rPr>
        <w:t xml:space="preserve">(National Ethical Standards for Health and Disability Research and Quality Improvement, para </w:t>
      </w:r>
      <w:r w:rsidR="00147C3D">
        <w:rPr>
          <w:i/>
          <w:iCs/>
        </w:rPr>
        <w:t>11.23)</w:t>
      </w:r>
      <w:r>
        <w:t>.</w:t>
      </w:r>
    </w:p>
    <w:p w14:paraId="7EF79859" w14:textId="40858373" w:rsidR="004B65D1" w:rsidRDefault="00957DAA" w:rsidP="00D95A38">
      <w:pPr>
        <w:pStyle w:val="ListParagraph"/>
        <w:numPr>
          <w:ilvl w:val="0"/>
          <w:numId w:val="32"/>
        </w:numPr>
      </w:pPr>
      <w:r>
        <w:t xml:space="preserve">The Committee </w:t>
      </w:r>
      <w:r w:rsidR="000F7B9A">
        <w:t>requested that a clear safety plan be put in place</w:t>
      </w:r>
      <w:r w:rsidR="00825536">
        <w:t xml:space="preserve">, highlighting </w:t>
      </w:r>
      <w:r w:rsidR="005964EF">
        <w:t>processes for those</w:t>
      </w:r>
      <w:r w:rsidR="00825536">
        <w:t xml:space="preserve"> with a serious underlying health </w:t>
      </w:r>
      <w:r w:rsidR="005964EF">
        <w:t>concern</w:t>
      </w:r>
      <w:r w:rsidR="007C689D">
        <w:t xml:space="preserve"> and mental </w:t>
      </w:r>
      <w:r w:rsidR="00DF0949">
        <w:t>wellbeing</w:t>
      </w:r>
      <w:r w:rsidR="005964EF">
        <w:t xml:space="preserve">. </w:t>
      </w:r>
      <w:r w:rsidR="00982D27">
        <w:t>The safety plan should provide necessary care as quickly as possible</w:t>
      </w:r>
      <w:r w:rsidR="0009550D">
        <w:t>.</w:t>
      </w:r>
      <w:r w:rsidR="00B04753" w:rsidRPr="00B04753">
        <w:rPr>
          <w:i/>
          <w:iCs/>
        </w:rPr>
        <w:t xml:space="preserve"> </w:t>
      </w:r>
      <w:r w:rsidR="00B04753" w:rsidRPr="00C856E5">
        <w:rPr>
          <w:i/>
          <w:iCs/>
        </w:rPr>
        <w:t xml:space="preserve">(National Ethical Standards for Health and Disability Research and Quality Improvement, para </w:t>
      </w:r>
      <w:r w:rsidR="00B04753">
        <w:rPr>
          <w:i/>
          <w:iCs/>
        </w:rPr>
        <w:t>11.25)</w:t>
      </w:r>
      <w:r w:rsidR="00B04753" w:rsidRPr="00C856E5">
        <w:rPr>
          <w:i/>
          <w:iCs/>
        </w:rPr>
        <w:t>.</w:t>
      </w:r>
    </w:p>
    <w:p w14:paraId="7B47DC17" w14:textId="120FEFCE" w:rsidR="004A2228" w:rsidRDefault="004A2228" w:rsidP="00D95A38">
      <w:pPr>
        <w:pStyle w:val="ListParagraph"/>
        <w:numPr>
          <w:ilvl w:val="0"/>
          <w:numId w:val="32"/>
        </w:numPr>
      </w:pPr>
      <w:r>
        <w:t xml:space="preserve">The Committee requested that the </w:t>
      </w:r>
      <w:r w:rsidR="006255B5">
        <w:t xml:space="preserve">information in the </w:t>
      </w:r>
      <w:r w:rsidR="00B04753">
        <w:t>Data Management Plan (</w:t>
      </w:r>
      <w:r w:rsidR="006255B5">
        <w:t>DMP</w:t>
      </w:r>
      <w:r w:rsidR="00B04753">
        <w:t>)</w:t>
      </w:r>
      <w:r w:rsidR="006255B5">
        <w:t xml:space="preserve"> indicating that participants</w:t>
      </w:r>
      <w:r w:rsidR="00C46144">
        <w:t>’</w:t>
      </w:r>
      <w:r w:rsidR="00F50363">
        <w:t xml:space="preserve"> data</w:t>
      </w:r>
      <w:r w:rsidR="006255B5">
        <w:t xml:space="preserve"> </w:t>
      </w:r>
      <w:r w:rsidR="00F50363">
        <w:t>collected “for additional purposes that the participant has explicitly consented to”</w:t>
      </w:r>
      <w:r w:rsidR="006A7633">
        <w:t xml:space="preserve"> needs to be clearly outlined in both the DMP and provided to participants.</w:t>
      </w:r>
      <w:r w:rsidR="00B04753">
        <w:t xml:space="preserve"> </w:t>
      </w:r>
      <w:r w:rsidR="00B04753" w:rsidRPr="00C856E5">
        <w:rPr>
          <w:i/>
          <w:iCs/>
        </w:rPr>
        <w:t xml:space="preserve">(National Ethical Standards for Health and Disability Research and Quality Improvement, para </w:t>
      </w:r>
      <w:r w:rsidR="00B04753">
        <w:rPr>
          <w:i/>
          <w:iCs/>
        </w:rPr>
        <w:t>12.15)</w:t>
      </w:r>
      <w:r w:rsidR="00B04753" w:rsidRPr="00C856E5">
        <w:rPr>
          <w:i/>
          <w:iCs/>
        </w:rPr>
        <w:t>.</w:t>
      </w:r>
    </w:p>
    <w:p w14:paraId="0EBE1008" w14:textId="1F291CA7" w:rsidR="000B3710" w:rsidRDefault="000B3710" w:rsidP="00D95A38">
      <w:pPr>
        <w:pStyle w:val="ListParagraph"/>
        <w:numPr>
          <w:ilvl w:val="0"/>
          <w:numId w:val="32"/>
        </w:numPr>
      </w:pPr>
      <w:r>
        <w:t xml:space="preserve">The Committee requested that it be made clear in all </w:t>
      </w:r>
      <w:proofErr w:type="gramStart"/>
      <w:r>
        <w:t>participant</w:t>
      </w:r>
      <w:proofErr w:type="gramEnd"/>
      <w:r>
        <w:t xml:space="preserve"> facing documentation that all funding, manufacturing, and research relationships are clearly described between all parties involved in the study. </w:t>
      </w:r>
      <w:r w:rsidR="00BC5382">
        <w:t>If any potential conflicts are present describe h</w:t>
      </w:r>
      <w:r>
        <w:t>ow the</w:t>
      </w:r>
      <w:r w:rsidR="00BC5382">
        <w:t xml:space="preserve">y </w:t>
      </w:r>
      <w:r>
        <w:t>are being managed</w:t>
      </w:r>
      <w:r w:rsidR="00BC5382">
        <w:t>.</w:t>
      </w:r>
    </w:p>
    <w:p w14:paraId="41731257" w14:textId="2EC1775F" w:rsidR="005627CC" w:rsidRPr="0009550D" w:rsidRDefault="005627CC" w:rsidP="0009550D">
      <w:pPr>
        <w:ind w:left="360" w:hanging="360"/>
        <w:rPr>
          <w:rFonts w:cs="Arial"/>
          <w:color w:val="FF0000"/>
        </w:rPr>
      </w:pPr>
    </w:p>
    <w:p w14:paraId="116479E2" w14:textId="0F801133" w:rsidR="005627CC" w:rsidRPr="00D324AA" w:rsidRDefault="005627CC" w:rsidP="005627C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9B4562" w:rsidRPr="009B4562">
        <w:rPr>
          <w:rFonts w:cs="Arial"/>
          <w:i/>
          <w:iCs/>
          <w:szCs w:val="22"/>
          <w:lang w:val="en-NZ"/>
        </w:rPr>
        <w:t xml:space="preserve"> </w:t>
      </w:r>
      <w:r w:rsidR="009B4562" w:rsidRPr="00D93047">
        <w:rPr>
          <w:rFonts w:cs="Arial"/>
          <w:i/>
          <w:iCs/>
          <w:szCs w:val="22"/>
          <w:lang w:val="en-NZ"/>
        </w:rPr>
        <w:t>(National Ethical Standards for Health and Disability Research and Quality Improvement, para 7.15 – 7.17)</w:t>
      </w:r>
      <w:r w:rsidRPr="00D324AA">
        <w:rPr>
          <w:rFonts w:cs="Arial"/>
          <w:szCs w:val="22"/>
          <w:lang w:val="en-NZ"/>
        </w:rPr>
        <w:t xml:space="preserve">: </w:t>
      </w:r>
    </w:p>
    <w:p w14:paraId="71AEBC42" w14:textId="3AF30942" w:rsidR="005627CC" w:rsidRDefault="00821B21" w:rsidP="0009550D">
      <w:pPr>
        <w:pStyle w:val="ListParagraph"/>
        <w:numPr>
          <w:ilvl w:val="0"/>
          <w:numId w:val="32"/>
        </w:numPr>
      </w:pPr>
      <w:r>
        <w:t xml:space="preserve">Please include a cultural statement that indicates understanding that knowledge is </w:t>
      </w:r>
      <w:proofErr w:type="spellStart"/>
      <w:r>
        <w:t>t</w:t>
      </w:r>
      <w:r w:rsidR="00C12EE4">
        <w:t>ā</w:t>
      </w:r>
      <w:r>
        <w:t>onga</w:t>
      </w:r>
      <w:proofErr w:type="spellEnd"/>
      <w:r>
        <w:t xml:space="preserve">, </w:t>
      </w:r>
      <w:r w:rsidR="00303499">
        <w:t xml:space="preserve">acknowledgment of the </w:t>
      </w:r>
      <w:proofErr w:type="spellStart"/>
      <w:r w:rsidR="005431E9">
        <w:t>t</w:t>
      </w:r>
      <w:r w:rsidR="00065B51">
        <w:t>a</w:t>
      </w:r>
      <w:r w:rsidR="005431E9">
        <w:t>p</w:t>
      </w:r>
      <w:r w:rsidR="009B28BB">
        <w:t>u</w:t>
      </w:r>
      <w:proofErr w:type="spellEnd"/>
      <w:r w:rsidR="00303499">
        <w:t xml:space="preserve"> of the head</w:t>
      </w:r>
      <w:r w:rsidR="000D14C0">
        <w:t>,</w:t>
      </w:r>
      <w:r w:rsidR="00016A6C">
        <w:t xml:space="preserve"> and</w:t>
      </w:r>
      <w:r w:rsidR="000D14C0">
        <w:t xml:space="preserve"> th</w:t>
      </w:r>
      <w:r w:rsidR="00303499">
        <w:t xml:space="preserve">e way in which the respect to the </w:t>
      </w:r>
      <w:r w:rsidR="00923561" w:rsidRPr="00923561">
        <w:rPr>
          <w:lang w:val="mi-NZ"/>
        </w:rPr>
        <w:t>t</w:t>
      </w:r>
      <w:r w:rsidR="00065B51">
        <w:rPr>
          <w:lang w:val="mi-NZ"/>
        </w:rPr>
        <w:t>a</w:t>
      </w:r>
      <w:r w:rsidR="00923561" w:rsidRPr="00923561">
        <w:rPr>
          <w:lang w:val="mi-NZ"/>
        </w:rPr>
        <w:t>pu</w:t>
      </w:r>
      <w:r w:rsidR="00303499" w:rsidRPr="009B28BB">
        <w:rPr>
          <w:lang w:val="mi-NZ"/>
        </w:rPr>
        <w:t xml:space="preserve"> </w:t>
      </w:r>
      <w:r w:rsidR="00303499">
        <w:t>of the head will be given</w:t>
      </w:r>
      <w:r w:rsidR="00E31475">
        <w:t xml:space="preserve"> throughout the study</w:t>
      </w:r>
      <w:r w:rsidR="00537526">
        <w:t>.</w:t>
      </w:r>
      <w:r w:rsidR="00016A6C">
        <w:t xml:space="preserve"> This can be adapted from the submission </w:t>
      </w:r>
      <w:r w:rsidR="00027857">
        <w:t>which</w:t>
      </w:r>
      <w:r w:rsidR="00016A6C">
        <w:t xml:space="preserve"> did provide this information.</w:t>
      </w:r>
    </w:p>
    <w:p w14:paraId="5405B104" w14:textId="0D2926C7" w:rsidR="007E4815" w:rsidRDefault="007E4815" w:rsidP="0009550D">
      <w:pPr>
        <w:pStyle w:val="ListParagraph"/>
        <w:numPr>
          <w:ilvl w:val="0"/>
          <w:numId w:val="32"/>
        </w:numPr>
      </w:pPr>
      <w:r>
        <w:t>Please clarify th</w:t>
      </w:r>
      <w:r w:rsidR="00C47128">
        <w:t xml:space="preserve">at both </w:t>
      </w:r>
      <w:proofErr w:type="spellStart"/>
      <w:r w:rsidR="00620F47">
        <w:t>koha</w:t>
      </w:r>
      <w:proofErr w:type="spellEnd"/>
      <w:r w:rsidR="00620F47">
        <w:t xml:space="preserve"> and </w:t>
      </w:r>
      <w:r w:rsidR="00C47128">
        <w:t xml:space="preserve">reimbursement for travel costs </w:t>
      </w:r>
      <w:r w:rsidR="001E101E">
        <w:t xml:space="preserve">are separate things and </w:t>
      </w:r>
      <w:r w:rsidR="00C47128">
        <w:t xml:space="preserve">will </w:t>
      </w:r>
      <w:r w:rsidR="001E101E">
        <w:t xml:space="preserve">both </w:t>
      </w:r>
      <w:r w:rsidR="00C47128">
        <w:t>be provided</w:t>
      </w:r>
      <w:r w:rsidR="001E101E">
        <w:t>. F</w:t>
      </w:r>
      <w:r w:rsidR="00C47128">
        <w:t xml:space="preserve">or </w:t>
      </w:r>
      <w:proofErr w:type="spellStart"/>
      <w:r w:rsidR="00C47128">
        <w:t>koha</w:t>
      </w:r>
      <w:proofErr w:type="spellEnd"/>
      <w:r w:rsidR="001E101E">
        <w:t>, please</w:t>
      </w:r>
      <w:r w:rsidR="00C47128">
        <w:t xml:space="preserve"> give </w:t>
      </w:r>
      <w:r w:rsidR="00620F47">
        <w:t>participants with the choice of either a petrol voucher or a supermarket voucher</w:t>
      </w:r>
      <w:r w:rsidR="00C47128">
        <w:t>.</w:t>
      </w:r>
    </w:p>
    <w:p w14:paraId="038CBD71" w14:textId="77777777" w:rsidR="00303499" w:rsidRPr="00D324AA" w:rsidRDefault="00303499" w:rsidP="005627CC">
      <w:pPr>
        <w:spacing w:before="80" w:after="80"/>
      </w:pPr>
    </w:p>
    <w:p w14:paraId="57792B88" w14:textId="50C8CB0C" w:rsidR="005627CC" w:rsidRPr="0054344C" w:rsidRDefault="005627CC" w:rsidP="005627CC">
      <w:pPr>
        <w:rPr>
          <w:b/>
          <w:bCs/>
          <w:lang w:val="en-NZ"/>
        </w:rPr>
      </w:pPr>
      <w:r w:rsidRPr="0054344C">
        <w:rPr>
          <w:b/>
          <w:bCs/>
          <w:lang w:val="en-NZ"/>
        </w:rPr>
        <w:t>Decision</w:t>
      </w:r>
      <w:r w:rsidR="009529E8">
        <w:rPr>
          <w:b/>
          <w:bCs/>
          <w:lang w:val="en-NZ"/>
        </w:rPr>
        <w:t xml:space="preserve"> </w:t>
      </w:r>
    </w:p>
    <w:p w14:paraId="5E87EE79" w14:textId="77777777" w:rsidR="005627CC" w:rsidRPr="00D324AA" w:rsidRDefault="005627CC" w:rsidP="005627CC">
      <w:pPr>
        <w:rPr>
          <w:lang w:val="en-NZ"/>
        </w:rPr>
      </w:pPr>
    </w:p>
    <w:p w14:paraId="34818B76" w14:textId="77777777" w:rsidR="005627CC" w:rsidRPr="00D324AA" w:rsidRDefault="005627CC" w:rsidP="005627CC">
      <w:pPr>
        <w:rPr>
          <w:lang w:val="en-NZ"/>
        </w:rPr>
      </w:pPr>
    </w:p>
    <w:p w14:paraId="68CFF5CC" w14:textId="67A9CCF6" w:rsidR="005627CC" w:rsidRPr="00D324AA" w:rsidRDefault="005627CC" w:rsidP="005627CC">
      <w:pPr>
        <w:rPr>
          <w:lang w:val="en-NZ"/>
        </w:rPr>
      </w:pPr>
      <w:r w:rsidRPr="009B4562">
        <w:rPr>
          <w:lang w:val="en-NZ"/>
        </w:rPr>
        <w:t xml:space="preserve">This application </w:t>
      </w:r>
      <w:r w:rsidR="0063769F" w:rsidRPr="009B4562">
        <w:rPr>
          <w:lang w:val="en-NZ"/>
        </w:rPr>
        <w:t>had its approval</w:t>
      </w:r>
      <w:r w:rsidRPr="009B4562">
        <w:rPr>
          <w:lang w:val="en-NZ"/>
        </w:rPr>
        <w:t xml:space="preserve"> </w:t>
      </w:r>
      <w:r w:rsidR="0063769F" w:rsidRPr="009B4562">
        <w:rPr>
          <w:i/>
          <w:lang w:val="en-NZ"/>
        </w:rPr>
        <w:t xml:space="preserve">suspended </w:t>
      </w:r>
      <w:r w:rsidRPr="009B4562">
        <w:rPr>
          <w:lang w:val="en-NZ"/>
        </w:rPr>
        <w:t xml:space="preserve">by </w:t>
      </w:r>
      <w:r w:rsidRPr="009B4562">
        <w:rPr>
          <w:rFonts w:cs="Arial"/>
          <w:szCs w:val="22"/>
          <w:lang w:val="en-NZ"/>
        </w:rPr>
        <w:t>consensus</w:t>
      </w:r>
      <w:r w:rsidR="00EB2F90" w:rsidRPr="009B4562">
        <w:rPr>
          <w:rFonts w:cs="Arial"/>
          <w:szCs w:val="22"/>
          <w:lang w:val="en-NZ"/>
        </w:rPr>
        <w:t xml:space="preserve"> after reconsideration</w:t>
      </w:r>
      <w:r w:rsidRPr="009B4562">
        <w:rPr>
          <w:rFonts w:cs="Arial"/>
          <w:szCs w:val="22"/>
          <w:lang w:val="en-NZ"/>
        </w:rPr>
        <w:t>,</w:t>
      </w:r>
      <w:r w:rsidRPr="004829F1">
        <w:rPr>
          <w:rFonts w:cs="Arial"/>
          <w:szCs w:val="22"/>
          <w:lang w:val="en-NZ"/>
        </w:rPr>
        <w:t xml:space="preserve"> </w:t>
      </w:r>
      <w:r w:rsidR="00EB2F90" w:rsidRPr="004829F1">
        <w:rPr>
          <w:rFonts w:cs="Arial"/>
          <w:szCs w:val="22"/>
          <w:lang w:val="en-NZ"/>
        </w:rPr>
        <w:t xml:space="preserve">suspension can be </w:t>
      </w:r>
      <w:r w:rsidR="00E97B6D" w:rsidRPr="004829F1">
        <w:rPr>
          <w:rFonts w:cs="Arial"/>
          <w:szCs w:val="22"/>
          <w:lang w:val="en-NZ"/>
        </w:rPr>
        <w:t xml:space="preserve">lifted </w:t>
      </w:r>
      <w:r w:rsidRPr="009B4562">
        <w:rPr>
          <w:lang w:val="en-NZ"/>
        </w:rPr>
        <w:t xml:space="preserve">subject </w:t>
      </w:r>
      <w:r w:rsidRPr="00D324AA">
        <w:rPr>
          <w:lang w:val="en-NZ"/>
        </w:rPr>
        <w:t>to the following information being received:</w:t>
      </w:r>
    </w:p>
    <w:p w14:paraId="0D157B57" w14:textId="77777777" w:rsidR="005627CC" w:rsidRPr="00D324AA" w:rsidRDefault="005627CC" w:rsidP="005627CC">
      <w:pPr>
        <w:rPr>
          <w:lang w:val="en-NZ"/>
        </w:rPr>
      </w:pPr>
    </w:p>
    <w:p w14:paraId="0C295F1F" w14:textId="77777777" w:rsidR="005627CC" w:rsidRPr="006D0A33" w:rsidRDefault="005627CC" w:rsidP="00D95A38">
      <w:pPr>
        <w:pStyle w:val="ListParagraph"/>
        <w:numPr>
          <w:ilvl w:val="0"/>
          <w:numId w:val="32"/>
        </w:numPr>
      </w:pPr>
      <w:r w:rsidRPr="006D0A33">
        <w:t>Please address all outstanding ethical issues, providing the information requested by the Committee.</w:t>
      </w:r>
    </w:p>
    <w:p w14:paraId="2A32E9AD" w14:textId="77777777" w:rsidR="005627CC" w:rsidRPr="003461A2" w:rsidRDefault="005627CC" w:rsidP="00D95A38">
      <w:pPr>
        <w:pStyle w:val="ListParagraph"/>
        <w:numPr>
          <w:ilvl w:val="0"/>
          <w:numId w:val="32"/>
        </w:numPr>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5D50F46" w14:textId="7D97EFBD" w:rsidR="00B04753" w:rsidRPr="006D0A33" w:rsidRDefault="003B69D2" w:rsidP="00D95A38">
      <w:pPr>
        <w:pStyle w:val="ListParagraph"/>
        <w:numPr>
          <w:ilvl w:val="0"/>
          <w:numId w:val="32"/>
        </w:numPr>
      </w:pPr>
      <w:r>
        <w:t xml:space="preserve">Please confirm the study is eligible for ACC or provide evidence of ACC-equivalent insurance for the duration of the trial </w:t>
      </w:r>
      <w:r w:rsidRPr="00C856E5">
        <w:rPr>
          <w:i/>
          <w:iCs/>
        </w:rPr>
        <w:t xml:space="preserve">(National Ethical Standards for Health and Disability Research and Quality Improvement, para </w:t>
      </w:r>
      <w:r>
        <w:rPr>
          <w:i/>
          <w:iCs/>
        </w:rPr>
        <w:t>17.1)</w:t>
      </w:r>
      <w:r w:rsidRPr="00C856E5">
        <w:rPr>
          <w:i/>
          <w:iCs/>
        </w:rPr>
        <w:t>.</w:t>
      </w:r>
    </w:p>
    <w:p w14:paraId="7E3B5B46" w14:textId="77777777" w:rsidR="005627CC" w:rsidRPr="006D0A33" w:rsidRDefault="005627CC" w:rsidP="00D95A38">
      <w:pPr>
        <w:pStyle w:val="ListParagraph"/>
        <w:numPr>
          <w:ilvl w:val="0"/>
          <w:numId w:val="32"/>
        </w:numPr>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w:t>
      </w:r>
      <w:r w:rsidRPr="003461A2">
        <w:rPr>
          <w:i/>
          <w:iCs/>
        </w:rPr>
        <w:t>National Ethical Standards for Health and Disability Research and Quality Improvement, para 9.7</w:t>
      </w:r>
      <w:r w:rsidRPr="00C856E5">
        <w:t>).</w:t>
      </w:r>
      <w:r w:rsidRPr="006D0A33">
        <w:t xml:space="preserve">  </w:t>
      </w:r>
    </w:p>
    <w:p w14:paraId="46298CEF" w14:textId="77777777" w:rsidR="005627CC" w:rsidRPr="00D324AA" w:rsidRDefault="005627CC" w:rsidP="005627CC">
      <w:pPr>
        <w:rPr>
          <w:color w:val="FF0000"/>
          <w:lang w:val="en-NZ"/>
        </w:rPr>
      </w:pPr>
    </w:p>
    <w:p w14:paraId="43107415" w14:textId="24410EE5" w:rsidR="005627CC" w:rsidRPr="00D324AA" w:rsidRDefault="005627CC" w:rsidP="005627CC">
      <w:pPr>
        <w:rPr>
          <w:lang w:val="en-NZ"/>
        </w:rPr>
      </w:pPr>
      <w:r w:rsidRPr="00D324AA">
        <w:rPr>
          <w:lang w:val="en-NZ"/>
        </w:rPr>
        <w:t xml:space="preserve">After receipt of the information requested by the Committee, a final decision on the application will be made </w:t>
      </w:r>
      <w:r w:rsidRPr="009B4562">
        <w:rPr>
          <w:lang w:val="en-NZ"/>
        </w:rPr>
        <w:t xml:space="preserve">by </w:t>
      </w:r>
      <w:r w:rsidR="00A650B8" w:rsidRPr="004829F1">
        <w:rPr>
          <w:rFonts w:cs="Arial"/>
          <w:szCs w:val="22"/>
          <w:lang w:val="en-NZ"/>
        </w:rPr>
        <w:t>Full Committee online</w:t>
      </w:r>
      <w:r w:rsidRPr="00D324AA">
        <w:rPr>
          <w:lang w:val="en-NZ"/>
        </w:rPr>
        <w:t>.</w:t>
      </w:r>
    </w:p>
    <w:p w14:paraId="375F6DA6" w14:textId="04BA7407" w:rsidR="005627CC" w:rsidRDefault="005627CC">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627CC" w:rsidRPr="00960BFE" w14:paraId="6533A80C" w14:textId="77777777" w:rsidTr="00B34350">
        <w:trPr>
          <w:trHeight w:val="280"/>
        </w:trPr>
        <w:tc>
          <w:tcPr>
            <w:tcW w:w="966" w:type="dxa"/>
            <w:tcBorders>
              <w:top w:val="nil"/>
              <w:left w:val="nil"/>
              <w:bottom w:val="nil"/>
              <w:right w:val="nil"/>
            </w:tcBorders>
          </w:tcPr>
          <w:p w14:paraId="6552F171" w14:textId="136F7701" w:rsidR="005627CC" w:rsidRPr="00960BFE" w:rsidRDefault="00A83514" w:rsidP="00B34350">
            <w:pPr>
              <w:autoSpaceDE w:val="0"/>
              <w:autoSpaceDN w:val="0"/>
              <w:adjustRightInd w:val="0"/>
            </w:pPr>
            <w:r>
              <w:rPr>
                <w:b/>
              </w:rPr>
              <w:lastRenderedPageBreak/>
              <w:t>7</w:t>
            </w:r>
            <w:r w:rsidR="005627CC" w:rsidRPr="00960BFE">
              <w:rPr>
                <w:b/>
              </w:rPr>
              <w:t xml:space="preserve"> </w:t>
            </w:r>
            <w:r w:rsidR="005627CC" w:rsidRPr="00960BFE">
              <w:t xml:space="preserve"> </w:t>
            </w:r>
          </w:p>
        </w:tc>
        <w:tc>
          <w:tcPr>
            <w:tcW w:w="2575" w:type="dxa"/>
            <w:tcBorders>
              <w:top w:val="nil"/>
              <w:left w:val="nil"/>
              <w:bottom w:val="nil"/>
              <w:right w:val="nil"/>
            </w:tcBorders>
          </w:tcPr>
          <w:p w14:paraId="3A0562DB" w14:textId="77777777" w:rsidR="005627CC" w:rsidRPr="00960BFE" w:rsidRDefault="005627CC" w:rsidP="00B3435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BAE34FC" w14:textId="3AB7DB8A" w:rsidR="005627CC" w:rsidRPr="002B62FF" w:rsidRDefault="00FE1CCE" w:rsidP="00B34350">
            <w:pPr>
              <w:rPr>
                <w:b/>
                <w:bCs/>
              </w:rPr>
            </w:pPr>
            <w:r>
              <w:rPr>
                <w:b/>
                <w:bCs/>
              </w:rPr>
              <w:t>2024 EXP 11375</w:t>
            </w:r>
          </w:p>
        </w:tc>
      </w:tr>
      <w:tr w:rsidR="005627CC" w:rsidRPr="00960BFE" w14:paraId="7DCE3020" w14:textId="77777777" w:rsidTr="00B34350">
        <w:trPr>
          <w:trHeight w:val="280"/>
        </w:trPr>
        <w:tc>
          <w:tcPr>
            <w:tcW w:w="966" w:type="dxa"/>
            <w:tcBorders>
              <w:top w:val="nil"/>
              <w:left w:val="nil"/>
              <w:bottom w:val="nil"/>
              <w:right w:val="nil"/>
            </w:tcBorders>
          </w:tcPr>
          <w:p w14:paraId="09C2C1FC"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0F988A0F" w14:textId="77777777" w:rsidR="005627CC" w:rsidRPr="00960BFE" w:rsidRDefault="005627CC" w:rsidP="00B34350">
            <w:pPr>
              <w:autoSpaceDE w:val="0"/>
              <w:autoSpaceDN w:val="0"/>
              <w:adjustRightInd w:val="0"/>
            </w:pPr>
            <w:r w:rsidRPr="00960BFE">
              <w:t xml:space="preserve">Title: </w:t>
            </w:r>
          </w:p>
        </w:tc>
        <w:tc>
          <w:tcPr>
            <w:tcW w:w="6459" w:type="dxa"/>
            <w:tcBorders>
              <w:top w:val="nil"/>
              <w:left w:val="nil"/>
              <w:bottom w:val="nil"/>
              <w:right w:val="nil"/>
            </w:tcBorders>
          </w:tcPr>
          <w:p w14:paraId="69F52D0D" w14:textId="6A336C6F" w:rsidR="005627CC" w:rsidRPr="00960BFE" w:rsidRDefault="009B412C" w:rsidP="00B34350">
            <w:pPr>
              <w:autoSpaceDE w:val="0"/>
              <w:autoSpaceDN w:val="0"/>
              <w:adjustRightInd w:val="0"/>
            </w:pPr>
            <w:r w:rsidRPr="009B412C">
              <w:t>Investigating the Effects of Acoustic Therapy on the Nasal Microbiome and Well-being</w:t>
            </w:r>
          </w:p>
        </w:tc>
      </w:tr>
      <w:tr w:rsidR="005627CC" w:rsidRPr="00960BFE" w14:paraId="559AF22E" w14:textId="77777777" w:rsidTr="00B34350">
        <w:trPr>
          <w:trHeight w:val="280"/>
        </w:trPr>
        <w:tc>
          <w:tcPr>
            <w:tcW w:w="966" w:type="dxa"/>
            <w:tcBorders>
              <w:top w:val="nil"/>
              <w:left w:val="nil"/>
              <w:bottom w:val="nil"/>
              <w:right w:val="nil"/>
            </w:tcBorders>
          </w:tcPr>
          <w:p w14:paraId="6A1924BF" w14:textId="77777777" w:rsidR="005627CC" w:rsidRPr="00960BFE" w:rsidRDefault="005627CC" w:rsidP="00B34350">
            <w:pPr>
              <w:autoSpaceDE w:val="0"/>
              <w:autoSpaceDN w:val="0"/>
              <w:adjustRightInd w:val="0"/>
            </w:pPr>
            <w:r w:rsidRPr="00960BFE">
              <w:t xml:space="preserve"> </w:t>
            </w:r>
          </w:p>
        </w:tc>
        <w:tc>
          <w:tcPr>
            <w:tcW w:w="2575" w:type="dxa"/>
            <w:tcBorders>
              <w:top w:val="nil"/>
              <w:left w:val="nil"/>
              <w:bottom w:val="nil"/>
              <w:right w:val="nil"/>
            </w:tcBorders>
          </w:tcPr>
          <w:p w14:paraId="61A3AD98" w14:textId="77777777" w:rsidR="005627CC" w:rsidRPr="00960BFE" w:rsidRDefault="005627CC" w:rsidP="00B34350">
            <w:pPr>
              <w:autoSpaceDE w:val="0"/>
              <w:autoSpaceDN w:val="0"/>
              <w:adjustRightInd w:val="0"/>
            </w:pPr>
            <w:r w:rsidRPr="00960BFE">
              <w:t xml:space="preserve">Principal Investigator: </w:t>
            </w:r>
          </w:p>
        </w:tc>
        <w:tc>
          <w:tcPr>
            <w:tcW w:w="6459" w:type="dxa"/>
            <w:tcBorders>
              <w:top w:val="nil"/>
              <w:left w:val="nil"/>
              <w:bottom w:val="nil"/>
              <w:right w:val="nil"/>
            </w:tcBorders>
          </w:tcPr>
          <w:p w14:paraId="5F4783DF" w14:textId="6BD2D91E" w:rsidR="005627CC" w:rsidRPr="00960BFE" w:rsidRDefault="00A21F79" w:rsidP="00B34350">
            <w:r>
              <w:t>Dr</w:t>
            </w:r>
            <w:r w:rsidR="00FE1CCE">
              <w:t xml:space="preserve"> Kevin Lau</w:t>
            </w:r>
          </w:p>
        </w:tc>
      </w:tr>
      <w:tr w:rsidR="00534A9B" w:rsidRPr="00534A9B" w14:paraId="61B135A2" w14:textId="77777777" w:rsidTr="00B34350">
        <w:trPr>
          <w:trHeight w:val="280"/>
        </w:trPr>
        <w:tc>
          <w:tcPr>
            <w:tcW w:w="966" w:type="dxa"/>
            <w:tcBorders>
              <w:top w:val="nil"/>
              <w:left w:val="nil"/>
              <w:bottom w:val="nil"/>
              <w:right w:val="nil"/>
            </w:tcBorders>
          </w:tcPr>
          <w:p w14:paraId="3449A554" w14:textId="77777777" w:rsidR="005627CC" w:rsidRPr="003461A2" w:rsidRDefault="005627CC" w:rsidP="00B34350">
            <w:pPr>
              <w:autoSpaceDE w:val="0"/>
              <w:autoSpaceDN w:val="0"/>
              <w:adjustRightInd w:val="0"/>
              <w:rPr>
                <w:color w:val="000000" w:themeColor="text1"/>
              </w:rPr>
            </w:pPr>
            <w:r w:rsidRPr="003461A2">
              <w:rPr>
                <w:color w:val="000000" w:themeColor="text1"/>
              </w:rPr>
              <w:t xml:space="preserve"> </w:t>
            </w:r>
          </w:p>
        </w:tc>
        <w:tc>
          <w:tcPr>
            <w:tcW w:w="2575" w:type="dxa"/>
            <w:tcBorders>
              <w:top w:val="nil"/>
              <w:left w:val="nil"/>
              <w:bottom w:val="nil"/>
              <w:right w:val="nil"/>
            </w:tcBorders>
          </w:tcPr>
          <w:p w14:paraId="08586076" w14:textId="77777777" w:rsidR="005627CC" w:rsidRPr="003461A2" w:rsidRDefault="005627CC" w:rsidP="00B34350">
            <w:pPr>
              <w:autoSpaceDE w:val="0"/>
              <w:autoSpaceDN w:val="0"/>
              <w:adjustRightInd w:val="0"/>
              <w:rPr>
                <w:color w:val="000000" w:themeColor="text1"/>
              </w:rPr>
            </w:pPr>
            <w:r w:rsidRPr="003461A2">
              <w:rPr>
                <w:color w:val="000000" w:themeColor="text1"/>
              </w:rPr>
              <w:t xml:space="preserve">Sponsor: </w:t>
            </w:r>
          </w:p>
        </w:tc>
        <w:tc>
          <w:tcPr>
            <w:tcW w:w="6459" w:type="dxa"/>
            <w:tcBorders>
              <w:top w:val="nil"/>
              <w:left w:val="nil"/>
              <w:bottom w:val="nil"/>
              <w:right w:val="nil"/>
            </w:tcBorders>
          </w:tcPr>
          <w:p w14:paraId="41793348" w14:textId="1213B1D0" w:rsidR="005627CC" w:rsidRPr="003461A2" w:rsidRDefault="007E7BB0" w:rsidP="00B34350">
            <w:pPr>
              <w:autoSpaceDE w:val="0"/>
              <w:autoSpaceDN w:val="0"/>
              <w:adjustRightInd w:val="0"/>
              <w:rPr>
                <w:color w:val="000000" w:themeColor="text1"/>
              </w:rPr>
            </w:pPr>
            <w:r w:rsidRPr="003461A2">
              <w:rPr>
                <w:color w:val="000000" w:themeColor="text1"/>
              </w:rPr>
              <w:t>Auckland University of Technology</w:t>
            </w:r>
          </w:p>
        </w:tc>
      </w:tr>
      <w:tr w:rsidR="005627CC" w:rsidRPr="00534A9B" w14:paraId="1EDC7848" w14:textId="77777777" w:rsidTr="00B34350">
        <w:trPr>
          <w:trHeight w:val="280"/>
        </w:trPr>
        <w:tc>
          <w:tcPr>
            <w:tcW w:w="966" w:type="dxa"/>
            <w:tcBorders>
              <w:top w:val="nil"/>
              <w:left w:val="nil"/>
              <w:bottom w:val="nil"/>
              <w:right w:val="nil"/>
            </w:tcBorders>
          </w:tcPr>
          <w:p w14:paraId="666377F1" w14:textId="77777777" w:rsidR="005627CC" w:rsidRPr="003461A2" w:rsidRDefault="005627CC" w:rsidP="00B34350">
            <w:pPr>
              <w:autoSpaceDE w:val="0"/>
              <w:autoSpaceDN w:val="0"/>
              <w:adjustRightInd w:val="0"/>
              <w:rPr>
                <w:color w:val="000000" w:themeColor="text1"/>
              </w:rPr>
            </w:pPr>
            <w:r w:rsidRPr="003461A2">
              <w:rPr>
                <w:color w:val="000000" w:themeColor="text1"/>
              </w:rPr>
              <w:t xml:space="preserve"> </w:t>
            </w:r>
          </w:p>
        </w:tc>
        <w:tc>
          <w:tcPr>
            <w:tcW w:w="2575" w:type="dxa"/>
            <w:tcBorders>
              <w:top w:val="nil"/>
              <w:left w:val="nil"/>
              <w:bottom w:val="nil"/>
              <w:right w:val="nil"/>
            </w:tcBorders>
          </w:tcPr>
          <w:p w14:paraId="10FD4E91" w14:textId="77777777" w:rsidR="005627CC" w:rsidRPr="003461A2" w:rsidRDefault="005627CC" w:rsidP="00B34350">
            <w:pPr>
              <w:autoSpaceDE w:val="0"/>
              <w:autoSpaceDN w:val="0"/>
              <w:adjustRightInd w:val="0"/>
              <w:rPr>
                <w:color w:val="000000" w:themeColor="text1"/>
              </w:rPr>
            </w:pPr>
            <w:r w:rsidRPr="003461A2">
              <w:rPr>
                <w:color w:val="000000" w:themeColor="text1"/>
              </w:rPr>
              <w:t xml:space="preserve">Clock Start Date: </w:t>
            </w:r>
          </w:p>
        </w:tc>
        <w:tc>
          <w:tcPr>
            <w:tcW w:w="6459" w:type="dxa"/>
            <w:tcBorders>
              <w:top w:val="nil"/>
              <w:left w:val="nil"/>
              <w:bottom w:val="nil"/>
              <w:right w:val="nil"/>
            </w:tcBorders>
          </w:tcPr>
          <w:p w14:paraId="60BBC75F" w14:textId="1FC29AEC" w:rsidR="005627CC" w:rsidRPr="003461A2" w:rsidRDefault="00CA717C" w:rsidP="00B34350">
            <w:pPr>
              <w:autoSpaceDE w:val="0"/>
              <w:autoSpaceDN w:val="0"/>
              <w:adjustRightInd w:val="0"/>
              <w:rPr>
                <w:color w:val="000000" w:themeColor="text1"/>
              </w:rPr>
            </w:pPr>
            <w:r w:rsidRPr="003461A2">
              <w:rPr>
                <w:color w:val="000000" w:themeColor="text1"/>
              </w:rPr>
              <w:t>15 November 2024</w:t>
            </w:r>
          </w:p>
        </w:tc>
      </w:tr>
    </w:tbl>
    <w:p w14:paraId="0AFF23CC" w14:textId="77777777" w:rsidR="005627CC" w:rsidRPr="003461A2" w:rsidRDefault="005627CC" w:rsidP="005627CC">
      <w:pPr>
        <w:rPr>
          <w:color w:val="000000" w:themeColor="text1"/>
        </w:rPr>
      </w:pPr>
    </w:p>
    <w:p w14:paraId="59E7DA3B" w14:textId="2EABF3C2" w:rsidR="00931B03" w:rsidRDefault="00931B03" w:rsidP="005627CC">
      <w:pPr>
        <w:autoSpaceDE w:val="0"/>
        <w:autoSpaceDN w:val="0"/>
        <w:adjustRightInd w:val="0"/>
        <w:rPr>
          <w:rFonts w:cs="Arial"/>
          <w:color w:val="000000" w:themeColor="text1"/>
          <w:szCs w:val="22"/>
          <w:lang w:val="en-NZ"/>
        </w:rPr>
      </w:pPr>
      <w:r>
        <w:rPr>
          <w:rFonts w:cs="Arial"/>
          <w:color w:val="000000" w:themeColor="text1"/>
          <w:szCs w:val="22"/>
          <w:lang w:val="en-NZ"/>
        </w:rPr>
        <w:t>The following discussion related to a reconsideration of approval by the HDECs.</w:t>
      </w:r>
      <w:r>
        <w:rPr>
          <w:rFonts w:cs="Arial"/>
          <w:color w:val="000000" w:themeColor="text1"/>
          <w:szCs w:val="22"/>
          <w:lang w:val="en-NZ"/>
        </w:rPr>
        <w:br/>
      </w:r>
    </w:p>
    <w:p w14:paraId="790D0114" w14:textId="2BB856D4" w:rsidR="005627CC" w:rsidRPr="003461A2" w:rsidRDefault="00B317F7" w:rsidP="005627CC">
      <w:pPr>
        <w:autoSpaceDE w:val="0"/>
        <w:autoSpaceDN w:val="0"/>
        <w:adjustRightInd w:val="0"/>
        <w:rPr>
          <w:color w:val="000000" w:themeColor="text1"/>
          <w:sz w:val="20"/>
          <w:lang w:val="en-NZ"/>
        </w:rPr>
      </w:pPr>
      <w:r w:rsidRPr="003461A2">
        <w:rPr>
          <w:rFonts w:cs="Arial"/>
          <w:color w:val="000000" w:themeColor="text1"/>
          <w:szCs w:val="22"/>
          <w:lang w:val="en-NZ"/>
        </w:rPr>
        <w:t>Dr Kevin Lau</w:t>
      </w:r>
      <w:r w:rsidR="005627CC" w:rsidRPr="003461A2">
        <w:rPr>
          <w:color w:val="000000" w:themeColor="text1"/>
          <w:lang w:val="en-NZ"/>
        </w:rPr>
        <w:t xml:space="preserve"> was present via videoconference for discussion of this application.</w:t>
      </w:r>
    </w:p>
    <w:p w14:paraId="02EF5069" w14:textId="77777777" w:rsidR="005627CC" w:rsidRPr="00D324AA" w:rsidRDefault="005627CC" w:rsidP="005627CC">
      <w:pPr>
        <w:rPr>
          <w:u w:val="single"/>
          <w:lang w:val="en-NZ"/>
        </w:rPr>
      </w:pPr>
    </w:p>
    <w:p w14:paraId="31EC6E3D" w14:textId="77777777" w:rsidR="005627CC" w:rsidRPr="0054344C" w:rsidRDefault="005627CC" w:rsidP="005627CC">
      <w:pPr>
        <w:pStyle w:val="Headingbold"/>
      </w:pPr>
      <w:r w:rsidRPr="0054344C">
        <w:t>Potential conflicts of interest</w:t>
      </w:r>
    </w:p>
    <w:p w14:paraId="564DE670" w14:textId="77777777" w:rsidR="005627CC" w:rsidRPr="00D324AA" w:rsidRDefault="005627CC" w:rsidP="005627CC">
      <w:pPr>
        <w:rPr>
          <w:b/>
          <w:lang w:val="en-NZ"/>
        </w:rPr>
      </w:pPr>
    </w:p>
    <w:p w14:paraId="058E4416" w14:textId="77777777" w:rsidR="005627CC" w:rsidRPr="00D324AA" w:rsidRDefault="005627CC" w:rsidP="005627CC">
      <w:pPr>
        <w:rPr>
          <w:lang w:val="en-NZ"/>
        </w:rPr>
      </w:pPr>
      <w:r w:rsidRPr="00D324AA">
        <w:rPr>
          <w:lang w:val="en-NZ"/>
        </w:rPr>
        <w:t>The Chair asked members to declare any potential conflicts of interest related to this application.</w:t>
      </w:r>
    </w:p>
    <w:p w14:paraId="3DD6BAF6" w14:textId="77777777" w:rsidR="005627CC" w:rsidRPr="00D324AA" w:rsidRDefault="005627CC" w:rsidP="005627CC">
      <w:pPr>
        <w:rPr>
          <w:lang w:val="en-NZ"/>
        </w:rPr>
      </w:pPr>
    </w:p>
    <w:p w14:paraId="71CF4755" w14:textId="77777777" w:rsidR="005627CC" w:rsidRPr="00D324AA" w:rsidRDefault="005627CC" w:rsidP="005627CC">
      <w:pPr>
        <w:rPr>
          <w:lang w:val="en-NZ"/>
        </w:rPr>
      </w:pPr>
      <w:r w:rsidRPr="00D324AA">
        <w:rPr>
          <w:lang w:val="en-NZ"/>
        </w:rPr>
        <w:t>No potential conflicts of interest related to this application were declared by any member.</w:t>
      </w:r>
    </w:p>
    <w:p w14:paraId="1C5B6E9E" w14:textId="77777777" w:rsidR="005627CC" w:rsidRPr="00D324AA" w:rsidRDefault="005627CC" w:rsidP="005627CC">
      <w:pPr>
        <w:rPr>
          <w:lang w:val="en-NZ"/>
        </w:rPr>
      </w:pPr>
    </w:p>
    <w:p w14:paraId="7AAF5D77" w14:textId="77777777" w:rsidR="005627CC" w:rsidRPr="00D324AA" w:rsidRDefault="005627CC" w:rsidP="005627CC">
      <w:pPr>
        <w:autoSpaceDE w:val="0"/>
        <w:autoSpaceDN w:val="0"/>
        <w:adjustRightInd w:val="0"/>
        <w:rPr>
          <w:lang w:val="en-NZ"/>
        </w:rPr>
      </w:pPr>
    </w:p>
    <w:p w14:paraId="34A195AB" w14:textId="77777777" w:rsidR="005627CC" w:rsidRPr="0054344C" w:rsidRDefault="005627CC" w:rsidP="005627CC">
      <w:pPr>
        <w:pStyle w:val="Headingbold"/>
      </w:pPr>
      <w:r w:rsidRPr="0054344C">
        <w:t xml:space="preserve">Summary of resolved ethical issues </w:t>
      </w:r>
    </w:p>
    <w:p w14:paraId="35F78947" w14:textId="77777777" w:rsidR="005627CC" w:rsidRPr="00D324AA" w:rsidRDefault="005627CC" w:rsidP="005627CC">
      <w:pPr>
        <w:rPr>
          <w:u w:val="single"/>
          <w:lang w:val="en-NZ"/>
        </w:rPr>
      </w:pPr>
    </w:p>
    <w:p w14:paraId="745A3F8F" w14:textId="77777777" w:rsidR="005627CC" w:rsidRPr="00D324AA" w:rsidRDefault="005627CC" w:rsidP="005627CC">
      <w:pPr>
        <w:rPr>
          <w:lang w:val="en-NZ"/>
        </w:rPr>
      </w:pPr>
      <w:r w:rsidRPr="00D324AA">
        <w:rPr>
          <w:lang w:val="en-NZ"/>
        </w:rPr>
        <w:t>The main ethical issues considered by the Committee and addressed by the Researcher are as follows.</w:t>
      </w:r>
    </w:p>
    <w:p w14:paraId="454537D3" w14:textId="77777777" w:rsidR="005627CC" w:rsidRPr="00D324AA" w:rsidRDefault="005627CC" w:rsidP="005627CC">
      <w:pPr>
        <w:rPr>
          <w:lang w:val="en-NZ"/>
        </w:rPr>
      </w:pPr>
    </w:p>
    <w:p w14:paraId="7F177A3D" w14:textId="21770341" w:rsidR="00D679B9" w:rsidRDefault="00D679B9" w:rsidP="00EF711D">
      <w:pPr>
        <w:pStyle w:val="ListParagraph"/>
        <w:numPr>
          <w:ilvl w:val="0"/>
          <w:numId w:val="31"/>
        </w:numPr>
      </w:pPr>
      <w:r>
        <w:t xml:space="preserve">The Researchers clarified that the </w:t>
      </w:r>
      <w:r w:rsidR="00061BAD">
        <w:t xml:space="preserve">motivation for the study is to look at treatment for </w:t>
      </w:r>
      <w:r w:rsidR="00FB338D" w:rsidRPr="00FB338D">
        <w:t>allergic rhinitis (AR) and chronic rhinosinusitis (CRS)</w:t>
      </w:r>
      <w:r w:rsidR="000A0B28">
        <w:t xml:space="preserve"> via </w:t>
      </w:r>
      <w:r w:rsidR="005A21FF">
        <w:t>acoustic therapy</w:t>
      </w:r>
      <w:r w:rsidR="00FB338D">
        <w:t xml:space="preserve">. </w:t>
      </w:r>
      <w:r w:rsidR="00616C53">
        <w:t xml:space="preserve">The device </w:t>
      </w:r>
      <w:r w:rsidR="005041A8">
        <w:t>can</w:t>
      </w:r>
      <w:r w:rsidR="00E909D1">
        <w:t xml:space="preserve"> deliver the ‘humming’ effect</w:t>
      </w:r>
      <w:r w:rsidR="00731137">
        <w:t xml:space="preserve"> (acoustic therapy)</w:t>
      </w:r>
      <w:r w:rsidR="00D50985">
        <w:t xml:space="preserve"> in a more consistent </w:t>
      </w:r>
      <w:r w:rsidR="00432B57">
        <w:t xml:space="preserve">and controlled </w:t>
      </w:r>
      <w:r w:rsidR="00A82CC9">
        <w:t>way than if the participants were to hum themselves.</w:t>
      </w:r>
    </w:p>
    <w:p w14:paraId="2297CEB8" w14:textId="77777777" w:rsidR="005627CC" w:rsidRPr="00D324AA" w:rsidRDefault="005627CC" w:rsidP="005627CC">
      <w:pPr>
        <w:spacing w:before="80" w:after="80"/>
        <w:rPr>
          <w:lang w:val="en-NZ"/>
        </w:rPr>
      </w:pPr>
    </w:p>
    <w:p w14:paraId="34E23605" w14:textId="1555B17E" w:rsidR="005627CC" w:rsidRPr="0054344C" w:rsidRDefault="005627CC" w:rsidP="005627CC">
      <w:pPr>
        <w:pStyle w:val="Headingbold"/>
      </w:pPr>
      <w:r w:rsidRPr="0054344C">
        <w:t>Summary of outstanding ethical issues</w:t>
      </w:r>
      <w:r w:rsidR="000E31BC">
        <w:t xml:space="preserve"> </w:t>
      </w:r>
      <w:r w:rsidR="00414853">
        <w:t>(</w:t>
      </w:r>
      <w:r w:rsidR="00A6448B">
        <w:t>Commercial and COI aspects)</w:t>
      </w:r>
    </w:p>
    <w:p w14:paraId="653F3B1A" w14:textId="77777777" w:rsidR="005627CC" w:rsidRPr="00D324AA" w:rsidRDefault="005627CC" w:rsidP="005627CC">
      <w:pPr>
        <w:rPr>
          <w:lang w:val="en-NZ"/>
        </w:rPr>
      </w:pPr>
    </w:p>
    <w:p w14:paraId="45CB33C1" w14:textId="77777777" w:rsidR="005627CC" w:rsidRPr="00D324AA" w:rsidRDefault="005627CC" w:rsidP="005627C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F8D4EC1" w14:textId="77777777" w:rsidR="005627CC" w:rsidRPr="00D324AA" w:rsidRDefault="005627CC" w:rsidP="005627CC">
      <w:pPr>
        <w:autoSpaceDE w:val="0"/>
        <w:autoSpaceDN w:val="0"/>
        <w:adjustRightInd w:val="0"/>
        <w:rPr>
          <w:szCs w:val="22"/>
          <w:lang w:val="en-NZ"/>
        </w:rPr>
      </w:pPr>
    </w:p>
    <w:p w14:paraId="5E6027CB" w14:textId="46DFA4BF" w:rsidR="00C37CBB" w:rsidRPr="00746408" w:rsidRDefault="00C37CBB" w:rsidP="00EF711D">
      <w:pPr>
        <w:pStyle w:val="ListParagraph"/>
        <w:numPr>
          <w:ilvl w:val="0"/>
          <w:numId w:val="31"/>
        </w:numPr>
      </w:pPr>
      <w:r w:rsidRPr="00746408">
        <w:t xml:space="preserve">The Committee requested that contact be formally made with ACC to confirm, in writing, </w:t>
      </w:r>
      <w:r w:rsidR="00746408" w:rsidRPr="00746408">
        <w:t>whether</w:t>
      </w:r>
      <w:r w:rsidRPr="00746408">
        <w:t xml:space="preserve"> </w:t>
      </w:r>
      <w:r w:rsidR="00FA5E57">
        <w:t>they consider this a commercial study</w:t>
      </w:r>
      <w:r w:rsidR="00C21C6F">
        <w:t>, and if the participants</w:t>
      </w:r>
      <w:r w:rsidRPr="00746408">
        <w:t xml:space="preserve"> would be covered by ACC</w:t>
      </w:r>
      <w:r w:rsidR="00746408">
        <w:t xml:space="preserve"> or not</w:t>
      </w:r>
      <w:r w:rsidRPr="00746408">
        <w:t>.</w:t>
      </w:r>
      <w:r w:rsidR="005A7116">
        <w:t xml:space="preserve"> If the study will not be covered by </w:t>
      </w:r>
      <w:proofErr w:type="gramStart"/>
      <w:r w:rsidR="005A7116">
        <w:t>ACC</w:t>
      </w:r>
      <w:proofErr w:type="gramEnd"/>
      <w:r w:rsidR="005A7116">
        <w:t xml:space="preserve"> then evidence of ACC-equivalent insurance will need to be supplied </w:t>
      </w:r>
      <w:r w:rsidR="005A7116" w:rsidRPr="00C856E5">
        <w:rPr>
          <w:i/>
          <w:iCs/>
        </w:rPr>
        <w:t xml:space="preserve">(National Ethical Standards for Health and Disability Research and Quality Improvement, para </w:t>
      </w:r>
      <w:r w:rsidR="005A7116">
        <w:rPr>
          <w:i/>
          <w:iCs/>
        </w:rPr>
        <w:t>17.1)</w:t>
      </w:r>
      <w:r w:rsidR="005A7116" w:rsidRPr="00C856E5">
        <w:rPr>
          <w:i/>
          <w:iCs/>
        </w:rPr>
        <w:t>.</w:t>
      </w:r>
    </w:p>
    <w:p w14:paraId="183B7F37" w14:textId="59ADCC32" w:rsidR="00C93760" w:rsidRDefault="005614D8" w:rsidP="00D95A38">
      <w:pPr>
        <w:pStyle w:val="ListParagraph"/>
        <w:numPr>
          <w:ilvl w:val="0"/>
          <w:numId w:val="31"/>
        </w:numPr>
      </w:pPr>
      <w:r>
        <w:t xml:space="preserve">The Committee requested that </w:t>
      </w:r>
      <w:r w:rsidR="0084532F">
        <w:t xml:space="preserve">it be made clear </w:t>
      </w:r>
      <w:r w:rsidR="005A5B84">
        <w:t xml:space="preserve">in all </w:t>
      </w:r>
      <w:proofErr w:type="gramStart"/>
      <w:r w:rsidR="005A5B84">
        <w:t>participant</w:t>
      </w:r>
      <w:proofErr w:type="gramEnd"/>
      <w:r w:rsidR="005A5B84">
        <w:t xml:space="preserve"> facing documentation </w:t>
      </w:r>
      <w:r w:rsidR="0084532F">
        <w:t>that all commercial, funding, manufacturing</w:t>
      </w:r>
      <w:r w:rsidR="00DF0EA5">
        <w:t>, and research</w:t>
      </w:r>
      <w:r w:rsidR="0084532F">
        <w:t xml:space="preserve"> relationships</w:t>
      </w:r>
      <w:r w:rsidR="00624824">
        <w:t xml:space="preserve"> and conflicts</w:t>
      </w:r>
      <w:r w:rsidR="0084532F">
        <w:t xml:space="preserve"> </w:t>
      </w:r>
      <w:r w:rsidR="0020330B">
        <w:t>are</w:t>
      </w:r>
      <w:r w:rsidR="0084532F">
        <w:t xml:space="preserve"> clearly described between all parties involved in the study</w:t>
      </w:r>
      <w:r w:rsidR="00DF0EA5">
        <w:t>. H</w:t>
      </w:r>
      <w:r w:rsidR="00813F2A">
        <w:t>ow the conflicts are being managed</w:t>
      </w:r>
      <w:r w:rsidR="00DF0EA5">
        <w:t xml:space="preserve"> should also be included</w:t>
      </w:r>
      <w:r w:rsidR="0084532F">
        <w:t xml:space="preserve">. </w:t>
      </w:r>
      <w:r w:rsidR="00693EE8">
        <w:t xml:space="preserve">Include that </w:t>
      </w:r>
      <w:r w:rsidR="00C93760">
        <w:t xml:space="preserve">AUT is minor shareholder in </w:t>
      </w:r>
      <w:r w:rsidR="00B40CF4">
        <w:t xml:space="preserve">the </w:t>
      </w:r>
      <w:r w:rsidR="00693EE8">
        <w:t xml:space="preserve">device manufacture </w:t>
      </w:r>
      <w:r w:rsidR="00C93760">
        <w:t>company</w:t>
      </w:r>
      <w:r w:rsidR="00C63B56">
        <w:t>,</w:t>
      </w:r>
      <w:r w:rsidR="00693EE8">
        <w:t xml:space="preserve"> that the device is being provided to the study for free</w:t>
      </w:r>
      <w:r w:rsidR="00EF19DB">
        <w:t xml:space="preserve"> by the manufacturer</w:t>
      </w:r>
      <w:r w:rsidR="00C164AD">
        <w:t xml:space="preserve">, and that </w:t>
      </w:r>
      <w:r w:rsidR="009D737E">
        <w:t>the manufacturer is focused on entering the commercial market for nasal</w:t>
      </w:r>
      <w:r w:rsidR="000909D8">
        <w:t xml:space="preserve"> decongestion</w:t>
      </w:r>
      <w:r w:rsidR="00C93760">
        <w:t>.</w:t>
      </w:r>
      <w:r w:rsidR="00B40CF4" w:rsidRPr="00B40CF4">
        <w:rPr>
          <w:i/>
          <w:iCs/>
        </w:rPr>
        <w:t xml:space="preserve"> </w:t>
      </w:r>
      <w:r w:rsidR="00B40CF4" w:rsidRPr="00C856E5">
        <w:rPr>
          <w:i/>
          <w:iCs/>
        </w:rPr>
        <w:t xml:space="preserve">(National Ethical Standards for Health and Disability Research and Quality Improvement, para 7.15 </w:t>
      </w:r>
      <w:r w:rsidR="00B40CF4" w:rsidRPr="006012E9">
        <w:rPr>
          <w:i/>
          <w:iCs/>
        </w:rPr>
        <w:t>–</w:t>
      </w:r>
      <w:r w:rsidR="00B40CF4" w:rsidRPr="00C856E5">
        <w:rPr>
          <w:i/>
          <w:iCs/>
        </w:rPr>
        <w:t xml:space="preserve"> 7.17).</w:t>
      </w:r>
    </w:p>
    <w:p w14:paraId="302D44A6" w14:textId="65B0E739" w:rsidR="00C93760" w:rsidRDefault="00505F1A" w:rsidP="00D95A38">
      <w:pPr>
        <w:pStyle w:val="ListParagraph"/>
        <w:numPr>
          <w:ilvl w:val="0"/>
          <w:numId w:val="31"/>
        </w:numPr>
      </w:pPr>
      <w:r>
        <w:t xml:space="preserve">The Committee </w:t>
      </w:r>
      <w:r w:rsidR="00303AE9">
        <w:t>r</w:t>
      </w:r>
      <w:r w:rsidR="006F01D9">
        <w:t>equested</w:t>
      </w:r>
      <w:r w:rsidR="003346D8">
        <w:t xml:space="preserve"> all documentation that outlines the management </w:t>
      </w:r>
      <w:r w:rsidR="00101E59">
        <w:t>of any COI for Dr White be provided</w:t>
      </w:r>
      <w:r w:rsidR="00813F2A">
        <w:t xml:space="preserve"> in the </w:t>
      </w:r>
      <w:r w:rsidR="00427262">
        <w:t>ethics submission</w:t>
      </w:r>
      <w:r w:rsidR="00101E59">
        <w:t>. This includes</w:t>
      </w:r>
      <w:r w:rsidR="006F01D9">
        <w:t xml:space="preserve"> the </w:t>
      </w:r>
      <w:r w:rsidR="00884E3D">
        <w:t>memorandum</w:t>
      </w:r>
      <w:r w:rsidR="00303AE9">
        <w:t xml:space="preserve"> </w:t>
      </w:r>
      <w:r w:rsidR="006F01D9">
        <w:t xml:space="preserve">of </w:t>
      </w:r>
      <w:r w:rsidR="00884E3D">
        <w:t>Conflict</w:t>
      </w:r>
      <w:r w:rsidR="006F01D9">
        <w:t xml:space="preserve"> </w:t>
      </w:r>
      <w:proofErr w:type="gramStart"/>
      <w:r w:rsidR="006F01D9">
        <w:t>Of</w:t>
      </w:r>
      <w:proofErr w:type="gramEnd"/>
      <w:r w:rsidR="006F01D9">
        <w:t xml:space="preserve"> Interest</w:t>
      </w:r>
      <w:r w:rsidR="00303AE9">
        <w:t xml:space="preserve"> </w:t>
      </w:r>
      <w:r w:rsidR="00884E3D">
        <w:t>(COI</w:t>
      </w:r>
      <w:r w:rsidR="00101E59">
        <w:t>), and the NDA documents mentioned in the meeting</w:t>
      </w:r>
      <w:r w:rsidR="00D453D1">
        <w:t>.</w:t>
      </w:r>
      <w:r w:rsidR="005D2A4D">
        <w:t xml:space="preserve"> </w:t>
      </w:r>
    </w:p>
    <w:p w14:paraId="7813CD0F" w14:textId="5C0062E9" w:rsidR="00186EB1" w:rsidRPr="00880683" w:rsidRDefault="00186EB1" w:rsidP="00D95A38">
      <w:pPr>
        <w:pStyle w:val="ListParagraph"/>
        <w:numPr>
          <w:ilvl w:val="0"/>
          <w:numId w:val="31"/>
        </w:numPr>
      </w:pPr>
      <w:r>
        <w:t xml:space="preserve">The Committee </w:t>
      </w:r>
      <w:r w:rsidR="00BD0421">
        <w:t>noted</w:t>
      </w:r>
      <w:r>
        <w:t xml:space="preserve"> that including Dr White as an investigator requires strong management of COI in the study and mitigations need to be adequately described in the documentation. </w:t>
      </w:r>
      <w:r w:rsidR="00A9173B">
        <w:t xml:space="preserve">As such, the Committee </w:t>
      </w:r>
      <w:r w:rsidR="00265D32">
        <w:t>identified</w:t>
      </w:r>
      <w:r w:rsidR="00C023A3">
        <w:t xml:space="preserve"> </w:t>
      </w:r>
      <w:r w:rsidR="003663E7">
        <w:t xml:space="preserve">that </w:t>
      </w:r>
      <w:r w:rsidR="00DD1F55" w:rsidRPr="00DD1F55">
        <w:t>limiting Dr White's role to</w:t>
      </w:r>
      <w:r w:rsidR="00DD1F55">
        <w:t xml:space="preserve"> only</w:t>
      </w:r>
      <w:r w:rsidR="00DD1F55" w:rsidRPr="00DD1F55">
        <w:t xml:space="preserve"> providing advice on the </w:t>
      </w:r>
      <w:r w:rsidR="00DD1F55" w:rsidRPr="00880683">
        <w:t xml:space="preserve">devices </w:t>
      </w:r>
      <w:r w:rsidR="003630F8" w:rsidRPr="00880683">
        <w:t xml:space="preserve">themselves </w:t>
      </w:r>
      <w:r w:rsidR="00DD1F55" w:rsidRPr="00880683">
        <w:t>could be an effective way to manage this COI</w:t>
      </w:r>
      <w:r w:rsidR="003630F8" w:rsidRPr="00880683">
        <w:t>.</w:t>
      </w:r>
    </w:p>
    <w:p w14:paraId="2620D6C3" w14:textId="2C012447" w:rsidR="00D42072" w:rsidRPr="007469F5" w:rsidRDefault="00D42072" w:rsidP="00D95A38">
      <w:pPr>
        <w:pStyle w:val="ListParagraph"/>
        <w:numPr>
          <w:ilvl w:val="0"/>
          <w:numId w:val="31"/>
        </w:numPr>
      </w:pPr>
      <w:r w:rsidRPr="00880683">
        <w:lastRenderedPageBreak/>
        <w:t>The Committee re</w:t>
      </w:r>
      <w:r w:rsidR="00554F07" w:rsidRPr="00880683">
        <w:t>quest</w:t>
      </w:r>
      <w:r w:rsidR="002536D8" w:rsidRPr="00880683">
        <w:t xml:space="preserve">ed that </w:t>
      </w:r>
      <w:r w:rsidR="004B23A5" w:rsidRPr="00880683">
        <w:t xml:space="preserve">inclusion of the PhD student </w:t>
      </w:r>
      <w:r w:rsidR="00B40CF4" w:rsidRPr="00880683">
        <w:t xml:space="preserve">is reflected in study </w:t>
      </w:r>
      <w:r w:rsidR="004B23A5" w:rsidRPr="00880683">
        <w:t>documentation</w:t>
      </w:r>
      <w:r w:rsidR="006F1272" w:rsidRPr="00880683">
        <w:t xml:space="preserve"> and participants are informed in the information sheet</w:t>
      </w:r>
      <w:r w:rsidR="004B23A5" w:rsidRPr="00880683">
        <w:t>.</w:t>
      </w:r>
    </w:p>
    <w:p w14:paraId="1601E42B" w14:textId="221E78DC" w:rsidR="00C93760" w:rsidRDefault="003630F8" w:rsidP="00D95A38">
      <w:pPr>
        <w:pStyle w:val="ListParagraph"/>
        <w:numPr>
          <w:ilvl w:val="0"/>
          <w:numId w:val="31"/>
        </w:numPr>
      </w:pPr>
      <w:r>
        <w:t xml:space="preserve">The Committee noted that </w:t>
      </w:r>
      <w:r w:rsidR="002B214D">
        <w:t xml:space="preserve">previous </w:t>
      </w:r>
      <w:r w:rsidR="00C93760">
        <w:t>studies</w:t>
      </w:r>
      <w:r w:rsidR="001B1234">
        <w:t xml:space="preserve"> conducted with this device</w:t>
      </w:r>
      <w:r w:rsidR="00C93760">
        <w:t xml:space="preserve"> </w:t>
      </w:r>
      <w:r w:rsidR="002B214D">
        <w:t xml:space="preserve">does not eliminate the possibility of </w:t>
      </w:r>
      <w:r w:rsidR="00C93760">
        <w:t xml:space="preserve">commercial benefit </w:t>
      </w:r>
      <w:r w:rsidR="00C12EE4">
        <w:t>from</w:t>
      </w:r>
      <w:r w:rsidR="00C93760">
        <w:t xml:space="preserve"> further studies and testing</w:t>
      </w:r>
      <w:r w:rsidR="002B214D">
        <w:t>.</w:t>
      </w:r>
      <w:r w:rsidR="00457315" w:rsidRPr="00457315">
        <w:rPr>
          <w:i/>
          <w:iCs/>
        </w:rPr>
        <w:t xml:space="preserve"> </w:t>
      </w:r>
      <w:r w:rsidR="00457315" w:rsidRPr="00C856E5">
        <w:rPr>
          <w:i/>
          <w:iCs/>
        </w:rPr>
        <w:t xml:space="preserve">(National Ethical Standards for Health and Disability Research and Quality Improvement, para </w:t>
      </w:r>
      <w:r w:rsidR="00457315">
        <w:rPr>
          <w:i/>
          <w:iCs/>
        </w:rPr>
        <w:t>12.15a</w:t>
      </w:r>
      <w:r w:rsidR="00457315" w:rsidRPr="00C856E5">
        <w:rPr>
          <w:i/>
          <w:iCs/>
        </w:rPr>
        <w:t>).</w:t>
      </w:r>
    </w:p>
    <w:p w14:paraId="619B083B" w14:textId="7BDB2FC0" w:rsidR="00C93760" w:rsidRDefault="000E3641" w:rsidP="00D95A38">
      <w:pPr>
        <w:pStyle w:val="ListParagraph"/>
        <w:numPr>
          <w:ilvl w:val="0"/>
          <w:numId w:val="31"/>
        </w:numPr>
      </w:pPr>
      <w:r>
        <w:t>The Committee requested that</w:t>
      </w:r>
      <w:r w:rsidR="00187B4A">
        <w:t xml:space="preserve"> the separation between identifiable and coded information is cle</w:t>
      </w:r>
      <w:r>
        <w:t>ar</w:t>
      </w:r>
      <w:r w:rsidR="00187B4A">
        <w:t xml:space="preserve">ly outlined in the </w:t>
      </w:r>
      <w:proofErr w:type="gramStart"/>
      <w:r w:rsidR="00187B4A">
        <w:t>DMP, and</w:t>
      </w:r>
      <w:proofErr w:type="gramEnd"/>
      <w:r w:rsidR="00187B4A">
        <w:t xml:space="preserve"> clearly stated for participants</w:t>
      </w:r>
      <w:r w:rsidR="00763743">
        <w:t xml:space="preserve"> in order for them to understand the protections and mitigations in place</w:t>
      </w:r>
      <w:r w:rsidR="00427262">
        <w:t xml:space="preserve"> for their data</w:t>
      </w:r>
      <w:r w:rsidR="00187B4A">
        <w:t xml:space="preserve">. </w:t>
      </w:r>
    </w:p>
    <w:p w14:paraId="383950FD" w14:textId="3F4AC9EC" w:rsidR="00A6448B" w:rsidRPr="00A6448B" w:rsidRDefault="00A6448B" w:rsidP="00A6448B">
      <w:pPr>
        <w:rPr>
          <w:b/>
          <w:bCs/>
        </w:rPr>
      </w:pPr>
      <w:r w:rsidRPr="00A6448B">
        <w:rPr>
          <w:b/>
          <w:bCs/>
        </w:rPr>
        <w:t>Summary of outstanding ethical issues (</w:t>
      </w:r>
      <w:r>
        <w:rPr>
          <w:b/>
          <w:bCs/>
        </w:rPr>
        <w:t>Other study aspects</w:t>
      </w:r>
      <w:r w:rsidRPr="00A6448B">
        <w:rPr>
          <w:b/>
          <w:bCs/>
        </w:rPr>
        <w:t>)</w:t>
      </w:r>
    </w:p>
    <w:p w14:paraId="689F52EB" w14:textId="43E4F18A" w:rsidR="008D1614" w:rsidRDefault="00814AD2" w:rsidP="00D95A38">
      <w:pPr>
        <w:pStyle w:val="ListParagraph"/>
        <w:numPr>
          <w:ilvl w:val="0"/>
          <w:numId w:val="31"/>
        </w:numPr>
      </w:pPr>
      <w:r>
        <w:t xml:space="preserve">The Committee </w:t>
      </w:r>
      <w:r w:rsidR="003D3077">
        <w:t xml:space="preserve">requested </w:t>
      </w:r>
      <w:r w:rsidR="006B3D1B">
        <w:t>further details around</w:t>
      </w:r>
      <w:r w:rsidR="008D1614">
        <w:t xml:space="preserve"> rationale for pregnancy</w:t>
      </w:r>
      <w:r w:rsidR="001C47C1">
        <w:t xml:space="preserve"> in the </w:t>
      </w:r>
      <w:r w:rsidR="006B3D1B">
        <w:t>exclusion criteria</w:t>
      </w:r>
      <w:r w:rsidR="001C47C1">
        <w:t xml:space="preserve">. </w:t>
      </w:r>
      <w:r w:rsidR="00B459F3">
        <w:t>Currently the c</w:t>
      </w:r>
      <w:r w:rsidR="001C47C1">
        <w:t>onsent form indicates that there may be risks associated</w:t>
      </w:r>
      <w:r w:rsidR="00B459F3">
        <w:t xml:space="preserve"> </w:t>
      </w:r>
      <w:r w:rsidR="001C47C1">
        <w:t>with the device for pregnancy</w:t>
      </w:r>
      <w:r w:rsidR="00B459F3">
        <w:t xml:space="preserve"> which is inconsistent with information provided in the PIS</w:t>
      </w:r>
      <w:r w:rsidR="00C40235">
        <w:t xml:space="preserve">. Without clear risk to </w:t>
      </w:r>
      <w:r w:rsidR="00503169">
        <w:t xml:space="preserve">pregnant </w:t>
      </w:r>
      <w:r w:rsidR="00584D26">
        <w:t>people,</w:t>
      </w:r>
      <w:r w:rsidR="00503169">
        <w:t xml:space="preserve"> </w:t>
      </w:r>
      <w:r w:rsidR="00F33913">
        <w:t>they</w:t>
      </w:r>
      <w:r w:rsidR="00503169">
        <w:t xml:space="preserve"> should not be </w:t>
      </w:r>
      <w:r w:rsidR="00E03E37">
        <w:t>excluded from the study</w:t>
      </w:r>
      <w:r w:rsidR="00503169">
        <w:t>.</w:t>
      </w:r>
      <w:r w:rsidR="00554918" w:rsidRPr="00554918">
        <w:rPr>
          <w:i/>
          <w:iCs/>
        </w:rPr>
        <w:t xml:space="preserve"> </w:t>
      </w:r>
      <w:r w:rsidR="00554918" w:rsidRPr="00C856E5">
        <w:rPr>
          <w:i/>
          <w:iCs/>
        </w:rPr>
        <w:t xml:space="preserve">(National Ethical Standards for Health and Disability Research and Quality Improvement, para </w:t>
      </w:r>
      <w:r w:rsidR="00554918">
        <w:rPr>
          <w:i/>
          <w:iCs/>
        </w:rPr>
        <w:t>9.15</w:t>
      </w:r>
      <w:r w:rsidR="00554918" w:rsidRPr="00C856E5">
        <w:rPr>
          <w:i/>
          <w:iCs/>
        </w:rPr>
        <w:t>).</w:t>
      </w:r>
    </w:p>
    <w:p w14:paraId="5171B840" w14:textId="1FE0F222" w:rsidR="00C93760" w:rsidRDefault="008D1614" w:rsidP="00D95A38">
      <w:pPr>
        <w:pStyle w:val="ListParagraph"/>
        <w:numPr>
          <w:ilvl w:val="0"/>
          <w:numId w:val="31"/>
        </w:numPr>
      </w:pPr>
      <w:r>
        <w:t>The Committee request</w:t>
      </w:r>
      <w:r w:rsidR="000265F4">
        <w:t>ed</w:t>
      </w:r>
      <w:r>
        <w:t xml:space="preserve"> further details around </w:t>
      </w:r>
      <w:r w:rsidR="00A5411D">
        <w:t xml:space="preserve">the rationale </w:t>
      </w:r>
      <w:r w:rsidR="00E82E33">
        <w:t xml:space="preserve">for including </w:t>
      </w:r>
      <w:r w:rsidR="009E2ECD">
        <w:t>individuals with asthma and other respiratory conditions</w:t>
      </w:r>
      <w:r>
        <w:t xml:space="preserve"> in the study. Plea</w:t>
      </w:r>
      <w:r w:rsidR="009E2ECD">
        <w:t>se</w:t>
      </w:r>
      <w:r w:rsidR="0081346A">
        <w:t xml:space="preserve"> clarify how the study will ensure that participants with respiratory conditions continue to use their prescribed medications when necessary to prevent potential serious health risks</w:t>
      </w:r>
      <w:r w:rsidR="00895658">
        <w:t xml:space="preserve">. </w:t>
      </w:r>
      <w:r w:rsidR="003D3077">
        <w:t xml:space="preserve"> </w:t>
      </w:r>
    </w:p>
    <w:p w14:paraId="5554AC81" w14:textId="7E596E2F" w:rsidR="006F0890" w:rsidRDefault="006F0890" w:rsidP="00D95A38">
      <w:pPr>
        <w:pStyle w:val="ListParagraph"/>
        <w:numPr>
          <w:ilvl w:val="0"/>
          <w:numId w:val="31"/>
        </w:numPr>
      </w:pPr>
      <w:r>
        <w:t xml:space="preserve">The Committee requested </w:t>
      </w:r>
      <w:r w:rsidR="00B44450">
        <w:t xml:space="preserve">clarification on whether tissue samples can be returned to participants, </w:t>
      </w:r>
      <w:r w:rsidR="00EC33C1">
        <w:t>there is currently discrepancy between the answers to F6 and F8 in the submission form.</w:t>
      </w:r>
    </w:p>
    <w:p w14:paraId="2D205693" w14:textId="5D99B2D0" w:rsidR="0081280E" w:rsidRDefault="0081280E" w:rsidP="00D95A38">
      <w:pPr>
        <w:pStyle w:val="ListParagraph"/>
        <w:numPr>
          <w:ilvl w:val="0"/>
          <w:numId w:val="31"/>
        </w:numPr>
      </w:pPr>
      <w:r>
        <w:t xml:space="preserve">The Committee request clarification </w:t>
      </w:r>
      <w:r w:rsidR="00804508">
        <w:t xml:space="preserve">of where data is being sent from the study, currently the DMP </w:t>
      </w:r>
      <w:r w:rsidR="00725096">
        <w:t xml:space="preserve">indicates that genomic information is being sent to China. Please include </w:t>
      </w:r>
      <w:r w:rsidR="006A71A9">
        <w:t>this information in the PIS</w:t>
      </w:r>
      <w:r w:rsidR="0027694B">
        <w:t xml:space="preserve"> and CF</w:t>
      </w:r>
      <w:r w:rsidR="006A71A9">
        <w:t>.</w:t>
      </w:r>
    </w:p>
    <w:p w14:paraId="294C3787" w14:textId="4190E3B3" w:rsidR="008B4B3B" w:rsidRDefault="00681CD5" w:rsidP="00D95A38">
      <w:pPr>
        <w:pStyle w:val="ListParagraph"/>
        <w:numPr>
          <w:ilvl w:val="0"/>
          <w:numId w:val="31"/>
        </w:numPr>
      </w:pPr>
      <w:r>
        <w:t>The Committee request</w:t>
      </w:r>
      <w:r w:rsidR="000265F4">
        <w:t>ed</w:t>
      </w:r>
      <w:r>
        <w:t xml:space="preserve"> that the scientific peer review document</w:t>
      </w:r>
      <w:r w:rsidR="008B4B3B">
        <w:t xml:space="preserve"> be revised </w:t>
      </w:r>
      <w:r w:rsidR="004973C3">
        <w:t>and adapted to the HDEC Peer review template</w:t>
      </w:r>
      <w:r w:rsidR="003A04BF">
        <w:t xml:space="preserve"> to ensure </w:t>
      </w:r>
      <w:r w:rsidR="005D66A2">
        <w:t>that it is an appropriately independent and robust scientific review.</w:t>
      </w:r>
    </w:p>
    <w:p w14:paraId="4F796A44" w14:textId="2747BC78" w:rsidR="00130459" w:rsidRDefault="00130459" w:rsidP="00D95A38">
      <w:pPr>
        <w:pStyle w:val="ListParagraph"/>
        <w:numPr>
          <w:ilvl w:val="0"/>
          <w:numId w:val="31"/>
        </w:numPr>
      </w:pPr>
      <w:r>
        <w:t xml:space="preserve">The Committee requested that </w:t>
      </w:r>
      <w:r w:rsidR="00714C85">
        <w:t>further</w:t>
      </w:r>
      <w:r w:rsidR="00F33E30">
        <w:t xml:space="preserve"> supporting</w:t>
      </w:r>
      <w:r w:rsidR="00DC79D0">
        <w:t xml:space="preserve"> experimental evidence in the proposal would enhance its scientific foundation and rationale for conducting clinical studies, along with</w:t>
      </w:r>
      <w:r w:rsidR="00714C85">
        <w:t xml:space="preserve"> citation</w:t>
      </w:r>
      <w:r w:rsidR="00DC79D0">
        <w:t>s</w:t>
      </w:r>
      <w:r w:rsidR="00714C85">
        <w:t xml:space="preserve"> of peer reviewed literature </w:t>
      </w:r>
      <w:r w:rsidR="001674EF">
        <w:t>that provides a validated and evidence-based basis for the study.</w:t>
      </w:r>
    </w:p>
    <w:p w14:paraId="7A29352F" w14:textId="1BDBF53C" w:rsidR="00910EE3" w:rsidRDefault="00910EE3" w:rsidP="00D95A38">
      <w:pPr>
        <w:pStyle w:val="ListParagraph"/>
        <w:numPr>
          <w:ilvl w:val="0"/>
          <w:numId w:val="31"/>
        </w:numPr>
      </w:pPr>
      <w:r>
        <w:t xml:space="preserve">The Committee </w:t>
      </w:r>
      <w:r w:rsidR="000265F4">
        <w:t>requested</w:t>
      </w:r>
      <w:r w:rsidR="006548C8">
        <w:t xml:space="preserve"> that </w:t>
      </w:r>
      <w:r w:rsidR="00EA5721">
        <w:t>copies of the well-being surveys are provided and</w:t>
      </w:r>
      <w:r w:rsidR="000265F4">
        <w:t xml:space="preserve"> further clarity</w:t>
      </w:r>
      <w:r w:rsidR="00EA5721">
        <w:t xml:space="preserve"> on</w:t>
      </w:r>
      <w:r w:rsidR="000265F4">
        <w:t xml:space="preserve"> </w:t>
      </w:r>
      <w:r w:rsidR="00510780">
        <w:t xml:space="preserve">what processes and safety protocols are in place if these forms </w:t>
      </w:r>
      <w:r w:rsidR="002510C0">
        <w:t>indicate distress.</w:t>
      </w:r>
      <w:r w:rsidR="006548C8">
        <w:t xml:space="preserve"> </w:t>
      </w:r>
    </w:p>
    <w:p w14:paraId="795543BA" w14:textId="19906565" w:rsidR="002510C0" w:rsidRDefault="002510C0" w:rsidP="00D95A38">
      <w:pPr>
        <w:pStyle w:val="ListParagraph"/>
        <w:numPr>
          <w:ilvl w:val="0"/>
          <w:numId w:val="31"/>
        </w:numPr>
      </w:pPr>
      <w:r>
        <w:t xml:space="preserve">The Committee requested clarification on </w:t>
      </w:r>
      <w:proofErr w:type="gramStart"/>
      <w:r>
        <w:t>whether or not</w:t>
      </w:r>
      <w:proofErr w:type="gramEnd"/>
      <w:r>
        <w:t xml:space="preserve"> there will be treatment by a registered health practitioner.</w:t>
      </w:r>
    </w:p>
    <w:p w14:paraId="688917A8" w14:textId="1611CD06" w:rsidR="00851E8E" w:rsidRDefault="00851E8E" w:rsidP="00D95A38">
      <w:pPr>
        <w:pStyle w:val="ListParagraph"/>
        <w:numPr>
          <w:ilvl w:val="0"/>
          <w:numId w:val="31"/>
        </w:numPr>
      </w:pPr>
      <w:r>
        <w:t xml:space="preserve">The Committee requested that </w:t>
      </w:r>
      <w:r w:rsidR="00106657">
        <w:t xml:space="preserve">the advertisements be </w:t>
      </w:r>
      <w:r w:rsidR="00696BF3">
        <w:t xml:space="preserve">amended </w:t>
      </w:r>
      <w:r w:rsidR="00412B04">
        <w:t>into lay language</w:t>
      </w:r>
      <w:r w:rsidR="00696BF3">
        <w:t>,</w:t>
      </w:r>
      <w:r w:rsidR="00412B04">
        <w:t xml:space="preserve"> to include ethics approval and to </w:t>
      </w:r>
      <w:r w:rsidR="003E495B">
        <w:t>re</w:t>
      </w:r>
      <w:r w:rsidR="00696BF3">
        <w:t>vise wording</w:t>
      </w:r>
      <w:r w:rsidR="003E495B">
        <w:t xml:space="preserve"> ‘groundbreaking study’</w:t>
      </w:r>
      <w:r w:rsidR="00696BF3">
        <w:t xml:space="preserve"> to be </w:t>
      </w:r>
      <w:r w:rsidR="002805A1">
        <w:t xml:space="preserve">less </w:t>
      </w:r>
      <w:r w:rsidR="00DD69F0">
        <w:t>optimistic and more grounded</w:t>
      </w:r>
      <w:r w:rsidR="00C97746">
        <w:t>.</w:t>
      </w:r>
    </w:p>
    <w:p w14:paraId="0B12FB36" w14:textId="66C3D68A" w:rsidR="005627CC" w:rsidRPr="00744A16" w:rsidRDefault="00AC5E36" w:rsidP="00D95A38">
      <w:pPr>
        <w:pStyle w:val="ListParagraph"/>
        <w:numPr>
          <w:ilvl w:val="0"/>
          <w:numId w:val="31"/>
        </w:numPr>
      </w:pPr>
      <w:r>
        <w:t xml:space="preserve">The Committee requested </w:t>
      </w:r>
      <w:r w:rsidR="00426D7D">
        <w:t xml:space="preserve">confirmation that the recommendations from </w:t>
      </w:r>
      <w:r w:rsidR="00E01E6B" w:rsidRPr="00E01E6B">
        <w:t xml:space="preserve">Komiti </w:t>
      </w:r>
      <w:proofErr w:type="spellStart"/>
      <w:r w:rsidR="00E01E6B" w:rsidRPr="00E01E6B">
        <w:t>Mātauranga</w:t>
      </w:r>
      <w:proofErr w:type="spellEnd"/>
      <w:r w:rsidR="00E01E6B" w:rsidRPr="00E01E6B">
        <w:t xml:space="preserve"> Māori </w:t>
      </w:r>
      <w:r w:rsidR="00E01E6B">
        <w:t xml:space="preserve">have </w:t>
      </w:r>
      <w:r w:rsidR="00E01E6B" w:rsidRPr="00E01E6B">
        <w:t>been implemented</w:t>
      </w:r>
      <w:r w:rsidR="00E01E6B">
        <w:t>.</w:t>
      </w:r>
      <w:r w:rsidR="005627CC" w:rsidRPr="00D324AA">
        <w:br/>
      </w:r>
    </w:p>
    <w:p w14:paraId="723C09D3" w14:textId="725E46F4" w:rsidR="005627CC" w:rsidRPr="00D324AA" w:rsidRDefault="005627CC" w:rsidP="005627C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534A9B">
        <w:rPr>
          <w:rFonts w:cs="Arial"/>
          <w:szCs w:val="22"/>
          <w:lang w:val="en-NZ"/>
        </w:rPr>
        <w:t xml:space="preserve"> </w:t>
      </w:r>
      <w:r w:rsidR="00534A9B" w:rsidRPr="00C856E5">
        <w:rPr>
          <w:i/>
          <w:iCs/>
        </w:rPr>
        <w:t xml:space="preserve">(National Ethical Standards for Health and Disability Research and Quality Improvement, para 7.15 </w:t>
      </w:r>
      <w:r w:rsidR="00534A9B" w:rsidRPr="006012E9">
        <w:rPr>
          <w:i/>
          <w:iCs/>
        </w:rPr>
        <w:t>–</w:t>
      </w:r>
      <w:r w:rsidR="00534A9B" w:rsidRPr="00C856E5">
        <w:rPr>
          <w:i/>
          <w:iCs/>
        </w:rPr>
        <w:t xml:space="preserve"> 7.17)</w:t>
      </w:r>
      <w:r w:rsidRPr="00D324AA">
        <w:rPr>
          <w:rFonts w:cs="Arial"/>
          <w:szCs w:val="22"/>
          <w:lang w:val="en-NZ"/>
        </w:rPr>
        <w:t xml:space="preserve">: </w:t>
      </w:r>
    </w:p>
    <w:p w14:paraId="0451E13C" w14:textId="77777777" w:rsidR="005627CC" w:rsidRPr="00D324AA" w:rsidRDefault="005627CC" w:rsidP="005627CC">
      <w:pPr>
        <w:spacing w:before="80" w:after="80"/>
        <w:rPr>
          <w:rFonts w:cs="Arial"/>
          <w:szCs w:val="22"/>
          <w:lang w:val="en-NZ"/>
        </w:rPr>
      </w:pPr>
    </w:p>
    <w:p w14:paraId="543A7EC2" w14:textId="5F37ADFB" w:rsidR="005627CC" w:rsidRPr="00D324AA" w:rsidRDefault="005627CC" w:rsidP="00D95A38">
      <w:pPr>
        <w:pStyle w:val="ListParagraph"/>
        <w:numPr>
          <w:ilvl w:val="0"/>
          <w:numId w:val="31"/>
        </w:numPr>
      </w:pPr>
      <w:r w:rsidRPr="00D324AA">
        <w:t>Please</w:t>
      </w:r>
      <w:r w:rsidR="004F58B4">
        <w:t xml:space="preserve"> </w:t>
      </w:r>
      <w:r w:rsidR="00FF046D">
        <w:t xml:space="preserve">remove </w:t>
      </w:r>
      <w:r w:rsidR="00EE682C">
        <w:t>information in the PIS that describes what is NOT happening</w:t>
      </w:r>
      <w:r w:rsidR="00405637">
        <w:t>, this does not need to be included.</w:t>
      </w:r>
    </w:p>
    <w:p w14:paraId="631DA8A6" w14:textId="7C4B6A44" w:rsidR="005627CC" w:rsidRDefault="002F0E09" w:rsidP="00D95A38">
      <w:pPr>
        <w:pStyle w:val="ListParagraph"/>
        <w:numPr>
          <w:ilvl w:val="0"/>
          <w:numId w:val="31"/>
        </w:numPr>
      </w:pPr>
      <w:r>
        <w:t xml:space="preserve">Please </w:t>
      </w:r>
      <w:r w:rsidR="00114EE3">
        <w:t>amend “what will happen in this research” section for clarity.</w:t>
      </w:r>
    </w:p>
    <w:p w14:paraId="78EA9BD3" w14:textId="2D6191B3" w:rsidR="00842CD3" w:rsidRDefault="00842CD3" w:rsidP="00D95A38">
      <w:pPr>
        <w:pStyle w:val="ListParagraph"/>
        <w:numPr>
          <w:ilvl w:val="0"/>
          <w:numId w:val="31"/>
        </w:numPr>
      </w:pPr>
      <w:r>
        <w:t>Please remove</w:t>
      </w:r>
      <w:r w:rsidR="005527D4">
        <w:t xml:space="preserve"> unnecessary</w:t>
      </w:r>
      <w:r>
        <w:t xml:space="preserve"> tick boxes from consent form</w:t>
      </w:r>
      <w:r w:rsidR="005527D4">
        <w:t>.</w:t>
      </w:r>
    </w:p>
    <w:p w14:paraId="669811A1" w14:textId="253EF1CB" w:rsidR="00851E8E" w:rsidRDefault="00851E8E" w:rsidP="00D95A38">
      <w:pPr>
        <w:pStyle w:val="ListParagraph"/>
        <w:numPr>
          <w:ilvl w:val="0"/>
          <w:numId w:val="31"/>
        </w:numPr>
      </w:pPr>
      <w:r>
        <w:t>Please include a diagram or picture of the device</w:t>
      </w:r>
    </w:p>
    <w:p w14:paraId="1DE6FA2C" w14:textId="42056992" w:rsidR="00CF21F6" w:rsidRDefault="00CF21F6" w:rsidP="00D95A38">
      <w:pPr>
        <w:pStyle w:val="ListParagraph"/>
        <w:numPr>
          <w:ilvl w:val="0"/>
          <w:numId w:val="31"/>
        </w:numPr>
      </w:pPr>
      <w:r>
        <w:t>Please provide</w:t>
      </w:r>
      <w:r w:rsidR="00475793">
        <w:t xml:space="preserve"> contact numbers for cultural support</w:t>
      </w:r>
    </w:p>
    <w:p w14:paraId="720DBAD7" w14:textId="3D19BE72" w:rsidR="00D85ECB" w:rsidRPr="006D5409" w:rsidRDefault="00D85ECB" w:rsidP="00D95A38">
      <w:pPr>
        <w:pStyle w:val="ListParagraph"/>
        <w:numPr>
          <w:ilvl w:val="0"/>
          <w:numId w:val="31"/>
        </w:numPr>
        <w:rPr>
          <w:rFonts w:cs="Arial"/>
          <w:color w:val="FF0000"/>
        </w:rPr>
      </w:pPr>
      <w:r>
        <w:lastRenderedPageBreak/>
        <w:t xml:space="preserve">Please include processes around acknowledgment of the </w:t>
      </w:r>
      <w:proofErr w:type="spellStart"/>
      <w:r w:rsidR="00065B51">
        <w:t>tapu</w:t>
      </w:r>
      <w:proofErr w:type="spellEnd"/>
      <w:r>
        <w:t xml:space="preserve"> of the head in the PIS. The way in which the respect to the </w:t>
      </w:r>
      <w:proofErr w:type="spellStart"/>
      <w:r w:rsidR="00065B51">
        <w:t>tapu</w:t>
      </w:r>
      <w:proofErr w:type="spellEnd"/>
      <w:r>
        <w:t xml:space="preserve"> of the head will be given should be also laid out in the documentation</w:t>
      </w:r>
      <w:r w:rsidR="002C6A43">
        <w:t xml:space="preserve"> and can be adapted from </w:t>
      </w:r>
      <w:r w:rsidR="00021A70">
        <w:t>C5 of the submission</w:t>
      </w:r>
      <w:r>
        <w:t xml:space="preserve">. </w:t>
      </w:r>
    </w:p>
    <w:p w14:paraId="03DBCFC9" w14:textId="77777777" w:rsidR="005627CC" w:rsidRPr="00D324AA" w:rsidRDefault="005627CC" w:rsidP="005627CC">
      <w:pPr>
        <w:spacing w:before="80" w:after="80"/>
      </w:pPr>
    </w:p>
    <w:p w14:paraId="22BEFF94" w14:textId="3BF02E71" w:rsidR="005627CC" w:rsidRPr="0054344C" w:rsidRDefault="005627CC" w:rsidP="005627CC">
      <w:pPr>
        <w:rPr>
          <w:b/>
          <w:bCs/>
          <w:lang w:val="en-NZ"/>
        </w:rPr>
      </w:pPr>
      <w:r w:rsidRPr="0054344C">
        <w:rPr>
          <w:b/>
          <w:bCs/>
          <w:lang w:val="en-NZ"/>
        </w:rPr>
        <w:t>Decision</w:t>
      </w:r>
    </w:p>
    <w:p w14:paraId="01E4DCAB" w14:textId="77777777" w:rsidR="005627CC" w:rsidRPr="00D324AA" w:rsidRDefault="005627CC" w:rsidP="005627CC">
      <w:pPr>
        <w:rPr>
          <w:lang w:val="en-NZ"/>
        </w:rPr>
      </w:pPr>
    </w:p>
    <w:p w14:paraId="43F24CB6" w14:textId="7BE385FB" w:rsidR="005627CC" w:rsidRDefault="005627CC" w:rsidP="005627CC">
      <w:pPr>
        <w:rPr>
          <w:color w:val="4BACC6"/>
          <w:lang w:val="en-NZ"/>
        </w:rPr>
      </w:pPr>
      <w:r w:rsidRPr="00D324AA">
        <w:rPr>
          <w:lang w:val="en-NZ"/>
        </w:rPr>
        <w:t>This</w:t>
      </w:r>
      <w:r w:rsidR="00097B79">
        <w:rPr>
          <w:lang w:val="en-NZ"/>
        </w:rPr>
        <w:t xml:space="preserve"> </w:t>
      </w:r>
      <w:r w:rsidR="00A32963">
        <w:rPr>
          <w:lang w:val="en-NZ"/>
        </w:rPr>
        <w:t>a</w:t>
      </w:r>
      <w:r w:rsidRPr="00D324AA">
        <w:rPr>
          <w:lang w:val="en-NZ"/>
        </w:rPr>
        <w:t xml:space="preserve">pplication </w:t>
      </w:r>
      <w:r w:rsidR="00A32963">
        <w:rPr>
          <w:lang w:val="en-NZ"/>
        </w:rPr>
        <w:t xml:space="preserve">had its approval </w:t>
      </w:r>
      <w:r w:rsidR="007779E4">
        <w:rPr>
          <w:i/>
          <w:lang w:val="en-NZ"/>
        </w:rPr>
        <w:t>cancelled</w:t>
      </w:r>
      <w:r w:rsidRPr="00D324AA">
        <w:rPr>
          <w:lang w:val="en-NZ"/>
        </w:rPr>
        <w:t xml:space="preserve"> by </w:t>
      </w:r>
      <w:r w:rsidRPr="00D324AA">
        <w:rPr>
          <w:rFonts w:cs="Arial"/>
          <w:szCs w:val="22"/>
          <w:lang w:val="en-NZ"/>
        </w:rPr>
        <w:t>consensus</w:t>
      </w:r>
      <w:r w:rsidR="007779E4">
        <w:rPr>
          <w:rFonts w:cs="Arial"/>
          <w:szCs w:val="22"/>
          <w:lang w:val="en-NZ"/>
        </w:rPr>
        <w:t xml:space="preserve"> after reconsideration</w:t>
      </w:r>
      <w:r w:rsidR="0006639E">
        <w:rPr>
          <w:rFonts w:cs="Arial"/>
          <w:szCs w:val="22"/>
          <w:lang w:val="en-NZ"/>
        </w:rPr>
        <w:t>,</w:t>
      </w:r>
      <w:r w:rsidRPr="00D324AA">
        <w:rPr>
          <w:rFonts w:cs="Arial"/>
          <w:color w:val="33CCCC"/>
          <w:szCs w:val="22"/>
          <w:lang w:val="en-NZ"/>
        </w:rPr>
        <w:t xml:space="preserve"> </w:t>
      </w:r>
      <w:r w:rsidRPr="00D324AA">
        <w:rPr>
          <w:lang w:val="en-NZ"/>
        </w:rPr>
        <w:t xml:space="preserve">as the Committee did not consider that the study met the ethical standards </w:t>
      </w:r>
      <w:r w:rsidRPr="003461A2">
        <w:rPr>
          <w:color w:val="000000" w:themeColor="text1"/>
          <w:lang w:val="en-NZ"/>
        </w:rPr>
        <w:t>referenced above.</w:t>
      </w:r>
    </w:p>
    <w:p w14:paraId="0001EFA3"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27848CF4" w:rsidR="00A66F2E" w:rsidRPr="00D12113" w:rsidRDefault="005A498A" w:rsidP="00223C3D">
            <w:pPr>
              <w:spacing w:before="80" w:after="80"/>
              <w:rPr>
                <w:rFonts w:cs="Arial"/>
                <w:color w:val="FF3399"/>
                <w:sz w:val="20"/>
                <w:lang w:val="en-NZ"/>
              </w:rPr>
            </w:pPr>
            <w:r>
              <w:rPr>
                <w:rFonts w:cs="Arial"/>
                <w:sz w:val="20"/>
                <w:lang w:val="en-NZ"/>
              </w:rPr>
              <w:t>22 April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744B79E7" w14:textId="77777777" w:rsidR="00A66F2E" w:rsidRPr="007469F5" w:rsidRDefault="00A66F2E" w:rsidP="00A66F2E">
      <w:pPr>
        <w:ind w:left="465"/>
      </w:pPr>
      <w:r w:rsidRPr="007469F5">
        <w:tab/>
        <w:t>The following members tendered apologies for this meeting.</w:t>
      </w:r>
    </w:p>
    <w:p w14:paraId="0E907C7F" w14:textId="77777777" w:rsidR="00A66F2E" w:rsidRPr="00880683" w:rsidRDefault="00A66F2E" w:rsidP="00A66F2E">
      <w:pPr>
        <w:ind w:left="465"/>
      </w:pPr>
    </w:p>
    <w:p w14:paraId="5804C510" w14:textId="5CC565D0" w:rsidR="00A66F2E" w:rsidRPr="007469F5" w:rsidRDefault="008951F7" w:rsidP="00A66F2E">
      <w:pPr>
        <w:numPr>
          <w:ilvl w:val="0"/>
          <w:numId w:val="2"/>
        </w:numPr>
      </w:pPr>
      <w:r>
        <w:t xml:space="preserve">Ms </w:t>
      </w:r>
      <w:r w:rsidR="009334F0" w:rsidRPr="007469F5">
        <w:t>Patricia Mitchell</w:t>
      </w:r>
    </w:p>
    <w:p w14:paraId="26FBB12E" w14:textId="734A3886" w:rsidR="00420481" w:rsidRPr="007469F5" w:rsidRDefault="008951F7" w:rsidP="00A66F2E">
      <w:pPr>
        <w:numPr>
          <w:ilvl w:val="0"/>
          <w:numId w:val="2"/>
        </w:numPr>
      </w:pPr>
      <w:r>
        <w:t xml:space="preserve">Ms </w:t>
      </w:r>
      <w:r w:rsidR="00420481" w:rsidRPr="007469F5">
        <w:t>Jessie</w:t>
      </w:r>
      <w:r w:rsidR="00210C93" w:rsidRPr="007469F5">
        <w:t xml:space="preserve"> Lenah-Glue</w:t>
      </w: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12782CD3"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541A9139" w:rsidR="00A66F2E" w:rsidRPr="00121262" w:rsidRDefault="00A66F2E" w:rsidP="00A66F2E">
      <w:r>
        <w:t>The meeting closed at</w:t>
      </w:r>
      <w:r w:rsidR="006C52A5">
        <w:t xml:space="preserve"> 4:30</w:t>
      </w:r>
      <w:r w:rsidR="002C00A3">
        <w:t>pm</w:t>
      </w:r>
      <w:r>
        <w:t>.</w:t>
      </w:r>
    </w:p>
    <w:p w14:paraId="54588DD2" w14:textId="77777777" w:rsidR="00C06097" w:rsidRPr="00121262" w:rsidRDefault="00C06097" w:rsidP="00A66F2E"/>
    <w:sectPr w:rsidR="00C06097" w:rsidRPr="00121262" w:rsidSect="008F6D9D">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6063F" w14:textId="77777777" w:rsidR="00F1518D" w:rsidRDefault="00F1518D">
      <w:r>
        <w:separator/>
      </w:r>
    </w:p>
  </w:endnote>
  <w:endnote w:type="continuationSeparator" w:id="0">
    <w:p w14:paraId="704CECEF" w14:textId="77777777" w:rsidR="00F1518D" w:rsidRDefault="00F1518D">
      <w:r>
        <w:continuationSeparator/>
      </w:r>
    </w:p>
  </w:endnote>
  <w:endnote w:type="continuationNotice" w:id="1">
    <w:p w14:paraId="435A6F58" w14:textId="77777777" w:rsidR="00F1518D" w:rsidRDefault="00F15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4E72A51D" w:rsidR="0081053D" w:rsidRPr="00977E7F" w:rsidRDefault="00FC181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Pr="00FC1812">
            <w:rPr>
              <w:rFonts w:cs="Arial"/>
              <w:sz w:val="16"/>
              <w:szCs w:val="16"/>
              <w:lang w:val="en-NZ"/>
            </w:rPr>
            <w:t>Centra</w:t>
          </w:r>
          <w:r>
            <w:rPr>
              <w:rFonts w:cs="Arial"/>
              <w:sz w:val="16"/>
              <w:szCs w:val="16"/>
              <w:lang w:val="en-NZ"/>
            </w:rPr>
            <w:t>l</w:t>
          </w:r>
          <w:r w:rsidRPr="00FC1812">
            <w:rPr>
              <w:rFonts w:cs="Arial"/>
              <w:sz w:val="16"/>
              <w:szCs w:val="16"/>
              <w:lang w:val="en-NZ"/>
            </w:rPr>
            <w:t xml:space="preserve"> Health and Disability Ethics Committee </w:t>
          </w:r>
          <w:r w:rsidRPr="00FC1812">
            <w:rPr>
              <w:rFonts w:cs="Arial"/>
              <w:sz w:val="16"/>
              <w:szCs w:val="16"/>
            </w:rPr>
            <w:t>– 25 March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5AC05971" w:rsidR="00522B40" w:rsidRPr="00BF6505" w:rsidRDefault="007E7394"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497F91A7" wp14:editId="16B5E289">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4BE2CF1D"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FC1812" w:rsidRPr="00FC1812">
            <w:rPr>
              <w:rFonts w:cs="Arial"/>
              <w:sz w:val="16"/>
              <w:szCs w:val="16"/>
              <w:lang w:val="en-NZ"/>
            </w:rPr>
            <w:t>Centra</w:t>
          </w:r>
          <w:r w:rsidR="00FC1812">
            <w:rPr>
              <w:rFonts w:cs="Arial"/>
              <w:sz w:val="16"/>
              <w:szCs w:val="16"/>
              <w:lang w:val="en-NZ"/>
            </w:rPr>
            <w:t>l</w:t>
          </w:r>
          <w:r w:rsidR="004B7C11" w:rsidRPr="00FC1812">
            <w:rPr>
              <w:rFonts w:cs="Arial"/>
              <w:sz w:val="16"/>
              <w:szCs w:val="16"/>
              <w:lang w:val="en-NZ"/>
            </w:rPr>
            <w:t xml:space="preserve"> Health and Disability Ethics Committee </w:t>
          </w:r>
          <w:r w:rsidR="004B7C11" w:rsidRPr="00FC1812">
            <w:rPr>
              <w:rFonts w:cs="Arial"/>
              <w:sz w:val="16"/>
              <w:szCs w:val="16"/>
            </w:rPr>
            <w:t xml:space="preserve">– </w:t>
          </w:r>
          <w:r w:rsidR="00FC1812" w:rsidRPr="00FC1812">
            <w:rPr>
              <w:rFonts w:cs="Arial"/>
              <w:sz w:val="16"/>
              <w:szCs w:val="16"/>
            </w:rPr>
            <w:t>25 March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333D21AD" w:rsidR="00BF6505" w:rsidRPr="00C91F3F" w:rsidRDefault="007E7394"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28D72BB8" wp14:editId="729E0545">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0EBE1" w14:textId="77777777" w:rsidR="00F1518D" w:rsidRDefault="00F1518D">
      <w:r>
        <w:separator/>
      </w:r>
    </w:p>
  </w:footnote>
  <w:footnote w:type="continuationSeparator" w:id="0">
    <w:p w14:paraId="160D56DE" w14:textId="77777777" w:rsidR="00F1518D" w:rsidRDefault="00F1518D">
      <w:r>
        <w:continuationSeparator/>
      </w:r>
    </w:p>
  </w:footnote>
  <w:footnote w:type="continuationNotice" w:id="1">
    <w:p w14:paraId="23DE1505" w14:textId="77777777" w:rsidR="00F1518D" w:rsidRDefault="00F15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3DECC07C" w:rsidR="00522B40" w:rsidRPr="00987913" w:rsidRDefault="007E7394" w:rsidP="00296E6F">
          <w:pPr>
            <w:pStyle w:val="Heading1"/>
          </w:pPr>
          <w:r>
            <w:rPr>
              <w:noProof/>
            </w:rPr>
            <w:drawing>
              <wp:anchor distT="0" distB="0" distL="114300" distR="114300" simplePos="0" relativeHeight="251658240" behindDoc="0" locked="0" layoutInCell="1" allowOverlap="1" wp14:anchorId="3E038A23" wp14:editId="6F9839C2">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4F0AAB0E"/>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1226CD6"/>
    <w:multiLevelType w:val="hybridMultilevel"/>
    <w:tmpl w:val="1F2A18B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4B11162A"/>
    <w:multiLevelType w:val="multilevel"/>
    <w:tmpl w:val="096E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F49709D"/>
    <w:multiLevelType w:val="hybridMultilevel"/>
    <w:tmpl w:val="057CE7C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02320514">
    <w:abstractNumId w:val="1"/>
  </w:num>
  <w:num w:numId="2" w16cid:durableId="321812028">
    <w:abstractNumId w:val="4"/>
  </w:num>
  <w:num w:numId="3" w16cid:durableId="2021665390">
    <w:abstractNumId w:val="2"/>
  </w:num>
  <w:num w:numId="4" w16cid:durableId="1334530563">
    <w:abstractNumId w:val="7"/>
  </w:num>
  <w:num w:numId="5" w16cid:durableId="926232880">
    <w:abstractNumId w:val="6"/>
  </w:num>
  <w:num w:numId="6" w16cid:durableId="1337877392">
    <w:abstractNumId w:val="0"/>
  </w:num>
  <w:num w:numId="7" w16cid:durableId="1403141436">
    <w:abstractNumId w:val="2"/>
    <w:lvlOverride w:ilvl="0">
      <w:startOverride w:val="1"/>
    </w:lvlOverride>
  </w:num>
  <w:num w:numId="8" w16cid:durableId="978146927">
    <w:abstractNumId w:val="2"/>
    <w:lvlOverride w:ilvl="0">
      <w:startOverride w:val="1"/>
    </w:lvlOverride>
  </w:num>
  <w:num w:numId="9" w16cid:durableId="121656732">
    <w:abstractNumId w:val="2"/>
    <w:lvlOverride w:ilvl="0">
      <w:startOverride w:val="1"/>
    </w:lvlOverride>
  </w:num>
  <w:num w:numId="10" w16cid:durableId="1586721465">
    <w:abstractNumId w:val="2"/>
    <w:lvlOverride w:ilvl="0">
      <w:startOverride w:val="1"/>
    </w:lvlOverride>
  </w:num>
  <w:num w:numId="11" w16cid:durableId="1418750069">
    <w:abstractNumId w:val="2"/>
    <w:lvlOverride w:ilvl="0">
      <w:startOverride w:val="1"/>
    </w:lvlOverride>
  </w:num>
  <w:num w:numId="12" w16cid:durableId="927495878">
    <w:abstractNumId w:val="2"/>
    <w:lvlOverride w:ilvl="0">
      <w:startOverride w:val="1"/>
    </w:lvlOverride>
  </w:num>
  <w:num w:numId="13" w16cid:durableId="1824157657">
    <w:abstractNumId w:val="2"/>
    <w:lvlOverride w:ilvl="0">
      <w:startOverride w:val="1"/>
    </w:lvlOverride>
  </w:num>
  <w:num w:numId="14" w16cid:durableId="1336954985">
    <w:abstractNumId w:val="2"/>
    <w:lvlOverride w:ilvl="0">
      <w:startOverride w:val="1"/>
    </w:lvlOverride>
  </w:num>
  <w:num w:numId="15" w16cid:durableId="661809610">
    <w:abstractNumId w:val="2"/>
    <w:lvlOverride w:ilvl="0">
      <w:startOverride w:val="1"/>
    </w:lvlOverride>
  </w:num>
  <w:num w:numId="16" w16cid:durableId="322321692">
    <w:abstractNumId w:val="2"/>
    <w:lvlOverride w:ilvl="0">
      <w:startOverride w:val="1"/>
    </w:lvlOverride>
  </w:num>
  <w:num w:numId="17" w16cid:durableId="1865046893">
    <w:abstractNumId w:val="2"/>
    <w:lvlOverride w:ilvl="0">
      <w:startOverride w:val="1"/>
    </w:lvlOverride>
  </w:num>
  <w:num w:numId="18" w16cid:durableId="1880892187">
    <w:abstractNumId w:val="2"/>
    <w:lvlOverride w:ilvl="0">
      <w:startOverride w:val="1"/>
    </w:lvlOverride>
  </w:num>
  <w:num w:numId="19" w16cid:durableId="2008513357">
    <w:abstractNumId w:val="2"/>
    <w:lvlOverride w:ilvl="0">
      <w:startOverride w:val="1"/>
    </w:lvlOverride>
  </w:num>
  <w:num w:numId="20" w16cid:durableId="774208104">
    <w:abstractNumId w:val="2"/>
    <w:lvlOverride w:ilvl="0">
      <w:startOverride w:val="1"/>
    </w:lvlOverride>
  </w:num>
  <w:num w:numId="21" w16cid:durableId="402601628">
    <w:abstractNumId w:val="2"/>
    <w:lvlOverride w:ilvl="0">
      <w:startOverride w:val="1"/>
    </w:lvlOverride>
  </w:num>
  <w:num w:numId="22" w16cid:durableId="811674263">
    <w:abstractNumId w:val="2"/>
    <w:lvlOverride w:ilvl="0">
      <w:startOverride w:val="1"/>
    </w:lvlOverride>
  </w:num>
  <w:num w:numId="23" w16cid:durableId="1494570382">
    <w:abstractNumId w:val="2"/>
    <w:lvlOverride w:ilvl="0">
      <w:startOverride w:val="1"/>
    </w:lvlOverride>
  </w:num>
  <w:num w:numId="24" w16cid:durableId="1493721268">
    <w:abstractNumId w:val="2"/>
    <w:lvlOverride w:ilvl="0">
      <w:startOverride w:val="2"/>
    </w:lvlOverride>
  </w:num>
  <w:num w:numId="25" w16cid:durableId="342055983">
    <w:abstractNumId w:val="2"/>
    <w:lvlOverride w:ilvl="0">
      <w:startOverride w:val="1"/>
    </w:lvlOverride>
  </w:num>
  <w:num w:numId="26" w16cid:durableId="1642735105">
    <w:abstractNumId w:val="2"/>
    <w:lvlOverride w:ilvl="0">
      <w:startOverride w:val="1"/>
    </w:lvlOverride>
  </w:num>
  <w:num w:numId="27" w16cid:durableId="1966307115">
    <w:abstractNumId w:val="2"/>
    <w:lvlOverride w:ilvl="0">
      <w:startOverride w:val="1"/>
    </w:lvlOverride>
  </w:num>
  <w:num w:numId="28" w16cid:durableId="145633593">
    <w:abstractNumId w:val="2"/>
    <w:lvlOverride w:ilvl="0">
      <w:startOverride w:val="1"/>
    </w:lvlOverride>
  </w:num>
  <w:num w:numId="29" w16cid:durableId="1444809485">
    <w:abstractNumId w:val="5"/>
  </w:num>
  <w:num w:numId="30" w16cid:durableId="843514635">
    <w:abstractNumId w:val="8"/>
  </w:num>
  <w:num w:numId="31" w16cid:durableId="492724193">
    <w:abstractNumId w:val="2"/>
    <w:lvlOverride w:ilvl="0">
      <w:startOverride w:val="1"/>
    </w:lvlOverride>
  </w:num>
  <w:num w:numId="32" w16cid:durableId="2040356263">
    <w:abstractNumId w:val="3"/>
  </w:num>
  <w:num w:numId="33" w16cid:durableId="2128037668">
    <w:abstractNumId w:val="2"/>
    <w:lvlOverride w:ilvl="0">
      <w:startOverride w:val="1"/>
    </w:lvlOverride>
  </w:num>
  <w:num w:numId="34" w16cid:durableId="584612487">
    <w:abstractNumId w:val="2"/>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0CA"/>
    <w:rsid w:val="000019CC"/>
    <w:rsid w:val="000029D8"/>
    <w:rsid w:val="00003283"/>
    <w:rsid w:val="000035B7"/>
    <w:rsid w:val="00005F08"/>
    <w:rsid w:val="000074D8"/>
    <w:rsid w:val="000077EC"/>
    <w:rsid w:val="00010F55"/>
    <w:rsid w:val="00011269"/>
    <w:rsid w:val="0001301B"/>
    <w:rsid w:val="00013278"/>
    <w:rsid w:val="0001327B"/>
    <w:rsid w:val="0001376D"/>
    <w:rsid w:val="00015AB9"/>
    <w:rsid w:val="00015D43"/>
    <w:rsid w:val="00016A6C"/>
    <w:rsid w:val="00021A70"/>
    <w:rsid w:val="00024BE1"/>
    <w:rsid w:val="00024C92"/>
    <w:rsid w:val="0002559F"/>
    <w:rsid w:val="00025EFE"/>
    <w:rsid w:val="000265F4"/>
    <w:rsid w:val="000266F7"/>
    <w:rsid w:val="00026959"/>
    <w:rsid w:val="00026A5F"/>
    <w:rsid w:val="00027857"/>
    <w:rsid w:val="00030E73"/>
    <w:rsid w:val="00032A14"/>
    <w:rsid w:val="0003350C"/>
    <w:rsid w:val="0003554A"/>
    <w:rsid w:val="00041349"/>
    <w:rsid w:val="000422F6"/>
    <w:rsid w:val="0004234A"/>
    <w:rsid w:val="00043777"/>
    <w:rsid w:val="0004430B"/>
    <w:rsid w:val="00044AA3"/>
    <w:rsid w:val="0004763D"/>
    <w:rsid w:val="00051065"/>
    <w:rsid w:val="00052951"/>
    <w:rsid w:val="000546C7"/>
    <w:rsid w:val="00055734"/>
    <w:rsid w:val="000568E8"/>
    <w:rsid w:val="00060303"/>
    <w:rsid w:val="00061BAD"/>
    <w:rsid w:val="0006293F"/>
    <w:rsid w:val="00064773"/>
    <w:rsid w:val="00064941"/>
    <w:rsid w:val="00064A60"/>
    <w:rsid w:val="00065971"/>
    <w:rsid w:val="00065B51"/>
    <w:rsid w:val="00066220"/>
    <w:rsid w:val="0006639E"/>
    <w:rsid w:val="00066484"/>
    <w:rsid w:val="000677E0"/>
    <w:rsid w:val="00067B8C"/>
    <w:rsid w:val="000714AE"/>
    <w:rsid w:val="00071DF5"/>
    <w:rsid w:val="00072616"/>
    <w:rsid w:val="000729B8"/>
    <w:rsid w:val="0007308B"/>
    <w:rsid w:val="000732A9"/>
    <w:rsid w:val="00073BD2"/>
    <w:rsid w:val="000754F2"/>
    <w:rsid w:val="00082758"/>
    <w:rsid w:val="0008297E"/>
    <w:rsid w:val="0008323E"/>
    <w:rsid w:val="000832CB"/>
    <w:rsid w:val="000834D8"/>
    <w:rsid w:val="00084DA4"/>
    <w:rsid w:val="00086311"/>
    <w:rsid w:val="000909D8"/>
    <w:rsid w:val="00090B3F"/>
    <w:rsid w:val="000912BA"/>
    <w:rsid w:val="0009137C"/>
    <w:rsid w:val="00091CDF"/>
    <w:rsid w:val="0009230D"/>
    <w:rsid w:val="000933FF"/>
    <w:rsid w:val="00094B01"/>
    <w:rsid w:val="0009550D"/>
    <w:rsid w:val="00095AF3"/>
    <w:rsid w:val="000970EF"/>
    <w:rsid w:val="00097253"/>
    <w:rsid w:val="00097B79"/>
    <w:rsid w:val="000A009F"/>
    <w:rsid w:val="000A0A9B"/>
    <w:rsid w:val="000A0B28"/>
    <w:rsid w:val="000A0C40"/>
    <w:rsid w:val="000A1840"/>
    <w:rsid w:val="000A495C"/>
    <w:rsid w:val="000A5FB2"/>
    <w:rsid w:val="000A7C25"/>
    <w:rsid w:val="000B21A8"/>
    <w:rsid w:val="000B2F36"/>
    <w:rsid w:val="000B3710"/>
    <w:rsid w:val="000B3BB2"/>
    <w:rsid w:val="000B3F48"/>
    <w:rsid w:val="000B430E"/>
    <w:rsid w:val="000B73E8"/>
    <w:rsid w:val="000C0C88"/>
    <w:rsid w:val="000C12BA"/>
    <w:rsid w:val="000C2B56"/>
    <w:rsid w:val="000C34EE"/>
    <w:rsid w:val="000C3D4B"/>
    <w:rsid w:val="000C4FA8"/>
    <w:rsid w:val="000C51B8"/>
    <w:rsid w:val="000C76AF"/>
    <w:rsid w:val="000D017F"/>
    <w:rsid w:val="000D14C0"/>
    <w:rsid w:val="000D2751"/>
    <w:rsid w:val="000D3789"/>
    <w:rsid w:val="000D406E"/>
    <w:rsid w:val="000D536E"/>
    <w:rsid w:val="000D5ACC"/>
    <w:rsid w:val="000D6A40"/>
    <w:rsid w:val="000D6E84"/>
    <w:rsid w:val="000D7B9F"/>
    <w:rsid w:val="000E0BD4"/>
    <w:rsid w:val="000E31BC"/>
    <w:rsid w:val="000E3641"/>
    <w:rsid w:val="000E40FB"/>
    <w:rsid w:val="000E5ADF"/>
    <w:rsid w:val="000E5DEB"/>
    <w:rsid w:val="000F2F24"/>
    <w:rsid w:val="000F37F0"/>
    <w:rsid w:val="000F5CC8"/>
    <w:rsid w:val="000F7B9A"/>
    <w:rsid w:val="001003D2"/>
    <w:rsid w:val="00101728"/>
    <w:rsid w:val="00101E59"/>
    <w:rsid w:val="00102637"/>
    <w:rsid w:val="001043D7"/>
    <w:rsid w:val="00104522"/>
    <w:rsid w:val="0010607C"/>
    <w:rsid w:val="00106657"/>
    <w:rsid w:val="0011026E"/>
    <w:rsid w:val="00110339"/>
    <w:rsid w:val="001114BC"/>
    <w:rsid w:val="00111D63"/>
    <w:rsid w:val="00114EE3"/>
    <w:rsid w:val="00121262"/>
    <w:rsid w:val="0012267D"/>
    <w:rsid w:val="001236A0"/>
    <w:rsid w:val="00123DA5"/>
    <w:rsid w:val="001260F1"/>
    <w:rsid w:val="001261C2"/>
    <w:rsid w:val="00130459"/>
    <w:rsid w:val="00131461"/>
    <w:rsid w:val="00132284"/>
    <w:rsid w:val="00133A00"/>
    <w:rsid w:val="001374E5"/>
    <w:rsid w:val="00137B7D"/>
    <w:rsid w:val="001403F7"/>
    <w:rsid w:val="0014119E"/>
    <w:rsid w:val="00142487"/>
    <w:rsid w:val="00142A63"/>
    <w:rsid w:val="00143157"/>
    <w:rsid w:val="00143548"/>
    <w:rsid w:val="00143833"/>
    <w:rsid w:val="00143DEA"/>
    <w:rsid w:val="00145EA7"/>
    <w:rsid w:val="0014685A"/>
    <w:rsid w:val="001468B8"/>
    <w:rsid w:val="00147C3D"/>
    <w:rsid w:val="00147EF1"/>
    <w:rsid w:val="00147F88"/>
    <w:rsid w:val="0015069E"/>
    <w:rsid w:val="001519C9"/>
    <w:rsid w:val="00151A99"/>
    <w:rsid w:val="00151D81"/>
    <w:rsid w:val="00152653"/>
    <w:rsid w:val="00152D33"/>
    <w:rsid w:val="00153B01"/>
    <w:rsid w:val="00153C54"/>
    <w:rsid w:val="001566B8"/>
    <w:rsid w:val="00157079"/>
    <w:rsid w:val="00160346"/>
    <w:rsid w:val="001608C3"/>
    <w:rsid w:val="001674EF"/>
    <w:rsid w:val="0017159A"/>
    <w:rsid w:val="00172282"/>
    <w:rsid w:val="001778EE"/>
    <w:rsid w:val="001814D8"/>
    <w:rsid w:val="00184D6C"/>
    <w:rsid w:val="001853FE"/>
    <w:rsid w:val="0018542C"/>
    <w:rsid w:val="0018623C"/>
    <w:rsid w:val="00186EB1"/>
    <w:rsid w:val="001878F2"/>
    <w:rsid w:val="00187B4A"/>
    <w:rsid w:val="00187F3F"/>
    <w:rsid w:val="001914D9"/>
    <w:rsid w:val="00191B53"/>
    <w:rsid w:val="0019318C"/>
    <w:rsid w:val="001947FF"/>
    <w:rsid w:val="00197A0E"/>
    <w:rsid w:val="001A24DC"/>
    <w:rsid w:val="001A266E"/>
    <w:rsid w:val="001A2F08"/>
    <w:rsid w:val="001A3A93"/>
    <w:rsid w:val="001A422A"/>
    <w:rsid w:val="001A43EA"/>
    <w:rsid w:val="001B1234"/>
    <w:rsid w:val="001B3142"/>
    <w:rsid w:val="001B36FA"/>
    <w:rsid w:val="001B3AA5"/>
    <w:rsid w:val="001B4DD4"/>
    <w:rsid w:val="001B4FE4"/>
    <w:rsid w:val="001B5167"/>
    <w:rsid w:val="001B54A3"/>
    <w:rsid w:val="001B6362"/>
    <w:rsid w:val="001B6749"/>
    <w:rsid w:val="001B6DDC"/>
    <w:rsid w:val="001C2447"/>
    <w:rsid w:val="001C2BC4"/>
    <w:rsid w:val="001C3B35"/>
    <w:rsid w:val="001C47C1"/>
    <w:rsid w:val="001D0A16"/>
    <w:rsid w:val="001D2C21"/>
    <w:rsid w:val="001D47AF"/>
    <w:rsid w:val="001D4AF8"/>
    <w:rsid w:val="001D4F61"/>
    <w:rsid w:val="001D7926"/>
    <w:rsid w:val="001E0697"/>
    <w:rsid w:val="001E0D90"/>
    <w:rsid w:val="001E101E"/>
    <w:rsid w:val="001E1D5E"/>
    <w:rsid w:val="001E29B4"/>
    <w:rsid w:val="001E6254"/>
    <w:rsid w:val="001E774F"/>
    <w:rsid w:val="001F3A91"/>
    <w:rsid w:val="001F4972"/>
    <w:rsid w:val="001F63E1"/>
    <w:rsid w:val="00201E6C"/>
    <w:rsid w:val="002022D6"/>
    <w:rsid w:val="0020330B"/>
    <w:rsid w:val="00203BEB"/>
    <w:rsid w:val="00204AC4"/>
    <w:rsid w:val="002070A8"/>
    <w:rsid w:val="002070FC"/>
    <w:rsid w:val="002076E8"/>
    <w:rsid w:val="00210C93"/>
    <w:rsid w:val="0021199C"/>
    <w:rsid w:val="00211D81"/>
    <w:rsid w:val="00212806"/>
    <w:rsid w:val="002137A0"/>
    <w:rsid w:val="00215CE0"/>
    <w:rsid w:val="002174D0"/>
    <w:rsid w:val="002214DE"/>
    <w:rsid w:val="00222169"/>
    <w:rsid w:val="0022331F"/>
    <w:rsid w:val="00223C3D"/>
    <w:rsid w:val="00224E75"/>
    <w:rsid w:val="00224EA4"/>
    <w:rsid w:val="0023094C"/>
    <w:rsid w:val="00233A6F"/>
    <w:rsid w:val="00235D85"/>
    <w:rsid w:val="00236B71"/>
    <w:rsid w:val="00236E39"/>
    <w:rsid w:val="0023706C"/>
    <w:rsid w:val="00240096"/>
    <w:rsid w:val="00243A5D"/>
    <w:rsid w:val="00247100"/>
    <w:rsid w:val="00247155"/>
    <w:rsid w:val="002510C0"/>
    <w:rsid w:val="002519CA"/>
    <w:rsid w:val="00251BF8"/>
    <w:rsid w:val="00252DFA"/>
    <w:rsid w:val="002532EF"/>
    <w:rsid w:val="00253363"/>
    <w:rsid w:val="002536D8"/>
    <w:rsid w:val="0025574F"/>
    <w:rsid w:val="00256641"/>
    <w:rsid w:val="002607D7"/>
    <w:rsid w:val="0026093A"/>
    <w:rsid w:val="00261C34"/>
    <w:rsid w:val="0026218F"/>
    <w:rsid w:val="00263263"/>
    <w:rsid w:val="00264919"/>
    <w:rsid w:val="00265D32"/>
    <w:rsid w:val="002759CF"/>
    <w:rsid w:val="0027694B"/>
    <w:rsid w:val="00276B34"/>
    <w:rsid w:val="00277624"/>
    <w:rsid w:val="002805A1"/>
    <w:rsid w:val="002827AB"/>
    <w:rsid w:val="00282FA2"/>
    <w:rsid w:val="00284994"/>
    <w:rsid w:val="00285CB4"/>
    <w:rsid w:val="002866F4"/>
    <w:rsid w:val="002901E3"/>
    <w:rsid w:val="00290C9B"/>
    <w:rsid w:val="0029112A"/>
    <w:rsid w:val="00293D7F"/>
    <w:rsid w:val="00294FE3"/>
    <w:rsid w:val="00295848"/>
    <w:rsid w:val="002965BD"/>
    <w:rsid w:val="00296E6F"/>
    <w:rsid w:val="002A365B"/>
    <w:rsid w:val="002A3772"/>
    <w:rsid w:val="002A4DE8"/>
    <w:rsid w:val="002A5DA3"/>
    <w:rsid w:val="002A73F8"/>
    <w:rsid w:val="002A7C84"/>
    <w:rsid w:val="002B214D"/>
    <w:rsid w:val="002B2215"/>
    <w:rsid w:val="002B2EA7"/>
    <w:rsid w:val="002B475C"/>
    <w:rsid w:val="002B53DF"/>
    <w:rsid w:val="002B612A"/>
    <w:rsid w:val="002B62FF"/>
    <w:rsid w:val="002B6FF3"/>
    <w:rsid w:val="002B776D"/>
    <w:rsid w:val="002C00A3"/>
    <w:rsid w:val="002C0DBB"/>
    <w:rsid w:val="002C120B"/>
    <w:rsid w:val="002C6A43"/>
    <w:rsid w:val="002D0F05"/>
    <w:rsid w:val="002D1BCD"/>
    <w:rsid w:val="002D1CC6"/>
    <w:rsid w:val="002D2F29"/>
    <w:rsid w:val="002D7512"/>
    <w:rsid w:val="002D778F"/>
    <w:rsid w:val="002E04F1"/>
    <w:rsid w:val="002E0E41"/>
    <w:rsid w:val="002E170C"/>
    <w:rsid w:val="002E5B69"/>
    <w:rsid w:val="002E5B70"/>
    <w:rsid w:val="002E6815"/>
    <w:rsid w:val="002E7704"/>
    <w:rsid w:val="002E7B8C"/>
    <w:rsid w:val="002F0E09"/>
    <w:rsid w:val="002F5595"/>
    <w:rsid w:val="002F601F"/>
    <w:rsid w:val="002F6CAF"/>
    <w:rsid w:val="002F7967"/>
    <w:rsid w:val="00302513"/>
    <w:rsid w:val="00303499"/>
    <w:rsid w:val="00303AC5"/>
    <w:rsid w:val="00303AE9"/>
    <w:rsid w:val="00304A67"/>
    <w:rsid w:val="00304BDA"/>
    <w:rsid w:val="00305AB5"/>
    <w:rsid w:val="00312296"/>
    <w:rsid w:val="00312DC6"/>
    <w:rsid w:val="0031575E"/>
    <w:rsid w:val="0031577E"/>
    <w:rsid w:val="003225B0"/>
    <w:rsid w:val="00322DBB"/>
    <w:rsid w:val="003249EC"/>
    <w:rsid w:val="0032501F"/>
    <w:rsid w:val="00325CC1"/>
    <w:rsid w:val="00326715"/>
    <w:rsid w:val="00326E85"/>
    <w:rsid w:val="0033133B"/>
    <w:rsid w:val="003316CD"/>
    <w:rsid w:val="0033299C"/>
    <w:rsid w:val="00332CDE"/>
    <w:rsid w:val="003334F8"/>
    <w:rsid w:val="003339E2"/>
    <w:rsid w:val="003346D8"/>
    <w:rsid w:val="003363ED"/>
    <w:rsid w:val="003365E8"/>
    <w:rsid w:val="0034068B"/>
    <w:rsid w:val="00343FA3"/>
    <w:rsid w:val="003461A2"/>
    <w:rsid w:val="0035130A"/>
    <w:rsid w:val="00357D97"/>
    <w:rsid w:val="00360F2E"/>
    <w:rsid w:val="003630F8"/>
    <w:rsid w:val="00364573"/>
    <w:rsid w:val="00365238"/>
    <w:rsid w:val="003657D5"/>
    <w:rsid w:val="003663E7"/>
    <w:rsid w:val="00367850"/>
    <w:rsid w:val="00367A9B"/>
    <w:rsid w:val="00367BA9"/>
    <w:rsid w:val="0037027C"/>
    <w:rsid w:val="003710C2"/>
    <w:rsid w:val="003710FA"/>
    <w:rsid w:val="003711B2"/>
    <w:rsid w:val="00372A87"/>
    <w:rsid w:val="00375C2D"/>
    <w:rsid w:val="00376EFB"/>
    <w:rsid w:val="00380F50"/>
    <w:rsid w:val="00381DF9"/>
    <w:rsid w:val="0038414C"/>
    <w:rsid w:val="0038506C"/>
    <w:rsid w:val="003862D6"/>
    <w:rsid w:val="0038639B"/>
    <w:rsid w:val="00386D0E"/>
    <w:rsid w:val="00395023"/>
    <w:rsid w:val="00395C71"/>
    <w:rsid w:val="003961A9"/>
    <w:rsid w:val="003965C5"/>
    <w:rsid w:val="0039686B"/>
    <w:rsid w:val="00397164"/>
    <w:rsid w:val="00397F9D"/>
    <w:rsid w:val="003A00A6"/>
    <w:rsid w:val="003A00DF"/>
    <w:rsid w:val="003A04BF"/>
    <w:rsid w:val="003A1611"/>
    <w:rsid w:val="003A1903"/>
    <w:rsid w:val="003A1EFA"/>
    <w:rsid w:val="003A2751"/>
    <w:rsid w:val="003A3BC4"/>
    <w:rsid w:val="003A5713"/>
    <w:rsid w:val="003A5D1E"/>
    <w:rsid w:val="003B2BDB"/>
    <w:rsid w:val="003B2ED9"/>
    <w:rsid w:val="003B307F"/>
    <w:rsid w:val="003B32B5"/>
    <w:rsid w:val="003B3B0D"/>
    <w:rsid w:val="003B69D2"/>
    <w:rsid w:val="003C1A9A"/>
    <w:rsid w:val="003C1E91"/>
    <w:rsid w:val="003C3E1F"/>
    <w:rsid w:val="003D0792"/>
    <w:rsid w:val="003D3077"/>
    <w:rsid w:val="003D3BEE"/>
    <w:rsid w:val="003D41A2"/>
    <w:rsid w:val="003D41D1"/>
    <w:rsid w:val="003D48D3"/>
    <w:rsid w:val="003D6078"/>
    <w:rsid w:val="003D6498"/>
    <w:rsid w:val="003E09AA"/>
    <w:rsid w:val="003E23CE"/>
    <w:rsid w:val="003E3E13"/>
    <w:rsid w:val="003E495B"/>
    <w:rsid w:val="003F2832"/>
    <w:rsid w:val="003F2CF6"/>
    <w:rsid w:val="003F3799"/>
    <w:rsid w:val="003F578D"/>
    <w:rsid w:val="003F60AF"/>
    <w:rsid w:val="003F715B"/>
    <w:rsid w:val="00400414"/>
    <w:rsid w:val="00401ECA"/>
    <w:rsid w:val="00402EAF"/>
    <w:rsid w:val="004032AF"/>
    <w:rsid w:val="00404347"/>
    <w:rsid w:val="00405171"/>
    <w:rsid w:val="00405637"/>
    <w:rsid w:val="00406D49"/>
    <w:rsid w:val="00407C46"/>
    <w:rsid w:val="004109FD"/>
    <w:rsid w:val="004127AF"/>
    <w:rsid w:val="00412B04"/>
    <w:rsid w:val="00412FDD"/>
    <w:rsid w:val="00413814"/>
    <w:rsid w:val="00414853"/>
    <w:rsid w:val="004158EF"/>
    <w:rsid w:val="00415ABA"/>
    <w:rsid w:val="00416954"/>
    <w:rsid w:val="00416BFB"/>
    <w:rsid w:val="00420481"/>
    <w:rsid w:val="00420A5C"/>
    <w:rsid w:val="00420EB5"/>
    <w:rsid w:val="00421A32"/>
    <w:rsid w:val="00421CD8"/>
    <w:rsid w:val="004231C4"/>
    <w:rsid w:val="00423E92"/>
    <w:rsid w:val="004255F1"/>
    <w:rsid w:val="00425CAE"/>
    <w:rsid w:val="00426D7D"/>
    <w:rsid w:val="00427262"/>
    <w:rsid w:val="00431705"/>
    <w:rsid w:val="00431B1E"/>
    <w:rsid w:val="0043212F"/>
    <w:rsid w:val="00432B57"/>
    <w:rsid w:val="004359FF"/>
    <w:rsid w:val="00435D19"/>
    <w:rsid w:val="00435DD0"/>
    <w:rsid w:val="00436F07"/>
    <w:rsid w:val="004444E1"/>
    <w:rsid w:val="00447C4F"/>
    <w:rsid w:val="004507AB"/>
    <w:rsid w:val="00450964"/>
    <w:rsid w:val="00451CD6"/>
    <w:rsid w:val="0045309C"/>
    <w:rsid w:val="00457315"/>
    <w:rsid w:val="00457752"/>
    <w:rsid w:val="00457A6A"/>
    <w:rsid w:val="004608A9"/>
    <w:rsid w:val="00460E7A"/>
    <w:rsid w:val="0046104B"/>
    <w:rsid w:val="00462B99"/>
    <w:rsid w:val="00464A81"/>
    <w:rsid w:val="00464D9B"/>
    <w:rsid w:val="00471324"/>
    <w:rsid w:val="004717FD"/>
    <w:rsid w:val="004727A6"/>
    <w:rsid w:val="0047482A"/>
    <w:rsid w:val="00475793"/>
    <w:rsid w:val="00475AF4"/>
    <w:rsid w:val="004811C6"/>
    <w:rsid w:val="004829F1"/>
    <w:rsid w:val="00482CBA"/>
    <w:rsid w:val="004852B5"/>
    <w:rsid w:val="00486248"/>
    <w:rsid w:val="00487BCF"/>
    <w:rsid w:val="004923AD"/>
    <w:rsid w:val="00493DB3"/>
    <w:rsid w:val="004945FA"/>
    <w:rsid w:val="00494604"/>
    <w:rsid w:val="00494834"/>
    <w:rsid w:val="00494A6A"/>
    <w:rsid w:val="00495C6F"/>
    <w:rsid w:val="004973C3"/>
    <w:rsid w:val="004A05D0"/>
    <w:rsid w:val="004A2228"/>
    <w:rsid w:val="004A2AC9"/>
    <w:rsid w:val="004A6CFD"/>
    <w:rsid w:val="004B0D23"/>
    <w:rsid w:val="004B1081"/>
    <w:rsid w:val="004B23A5"/>
    <w:rsid w:val="004B3E30"/>
    <w:rsid w:val="004B433A"/>
    <w:rsid w:val="004B4949"/>
    <w:rsid w:val="004B5003"/>
    <w:rsid w:val="004B5724"/>
    <w:rsid w:val="004B61DE"/>
    <w:rsid w:val="004B65D1"/>
    <w:rsid w:val="004B7466"/>
    <w:rsid w:val="004B7C11"/>
    <w:rsid w:val="004C24F7"/>
    <w:rsid w:val="004C42B8"/>
    <w:rsid w:val="004C4706"/>
    <w:rsid w:val="004C5B71"/>
    <w:rsid w:val="004C6158"/>
    <w:rsid w:val="004C71E6"/>
    <w:rsid w:val="004C7371"/>
    <w:rsid w:val="004C7CC4"/>
    <w:rsid w:val="004C7EC0"/>
    <w:rsid w:val="004D010C"/>
    <w:rsid w:val="004D105C"/>
    <w:rsid w:val="004D10D0"/>
    <w:rsid w:val="004D1109"/>
    <w:rsid w:val="004D1696"/>
    <w:rsid w:val="004D22BA"/>
    <w:rsid w:val="004D381D"/>
    <w:rsid w:val="004D66DF"/>
    <w:rsid w:val="004D7651"/>
    <w:rsid w:val="004E06E4"/>
    <w:rsid w:val="004E16FF"/>
    <w:rsid w:val="004E2396"/>
    <w:rsid w:val="004E37FE"/>
    <w:rsid w:val="004E4133"/>
    <w:rsid w:val="004E508B"/>
    <w:rsid w:val="004E6973"/>
    <w:rsid w:val="004F0073"/>
    <w:rsid w:val="004F2B85"/>
    <w:rsid w:val="004F2EFB"/>
    <w:rsid w:val="004F3691"/>
    <w:rsid w:val="004F58B4"/>
    <w:rsid w:val="004F5A59"/>
    <w:rsid w:val="00500157"/>
    <w:rsid w:val="00500380"/>
    <w:rsid w:val="00500BAB"/>
    <w:rsid w:val="00500CF2"/>
    <w:rsid w:val="00501909"/>
    <w:rsid w:val="00501A66"/>
    <w:rsid w:val="005027E8"/>
    <w:rsid w:val="00502E84"/>
    <w:rsid w:val="00503169"/>
    <w:rsid w:val="005041A8"/>
    <w:rsid w:val="00505F1A"/>
    <w:rsid w:val="00505FAF"/>
    <w:rsid w:val="00507625"/>
    <w:rsid w:val="00507909"/>
    <w:rsid w:val="00510780"/>
    <w:rsid w:val="0051222D"/>
    <w:rsid w:val="00513F0E"/>
    <w:rsid w:val="00521345"/>
    <w:rsid w:val="005228F8"/>
    <w:rsid w:val="00522B40"/>
    <w:rsid w:val="00525719"/>
    <w:rsid w:val="005257D4"/>
    <w:rsid w:val="00526BC2"/>
    <w:rsid w:val="00531076"/>
    <w:rsid w:val="005316FB"/>
    <w:rsid w:val="00531A5F"/>
    <w:rsid w:val="00534A9B"/>
    <w:rsid w:val="0053564E"/>
    <w:rsid w:val="005368C5"/>
    <w:rsid w:val="00536998"/>
    <w:rsid w:val="00537526"/>
    <w:rsid w:val="00537AB6"/>
    <w:rsid w:val="00537D0B"/>
    <w:rsid w:val="0054032A"/>
    <w:rsid w:val="005407BF"/>
    <w:rsid w:val="00540FF2"/>
    <w:rsid w:val="005428F1"/>
    <w:rsid w:val="005431E9"/>
    <w:rsid w:val="0054344C"/>
    <w:rsid w:val="00547669"/>
    <w:rsid w:val="00547B69"/>
    <w:rsid w:val="00550811"/>
    <w:rsid w:val="00551140"/>
    <w:rsid w:val="00551BB9"/>
    <w:rsid w:val="00552757"/>
    <w:rsid w:val="005527D4"/>
    <w:rsid w:val="00554918"/>
    <w:rsid w:val="00554F07"/>
    <w:rsid w:val="005614D8"/>
    <w:rsid w:val="005627CC"/>
    <w:rsid w:val="005644F5"/>
    <w:rsid w:val="00565258"/>
    <w:rsid w:val="00566024"/>
    <w:rsid w:val="0057050A"/>
    <w:rsid w:val="00570A0C"/>
    <w:rsid w:val="00571061"/>
    <w:rsid w:val="00574156"/>
    <w:rsid w:val="0057520D"/>
    <w:rsid w:val="00581FC6"/>
    <w:rsid w:val="005825B6"/>
    <w:rsid w:val="00583AE9"/>
    <w:rsid w:val="00583CAD"/>
    <w:rsid w:val="00584D26"/>
    <w:rsid w:val="0058506F"/>
    <w:rsid w:val="005850A1"/>
    <w:rsid w:val="005866BA"/>
    <w:rsid w:val="00586DE1"/>
    <w:rsid w:val="00593471"/>
    <w:rsid w:val="00593C77"/>
    <w:rsid w:val="00594AEA"/>
    <w:rsid w:val="00595113"/>
    <w:rsid w:val="005964EF"/>
    <w:rsid w:val="005A1E28"/>
    <w:rsid w:val="005A21FF"/>
    <w:rsid w:val="005A3172"/>
    <w:rsid w:val="005A33C5"/>
    <w:rsid w:val="005A3A5B"/>
    <w:rsid w:val="005A3FDE"/>
    <w:rsid w:val="005A416F"/>
    <w:rsid w:val="005A498A"/>
    <w:rsid w:val="005A5B84"/>
    <w:rsid w:val="005A7116"/>
    <w:rsid w:val="005A76BD"/>
    <w:rsid w:val="005B4C64"/>
    <w:rsid w:val="005B4F80"/>
    <w:rsid w:val="005B549F"/>
    <w:rsid w:val="005B6569"/>
    <w:rsid w:val="005C147E"/>
    <w:rsid w:val="005C1D7A"/>
    <w:rsid w:val="005C200D"/>
    <w:rsid w:val="005C26B2"/>
    <w:rsid w:val="005C2871"/>
    <w:rsid w:val="005C4D5B"/>
    <w:rsid w:val="005C6005"/>
    <w:rsid w:val="005D111E"/>
    <w:rsid w:val="005D2A4D"/>
    <w:rsid w:val="005D3F05"/>
    <w:rsid w:val="005D4E8F"/>
    <w:rsid w:val="005D64D2"/>
    <w:rsid w:val="005D669D"/>
    <w:rsid w:val="005D66A2"/>
    <w:rsid w:val="005D787E"/>
    <w:rsid w:val="005D78E1"/>
    <w:rsid w:val="005E425B"/>
    <w:rsid w:val="005E482C"/>
    <w:rsid w:val="005F086C"/>
    <w:rsid w:val="005F4D3B"/>
    <w:rsid w:val="005F5284"/>
    <w:rsid w:val="005F59BA"/>
    <w:rsid w:val="00600F88"/>
    <w:rsid w:val="006012E9"/>
    <w:rsid w:val="00601FA1"/>
    <w:rsid w:val="00603524"/>
    <w:rsid w:val="00607002"/>
    <w:rsid w:val="006077D7"/>
    <w:rsid w:val="00607A9D"/>
    <w:rsid w:val="00607FCF"/>
    <w:rsid w:val="006117B7"/>
    <w:rsid w:val="006130BD"/>
    <w:rsid w:val="00613FFD"/>
    <w:rsid w:val="00614186"/>
    <w:rsid w:val="006141D4"/>
    <w:rsid w:val="00614F17"/>
    <w:rsid w:val="00615046"/>
    <w:rsid w:val="006163B2"/>
    <w:rsid w:val="00616C53"/>
    <w:rsid w:val="00617487"/>
    <w:rsid w:val="00617FF6"/>
    <w:rsid w:val="00620F47"/>
    <w:rsid w:val="006211CE"/>
    <w:rsid w:val="00622920"/>
    <w:rsid w:val="00624824"/>
    <w:rsid w:val="006255B5"/>
    <w:rsid w:val="006301C5"/>
    <w:rsid w:val="006316AC"/>
    <w:rsid w:val="00632754"/>
    <w:rsid w:val="00632C2B"/>
    <w:rsid w:val="006333E2"/>
    <w:rsid w:val="00633791"/>
    <w:rsid w:val="00633971"/>
    <w:rsid w:val="00633BB0"/>
    <w:rsid w:val="00634FE6"/>
    <w:rsid w:val="006353B3"/>
    <w:rsid w:val="00636A34"/>
    <w:rsid w:val="0063769F"/>
    <w:rsid w:val="00643547"/>
    <w:rsid w:val="006466E5"/>
    <w:rsid w:val="00647BDA"/>
    <w:rsid w:val="006548C8"/>
    <w:rsid w:val="0065555D"/>
    <w:rsid w:val="00663F9F"/>
    <w:rsid w:val="00664731"/>
    <w:rsid w:val="00665600"/>
    <w:rsid w:val="0066588E"/>
    <w:rsid w:val="00666481"/>
    <w:rsid w:val="00666ADE"/>
    <w:rsid w:val="00672230"/>
    <w:rsid w:val="0067322E"/>
    <w:rsid w:val="006744B0"/>
    <w:rsid w:val="00674651"/>
    <w:rsid w:val="006753B1"/>
    <w:rsid w:val="00675688"/>
    <w:rsid w:val="006758D0"/>
    <w:rsid w:val="006802C8"/>
    <w:rsid w:val="00680B7B"/>
    <w:rsid w:val="00681820"/>
    <w:rsid w:val="00681CD5"/>
    <w:rsid w:val="006837BC"/>
    <w:rsid w:val="00683F3B"/>
    <w:rsid w:val="0068459C"/>
    <w:rsid w:val="00685CBE"/>
    <w:rsid w:val="006921A1"/>
    <w:rsid w:val="00692CC2"/>
    <w:rsid w:val="00693EE8"/>
    <w:rsid w:val="00693F5C"/>
    <w:rsid w:val="00695001"/>
    <w:rsid w:val="00696BF3"/>
    <w:rsid w:val="00697E15"/>
    <w:rsid w:val="00697FC7"/>
    <w:rsid w:val="006A31D2"/>
    <w:rsid w:val="006A392F"/>
    <w:rsid w:val="006A4322"/>
    <w:rsid w:val="006A4948"/>
    <w:rsid w:val="006A496D"/>
    <w:rsid w:val="006A6E7C"/>
    <w:rsid w:val="006A71A9"/>
    <w:rsid w:val="006A7633"/>
    <w:rsid w:val="006B1823"/>
    <w:rsid w:val="006B3B84"/>
    <w:rsid w:val="006B3D1B"/>
    <w:rsid w:val="006B76FD"/>
    <w:rsid w:val="006C0EAA"/>
    <w:rsid w:val="006C1B55"/>
    <w:rsid w:val="006C3E3D"/>
    <w:rsid w:val="006C4833"/>
    <w:rsid w:val="006C52A5"/>
    <w:rsid w:val="006D0A33"/>
    <w:rsid w:val="006D18A0"/>
    <w:rsid w:val="006D4840"/>
    <w:rsid w:val="006D52E3"/>
    <w:rsid w:val="006D5409"/>
    <w:rsid w:val="006E251A"/>
    <w:rsid w:val="006E3C59"/>
    <w:rsid w:val="006E64D5"/>
    <w:rsid w:val="006E7FFC"/>
    <w:rsid w:val="006F01D9"/>
    <w:rsid w:val="006F0890"/>
    <w:rsid w:val="006F1272"/>
    <w:rsid w:val="006F2F54"/>
    <w:rsid w:val="006F3338"/>
    <w:rsid w:val="006F37EC"/>
    <w:rsid w:val="006F545B"/>
    <w:rsid w:val="00701A40"/>
    <w:rsid w:val="007046EE"/>
    <w:rsid w:val="00705978"/>
    <w:rsid w:val="0070735F"/>
    <w:rsid w:val="0070757A"/>
    <w:rsid w:val="00707639"/>
    <w:rsid w:val="00711012"/>
    <w:rsid w:val="007127DC"/>
    <w:rsid w:val="00712DFD"/>
    <w:rsid w:val="00714C85"/>
    <w:rsid w:val="00717112"/>
    <w:rsid w:val="007175F4"/>
    <w:rsid w:val="00720451"/>
    <w:rsid w:val="00725096"/>
    <w:rsid w:val="00725C84"/>
    <w:rsid w:val="0072793E"/>
    <w:rsid w:val="00731137"/>
    <w:rsid w:val="00733C8E"/>
    <w:rsid w:val="00733E6D"/>
    <w:rsid w:val="007367B4"/>
    <w:rsid w:val="00736F68"/>
    <w:rsid w:val="00737193"/>
    <w:rsid w:val="00740B3F"/>
    <w:rsid w:val="00742922"/>
    <w:rsid w:val="007433D6"/>
    <w:rsid w:val="007440CB"/>
    <w:rsid w:val="00744A16"/>
    <w:rsid w:val="007457C8"/>
    <w:rsid w:val="00746408"/>
    <w:rsid w:val="007469F5"/>
    <w:rsid w:val="00750095"/>
    <w:rsid w:val="0075113B"/>
    <w:rsid w:val="00752EC0"/>
    <w:rsid w:val="00753E2C"/>
    <w:rsid w:val="00754566"/>
    <w:rsid w:val="00755193"/>
    <w:rsid w:val="007558BC"/>
    <w:rsid w:val="007609CD"/>
    <w:rsid w:val="00763743"/>
    <w:rsid w:val="00763A47"/>
    <w:rsid w:val="007642BF"/>
    <w:rsid w:val="0077003E"/>
    <w:rsid w:val="007702F3"/>
    <w:rsid w:val="007703F3"/>
    <w:rsid w:val="00770A9F"/>
    <w:rsid w:val="00771ECD"/>
    <w:rsid w:val="0077342A"/>
    <w:rsid w:val="007747F9"/>
    <w:rsid w:val="007753F1"/>
    <w:rsid w:val="00776272"/>
    <w:rsid w:val="00777009"/>
    <w:rsid w:val="007778BC"/>
    <w:rsid w:val="007779E4"/>
    <w:rsid w:val="00777FA8"/>
    <w:rsid w:val="007810AF"/>
    <w:rsid w:val="0078276A"/>
    <w:rsid w:val="0078433D"/>
    <w:rsid w:val="00785C10"/>
    <w:rsid w:val="0078606C"/>
    <w:rsid w:val="00792660"/>
    <w:rsid w:val="007957AD"/>
    <w:rsid w:val="00795EDD"/>
    <w:rsid w:val="0079611F"/>
    <w:rsid w:val="007974B5"/>
    <w:rsid w:val="00797CAE"/>
    <w:rsid w:val="007A0D41"/>
    <w:rsid w:val="007A272D"/>
    <w:rsid w:val="007A3094"/>
    <w:rsid w:val="007A6B47"/>
    <w:rsid w:val="007A777F"/>
    <w:rsid w:val="007B128B"/>
    <w:rsid w:val="007B18B7"/>
    <w:rsid w:val="007B1C45"/>
    <w:rsid w:val="007B3CCB"/>
    <w:rsid w:val="007B5138"/>
    <w:rsid w:val="007B79E0"/>
    <w:rsid w:val="007C2116"/>
    <w:rsid w:val="007C215C"/>
    <w:rsid w:val="007C4807"/>
    <w:rsid w:val="007C689D"/>
    <w:rsid w:val="007C703F"/>
    <w:rsid w:val="007D0DCF"/>
    <w:rsid w:val="007D14DA"/>
    <w:rsid w:val="007D2AF6"/>
    <w:rsid w:val="007D4362"/>
    <w:rsid w:val="007D5756"/>
    <w:rsid w:val="007D74C9"/>
    <w:rsid w:val="007E05A8"/>
    <w:rsid w:val="007E4815"/>
    <w:rsid w:val="007E48D3"/>
    <w:rsid w:val="007E4957"/>
    <w:rsid w:val="007E7394"/>
    <w:rsid w:val="007E79C2"/>
    <w:rsid w:val="007E7BB0"/>
    <w:rsid w:val="007E7CB2"/>
    <w:rsid w:val="007E7D5A"/>
    <w:rsid w:val="007F1875"/>
    <w:rsid w:val="007F2B63"/>
    <w:rsid w:val="007F3F9F"/>
    <w:rsid w:val="007F4F15"/>
    <w:rsid w:val="007F56D5"/>
    <w:rsid w:val="007F5B01"/>
    <w:rsid w:val="008008F5"/>
    <w:rsid w:val="0080099B"/>
    <w:rsid w:val="00801FB0"/>
    <w:rsid w:val="00802219"/>
    <w:rsid w:val="0080327B"/>
    <w:rsid w:val="00804508"/>
    <w:rsid w:val="00804C89"/>
    <w:rsid w:val="00806B45"/>
    <w:rsid w:val="00806BD3"/>
    <w:rsid w:val="00807270"/>
    <w:rsid w:val="0081053D"/>
    <w:rsid w:val="0081242A"/>
    <w:rsid w:val="0081280E"/>
    <w:rsid w:val="0081346A"/>
    <w:rsid w:val="00813F2A"/>
    <w:rsid w:val="00814A5F"/>
    <w:rsid w:val="00814AD2"/>
    <w:rsid w:val="00815727"/>
    <w:rsid w:val="00817859"/>
    <w:rsid w:val="0082080C"/>
    <w:rsid w:val="008210EC"/>
    <w:rsid w:val="00821275"/>
    <w:rsid w:val="00821B21"/>
    <w:rsid w:val="00821B70"/>
    <w:rsid w:val="00821E11"/>
    <w:rsid w:val="00823D03"/>
    <w:rsid w:val="00824204"/>
    <w:rsid w:val="008251F5"/>
    <w:rsid w:val="00825536"/>
    <w:rsid w:val="00826455"/>
    <w:rsid w:val="008266E9"/>
    <w:rsid w:val="00830E94"/>
    <w:rsid w:val="00834C60"/>
    <w:rsid w:val="0083547B"/>
    <w:rsid w:val="00835E2B"/>
    <w:rsid w:val="0083619F"/>
    <w:rsid w:val="00841276"/>
    <w:rsid w:val="00842277"/>
    <w:rsid w:val="00842CD3"/>
    <w:rsid w:val="008444A3"/>
    <w:rsid w:val="00844E71"/>
    <w:rsid w:val="0084532F"/>
    <w:rsid w:val="00845BAB"/>
    <w:rsid w:val="0084618C"/>
    <w:rsid w:val="0084668F"/>
    <w:rsid w:val="0084728A"/>
    <w:rsid w:val="00847367"/>
    <w:rsid w:val="00847434"/>
    <w:rsid w:val="00851E8E"/>
    <w:rsid w:val="0085214D"/>
    <w:rsid w:val="00852B6A"/>
    <w:rsid w:val="008531D7"/>
    <w:rsid w:val="0085357E"/>
    <w:rsid w:val="00854B55"/>
    <w:rsid w:val="00856634"/>
    <w:rsid w:val="00860A6C"/>
    <w:rsid w:val="0086137D"/>
    <w:rsid w:val="00861616"/>
    <w:rsid w:val="008621D9"/>
    <w:rsid w:val="00863AF6"/>
    <w:rsid w:val="00866594"/>
    <w:rsid w:val="00866D73"/>
    <w:rsid w:val="00867E1C"/>
    <w:rsid w:val="0087414C"/>
    <w:rsid w:val="00875F07"/>
    <w:rsid w:val="00880683"/>
    <w:rsid w:val="00881413"/>
    <w:rsid w:val="00884DAC"/>
    <w:rsid w:val="00884E3D"/>
    <w:rsid w:val="0088563B"/>
    <w:rsid w:val="008869BB"/>
    <w:rsid w:val="00886FE5"/>
    <w:rsid w:val="0088735C"/>
    <w:rsid w:val="00887393"/>
    <w:rsid w:val="00893E55"/>
    <w:rsid w:val="00894BEA"/>
    <w:rsid w:val="008951F7"/>
    <w:rsid w:val="00895658"/>
    <w:rsid w:val="008958A3"/>
    <w:rsid w:val="00897C75"/>
    <w:rsid w:val="008A3C9F"/>
    <w:rsid w:val="008A4E5F"/>
    <w:rsid w:val="008A4E66"/>
    <w:rsid w:val="008A6E05"/>
    <w:rsid w:val="008B0412"/>
    <w:rsid w:val="008B245D"/>
    <w:rsid w:val="008B35B2"/>
    <w:rsid w:val="008B3A7D"/>
    <w:rsid w:val="008B4B3B"/>
    <w:rsid w:val="008B658B"/>
    <w:rsid w:val="008B78FA"/>
    <w:rsid w:val="008C0960"/>
    <w:rsid w:val="008C2099"/>
    <w:rsid w:val="008C29D0"/>
    <w:rsid w:val="008C4506"/>
    <w:rsid w:val="008D1614"/>
    <w:rsid w:val="008D1C9F"/>
    <w:rsid w:val="008D3683"/>
    <w:rsid w:val="008D49BE"/>
    <w:rsid w:val="008D5348"/>
    <w:rsid w:val="008D61B5"/>
    <w:rsid w:val="008D61D1"/>
    <w:rsid w:val="008D68FF"/>
    <w:rsid w:val="008D77B5"/>
    <w:rsid w:val="008E0A0B"/>
    <w:rsid w:val="008E26A8"/>
    <w:rsid w:val="008E2DC6"/>
    <w:rsid w:val="008E4D69"/>
    <w:rsid w:val="008E50DE"/>
    <w:rsid w:val="008E65A8"/>
    <w:rsid w:val="008E671E"/>
    <w:rsid w:val="008E6A80"/>
    <w:rsid w:val="008E71DC"/>
    <w:rsid w:val="008F1FC8"/>
    <w:rsid w:val="008F51FD"/>
    <w:rsid w:val="008F589A"/>
    <w:rsid w:val="008F6D9D"/>
    <w:rsid w:val="008F706B"/>
    <w:rsid w:val="008F7153"/>
    <w:rsid w:val="008F7D28"/>
    <w:rsid w:val="009027D1"/>
    <w:rsid w:val="00905955"/>
    <w:rsid w:val="00905BB7"/>
    <w:rsid w:val="00906F66"/>
    <w:rsid w:val="00910BCD"/>
    <w:rsid w:val="00910D6B"/>
    <w:rsid w:val="00910EE3"/>
    <w:rsid w:val="00911213"/>
    <w:rsid w:val="00911768"/>
    <w:rsid w:val="00914121"/>
    <w:rsid w:val="00914CFA"/>
    <w:rsid w:val="00914FAE"/>
    <w:rsid w:val="0091786D"/>
    <w:rsid w:val="009206E1"/>
    <w:rsid w:val="0092158A"/>
    <w:rsid w:val="00922553"/>
    <w:rsid w:val="00922854"/>
    <w:rsid w:val="00923561"/>
    <w:rsid w:val="009256CA"/>
    <w:rsid w:val="00931B03"/>
    <w:rsid w:val="00931C75"/>
    <w:rsid w:val="00932729"/>
    <w:rsid w:val="00932E8C"/>
    <w:rsid w:val="009334F0"/>
    <w:rsid w:val="00933907"/>
    <w:rsid w:val="00933D1F"/>
    <w:rsid w:val="009341D7"/>
    <w:rsid w:val="00935824"/>
    <w:rsid w:val="00937222"/>
    <w:rsid w:val="009373DA"/>
    <w:rsid w:val="00940F99"/>
    <w:rsid w:val="0094306F"/>
    <w:rsid w:val="00944F2F"/>
    <w:rsid w:val="00945439"/>
    <w:rsid w:val="00946B92"/>
    <w:rsid w:val="009504E3"/>
    <w:rsid w:val="009508AD"/>
    <w:rsid w:val="009513F0"/>
    <w:rsid w:val="0095211B"/>
    <w:rsid w:val="009529E8"/>
    <w:rsid w:val="00954BCD"/>
    <w:rsid w:val="009550B9"/>
    <w:rsid w:val="00956F8B"/>
    <w:rsid w:val="00957DAA"/>
    <w:rsid w:val="009609A3"/>
    <w:rsid w:val="00960BFE"/>
    <w:rsid w:val="009628C6"/>
    <w:rsid w:val="00963B91"/>
    <w:rsid w:val="00964C03"/>
    <w:rsid w:val="00965308"/>
    <w:rsid w:val="00965EE3"/>
    <w:rsid w:val="0096636B"/>
    <w:rsid w:val="00967100"/>
    <w:rsid w:val="00967FB4"/>
    <w:rsid w:val="0097032D"/>
    <w:rsid w:val="009706C6"/>
    <w:rsid w:val="009716F8"/>
    <w:rsid w:val="0097385E"/>
    <w:rsid w:val="009742B0"/>
    <w:rsid w:val="00977E7F"/>
    <w:rsid w:val="0098032A"/>
    <w:rsid w:val="00980D0B"/>
    <w:rsid w:val="00982D27"/>
    <w:rsid w:val="00983D3B"/>
    <w:rsid w:val="0098450F"/>
    <w:rsid w:val="00987913"/>
    <w:rsid w:val="00987A4A"/>
    <w:rsid w:val="009909AF"/>
    <w:rsid w:val="00994DDE"/>
    <w:rsid w:val="00995B05"/>
    <w:rsid w:val="009A073D"/>
    <w:rsid w:val="009A10E6"/>
    <w:rsid w:val="009A2506"/>
    <w:rsid w:val="009A4F9E"/>
    <w:rsid w:val="009A5B93"/>
    <w:rsid w:val="009A666C"/>
    <w:rsid w:val="009A6997"/>
    <w:rsid w:val="009B1EBB"/>
    <w:rsid w:val="009B28BB"/>
    <w:rsid w:val="009B2D87"/>
    <w:rsid w:val="009B412C"/>
    <w:rsid w:val="009B4562"/>
    <w:rsid w:val="009B6C64"/>
    <w:rsid w:val="009C14C2"/>
    <w:rsid w:val="009C3BCA"/>
    <w:rsid w:val="009C3D58"/>
    <w:rsid w:val="009C51DB"/>
    <w:rsid w:val="009C590D"/>
    <w:rsid w:val="009C70E2"/>
    <w:rsid w:val="009D02CF"/>
    <w:rsid w:val="009D12A4"/>
    <w:rsid w:val="009D3BFB"/>
    <w:rsid w:val="009D47A3"/>
    <w:rsid w:val="009D573D"/>
    <w:rsid w:val="009D70E7"/>
    <w:rsid w:val="009D737E"/>
    <w:rsid w:val="009E0949"/>
    <w:rsid w:val="009E1F68"/>
    <w:rsid w:val="009E2ECD"/>
    <w:rsid w:val="009E34F1"/>
    <w:rsid w:val="009E483B"/>
    <w:rsid w:val="009E6C99"/>
    <w:rsid w:val="009F06E4"/>
    <w:rsid w:val="009F113A"/>
    <w:rsid w:val="009F1CD3"/>
    <w:rsid w:val="009F2885"/>
    <w:rsid w:val="009F2FBE"/>
    <w:rsid w:val="009F47F5"/>
    <w:rsid w:val="009F4F49"/>
    <w:rsid w:val="009F4FEB"/>
    <w:rsid w:val="009F5903"/>
    <w:rsid w:val="009F7E0F"/>
    <w:rsid w:val="009F7E39"/>
    <w:rsid w:val="00A001D1"/>
    <w:rsid w:val="00A01B7C"/>
    <w:rsid w:val="00A025C0"/>
    <w:rsid w:val="00A05E2C"/>
    <w:rsid w:val="00A05E8F"/>
    <w:rsid w:val="00A077C0"/>
    <w:rsid w:val="00A110DB"/>
    <w:rsid w:val="00A117E1"/>
    <w:rsid w:val="00A13B0A"/>
    <w:rsid w:val="00A149EC"/>
    <w:rsid w:val="00A15FDB"/>
    <w:rsid w:val="00A17974"/>
    <w:rsid w:val="00A17FCD"/>
    <w:rsid w:val="00A2092B"/>
    <w:rsid w:val="00A218CF"/>
    <w:rsid w:val="00A21F79"/>
    <w:rsid w:val="00A22109"/>
    <w:rsid w:val="00A22B1E"/>
    <w:rsid w:val="00A22E12"/>
    <w:rsid w:val="00A234E7"/>
    <w:rsid w:val="00A26376"/>
    <w:rsid w:val="00A30C36"/>
    <w:rsid w:val="00A31A38"/>
    <w:rsid w:val="00A32846"/>
    <w:rsid w:val="00A32963"/>
    <w:rsid w:val="00A33E6C"/>
    <w:rsid w:val="00A33EC3"/>
    <w:rsid w:val="00A3497C"/>
    <w:rsid w:val="00A34CE8"/>
    <w:rsid w:val="00A35C8E"/>
    <w:rsid w:val="00A403D5"/>
    <w:rsid w:val="00A409F2"/>
    <w:rsid w:val="00A47123"/>
    <w:rsid w:val="00A47ABC"/>
    <w:rsid w:val="00A51639"/>
    <w:rsid w:val="00A52E93"/>
    <w:rsid w:val="00A53854"/>
    <w:rsid w:val="00A5411D"/>
    <w:rsid w:val="00A55C4B"/>
    <w:rsid w:val="00A57243"/>
    <w:rsid w:val="00A5771C"/>
    <w:rsid w:val="00A60268"/>
    <w:rsid w:val="00A6063E"/>
    <w:rsid w:val="00A62B10"/>
    <w:rsid w:val="00A63708"/>
    <w:rsid w:val="00A6448B"/>
    <w:rsid w:val="00A650B8"/>
    <w:rsid w:val="00A6631F"/>
    <w:rsid w:val="00A6673F"/>
    <w:rsid w:val="00A6693B"/>
    <w:rsid w:val="00A66F2E"/>
    <w:rsid w:val="00A674D7"/>
    <w:rsid w:val="00A6771D"/>
    <w:rsid w:val="00A67C55"/>
    <w:rsid w:val="00A700C7"/>
    <w:rsid w:val="00A70B20"/>
    <w:rsid w:val="00A723C2"/>
    <w:rsid w:val="00A74B11"/>
    <w:rsid w:val="00A75CE9"/>
    <w:rsid w:val="00A76637"/>
    <w:rsid w:val="00A82CC9"/>
    <w:rsid w:val="00A83514"/>
    <w:rsid w:val="00A83997"/>
    <w:rsid w:val="00A84630"/>
    <w:rsid w:val="00A84750"/>
    <w:rsid w:val="00A85027"/>
    <w:rsid w:val="00A863CC"/>
    <w:rsid w:val="00A86D85"/>
    <w:rsid w:val="00A90E0A"/>
    <w:rsid w:val="00A90F63"/>
    <w:rsid w:val="00A910F3"/>
    <w:rsid w:val="00A9173B"/>
    <w:rsid w:val="00A92ADA"/>
    <w:rsid w:val="00A9462F"/>
    <w:rsid w:val="00A9572D"/>
    <w:rsid w:val="00A960B6"/>
    <w:rsid w:val="00A9627F"/>
    <w:rsid w:val="00A96504"/>
    <w:rsid w:val="00AA195F"/>
    <w:rsid w:val="00AA2B39"/>
    <w:rsid w:val="00AA36CB"/>
    <w:rsid w:val="00AA79BD"/>
    <w:rsid w:val="00AA7FD8"/>
    <w:rsid w:val="00AB5032"/>
    <w:rsid w:val="00AB51B7"/>
    <w:rsid w:val="00AB6787"/>
    <w:rsid w:val="00AB68A3"/>
    <w:rsid w:val="00AB79EF"/>
    <w:rsid w:val="00AC1518"/>
    <w:rsid w:val="00AC25B5"/>
    <w:rsid w:val="00AC3FE3"/>
    <w:rsid w:val="00AC47BF"/>
    <w:rsid w:val="00AC5113"/>
    <w:rsid w:val="00AC5716"/>
    <w:rsid w:val="00AC5E36"/>
    <w:rsid w:val="00AC65ED"/>
    <w:rsid w:val="00AC71A1"/>
    <w:rsid w:val="00AC7409"/>
    <w:rsid w:val="00AD1B17"/>
    <w:rsid w:val="00AD2557"/>
    <w:rsid w:val="00AD4783"/>
    <w:rsid w:val="00AD4E94"/>
    <w:rsid w:val="00AD5238"/>
    <w:rsid w:val="00AE478D"/>
    <w:rsid w:val="00AE57A5"/>
    <w:rsid w:val="00AF3D11"/>
    <w:rsid w:val="00AF4336"/>
    <w:rsid w:val="00AF52DF"/>
    <w:rsid w:val="00AF63E5"/>
    <w:rsid w:val="00B02EB7"/>
    <w:rsid w:val="00B0391E"/>
    <w:rsid w:val="00B03F66"/>
    <w:rsid w:val="00B04753"/>
    <w:rsid w:val="00B061E3"/>
    <w:rsid w:val="00B11076"/>
    <w:rsid w:val="00B12387"/>
    <w:rsid w:val="00B13B86"/>
    <w:rsid w:val="00B14FF0"/>
    <w:rsid w:val="00B15076"/>
    <w:rsid w:val="00B15D80"/>
    <w:rsid w:val="00B16FB3"/>
    <w:rsid w:val="00B175E6"/>
    <w:rsid w:val="00B20055"/>
    <w:rsid w:val="00B206CA"/>
    <w:rsid w:val="00B20F42"/>
    <w:rsid w:val="00B212E2"/>
    <w:rsid w:val="00B218CA"/>
    <w:rsid w:val="00B24C97"/>
    <w:rsid w:val="00B27248"/>
    <w:rsid w:val="00B31164"/>
    <w:rsid w:val="00B317F7"/>
    <w:rsid w:val="00B31EED"/>
    <w:rsid w:val="00B31EEE"/>
    <w:rsid w:val="00B31FBE"/>
    <w:rsid w:val="00B33C21"/>
    <w:rsid w:val="00B33DF9"/>
    <w:rsid w:val="00B348EC"/>
    <w:rsid w:val="00B3781A"/>
    <w:rsid w:val="00B37D44"/>
    <w:rsid w:val="00B40B98"/>
    <w:rsid w:val="00B40CF4"/>
    <w:rsid w:val="00B423EE"/>
    <w:rsid w:val="00B44450"/>
    <w:rsid w:val="00B459F3"/>
    <w:rsid w:val="00B45B2E"/>
    <w:rsid w:val="00B46822"/>
    <w:rsid w:val="00B468D7"/>
    <w:rsid w:val="00B50290"/>
    <w:rsid w:val="00B50A97"/>
    <w:rsid w:val="00B50F12"/>
    <w:rsid w:val="00B52A79"/>
    <w:rsid w:val="00B5458B"/>
    <w:rsid w:val="00B56639"/>
    <w:rsid w:val="00B566C7"/>
    <w:rsid w:val="00B60AA9"/>
    <w:rsid w:val="00B60B93"/>
    <w:rsid w:val="00B61F40"/>
    <w:rsid w:val="00B67E15"/>
    <w:rsid w:val="00B70904"/>
    <w:rsid w:val="00B730C9"/>
    <w:rsid w:val="00B73414"/>
    <w:rsid w:val="00B7481C"/>
    <w:rsid w:val="00B74837"/>
    <w:rsid w:val="00B754A1"/>
    <w:rsid w:val="00B80970"/>
    <w:rsid w:val="00B814C8"/>
    <w:rsid w:val="00B81B57"/>
    <w:rsid w:val="00B82837"/>
    <w:rsid w:val="00B84A2E"/>
    <w:rsid w:val="00B8584B"/>
    <w:rsid w:val="00B87D0A"/>
    <w:rsid w:val="00B90117"/>
    <w:rsid w:val="00B90D70"/>
    <w:rsid w:val="00B910BD"/>
    <w:rsid w:val="00B916EE"/>
    <w:rsid w:val="00B92E04"/>
    <w:rsid w:val="00B92E18"/>
    <w:rsid w:val="00B9447A"/>
    <w:rsid w:val="00BA0057"/>
    <w:rsid w:val="00BA077C"/>
    <w:rsid w:val="00BA3594"/>
    <w:rsid w:val="00BA44C3"/>
    <w:rsid w:val="00BA7113"/>
    <w:rsid w:val="00BB059B"/>
    <w:rsid w:val="00BB3B07"/>
    <w:rsid w:val="00BB5706"/>
    <w:rsid w:val="00BB70EC"/>
    <w:rsid w:val="00BC1B9C"/>
    <w:rsid w:val="00BC5382"/>
    <w:rsid w:val="00BC572F"/>
    <w:rsid w:val="00BC63E6"/>
    <w:rsid w:val="00BC6BB9"/>
    <w:rsid w:val="00BC6F73"/>
    <w:rsid w:val="00BD0129"/>
    <w:rsid w:val="00BD0421"/>
    <w:rsid w:val="00BD2D51"/>
    <w:rsid w:val="00BD3200"/>
    <w:rsid w:val="00BD4E44"/>
    <w:rsid w:val="00BD6B19"/>
    <w:rsid w:val="00BD6F34"/>
    <w:rsid w:val="00BD7C29"/>
    <w:rsid w:val="00BE01CF"/>
    <w:rsid w:val="00BE2A32"/>
    <w:rsid w:val="00BE4FA2"/>
    <w:rsid w:val="00BE5262"/>
    <w:rsid w:val="00BF0FB3"/>
    <w:rsid w:val="00BF3D36"/>
    <w:rsid w:val="00BF48FD"/>
    <w:rsid w:val="00BF4AB5"/>
    <w:rsid w:val="00BF6505"/>
    <w:rsid w:val="00BF71CF"/>
    <w:rsid w:val="00BF7546"/>
    <w:rsid w:val="00BF7D42"/>
    <w:rsid w:val="00C00591"/>
    <w:rsid w:val="00C00B12"/>
    <w:rsid w:val="00C01301"/>
    <w:rsid w:val="00C0132A"/>
    <w:rsid w:val="00C023A3"/>
    <w:rsid w:val="00C0377A"/>
    <w:rsid w:val="00C05FB1"/>
    <w:rsid w:val="00C06097"/>
    <w:rsid w:val="00C06552"/>
    <w:rsid w:val="00C0708F"/>
    <w:rsid w:val="00C117FA"/>
    <w:rsid w:val="00C1267F"/>
    <w:rsid w:val="00C12EE4"/>
    <w:rsid w:val="00C131E9"/>
    <w:rsid w:val="00C13F11"/>
    <w:rsid w:val="00C15A65"/>
    <w:rsid w:val="00C164AD"/>
    <w:rsid w:val="00C21C6F"/>
    <w:rsid w:val="00C2482E"/>
    <w:rsid w:val="00C253C1"/>
    <w:rsid w:val="00C25C5B"/>
    <w:rsid w:val="00C26010"/>
    <w:rsid w:val="00C31419"/>
    <w:rsid w:val="00C316A9"/>
    <w:rsid w:val="00C32587"/>
    <w:rsid w:val="00C32FC9"/>
    <w:rsid w:val="00C33B1E"/>
    <w:rsid w:val="00C37567"/>
    <w:rsid w:val="00C37CBB"/>
    <w:rsid w:val="00C40235"/>
    <w:rsid w:val="00C41DD9"/>
    <w:rsid w:val="00C44F3D"/>
    <w:rsid w:val="00C46144"/>
    <w:rsid w:val="00C465F5"/>
    <w:rsid w:val="00C47128"/>
    <w:rsid w:val="00C473E4"/>
    <w:rsid w:val="00C47B90"/>
    <w:rsid w:val="00C510D5"/>
    <w:rsid w:val="00C533AE"/>
    <w:rsid w:val="00C53971"/>
    <w:rsid w:val="00C53A11"/>
    <w:rsid w:val="00C54C57"/>
    <w:rsid w:val="00C54E16"/>
    <w:rsid w:val="00C56003"/>
    <w:rsid w:val="00C57290"/>
    <w:rsid w:val="00C609A8"/>
    <w:rsid w:val="00C60C9B"/>
    <w:rsid w:val="00C62059"/>
    <w:rsid w:val="00C62784"/>
    <w:rsid w:val="00C63B56"/>
    <w:rsid w:val="00C63F93"/>
    <w:rsid w:val="00C642E1"/>
    <w:rsid w:val="00C65137"/>
    <w:rsid w:val="00C660F3"/>
    <w:rsid w:val="00C71F53"/>
    <w:rsid w:val="00C74827"/>
    <w:rsid w:val="00C7490C"/>
    <w:rsid w:val="00C75566"/>
    <w:rsid w:val="00C77674"/>
    <w:rsid w:val="00C81C43"/>
    <w:rsid w:val="00C843E5"/>
    <w:rsid w:val="00C8454A"/>
    <w:rsid w:val="00C856E5"/>
    <w:rsid w:val="00C8612C"/>
    <w:rsid w:val="00C86E8F"/>
    <w:rsid w:val="00C91F3F"/>
    <w:rsid w:val="00C93760"/>
    <w:rsid w:val="00C96354"/>
    <w:rsid w:val="00C97746"/>
    <w:rsid w:val="00C97A70"/>
    <w:rsid w:val="00CA17A3"/>
    <w:rsid w:val="00CA2C30"/>
    <w:rsid w:val="00CA3CEC"/>
    <w:rsid w:val="00CA5491"/>
    <w:rsid w:val="00CA717C"/>
    <w:rsid w:val="00CB04D7"/>
    <w:rsid w:val="00CB08D5"/>
    <w:rsid w:val="00CB22D2"/>
    <w:rsid w:val="00CB3628"/>
    <w:rsid w:val="00CB48F2"/>
    <w:rsid w:val="00CB4E49"/>
    <w:rsid w:val="00CB5035"/>
    <w:rsid w:val="00CB5B62"/>
    <w:rsid w:val="00CB66C4"/>
    <w:rsid w:val="00CB691D"/>
    <w:rsid w:val="00CB6E25"/>
    <w:rsid w:val="00CC0354"/>
    <w:rsid w:val="00CD165A"/>
    <w:rsid w:val="00CD277E"/>
    <w:rsid w:val="00CD422E"/>
    <w:rsid w:val="00CD661E"/>
    <w:rsid w:val="00CD7165"/>
    <w:rsid w:val="00CE22AD"/>
    <w:rsid w:val="00CE2745"/>
    <w:rsid w:val="00CE27DA"/>
    <w:rsid w:val="00CE5735"/>
    <w:rsid w:val="00CE6AA6"/>
    <w:rsid w:val="00CE6BAA"/>
    <w:rsid w:val="00CF21F6"/>
    <w:rsid w:val="00CF4308"/>
    <w:rsid w:val="00CF4C33"/>
    <w:rsid w:val="00CF57C3"/>
    <w:rsid w:val="00CF6AD9"/>
    <w:rsid w:val="00CF6FC3"/>
    <w:rsid w:val="00D015C3"/>
    <w:rsid w:val="00D03031"/>
    <w:rsid w:val="00D042BB"/>
    <w:rsid w:val="00D0633E"/>
    <w:rsid w:val="00D075CD"/>
    <w:rsid w:val="00D07FD3"/>
    <w:rsid w:val="00D11BE7"/>
    <w:rsid w:val="00D12113"/>
    <w:rsid w:val="00D124C8"/>
    <w:rsid w:val="00D12EB4"/>
    <w:rsid w:val="00D14393"/>
    <w:rsid w:val="00D148E8"/>
    <w:rsid w:val="00D154FC"/>
    <w:rsid w:val="00D15AAF"/>
    <w:rsid w:val="00D16DC8"/>
    <w:rsid w:val="00D17571"/>
    <w:rsid w:val="00D17780"/>
    <w:rsid w:val="00D21772"/>
    <w:rsid w:val="00D22FED"/>
    <w:rsid w:val="00D24243"/>
    <w:rsid w:val="00D25D1B"/>
    <w:rsid w:val="00D273EF"/>
    <w:rsid w:val="00D324AA"/>
    <w:rsid w:val="00D32F05"/>
    <w:rsid w:val="00D33772"/>
    <w:rsid w:val="00D3417F"/>
    <w:rsid w:val="00D34CA5"/>
    <w:rsid w:val="00D35EA2"/>
    <w:rsid w:val="00D36A97"/>
    <w:rsid w:val="00D37B67"/>
    <w:rsid w:val="00D41395"/>
    <w:rsid w:val="00D41692"/>
    <w:rsid w:val="00D42072"/>
    <w:rsid w:val="00D42988"/>
    <w:rsid w:val="00D43170"/>
    <w:rsid w:val="00D453D1"/>
    <w:rsid w:val="00D458C7"/>
    <w:rsid w:val="00D47150"/>
    <w:rsid w:val="00D505B8"/>
    <w:rsid w:val="00D5072F"/>
    <w:rsid w:val="00D50985"/>
    <w:rsid w:val="00D5397B"/>
    <w:rsid w:val="00D53A1E"/>
    <w:rsid w:val="00D551DE"/>
    <w:rsid w:val="00D56631"/>
    <w:rsid w:val="00D5687F"/>
    <w:rsid w:val="00D62F79"/>
    <w:rsid w:val="00D65ED0"/>
    <w:rsid w:val="00D670CF"/>
    <w:rsid w:val="00D679B9"/>
    <w:rsid w:val="00D73A54"/>
    <w:rsid w:val="00D73A6D"/>
    <w:rsid w:val="00D73B66"/>
    <w:rsid w:val="00D73C58"/>
    <w:rsid w:val="00D748FB"/>
    <w:rsid w:val="00D74D51"/>
    <w:rsid w:val="00D77BD1"/>
    <w:rsid w:val="00D80C93"/>
    <w:rsid w:val="00D80ED6"/>
    <w:rsid w:val="00D81432"/>
    <w:rsid w:val="00D81C83"/>
    <w:rsid w:val="00D82BDC"/>
    <w:rsid w:val="00D837A6"/>
    <w:rsid w:val="00D8423A"/>
    <w:rsid w:val="00D85ECB"/>
    <w:rsid w:val="00D87B4E"/>
    <w:rsid w:val="00D91A59"/>
    <w:rsid w:val="00D93047"/>
    <w:rsid w:val="00D9529C"/>
    <w:rsid w:val="00D959CF"/>
    <w:rsid w:val="00D95A38"/>
    <w:rsid w:val="00D95A9A"/>
    <w:rsid w:val="00DA1AFB"/>
    <w:rsid w:val="00DA5F0B"/>
    <w:rsid w:val="00DA6AF9"/>
    <w:rsid w:val="00DA7CD5"/>
    <w:rsid w:val="00DB032B"/>
    <w:rsid w:val="00DB4B63"/>
    <w:rsid w:val="00DB5A54"/>
    <w:rsid w:val="00DB5DBD"/>
    <w:rsid w:val="00DB6F81"/>
    <w:rsid w:val="00DB7572"/>
    <w:rsid w:val="00DC28C8"/>
    <w:rsid w:val="00DC2FA7"/>
    <w:rsid w:val="00DC35A3"/>
    <w:rsid w:val="00DC573C"/>
    <w:rsid w:val="00DC62A5"/>
    <w:rsid w:val="00DC704C"/>
    <w:rsid w:val="00DC7479"/>
    <w:rsid w:val="00DC79D0"/>
    <w:rsid w:val="00DD02FF"/>
    <w:rsid w:val="00DD0C26"/>
    <w:rsid w:val="00DD1AFC"/>
    <w:rsid w:val="00DD1BA0"/>
    <w:rsid w:val="00DD1F55"/>
    <w:rsid w:val="00DD229A"/>
    <w:rsid w:val="00DD2DCB"/>
    <w:rsid w:val="00DD6769"/>
    <w:rsid w:val="00DD69F0"/>
    <w:rsid w:val="00DE263F"/>
    <w:rsid w:val="00DE3978"/>
    <w:rsid w:val="00DE5407"/>
    <w:rsid w:val="00DE5519"/>
    <w:rsid w:val="00DE65E9"/>
    <w:rsid w:val="00DE66C9"/>
    <w:rsid w:val="00DE6956"/>
    <w:rsid w:val="00DF0949"/>
    <w:rsid w:val="00DF0EA5"/>
    <w:rsid w:val="00DF3066"/>
    <w:rsid w:val="00DF31E9"/>
    <w:rsid w:val="00DF348E"/>
    <w:rsid w:val="00DF7D2C"/>
    <w:rsid w:val="00E00083"/>
    <w:rsid w:val="00E00274"/>
    <w:rsid w:val="00E0086E"/>
    <w:rsid w:val="00E0179E"/>
    <w:rsid w:val="00E01E6B"/>
    <w:rsid w:val="00E03E37"/>
    <w:rsid w:val="00E04F2C"/>
    <w:rsid w:val="00E0530B"/>
    <w:rsid w:val="00E05D01"/>
    <w:rsid w:val="00E05FD6"/>
    <w:rsid w:val="00E06484"/>
    <w:rsid w:val="00E07948"/>
    <w:rsid w:val="00E1027C"/>
    <w:rsid w:val="00E118BA"/>
    <w:rsid w:val="00E13940"/>
    <w:rsid w:val="00E17ED1"/>
    <w:rsid w:val="00E20390"/>
    <w:rsid w:val="00E20EC5"/>
    <w:rsid w:val="00E2144E"/>
    <w:rsid w:val="00E22B53"/>
    <w:rsid w:val="00E23228"/>
    <w:rsid w:val="00E24A91"/>
    <w:rsid w:val="00E24E77"/>
    <w:rsid w:val="00E25617"/>
    <w:rsid w:val="00E2636B"/>
    <w:rsid w:val="00E30DDF"/>
    <w:rsid w:val="00E31316"/>
    <w:rsid w:val="00E31475"/>
    <w:rsid w:val="00E3443C"/>
    <w:rsid w:val="00E349F0"/>
    <w:rsid w:val="00E361A2"/>
    <w:rsid w:val="00E37595"/>
    <w:rsid w:val="00E40710"/>
    <w:rsid w:val="00E41E9F"/>
    <w:rsid w:val="00E43661"/>
    <w:rsid w:val="00E47026"/>
    <w:rsid w:val="00E476F5"/>
    <w:rsid w:val="00E5096D"/>
    <w:rsid w:val="00E50A50"/>
    <w:rsid w:val="00E515CA"/>
    <w:rsid w:val="00E528A1"/>
    <w:rsid w:val="00E5290A"/>
    <w:rsid w:val="00E52F32"/>
    <w:rsid w:val="00E5313D"/>
    <w:rsid w:val="00E55182"/>
    <w:rsid w:val="00E56320"/>
    <w:rsid w:val="00E5752A"/>
    <w:rsid w:val="00E6045B"/>
    <w:rsid w:val="00E61181"/>
    <w:rsid w:val="00E6559B"/>
    <w:rsid w:val="00E701B9"/>
    <w:rsid w:val="00E7268C"/>
    <w:rsid w:val="00E739D2"/>
    <w:rsid w:val="00E747A8"/>
    <w:rsid w:val="00E757A9"/>
    <w:rsid w:val="00E758A7"/>
    <w:rsid w:val="00E7725C"/>
    <w:rsid w:val="00E77A2D"/>
    <w:rsid w:val="00E80074"/>
    <w:rsid w:val="00E80472"/>
    <w:rsid w:val="00E80C68"/>
    <w:rsid w:val="00E82E33"/>
    <w:rsid w:val="00E868CD"/>
    <w:rsid w:val="00E909D1"/>
    <w:rsid w:val="00E90DE8"/>
    <w:rsid w:val="00E915F0"/>
    <w:rsid w:val="00E939CB"/>
    <w:rsid w:val="00E94023"/>
    <w:rsid w:val="00E97B6D"/>
    <w:rsid w:val="00EA0643"/>
    <w:rsid w:val="00EA136D"/>
    <w:rsid w:val="00EA2658"/>
    <w:rsid w:val="00EA5125"/>
    <w:rsid w:val="00EA5721"/>
    <w:rsid w:val="00EA6A1B"/>
    <w:rsid w:val="00EB01CA"/>
    <w:rsid w:val="00EB1B76"/>
    <w:rsid w:val="00EB1FD3"/>
    <w:rsid w:val="00EB2341"/>
    <w:rsid w:val="00EB24A3"/>
    <w:rsid w:val="00EB2BD4"/>
    <w:rsid w:val="00EB2F90"/>
    <w:rsid w:val="00EB3AF2"/>
    <w:rsid w:val="00EB4521"/>
    <w:rsid w:val="00EB479B"/>
    <w:rsid w:val="00EB5BB0"/>
    <w:rsid w:val="00EB5DB3"/>
    <w:rsid w:val="00EB628C"/>
    <w:rsid w:val="00EB7C07"/>
    <w:rsid w:val="00EC068C"/>
    <w:rsid w:val="00EC13E2"/>
    <w:rsid w:val="00EC1C30"/>
    <w:rsid w:val="00EC33C1"/>
    <w:rsid w:val="00EC64ED"/>
    <w:rsid w:val="00ED1188"/>
    <w:rsid w:val="00ED2A37"/>
    <w:rsid w:val="00ED3560"/>
    <w:rsid w:val="00ED6212"/>
    <w:rsid w:val="00ED6BD1"/>
    <w:rsid w:val="00ED733E"/>
    <w:rsid w:val="00ED7503"/>
    <w:rsid w:val="00EE19BD"/>
    <w:rsid w:val="00EE1DAD"/>
    <w:rsid w:val="00EE3BCF"/>
    <w:rsid w:val="00EE3E3E"/>
    <w:rsid w:val="00EE5228"/>
    <w:rsid w:val="00EE682C"/>
    <w:rsid w:val="00EE70A6"/>
    <w:rsid w:val="00EF103B"/>
    <w:rsid w:val="00EF19DB"/>
    <w:rsid w:val="00EF25E1"/>
    <w:rsid w:val="00EF4E4E"/>
    <w:rsid w:val="00EF5088"/>
    <w:rsid w:val="00EF580E"/>
    <w:rsid w:val="00EF593F"/>
    <w:rsid w:val="00EF6384"/>
    <w:rsid w:val="00EF711D"/>
    <w:rsid w:val="00F00219"/>
    <w:rsid w:val="00F007E2"/>
    <w:rsid w:val="00F01446"/>
    <w:rsid w:val="00F021ED"/>
    <w:rsid w:val="00F0360E"/>
    <w:rsid w:val="00F1083D"/>
    <w:rsid w:val="00F12279"/>
    <w:rsid w:val="00F12B97"/>
    <w:rsid w:val="00F1518D"/>
    <w:rsid w:val="00F16273"/>
    <w:rsid w:val="00F222E3"/>
    <w:rsid w:val="00F2248A"/>
    <w:rsid w:val="00F2256B"/>
    <w:rsid w:val="00F233FF"/>
    <w:rsid w:val="00F247DC"/>
    <w:rsid w:val="00F24F92"/>
    <w:rsid w:val="00F305A5"/>
    <w:rsid w:val="00F31AA2"/>
    <w:rsid w:val="00F31AE9"/>
    <w:rsid w:val="00F31BEC"/>
    <w:rsid w:val="00F322F1"/>
    <w:rsid w:val="00F33913"/>
    <w:rsid w:val="00F33E30"/>
    <w:rsid w:val="00F346D4"/>
    <w:rsid w:val="00F34775"/>
    <w:rsid w:val="00F358BE"/>
    <w:rsid w:val="00F402FE"/>
    <w:rsid w:val="00F41A0C"/>
    <w:rsid w:val="00F423A8"/>
    <w:rsid w:val="00F42DF7"/>
    <w:rsid w:val="00F456A9"/>
    <w:rsid w:val="00F461B3"/>
    <w:rsid w:val="00F47C0C"/>
    <w:rsid w:val="00F50363"/>
    <w:rsid w:val="00F5759E"/>
    <w:rsid w:val="00F6147C"/>
    <w:rsid w:val="00F61A67"/>
    <w:rsid w:val="00F67A66"/>
    <w:rsid w:val="00F71672"/>
    <w:rsid w:val="00F71EA6"/>
    <w:rsid w:val="00F722FC"/>
    <w:rsid w:val="00F7334F"/>
    <w:rsid w:val="00F73E9F"/>
    <w:rsid w:val="00F751B0"/>
    <w:rsid w:val="00F75DA4"/>
    <w:rsid w:val="00F76548"/>
    <w:rsid w:val="00F76F04"/>
    <w:rsid w:val="00F80619"/>
    <w:rsid w:val="00F80B8F"/>
    <w:rsid w:val="00F80DD1"/>
    <w:rsid w:val="00F81876"/>
    <w:rsid w:val="00F81E6E"/>
    <w:rsid w:val="00F831E0"/>
    <w:rsid w:val="00F83799"/>
    <w:rsid w:val="00F848EA"/>
    <w:rsid w:val="00F8534F"/>
    <w:rsid w:val="00F879FE"/>
    <w:rsid w:val="00F92FEE"/>
    <w:rsid w:val="00F9451C"/>
    <w:rsid w:val="00F945B4"/>
    <w:rsid w:val="00F948C8"/>
    <w:rsid w:val="00F95182"/>
    <w:rsid w:val="00FA149D"/>
    <w:rsid w:val="00FA1C76"/>
    <w:rsid w:val="00FA2422"/>
    <w:rsid w:val="00FA29A2"/>
    <w:rsid w:val="00FA559F"/>
    <w:rsid w:val="00FA55E0"/>
    <w:rsid w:val="00FA5924"/>
    <w:rsid w:val="00FA5E57"/>
    <w:rsid w:val="00FA7539"/>
    <w:rsid w:val="00FB221F"/>
    <w:rsid w:val="00FB338D"/>
    <w:rsid w:val="00FB41FB"/>
    <w:rsid w:val="00FC0334"/>
    <w:rsid w:val="00FC16A6"/>
    <w:rsid w:val="00FC1812"/>
    <w:rsid w:val="00FC2604"/>
    <w:rsid w:val="00FD0E71"/>
    <w:rsid w:val="00FD1CC0"/>
    <w:rsid w:val="00FD25D5"/>
    <w:rsid w:val="00FD2B1E"/>
    <w:rsid w:val="00FD2E7A"/>
    <w:rsid w:val="00FD511A"/>
    <w:rsid w:val="00FD7E4C"/>
    <w:rsid w:val="00FE03A3"/>
    <w:rsid w:val="00FE1A5E"/>
    <w:rsid w:val="00FE1CCE"/>
    <w:rsid w:val="00FE395B"/>
    <w:rsid w:val="00FE4655"/>
    <w:rsid w:val="00FE5CEB"/>
    <w:rsid w:val="00FE73C0"/>
    <w:rsid w:val="00FF046D"/>
    <w:rsid w:val="00FF0B04"/>
    <w:rsid w:val="00FF4138"/>
    <w:rsid w:val="00FF4A88"/>
    <w:rsid w:val="00FF5657"/>
    <w:rsid w:val="00FF6119"/>
    <w:rsid w:val="00FF635F"/>
    <w:rsid w:val="00FF69E9"/>
    <w:rsid w:val="00FF6ADE"/>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CC"/>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unhideWhenUsed/>
    <w:rsid w:val="002901E3"/>
    <w:rPr>
      <w:color w:val="0000FF"/>
      <w:u w:val="single"/>
    </w:rPr>
  </w:style>
  <w:style w:type="paragraph" w:styleId="Revision">
    <w:name w:val="Revision"/>
    <w:hidden/>
    <w:uiPriority w:val="99"/>
    <w:semiHidden/>
    <w:rsid w:val="00C253C1"/>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606818115">
      <w:bodyDiv w:val="1"/>
      <w:marLeft w:val="0"/>
      <w:marRight w:val="0"/>
      <w:marTop w:val="0"/>
      <w:marBottom w:val="0"/>
      <w:divBdr>
        <w:top w:val="none" w:sz="0" w:space="0" w:color="auto"/>
        <w:left w:val="none" w:sz="0" w:space="0" w:color="auto"/>
        <w:bottom w:val="none" w:sz="0" w:space="0" w:color="auto"/>
        <w:right w:val="none" w:sz="0" w:space="0" w:color="auto"/>
      </w:divBdr>
    </w:div>
    <w:div w:id="1458450988">
      <w:bodyDiv w:val="1"/>
      <w:marLeft w:val="0"/>
      <w:marRight w:val="0"/>
      <w:marTop w:val="0"/>
      <w:marBottom w:val="0"/>
      <w:divBdr>
        <w:top w:val="none" w:sz="0" w:space="0" w:color="auto"/>
        <w:left w:val="none" w:sz="0" w:space="0" w:color="auto"/>
        <w:bottom w:val="none" w:sz="0" w:space="0" w:color="auto"/>
        <w:right w:val="none" w:sz="0" w:space="0" w:color="auto"/>
      </w:divBdr>
    </w:div>
    <w:div w:id="18740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MOHECM-1700925060-1801</_dlc_DocId>
    <_dlc_DocIdUrl xmlns="56bce0aa-d130-428b-89aa-972bdc26e82f">
      <Url>https://mohgovtnz.sharepoint.com/sites/moh-ecm-QualAssuSafety/_layouts/15/DocIdRedir.aspx?ID=MOHECM-1700925060-1801</Url>
      <Description>MOHECM-1700925060-1801</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6" ma:contentTypeDescription="Create a new document." ma:contentTypeScope="" ma:versionID="8fc9824f4378cf3fb1b1832d61b43995">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bc08b6dd78cda03fc7333dd01c16564e"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2.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3.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4.xml><?xml version="1.0" encoding="utf-8"?>
<ds:datastoreItem xmlns:ds="http://schemas.openxmlformats.org/officeDocument/2006/customXml" ds:itemID="{476E2AFD-26BA-4972-AA8E-DCDC75F2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6787</Words>
  <Characters>38689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33</cp:revision>
  <cp:lastPrinted>2011-05-20T06:26:00Z</cp:lastPrinted>
  <dcterms:created xsi:type="dcterms:W3CDTF">2025-04-13T21:49:00Z</dcterms:created>
  <dcterms:modified xsi:type="dcterms:W3CDTF">2025-05-12T22:19:00Z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70124a1f-843f-418e-a82b-923a4252aaa5</vt:lpwstr>
  </property>
  <property fmtid="{D5CDD505-2E9C-101B-9397-08002B2CF9AE}" pid="4" name="MediaServiceImageTags">
    <vt:lpwstr/>
  </property>
</Properties>
</file>