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FEF5" w14:textId="77777777" w:rsidR="00E24E77" w:rsidRPr="00522B40" w:rsidRDefault="00E24E77" w:rsidP="00E24E77">
      <w:pPr>
        <w:rPr>
          <w:sz w:val="20"/>
        </w:rPr>
      </w:pPr>
    </w:p>
    <w:p w14:paraId="6737CBCA" w14:textId="77777777" w:rsidR="00E24E77" w:rsidRPr="00522B40" w:rsidRDefault="00E24E77" w:rsidP="00E24E77">
      <w:pPr>
        <w:rPr>
          <w:rFonts w:cs="Arial"/>
          <w:sz w:val="20"/>
        </w:rPr>
      </w:pPr>
    </w:p>
    <w:tbl>
      <w:tblPr>
        <w:tblW w:w="9209" w:type="dxa"/>
        <w:tblInd w:w="113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941"/>
      </w:tblGrid>
      <w:tr w:rsidR="002B4028" w:rsidRPr="00522B40" w14:paraId="07AE67DA" w14:textId="77777777" w:rsidTr="008F6D9D">
        <w:tc>
          <w:tcPr>
            <w:tcW w:w="2268" w:type="dxa"/>
            <w:tcBorders>
              <w:top w:val="single" w:sz="4" w:space="0" w:color="auto"/>
            </w:tcBorders>
          </w:tcPr>
          <w:p w14:paraId="6291F137" w14:textId="77777777" w:rsidR="002B4028" w:rsidRPr="007B38D6" w:rsidRDefault="002B4028" w:rsidP="002B4028">
            <w:pPr>
              <w:spacing w:before="80" w:after="80"/>
              <w:rPr>
                <w:rFonts w:cs="Arial"/>
                <w:b/>
                <w:color w:val="000000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color w:val="000000"/>
                <w:sz w:val="22"/>
                <w:szCs w:val="22"/>
                <w:lang w:val="en-NZ"/>
              </w:rPr>
              <w:t>Committee: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13DFB1A3" w14:textId="3A4198BD" w:rsidR="002B4028" w:rsidRPr="007B38D6" w:rsidRDefault="002B49B2" w:rsidP="002B4028">
            <w:pPr>
              <w:spacing w:before="80" w:after="80"/>
              <w:rPr>
                <w:rFonts w:cs="Arial"/>
                <w:color w:val="000000"/>
                <w:sz w:val="22"/>
                <w:szCs w:val="22"/>
                <w:lang w:val="en-NZ"/>
              </w:rPr>
            </w:pPr>
            <w:r>
              <w:rPr>
                <w:rFonts w:cs="Arial"/>
                <w:sz w:val="22"/>
                <w:szCs w:val="22"/>
                <w:lang w:val="en-NZ"/>
              </w:rPr>
              <w:t>Ad hoc</w:t>
            </w:r>
            <w:r w:rsidR="002B4028" w:rsidRPr="007B38D6">
              <w:rPr>
                <w:rFonts w:cs="Arial"/>
                <w:sz w:val="22"/>
                <w:szCs w:val="22"/>
                <w:lang w:val="en-NZ"/>
              </w:rPr>
              <w:t xml:space="preserve"> Health and Disability Ethics Committee</w:t>
            </w:r>
          </w:p>
        </w:tc>
      </w:tr>
      <w:tr w:rsidR="002B4028" w:rsidRPr="00522B40" w14:paraId="75EA383D" w14:textId="77777777" w:rsidTr="008F6D9D">
        <w:tc>
          <w:tcPr>
            <w:tcW w:w="2268" w:type="dxa"/>
          </w:tcPr>
          <w:p w14:paraId="48D2BB0F" w14:textId="77777777" w:rsidR="002B4028" w:rsidRPr="007B38D6" w:rsidRDefault="002B4028" w:rsidP="002B4028">
            <w:pPr>
              <w:spacing w:before="80" w:after="80"/>
              <w:rPr>
                <w:rFonts w:cs="Arial"/>
                <w:b/>
                <w:color w:val="000000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color w:val="000000"/>
                <w:sz w:val="22"/>
                <w:szCs w:val="22"/>
                <w:lang w:val="en-NZ"/>
              </w:rPr>
              <w:t>Meeting date:</w:t>
            </w:r>
          </w:p>
        </w:tc>
        <w:tc>
          <w:tcPr>
            <w:tcW w:w="6941" w:type="dxa"/>
          </w:tcPr>
          <w:p w14:paraId="575F1660" w14:textId="3B31A92C" w:rsidR="002B4028" w:rsidRPr="007B38D6" w:rsidRDefault="002B49B2" w:rsidP="002B4028">
            <w:pPr>
              <w:spacing w:before="80" w:after="80"/>
              <w:rPr>
                <w:rFonts w:cs="Arial"/>
                <w:color w:val="000000"/>
                <w:sz w:val="22"/>
                <w:szCs w:val="22"/>
                <w:lang w:val="en-NZ"/>
              </w:rPr>
            </w:pPr>
            <w:r>
              <w:rPr>
                <w:rFonts w:cs="Arial"/>
                <w:color w:val="000000"/>
                <w:sz w:val="22"/>
                <w:szCs w:val="22"/>
                <w:lang w:val="en-NZ"/>
              </w:rPr>
              <w:t>23 October 2025</w:t>
            </w:r>
          </w:p>
        </w:tc>
      </w:tr>
      <w:tr w:rsidR="00E24E77" w:rsidRPr="00522B40" w14:paraId="2DA0E25B" w14:textId="77777777" w:rsidTr="008F6D9D">
        <w:tc>
          <w:tcPr>
            <w:tcW w:w="2268" w:type="dxa"/>
            <w:tcBorders>
              <w:bottom w:val="single" w:sz="4" w:space="0" w:color="auto"/>
            </w:tcBorders>
          </w:tcPr>
          <w:p w14:paraId="357C746C" w14:textId="77777777" w:rsidR="00E24E77" w:rsidRPr="007B38D6" w:rsidRDefault="008F6D9D" w:rsidP="00E24E77">
            <w:pPr>
              <w:spacing w:before="80" w:after="80"/>
              <w:rPr>
                <w:rFonts w:cs="Arial"/>
                <w:b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b/>
                <w:sz w:val="22"/>
                <w:szCs w:val="22"/>
                <w:lang w:val="en-NZ"/>
              </w:rPr>
              <w:t>Zoom details</w:t>
            </w:r>
            <w:r w:rsidR="00E24E77" w:rsidRPr="007B38D6">
              <w:rPr>
                <w:rFonts w:cs="Arial"/>
                <w:b/>
                <w:sz w:val="22"/>
                <w:szCs w:val="22"/>
                <w:lang w:val="en-NZ"/>
              </w:rPr>
              <w:t>: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028B1B3F" w14:textId="1A8E45DC" w:rsidR="00E24E77" w:rsidRPr="007B38D6" w:rsidRDefault="00F6442A" w:rsidP="00E24E77">
            <w:pPr>
              <w:spacing w:before="80" w:after="80"/>
              <w:rPr>
                <w:rFonts w:cs="Arial"/>
                <w:color w:val="FF00FF"/>
                <w:sz w:val="22"/>
                <w:szCs w:val="22"/>
                <w:lang w:val="en-NZ"/>
              </w:rPr>
            </w:pPr>
            <w:r w:rsidRPr="007B38D6">
              <w:rPr>
                <w:rFonts w:cs="Arial"/>
                <w:color w:val="39394D"/>
                <w:sz w:val="22"/>
                <w:szCs w:val="22"/>
              </w:rPr>
              <w:t>812 7953 3520</w:t>
            </w:r>
          </w:p>
        </w:tc>
      </w:tr>
    </w:tbl>
    <w:p w14:paraId="600B785D" w14:textId="48D0215B" w:rsidR="00F82263" w:rsidRDefault="00F82263" w:rsidP="00E24E77">
      <w:pPr>
        <w:spacing w:before="80" w:after="80"/>
        <w:rPr>
          <w:rFonts w:cs="Arial"/>
          <w:color w:val="FF0000"/>
          <w:sz w:val="20"/>
          <w:lang w:val="en-NZ"/>
        </w:rPr>
      </w:pPr>
    </w:p>
    <w:p w14:paraId="726C2392" w14:textId="77777777" w:rsidR="00C256EB" w:rsidRPr="00C256EB" w:rsidRDefault="00C256EB" w:rsidP="00C256EB">
      <w:pPr>
        <w:rPr>
          <w:rFonts w:ascii="Times New Roman" w:hAnsi="Times New Roman"/>
          <w:sz w:val="24"/>
          <w:szCs w:val="24"/>
          <w:lang w:val="en-NZ" w:eastAsia="en-NZ"/>
        </w:rPr>
      </w:pPr>
    </w:p>
    <w:tbl>
      <w:tblPr>
        <w:tblW w:w="10490" w:type="dxa"/>
        <w:tblInd w:w="-6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1921"/>
        <w:gridCol w:w="2868"/>
        <w:gridCol w:w="1871"/>
        <w:gridCol w:w="1842"/>
      </w:tblGrid>
      <w:tr w:rsidR="00C256EB" w:rsidRPr="00C256EB" w14:paraId="76855179" w14:textId="77777777" w:rsidTr="004513CB">
        <w:trPr>
          <w:tblHeader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D8895" w14:textId="77777777" w:rsidR="00C256EB" w:rsidRPr="00C256EB" w:rsidRDefault="00C256EB" w:rsidP="00C256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  <w:t>Time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D8F5F" w14:textId="77777777" w:rsidR="00C256EB" w:rsidRPr="00C256EB" w:rsidRDefault="00C256EB" w:rsidP="00C256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  <w:t>Review Reference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22826" w14:textId="77777777" w:rsidR="00C256EB" w:rsidRPr="00C256EB" w:rsidRDefault="00C256EB" w:rsidP="00C256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  <w:t>Project Title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AFE5E" w14:textId="77777777" w:rsidR="00C256EB" w:rsidRPr="00C256EB" w:rsidRDefault="00C256EB" w:rsidP="00C256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  <w:t>Coordinating Investigator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D3D3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D1758" w14:textId="77777777" w:rsidR="00C256EB" w:rsidRPr="00C256EB" w:rsidRDefault="00C256EB" w:rsidP="00C256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b/>
                <w:bCs/>
                <w:sz w:val="24"/>
                <w:szCs w:val="24"/>
                <w:lang w:val="en-NZ" w:eastAsia="en-NZ"/>
              </w:rPr>
              <w:t>Lead Reviewers</w:t>
            </w:r>
          </w:p>
        </w:tc>
      </w:tr>
      <w:tr w:rsidR="00C256EB" w:rsidRPr="00C256EB" w14:paraId="5AF622B4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38C3C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10:00am-10:30am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7CE9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E176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Committee Welcome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4B770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E288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</w:tr>
      <w:tr w:rsidR="00C256EB" w:rsidRPr="00C256EB" w14:paraId="65758E2D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9E34CC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10:30am-11:00am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C550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2025 FULL 23584</w:t>
            </w: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7662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Butterfly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56DA3C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Associate Professor (Honorary) Eileen Merriman</w:t>
            </w: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EF123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Ms Joan Pettit / Dr Sharon Kletchko</w:t>
            </w:r>
          </w:p>
        </w:tc>
      </w:tr>
      <w:tr w:rsidR="00C256EB" w:rsidRPr="00C256EB" w14:paraId="544F6312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C329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11:00am-11:30am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E517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2025 FULL 24069</w:t>
            </w: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8A81C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The Butterfly Studies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61E7F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Lucy Prentice</w:t>
            </w: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CF6A9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Joy Panoho / Dr Andrea Forde</w:t>
            </w:r>
          </w:p>
        </w:tc>
      </w:tr>
      <w:tr w:rsidR="00C256EB" w:rsidRPr="00C256EB" w14:paraId="7B720E50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893C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11:30am-12:00pm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A7596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2025 FULL 23941</w:t>
            </w: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2DE71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BP46016: Dose Finding Study of RO7268489 in participants with Progressive Multiple Sclerosis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0730E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Deborah Mason</w:t>
            </w: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BD5B4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Catriona McBean / Dr Sharon Kletchko</w:t>
            </w:r>
          </w:p>
        </w:tc>
      </w:tr>
      <w:tr w:rsidR="00C256EB" w:rsidRPr="00C256EB" w14:paraId="640D43DA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C0E8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12:00pm-12:30pm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6D186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0D22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i/>
                <w:iCs/>
                <w:sz w:val="24"/>
                <w:szCs w:val="24"/>
                <w:lang w:val="en-NZ" w:eastAsia="en-NZ"/>
              </w:rPr>
              <w:t>Break (30 mins)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8AFF2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B64F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</w:p>
        </w:tc>
      </w:tr>
      <w:tr w:rsidR="00C256EB" w:rsidRPr="00C256EB" w14:paraId="1550F566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0E027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12:30pm-1:00pm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42FD5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2025 FULL 23946</w:t>
            </w: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BB500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PGN-EDODM1-102: A study to test the safety of PGN-EDODM1 in people with Myotonic Dystrophy Type 1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BAACD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Paul Hamilton</w:t>
            </w: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F4403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Ms Joan Pettit / Dr Andrea Furuya</w:t>
            </w:r>
          </w:p>
        </w:tc>
      </w:tr>
      <w:tr w:rsidR="00C256EB" w:rsidRPr="00C256EB" w14:paraId="1796C094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2F4FD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1:00pm-1:30pm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D6AD2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2025 FULL 23814</w:t>
            </w: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57DD1E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 xml:space="preserve">ARODIMERPA-1001: A Study to Assess ARO-DIMERPA in Participants with Mixed </w:t>
            </w:r>
            <w:proofErr w:type="spellStart"/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Hyperlipidemia</w:t>
            </w:r>
            <w:proofErr w:type="spellEnd"/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CAB824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Professor Russell Scott</w:t>
            </w: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71AAA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Joy Panoho / Dr Sharon Kletchko</w:t>
            </w:r>
          </w:p>
        </w:tc>
      </w:tr>
      <w:tr w:rsidR="00C256EB" w:rsidRPr="00C256EB" w14:paraId="582759D6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6B8EC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1:30pm-2:00pm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0F054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2025 FULL 23991</w:t>
            </w: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0A201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COR-PCS-25-101: A Study to Evaluate COR-1004 in Adult Volunteers.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3D1E3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Jane Kerr</w:t>
            </w: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7BCE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Ms Joan Pettit / Dr Andrea Forde</w:t>
            </w:r>
          </w:p>
        </w:tc>
      </w:tr>
      <w:tr w:rsidR="00C256EB" w:rsidRPr="00C256EB" w14:paraId="15CF3B92" w14:textId="77777777" w:rsidTr="004513CB">
        <w:tc>
          <w:tcPr>
            <w:tcW w:w="94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E581B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2:00pm-2:30pm</w:t>
            </w:r>
          </w:p>
        </w:tc>
        <w:tc>
          <w:tcPr>
            <w:tcW w:w="915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6FD31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2025 FULL 23902</w:t>
            </w:r>
          </w:p>
        </w:tc>
        <w:tc>
          <w:tcPr>
            <w:tcW w:w="1367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C2488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GS-US-756-7894: A Study to Assess GS-3107 in combination with Encequidar in Healthy Participants.</w:t>
            </w:r>
          </w:p>
        </w:tc>
        <w:tc>
          <w:tcPr>
            <w:tcW w:w="892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2462F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Dr. Rohit Katial</w:t>
            </w:r>
          </w:p>
        </w:tc>
        <w:tc>
          <w:tcPr>
            <w:tcW w:w="878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B2535" w14:textId="77777777" w:rsidR="00C256EB" w:rsidRPr="00C256EB" w:rsidRDefault="00C256EB" w:rsidP="00C256EB">
            <w:pPr>
              <w:rPr>
                <w:rFonts w:ascii="Times New Roman" w:hAnsi="Times New Roman"/>
                <w:sz w:val="24"/>
                <w:szCs w:val="24"/>
                <w:lang w:val="en-NZ" w:eastAsia="en-NZ"/>
              </w:rPr>
            </w:pPr>
            <w:r w:rsidRPr="00C256EB">
              <w:rPr>
                <w:rFonts w:ascii="Times New Roman" w:hAnsi="Times New Roman"/>
                <w:sz w:val="24"/>
                <w:szCs w:val="24"/>
                <w:lang w:val="en-NZ" w:eastAsia="en-NZ"/>
              </w:rPr>
              <w:t>Dr Catriona McBean / Dr Andrea Furuya</w:t>
            </w:r>
          </w:p>
        </w:tc>
      </w:tr>
    </w:tbl>
    <w:p w14:paraId="4A2D174C" w14:textId="77777777" w:rsidR="00C256EB" w:rsidRPr="00C256EB" w:rsidRDefault="00C256EB" w:rsidP="00C256EB">
      <w:pPr>
        <w:spacing w:after="150"/>
        <w:rPr>
          <w:rFonts w:ascii="Times New Roman" w:hAnsi="Times New Roman"/>
          <w:sz w:val="24"/>
          <w:szCs w:val="24"/>
          <w:lang w:val="en-NZ" w:eastAsia="en-NZ"/>
        </w:rPr>
      </w:pPr>
      <w:r w:rsidRPr="00C256EB">
        <w:rPr>
          <w:rFonts w:ascii="Times New Roman" w:hAnsi="Times New Roman"/>
          <w:sz w:val="24"/>
          <w:szCs w:val="24"/>
          <w:lang w:val="en-NZ" w:eastAsia="en-NZ"/>
        </w:rPr>
        <w:t> </w:t>
      </w:r>
    </w:p>
    <w:p w14:paraId="74A5BEEF" w14:textId="77777777" w:rsidR="00194A6A" w:rsidRPr="00A66F2E" w:rsidRDefault="00194A6A" w:rsidP="00194A6A">
      <w:pPr>
        <w:spacing w:before="80" w:after="80"/>
        <w:rPr>
          <w:rFonts w:cs="Arial"/>
          <w:color w:val="FF0000"/>
          <w:sz w:val="20"/>
          <w:lang w:val="en-NZ"/>
        </w:rPr>
      </w:pPr>
    </w:p>
    <w:p w14:paraId="159AD070" w14:textId="501FA3B5" w:rsidR="00194A6A" w:rsidRPr="00A66F2E" w:rsidRDefault="00194A6A" w:rsidP="00194A6A">
      <w:pPr>
        <w:spacing w:before="80" w:after="80"/>
        <w:rPr>
          <w:rFonts w:cs="Arial"/>
          <w:color w:val="FF0000"/>
          <w:sz w:val="20"/>
          <w:lang w:val="en-NZ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7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497"/>
        <w:gridCol w:w="1338"/>
        <w:gridCol w:w="1418"/>
      </w:tblGrid>
      <w:tr w:rsidR="005B2713" w:rsidRPr="005B2713" w14:paraId="5BE263C5" w14:textId="77777777" w:rsidTr="005B2713">
        <w:trPr>
          <w:trHeight w:val="240"/>
        </w:trPr>
        <w:tc>
          <w:tcPr>
            <w:tcW w:w="2410" w:type="dxa"/>
            <w:shd w:val="pct12" w:color="auto" w:fill="FFFFFF"/>
            <w:vAlign w:val="center"/>
          </w:tcPr>
          <w:p w14:paraId="7F2A7BCA" w14:textId="77777777" w:rsidR="005B2713" w:rsidRPr="005B2713" w:rsidRDefault="005B2713" w:rsidP="005B2713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B2713">
              <w:rPr>
                <w:rFonts w:cs="Arial"/>
                <w:b/>
                <w:sz w:val="24"/>
                <w:szCs w:val="24"/>
              </w:rPr>
              <w:t xml:space="preserve">Member Name </w:t>
            </w:r>
            <w:r w:rsidRPr="005B271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pct12" w:color="auto" w:fill="FFFFFF"/>
            <w:vAlign w:val="center"/>
          </w:tcPr>
          <w:p w14:paraId="1BDBF1F8" w14:textId="77777777" w:rsidR="005B2713" w:rsidRPr="005B2713" w:rsidRDefault="005B2713" w:rsidP="005B2713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B2713">
              <w:rPr>
                <w:rFonts w:cs="Arial"/>
                <w:b/>
                <w:sz w:val="24"/>
                <w:szCs w:val="24"/>
              </w:rPr>
              <w:t xml:space="preserve">Member Category </w:t>
            </w:r>
            <w:r w:rsidRPr="005B271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pct12" w:color="auto" w:fill="FFFFFF"/>
            <w:vAlign w:val="center"/>
          </w:tcPr>
          <w:p w14:paraId="5FDE6BC4" w14:textId="77777777" w:rsidR="005B2713" w:rsidRPr="005B2713" w:rsidRDefault="005B2713" w:rsidP="005B2713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B2713">
              <w:rPr>
                <w:rFonts w:cs="Arial"/>
                <w:b/>
                <w:sz w:val="24"/>
                <w:szCs w:val="24"/>
              </w:rPr>
              <w:t xml:space="preserve">Appointed </w:t>
            </w:r>
            <w:r w:rsidRPr="005B271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  <w:shd w:val="pct12" w:color="auto" w:fill="FFFFFF"/>
            <w:vAlign w:val="center"/>
          </w:tcPr>
          <w:p w14:paraId="72D932A4" w14:textId="77777777" w:rsidR="005B2713" w:rsidRPr="005B2713" w:rsidRDefault="005B2713" w:rsidP="005B2713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B2713">
              <w:rPr>
                <w:rFonts w:cs="Arial"/>
                <w:b/>
                <w:sz w:val="24"/>
                <w:szCs w:val="24"/>
              </w:rPr>
              <w:t xml:space="preserve">Term Expires </w:t>
            </w:r>
            <w:r w:rsidRPr="005B271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pct12" w:color="auto" w:fill="FFFFFF"/>
            <w:vAlign w:val="center"/>
          </w:tcPr>
          <w:p w14:paraId="1178A1C3" w14:textId="77777777" w:rsidR="005B2713" w:rsidRPr="005B2713" w:rsidRDefault="005B2713" w:rsidP="005B2713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B2713">
              <w:rPr>
                <w:rFonts w:cs="Arial"/>
                <w:b/>
                <w:sz w:val="24"/>
                <w:szCs w:val="24"/>
              </w:rPr>
              <w:t xml:space="preserve">Apologies? </w:t>
            </w:r>
            <w:r w:rsidRPr="005B2713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5B2713" w:rsidRPr="005B2713" w14:paraId="499695BA" w14:textId="77777777" w:rsidTr="005B2713">
        <w:trPr>
          <w:trHeight w:val="280"/>
        </w:trPr>
        <w:tc>
          <w:tcPr>
            <w:tcW w:w="2410" w:type="dxa"/>
          </w:tcPr>
          <w:p w14:paraId="171A63AC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Ms Joan Pettit</w:t>
            </w:r>
          </w:p>
        </w:tc>
        <w:tc>
          <w:tcPr>
            <w:tcW w:w="2693" w:type="dxa"/>
          </w:tcPr>
          <w:p w14:paraId="6A6E6E8F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Lay (Intervention Studies) (Chair)</w:t>
            </w:r>
          </w:p>
        </w:tc>
        <w:tc>
          <w:tcPr>
            <w:tcW w:w="1497" w:type="dxa"/>
          </w:tcPr>
          <w:p w14:paraId="2994632E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08/07/2022</w:t>
            </w:r>
          </w:p>
        </w:tc>
        <w:tc>
          <w:tcPr>
            <w:tcW w:w="1338" w:type="dxa"/>
          </w:tcPr>
          <w:p w14:paraId="3CAD9F86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08/07/2025</w:t>
            </w:r>
          </w:p>
        </w:tc>
        <w:tc>
          <w:tcPr>
            <w:tcW w:w="1418" w:type="dxa"/>
          </w:tcPr>
          <w:p w14:paraId="6BCD99EA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Present</w:t>
            </w:r>
          </w:p>
        </w:tc>
      </w:tr>
      <w:tr w:rsidR="003F48E0" w:rsidRPr="005B2713" w14:paraId="27344472" w14:textId="77777777">
        <w:trPr>
          <w:trHeight w:val="280"/>
        </w:trPr>
        <w:tc>
          <w:tcPr>
            <w:tcW w:w="2410" w:type="dxa"/>
            <w:shd w:val="clear" w:color="auto" w:fill="FFFFFF"/>
          </w:tcPr>
          <w:p w14:paraId="30FAD3D1" w14:textId="338A36DC" w:rsidR="003F48E0" w:rsidRPr="005B2713" w:rsidRDefault="003F48E0" w:rsidP="003F48E0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Dr Andrea Forde</w:t>
            </w:r>
          </w:p>
        </w:tc>
        <w:tc>
          <w:tcPr>
            <w:tcW w:w="2693" w:type="dxa"/>
          </w:tcPr>
          <w:p w14:paraId="219CCB33" w14:textId="1407C423" w:rsidR="003F48E0" w:rsidRPr="005B2713" w:rsidRDefault="003F48E0" w:rsidP="003F48E0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 xml:space="preserve">Non-lay (Intervention studies) </w:t>
            </w:r>
          </w:p>
        </w:tc>
        <w:tc>
          <w:tcPr>
            <w:tcW w:w="1497" w:type="dxa"/>
          </w:tcPr>
          <w:p w14:paraId="172C27F1" w14:textId="5059E90B" w:rsidR="003F48E0" w:rsidRPr="005B2713" w:rsidRDefault="003F48E0" w:rsidP="003F48E0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09/06/2025</w:t>
            </w:r>
          </w:p>
        </w:tc>
        <w:tc>
          <w:tcPr>
            <w:tcW w:w="1338" w:type="dxa"/>
          </w:tcPr>
          <w:p w14:paraId="1404F5CF" w14:textId="6757BB59" w:rsidR="003F48E0" w:rsidRPr="005B2713" w:rsidRDefault="003F48E0" w:rsidP="003F48E0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08/06/2030</w:t>
            </w:r>
          </w:p>
        </w:tc>
        <w:tc>
          <w:tcPr>
            <w:tcW w:w="1418" w:type="dxa"/>
          </w:tcPr>
          <w:p w14:paraId="1D56D4F4" w14:textId="488D1FC8" w:rsidR="003F48E0" w:rsidRPr="005B2713" w:rsidRDefault="003F48E0" w:rsidP="003F48E0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Present</w:t>
            </w:r>
          </w:p>
        </w:tc>
      </w:tr>
      <w:tr w:rsidR="00E53634" w:rsidRPr="005B2713" w14:paraId="4D2ED412" w14:textId="77777777" w:rsidTr="005B2713">
        <w:trPr>
          <w:trHeight w:val="280"/>
        </w:trPr>
        <w:tc>
          <w:tcPr>
            <w:tcW w:w="2410" w:type="dxa"/>
          </w:tcPr>
          <w:p w14:paraId="1B329EE9" w14:textId="59EDAE67" w:rsidR="00E53634" w:rsidRPr="005B2713" w:rsidRDefault="00E53634" w:rsidP="00E53634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E53634">
              <w:rPr>
                <w:sz w:val="22"/>
                <w:szCs w:val="22"/>
              </w:rPr>
              <w:t>Dr Joy Panoho</w:t>
            </w:r>
          </w:p>
        </w:tc>
        <w:tc>
          <w:tcPr>
            <w:tcW w:w="2693" w:type="dxa"/>
          </w:tcPr>
          <w:p w14:paraId="00070DCA" w14:textId="0E49B886" w:rsidR="00E53634" w:rsidRPr="005B2713" w:rsidRDefault="00E53634" w:rsidP="00E53634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E53634">
              <w:rPr>
                <w:sz w:val="22"/>
                <w:szCs w:val="22"/>
              </w:rPr>
              <w:t>Lay</w:t>
            </w:r>
          </w:p>
        </w:tc>
        <w:tc>
          <w:tcPr>
            <w:tcW w:w="1497" w:type="dxa"/>
          </w:tcPr>
          <w:p w14:paraId="29A8BA41" w14:textId="3FB59818" w:rsidR="00E53634" w:rsidRPr="005B2713" w:rsidRDefault="00E53634" w:rsidP="00E53634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E53634">
              <w:rPr>
                <w:sz w:val="22"/>
                <w:szCs w:val="22"/>
              </w:rPr>
              <w:t>03/03/2025</w:t>
            </w:r>
          </w:p>
        </w:tc>
        <w:tc>
          <w:tcPr>
            <w:tcW w:w="1338" w:type="dxa"/>
          </w:tcPr>
          <w:p w14:paraId="48FE081C" w14:textId="5D308003" w:rsidR="00E53634" w:rsidRPr="005B2713" w:rsidRDefault="00E53634" w:rsidP="00E53634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E53634">
              <w:rPr>
                <w:sz w:val="22"/>
                <w:szCs w:val="22"/>
              </w:rPr>
              <w:t>02/02/2030</w:t>
            </w:r>
          </w:p>
        </w:tc>
        <w:tc>
          <w:tcPr>
            <w:tcW w:w="1418" w:type="dxa"/>
          </w:tcPr>
          <w:p w14:paraId="548A0000" w14:textId="6337A8BE" w:rsidR="00E53634" w:rsidRPr="005B2713" w:rsidRDefault="00E53634" w:rsidP="00E53634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E53634">
              <w:rPr>
                <w:sz w:val="22"/>
                <w:szCs w:val="22"/>
              </w:rPr>
              <w:t>Present</w:t>
            </w:r>
          </w:p>
        </w:tc>
      </w:tr>
      <w:tr w:rsidR="004422E6" w:rsidRPr="005B2713" w14:paraId="41DA3259" w14:textId="77777777">
        <w:trPr>
          <w:trHeight w:val="280"/>
        </w:trPr>
        <w:tc>
          <w:tcPr>
            <w:tcW w:w="2410" w:type="dxa"/>
            <w:shd w:val="clear" w:color="auto" w:fill="FFFFFF"/>
          </w:tcPr>
          <w:p w14:paraId="188A88BD" w14:textId="52B01323" w:rsidR="004422E6" w:rsidRPr="005B2713" w:rsidRDefault="004422E6" w:rsidP="004422E6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Dr Catriona McBean</w:t>
            </w:r>
          </w:p>
        </w:tc>
        <w:tc>
          <w:tcPr>
            <w:tcW w:w="2693" w:type="dxa"/>
            <w:shd w:val="clear" w:color="auto" w:fill="FFFFFF"/>
          </w:tcPr>
          <w:p w14:paraId="15AC781B" w14:textId="3B1CD322" w:rsidR="004422E6" w:rsidRPr="005B2713" w:rsidRDefault="004422E6" w:rsidP="004422E6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Lay</w:t>
            </w:r>
          </w:p>
        </w:tc>
        <w:tc>
          <w:tcPr>
            <w:tcW w:w="1497" w:type="dxa"/>
            <w:shd w:val="clear" w:color="auto" w:fill="FFFFFF"/>
          </w:tcPr>
          <w:p w14:paraId="14885530" w14:textId="37F0C9DB" w:rsidR="004422E6" w:rsidRPr="005B2713" w:rsidRDefault="004422E6" w:rsidP="004422E6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03/03/2025</w:t>
            </w:r>
          </w:p>
        </w:tc>
        <w:tc>
          <w:tcPr>
            <w:tcW w:w="1338" w:type="dxa"/>
            <w:shd w:val="clear" w:color="auto" w:fill="FFFFFF"/>
          </w:tcPr>
          <w:p w14:paraId="4D38E0D0" w14:textId="6651EFB6" w:rsidR="004422E6" w:rsidRPr="005B2713" w:rsidRDefault="004422E6" w:rsidP="004422E6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02/03/2030</w:t>
            </w:r>
          </w:p>
        </w:tc>
        <w:tc>
          <w:tcPr>
            <w:tcW w:w="1418" w:type="dxa"/>
            <w:shd w:val="clear" w:color="auto" w:fill="FFFFFF"/>
          </w:tcPr>
          <w:p w14:paraId="1A156541" w14:textId="163CC39B" w:rsidR="004422E6" w:rsidRPr="005B2713" w:rsidRDefault="004422E6" w:rsidP="004422E6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9207E7">
              <w:rPr>
                <w:sz w:val="22"/>
                <w:szCs w:val="22"/>
              </w:rPr>
              <w:t>Present</w:t>
            </w:r>
          </w:p>
        </w:tc>
      </w:tr>
      <w:tr w:rsidR="00B8566F" w:rsidRPr="005B2713" w14:paraId="293C0F4F" w14:textId="77777777" w:rsidTr="005B2713">
        <w:trPr>
          <w:trHeight w:val="280"/>
        </w:trPr>
        <w:tc>
          <w:tcPr>
            <w:tcW w:w="2410" w:type="dxa"/>
          </w:tcPr>
          <w:p w14:paraId="6ACA61F6" w14:textId="061BDB6B" w:rsidR="00B8566F" w:rsidRPr="005B2713" w:rsidRDefault="00B8566F" w:rsidP="00B8566F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B8566F">
              <w:rPr>
                <w:sz w:val="22"/>
                <w:szCs w:val="22"/>
              </w:rPr>
              <w:t>Dr Sharon Kletchko</w:t>
            </w:r>
          </w:p>
        </w:tc>
        <w:tc>
          <w:tcPr>
            <w:tcW w:w="2693" w:type="dxa"/>
          </w:tcPr>
          <w:p w14:paraId="711D0E34" w14:textId="79A74B03" w:rsidR="00B8566F" w:rsidRPr="005B2713" w:rsidRDefault="00B8566F" w:rsidP="00B8566F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B8566F">
              <w:rPr>
                <w:sz w:val="22"/>
                <w:szCs w:val="22"/>
              </w:rPr>
              <w:t xml:space="preserve">Non-Lay </w:t>
            </w:r>
          </w:p>
        </w:tc>
        <w:tc>
          <w:tcPr>
            <w:tcW w:w="1497" w:type="dxa"/>
          </w:tcPr>
          <w:p w14:paraId="02B6DA34" w14:textId="65DD65FF" w:rsidR="00B8566F" w:rsidRPr="005B2713" w:rsidRDefault="00B8566F" w:rsidP="00B8566F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B8566F">
              <w:rPr>
                <w:sz w:val="22"/>
                <w:szCs w:val="22"/>
              </w:rPr>
              <w:t>09/06/2025</w:t>
            </w:r>
          </w:p>
        </w:tc>
        <w:tc>
          <w:tcPr>
            <w:tcW w:w="1338" w:type="dxa"/>
          </w:tcPr>
          <w:p w14:paraId="3BDDB35D" w14:textId="5D9EB264" w:rsidR="00B8566F" w:rsidRPr="005B2713" w:rsidRDefault="00B8566F" w:rsidP="00B8566F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B8566F">
              <w:rPr>
                <w:sz w:val="22"/>
                <w:szCs w:val="22"/>
              </w:rPr>
              <w:t>08/06/2029</w:t>
            </w:r>
          </w:p>
        </w:tc>
        <w:tc>
          <w:tcPr>
            <w:tcW w:w="1418" w:type="dxa"/>
          </w:tcPr>
          <w:p w14:paraId="4336D2A6" w14:textId="125BDC3D" w:rsidR="00B8566F" w:rsidRPr="005B2713" w:rsidRDefault="00B8566F" w:rsidP="00B8566F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B8566F">
              <w:rPr>
                <w:sz w:val="22"/>
                <w:szCs w:val="22"/>
              </w:rPr>
              <w:t xml:space="preserve">Present </w:t>
            </w:r>
          </w:p>
        </w:tc>
      </w:tr>
      <w:tr w:rsidR="005B2713" w:rsidRPr="005B2713" w14:paraId="78F78948" w14:textId="77777777" w:rsidTr="005B2713">
        <w:trPr>
          <w:trHeight w:val="280"/>
        </w:trPr>
        <w:tc>
          <w:tcPr>
            <w:tcW w:w="2410" w:type="dxa"/>
          </w:tcPr>
          <w:p w14:paraId="2A7B9679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Dr Andrea Furuya</w:t>
            </w:r>
          </w:p>
        </w:tc>
        <w:tc>
          <w:tcPr>
            <w:tcW w:w="2693" w:type="dxa"/>
          </w:tcPr>
          <w:p w14:paraId="62487BD1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Non-Lay</w:t>
            </w:r>
          </w:p>
        </w:tc>
        <w:tc>
          <w:tcPr>
            <w:tcW w:w="1497" w:type="dxa"/>
          </w:tcPr>
          <w:p w14:paraId="11C2F54B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03/03/2025</w:t>
            </w:r>
          </w:p>
        </w:tc>
        <w:tc>
          <w:tcPr>
            <w:tcW w:w="1338" w:type="dxa"/>
          </w:tcPr>
          <w:p w14:paraId="7F48F517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02/03/2029</w:t>
            </w:r>
          </w:p>
        </w:tc>
        <w:tc>
          <w:tcPr>
            <w:tcW w:w="1418" w:type="dxa"/>
          </w:tcPr>
          <w:p w14:paraId="2CEF7210" w14:textId="77777777" w:rsidR="005B2713" w:rsidRPr="005B2713" w:rsidRDefault="005B2713" w:rsidP="005B2713">
            <w:pPr>
              <w:spacing w:before="80" w:after="80"/>
              <w:rPr>
                <w:rFonts w:cs="Arial"/>
                <w:sz w:val="22"/>
                <w:szCs w:val="22"/>
              </w:rPr>
            </w:pPr>
            <w:r w:rsidRPr="005B2713">
              <w:rPr>
                <w:rFonts w:cs="Arial"/>
                <w:sz w:val="22"/>
                <w:szCs w:val="22"/>
              </w:rPr>
              <w:t>Present</w:t>
            </w:r>
          </w:p>
        </w:tc>
      </w:tr>
    </w:tbl>
    <w:p w14:paraId="41134B03" w14:textId="6F3B04AB" w:rsidR="00E24E77" w:rsidRDefault="00E24E77" w:rsidP="00E24E77">
      <w:pPr>
        <w:spacing w:before="80" w:after="80"/>
        <w:rPr>
          <w:rFonts w:cs="Arial"/>
          <w:sz w:val="24"/>
          <w:szCs w:val="24"/>
          <w:lang w:val="en-NZ"/>
        </w:rPr>
      </w:pPr>
    </w:p>
    <w:p w14:paraId="1C3189FC" w14:textId="4B88743C" w:rsidR="00A66F2E" w:rsidRPr="0054344C" w:rsidRDefault="00E24E77" w:rsidP="00A66F2E">
      <w:pPr>
        <w:pStyle w:val="Heading2"/>
      </w:pPr>
      <w:r>
        <w:br w:type="page"/>
      </w:r>
      <w:r w:rsidR="00A66F2E" w:rsidRPr="0054344C">
        <w:lastRenderedPageBreak/>
        <w:t>Welcome</w:t>
      </w:r>
    </w:p>
    <w:p w14:paraId="33873E7F" w14:textId="77777777" w:rsidR="00A66F2E" w:rsidRPr="008F6D9D" w:rsidRDefault="00A66F2E" w:rsidP="00A66F2E">
      <w:r>
        <w:t xml:space="preserve"> </w:t>
      </w:r>
    </w:p>
    <w:p w14:paraId="2C7E6E69" w14:textId="0000D3FD" w:rsidR="00A66F2E" w:rsidRPr="007B38D6" w:rsidRDefault="00A66F2E" w:rsidP="00711D54">
      <w:pPr>
        <w:spacing w:before="80" w:after="80"/>
        <w:rPr>
          <w:sz w:val="22"/>
          <w:szCs w:val="22"/>
          <w:lang w:val="en-NZ"/>
        </w:rPr>
      </w:pPr>
      <w:r w:rsidRPr="007B38D6">
        <w:rPr>
          <w:rFonts w:cs="Arial"/>
          <w:sz w:val="22"/>
          <w:szCs w:val="22"/>
          <w:lang w:val="en-NZ"/>
        </w:rPr>
        <w:t xml:space="preserve">The Chair opened the meeting at </w:t>
      </w:r>
      <w:r w:rsidR="002B49B2">
        <w:rPr>
          <w:rFonts w:cs="Arial"/>
          <w:sz w:val="22"/>
          <w:szCs w:val="22"/>
          <w:lang w:val="en-NZ"/>
        </w:rPr>
        <w:t>10:00am</w:t>
      </w:r>
      <w:r w:rsidRPr="007B38D6">
        <w:rPr>
          <w:rFonts w:cs="Arial"/>
          <w:sz w:val="22"/>
          <w:szCs w:val="22"/>
          <w:lang w:val="en-NZ"/>
        </w:rPr>
        <w:t xml:space="preserve"> and welcomed Committee members, </w:t>
      </w:r>
      <w:r w:rsidRPr="000674E6">
        <w:rPr>
          <w:rFonts w:cs="Arial"/>
          <w:sz w:val="22"/>
          <w:szCs w:val="22"/>
          <w:lang w:val="en-NZ"/>
        </w:rPr>
        <w:t xml:space="preserve">noting that </w:t>
      </w:r>
      <w:r w:rsidR="00770CC4" w:rsidRPr="000674E6">
        <w:rPr>
          <w:rFonts w:cs="Arial"/>
          <w:sz w:val="22"/>
          <w:szCs w:val="22"/>
          <w:lang w:val="en-NZ"/>
        </w:rPr>
        <w:t>this is an ad hoc Committee</w:t>
      </w:r>
      <w:r w:rsidR="00E874D2" w:rsidRPr="000674E6">
        <w:rPr>
          <w:rFonts w:cs="Arial"/>
          <w:sz w:val="22"/>
          <w:szCs w:val="22"/>
          <w:lang w:val="en-NZ"/>
        </w:rPr>
        <w:t xml:space="preserve"> put together </w:t>
      </w:r>
      <w:r w:rsidR="000674E6">
        <w:rPr>
          <w:rFonts w:cs="Arial"/>
          <w:sz w:val="22"/>
          <w:szCs w:val="22"/>
          <w:lang w:val="en-NZ"/>
        </w:rPr>
        <w:t>of</w:t>
      </w:r>
      <w:r w:rsidR="00E874D2" w:rsidRPr="000674E6">
        <w:rPr>
          <w:rFonts w:cs="Arial"/>
          <w:sz w:val="22"/>
          <w:szCs w:val="22"/>
          <w:lang w:val="en-NZ"/>
        </w:rPr>
        <w:t xml:space="preserve"> members</w:t>
      </w:r>
      <w:r w:rsidR="00711D54">
        <w:rPr>
          <w:rFonts w:cs="Arial"/>
          <w:sz w:val="22"/>
          <w:szCs w:val="22"/>
          <w:lang w:val="en-NZ"/>
        </w:rPr>
        <w:t xml:space="preserve"> co-opted from</w:t>
      </w:r>
      <w:r w:rsidR="00E874D2" w:rsidRPr="000674E6">
        <w:rPr>
          <w:rFonts w:cs="Arial"/>
          <w:sz w:val="22"/>
          <w:szCs w:val="22"/>
          <w:lang w:val="en-NZ"/>
        </w:rPr>
        <w:t xml:space="preserve"> different Committees</w:t>
      </w:r>
      <w:r w:rsidR="000674E6" w:rsidRPr="000674E6">
        <w:rPr>
          <w:rFonts w:cs="Arial"/>
          <w:sz w:val="22"/>
          <w:szCs w:val="22"/>
          <w:lang w:val="en-NZ"/>
        </w:rPr>
        <w:t>.</w:t>
      </w:r>
      <w:r w:rsidR="00DB7572" w:rsidRPr="000674E6">
        <w:rPr>
          <w:rFonts w:cs="Arial"/>
          <w:sz w:val="22"/>
          <w:szCs w:val="22"/>
          <w:lang w:val="en-NZ"/>
        </w:rPr>
        <w:t xml:space="preserve"> </w:t>
      </w:r>
      <w:r w:rsidR="00DB7572" w:rsidRPr="000674E6">
        <w:rPr>
          <w:rFonts w:cs="Arial"/>
          <w:sz w:val="22"/>
          <w:szCs w:val="22"/>
          <w:lang w:val="en-NZ"/>
        </w:rPr>
        <w:br/>
      </w:r>
      <w:r w:rsidR="00DB7572" w:rsidRPr="007B38D6">
        <w:rPr>
          <w:rFonts w:cs="Arial"/>
          <w:color w:val="FF0000"/>
          <w:sz w:val="22"/>
          <w:szCs w:val="22"/>
          <w:lang w:val="en-NZ"/>
        </w:rPr>
        <w:br/>
      </w:r>
      <w:r w:rsidRPr="007B38D6">
        <w:rPr>
          <w:sz w:val="22"/>
          <w:szCs w:val="22"/>
          <w:lang w:val="en-NZ"/>
        </w:rPr>
        <w:t xml:space="preserve">The Chair noted that the meeting was quorate. </w:t>
      </w:r>
    </w:p>
    <w:p w14:paraId="095E7CC7" w14:textId="77777777" w:rsidR="00A66F2E" w:rsidRPr="007B38D6" w:rsidRDefault="00A66F2E" w:rsidP="00A66F2E">
      <w:pPr>
        <w:rPr>
          <w:sz w:val="22"/>
          <w:szCs w:val="22"/>
          <w:lang w:val="en-NZ"/>
        </w:rPr>
      </w:pPr>
    </w:p>
    <w:p w14:paraId="08E58E7A" w14:textId="77777777" w:rsidR="00A66F2E" w:rsidRPr="007B38D6" w:rsidRDefault="00A66F2E" w:rsidP="00A66F2E">
      <w:pPr>
        <w:rPr>
          <w:sz w:val="22"/>
          <w:szCs w:val="22"/>
          <w:lang w:val="en-NZ"/>
        </w:rPr>
      </w:pPr>
      <w:r w:rsidRPr="007B38D6">
        <w:rPr>
          <w:sz w:val="22"/>
          <w:szCs w:val="22"/>
          <w:lang w:val="en-NZ"/>
        </w:rPr>
        <w:t>The Committee noted and agreed the agenda for the meeting.</w:t>
      </w:r>
    </w:p>
    <w:p w14:paraId="699789ED" w14:textId="77777777" w:rsidR="00A66F2E" w:rsidRDefault="00A66F2E" w:rsidP="00A66F2E">
      <w:pPr>
        <w:rPr>
          <w:lang w:val="en-NZ"/>
        </w:rPr>
      </w:pPr>
    </w:p>
    <w:p w14:paraId="58431480" w14:textId="77777777" w:rsidR="00E24E77" w:rsidRPr="007B38D6" w:rsidRDefault="00E24E77" w:rsidP="00A22109">
      <w:pPr>
        <w:pStyle w:val="NoSpacing"/>
        <w:rPr>
          <w:sz w:val="22"/>
          <w:szCs w:val="22"/>
          <w:lang w:val="en-NZ"/>
        </w:rPr>
      </w:pPr>
    </w:p>
    <w:p w14:paraId="20764DB1" w14:textId="77777777" w:rsidR="00D324AA" w:rsidRDefault="00D324AA" w:rsidP="00D324AA">
      <w:pPr>
        <w:rPr>
          <w:lang w:val="en-NZ"/>
        </w:rPr>
      </w:pPr>
    </w:p>
    <w:p w14:paraId="758F34F2" w14:textId="77777777" w:rsidR="00D324AA" w:rsidRDefault="00D324AA" w:rsidP="00D324AA">
      <w:pPr>
        <w:rPr>
          <w:color w:val="FF0000"/>
          <w:lang w:val="en-NZ"/>
        </w:rPr>
      </w:pPr>
    </w:p>
    <w:p w14:paraId="11EF2A38" w14:textId="77777777" w:rsidR="00D324AA" w:rsidRDefault="00D324AA" w:rsidP="00E24E77">
      <w:pPr>
        <w:rPr>
          <w:lang w:val="en-NZ"/>
        </w:rPr>
      </w:pPr>
    </w:p>
    <w:p w14:paraId="1F335507" w14:textId="77777777" w:rsidR="00D324AA" w:rsidRPr="00540FF2" w:rsidRDefault="00D324AA" w:rsidP="00540FF2">
      <w:pPr>
        <w:rPr>
          <w:lang w:val="en-NZ"/>
        </w:rPr>
      </w:pPr>
    </w:p>
    <w:p w14:paraId="0F51A73E" w14:textId="77777777" w:rsidR="00E24E77" w:rsidRDefault="00E24E77" w:rsidP="00E24E77">
      <w:pPr>
        <w:rPr>
          <w:lang w:val="en-NZ"/>
        </w:rPr>
      </w:pPr>
    </w:p>
    <w:p w14:paraId="4A89A3C1" w14:textId="77777777" w:rsidR="00E24E77" w:rsidRPr="00DC35A3" w:rsidRDefault="00E24E77" w:rsidP="00E24E77">
      <w:pPr>
        <w:rPr>
          <w:lang w:val="en-NZ"/>
        </w:rPr>
      </w:pPr>
    </w:p>
    <w:p w14:paraId="1D5BFFBA" w14:textId="77777777" w:rsidR="00E24E77" w:rsidRPr="00DA5F0B" w:rsidRDefault="00540FF2" w:rsidP="00B37D44">
      <w:pPr>
        <w:pStyle w:val="Heading2"/>
      </w:pPr>
      <w:r>
        <w:br w:type="page"/>
      </w:r>
      <w:r w:rsidR="00E24E77" w:rsidRPr="00DA5F0B">
        <w:lastRenderedPageBreak/>
        <w:t xml:space="preserve">New applications </w:t>
      </w:r>
    </w:p>
    <w:p w14:paraId="6D6E4986" w14:textId="77777777" w:rsidR="00E24E77" w:rsidRPr="0018623C" w:rsidRDefault="00E24E77" w:rsidP="00E24E77"/>
    <w:p w14:paraId="3B079A68" w14:textId="77777777" w:rsidR="00A22109" w:rsidRDefault="00A22109" w:rsidP="00540FF2">
      <w:pPr>
        <w:rPr>
          <w:color w:val="4BACC6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A22109" w:rsidRPr="005922E5" w14:paraId="72B16231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DBB6405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1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8F8DE4C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E74D237" w14:textId="005F30FB" w:rsidR="00A22109" w:rsidRPr="005922E5" w:rsidRDefault="00332207" w:rsidP="001B516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32207">
              <w:rPr>
                <w:rFonts w:cs="Arial"/>
                <w:b/>
                <w:bCs/>
                <w:sz w:val="22"/>
                <w:szCs w:val="22"/>
              </w:rPr>
              <w:t>2025 FULL 23584</w:t>
            </w:r>
          </w:p>
        </w:tc>
      </w:tr>
      <w:tr w:rsidR="00A22109" w:rsidRPr="005922E5" w14:paraId="042B47E2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A10E651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560764A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0A6A596" w14:textId="15AF979C" w:rsidR="00A22109" w:rsidRPr="005922E5" w:rsidRDefault="002A75FB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2A75FB">
              <w:rPr>
                <w:rFonts w:cs="Arial"/>
                <w:sz w:val="22"/>
                <w:szCs w:val="22"/>
              </w:rPr>
              <w:t>The efficacy and acceptability of low molecular weight heparin (LMWH) administration via a subcutaneous catheter vs subcutaneous injections in both prophylactic and therapeutic settings</w:t>
            </w:r>
          </w:p>
        </w:tc>
      </w:tr>
      <w:tr w:rsidR="00A22109" w:rsidRPr="005922E5" w14:paraId="1F09B6A4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B715B28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6C2CDE6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A61A527" w14:textId="645FDE41" w:rsidR="00A22109" w:rsidRPr="005922E5" w:rsidRDefault="0053729C" w:rsidP="00B348EC">
            <w:pPr>
              <w:rPr>
                <w:rFonts w:cs="Arial"/>
                <w:sz w:val="22"/>
                <w:szCs w:val="22"/>
              </w:rPr>
            </w:pPr>
            <w:r w:rsidRPr="0053729C">
              <w:rPr>
                <w:rFonts w:cs="Arial"/>
                <w:sz w:val="22"/>
                <w:szCs w:val="22"/>
              </w:rPr>
              <w:t>Dr Eileen Merriman</w:t>
            </w:r>
          </w:p>
        </w:tc>
      </w:tr>
      <w:tr w:rsidR="00A22109" w:rsidRPr="005922E5" w14:paraId="31A49C02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2B07384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64C62CC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B770FC3" w14:textId="233CDC01" w:rsidR="00A22109" w:rsidRPr="005922E5" w:rsidRDefault="00C7360C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7360C">
              <w:rPr>
                <w:rFonts w:cs="Arial"/>
                <w:sz w:val="22"/>
                <w:szCs w:val="22"/>
              </w:rPr>
              <w:t>Te Whatu Ora Waitematā</w:t>
            </w:r>
          </w:p>
        </w:tc>
      </w:tr>
      <w:tr w:rsidR="00A22109" w:rsidRPr="005922E5" w14:paraId="6D6927B6" w14:textId="77777777" w:rsidTr="00B348EC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301CF59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77C3BE9" w14:textId="77777777" w:rsidR="00A22109" w:rsidRPr="005922E5" w:rsidRDefault="00A22109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922E5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413246D" w14:textId="41836058" w:rsidR="00A22109" w:rsidRPr="005922E5" w:rsidRDefault="00EF02AF" w:rsidP="00B348E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 October 2025</w:t>
            </w:r>
          </w:p>
        </w:tc>
      </w:tr>
    </w:tbl>
    <w:p w14:paraId="76256135" w14:textId="77777777" w:rsidR="00A22109" w:rsidRPr="005922E5" w:rsidRDefault="00A22109" w:rsidP="00A22109">
      <w:pPr>
        <w:rPr>
          <w:rFonts w:cs="Arial"/>
          <w:sz w:val="22"/>
          <w:szCs w:val="22"/>
        </w:rPr>
      </w:pPr>
    </w:p>
    <w:p w14:paraId="130F2445" w14:textId="64AEA137" w:rsidR="00A22109" w:rsidRPr="005922E5" w:rsidRDefault="0053729C" w:rsidP="00A2210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53729C">
        <w:rPr>
          <w:rFonts w:cs="Arial"/>
          <w:sz w:val="22"/>
          <w:szCs w:val="22"/>
          <w:lang w:val="en-NZ"/>
        </w:rPr>
        <w:t>Dr Eileen Merriman</w:t>
      </w:r>
      <w:r w:rsidRPr="0053729C">
        <w:rPr>
          <w:rFonts w:cs="Arial"/>
          <w:color w:val="33CCCC"/>
          <w:sz w:val="22"/>
          <w:szCs w:val="22"/>
          <w:lang w:val="en-NZ"/>
        </w:rPr>
        <w:t xml:space="preserve"> </w:t>
      </w:r>
      <w:r w:rsidR="005600F1" w:rsidRPr="005922E5">
        <w:rPr>
          <w:rFonts w:cs="Arial"/>
          <w:sz w:val="22"/>
          <w:szCs w:val="22"/>
          <w:lang w:val="en-NZ"/>
        </w:rPr>
        <w:t>was</w:t>
      </w:r>
      <w:r w:rsidR="00A22109" w:rsidRPr="005922E5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46EF21D7" w14:textId="77777777" w:rsidR="00A22109" w:rsidRPr="005922E5" w:rsidRDefault="00A22109" w:rsidP="00A22109">
      <w:pPr>
        <w:rPr>
          <w:rFonts w:cs="Arial"/>
          <w:sz w:val="22"/>
          <w:szCs w:val="22"/>
          <w:u w:val="single"/>
          <w:lang w:val="en-NZ"/>
        </w:rPr>
      </w:pPr>
    </w:p>
    <w:p w14:paraId="5EF2067A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Potential conflicts of interest</w:t>
      </w:r>
    </w:p>
    <w:p w14:paraId="05EF5A34" w14:textId="77777777" w:rsidR="00A22109" w:rsidRPr="005922E5" w:rsidRDefault="00A22109" w:rsidP="00A22109">
      <w:pPr>
        <w:rPr>
          <w:rFonts w:cs="Arial"/>
          <w:b/>
          <w:sz w:val="22"/>
          <w:szCs w:val="22"/>
          <w:lang w:val="en-NZ"/>
        </w:rPr>
      </w:pPr>
    </w:p>
    <w:p w14:paraId="4A64353D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15B2F6B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2236CF93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2DE0EBE6" w14:textId="77777777" w:rsidR="000E0104" w:rsidRPr="005922E5" w:rsidRDefault="000E0104" w:rsidP="00A22109">
      <w:pPr>
        <w:rPr>
          <w:rFonts w:cs="Arial"/>
          <w:sz w:val="22"/>
          <w:szCs w:val="22"/>
          <w:lang w:val="en-NZ"/>
        </w:rPr>
      </w:pPr>
    </w:p>
    <w:p w14:paraId="0C11F3B8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Summary of resolved ethical issues </w:t>
      </w:r>
    </w:p>
    <w:p w14:paraId="27BF9830" w14:textId="77777777" w:rsidR="00A22109" w:rsidRPr="005922E5" w:rsidRDefault="00A22109" w:rsidP="00A22109">
      <w:pPr>
        <w:rPr>
          <w:rFonts w:cs="Arial"/>
          <w:sz w:val="22"/>
          <w:szCs w:val="22"/>
          <w:u w:val="single"/>
          <w:lang w:val="en-NZ"/>
        </w:rPr>
      </w:pPr>
    </w:p>
    <w:p w14:paraId="7C3E21B5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76A00666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13B19B15" w14:textId="23DC5AC2" w:rsidR="00A22109" w:rsidRPr="005922E5" w:rsidRDefault="00655B44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The </w:t>
      </w:r>
      <w:r w:rsidR="0030187E">
        <w:rPr>
          <w:rFonts w:cs="Arial"/>
          <w:sz w:val="22"/>
          <w:szCs w:val="22"/>
          <w:lang w:val="en-NZ"/>
        </w:rPr>
        <w:t>C</w:t>
      </w:r>
      <w:r w:rsidRPr="005922E5">
        <w:rPr>
          <w:rFonts w:cs="Arial"/>
          <w:sz w:val="22"/>
          <w:szCs w:val="22"/>
          <w:lang w:val="en-NZ"/>
        </w:rPr>
        <w:t>ommittee</w:t>
      </w:r>
      <w:r w:rsidR="00B12152">
        <w:rPr>
          <w:rFonts w:cs="Arial"/>
          <w:sz w:val="22"/>
          <w:szCs w:val="22"/>
          <w:lang w:val="en-NZ"/>
        </w:rPr>
        <w:t xml:space="preserve"> queried </w:t>
      </w:r>
      <w:r w:rsidR="00CD7CDC">
        <w:rPr>
          <w:rFonts w:cs="Arial"/>
          <w:sz w:val="22"/>
          <w:szCs w:val="22"/>
          <w:lang w:val="en-NZ"/>
        </w:rPr>
        <w:t xml:space="preserve">the rationale for using a catheter, taking it out and using injections and potentially going back to a catheter again. </w:t>
      </w:r>
      <w:r w:rsidR="004C6653">
        <w:rPr>
          <w:rFonts w:cs="Arial"/>
          <w:sz w:val="22"/>
          <w:szCs w:val="22"/>
          <w:lang w:val="en-NZ"/>
        </w:rPr>
        <w:t xml:space="preserve">The Researcher </w:t>
      </w:r>
      <w:r w:rsidR="005A2B41">
        <w:rPr>
          <w:rFonts w:cs="Arial"/>
          <w:sz w:val="22"/>
          <w:szCs w:val="22"/>
          <w:lang w:val="en-NZ"/>
        </w:rPr>
        <w:t xml:space="preserve">advised that the catheter </w:t>
      </w:r>
      <w:r w:rsidR="00F24B43">
        <w:rPr>
          <w:rFonts w:cs="Arial"/>
          <w:sz w:val="22"/>
          <w:szCs w:val="22"/>
          <w:lang w:val="en-NZ"/>
        </w:rPr>
        <w:t>i</w:t>
      </w:r>
      <w:r w:rsidR="005A2B41">
        <w:rPr>
          <w:rFonts w:cs="Arial"/>
          <w:sz w:val="22"/>
          <w:szCs w:val="22"/>
          <w:lang w:val="en-NZ"/>
        </w:rPr>
        <w:t>s</w:t>
      </w:r>
      <w:r w:rsidR="00F24B43">
        <w:rPr>
          <w:rFonts w:cs="Arial"/>
          <w:sz w:val="22"/>
          <w:szCs w:val="22"/>
          <w:lang w:val="en-NZ"/>
        </w:rPr>
        <w:t xml:space="preserve"> in situ</w:t>
      </w:r>
      <w:r w:rsidR="005A2B41">
        <w:rPr>
          <w:rFonts w:cs="Arial"/>
          <w:sz w:val="22"/>
          <w:szCs w:val="22"/>
          <w:lang w:val="en-NZ"/>
        </w:rPr>
        <w:t xml:space="preserve"> for a week </w:t>
      </w:r>
      <w:r w:rsidR="00E76EEA">
        <w:rPr>
          <w:rFonts w:cs="Arial"/>
          <w:sz w:val="22"/>
          <w:szCs w:val="22"/>
          <w:lang w:val="en-NZ"/>
        </w:rPr>
        <w:t xml:space="preserve">before it needs to be </w:t>
      </w:r>
      <w:r w:rsidR="00641AD9">
        <w:rPr>
          <w:rFonts w:cs="Arial"/>
          <w:sz w:val="22"/>
          <w:szCs w:val="22"/>
          <w:lang w:val="en-NZ"/>
        </w:rPr>
        <w:t>changed,</w:t>
      </w:r>
      <w:r w:rsidR="00865409">
        <w:rPr>
          <w:rFonts w:cs="Arial"/>
          <w:sz w:val="22"/>
          <w:szCs w:val="22"/>
          <w:lang w:val="en-NZ"/>
        </w:rPr>
        <w:t xml:space="preserve"> and the order</w:t>
      </w:r>
      <w:r w:rsidR="007A5A06">
        <w:rPr>
          <w:rFonts w:cs="Arial"/>
          <w:sz w:val="22"/>
          <w:szCs w:val="22"/>
          <w:lang w:val="en-NZ"/>
        </w:rPr>
        <w:t xml:space="preserve"> of</w:t>
      </w:r>
      <w:r w:rsidR="00865409">
        <w:rPr>
          <w:rFonts w:cs="Arial"/>
          <w:sz w:val="22"/>
          <w:szCs w:val="22"/>
          <w:lang w:val="en-NZ"/>
        </w:rPr>
        <w:t xml:space="preserve"> the </w:t>
      </w:r>
      <w:r w:rsidR="007A5A06">
        <w:rPr>
          <w:rFonts w:cs="Arial"/>
          <w:sz w:val="22"/>
          <w:szCs w:val="22"/>
          <w:lang w:val="en-NZ"/>
        </w:rPr>
        <w:t xml:space="preserve">study </w:t>
      </w:r>
      <w:r w:rsidR="00865409">
        <w:rPr>
          <w:rFonts w:cs="Arial"/>
          <w:sz w:val="22"/>
          <w:szCs w:val="22"/>
          <w:lang w:val="en-NZ"/>
        </w:rPr>
        <w:t>arms will not make any difference to the number of needles required for the participant</w:t>
      </w:r>
      <w:r w:rsidR="00E76EEA">
        <w:rPr>
          <w:rFonts w:cs="Arial"/>
          <w:sz w:val="22"/>
          <w:szCs w:val="22"/>
          <w:lang w:val="en-NZ"/>
        </w:rPr>
        <w:t>.</w:t>
      </w:r>
    </w:p>
    <w:p w14:paraId="02DC3B65" w14:textId="793024C5" w:rsidR="0015525B" w:rsidRDefault="00962A57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 th</w:t>
      </w:r>
      <w:r w:rsidR="00641AD9">
        <w:rPr>
          <w:rFonts w:cs="Arial"/>
          <w:sz w:val="22"/>
          <w:szCs w:val="22"/>
          <w:lang w:val="en-NZ"/>
        </w:rPr>
        <w:t>e</w:t>
      </w:r>
      <w:r>
        <w:rPr>
          <w:rFonts w:cs="Arial"/>
          <w:sz w:val="22"/>
          <w:szCs w:val="22"/>
          <w:lang w:val="en-NZ"/>
        </w:rPr>
        <w:t xml:space="preserve"> </w:t>
      </w:r>
      <w:r w:rsidR="00641AD9">
        <w:rPr>
          <w:rFonts w:cs="Arial"/>
          <w:sz w:val="22"/>
          <w:szCs w:val="22"/>
          <w:lang w:val="en-NZ"/>
        </w:rPr>
        <w:t xml:space="preserve">catheter </w:t>
      </w:r>
      <w:r>
        <w:rPr>
          <w:rFonts w:cs="Arial"/>
          <w:sz w:val="22"/>
          <w:szCs w:val="22"/>
          <w:lang w:val="en-NZ"/>
        </w:rPr>
        <w:t xml:space="preserve">is an approved device </w:t>
      </w:r>
      <w:r w:rsidR="0030187E">
        <w:rPr>
          <w:rFonts w:cs="Arial"/>
          <w:sz w:val="22"/>
          <w:szCs w:val="22"/>
          <w:lang w:val="en-NZ"/>
        </w:rPr>
        <w:t>in New Zealand. The Researcher confirmed that it is approved in New Zealand.</w:t>
      </w:r>
    </w:p>
    <w:p w14:paraId="50E6A7F1" w14:textId="569CB7A3" w:rsidR="004A0782" w:rsidRDefault="004A0782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part of the study will involve the participants </w:t>
      </w:r>
      <w:r w:rsidR="009E316C">
        <w:rPr>
          <w:rFonts w:cs="Arial"/>
          <w:sz w:val="22"/>
          <w:szCs w:val="22"/>
          <w:lang w:val="en-NZ"/>
        </w:rPr>
        <w:t xml:space="preserve">delivering their own medication through their catheter and queried how </w:t>
      </w:r>
      <w:r w:rsidR="00F51A21">
        <w:rPr>
          <w:rFonts w:cs="Arial"/>
          <w:sz w:val="22"/>
          <w:szCs w:val="22"/>
          <w:lang w:val="en-NZ"/>
        </w:rPr>
        <w:t xml:space="preserve">competency will be </w:t>
      </w:r>
      <w:r w:rsidR="00411850">
        <w:rPr>
          <w:rFonts w:cs="Arial"/>
          <w:sz w:val="22"/>
          <w:szCs w:val="22"/>
          <w:lang w:val="en-NZ"/>
        </w:rPr>
        <w:t xml:space="preserve">demonstrated. The Researcher advised that the participant </w:t>
      </w:r>
      <w:r w:rsidR="00D54CD5">
        <w:rPr>
          <w:rFonts w:cs="Arial"/>
          <w:sz w:val="22"/>
          <w:szCs w:val="22"/>
          <w:lang w:val="en-NZ"/>
        </w:rPr>
        <w:t>would</w:t>
      </w:r>
      <w:r w:rsidR="00411850">
        <w:rPr>
          <w:rFonts w:cs="Arial"/>
          <w:sz w:val="22"/>
          <w:szCs w:val="22"/>
          <w:lang w:val="en-NZ"/>
        </w:rPr>
        <w:t xml:space="preserve"> have to demonstrate </w:t>
      </w:r>
      <w:r w:rsidR="00101456">
        <w:rPr>
          <w:rFonts w:cs="Arial"/>
          <w:sz w:val="22"/>
          <w:szCs w:val="22"/>
          <w:lang w:val="en-NZ"/>
        </w:rPr>
        <w:t xml:space="preserve">this in clinic with a nurse and that this is </w:t>
      </w:r>
      <w:r w:rsidR="009D1B63">
        <w:rPr>
          <w:rFonts w:cs="Arial"/>
          <w:sz w:val="22"/>
          <w:szCs w:val="22"/>
          <w:lang w:val="en-NZ"/>
        </w:rPr>
        <w:t>common practice with other medications</w:t>
      </w:r>
      <w:r w:rsidR="00B73787">
        <w:rPr>
          <w:rFonts w:cs="Arial"/>
          <w:sz w:val="22"/>
          <w:szCs w:val="22"/>
          <w:lang w:val="en-NZ"/>
        </w:rPr>
        <w:t xml:space="preserve"> delivered by means of a catheter</w:t>
      </w:r>
      <w:r w:rsidR="009D1B63">
        <w:rPr>
          <w:rFonts w:cs="Arial"/>
          <w:sz w:val="22"/>
          <w:szCs w:val="22"/>
          <w:lang w:val="en-NZ"/>
        </w:rPr>
        <w:t xml:space="preserve">. </w:t>
      </w:r>
    </w:p>
    <w:p w14:paraId="77D0126D" w14:textId="40483403" w:rsidR="00CD16C2" w:rsidRDefault="00CD16C2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advised that there is another</w:t>
      </w:r>
      <w:r w:rsidR="00B73787">
        <w:rPr>
          <w:rFonts w:cs="Arial"/>
          <w:sz w:val="22"/>
          <w:szCs w:val="22"/>
          <w:lang w:val="en-NZ"/>
        </w:rPr>
        <w:t xml:space="preserve"> “Butterfly”</w:t>
      </w:r>
      <w:r>
        <w:rPr>
          <w:rFonts w:cs="Arial"/>
          <w:sz w:val="22"/>
          <w:szCs w:val="22"/>
          <w:lang w:val="en-NZ"/>
        </w:rPr>
        <w:t xml:space="preserve"> study </w:t>
      </w:r>
      <w:r w:rsidR="001279B1">
        <w:rPr>
          <w:rFonts w:cs="Arial"/>
          <w:sz w:val="22"/>
          <w:szCs w:val="22"/>
          <w:lang w:val="en-NZ"/>
        </w:rPr>
        <w:t xml:space="preserve">with a very similar </w:t>
      </w:r>
      <w:r w:rsidR="00564BDF">
        <w:rPr>
          <w:rFonts w:cs="Arial"/>
          <w:sz w:val="22"/>
          <w:szCs w:val="22"/>
          <w:lang w:val="en-NZ"/>
        </w:rPr>
        <w:t>short title</w:t>
      </w:r>
      <w:r w:rsidR="001279B1">
        <w:rPr>
          <w:rFonts w:cs="Arial"/>
          <w:sz w:val="22"/>
          <w:szCs w:val="22"/>
          <w:lang w:val="en-NZ"/>
        </w:rPr>
        <w:t xml:space="preserve"> being conducted </w:t>
      </w:r>
      <w:r w:rsidR="008017B5">
        <w:rPr>
          <w:rFonts w:cs="Arial"/>
          <w:sz w:val="22"/>
          <w:szCs w:val="22"/>
          <w:lang w:val="en-NZ"/>
        </w:rPr>
        <w:t xml:space="preserve">in </w:t>
      </w:r>
      <w:r w:rsidR="001279B1">
        <w:rPr>
          <w:rFonts w:cs="Arial"/>
          <w:sz w:val="22"/>
          <w:szCs w:val="22"/>
          <w:lang w:val="en-NZ"/>
        </w:rPr>
        <w:t>Auckland</w:t>
      </w:r>
      <w:r w:rsidR="001B7A5E">
        <w:rPr>
          <w:rFonts w:cs="Arial"/>
          <w:sz w:val="22"/>
          <w:szCs w:val="22"/>
          <w:lang w:val="en-NZ"/>
        </w:rPr>
        <w:t>, in female participants,</w:t>
      </w:r>
      <w:r w:rsidR="001279B1">
        <w:rPr>
          <w:rFonts w:cs="Arial"/>
          <w:sz w:val="22"/>
          <w:szCs w:val="22"/>
          <w:lang w:val="en-NZ"/>
        </w:rPr>
        <w:t xml:space="preserve"> at the same time</w:t>
      </w:r>
      <w:r w:rsidR="008017B5">
        <w:rPr>
          <w:rFonts w:cs="Arial"/>
          <w:sz w:val="22"/>
          <w:szCs w:val="22"/>
          <w:lang w:val="en-NZ"/>
        </w:rPr>
        <w:t xml:space="preserve">, so it may be helpful to include </w:t>
      </w:r>
      <w:r w:rsidR="009F1ADE">
        <w:rPr>
          <w:rFonts w:cs="Arial"/>
          <w:sz w:val="22"/>
          <w:szCs w:val="22"/>
          <w:lang w:val="en-NZ"/>
        </w:rPr>
        <w:t xml:space="preserve">‘catheter’ or some other distinguishing </w:t>
      </w:r>
      <w:r w:rsidR="00564BDF">
        <w:rPr>
          <w:rFonts w:cs="Arial"/>
          <w:sz w:val="22"/>
          <w:szCs w:val="22"/>
          <w:lang w:val="en-NZ"/>
        </w:rPr>
        <w:t>term in the ti</w:t>
      </w:r>
      <w:r w:rsidR="007D6B41">
        <w:rPr>
          <w:rFonts w:cs="Arial"/>
          <w:sz w:val="22"/>
          <w:szCs w:val="22"/>
          <w:lang w:val="en-NZ"/>
        </w:rPr>
        <w:t>tle, to avoid confusion.</w:t>
      </w:r>
    </w:p>
    <w:p w14:paraId="289D0256" w14:textId="61635280" w:rsidR="00A2324B" w:rsidRDefault="00A2324B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</w:t>
      </w:r>
      <w:r w:rsidR="00BB44D3">
        <w:rPr>
          <w:rFonts w:cs="Arial"/>
          <w:sz w:val="22"/>
          <w:szCs w:val="22"/>
          <w:lang w:val="en-NZ"/>
        </w:rPr>
        <w:t xml:space="preserve">the study uses kaupapa Māori methodology. The Researcher advised that </w:t>
      </w:r>
      <w:r w:rsidR="00C01B34">
        <w:rPr>
          <w:rFonts w:cs="Arial"/>
          <w:sz w:val="22"/>
          <w:szCs w:val="22"/>
          <w:lang w:val="en-NZ"/>
        </w:rPr>
        <w:t>during Māori consultation they were advised that it does.</w:t>
      </w:r>
    </w:p>
    <w:p w14:paraId="59DD4882" w14:textId="4F382DEC" w:rsidR="00DD0C45" w:rsidRPr="005922E5" w:rsidRDefault="00DD0C45" w:rsidP="0015525B">
      <w:pPr>
        <w:numPr>
          <w:ilvl w:val="0"/>
          <w:numId w:val="26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the study is </w:t>
      </w:r>
      <w:r w:rsidR="00BB3DA2">
        <w:rPr>
          <w:rFonts w:cs="Arial"/>
          <w:sz w:val="22"/>
          <w:szCs w:val="22"/>
          <w:lang w:val="en-NZ"/>
        </w:rPr>
        <w:t>commercial,</w:t>
      </w:r>
      <w:r>
        <w:rPr>
          <w:rFonts w:cs="Arial"/>
          <w:sz w:val="22"/>
          <w:szCs w:val="22"/>
          <w:lang w:val="en-NZ"/>
        </w:rPr>
        <w:t xml:space="preserve"> or investigator led. The Researcher advised that it is investigator led.</w:t>
      </w:r>
    </w:p>
    <w:p w14:paraId="726581B0" w14:textId="77777777" w:rsidR="00B0687C" w:rsidRPr="005922E5" w:rsidRDefault="00B0687C" w:rsidP="00B0687C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1F9735D2" w14:textId="77777777" w:rsidR="00A22109" w:rsidRPr="005922E5" w:rsidRDefault="00A22109" w:rsidP="00A22109">
      <w:pPr>
        <w:pStyle w:val="Headingbold"/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Summary of outstanding ethical issues</w:t>
      </w:r>
    </w:p>
    <w:p w14:paraId="06F86DD1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0399AB12" w14:textId="77777777" w:rsidR="00A22109" w:rsidRPr="00656B5C" w:rsidRDefault="00A22109" w:rsidP="00A22109">
      <w:p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  <w:lang w:val="en-NZ"/>
        </w:rPr>
        <w:lastRenderedPageBreak/>
        <w:t>The main ethical issues considered by the Committee and which require addressing by the Researcher are as follows</w:t>
      </w:r>
      <w:r w:rsidRPr="00656B5C">
        <w:rPr>
          <w:rFonts w:cs="Arial"/>
          <w:sz w:val="22"/>
          <w:szCs w:val="22"/>
        </w:rPr>
        <w:t>.</w:t>
      </w:r>
    </w:p>
    <w:p w14:paraId="3944713C" w14:textId="77777777" w:rsidR="00A22109" w:rsidRPr="00656B5C" w:rsidRDefault="00A22109" w:rsidP="00A22109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3CF3F045" w14:textId="7A25DF23" w:rsidR="00C230FF" w:rsidRDefault="00CE3F51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add to the Protocol a section which explains the risks </w:t>
      </w:r>
      <w:r w:rsidR="00A06F41">
        <w:rPr>
          <w:rFonts w:cs="Arial"/>
          <w:sz w:val="22"/>
          <w:szCs w:val="22"/>
        </w:rPr>
        <w:t xml:space="preserve">and benefits </w:t>
      </w:r>
      <w:r>
        <w:rPr>
          <w:rFonts w:cs="Arial"/>
          <w:sz w:val="22"/>
          <w:szCs w:val="22"/>
        </w:rPr>
        <w:t xml:space="preserve">of </w:t>
      </w:r>
      <w:r w:rsidR="00114564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catheter </w:t>
      </w:r>
      <w:r w:rsidR="00114564">
        <w:rPr>
          <w:rFonts w:cs="Arial"/>
          <w:sz w:val="22"/>
          <w:szCs w:val="22"/>
        </w:rPr>
        <w:t>versus the risks of the subcutaneous injections</w:t>
      </w:r>
      <w:r w:rsidR="00A06F41">
        <w:rPr>
          <w:rFonts w:cs="Arial"/>
          <w:sz w:val="22"/>
          <w:szCs w:val="22"/>
        </w:rPr>
        <w:t>. Also state any p</w:t>
      </w:r>
      <w:r w:rsidR="00795A83">
        <w:rPr>
          <w:rFonts w:cs="Arial"/>
          <w:sz w:val="22"/>
          <w:szCs w:val="22"/>
        </w:rPr>
        <w:t>otential risks that would be monitored for.</w:t>
      </w:r>
    </w:p>
    <w:p w14:paraId="751843FF" w14:textId="7EC558DC" w:rsidR="00FE2375" w:rsidRDefault="00637B3E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656B5C">
        <w:rPr>
          <w:rFonts w:cs="Arial"/>
          <w:sz w:val="22"/>
          <w:szCs w:val="22"/>
        </w:rPr>
        <w:t xml:space="preserve">The Committee </w:t>
      </w:r>
      <w:r w:rsidR="00885433">
        <w:rPr>
          <w:rFonts w:cs="Arial"/>
          <w:sz w:val="22"/>
          <w:szCs w:val="22"/>
        </w:rPr>
        <w:t>noted that the</w:t>
      </w:r>
      <w:r w:rsidR="00115ED4">
        <w:rPr>
          <w:rFonts w:cs="Arial"/>
          <w:sz w:val="22"/>
          <w:szCs w:val="22"/>
        </w:rPr>
        <w:t xml:space="preserve"> Data and Tissue Management Plan </w:t>
      </w:r>
      <w:r w:rsidR="00ED738C">
        <w:rPr>
          <w:rFonts w:cs="Arial"/>
          <w:sz w:val="22"/>
          <w:szCs w:val="22"/>
        </w:rPr>
        <w:t xml:space="preserve">(DTMP) </w:t>
      </w:r>
      <w:r w:rsidR="00115ED4">
        <w:rPr>
          <w:rFonts w:cs="Arial"/>
          <w:sz w:val="22"/>
          <w:szCs w:val="22"/>
        </w:rPr>
        <w:t xml:space="preserve">needs to be updated to </w:t>
      </w:r>
      <w:r w:rsidR="00201798">
        <w:rPr>
          <w:rFonts w:cs="Arial"/>
          <w:sz w:val="22"/>
          <w:szCs w:val="22"/>
        </w:rPr>
        <w:t>specify where in Australia data will be sent and how it will be managed.</w:t>
      </w:r>
    </w:p>
    <w:p w14:paraId="6DB30FBC" w14:textId="0BF30AF8" w:rsidR="00FE2375" w:rsidRDefault="00FE2375" w:rsidP="00FE2375">
      <w:pPr>
        <w:numPr>
          <w:ilvl w:val="0"/>
          <w:numId w:val="26"/>
        </w:numPr>
        <w:rPr>
          <w:rFonts w:cs="Arial"/>
          <w:sz w:val="22"/>
          <w:szCs w:val="22"/>
          <w:lang w:val="en-NZ"/>
        </w:rPr>
      </w:pPr>
      <w:r w:rsidRPr="00FE2375">
        <w:rPr>
          <w:rFonts w:cs="Arial"/>
          <w:sz w:val="22"/>
          <w:szCs w:val="22"/>
          <w:lang w:val="en-NZ"/>
        </w:rPr>
        <w:t xml:space="preserve">The </w:t>
      </w:r>
      <w:r>
        <w:rPr>
          <w:rFonts w:cs="Arial"/>
          <w:sz w:val="22"/>
          <w:szCs w:val="22"/>
          <w:lang w:val="en-NZ"/>
        </w:rPr>
        <w:t>Committee note that 11.2</w:t>
      </w:r>
      <w:r w:rsidR="00ED738C">
        <w:rPr>
          <w:rFonts w:cs="Arial"/>
          <w:sz w:val="22"/>
          <w:szCs w:val="22"/>
          <w:lang w:val="en-NZ"/>
        </w:rPr>
        <w:t xml:space="preserve"> of the</w:t>
      </w:r>
      <w:r>
        <w:rPr>
          <w:rFonts w:cs="Arial"/>
          <w:sz w:val="22"/>
          <w:szCs w:val="22"/>
          <w:lang w:val="en-NZ"/>
        </w:rPr>
        <w:t xml:space="preserve"> </w:t>
      </w:r>
      <w:r w:rsidRPr="00FE2375">
        <w:rPr>
          <w:rFonts w:cs="Arial"/>
          <w:sz w:val="22"/>
          <w:szCs w:val="22"/>
          <w:lang w:val="en-NZ"/>
        </w:rPr>
        <w:t>D</w:t>
      </w:r>
      <w:r>
        <w:rPr>
          <w:rFonts w:cs="Arial"/>
          <w:sz w:val="22"/>
          <w:szCs w:val="22"/>
          <w:lang w:val="en-NZ"/>
        </w:rPr>
        <w:t>T</w:t>
      </w:r>
      <w:r w:rsidRPr="00FE2375">
        <w:rPr>
          <w:rFonts w:cs="Arial"/>
          <w:sz w:val="22"/>
          <w:szCs w:val="22"/>
          <w:lang w:val="en-NZ"/>
        </w:rPr>
        <w:t>MP s</w:t>
      </w:r>
      <w:r w:rsidR="00ED738C">
        <w:rPr>
          <w:rFonts w:cs="Arial"/>
          <w:sz w:val="22"/>
          <w:szCs w:val="22"/>
          <w:lang w:val="en-NZ"/>
        </w:rPr>
        <w:t>t</w:t>
      </w:r>
      <w:r w:rsidRPr="00FE2375">
        <w:rPr>
          <w:rFonts w:cs="Arial"/>
          <w:sz w:val="22"/>
          <w:szCs w:val="22"/>
          <w:lang w:val="en-NZ"/>
        </w:rPr>
        <w:t>a</w:t>
      </w:r>
      <w:r w:rsidR="00ED738C">
        <w:rPr>
          <w:rFonts w:cs="Arial"/>
          <w:sz w:val="22"/>
          <w:szCs w:val="22"/>
          <w:lang w:val="en-NZ"/>
        </w:rPr>
        <w:t>te</w:t>
      </w:r>
      <w:r w:rsidRPr="00FE2375">
        <w:rPr>
          <w:rFonts w:cs="Arial"/>
          <w:sz w:val="22"/>
          <w:szCs w:val="22"/>
          <w:lang w:val="en-NZ"/>
        </w:rPr>
        <w:t xml:space="preserve">s that there will be no unspecified future research, but </w:t>
      </w:r>
      <w:r w:rsidR="00ED738C">
        <w:rPr>
          <w:rFonts w:cs="Arial"/>
          <w:sz w:val="22"/>
          <w:szCs w:val="22"/>
          <w:lang w:val="en-NZ"/>
        </w:rPr>
        <w:t>page 8 of the</w:t>
      </w:r>
      <w:r w:rsidRPr="00FE2375">
        <w:rPr>
          <w:rFonts w:cs="Arial"/>
          <w:sz w:val="22"/>
          <w:szCs w:val="22"/>
          <w:lang w:val="en-NZ"/>
        </w:rPr>
        <w:t xml:space="preserve"> PIS is not consistent with that statement.  Please reconcile.</w:t>
      </w:r>
    </w:p>
    <w:p w14:paraId="14F8EB20" w14:textId="3F9495D8" w:rsidR="00CB1E68" w:rsidRDefault="00CB1E68" w:rsidP="00FE2375">
      <w:pPr>
        <w:numPr>
          <w:ilvl w:val="0"/>
          <w:numId w:val="26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finalise the DTMP</w:t>
      </w:r>
      <w:r w:rsidR="00E21593">
        <w:rPr>
          <w:rFonts w:cs="Arial"/>
          <w:sz w:val="22"/>
          <w:szCs w:val="22"/>
          <w:lang w:val="en-NZ"/>
        </w:rPr>
        <w:t xml:space="preserve">, anywhere there are square brackets, the contents </w:t>
      </w:r>
      <w:r w:rsidR="00B50DDF">
        <w:rPr>
          <w:rFonts w:cs="Arial"/>
          <w:sz w:val="22"/>
          <w:szCs w:val="22"/>
          <w:lang w:val="en-NZ"/>
        </w:rPr>
        <w:t>need</w:t>
      </w:r>
      <w:r w:rsidR="00E21593">
        <w:rPr>
          <w:rFonts w:cs="Arial"/>
          <w:sz w:val="22"/>
          <w:szCs w:val="22"/>
          <w:lang w:val="en-NZ"/>
        </w:rPr>
        <w:t xml:space="preserve"> to be </w:t>
      </w:r>
      <w:r w:rsidR="00246EB0">
        <w:rPr>
          <w:rFonts w:cs="Arial"/>
          <w:sz w:val="22"/>
          <w:szCs w:val="22"/>
          <w:lang w:val="en-NZ"/>
        </w:rPr>
        <w:t>resolved,</w:t>
      </w:r>
      <w:r w:rsidR="00E21593">
        <w:rPr>
          <w:rFonts w:cs="Arial"/>
          <w:sz w:val="22"/>
          <w:szCs w:val="22"/>
          <w:lang w:val="en-NZ"/>
        </w:rPr>
        <w:t xml:space="preserve"> and the brackets removed.</w:t>
      </w:r>
    </w:p>
    <w:p w14:paraId="6D2D7AEB" w14:textId="6EC78CF5" w:rsidR="00246EB0" w:rsidRPr="00246EB0" w:rsidRDefault="00246EB0" w:rsidP="00246EB0">
      <w:pPr>
        <w:numPr>
          <w:ilvl w:val="0"/>
          <w:numId w:val="26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S</w:t>
      </w:r>
      <w:r w:rsidRPr="00246EB0">
        <w:rPr>
          <w:rFonts w:cs="Arial"/>
          <w:sz w:val="22"/>
          <w:szCs w:val="22"/>
          <w:lang w:val="en-NZ"/>
        </w:rPr>
        <w:t>ection 3</w:t>
      </w:r>
      <w:r>
        <w:rPr>
          <w:rFonts w:cs="Arial"/>
          <w:sz w:val="22"/>
          <w:szCs w:val="22"/>
          <w:lang w:val="en-NZ"/>
        </w:rPr>
        <w:t xml:space="preserve"> of the DTMP</w:t>
      </w:r>
      <w:r w:rsidR="00F71767">
        <w:rPr>
          <w:rFonts w:cs="Arial"/>
          <w:sz w:val="22"/>
          <w:szCs w:val="22"/>
          <w:lang w:val="en-NZ"/>
        </w:rPr>
        <w:t xml:space="preserve"> </w:t>
      </w:r>
      <w:r w:rsidRPr="00246EB0">
        <w:rPr>
          <w:rFonts w:cs="Arial"/>
          <w:sz w:val="22"/>
          <w:szCs w:val="22"/>
          <w:lang w:val="en-NZ"/>
        </w:rPr>
        <w:t xml:space="preserve">needs to </w:t>
      </w:r>
      <w:r w:rsidR="00F71767">
        <w:rPr>
          <w:rFonts w:cs="Arial"/>
          <w:sz w:val="22"/>
          <w:szCs w:val="22"/>
          <w:lang w:val="en-NZ"/>
        </w:rPr>
        <w:t>include</w:t>
      </w:r>
      <w:r w:rsidRPr="00246EB0">
        <w:rPr>
          <w:rFonts w:cs="Arial"/>
          <w:sz w:val="22"/>
          <w:szCs w:val="22"/>
          <w:lang w:val="en-NZ"/>
        </w:rPr>
        <w:t xml:space="preserve"> an information security policy and additional governance documents</w:t>
      </w:r>
    </w:p>
    <w:p w14:paraId="04D18C46" w14:textId="3938AF93" w:rsidR="00246EB0" w:rsidRPr="00246EB0" w:rsidRDefault="00F71767" w:rsidP="00246EB0">
      <w:pPr>
        <w:numPr>
          <w:ilvl w:val="0"/>
          <w:numId w:val="26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S</w:t>
      </w:r>
      <w:r w:rsidR="00246EB0" w:rsidRPr="00246EB0">
        <w:rPr>
          <w:rFonts w:cs="Arial"/>
          <w:sz w:val="22"/>
          <w:szCs w:val="22"/>
          <w:lang w:val="en-NZ"/>
        </w:rPr>
        <w:t>ection 7.1</w:t>
      </w:r>
      <w:r>
        <w:rPr>
          <w:rFonts w:cs="Arial"/>
          <w:sz w:val="22"/>
          <w:szCs w:val="22"/>
          <w:lang w:val="en-NZ"/>
        </w:rPr>
        <w:t xml:space="preserve"> of the DTMP needs to specify</w:t>
      </w:r>
      <w:r w:rsidR="00246EB0" w:rsidRPr="00246EB0">
        <w:rPr>
          <w:rFonts w:cs="Arial"/>
          <w:sz w:val="22"/>
          <w:szCs w:val="22"/>
          <w:lang w:val="en-NZ"/>
        </w:rPr>
        <w:t xml:space="preserve"> what data is being collected</w:t>
      </w:r>
      <w:r>
        <w:rPr>
          <w:rFonts w:cs="Arial"/>
          <w:sz w:val="22"/>
          <w:szCs w:val="22"/>
          <w:lang w:val="en-NZ"/>
        </w:rPr>
        <w:t>.</w:t>
      </w:r>
    </w:p>
    <w:p w14:paraId="75FF197E" w14:textId="35A953CC" w:rsidR="00246EB0" w:rsidRPr="00246EB0" w:rsidRDefault="00F71767" w:rsidP="00246EB0">
      <w:pPr>
        <w:numPr>
          <w:ilvl w:val="0"/>
          <w:numId w:val="26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Sec</w:t>
      </w:r>
      <w:r w:rsidR="00246EB0" w:rsidRPr="00246EB0">
        <w:rPr>
          <w:rFonts w:cs="Arial"/>
          <w:sz w:val="22"/>
          <w:szCs w:val="22"/>
          <w:lang w:val="en-NZ"/>
        </w:rPr>
        <w:t>tion 7.2</w:t>
      </w:r>
      <w:r>
        <w:rPr>
          <w:rFonts w:cs="Arial"/>
          <w:sz w:val="22"/>
          <w:szCs w:val="22"/>
          <w:lang w:val="en-NZ"/>
        </w:rPr>
        <w:t xml:space="preserve"> of the DTMP</w:t>
      </w:r>
      <w:r w:rsidR="00A857FB">
        <w:rPr>
          <w:rFonts w:cs="Arial"/>
          <w:sz w:val="22"/>
          <w:szCs w:val="22"/>
          <w:lang w:val="en-NZ"/>
        </w:rPr>
        <w:t xml:space="preserve"> should state</w:t>
      </w:r>
      <w:r w:rsidR="00246EB0" w:rsidRPr="00246EB0">
        <w:rPr>
          <w:rFonts w:cs="Arial"/>
          <w:sz w:val="22"/>
          <w:szCs w:val="22"/>
          <w:lang w:val="en-NZ"/>
        </w:rPr>
        <w:t xml:space="preserve"> how the log</w:t>
      </w:r>
      <w:r w:rsidR="00A857FB">
        <w:rPr>
          <w:rFonts w:cs="Arial"/>
          <w:sz w:val="22"/>
          <w:szCs w:val="22"/>
          <w:lang w:val="en-NZ"/>
        </w:rPr>
        <w:t xml:space="preserve"> is</w:t>
      </w:r>
      <w:r w:rsidR="00246EB0" w:rsidRPr="00246EB0">
        <w:rPr>
          <w:rFonts w:cs="Arial"/>
          <w:sz w:val="22"/>
          <w:szCs w:val="22"/>
          <w:lang w:val="en-NZ"/>
        </w:rPr>
        <w:t xml:space="preserve"> being safeguarded</w:t>
      </w:r>
      <w:r w:rsidR="00A857FB">
        <w:rPr>
          <w:rFonts w:cs="Arial"/>
          <w:sz w:val="22"/>
          <w:szCs w:val="22"/>
          <w:lang w:val="en-NZ"/>
        </w:rPr>
        <w:t>.</w:t>
      </w:r>
    </w:p>
    <w:p w14:paraId="3ED48DE9" w14:textId="34DE568F" w:rsidR="00E21593" w:rsidRPr="00FE2375" w:rsidRDefault="00A857FB" w:rsidP="00246EB0">
      <w:pPr>
        <w:numPr>
          <w:ilvl w:val="0"/>
          <w:numId w:val="26"/>
        </w:numPr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S</w:t>
      </w:r>
      <w:r w:rsidR="00246EB0" w:rsidRPr="00246EB0">
        <w:rPr>
          <w:rFonts w:cs="Arial"/>
          <w:sz w:val="22"/>
          <w:szCs w:val="22"/>
          <w:lang w:val="en-NZ"/>
        </w:rPr>
        <w:t>ection</w:t>
      </w:r>
      <w:r>
        <w:rPr>
          <w:rFonts w:cs="Arial"/>
          <w:sz w:val="22"/>
          <w:szCs w:val="22"/>
          <w:lang w:val="en-NZ"/>
        </w:rPr>
        <w:t>s</w:t>
      </w:r>
      <w:r w:rsidR="00246EB0" w:rsidRPr="00246EB0">
        <w:rPr>
          <w:rFonts w:cs="Arial"/>
          <w:sz w:val="22"/>
          <w:szCs w:val="22"/>
          <w:lang w:val="en-NZ"/>
        </w:rPr>
        <w:t xml:space="preserve"> 7.3 and 8.2</w:t>
      </w:r>
      <w:r>
        <w:rPr>
          <w:rFonts w:cs="Arial"/>
          <w:sz w:val="22"/>
          <w:szCs w:val="22"/>
          <w:lang w:val="en-NZ"/>
        </w:rPr>
        <w:t xml:space="preserve"> of the DTMP</w:t>
      </w:r>
      <w:r w:rsidR="006C03C1">
        <w:rPr>
          <w:rFonts w:cs="Arial"/>
          <w:sz w:val="22"/>
          <w:szCs w:val="22"/>
          <w:lang w:val="en-NZ"/>
        </w:rPr>
        <w:t xml:space="preserve"> needs amendment as ‘</w:t>
      </w:r>
      <w:r w:rsidR="00246EB0" w:rsidRPr="00246EB0">
        <w:rPr>
          <w:rFonts w:cs="Arial"/>
          <w:sz w:val="22"/>
          <w:szCs w:val="22"/>
          <w:lang w:val="en-NZ"/>
        </w:rPr>
        <w:t>tissue</w:t>
      </w:r>
      <w:r w:rsidR="006C03C1">
        <w:rPr>
          <w:rFonts w:cs="Arial"/>
          <w:sz w:val="22"/>
          <w:szCs w:val="22"/>
          <w:lang w:val="en-NZ"/>
        </w:rPr>
        <w:t>’</w:t>
      </w:r>
      <w:r w:rsidR="00246EB0" w:rsidRPr="00246EB0">
        <w:rPr>
          <w:rFonts w:cs="Arial"/>
          <w:sz w:val="22"/>
          <w:szCs w:val="22"/>
          <w:lang w:val="en-NZ"/>
        </w:rPr>
        <w:t xml:space="preserve"> cannot be de-identified. The data derived from the tissue can, but not the tissue itself.</w:t>
      </w:r>
    </w:p>
    <w:p w14:paraId="11B8DE45" w14:textId="74B5EB54" w:rsidR="00A22109" w:rsidRPr="00656B5C" w:rsidRDefault="007A40FB" w:rsidP="00656B5C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request consideration </w:t>
      </w:r>
      <w:r w:rsidR="00694A07">
        <w:rPr>
          <w:rFonts w:cs="Arial"/>
          <w:sz w:val="22"/>
          <w:szCs w:val="22"/>
        </w:rPr>
        <w:t xml:space="preserve">is given to providing participants with a small koha to </w:t>
      </w:r>
      <w:r w:rsidR="00D629A6">
        <w:rPr>
          <w:rFonts w:cs="Arial"/>
          <w:sz w:val="22"/>
          <w:szCs w:val="22"/>
        </w:rPr>
        <w:t xml:space="preserve">acknowledge </w:t>
      </w:r>
      <w:r w:rsidR="00694A07">
        <w:rPr>
          <w:rFonts w:cs="Arial"/>
          <w:sz w:val="22"/>
          <w:szCs w:val="22"/>
        </w:rPr>
        <w:t xml:space="preserve">their contribution </w:t>
      </w:r>
      <w:r w:rsidR="00D629A6">
        <w:rPr>
          <w:rFonts w:cs="Arial"/>
          <w:sz w:val="22"/>
          <w:szCs w:val="22"/>
        </w:rPr>
        <w:t xml:space="preserve">to research. </w:t>
      </w:r>
      <w:r w:rsidR="00A22109" w:rsidRPr="00656B5C">
        <w:rPr>
          <w:rFonts w:cs="Arial"/>
          <w:sz w:val="22"/>
          <w:szCs w:val="22"/>
        </w:rPr>
        <w:br/>
      </w:r>
    </w:p>
    <w:p w14:paraId="7C33BDE0" w14:textId="77777777" w:rsidR="00A22109" w:rsidRPr="00656B5C" w:rsidRDefault="00A22109" w:rsidP="00A22109">
      <w:pPr>
        <w:spacing w:before="80" w:after="80"/>
        <w:rPr>
          <w:rFonts w:cs="Arial"/>
          <w:sz w:val="22"/>
          <w:szCs w:val="22"/>
          <w:lang w:val="en-NZ"/>
        </w:rPr>
      </w:pPr>
      <w:r w:rsidRPr="00656B5C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68083F25" w14:textId="77777777" w:rsidR="00A22109" w:rsidRPr="005922E5" w:rsidRDefault="00A22109" w:rsidP="00A22109">
      <w:pPr>
        <w:spacing w:before="80" w:after="80"/>
        <w:rPr>
          <w:rFonts w:cs="Arial"/>
          <w:sz w:val="22"/>
          <w:szCs w:val="22"/>
          <w:lang w:val="en-NZ"/>
        </w:rPr>
      </w:pPr>
    </w:p>
    <w:p w14:paraId="3FD808B6" w14:textId="3E658FBE" w:rsidR="00B0687C" w:rsidRPr="005922E5" w:rsidRDefault="0015525B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>Please</w:t>
      </w:r>
      <w:r w:rsidR="004C6653">
        <w:rPr>
          <w:rFonts w:cs="Arial"/>
          <w:sz w:val="22"/>
          <w:szCs w:val="22"/>
          <w:lang w:val="en-NZ"/>
        </w:rPr>
        <w:t xml:space="preserve"> add a picture of </w:t>
      </w:r>
      <w:r w:rsidR="00C92268">
        <w:rPr>
          <w:rFonts w:cs="Arial"/>
          <w:sz w:val="22"/>
          <w:szCs w:val="22"/>
          <w:lang w:val="en-NZ"/>
        </w:rPr>
        <w:t>the</w:t>
      </w:r>
      <w:r w:rsidR="004C6653">
        <w:rPr>
          <w:rFonts w:cs="Arial"/>
          <w:sz w:val="22"/>
          <w:szCs w:val="22"/>
          <w:lang w:val="en-NZ"/>
        </w:rPr>
        <w:t xml:space="preserve"> catheter</w:t>
      </w:r>
      <w:r w:rsidR="00783DDB">
        <w:rPr>
          <w:rFonts w:cs="Arial"/>
          <w:sz w:val="22"/>
          <w:szCs w:val="22"/>
          <w:lang w:val="en-NZ"/>
        </w:rPr>
        <w:t xml:space="preserve"> and include information about </w:t>
      </w:r>
      <w:r w:rsidR="00013AEC">
        <w:rPr>
          <w:rFonts w:cs="Arial"/>
          <w:sz w:val="22"/>
          <w:szCs w:val="22"/>
          <w:lang w:val="en-NZ"/>
        </w:rPr>
        <w:t>how</w:t>
      </w:r>
      <w:r w:rsidR="00464C9A">
        <w:rPr>
          <w:rFonts w:cs="Arial"/>
          <w:sz w:val="22"/>
          <w:szCs w:val="22"/>
          <w:lang w:val="en-NZ"/>
        </w:rPr>
        <w:t xml:space="preserve"> and where</w:t>
      </w:r>
      <w:r w:rsidR="00013AEC">
        <w:rPr>
          <w:rFonts w:cs="Arial"/>
          <w:sz w:val="22"/>
          <w:szCs w:val="22"/>
          <w:lang w:val="en-NZ"/>
        </w:rPr>
        <w:t xml:space="preserve"> it is inserted and </w:t>
      </w:r>
      <w:r w:rsidR="00783DDB">
        <w:rPr>
          <w:rFonts w:cs="Arial"/>
          <w:sz w:val="22"/>
          <w:szCs w:val="22"/>
          <w:lang w:val="en-NZ"/>
        </w:rPr>
        <w:t xml:space="preserve">the size of the needle to reassure </w:t>
      </w:r>
      <w:r w:rsidR="00394776">
        <w:rPr>
          <w:rFonts w:cs="Arial"/>
          <w:sz w:val="22"/>
          <w:szCs w:val="22"/>
          <w:lang w:val="en-NZ"/>
        </w:rPr>
        <w:t>participants</w:t>
      </w:r>
      <w:r w:rsidR="004C6653">
        <w:rPr>
          <w:rFonts w:cs="Arial"/>
          <w:sz w:val="22"/>
          <w:szCs w:val="22"/>
          <w:lang w:val="en-NZ"/>
        </w:rPr>
        <w:t>.</w:t>
      </w:r>
    </w:p>
    <w:p w14:paraId="2512AB7D" w14:textId="5C65ACC5" w:rsidR="0015525B" w:rsidRDefault="001261CC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explain why a second catheter might be required</w:t>
      </w:r>
      <w:r w:rsidR="009B680B">
        <w:rPr>
          <w:rFonts w:cs="Arial"/>
          <w:sz w:val="22"/>
          <w:szCs w:val="22"/>
          <w:lang w:val="en-NZ"/>
        </w:rPr>
        <w:t xml:space="preserve"> and the risks and benefits of this.</w:t>
      </w:r>
    </w:p>
    <w:p w14:paraId="2D2CC583" w14:textId="1BA5A44D" w:rsidR="00D637A1" w:rsidRDefault="00D637A1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information comparing the risks and benefits of</w:t>
      </w:r>
      <w:r w:rsidR="00C92268">
        <w:rPr>
          <w:rFonts w:cs="Arial"/>
          <w:sz w:val="22"/>
          <w:szCs w:val="22"/>
          <w:lang w:val="en-NZ"/>
        </w:rPr>
        <w:t xml:space="preserve"> using a</w:t>
      </w:r>
      <w:r>
        <w:rPr>
          <w:rFonts w:cs="Arial"/>
          <w:sz w:val="22"/>
          <w:szCs w:val="22"/>
          <w:lang w:val="en-NZ"/>
        </w:rPr>
        <w:t xml:space="preserve"> catheter v</w:t>
      </w:r>
      <w:r w:rsidR="00E1571F">
        <w:rPr>
          <w:rFonts w:cs="Arial"/>
          <w:sz w:val="22"/>
          <w:szCs w:val="22"/>
          <w:lang w:val="en-NZ"/>
        </w:rPr>
        <w:t>ersus subcutaneous injection.</w:t>
      </w:r>
    </w:p>
    <w:p w14:paraId="287FD01D" w14:textId="467216C8" w:rsidR="009D7DA1" w:rsidRDefault="009D7DA1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amend the CF to make notification of the GP </w:t>
      </w:r>
      <w:r w:rsidR="00700892">
        <w:rPr>
          <w:rFonts w:cs="Arial"/>
          <w:sz w:val="22"/>
          <w:szCs w:val="22"/>
          <w:lang w:val="en-NZ"/>
        </w:rPr>
        <w:t xml:space="preserve">compulsory. </w:t>
      </w:r>
    </w:p>
    <w:p w14:paraId="5572D5FD" w14:textId="5DB5E3C4" w:rsidR="004C724D" w:rsidRDefault="004C724D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remove references to </w:t>
      </w:r>
      <w:r w:rsidR="0030141F">
        <w:rPr>
          <w:rFonts w:cs="Arial"/>
          <w:sz w:val="22"/>
          <w:szCs w:val="22"/>
          <w:lang w:val="en-NZ"/>
        </w:rPr>
        <w:t>Insuflon, if only Neria Guard will be used.</w:t>
      </w:r>
    </w:p>
    <w:p w14:paraId="65D1C52A" w14:textId="5EB97AC0" w:rsidR="00170E2F" w:rsidRDefault="00170E2F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make </w:t>
      </w:r>
      <w:r w:rsidR="00017124">
        <w:rPr>
          <w:rFonts w:cs="Arial"/>
          <w:sz w:val="22"/>
          <w:szCs w:val="22"/>
          <w:lang w:val="en-NZ"/>
        </w:rPr>
        <w:t xml:space="preserve">this document </w:t>
      </w:r>
      <w:r>
        <w:rPr>
          <w:rFonts w:cs="Arial"/>
          <w:sz w:val="22"/>
          <w:szCs w:val="22"/>
          <w:lang w:val="en-NZ"/>
        </w:rPr>
        <w:t>specific to New Zealand</w:t>
      </w:r>
      <w:r w:rsidR="00BE14CD">
        <w:rPr>
          <w:rFonts w:cs="Arial"/>
          <w:sz w:val="22"/>
          <w:szCs w:val="22"/>
          <w:lang w:val="en-NZ"/>
        </w:rPr>
        <w:t xml:space="preserve"> and remove references to Australian organisations.</w:t>
      </w:r>
      <w:r w:rsidR="00234F57">
        <w:rPr>
          <w:rFonts w:cs="Arial"/>
          <w:sz w:val="22"/>
          <w:szCs w:val="22"/>
          <w:lang w:val="en-NZ"/>
        </w:rPr>
        <w:t xml:space="preserve"> Recommend referring to the HDEC template </w:t>
      </w:r>
      <w:hyperlink r:id="rId11" w:history="1">
        <w:r w:rsidR="00347848" w:rsidRPr="00347848">
          <w:rPr>
            <w:rStyle w:val="Hyperlink"/>
            <w:rFonts w:cs="Arial"/>
            <w:sz w:val="22"/>
            <w:szCs w:val="22"/>
          </w:rPr>
          <w:t>Participant Information Sheet templates | Health and Disability Ethics Committees</w:t>
        </w:r>
      </w:hyperlink>
    </w:p>
    <w:p w14:paraId="439E8AA8" w14:textId="64DD7F0A" w:rsidR="00BE14CD" w:rsidRDefault="00BE14CD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remove reference to ‘baby’ as live birth cannot be assumed</w:t>
      </w:r>
      <w:r w:rsidR="0073578E">
        <w:rPr>
          <w:rFonts w:cs="Arial"/>
          <w:sz w:val="22"/>
          <w:szCs w:val="22"/>
          <w:lang w:val="en-NZ"/>
        </w:rPr>
        <w:t xml:space="preserve">, instead </w:t>
      </w:r>
      <w:r w:rsidR="001545DA">
        <w:rPr>
          <w:rFonts w:cs="Arial"/>
          <w:sz w:val="22"/>
          <w:szCs w:val="22"/>
          <w:lang w:val="en-NZ"/>
        </w:rPr>
        <w:t>refer to ‘</w:t>
      </w:r>
      <w:r w:rsidR="00885433">
        <w:rPr>
          <w:rFonts w:cs="Arial"/>
          <w:sz w:val="22"/>
          <w:szCs w:val="22"/>
          <w:lang w:val="en-NZ"/>
        </w:rPr>
        <w:t>pregnancy</w:t>
      </w:r>
      <w:r w:rsidR="001545DA">
        <w:rPr>
          <w:rFonts w:cs="Arial"/>
          <w:sz w:val="22"/>
          <w:szCs w:val="22"/>
          <w:lang w:val="en-NZ"/>
        </w:rPr>
        <w:t>’</w:t>
      </w:r>
      <w:r>
        <w:rPr>
          <w:rFonts w:cs="Arial"/>
          <w:sz w:val="22"/>
          <w:szCs w:val="22"/>
          <w:lang w:val="en-NZ"/>
        </w:rPr>
        <w:t>.</w:t>
      </w:r>
    </w:p>
    <w:p w14:paraId="0BE5C106" w14:textId="79747363" w:rsidR="00CA6FAD" w:rsidRDefault="00CA6FAD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remove reference to teaspoons when referring to blood volumes</w:t>
      </w:r>
      <w:r w:rsidR="00AC2E6B">
        <w:rPr>
          <w:rFonts w:cs="Arial"/>
          <w:sz w:val="22"/>
          <w:szCs w:val="22"/>
          <w:lang w:val="en-NZ"/>
        </w:rPr>
        <w:t>, instead use ml’s.</w:t>
      </w:r>
    </w:p>
    <w:p w14:paraId="15738F74" w14:textId="6B3E8EFE" w:rsidR="00AC2E6B" w:rsidRDefault="006732D8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amend the statement about the catheter being inserted into the abdomen to clarify that it is subcutaneous </w:t>
      </w:r>
      <w:r w:rsidR="00947F95">
        <w:rPr>
          <w:rFonts w:cs="Arial"/>
          <w:sz w:val="22"/>
          <w:szCs w:val="22"/>
          <w:lang w:val="en-NZ"/>
        </w:rPr>
        <w:t>only and will not be inserted into the abdominal cavity.</w:t>
      </w:r>
    </w:p>
    <w:p w14:paraId="40963534" w14:textId="4436F9A4" w:rsidR="00D64A59" w:rsidRDefault="00D64A59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the</w:t>
      </w:r>
      <w:r w:rsidR="005C1259">
        <w:rPr>
          <w:rFonts w:cs="Arial"/>
          <w:sz w:val="22"/>
          <w:szCs w:val="22"/>
          <w:lang w:val="en-NZ"/>
        </w:rPr>
        <w:t xml:space="preserve"> pre-existing</w:t>
      </w:r>
      <w:r>
        <w:rPr>
          <w:rFonts w:cs="Arial"/>
          <w:sz w:val="22"/>
          <w:szCs w:val="22"/>
          <w:lang w:val="en-NZ"/>
        </w:rPr>
        <w:t xml:space="preserve"> conditions participants must have to be included in the study.</w:t>
      </w:r>
    </w:p>
    <w:p w14:paraId="055B3578" w14:textId="09D32DB3" w:rsidR="00981B3B" w:rsidRDefault="00981B3B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clarify how monitoring</w:t>
      </w:r>
      <w:r w:rsidR="00BD19C3">
        <w:rPr>
          <w:rFonts w:cs="Arial"/>
          <w:sz w:val="22"/>
          <w:szCs w:val="22"/>
          <w:lang w:val="en-NZ"/>
        </w:rPr>
        <w:t xml:space="preserve"> and blood sampling in the study differs from standard of care.</w:t>
      </w:r>
    </w:p>
    <w:p w14:paraId="4C0A3124" w14:textId="23F68F10" w:rsidR="00464C9A" w:rsidRDefault="00464C9A" w:rsidP="0015525B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If blood samples will be processed in New Zealand, please remove reference to tissue samples going overseas.</w:t>
      </w:r>
    </w:p>
    <w:p w14:paraId="77262582" w14:textId="0E0417B4" w:rsidR="00283872" w:rsidRDefault="00283872" w:rsidP="00283872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 w:rsidRPr="00283872">
        <w:rPr>
          <w:rFonts w:cs="Arial"/>
          <w:sz w:val="22"/>
          <w:szCs w:val="22"/>
          <w:lang w:val="en-NZ"/>
        </w:rPr>
        <w:lastRenderedPageBreak/>
        <w:t xml:space="preserve">Please delete the statement in the </w:t>
      </w:r>
      <w:r w:rsidR="00497AC5">
        <w:rPr>
          <w:rFonts w:cs="Arial"/>
          <w:sz w:val="22"/>
          <w:szCs w:val="22"/>
          <w:lang w:val="en-NZ"/>
        </w:rPr>
        <w:t>CF</w:t>
      </w:r>
      <w:r w:rsidRPr="00283872">
        <w:rPr>
          <w:rFonts w:cs="Arial"/>
          <w:sz w:val="22"/>
          <w:szCs w:val="22"/>
          <w:lang w:val="en-NZ"/>
        </w:rPr>
        <w:t xml:space="preserve"> that addresses the risk of</w:t>
      </w:r>
      <w:r w:rsidR="00BE4D3F">
        <w:rPr>
          <w:rFonts w:cs="Arial"/>
          <w:sz w:val="22"/>
          <w:szCs w:val="22"/>
          <w:lang w:val="en-NZ"/>
        </w:rPr>
        <w:t xml:space="preserve"> the study</w:t>
      </w:r>
      <w:r w:rsidRPr="00283872">
        <w:rPr>
          <w:rFonts w:cs="Arial"/>
          <w:sz w:val="22"/>
          <w:szCs w:val="22"/>
          <w:lang w:val="en-NZ"/>
        </w:rPr>
        <w:t xml:space="preserve"> treatment in the event a partner becomes pregnant.  Th</w:t>
      </w:r>
      <w:r w:rsidR="00BE4D3F">
        <w:rPr>
          <w:rFonts w:cs="Arial"/>
          <w:sz w:val="22"/>
          <w:szCs w:val="22"/>
          <w:lang w:val="en-NZ"/>
        </w:rPr>
        <w:t xml:space="preserve">e Committee does not consider that </w:t>
      </w:r>
      <w:r w:rsidR="00EC30B8">
        <w:rPr>
          <w:rFonts w:cs="Arial"/>
          <w:sz w:val="22"/>
          <w:szCs w:val="22"/>
          <w:lang w:val="en-NZ"/>
        </w:rPr>
        <w:t>that</w:t>
      </w:r>
      <w:r w:rsidRPr="00283872">
        <w:rPr>
          <w:rFonts w:cs="Arial"/>
          <w:sz w:val="22"/>
          <w:szCs w:val="22"/>
          <w:lang w:val="en-NZ"/>
        </w:rPr>
        <w:t xml:space="preserve"> statement is applicable here.</w:t>
      </w:r>
    </w:p>
    <w:p w14:paraId="6845733E" w14:textId="5B67185F" w:rsidR="001327CB" w:rsidRDefault="001327CB" w:rsidP="00283872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use ‘medicine’ consistently, rather than interchangeably with ‘drug’.</w:t>
      </w:r>
    </w:p>
    <w:p w14:paraId="3EABB8A8" w14:textId="585E3AC0" w:rsidR="007111C3" w:rsidRDefault="007111C3" w:rsidP="00283872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 w:rsidRPr="007111C3">
        <w:rPr>
          <w:rFonts w:cs="Arial"/>
          <w:sz w:val="22"/>
          <w:szCs w:val="22"/>
          <w:lang w:val="en-NZ"/>
        </w:rPr>
        <w:t xml:space="preserve">Suggest including Tables 1 </w:t>
      </w:r>
      <w:r>
        <w:rPr>
          <w:rFonts w:cs="Arial"/>
          <w:sz w:val="22"/>
          <w:szCs w:val="22"/>
          <w:lang w:val="en-NZ"/>
        </w:rPr>
        <w:t>and</w:t>
      </w:r>
      <w:r w:rsidRPr="007111C3">
        <w:rPr>
          <w:rFonts w:cs="Arial"/>
          <w:sz w:val="22"/>
          <w:szCs w:val="22"/>
          <w:lang w:val="en-NZ"/>
        </w:rPr>
        <w:t xml:space="preserve"> 2 from protocol.</w:t>
      </w:r>
    </w:p>
    <w:p w14:paraId="0514DA93" w14:textId="7E05B341" w:rsidR="00557BD0" w:rsidRDefault="00E621D9" w:rsidP="00283872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change ‘side effects' to ‘adverse</w:t>
      </w:r>
      <w:r w:rsidR="00F62364">
        <w:rPr>
          <w:rFonts w:cs="Arial"/>
          <w:sz w:val="22"/>
          <w:szCs w:val="22"/>
          <w:lang w:val="en-NZ"/>
        </w:rPr>
        <w:t xml:space="preserve"> event’s’. </w:t>
      </w:r>
    </w:p>
    <w:p w14:paraId="5745A556" w14:textId="4DC03537" w:rsidR="000F0A8A" w:rsidRDefault="000F0A8A" w:rsidP="00283872">
      <w:pPr>
        <w:numPr>
          <w:ilvl w:val="0"/>
          <w:numId w:val="26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clarify the restrictions to bathing and swimming.</w:t>
      </w:r>
    </w:p>
    <w:p w14:paraId="4D451CDC" w14:textId="77777777" w:rsidR="00A22109" w:rsidRPr="005922E5" w:rsidRDefault="00A22109" w:rsidP="00A22109">
      <w:pPr>
        <w:spacing w:before="80" w:after="80"/>
        <w:rPr>
          <w:rFonts w:cs="Arial"/>
          <w:sz w:val="22"/>
          <w:szCs w:val="22"/>
        </w:rPr>
      </w:pPr>
    </w:p>
    <w:p w14:paraId="6F70FF1B" w14:textId="77777777" w:rsidR="00A22109" w:rsidRPr="005922E5" w:rsidRDefault="00A22109" w:rsidP="00A22109">
      <w:pPr>
        <w:rPr>
          <w:rFonts w:cs="Arial"/>
          <w:b/>
          <w:bCs/>
          <w:sz w:val="22"/>
          <w:szCs w:val="22"/>
          <w:lang w:val="en-NZ"/>
        </w:rPr>
      </w:pPr>
      <w:r w:rsidRPr="005922E5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5CF7B12F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253FBAEE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This application was </w:t>
      </w:r>
      <w:r w:rsidRPr="005922E5">
        <w:rPr>
          <w:rFonts w:cs="Arial"/>
          <w:i/>
          <w:sz w:val="22"/>
          <w:szCs w:val="22"/>
          <w:lang w:val="en-NZ"/>
        </w:rPr>
        <w:t>provisionally approved</w:t>
      </w:r>
      <w:r w:rsidRPr="005922E5">
        <w:rPr>
          <w:rFonts w:cs="Arial"/>
          <w:sz w:val="22"/>
          <w:szCs w:val="22"/>
          <w:lang w:val="en-NZ"/>
        </w:rPr>
        <w:t xml:space="preserve"> by consensus,</w:t>
      </w:r>
      <w:r w:rsidRPr="005922E5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5922E5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18F3013F" w14:textId="77777777" w:rsidR="00A22109" w:rsidRPr="005922E5" w:rsidRDefault="00A22109" w:rsidP="00A22109">
      <w:pPr>
        <w:rPr>
          <w:rFonts w:cs="Arial"/>
          <w:sz w:val="22"/>
          <w:szCs w:val="22"/>
          <w:lang w:val="en-NZ"/>
        </w:rPr>
      </w:pPr>
    </w:p>
    <w:p w14:paraId="3D839DFC" w14:textId="77777777" w:rsidR="00A22109" w:rsidRPr="005922E5" w:rsidRDefault="00A22109" w:rsidP="003E05AD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>Please address all outstanding ethical issues, providing the information requested by the Committee.</w:t>
      </w:r>
    </w:p>
    <w:p w14:paraId="7D50AD0D" w14:textId="28204817" w:rsidR="00A22109" w:rsidRPr="005922E5" w:rsidRDefault="00A22109" w:rsidP="003E05AD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participant information sheet and consent form, taking into account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7.17).</w:t>
      </w:r>
    </w:p>
    <w:p w14:paraId="1B0BCA21" w14:textId="797A686D" w:rsidR="00A22109" w:rsidRPr="005922E5" w:rsidRDefault="00A22109" w:rsidP="003E05AD">
      <w:pPr>
        <w:pStyle w:val="ListParagraph"/>
        <w:numPr>
          <w:ilvl w:val="0"/>
          <w:numId w:val="26"/>
        </w:numPr>
        <w:rPr>
          <w:rFonts w:cs="Arial"/>
          <w:sz w:val="22"/>
          <w:szCs w:val="22"/>
        </w:rPr>
      </w:pPr>
      <w:r w:rsidRPr="005922E5">
        <w:rPr>
          <w:rFonts w:cs="Arial"/>
          <w:sz w:val="22"/>
          <w:szCs w:val="22"/>
        </w:rPr>
        <w:t xml:space="preserve">Please update the study protocol, taking into account the feedback provided by the Committee </w:t>
      </w:r>
      <w:r w:rsidRPr="005922E5">
        <w:rPr>
          <w:rFonts w:cs="Arial"/>
          <w:i/>
          <w:iCs/>
          <w:sz w:val="22"/>
          <w:szCs w:val="22"/>
        </w:rPr>
        <w:t>(National Ethical Standards for Health and Disability Research and Quality Improvement, para 9.7).</w:t>
      </w:r>
      <w:r w:rsidRPr="005922E5">
        <w:rPr>
          <w:rFonts w:cs="Arial"/>
          <w:sz w:val="22"/>
          <w:szCs w:val="22"/>
        </w:rPr>
        <w:t xml:space="preserve">  </w:t>
      </w:r>
    </w:p>
    <w:p w14:paraId="2E5617F3" w14:textId="77777777" w:rsidR="00A22109" w:rsidRPr="005922E5" w:rsidRDefault="00A22109" w:rsidP="00A22109">
      <w:pPr>
        <w:rPr>
          <w:rFonts w:cs="Arial"/>
          <w:color w:val="FF0000"/>
          <w:sz w:val="22"/>
          <w:szCs w:val="22"/>
          <w:lang w:val="en-NZ"/>
        </w:rPr>
      </w:pPr>
    </w:p>
    <w:p w14:paraId="37E19574" w14:textId="29B131FA" w:rsidR="00A22109" w:rsidRPr="005922E5" w:rsidRDefault="00A22109" w:rsidP="00D606DD">
      <w:pPr>
        <w:rPr>
          <w:rFonts w:cs="Arial"/>
          <w:sz w:val="22"/>
          <w:szCs w:val="22"/>
          <w:lang w:val="en-NZ"/>
        </w:rPr>
      </w:pPr>
      <w:r w:rsidRPr="005922E5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D606DD" w:rsidRPr="00D606DD">
        <w:rPr>
          <w:rFonts w:cs="Arial"/>
          <w:sz w:val="22"/>
          <w:szCs w:val="22"/>
          <w:lang w:val="en-NZ"/>
        </w:rPr>
        <w:t xml:space="preserve">Ms Joan Pettit </w:t>
      </w:r>
      <w:r w:rsidR="00D606DD">
        <w:rPr>
          <w:rFonts w:cs="Arial"/>
          <w:sz w:val="22"/>
          <w:szCs w:val="22"/>
          <w:lang w:val="en-NZ"/>
        </w:rPr>
        <w:t xml:space="preserve">and </w:t>
      </w:r>
      <w:r w:rsidR="00D606DD" w:rsidRPr="00D606DD">
        <w:rPr>
          <w:rFonts w:cs="Arial"/>
          <w:sz w:val="22"/>
          <w:szCs w:val="22"/>
          <w:lang w:val="en-NZ"/>
        </w:rPr>
        <w:t>Dr Sharon Kletchko</w:t>
      </w:r>
      <w:r w:rsidRPr="005922E5">
        <w:rPr>
          <w:rFonts w:cs="Arial"/>
          <w:sz w:val="22"/>
          <w:szCs w:val="22"/>
          <w:lang w:val="en-NZ"/>
        </w:rPr>
        <w:t>.</w:t>
      </w:r>
    </w:p>
    <w:p w14:paraId="642F4440" w14:textId="77777777" w:rsidR="00A22109" w:rsidRPr="005922E5" w:rsidRDefault="00A22109" w:rsidP="00A22109">
      <w:pPr>
        <w:rPr>
          <w:rFonts w:cs="Arial"/>
          <w:color w:val="FF0000"/>
          <w:sz w:val="22"/>
          <w:szCs w:val="22"/>
          <w:lang w:val="en-NZ"/>
        </w:rPr>
      </w:pPr>
    </w:p>
    <w:p w14:paraId="12F294DA" w14:textId="77777777" w:rsidR="00A22109" w:rsidRPr="005922E5" w:rsidRDefault="00A22109" w:rsidP="00CB691D">
      <w:pPr>
        <w:rPr>
          <w:rFonts w:cs="Arial"/>
          <w:color w:val="4BACC6"/>
          <w:sz w:val="22"/>
          <w:szCs w:val="22"/>
          <w:lang w:val="en-NZ"/>
        </w:rPr>
      </w:pPr>
    </w:p>
    <w:p w14:paraId="7F451E52" w14:textId="77777777" w:rsidR="00A22109" w:rsidRDefault="00A22109" w:rsidP="00540FF2">
      <w:pPr>
        <w:rPr>
          <w:color w:val="4BACC6"/>
          <w:lang w:val="en-NZ"/>
        </w:rPr>
      </w:pPr>
    </w:p>
    <w:p w14:paraId="47A83E21" w14:textId="77777777" w:rsidR="00EF108F" w:rsidRDefault="00EF108F" w:rsidP="00540FF2">
      <w:pPr>
        <w:rPr>
          <w:color w:val="4BACC6"/>
          <w:lang w:val="en-NZ"/>
        </w:rPr>
      </w:pPr>
    </w:p>
    <w:p w14:paraId="510873A6" w14:textId="77777777" w:rsidR="00EF108F" w:rsidRDefault="00EF108F" w:rsidP="00540FF2">
      <w:pPr>
        <w:rPr>
          <w:color w:val="4BACC6"/>
          <w:lang w:val="en-NZ"/>
        </w:rPr>
      </w:pPr>
    </w:p>
    <w:p w14:paraId="5D043A89" w14:textId="77777777" w:rsidR="009C7C93" w:rsidRDefault="009C7C93" w:rsidP="00540FF2">
      <w:pPr>
        <w:rPr>
          <w:color w:val="4BACC6"/>
          <w:lang w:val="en-NZ"/>
        </w:rPr>
      </w:pPr>
    </w:p>
    <w:p w14:paraId="5B1273B5" w14:textId="77777777" w:rsidR="009C7C93" w:rsidRDefault="009C7C93" w:rsidP="00540FF2">
      <w:pPr>
        <w:rPr>
          <w:color w:val="4BACC6"/>
          <w:lang w:val="en-NZ"/>
        </w:rPr>
      </w:pPr>
    </w:p>
    <w:p w14:paraId="593288A7" w14:textId="77777777" w:rsidR="009C7C93" w:rsidRDefault="009C7C93" w:rsidP="00540FF2">
      <w:pPr>
        <w:rPr>
          <w:color w:val="4BACC6"/>
          <w:lang w:val="en-NZ"/>
        </w:rPr>
      </w:pPr>
    </w:p>
    <w:p w14:paraId="65C47A12" w14:textId="77777777" w:rsidR="009C7C93" w:rsidRDefault="009C7C93" w:rsidP="00540FF2">
      <w:pPr>
        <w:rPr>
          <w:color w:val="4BACC6"/>
          <w:lang w:val="en-NZ"/>
        </w:rPr>
      </w:pPr>
    </w:p>
    <w:p w14:paraId="3B82C508" w14:textId="77777777" w:rsidR="009C7C93" w:rsidRDefault="009C7C93" w:rsidP="00540FF2">
      <w:pPr>
        <w:rPr>
          <w:color w:val="4BACC6"/>
          <w:lang w:val="en-NZ"/>
        </w:rPr>
      </w:pPr>
    </w:p>
    <w:p w14:paraId="458E1588" w14:textId="77777777" w:rsidR="009C7C93" w:rsidRDefault="009C7C93" w:rsidP="00540FF2">
      <w:pPr>
        <w:rPr>
          <w:color w:val="4BACC6"/>
          <w:lang w:val="en-NZ"/>
        </w:rPr>
      </w:pPr>
    </w:p>
    <w:p w14:paraId="134A7F6E" w14:textId="77777777" w:rsidR="009C7C93" w:rsidRDefault="009C7C93" w:rsidP="00540FF2">
      <w:pPr>
        <w:rPr>
          <w:color w:val="4BACC6"/>
          <w:lang w:val="en-NZ"/>
        </w:rPr>
      </w:pPr>
    </w:p>
    <w:p w14:paraId="325F486D" w14:textId="77777777" w:rsidR="009C7C93" w:rsidRDefault="009C7C93" w:rsidP="00540FF2">
      <w:pPr>
        <w:rPr>
          <w:color w:val="4BACC6"/>
          <w:lang w:val="en-NZ"/>
        </w:rPr>
      </w:pPr>
    </w:p>
    <w:p w14:paraId="656D0395" w14:textId="77777777" w:rsidR="009C7C93" w:rsidRDefault="009C7C93" w:rsidP="00540FF2">
      <w:pPr>
        <w:rPr>
          <w:color w:val="4BACC6"/>
          <w:lang w:val="en-NZ"/>
        </w:rPr>
      </w:pPr>
    </w:p>
    <w:p w14:paraId="0F15FA7D" w14:textId="77777777" w:rsidR="009C7C93" w:rsidRDefault="009C7C93" w:rsidP="00540FF2">
      <w:pPr>
        <w:rPr>
          <w:color w:val="4BACC6"/>
          <w:lang w:val="en-NZ"/>
        </w:rPr>
      </w:pPr>
    </w:p>
    <w:p w14:paraId="363467FC" w14:textId="77777777" w:rsidR="009C7C93" w:rsidRDefault="009C7C93" w:rsidP="00540FF2">
      <w:pPr>
        <w:rPr>
          <w:color w:val="4BACC6"/>
          <w:lang w:val="en-NZ"/>
        </w:rPr>
      </w:pPr>
    </w:p>
    <w:p w14:paraId="16E89C0E" w14:textId="77777777" w:rsidR="009C7C93" w:rsidRDefault="009C7C93" w:rsidP="00540FF2">
      <w:pPr>
        <w:rPr>
          <w:color w:val="4BACC6"/>
          <w:lang w:val="en-NZ"/>
        </w:rPr>
      </w:pPr>
    </w:p>
    <w:p w14:paraId="3F53AA12" w14:textId="77777777" w:rsidR="009C7C93" w:rsidRDefault="009C7C93" w:rsidP="00540FF2">
      <w:pPr>
        <w:rPr>
          <w:color w:val="4BACC6"/>
          <w:lang w:val="en-NZ"/>
        </w:rPr>
      </w:pPr>
    </w:p>
    <w:p w14:paraId="0E8B55A4" w14:textId="77777777" w:rsidR="009C7C93" w:rsidRDefault="009C7C93" w:rsidP="00540FF2">
      <w:pPr>
        <w:rPr>
          <w:color w:val="4BACC6"/>
          <w:lang w:val="en-NZ"/>
        </w:rPr>
      </w:pPr>
    </w:p>
    <w:p w14:paraId="372491E9" w14:textId="77777777" w:rsidR="009C7C93" w:rsidRDefault="009C7C93" w:rsidP="00540FF2">
      <w:pPr>
        <w:rPr>
          <w:color w:val="4BACC6"/>
          <w:lang w:val="en-NZ"/>
        </w:rPr>
      </w:pPr>
    </w:p>
    <w:p w14:paraId="0A9F8761" w14:textId="77777777" w:rsidR="009C7C93" w:rsidRDefault="009C7C93" w:rsidP="00540FF2">
      <w:pPr>
        <w:rPr>
          <w:color w:val="4BACC6"/>
          <w:lang w:val="en-NZ"/>
        </w:rPr>
      </w:pPr>
    </w:p>
    <w:p w14:paraId="57B2B433" w14:textId="77777777" w:rsidR="009C7C93" w:rsidRDefault="009C7C93" w:rsidP="00540FF2">
      <w:pPr>
        <w:rPr>
          <w:color w:val="4BACC6"/>
          <w:lang w:val="en-NZ"/>
        </w:rPr>
      </w:pPr>
    </w:p>
    <w:p w14:paraId="15D25B07" w14:textId="77777777" w:rsidR="009C7C93" w:rsidRDefault="009C7C93" w:rsidP="00540FF2">
      <w:pPr>
        <w:rPr>
          <w:color w:val="4BACC6"/>
          <w:lang w:val="en-NZ"/>
        </w:rPr>
      </w:pPr>
    </w:p>
    <w:p w14:paraId="4C8BD402" w14:textId="77777777" w:rsidR="009C7C93" w:rsidRDefault="009C7C93" w:rsidP="00540FF2">
      <w:pPr>
        <w:rPr>
          <w:color w:val="4BACC6"/>
          <w:lang w:val="en-NZ"/>
        </w:rPr>
      </w:pPr>
    </w:p>
    <w:p w14:paraId="6328965D" w14:textId="77777777" w:rsidR="009C7C93" w:rsidRDefault="009C7C93" w:rsidP="00540FF2">
      <w:pPr>
        <w:rPr>
          <w:color w:val="4BACC6"/>
          <w:lang w:val="en-NZ"/>
        </w:rPr>
      </w:pPr>
    </w:p>
    <w:p w14:paraId="2D0BEBDD" w14:textId="77777777" w:rsidR="009C7C93" w:rsidRDefault="009C7C93" w:rsidP="00540FF2">
      <w:pPr>
        <w:rPr>
          <w:color w:val="4BACC6"/>
          <w:lang w:val="en-NZ"/>
        </w:rPr>
      </w:pPr>
    </w:p>
    <w:p w14:paraId="498CA50B" w14:textId="77777777" w:rsidR="009C7C93" w:rsidRDefault="009C7C93" w:rsidP="00540FF2">
      <w:pPr>
        <w:rPr>
          <w:color w:val="4BACC6"/>
          <w:lang w:val="en-NZ"/>
        </w:rPr>
      </w:pPr>
    </w:p>
    <w:p w14:paraId="476F8911" w14:textId="77777777" w:rsidR="009C7C93" w:rsidRDefault="009C7C93" w:rsidP="00540FF2">
      <w:pPr>
        <w:rPr>
          <w:color w:val="4BACC6"/>
          <w:lang w:val="en-NZ"/>
        </w:rPr>
      </w:pPr>
    </w:p>
    <w:p w14:paraId="60C5B000" w14:textId="77777777" w:rsidR="009C7C93" w:rsidRDefault="009C7C93" w:rsidP="00540FF2">
      <w:pPr>
        <w:rPr>
          <w:color w:val="4BACC6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BF5622" w:rsidRPr="00BF5622" w14:paraId="3CC87EDB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136272C" w14:textId="3C6DA350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2</w:t>
            </w:r>
            <w:r w:rsidRPr="00BF5622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F562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5899BEE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BF562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B2F9DE1" w14:textId="37759318" w:rsidR="00BF5622" w:rsidRPr="00BF5622" w:rsidRDefault="003015C6" w:rsidP="00BF562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015C6">
              <w:rPr>
                <w:rFonts w:cs="Arial"/>
                <w:b/>
                <w:bCs/>
                <w:sz w:val="22"/>
                <w:szCs w:val="22"/>
              </w:rPr>
              <w:t>2025 FULL 24069</w:t>
            </w:r>
          </w:p>
        </w:tc>
      </w:tr>
      <w:tr w:rsidR="00BF5622" w:rsidRPr="00BF5622" w14:paraId="5E57A6DE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2B76149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001C2389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28BF58B" w14:textId="27E3B7CD" w:rsidR="00BF5622" w:rsidRPr="00BF5622" w:rsidRDefault="0000064F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0064F">
              <w:rPr>
                <w:rFonts w:cs="Arial"/>
                <w:sz w:val="22"/>
                <w:szCs w:val="22"/>
              </w:rPr>
              <w:t>Surgical Treatment of stage I – II endometriosis: The Butterfly Feasibility (open pilot) trial and observational cohort study</w:t>
            </w:r>
          </w:p>
        </w:tc>
      </w:tr>
      <w:tr w:rsidR="00BF5622" w:rsidRPr="00BF5622" w14:paraId="1F732438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3A984EA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95CDEEB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7AE0DC5F" w14:textId="6601E6B2" w:rsidR="00BF5622" w:rsidRPr="00BF5622" w:rsidRDefault="000F0465" w:rsidP="00BF5622">
            <w:pPr>
              <w:rPr>
                <w:rFonts w:cs="Arial"/>
                <w:sz w:val="22"/>
                <w:szCs w:val="22"/>
              </w:rPr>
            </w:pPr>
            <w:r w:rsidRPr="000F0465">
              <w:rPr>
                <w:rFonts w:cs="Arial"/>
                <w:sz w:val="22"/>
                <w:szCs w:val="22"/>
              </w:rPr>
              <w:t>Dr Lucy Prentice</w:t>
            </w:r>
          </w:p>
        </w:tc>
      </w:tr>
      <w:tr w:rsidR="00BF5622" w:rsidRPr="00BF5622" w14:paraId="32B4032A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F414DFD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759ADFD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6749CE6" w14:textId="704340E8" w:rsidR="00BF5622" w:rsidRPr="00BF5622" w:rsidRDefault="00BA499A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A499A">
              <w:rPr>
                <w:rFonts w:cs="Arial"/>
                <w:sz w:val="22"/>
                <w:szCs w:val="22"/>
              </w:rPr>
              <w:t>University of Auckland</w:t>
            </w:r>
          </w:p>
        </w:tc>
      </w:tr>
      <w:tr w:rsidR="00BF5622" w:rsidRPr="00BF5622" w14:paraId="45BA9891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EEA3368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9C2EBC2" w14:textId="77777777" w:rsidR="00BF5622" w:rsidRPr="00BF5622" w:rsidRDefault="00BF5622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F5622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5DB3631" w14:textId="25267FFD" w:rsidR="00BF5622" w:rsidRPr="00BF5622" w:rsidRDefault="00DC4601" w:rsidP="00BF562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C4601">
              <w:rPr>
                <w:rFonts w:cs="Arial"/>
                <w:sz w:val="22"/>
                <w:szCs w:val="22"/>
              </w:rPr>
              <w:t>10 October 2025</w:t>
            </w:r>
          </w:p>
        </w:tc>
      </w:tr>
    </w:tbl>
    <w:p w14:paraId="227BD74E" w14:textId="77777777" w:rsidR="00BF5622" w:rsidRPr="00BF5622" w:rsidRDefault="00BF5622" w:rsidP="00BF5622">
      <w:pPr>
        <w:rPr>
          <w:rFonts w:cs="Arial"/>
          <w:sz w:val="22"/>
          <w:szCs w:val="22"/>
        </w:rPr>
      </w:pPr>
    </w:p>
    <w:p w14:paraId="03FFA302" w14:textId="5E7B06D6" w:rsidR="00BF5622" w:rsidRPr="00BF5622" w:rsidRDefault="000F0465" w:rsidP="00BF5622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0F0465">
        <w:rPr>
          <w:rFonts w:cs="Arial"/>
          <w:sz w:val="22"/>
          <w:szCs w:val="22"/>
          <w:lang w:val="en-NZ"/>
        </w:rPr>
        <w:t>Dr Lucy Prentice</w:t>
      </w:r>
      <w:r w:rsidR="003E4EED">
        <w:rPr>
          <w:rFonts w:cs="Arial"/>
          <w:sz w:val="22"/>
          <w:szCs w:val="22"/>
          <w:lang w:val="en-NZ"/>
        </w:rPr>
        <w:t xml:space="preserve">, </w:t>
      </w:r>
      <w:r w:rsidR="007F02CC">
        <w:rPr>
          <w:rFonts w:cs="Arial"/>
          <w:sz w:val="22"/>
          <w:szCs w:val="22"/>
          <w:lang w:val="en-NZ"/>
        </w:rPr>
        <w:t>Lynn</w:t>
      </w:r>
      <w:r w:rsidR="005255E1">
        <w:rPr>
          <w:rFonts w:cs="Arial"/>
          <w:sz w:val="22"/>
          <w:szCs w:val="22"/>
          <w:lang w:val="en-NZ"/>
        </w:rPr>
        <w:t xml:space="preserve"> S.</w:t>
      </w:r>
      <w:r w:rsidR="007F02CC">
        <w:rPr>
          <w:rFonts w:cs="Arial"/>
          <w:sz w:val="22"/>
          <w:szCs w:val="22"/>
          <w:lang w:val="en-NZ"/>
        </w:rPr>
        <w:t>, J</w:t>
      </w:r>
      <w:r w:rsidR="00C20CAA">
        <w:rPr>
          <w:rFonts w:cs="Arial"/>
          <w:sz w:val="22"/>
          <w:szCs w:val="22"/>
          <w:lang w:val="en-NZ"/>
        </w:rPr>
        <w:t>essica</w:t>
      </w:r>
      <w:r w:rsidR="007F02CC">
        <w:rPr>
          <w:rFonts w:cs="Arial"/>
          <w:sz w:val="22"/>
          <w:szCs w:val="22"/>
          <w:lang w:val="en-NZ"/>
        </w:rPr>
        <w:t xml:space="preserve"> Dunning</w:t>
      </w:r>
      <w:r w:rsidRPr="000F0465">
        <w:rPr>
          <w:rFonts w:cs="Arial"/>
          <w:color w:val="33CCCC"/>
          <w:sz w:val="22"/>
          <w:szCs w:val="22"/>
          <w:lang w:val="en-NZ"/>
        </w:rPr>
        <w:t xml:space="preserve"> </w:t>
      </w:r>
      <w:r w:rsidR="00BF5622" w:rsidRPr="00BF5622">
        <w:rPr>
          <w:rFonts w:cs="Arial"/>
          <w:sz w:val="22"/>
          <w:szCs w:val="22"/>
          <w:lang w:val="en-NZ"/>
        </w:rPr>
        <w:t>w</w:t>
      </w:r>
      <w:r w:rsidR="007F02CC">
        <w:rPr>
          <w:rFonts w:cs="Arial"/>
          <w:sz w:val="22"/>
          <w:szCs w:val="22"/>
          <w:lang w:val="en-NZ"/>
        </w:rPr>
        <w:t>ere</w:t>
      </w:r>
      <w:r w:rsidR="00BF5622" w:rsidRPr="00BF5622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011D24C6" w14:textId="77777777" w:rsidR="00BF5622" w:rsidRPr="00BF5622" w:rsidRDefault="00BF5622" w:rsidP="00BF5622">
      <w:pPr>
        <w:rPr>
          <w:rFonts w:cs="Arial"/>
          <w:sz w:val="22"/>
          <w:szCs w:val="22"/>
          <w:u w:val="single"/>
          <w:lang w:val="en-NZ"/>
        </w:rPr>
      </w:pPr>
    </w:p>
    <w:p w14:paraId="56187760" w14:textId="77777777" w:rsidR="00BF5622" w:rsidRPr="00BF5622" w:rsidRDefault="00BF5622" w:rsidP="00BF5622">
      <w:pPr>
        <w:rPr>
          <w:rFonts w:cs="Arial"/>
          <w:b/>
          <w:bCs/>
          <w:sz w:val="22"/>
          <w:szCs w:val="22"/>
          <w:lang w:val="en-NZ"/>
        </w:rPr>
      </w:pPr>
      <w:r w:rsidRPr="00BF5622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03A8879B" w14:textId="77777777" w:rsidR="00BF5622" w:rsidRPr="00BF5622" w:rsidRDefault="00BF5622" w:rsidP="00BF5622">
      <w:pPr>
        <w:rPr>
          <w:rFonts w:cs="Arial"/>
          <w:b/>
          <w:sz w:val="22"/>
          <w:szCs w:val="22"/>
          <w:lang w:val="en-NZ"/>
        </w:rPr>
      </w:pPr>
    </w:p>
    <w:p w14:paraId="7366E932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4E0D2397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</w:p>
    <w:p w14:paraId="691B3E94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41B8A2B4" w14:textId="77777777" w:rsidR="00BF5622" w:rsidRPr="00BF5622" w:rsidRDefault="00BF5622" w:rsidP="00BF5622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3469D31" w14:textId="77777777" w:rsidR="00BF5622" w:rsidRPr="00BF5622" w:rsidRDefault="00BF5622" w:rsidP="00BF5622">
      <w:pPr>
        <w:rPr>
          <w:rFonts w:cs="Arial"/>
          <w:b/>
          <w:bCs/>
          <w:sz w:val="22"/>
          <w:szCs w:val="22"/>
          <w:lang w:val="en-NZ"/>
        </w:rPr>
      </w:pPr>
      <w:r w:rsidRPr="00BF5622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27095DC8" w14:textId="77777777" w:rsidR="00BF5622" w:rsidRPr="00BF5622" w:rsidRDefault="00BF5622" w:rsidP="00BF5622">
      <w:pPr>
        <w:rPr>
          <w:rFonts w:cs="Arial"/>
          <w:sz w:val="22"/>
          <w:szCs w:val="22"/>
          <w:u w:val="single"/>
          <w:lang w:val="en-NZ"/>
        </w:rPr>
      </w:pPr>
    </w:p>
    <w:p w14:paraId="2D5F9A99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47BAAA5C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</w:p>
    <w:p w14:paraId="0FF0A26E" w14:textId="085E12E7" w:rsidR="00946A66" w:rsidRDefault="00946A66" w:rsidP="003E05AD">
      <w:pPr>
        <w:numPr>
          <w:ilvl w:val="0"/>
          <w:numId w:val="29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there is another </w:t>
      </w:r>
      <w:r w:rsidR="00574E51">
        <w:rPr>
          <w:rFonts w:cs="Arial"/>
          <w:sz w:val="22"/>
          <w:szCs w:val="22"/>
          <w:lang w:val="en-NZ"/>
        </w:rPr>
        <w:t xml:space="preserve">“Butterfly” </w:t>
      </w:r>
      <w:r>
        <w:rPr>
          <w:rFonts w:cs="Arial"/>
          <w:sz w:val="22"/>
          <w:szCs w:val="22"/>
          <w:lang w:val="en-NZ"/>
        </w:rPr>
        <w:t>study with a very similar</w:t>
      </w:r>
      <w:r w:rsidR="00256713">
        <w:rPr>
          <w:rFonts w:cs="Arial"/>
          <w:sz w:val="22"/>
          <w:szCs w:val="22"/>
          <w:lang w:val="en-NZ"/>
        </w:rPr>
        <w:t xml:space="preserve"> short title</w:t>
      </w:r>
      <w:r>
        <w:rPr>
          <w:rFonts w:cs="Arial"/>
          <w:sz w:val="22"/>
          <w:szCs w:val="22"/>
          <w:lang w:val="en-NZ"/>
        </w:rPr>
        <w:t xml:space="preserve"> also being conducted in Auckland at the same time, so it may be helpful to </w:t>
      </w:r>
      <w:r w:rsidR="00256713">
        <w:rPr>
          <w:rFonts w:cs="Arial"/>
          <w:sz w:val="22"/>
          <w:szCs w:val="22"/>
          <w:lang w:val="en-NZ"/>
        </w:rPr>
        <w:t>include a distinguishing term in the title to avoid confusion.</w:t>
      </w:r>
    </w:p>
    <w:p w14:paraId="5F266FE6" w14:textId="0078CB89" w:rsidR="00BF5622" w:rsidRPr="00BF5622" w:rsidRDefault="00BF5622" w:rsidP="003E05AD">
      <w:pPr>
        <w:numPr>
          <w:ilvl w:val="0"/>
          <w:numId w:val="29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 xml:space="preserve">The </w:t>
      </w:r>
      <w:r w:rsidR="002444B1">
        <w:rPr>
          <w:rFonts w:cs="Arial"/>
          <w:sz w:val="22"/>
          <w:szCs w:val="22"/>
          <w:lang w:val="en-NZ"/>
        </w:rPr>
        <w:t>C</w:t>
      </w:r>
      <w:r w:rsidRPr="00BF5622">
        <w:rPr>
          <w:rFonts w:cs="Arial"/>
          <w:sz w:val="22"/>
          <w:szCs w:val="22"/>
          <w:lang w:val="en-NZ"/>
        </w:rPr>
        <w:t>ommittee</w:t>
      </w:r>
      <w:r w:rsidR="002444B1">
        <w:rPr>
          <w:rFonts w:cs="Arial"/>
          <w:sz w:val="22"/>
          <w:szCs w:val="22"/>
          <w:lang w:val="en-NZ"/>
        </w:rPr>
        <w:t xml:space="preserve"> noted </w:t>
      </w:r>
      <w:r w:rsidR="00036910">
        <w:rPr>
          <w:rFonts w:cs="Arial"/>
          <w:sz w:val="22"/>
          <w:szCs w:val="22"/>
          <w:lang w:val="en-NZ"/>
        </w:rPr>
        <w:t xml:space="preserve">that there will need to be separate </w:t>
      </w:r>
      <w:r w:rsidR="00C20CAA">
        <w:rPr>
          <w:rFonts w:cs="Arial"/>
          <w:sz w:val="22"/>
          <w:szCs w:val="22"/>
          <w:lang w:val="en-NZ"/>
        </w:rPr>
        <w:t>consent for the surgery</w:t>
      </w:r>
      <w:r w:rsidR="00C12B74">
        <w:rPr>
          <w:rFonts w:cs="Arial"/>
          <w:sz w:val="22"/>
          <w:szCs w:val="22"/>
          <w:lang w:val="en-NZ"/>
        </w:rPr>
        <w:t xml:space="preserve"> in line with </w:t>
      </w:r>
      <w:r w:rsidR="00094E49">
        <w:rPr>
          <w:rFonts w:cs="Arial"/>
          <w:sz w:val="22"/>
          <w:szCs w:val="22"/>
          <w:lang w:val="en-NZ"/>
        </w:rPr>
        <w:t>M</w:t>
      </w:r>
      <w:r w:rsidR="00901372">
        <w:rPr>
          <w:rFonts w:cs="Arial"/>
          <w:sz w:val="22"/>
          <w:szCs w:val="22"/>
          <w:lang w:val="en-NZ"/>
        </w:rPr>
        <w:t xml:space="preserve">edical Council of </w:t>
      </w:r>
      <w:r w:rsidR="00094E49">
        <w:rPr>
          <w:rFonts w:cs="Arial"/>
          <w:sz w:val="22"/>
          <w:szCs w:val="22"/>
          <w:lang w:val="en-NZ"/>
        </w:rPr>
        <w:t>N</w:t>
      </w:r>
      <w:r w:rsidR="00901372">
        <w:rPr>
          <w:rFonts w:cs="Arial"/>
          <w:sz w:val="22"/>
          <w:szCs w:val="22"/>
          <w:lang w:val="en-NZ"/>
        </w:rPr>
        <w:t xml:space="preserve">ew </w:t>
      </w:r>
      <w:r w:rsidR="00094E49">
        <w:rPr>
          <w:rFonts w:cs="Arial"/>
          <w:sz w:val="22"/>
          <w:szCs w:val="22"/>
          <w:lang w:val="en-NZ"/>
        </w:rPr>
        <w:t>Z</w:t>
      </w:r>
      <w:r w:rsidR="00901372">
        <w:rPr>
          <w:rFonts w:cs="Arial"/>
          <w:sz w:val="22"/>
          <w:szCs w:val="22"/>
          <w:lang w:val="en-NZ"/>
        </w:rPr>
        <w:t>ealand</w:t>
      </w:r>
      <w:r w:rsidR="00094E49">
        <w:rPr>
          <w:rFonts w:cs="Arial"/>
          <w:sz w:val="22"/>
          <w:szCs w:val="22"/>
          <w:lang w:val="en-NZ"/>
        </w:rPr>
        <w:t xml:space="preserve"> </w:t>
      </w:r>
      <w:r w:rsidR="00C12B74">
        <w:rPr>
          <w:rFonts w:cs="Arial"/>
          <w:sz w:val="22"/>
          <w:szCs w:val="22"/>
          <w:lang w:val="en-NZ"/>
        </w:rPr>
        <w:t>Good Medical Practice</w:t>
      </w:r>
      <w:r w:rsidR="00C20CAA">
        <w:rPr>
          <w:rFonts w:cs="Arial"/>
          <w:sz w:val="22"/>
          <w:szCs w:val="22"/>
          <w:lang w:val="en-NZ"/>
        </w:rPr>
        <w:t xml:space="preserve">, in addition to the consent for the </w:t>
      </w:r>
      <w:r w:rsidR="00A46E89">
        <w:rPr>
          <w:rFonts w:cs="Arial"/>
          <w:sz w:val="22"/>
          <w:szCs w:val="22"/>
          <w:lang w:val="en-NZ"/>
        </w:rPr>
        <w:t>trial.</w:t>
      </w:r>
    </w:p>
    <w:p w14:paraId="609FBAA5" w14:textId="26331E33" w:rsidR="00BF5622" w:rsidRDefault="00FC7BFA" w:rsidP="003E05AD">
      <w:pPr>
        <w:numPr>
          <w:ilvl w:val="0"/>
          <w:numId w:val="29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</w:t>
      </w:r>
      <w:r w:rsidR="00A70FBE">
        <w:rPr>
          <w:rFonts w:cs="Arial"/>
          <w:sz w:val="22"/>
          <w:szCs w:val="22"/>
          <w:lang w:val="en-NZ"/>
        </w:rPr>
        <w:t xml:space="preserve">the recovery rate </w:t>
      </w:r>
      <w:r w:rsidR="00F9275C">
        <w:rPr>
          <w:rFonts w:cs="Arial"/>
          <w:sz w:val="22"/>
          <w:szCs w:val="22"/>
          <w:lang w:val="en-NZ"/>
        </w:rPr>
        <w:t xml:space="preserve">and the rationale </w:t>
      </w:r>
      <w:r w:rsidR="00A70FBE">
        <w:rPr>
          <w:rFonts w:cs="Arial"/>
          <w:sz w:val="22"/>
          <w:szCs w:val="22"/>
          <w:lang w:val="en-NZ"/>
        </w:rPr>
        <w:t xml:space="preserve">for the extensive removal of the </w:t>
      </w:r>
      <w:r w:rsidR="00C16380">
        <w:rPr>
          <w:rFonts w:cs="Arial"/>
          <w:sz w:val="22"/>
          <w:szCs w:val="22"/>
          <w:lang w:val="en-NZ"/>
        </w:rPr>
        <w:t xml:space="preserve">peritoneum. </w:t>
      </w:r>
      <w:r w:rsidR="000C51A7">
        <w:rPr>
          <w:rFonts w:cs="Arial"/>
          <w:sz w:val="22"/>
          <w:szCs w:val="22"/>
          <w:lang w:val="en-NZ"/>
        </w:rPr>
        <w:t>The Researcher advised that the peritoneum re</w:t>
      </w:r>
      <w:r w:rsidR="005220BA">
        <w:rPr>
          <w:rFonts w:cs="Arial"/>
          <w:sz w:val="22"/>
          <w:szCs w:val="22"/>
          <w:lang w:val="en-NZ"/>
        </w:rPr>
        <w:t>g</w:t>
      </w:r>
      <w:r w:rsidR="000C51A7">
        <w:rPr>
          <w:rFonts w:cs="Arial"/>
          <w:sz w:val="22"/>
          <w:szCs w:val="22"/>
          <w:lang w:val="en-NZ"/>
        </w:rPr>
        <w:t>r</w:t>
      </w:r>
      <w:r w:rsidR="005220BA">
        <w:rPr>
          <w:rFonts w:cs="Arial"/>
          <w:sz w:val="22"/>
          <w:szCs w:val="22"/>
          <w:lang w:val="en-NZ"/>
        </w:rPr>
        <w:t>ow</w:t>
      </w:r>
      <w:r w:rsidR="000C51A7">
        <w:rPr>
          <w:rFonts w:cs="Arial"/>
          <w:sz w:val="22"/>
          <w:szCs w:val="22"/>
          <w:lang w:val="en-NZ"/>
        </w:rPr>
        <w:t>s very quickly, beginning with</w:t>
      </w:r>
      <w:r w:rsidR="00FE274A">
        <w:rPr>
          <w:rFonts w:cs="Arial"/>
          <w:sz w:val="22"/>
          <w:szCs w:val="22"/>
          <w:lang w:val="en-NZ"/>
        </w:rPr>
        <w:t>in</w:t>
      </w:r>
      <w:r w:rsidR="000C51A7">
        <w:rPr>
          <w:rFonts w:cs="Arial"/>
          <w:sz w:val="22"/>
          <w:szCs w:val="22"/>
          <w:lang w:val="en-NZ"/>
        </w:rPr>
        <w:t xml:space="preserve"> 24-48 hours </w:t>
      </w:r>
      <w:r w:rsidR="00BB15BE">
        <w:rPr>
          <w:rFonts w:cs="Arial"/>
          <w:sz w:val="22"/>
          <w:szCs w:val="22"/>
          <w:lang w:val="en-NZ"/>
        </w:rPr>
        <w:t>and taking several days to a few weeks</w:t>
      </w:r>
      <w:r w:rsidR="003F7A8C">
        <w:rPr>
          <w:rFonts w:cs="Arial"/>
          <w:sz w:val="22"/>
          <w:szCs w:val="22"/>
          <w:lang w:val="en-NZ"/>
        </w:rPr>
        <w:t xml:space="preserve">. </w:t>
      </w:r>
      <w:r w:rsidR="00993AE9">
        <w:rPr>
          <w:rFonts w:cs="Arial"/>
          <w:sz w:val="22"/>
          <w:szCs w:val="22"/>
          <w:lang w:val="en-NZ"/>
        </w:rPr>
        <w:t>The rationale for its removal is that there could be microscopic disease</w:t>
      </w:r>
      <w:r w:rsidR="00405713">
        <w:rPr>
          <w:rFonts w:cs="Arial"/>
          <w:sz w:val="22"/>
          <w:szCs w:val="22"/>
          <w:lang w:val="en-NZ"/>
        </w:rPr>
        <w:t xml:space="preserve"> and by removing the most common site for </w:t>
      </w:r>
      <w:r w:rsidR="004D24FA">
        <w:rPr>
          <w:rFonts w:cs="Arial"/>
          <w:sz w:val="22"/>
          <w:szCs w:val="22"/>
          <w:lang w:val="en-NZ"/>
        </w:rPr>
        <w:t>endometriosis</w:t>
      </w:r>
      <w:r w:rsidR="006A7A60">
        <w:rPr>
          <w:rFonts w:cs="Arial"/>
          <w:sz w:val="22"/>
          <w:szCs w:val="22"/>
          <w:lang w:val="en-NZ"/>
        </w:rPr>
        <w:t xml:space="preserve"> this could potentially </w:t>
      </w:r>
      <w:r w:rsidR="00BE15CB">
        <w:rPr>
          <w:rFonts w:cs="Arial"/>
          <w:sz w:val="22"/>
          <w:szCs w:val="22"/>
          <w:lang w:val="en-NZ"/>
        </w:rPr>
        <w:t xml:space="preserve">reduce pain post-surgery </w:t>
      </w:r>
      <w:r w:rsidR="00FB0D58">
        <w:rPr>
          <w:rFonts w:cs="Arial"/>
          <w:sz w:val="22"/>
          <w:szCs w:val="22"/>
          <w:lang w:val="en-NZ"/>
        </w:rPr>
        <w:t xml:space="preserve">and improve quality of life </w:t>
      </w:r>
      <w:r w:rsidR="00BE15CB">
        <w:rPr>
          <w:rFonts w:cs="Arial"/>
          <w:sz w:val="22"/>
          <w:szCs w:val="22"/>
          <w:lang w:val="en-NZ"/>
        </w:rPr>
        <w:t>for participants.</w:t>
      </w:r>
    </w:p>
    <w:p w14:paraId="6AC841F4" w14:textId="029922D5" w:rsidR="00BF5622" w:rsidRDefault="00154541" w:rsidP="00715EEE">
      <w:pPr>
        <w:numPr>
          <w:ilvl w:val="0"/>
          <w:numId w:val="29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8933D1">
        <w:rPr>
          <w:rFonts w:cs="Arial"/>
          <w:sz w:val="22"/>
          <w:szCs w:val="22"/>
          <w:lang w:val="en-NZ"/>
        </w:rPr>
        <w:t xml:space="preserve">The Committee queried whether people will be advanced on the waiting list if they agree to be on the study. The Researchers advised that </w:t>
      </w:r>
      <w:r w:rsidR="00C65E28" w:rsidRPr="008933D1">
        <w:rPr>
          <w:rFonts w:cs="Arial"/>
          <w:sz w:val="22"/>
          <w:szCs w:val="22"/>
          <w:lang w:val="en-NZ"/>
        </w:rPr>
        <w:t>they would not be advanced on the waiting list, if anything they may be slightly delayed</w:t>
      </w:r>
      <w:r w:rsidR="002D0FDA" w:rsidRPr="008933D1">
        <w:rPr>
          <w:rFonts w:cs="Arial"/>
          <w:sz w:val="22"/>
          <w:szCs w:val="22"/>
          <w:lang w:val="en-NZ"/>
        </w:rPr>
        <w:t>.</w:t>
      </w:r>
    </w:p>
    <w:p w14:paraId="0FAB610E" w14:textId="5329D4A6" w:rsidR="008933D1" w:rsidRDefault="00715EEE" w:rsidP="00715EEE">
      <w:pPr>
        <w:numPr>
          <w:ilvl w:val="0"/>
          <w:numId w:val="29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 the study is kaupapa Māori as indicated in the submission form. The Researcher</w:t>
      </w:r>
      <w:r w:rsidR="00E146D2">
        <w:rPr>
          <w:rFonts w:cs="Arial"/>
          <w:sz w:val="22"/>
          <w:szCs w:val="22"/>
          <w:lang w:val="en-NZ"/>
        </w:rPr>
        <w:t xml:space="preserve"> advised that it is not a kaupapa Māori study.</w:t>
      </w:r>
    </w:p>
    <w:p w14:paraId="32F77C48" w14:textId="07F7FC1E" w:rsidR="0071388D" w:rsidRDefault="0071388D" w:rsidP="00715EEE">
      <w:pPr>
        <w:numPr>
          <w:ilvl w:val="0"/>
          <w:numId w:val="29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noted that there was reference to a ‘sham procedure’ in the submission and queried whether this would be part of the study. The Researchers advised that there will be no sham procedure as part of this study.</w:t>
      </w:r>
    </w:p>
    <w:p w14:paraId="695CD305" w14:textId="77777777" w:rsidR="00E146D2" w:rsidRPr="00BF5622" w:rsidRDefault="00E146D2" w:rsidP="00E146D2">
      <w:pPr>
        <w:spacing w:before="80" w:after="80"/>
        <w:ind w:left="360"/>
        <w:jc w:val="both"/>
        <w:rPr>
          <w:rFonts w:cs="Arial"/>
          <w:sz w:val="22"/>
          <w:szCs w:val="22"/>
          <w:lang w:val="en-NZ"/>
        </w:rPr>
      </w:pPr>
    </w:p>
    <w:p w14:paraId="1F970AB4" w14:textId="77777777" w:rsidR="00BF5622" w:rsidRPr="00BF5622" w:rsidRDefault="00BF5622" w:rsidP="00BF5622">
      <w:pPr>
        <w:rPr>
          <w:rFonts w:cs="Arial"/>
          <w:b/>
          <w:bCs/>
          <w:sz w:val="22"/>
          <w:szCs w:val="22"/>
          <w:lang w:val="en-NZ"/>
        </w:rPr>
      </w:pPr>
      <w:r w:rsidRPr="00BF5622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008265F3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</w:p>
    <w:p w14:paraId="258DC47D" w14:textId="77777777" w:rsidR="00BF5622" w:rsidRPr="00BF5622" w:rsidRDefault="00BF5622" w:rsidP="00BF5622">
      <w:pPr>
        <w:rPr>
          <w:rFonts w:cs="Arial"/>
          <w:sz w:val="22"/>
          <w:szCs w:val="22"/>
        </w:rPr>
      </w:pPr>
      <w:r w:rsidRPr="00BF5622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BF5622">
        <w:rPr>
          <w:rFonts w:cs="Arial"/>
          <w:sz w:val="22"/>
          <w:szCs w:val="22"/>
        </w:rPr>
        <w:t>.</w:t>
      </w:r>
    </w:p>
    <w:p w14:paraId="4AB7C581" w14:textId="77777777" w:rsidR="00BF5622" w:rsidRPr="00BF5622" w:rsidRDefault="00BF5622" w:rsidP="00BF5622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974EBE1" w14:textId="1F51C862" w:rsidR="001876D7" w:rsidRPr="001876D7" w:rsidRDefault="001876D7" w:rsidP="001876D7">
      <w:pPr>
        <w:numPr>
          <w:ilvl w:val="0"/>
          <w:numId w:val="29"/>
        </w:numPr>
        <w:rPr>
          <w:rFonts w:cs="Arial"/>
          <w:sz w:val="22"/>
          <w:szCs w:val="22"/>
          <w:lang w:val="en-NZ"/>
        </w:rPr>
      </w:pPr>
      <w:r w:rsidRPr="001876D7">
        <w:rPr>
          <w:rFonts w:cs="Arial"/>
          <w:sz w:val="22"/>
          <w:szCs w:val="22"/>
          <w:lang w:val="en-NZ"/>
        </w:rPr>
        <w:t>The Committee queried how the</w:t>
      </w:r>
      <w:r w:rsidR="00D12E01">
        <w:rPr>
          <w:rFonts w:cs="Arial"/>
          <w:sz w:val="22"/>
          <w:szCs w:val="22"/>
          <w:lang w:val="en-NZ"/>
        </w:rPr>
        <w:t xml:space="preserve"> researchers</w:t>
      </w:r>
      <w:r w:rsidRPr="001876D7">
        <w:rPr>
          <w:rFonts w:cs="Arial"/>
          <w:sz w:val="22"/>
          <w:szCs w:val="22"/>
          <w:lang w:val="en-NZ"/>
        </w:rPr>
        <w:t xml:space="preserve"> will be compliant with the </w:t>
      </w:r>
      <w:r w:rsidR="00F724CE">
        <w:rPr>
          <w:rFonts w:cs="Arial"/>
          <w:sz w:val="22"/>
          <w:szCs w:val="22"/>
          <w:lang w:val="en-NZ"/>
        </w:rPr>
        <w:t>C</w:t>
      </w:r>
      <w:r w:rsidRPr="001876D7">
        <w:rPr>
          <w:rFonts w:cs="Arial"/>
          <w:sz w:val="22"/>
          <w:szCs w:val="22"/>
          <w:lang w:val="en-NZ"/>
        </w:rPr>
        <w:t xml:space="preserve">ode of </w:t>
      </w:r>
      <w:r w:rsidR="00F724CE">
        <w:rPr>
          <w:rFonts w:cs="Arial"/>
          <w:sz w:val="22"/>
          <w:szCs w:val="22"/>
          <w:lang w:val="en-NZ"/>
        </w:rPr>
        <w:t>H</w:t>
      </w:r>
      <w:r w:rsidRPr="001876D7">
        <w:rPr>
          <w:rFonts w:cs="Arial"/>
          <w:sz w:val="22"/>
          <w:szCs w:val="22"/>
          <w:lang w:val="en-NZ"/>
        </w:rPr>
        <w:t xml:space="preserve">ealth and </w:t>
      </w:r>
      <w:r w:rsidR="00F724CE">
        <w:rPr>
          <w:rFonts w:cs="Arial"/>
          <w:sz w:val="22"/>
          <w:szCs w:val="22"/>
          <w:lang w:val="en-NZ"/>
        </w:rPr>
        <w:t>D</w:t>
      </w:r>
      <w:r w:rsidRPr="001876D7">
        <w:rPr>
          <w:rFonts w:cs="Arial"/>
          <w:sz w:val="22"/>
          <w:szCs w:val="22"/>
          <w:lang w:val="en-NZ"/>
        </w:rPr>
        <w:t xml:space="preserve">isability </w:t>
      </w:r>
      <w:r w:rsidR="00F724CE">
        <w:rPr>
          <w:rFonts w:cs="Arial"/>
          <w:sz w:val="22"/>
          <w:szCs w:val="22"/>
          <w:lang w:val="en-NZ"/>
        </w:rPr>
        <w:t>R</w:t>
      </w:r>
      <w:r w:rsidRPr="001876D7">
        <w:rPr>
          <w:rFonts w:cs="Arial"/>
          <w:sz w:val="22"/>
          <w:szCs w:val="22"/>
          <w:lang w:val="en-NZ"/>
        </w:rPr>
        <w:t>ights</w:t>
      </w:r>
      <w:r w:rsidR="000138C3">
        <w:rPr>
          <w:rFonts w:cs="Arial"/>
          <w:sz w:val="22"/>
          <w:szCs w:val="22"/>
          <w:lang w:val="en-NZ"/>
        </w:rPr>
        <w:t xml:space="preserve"> (the Code)</w:t>
      </w:r>
      <w:r w:rsidRPr="001876D7">
        <w:rPr>
          <w:rFonts w:cs="Arial"/>
          <w:sz w:val="22"/>
          <w:szCs w:val="22"/>
          <w:lang w:val="en-NZ"/>
        </w:rPr>
        <w:t xml:space="preserve"> if they are not telling individuals which surgery they will be having. The Researchers advised that with endometriosis </w:t>
      </w:r>
      <w:r w:rsidR="0024623E">
        <w:rPr>
          <w:rFonts w:cs="Arial"/>
          <w:sz w:val="22"/>
          <w:szCs w:val="22"/>
          <w:lang w:val="en-NZ"/>
        </w:rPr>
        <w:t xml:space="preserve">surgery </w:t>
      </w:r>
      <w:r w:rsidR="007D16F4">
        <w:rPr>
          <w:rFonts w:cs="Arial"/>
          <w:sz w:val="22"/>
          <w:szCs w:val="22"/>
          <w:lang w:val="en-NZ"/>
        </w:rPr>
        <w:t xml:space="preserve">the consent is typically for the removal of the endometriosis, rather than specifying </w:t>
      </w:r>
      <w:r w:rsidR="008F0E86">
        <w:rPr>
          <w:rFonts w:cs="Arial"/>
          <w:sz w:val="22"/>
          <w:szCs w:val="22"/>
          <w:lang w:val="en-NZ"/>
        </w:rPr>
        <w:t xml:space="preserve">which specific </w:t>
      </w:r>
      <w:r w:rsidR="008F0E86">
        <w:rPr>
          <w:rFonts w:cs="Arial"/>
          <w:sz w:val="22"/>
          <w:szCs w:val="22"/>
          <w:lang w:val="en-NZ"/>
        </w:rPr>
        <w:lastRenderedPageBreak/>
        <w:t>tissue</w:t>
      </w:r>
      <w:r w:rsidR="002E6F7E">
        <w:rPr>
          <w:rFonts w:cs="Arial"/>
          <w:sz w:val="22"/>
          <w:szCs w:val="22"/>
          <w:lang w:val="en-NZ"/>
        </w:rPr>
        <w:t>s</w:t>
      </w:r>
      <w:r w:rsidR="008F0E86">
        <w:rPr>
          <w:rFonts w:cs="Arial"/>
          <w:sz w:val="22"/>
          <w:szCs w:val="22"/>
          <w:lang w:val="en-NZ"/>
        </w:rPr>
        <w:t xml:space="preserve"> will be excised</w:t>
      </w:r>
      <w:r w:rsidR="00B3151A">
        <w:rPr>
          <w:rFonts w:cs="Arial"/>
          <w:sz w:val="22"/>
          <w:szCs w:val="22"/>
          <w:lang w:val="en-NZ"/>
        </w:rPr>
        <w:t xml:space="preserve">, as it is not </w:t>
      </w:r>
      <w:r w:rsidR="002E6F7E">
        <w:rPr>
          <w:rFonts w:cs="Arial"/>
          <w:sz w:val="22"/>
          <w:szCs w:val="22"/>
          <w:lang w:val="en-NZ"/>
        </w:rPr>
        <w:t>alwa</w:t>
      </w:r>
      <w:r w:rsidR="009746B1">
        <w:rPr>
          <w:rFonts w:cs="Arial"/>
          <w:sz w:val="22"/>
          <w:szCs w:val="22"/>
          <w:lang w:val="en-NZ"/>
        </w:rPr>
        <w:t>ys</w:t>
      </w:r>
      <w:r w:rsidR="008625E0">
        <w:rPr>
          <w:rFonts w:cs="Arial"/>
          <w:sz w:val="22"/>
          <w:szCs w:val="22"/>
          <w:lang w:val="en-NZ"/>
        </w:rPr>
        <w:t xml:space="preserve"> possible to know </w:t>
      </w:r>
      <w:r w:rsidR="00F42EBF">
        <w:rPr>
          <w:rFonts w:cs="Arial"/>
          <w:sz w:val="22"/>
          <w:szCs w:val="22"/>
          <w:lang w:val="en-NZ"/>
        </w:rPr>
        <w:t xml:space="preserve">all areas that may be </w:t>
      </w:r>
      <w:r w:rsidR="00D12E01">
        <w:rPr>
          <w:rFonts w:cs="Arial"/>
          <w:sz w:val="22"/>
          <w:szCs w:val="22"/>
          <w:lang w:val="en-NZ"/>
        </w:rPr>
        <w:t>affected</w:t>
      </w:r>
      <w:r w:rsidR="00F42EBF">
        <w:rPr>
          <w:rFonts w:cs="Arial"/>
          <w:sz w:val="22"/>
          <w:szCs w:val="22"/>
          <w:lang w:val="en-NZ"/>
        </w:rPr>
        <w:t xml:space="preserve"> prior to the surgery.</w:t>
      </w:r>
      <w:r w:rsidR="00B06365">
        <w:rPr>
          <w:rFonts w:cs="Arial"/>
          <w:sz w:val="22"/>
          <w:szCs w:val="22"/>
          <w:lang w:val="en-NZ"/>
        </w:rPr>
        <w:t xml:space="preserve"> </w:t>
      </w:r>
      <w:r w:rsidR="00AE4EFD">
        <w:rPr>
          <w:rFonts w:cs="Arial"/>
          <w:sz w:val="22"/>
          <w:szCs w:val="22"/>
          <w:lang w:val="en-NZ"/>
        </w:rPr>
        <w:t xml:space="preserve">Thus, removal of the entire peritoneum </w:t>
      </w:r>
      <w:r w:rsidR="009746B1">
        <w:rPr>
          <w:rFonts w:cs="Arial"/>
          <w:sz w:val="22"/>
          <w:szCs w:val="22"/>
          <w:lang w:val="en-NZ"/>
        </w:rPr>
        <w:t>as</w:t>
      </w:r>
      <w:r w:rsidR="00AE4EFD">
        <w:rPr>
          <w:rFonts w:cs="Arial"/>
          <w:sz w:val="22"/>
          <w:szCs w:val="22"/>
          <w:lang w:val="en-NZ"/>
        </w:rPr>
        <w:t xml:space="preserve"> it may host microscopic endome</w:t>
      </w:r>
      <w:r w:rsidR="00D245AB">
        <w:rPr>
          <w:rFonts w:cs="Arial"/>
          <w:sz w:val="22"/>
          <w:szCs w:val="22"/>
          <w:lang w:val="en-NZ"/>
        </w:rPr>
        <w:t xml:space="preserve">triosis is consistent with this explanation. </w:t>
      </w:r>
      <w:r w:rsidR="00B06365">
        <w:rPr>
          <w:rFonts w:cs="Arial"/>
          <w:sz w:val="22"/>
          <w:szCs w:val="22"/>
          <w:lang w:val="en-NZ"/>
        </w:rPr>
        <w:t xml:space="preserve">The Committee noted that </w:t>
      </w:r>
      <w:r w:rsidR="005D66DD">
        <w:rPr>
          <w:rFonts w:cs="Arial"/>
          <w:sz w:val="22"/>
          <w:szCs w:val="22"/>
          <w:lang w:val="en-NZ"/>
        </w:rPr>
        <w:t xml:space="preserve">consideration needs to be given to how compliance </w:t>
      </w:r>
      <w:r w:rsidR="00342EE9">
        <w:rPr>
          <w:rFonts w:cs="Arial"/>
          <w:sz w:val="22"/>
          <w:szCs w:val="22"/>
          <w:lang w:val="en-NZ"/>
        </w:rPr>
        <w:t xml:space="preserve">with the </w:t>
      </w:r>
      <w:r w:rsidR="00B457C1">
        <w:rPr>
          <w:rFonts w:cs="Arial"/>
          <w:sz w:val="22"/>
          <w:szCs w:val="22"/>
          <w:lang w:val="en-NZ"/>
        </w:rPr>
        <w:t>C</w:t>
      </w:r>
      <w:r w:rsidR="00342EE9">
        <w:rPr>
          <w:rFonts w:cs="Arial"/>
          <w:sz w:val="22"/>
          <w:szCs w:val="22"/>
          <w:lang w:val="en-NZ"/>
        </w:rPr>
        <w:t xml:space="preserve">ode </w:t>
      </w:r>
      <w:r w:rsidR="005D66DD">
        <w:rPr>
          <w:rFonts w:cs="Arial"/>
          <w:sz w:val="22"/>
          <w:szCs w:val="22"/>
          <w:lang w:val="en-NZ"/>
        </w:rPr>
        <w:t>will be managed</w:t>
      </w:r>
      <w:r w:rsidR="00342EE9">
        <w:rPr>
          <w:rFonts w:cs="Arial"/>
          <w:sz w:val="22"/>
          <w:szCs w:val="22"/>
          <w:lang w:val="en-NZ"/>
        </w:rPr>
        <w:t xml:space="preserve"> and record this in </w:t>
      </w:r>
      <w:r w:rsidR="005B3D37">
        <w:rPr>
          <w:rFonts w:cs="Arial"/>
          <w:sz w:val="22"/>
          <w:szCs w:val="22"/>
          <w:lang w:val="en-NZ"/>
        </w:rPr>
        <w:t>the protocol</w:t>
      </w:r>
      <w:r w:rsidR="005D66DD">
        <w:rPr>
          <w:rFonts w:cs="Arial"/>
          <w:sz w:val="22"/>
          <w:szCs w:val="22"/>
          <w:lang w:val="en-NZ"/>
        </w:rPr>
        <w:t xml:space="preserve">. </w:t>
      </w:r>
    </w:p>
    <w:p w14:paraId="545A2D42" w14:textId="34A40F2A" w:rsidR="002A5DBD" w:rsidRDefault="0036646B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 surgeons could decline to have their patient</w:t>
      </w:r>
      <w:r w:rsidR="00E97D30">
        <w:rPr>
          <w:rFonts w:cs="Arial"/>
          <w:sz w:val="22"/>
          <w:szCs w:val="22"/>
          <w:lang w:val="en-NZ"/>
        </w:rPr>
        <w:t xml:space="preserve"> moved off their list to the study. </w:t>
      </w:r>
      <w:r w:rsidR="00407D55">
        <w:rPr>
          <w:rFonts w:cs="Arial"/>
          <w:sz w:val="22"/>
          <w:szCs w:val="22"/>
          <w:lang w:val="en-NZ"/>
        </w:rPr>
        <w:t xml:space="preserve">The Researchers advised that they intend to </w:t>
      </w:r>
      <w:r w:rsidR="00C5338E">
        <w:rPr>
          <w:rFonts w:cs="Arial"/>
          <w:sz w:val="22"/>
          <w:szCs w:val="22"/>
          <w:lang w:val="en-NZ"/>
        </w:rPr>
        <w:t>discuss this trial at the next doctors meeting</w:t>
      </w:r>
      <w:r w:rsidR="00B324F3">
        <w:rPr>
          <w:rFonts w:cs="Arial"/>
          <w:sz w:val="22"/>
          <w:szCs w:val="22"/>
          <w:lang w:val="en-NZ"/>
        </w:rPr>
        <w:t xml:space="preserve"> and noted that often patients </w:t>
      </w:r>
      <w:r w:rsidR="00ED7EF6">
        <w:rPr>
          <w:rFonts w:cs="Arial"/>
          <w:sz w:val="22"/>
          <w:szCs w:val="22"/>
          <w:lang w:val="en-NZ"/>
        </w:rPr>
        <w:t xml:space="preserve">are in a pool which gets assigned to the next available doctor rather than </w:t>
      </w:r>
      <w:r w:rsidR="0095164F">
        <w:rPr>
          <w:rFonts w:cs="Arial"/>
          <w:sz w:val="22"/>
          <w:szCs w:val="22"/>
          <w:lang w:val="en-NZ"/>
        </w:rPr>
        <w:t xml:space="preserve">being on </w:t>
      </w:r>
      <w:r w:rsidR="00ED7EF6">
        <w:rPr>
          <w:rFonts w:cs="Arial"/>
          <w:sz w:val="22"/>
          <w:szCs w:val="22"/>
          <w:lang w:val="en-NZ"/>
        </w:rPr>
        <w:t>a specific doctor</w:t>
      </w:r>
      <w:r w:rsidR="0095164F">
        <w:rPr>
          <w:rFonts w:cs="Arial"/>
          <w:sz w:val="22"/>
          <w:szCs w:val="22"/>
          <w:lang w:val="en-NZ"/>
        </w:rPr>
        <w:t xml:space="preserve">s’ list. </w:t>
      </w:r>
      <w:r w:rsidR="00CF2215">
        <w:rPr>
          <w:rFonts w:cs="Arial"/>
          <w:sz w:val="22"/>
          <w:szCs w:val="22"/>
          <w:lang w:val="en-NZ"/>
        </w:rPr>
        <w:t xml:space="preserve">By running this feasibility </w:t>
      </w:r>
      <w:r w:rsidR="00FC349B">
        <w:rPr>
          <w:rFonts w:cs="Arial"/>
          <w:sz w:val="22"/>
          <w:szCs w:val="22"/>
          <w:lang w:val="en-NZ"/>
        </w:rPr>
        <w:t>study,</w:t>
      </w:r>
      <w:r w:rsidR="00CF2215">
        <w:rPr>
          <w:rFonts w:cs="Arial"/>
          <w:sz w:val="22"/>
          <w:szCs w:val="22"/>
          <w:lang w:val="en-NZ"/>
        </w:rPr>
        <w:t xml:space="preserve"> they hope to ascertain how much of a potential issue this could be.</w:t>
      </w:r>
      <w:r w:rsidR="005B3D37">
        <w:rPr>
          <w:rFonts w:cs="Arial"/>
          <w:sz w:val="22"/>
          <w:szCs w:val="22"/>
          <w:lang w:val="en-NZ"/>
        </w:rPr>
        <w:t xml:space="preserve"> The Committee noted that consideration should be given to how this might affect compliance with the </w:t>
      </w:r>
      <w:r w:rsidR="00B457C1">
        <w:rPr>
          <w:rFonts w:cs="Arial"/>
          <w:sz w:val="22"/>
          <w:szCs w:val="22"/>
          <w:lang w:val="en-NZ"/>
        </w:rPr>
        <w:t>C</w:t>
      </w:r>
      <w:r w:rsidR="005B3D37">
        <w:rPr>
          <w:rFonts w:cs="Arial"/>
          <w:sz w:val="22"/>
          <w:szCs w:val="22"/>
          <w:lang w:val="en-NZ"/>
        </w:rPr>
        <w:t>ode</w:t>
      </w:r>
      <w:r w:rsidR="007C1A7C">
        <w:rPr>
          <w:rFonts w:cs="Arial"/>
          <w:sz w:val="22"/>
          <w:szCs w:val="22"/>
          <w:lang w:val="en-NZ"/>
        </w:rPr>
        <w:t>.</w:t>
      </w:r>
    </w:p>
    <w:p w14:paraId="7E1A0389" w14:textId="3EFC13DD" w:rsidR="00876399" w:rsidRDefault="002A5DBD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raised concerns about asking a junior member of the team </w:t>
      </w:r>
      <w:r w:rsidR="000D221F">
        <w:rPr>
          <w:rFonts w:cs="Arial"/>
          <w:sz w:val="22"/>
          <w:szCs w:val="22"/>
          <w:lang w:val="en-NZ"/>
        </w:rPr>
        <w:t>to provide Māori consultation</w:t>
      </w:r>
      <w:r w:rsidR="00876399">
        <w:rPr>
          <w:rFonts w:cs="Arial"/>
          <w:sz w:val="22"/>
          <w:szCs w:val="22"/>
          <w:lang w:val="en-NZ"/>
        </w:rPr>
        <w:t xml:space="preserve"> as such a person is in a vulnerable position in the workplace</w:t>
      </w:r>
      <w:r w:rsidR="000D221F">
        <w:rPr>
          <w:rFonts w:cs="Arial"/>
          <w:sz w:val="22"/>
          <w:szCs w:val="22"/>
          <w:lang w:val="en-NZ"/>
        </w:rPr>
        <w:t>.</w:t>
      </w:r>
      <w:r w:rsidR="00E56F91">
        <w:rPr>
          <w:rFonts w:cs="Arial"/>
          <w:sz w:val="22"/>
          <w:szCs w:val="22"/>
          <w:lang w:val="en-NZ"/>
        </w:rPr>
        <w:t xml:space="preserve"> </w:t>
      </w:r>
    </w:p>
    <w:p w14:paraId="75F15743" w14:textId="497FC68D" w:rsidR="0019093B" w:rsidRDefault="00CA2083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</w:t>
      </w:r>
      <w:r w:rsidR="00E56F91">
        <w:rPr>
          <w:rFonts w:cs="Arial"/>
          <w:sz w:val="22"/>
          <w:szCs w:val="22"/>
          <w:lang w:val="en-NZ"/>
        </w:rPr>
        <w:t>ot</w:t>
      </w:r>
      <w:r>
        <w:rPr>
          <w:rFonts w:cs="Arial"/>
          <w:sz w:val="22"/>
          <w:szCs w:val="22"/>
          <w:lang w:val="en-NZ"/>
        </w:rPr>
        <w:t>ed</w:t>
      </w:r>
      <w:r w:rsidR="00E56F91">
        <w:rPr>
          <w:rFonts w:cs="Arial"/>
          <w:sz w:val="22"/>
          <w:szCs w:val="22"/>
          <w:lang w:val="en-NZ"/>
        </w:rPr>
        <w:t xml:space="preserve"> that issues such as whakamā and tapu have not </w:t>
      </w:r>
      <w:r w:rsidR="00AE3DE8">
        <w:rPr>
          <w:rFonts w:cs="Arial"/>
          <w:sz w:val="22"/>
          <w:szCs w:val="22"/>
          <w:lang w:val="en-NZ"/>
        </w:rPr>
        <w:t>been documented.</w:t>
      </w:r>
      <w:r w:rsidR="000D221F">
        <w:rPr>
          <w:rFonts w:cs="Arial"/>
          <w:sz w:val="22"/>
          <w:szCs w:val="22"/>
          <w:lang w:val="en-NZ"/>
        </w:rPr>
        <w:t xml:space="preserve"> </w:t>
      </w:r>
      <w:r w:rsidR="00170967">
        <w:rPr>
          <w:rFonts w:cs="Arial"/>
          <w:sz w:val="22"/>
          <w:szCs w:val="22"/>
          <w:lang w:val="en-NZ"/>
        </w:rPr>
        <w:t>The Researchers advised that they have had discussion</w:t>
      </w:r>
      <w:r w:rsidR="0005657A">
        <w:rPr>
          <w:rFonts w:cs="Arial"/>
          <w:sz w:val="22"/>
          <w:szCs w:val="22"/>
          <w:lang w:val="en-NZ"/>
        </w:rPr>
        <w:t xml:space="preserve"> about the study</w:t>
      </w:r>
      <w:r w:rsidR="00170967">
        <w:rPr>
          <w:rFonts w:cs="Arial"/>
          <w:sz w:val="22"/>
          <w:szCs w:val="22"/>
          <w:lang w:val="en-NZ"/>
        </w:rPr>
        <w:t xml:space="preserve"> with</w:t>
      </w:r>
      <w:r w:rsidR="00D46475">
        <w:rPr>
          <w:rFonts w:cs="Arial"/>
          <w:sz w:val="22"/>
          <w:szCs w:val="22"/>
          <w:lang w:val="en-NZ"/>
        </w:rPr>
        <w:t xml:space="preserve"> a group of senior Māori </w:t>
      </w:r>
      <w:r w:rsidR="00810250">
        <w:rPr>
          <w:rFonts w:cs="Arial"/>
          <w:sz w:val="22"/>
          <w:szCs w:val="22"/>
          <w:lang w:val="en-NZ"/>
        </w:rPr>
        <w:t>researchers at the On Track Network</w:t>
      </w:r>
      <w:r w:rsidR="0005657A">
        <w:rPr>
          <w:rFonts w:cs="Arial"/>
          <w:sz w:val="22"/>
          <w:szCs w:val="22"/>
          <w:lang w:val="en-NZ"/>
        </w:rPr>
        <w:t xml:space="preserve">, and </w:t>
      </w:r>
      <w:r w:rsidR="00811CF3">
        <w:rPr>
          <w:rFonts w:cs="Arial"/>
          <w:sz w:val="22"/>
          <w:szCs w:val="22"/>
          <w:lang w:val="en-NZ"/>
        </w:rPr>
        <w:t>Māori consultation will also take place as part of locality approval.</w:t>
      </w:r>
      <w:r w:rsidR="00282F17">
        <w:rPr>
          <w:rFonts w:cs="Arial"/>
          <w:sz w:val="22"/>
          <w:szCs w:val="22"/>
          <w:lang w:val="en-NZ"/>
        </w:rPr>
        <w:t xml:space="preserve"> The Committee noted that it would be helpful to </w:t>
      </w:r>
      <w:r w:rsidR="00C72D69">
        <w:rPr>
          <w:rFonts w:cs="Arial"/>
          <w:sz w:val="22"/>
          <w:szCs w:val="22"/>
          <w:lang w:val="en-NZ"/>
        </w:rPr>
        <w:t>see the records of consultation.</w:t>
      </w:r>
    </w:p>
    <w:p w14:paraId="10206C5E" w14:textId="4621A0C8" w:rsidR="008C41CD" w:rsidRDefault="0019093B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</w:t>
      </w:r>
      <w:r w:rsidR="00F27DFB">
        <w:rPr>
          <w:rFonts w:cs="Arial"/>
          <w:sz w:val="22"/>
          <w:szCs w:val="22"/>
          <w:lang w:val="en-NZ"/>
        </w:rPr>
        <w:t xml:space="preserve">$25 for koha is sufficient for a </w:t>
      </w:r>
      <w:r w:rsidR="00980AED">
        <w:rPr>
          <w:rFonts w:cs="Arial"/>
          <w:sz w:val="22"/>
          <w:szCs w:val="22"/>
          <w:lang w:val="en-NZ"/>
        </w:rPr>
        <w:t>12 month</w:t>
      </w:r>
      <w:r w:rsidR="00F27DFB">
        <w:rPr>
          <w:rFonts w:cs="Arial"/>
          <w:sz w:val="22"/>
          <w:szCs w:val="22"/>
          <w:lang w:val="en-NZ"/>
        </w:rPr>
        <w:t xml:space="preserve"> follow up period.</w:t>
      </w:r>
      <w:r w:rsidR="008D0C11">
        <w:rPr>
          <w:rFonts w:cs="Arial"/>
          <w:sz w:val="22"/>
          <w:szCs w:val="22"/>
          <w:lang w:val="en-NZ"/>
        </w:rPr>
        <w:t xml:space="preserve"> The Researchers advised that they </w:t>
      </w:r>
      <w:r w:rsidR="00E328B1">
        <w:rPr>
          <w:rFonts w:cs="Arial"/>
          <w:sz w:val="22"/>
          <w:szCs w:val="22"/>
          <w:lang w:val="en-NZ"/>
        </w:rPr>
        <w:t>plan</w:t>
      </w:r>
      <w:r w:rsidR="008D0C11">
        <w:rPr>
          <w:rFonts w:cs="Arial"/>
          <w:sz w:val="22"/>
          <w:szCs w:val="22"/>
          <w:lang w:val="en-NZ"/>
        </w:rPr>
        <w:t xml:space="preserve"> to provide </w:t>
      </w:r>
      <w:r w:rsidR="00D45EFE">
        <w:rPr>
          <w:rFonts w:cs="Arial"/>
          <w:sz w:val="22"/>
          <w:szCs w:val="22"/>
          <w:lang w:val="en-NZ"/>
        </w:rPr>
        <w:t>koha</w:t>
      </w:r>
      <w:r w:rsidR="008D0C11">
        <w:rPr>
          <w:rFonts w:cs="Arial"/>
          <w:sz w:val="22"/>
          <w:szCs w:val="22"/>
          <w:lang w:val="en-NZ"/>
        </w:rPr>
        <w:t xml:space="preserve"> at each </w:t>
      </w:r>
      <w:r w:rsidR="00132B5C">
        <w:rPr>
          <w:rFonts w:cs="Arial"/>
          <w:sz w:val="22"/>
          <w:szCs w:val="22"/>
          <w:lang w:val="en-NZ"/>
        </w:rPr>
        <w:t xml:space="preserve">documentation </w:t>
      </w:r>
      <w:r w:rsidR="001820B5">
        <w:rPr>
          <w:rFonts w:cs="Arial"/>
          <w:sz w:val="22"/>
          <w:szCs w:val="22"/>
          <w:lang w:val="en-NZ"/>
        </w:rPr>
        <w:t>completion,</w:t>
      </w:r>
      <w:r w:rsidR="00132B5C">
        <w:rPr>
          <w:rFonts w:cs="Arial"/>
          <w:sz w:val="22"/>
          <w:szCs w:val="22"/>
          <w:lang w:val="en-NZ"/>
        </w:rPr>
        <w:t xml:space="preserve"> but this</w:t>
      </w:r>
      <w:r w:rsidR="00E36F98">
        <w:rPr>
          <w:rFonts w:cs="Arial"/>
          <w:sz w:val="22"/>
          <w:szCs w:val="22"/>
          <w:lang w:val="en-NZ"/>
        </w:rPr>
        <w:t xml:space="preserve"> frequency</w:t>
      </w:r>
      <w:r w:rsidR="00E97227">
        <w:rPr>
          <w:rFonts w:cs="Arial"/>
          <w:sz w:val="22"/>
          <w:szCs w:val="22"/>
          <w:lang w:val="en-NZ"/>
        </w:rPr>
        <w:t xml:space="preserve"> of follow up</w:t>
      </w:r>
      <w:r w:rsidR="001820B5">
        <w:rPr>
          <w:rFonts w:cs="Arial"/>
          <w:sz w:val="22"/>
          <w:szCs w:val="22"/>
          <w:lang w:val="en-NZ"/>
        </w:rPr>
        <w:t xml:space="preserve"> and the amount</w:t>
      </w:r>
      <w:r w:rsidR="00132B5C">
        <w:rPr>
          <w:rFonts w:cs="Arial"/>
          <w:sz w:val="22"/>
          <w:szCs w:val="22"/>
          <w:lang w:val="en-NZ"/>
        </w:rPr>
        <w:t xml:space="preserve"> is </w:t>
      </w:r>
      <w:r w:rsidR="00C13150">
        <w:rPr>
          <w:rFonts w:cs="Arial"/>
          <w:sz w:val="22"/>
          <w:szCs w:val="22"/>
          <w:lang w:val="en-NZ"/>
        </w:rPr>
        <w:t>dependent</w:t>
      </w:r>
      <w:r w:rsidR="00132B5C">
        <w:rPr>
          <w:rFonts w:cs="Arial"/>
          <w:sz w:val="22"/>
          <w:szCs w:val="22"/>
          <w:lang w:val="en-NZ"/>
        </w:rPr>
        <w:t xml:space="preserve"> on obtaining funding.</w:t>
      </w:r>
    </w:p>
    <w:p w14:paraId="2FBE95DD" w14:textId="2191C422" w:rsidR="00A6354F" w:rsidRDefault="00E91D76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how participant requests for unblinding w</w:t>
      </w:r>
      <w:r w:rsidR="00FD6E7E">
        <w:rPr>
          <w:rFonts w:cs="Arial"/>
          <w:sz w:val="22"/>
          <w:szCs w:val="22"/>
          <w:lang w:val="en-NZ"/>
        </w:rPr>
        <w:t>ill be handled</w:t>
      </w:r>
      <w:r w:rsidR="00E97227">
        <w:rPr>
          <w:rFonts w:cs="Arial"/>
          <w:sz w:val="22"/>
          <w:szCs w:val="22"/>
          <w:lang w:val="en-NZ"/>
        </w:rPr>
        <w:t xml:space="preserve"> as knowledge about the surgery is a Code right</w:t>
      </w:r>
      <w:r w:rsidR="00FD6E7E">
        <w:rPr>
          <w:rFonts w:cs="Arial"/>
          <w:sz w:val="22"/>
          <w:szCs w:val="22"/>
          <w:lang w:val="en-NZ"/>
        </w:rPr>
        <w:t>. The Researchers advised that they would explain the rationale for blinding</w:t>
      </w:r>
      <w:r w:rsidR="003B34D3">
        <w:rPr>
          <w:rFonts w:cs="Arial"/>
          <w:sz w:val="22"/>
          <w:szCs w:val="22"/>
          <w:lang w:val="en-NZ"/>
        </w:rPr>
        <w:t xml:space="preserve"> but if a participant was insistent </w:t>
      </w:r>
      <w:r w:rsidR="00944AE9">
        <w:rPr>
          <w:rFonts w:cs="Arial"/>
          <w:sz w:val="22"/>
          <w:szCs w:val="22"/>
          <w:lang w:val="en-NZ"/>
        </w:rPr>
        <w:t xml:space="preserve">on knowing about their surgery </w:t>
      </w:r>
      <w:r w:rsidR="003B34D3">
        <w:rPr>
          <w:rFonts w:cs="Arial"/>
          <w:sz w:val="22"/>
          <w:szCs w:val="22"/>
          <w:lang w:val="en-NZ"/>
        </w:rPr>
        <w:t>then they would unblind them. The Committee suggested including information about the rationale for blinding in the PIS</w:t>
      </w:r>
      <w:r w:rsidR="006270D5">
        <w:rPr>
          <w:rFonts w:cs="Arial"/>
          <w:sz w:val="22"/>
          <w:szCs w:val="22"/>
          <w:lang w:val="en-NZ"/>
        </w:rPr>
        <w:t>.</w:t>
      </w:r>
    </w:p>
    <w:p w14:paraId="566823C5" w14:textId="77777777" w:rsidR="00447FD6" w:rsidRDefault="00A6354F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Point 3 on page 8 of the protocol mentions keeping data on individuals who are screened but do not participate in the study.</w:t>
      </w:r>
      <w:r w:rsidR="002C6704">
        <w:rPr>
          <w:rFonts w:cs="Arial"/>
          <w:sz w:val="22"/>
          <w:szCs w:val="22"/>
          <w:lang w:val="en-NZ"/>
        </w:rPr>
        <w:t xml:space="preserve"> </w:t>
      </w:r>
      <w:r w:rsidR="00F5528B">
        <w:rPr>
          <w:rFonts w:cs="Arial"/>
          <w:sz w:val="22"/>
          <w:szCs w:val="22"/>
          <w:lang w:val="en-NZ"/>
        </w:rPr>
        <w:t xml:space="preserve">Data may not be </w:t>
      </w:r>
      <w:r w:rsidR="009B50CA">
        <w:rPr>
          <w:rFonts w:cs="Arial"/>
          <w:sz w:val="22"/>
          <w:szCs w:val="22"/>
          <w:lang w:val="en-NZ"/>
        </w:rPr>
        <w:t>retained</w:t>
      </w:r>
      <w:r w:rsidR="00F5528B">
        <w:rPr>
          <w:rFonts w:cs="Arial"/>
          <w:sz w:val="22"/>
          <w:szCs w:val="22"/>
          <w:lang w:val="en-NZ"/>
        </w:rPr>
        <w:t xml:space="preserve"> without consent</w:t>
      </w:r>
      <w:r w:rsidR="009B50CA">
        <w:rPr>
          <w:rFonts w:cs="Arial"/>
          <w:sz w:val="22"/>
          <w:szCs w:val="22"/>
          <w:lang w:val="en-NZ"/>
        </w:rPr>
        <w:t>, therefore please remove this from the Protocol.</w:t>
      </w:r>
    </w:p>
    <w:p w14:paraId="263146AD" w14:textId="2CAEF934" w:rsidR="00EF3D0A" w:rsidRDefault="00E07789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7.0 of the Protocol mentions that participants may be identified from the wait list and cold called </w:t>
      </w:r>
      <w:r w:rsidR="00954B36">
        <w:rPr>
          <w:rFonts w:cs="Arial"/>
          <w:sz w:val="22"/>
          <w:szCs w:val="22"/>
          <w:lang w:val="en-NZ"/>
        </w:rPr>
        <w:t xml:space="preserve">by the research nurse. </w:t>
      </w:r>
      <w:r w:rsidR="001D40F0">
        <w:rPr>
          <w:rFonts w:cs="Arial"/>
          <w:sz w:val="22"/>
          <w:szCs w:val="22"/>
          <w:lang w:val="en-NZ"/>
        </w:rPr>
        <w:t xml:space="preserve">The first approach </w:t>
      </w:r>
      <w:r w:rsidR="00426CBC">
        <w:rPr>
          <w:rFonts w:cs="Arial"/>
          <w:sz w:val="22"/>
          <w:szCs w:val="22"/>
          <w:lang w:val="en-NZ"/>
        </w:rPr>
        <w:t>must</w:t>
      </w:r>
      <w:r w:rsidR="001D40F0">
        <w:rPr>
          <w:rFonts w:cs="Arial"/>
          <w:sz w:val="22"/>
          <w:szCs w:val="22"/>
          <w:lang w:val="en-NZ"/>
        </w:rPr>
        <w:t xml:space="preserve"> be made by the clinician </w:t>
      </w:r>
      <w:r w:rsidR="00426CBC">
        <w:rPr>
          <w:rFonts w:cs="Arial"/>
          <w:sz w:val="22"/>
          <w:szCs w:val="22"/>
          <w:lang w:val="en-NZ"/>
        </w:rPr>
        <w:t>who may obtain</w:t>
      </w:r>
      <w:r w:rsidR="001D40F0">
        <w:rPr>
          <w:rFonts w:cs="Arial"/>
          <w:sz w:val="22"/>
          <w:szCs w:val="22"/>
          <w:lang w:val="en-NZ"/>
        </w:rPr>
        <w:t xml:space="preserve"> consent to s</w:t>
      </w:r>
      <w:r w:rsidR="00BF40B1">
        <w:rPr>
          <w:rFonts w:cs="Arial"/>
          <w:sz w:val="22"/>
          <w:szCs w:val="22"/>
          <w:lang w:val="en-NZ"/>
        </w:rPr>
        <w:t>hare</w:t>
      </w:r>
      <w:r w:rsidR="001D40F0">
        <w:rPr>
          <w:rFonts w:cs="Arial"/>
          <w:sz w:val="22"/>
          <w:szCs w:val="22"/>
          <w:lang w:val="en-NZ"/>
        </w:rPr>
        <w:t xml:space="preserve"> the individuals</w:t>
      </w:r>
      <w:r w:rsidR="00BF40B1">
        <w:rPr>
          <w:rFonts w:cs="Arial"/>
          <w:sz w:val="22"/>
          <w:szCs w:val="22"/>
          <w:lang w:val="en-NZ"/>
        </w:rPr>
        <w:t>’</w:t>
      </w:r>
      <w:r w:rsidR="001D40F0">
        <w:rPr>
          <w:rFonts w:cs="Arial"/>
          <w:sz w:val="22"/>
          <w:szCs w:val="22"/>
          <w:lang w:val="en-NZ"/>
        </w:rPr>
        <w:t xml:space="preserve"> information </w:t>
      </w:r>
      <w:r w:rsidR="00BF40B1">
        <w:rPr>
          <w:rFonts w:cs="Arial"/>
          <w:sz w:val="22"/>
          <w:szCs w:val="22"/>
          <w:lang w:val="en-NZ"/>
        </w:rPr>
        <w:t>with</w:t>
      </w:r>
      <w:r w:rsidR="001D40F0">
        <w:rPr>
          <w:rFonts w:cs="Arial"/>
          <w:sz w:val="22"/>
          <w:szCs w:val="22"/>
          <w:lang w:val="en-NZ"/>
        </w:rPr>
        <w:t xml:space="preserve"> the research team</w:t>
      </w:r>
      <w:r w:rsidR="00951D7B">
        <w:rPr>
          <w:rFonts w:cs="Arial"/>
          <w:sz w:val="22"/>
          <w:szCs w:val="22"/>
          <w:lang w:val="en-NZ"/>
        </w:rPr>
        <w:t>.</w:t>
      </w:r>
    </w:p>
    <w:p w14:paraId="69A5D595" w14:textId="25A252C9" w:rsidR="00B37AFE" w:rsidRDefault="00EF3D0A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</w:t>
      </w:r>
      <w:r w:rsidR="0063239E">
        <w:rPr>
          <w:rFonts w:cs="Arial"/>
          <w:sz w:val="22"/>
          <w:szCs w:val="22"/>
          <w:lang w:val="en-NZ"/>
        </w:rPr>
        <w:t>d</w:t>
      </w:r>
      <w:r>
        <w:rPr>
          <w:rFonts w:cs="Arial"/>
          <w:sz w:val="22"/>
          <w:szCs w:val="22"/>
          <w:lang w:val="en-NZ"/>
        </w:rPr>
        <w:t xml:space="preserve"> that the </w:t>
      </w:r>
      <w:r w:rsidR="0063239E">
        <w:rPr>
          <w:rFonts w:cs="Arial"/>
          <w:sz w:val="22"/>
          <w:szCs w:val="22"/>
          <w:lang w:val="en-NZ"/>
        </w:rPr>
        <w:t xml:space="preserve">study </w:t>
      </w:r>
      <w:r>
        <w:rPr>
          <w:rFonts w:cs="Arial"/>
          <w:sz w:val="22"/>
          <w:szCs w:val="22"/>
          <w:lang w:val="en-NZ"/>
        </w:rPr>
        <w:t>inten</w:t>
      </w:r>
      <w:r w:rsidR="0063239E">
        <w:rPr>
          <w:rFonts w:cs="Arial"/>
          <w:sz w:val="22"/>
          <w:szCs w:val="22"/>
          <w:lang w:val="en-NZ"/>
        </w:rPr>
        <w:t>ds</w:t>
      </w:r>
      <w:r>
        <w:rPr>
          <w:rFonts w:cs="Arial"/>
          <w:sz w:val="22"/>
          <w:szCs w:val="22"/>
          <w:lang w:val="en-NZ"/>
        </w:rPr>
        <w:t xml:space="preserve"> to review quality of life questionnaires within 48 hours</w:t>
      </w:r>
      <w:r w:rsidR="00B41FE1">
        <w:rPr>
          <w:rFonts w:cs="Arial"/>
          <w:sz w:val="22"/>
          <w:szCs w:val="22"/>
          <w:lang w:val="en-NZ"/>
        </w:rPr>
        <w:t xml:space="preserve"> but request</w:t>
      </w:r>
      <w:r w:rsidR="006501A3">
        <w:rPr>
          <w:rFonts w:cs="Arial"/>
          <w:sz w:val="22"/>
          <w:szCs w:val="22"/>
          <w:lang w:val="en-NZ"/>
        </w:rPr>
        <w:t>s</w:t>
      </w:r>
      <w:r w:rsidR="00B41FE1">
        <w:rPr>
          <w:rFonts w:cs="Arial"/>
          <w:sz w:val="22"/>
          <w:szCs w:val="22"/>
          <w:lang w:val="en-NZ"/>
        </w:rPr>
        <w:t xml:space="preserve"> that </w:t>
      </w:r>
      <w:r w:rsidR="006501A3">
        <w:rPr>
          <w:rFonts w:cs="Arial"/>
          <w:sz w:val="22"/>
          <w:szCs w:val="22"/>
          <w:lang w:val="en-NZ"/>
        </w:rPr>
        <w:t>the review occur</w:t>
      </w:r>
      <w:r w:rsidR="00B41FE1">
        <w:rPr>
          <w:rFonts w:cs="Arial"/>
          <w:sz w:val="22"/>
          <w:szCs w:val="22"/>
          <w:lang w:val="en-NZ"/>
        </w:rPr>
        <w:t xml:space="preserve"> as soon as possible </w:t>
      </w:r>
      <w:r w:rsidR="00623232">
        <w:rPr>
          <w:rFonts w:cs="Arial"/>
          <w:sz w:val="22"/>
          <w:szCs w:val="22"/>
          <w:lang w:val="en-NZ"/>
        </w:rPr>
        <w:t xml:space="preserve">in the event an individual reports serious distress. </w:t>
      </w:r>
      <w:r w:rsidR="00832CC2">
        <w:rPr>
          <w:rFonts w:cs="Arial"/>
          <w:sz w:val="22"/>
          <w:szCs w:val="22"/>
          <w:lang w:val="en-NZ"/>
        </w:rPr>
        <w:t>There should be</w:t>
      </w:r>
      <w:r w:rsidR="00B41FE1">
        <w:rPr>
          <w:rFonts w:cs="Arial"/>
          <w:sz w:val="22"/>
          <w:szCs w:val="22"/>
          <w:lang w:val="en-NZ"/>
        </w:rPr>
        <w:t xml:space="preserve"> a</w:t>
      </w:r>
      <w:r w:rsidR="00695B27">
        <w:rPr>
          <w:rFonts w:cs="Arial"/>
          <w:sz w:val="22"/>
          <w:szCs w:val="22"/>
          <w:lang w:val="en-NZ"/>
        </w:rPr>
        <w:t xml:space="preserve"> safety</w:t>
      </w:r>
      <w:r w:rsidR="00B41FE1">
        <w:rPr>
          <w:rFonts w:cs="Arial"/>
          <w:sz w:val="22"/>
          <w:szCs w:val="22"/>
          <w:lang w:val="en-NZ"/>
        </w:rPr>
        <w:t xml:space="preserve"> plan in place</w:t>
      </w:r>
      <w:r w:rsidR="005800E3">
        <w:rPr>
          <w:rFonts w:cs="Arial"/>
          <w:sz w:val="22"/>
          <w:szCs w:val="22"/>
          <w:lang w:val="en-NZ"/>
        </w:rPr>
        <w:t xml:space="preserve">, other than just GP referral, </w:t>
      </w:r>
      <w:r w:rsidR="0060549A">
        <w:rPr>
          <w:rFonts w:cs="Arial"/>
          <w:sz w:val="22"/>
          <w:szCs w:val="22"/>
          <w:lang w:val="en-NZ"/>
        </w:rPr>
        <w:t xml:space="preserve">to address any such </w:t>
      </w:r>
      <w:r w:rsidR="005800E3">
        <w:rPr>
          <w:rFonts w:cs="Arial"/>
          <w:sz w:val="22"/>
          <w:szCs w:val="22"/>
          <w:lang w:val="en-NZ"/>
        </w:rPr>
        <w:t>serious distress</w:t>
      </w:r>
      <w:r w:rsidR="008D6772">
        <w:rPr>
          <w:rFonts w:cs="Arial"/>
          <w:sz w:val="22"/>
          <w:szCs w:val="22"/>
          <w:lang w:val="en-NZ"/>
        </w:rPr>
        <w:t xml:space="preserve"> as standard of care for research</w:t>
      </w:r>
      <w:r w:rsidR="005800E3">
        <w:rPr>
          <w:rFonts w:cs="Arial"/>
          <w:sz w:val="22"/>
          <w:szCs w:val="22"/>
          <w:lang w:val="en-NZ"/>
        </w:rPr>
        <w:t xml:space="preserve">. </w:t>
      </w:r>
    </w:p>
    <w:p w14:paraId="0720BFE5" w14:textId="0A7F6022" w:rsidR="00BF5622" w:rsidRPr="00BF5622" w:rsidRDefault="00D97DDD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provide more detail in the </w:t>
      </w:r>
      <w:r w:rsidR="00B37AFE" w:rsidRPr="00B37AFE">
        <w:rPr>
          <w:rFonts w:cs="Arial"/>
          <w:sz w:val="22"/>
          <w:szCs w:val="22"/>
          <w:lang w:val="en-NZ"/>
        </w:rPr>
        <w:t>D</w:t>
      </w:r>
      <w:r w:rsidR="001C6C4B">
        <w:rPr>
          <w:rFonts w:cs="Arial"/>
          <w:sz w:val="22"/>
          <w:szCs w:val="22"/>
          <w:lang w:val="en-NZ"/>
        </w:rPr>
        <w:t xml:space="preserve">ata </w:t>
      </w:r>
      <w:r w:rsidR="00B37AFE" w:rsidRPr="00B37AFE">
        <w:rPr>
          <w:rFonts w:cs="Arial"/>
          <w:sz w:val="22"/>
          <w:szCs w:val="22"/>
          <w:lang w:val="en-NZ"/>
        </w:rPr>
        <w:t>M</w:t>
      </w:r>
      <w:r w:rsidR="001C6C4B">
        <w:rPr>
          <w:rFonts w:cs="Arial"/>
          <w:sz w:val="22"/>
          <w:szCs w:val="22"/>
          <w:lang w:val="en-NZ"/>
        </w:rPr>
        <w:t xml:space="preserve">anagement </w:t>
      </w:r>
      <w:r w:rsidR="00B37AFE" w:rsidRPr="00B37AFE">
        <w:rPr>
          <w:rFonts w:cs="Arial"/>
          <w:sz w:val="22"/>
          <w:szCs w:val="22"/>
          <w:lang w:val="en-NZ"/>
        </w:rPr>
        <w:t>P</w:t>
      </w:r>
      <w:r w:rsidR="001C6C4B">
        <w:rPr>
          <w:rFonts w:cs="Arial"/>
          <w:sz w:val="22"/>
          <w:szCs w:val="22"/>
          <w:lang w:val="en-NZ"/>
        </w:rPr>
        <w:t>lan</w:t>
      </w:r>
      <w:r w:rsidR="00B37AFE" w:rsidRPr="00B37AFE">
        <w:rPr>
          <w:rFonts w:cs="Arial"/>
          <w:sz w:val="22"/>
          <w:szCs w:val="22"/>
          <w:lang w:val="en-NZ"/>
        </w:rPr>
        <w:t xml:space="preserve"> </w:t>
      </w:r>
      <w:r w:rsidR="001C6C4B">
        <w:rPr>
          <w:rFonts w:cs="Arial"/>
          <w:sz w:val="22"/>
          <w:szCs w:val="22"/>
          <w:lang w:val="en-NZ"/>
        </w:rPr>
        <w:t>such as</w:t>
      </w:r>
      <w:r w:rsidR="00B37AFE" w:rsidRPr="00B37AFE">
        <w:rPr>
          <w:rFonts w:cs="Arial"/>
          <w:sz w:val="22"/>
          <w:szCs w:val="22"/>
          <w:lang w:val="en-NZ"/>
        </w:rPr>
        <w:t>, what specific data is collected, processed and stored, and who has access to each subset of the data and what are the security provisions regarding the data</w:t>
      </w:r>
      <w:r w:rsidR="000878F5">
        <w:rPr>
          <w:rFonts w:cs="Arial"/>
          <w:sz w:val="22"/>
          <w:szCs w:val="22"/>
          <w:lang w:val="en-NZ"/>
        </w:rPr>
        <w:t>.</w:t>
      </w:r>
      <w:r w:rsidR="00B37AFE" w:rsidRPr="00B37AFE">
        <w:rPr>
          <w:rFonts w:cs="Arial"/>
          <w:sz w:val="22"/>
          <w:szCs w:val="22"/>
          <w:lang w:val="en-NZ"/>
        </w:rPr>
        <w:t xml:space="preserve"> Also, there are inconsistencies, for example, in the tables it says data will be stored "for at least 10 years" but under the heading Data Storage, it says "for at least 5 years". Please normalise the inconsistencies </w:t>
      </w:r>
      <w:r w:rsidR="00752BE2">
        <w:rPr>
          <w:rFonts w:cs="Arial"/>
          <w:sz w:val="22"/>
          <w:szCs w:val="22"/>
          <w:lang w:val="en-NZ"/>
        </w:rPr>
        <w:t xml:space="preserve">and align </w:t>
      </w:r>
      <w:r w:rsidR="00B37AFE" w:rsidRPr="00B37AFE">
        <w:rPr>
          <w:rFonts w:cs="Arial"/>
          <w:sz w:val="22"/>
          <w:szCs w:val="22"/>
          <w:lang w:val="en-NZ"/>
        </w:rPr>
        <w:t>with the PIS</w:t>
      </w:r>
      <w:r w:rsidR="00E15F35">
        <w:rPr>
          <w:rFonts w:cs="Arial"/>
          <w:sz w:val="22"/>
          <w:szCs w:val="22"/>
          <w:lang w:val="en-NZ"/>
        </w:rPr>
        <w:t>,</w:t>
      </w:r>
      <w:r w:rsidR="00B37AFE" w:rsidRPr="00B37AFE">
        <w:rPr>
          <w:rFonts w:cs="Arial"/>
          <w:sz w:val="22"/>
          <w:szCs w:val="22"/>
          <w:lang w:val="en-NZ"/>
        </w:rPr>
        <w:t xml:space="preserve"> protocol</w:t>
      </w:r>
      <w:r w:rsidR="00E15F35">
        <w:rPr>
          <w:rFonts w:cs="Arial"/>
          <w:sz w:val="22"/>
          <w:szCs w:val="22"/>
          <w:lang w:val="en-NZ"/>
        </w:rPr>
        <w:t xml:space="preserve"> and New Zealand legislation</w:t>
      </w:r>
      <w:r w:rsidR="00B37AFE" w:rsidRPr="00B37AFE">
        <w:rPr>
          <w:rFonts w:cs="Arial"/>
          <w:sz w:val="22"/>
          <w:szCs w:val="22"/>
          <w:lang w:val="en-NZ"/>
        </w:rPr>
        <w:t>.</w:t>
      </w:r>
      <w:r w:rsidR="00BF5622" w:rsidRPr="00BF5622">
        <w:rPr>
          <w:rFonts w:cs="Arial"/>
          <w:sz w:val="22"/>
          <w:szCs w:val="22"/>
          <w:lang w:val="en-NZ"/>
        </w:rPr>
        <w:br/>
      </w:r>
    </w:p>
    <w:p w14:paraId="0E6E5DB4" w14:textId="77777777" w:rsidR="00BF5622" w:rsidRPr="00BF5622" w:rsidRDefault="00BF5622" w:rsidP="00BF5622">
      <w:pPr>
        <w:spacing w:before="80" w:after="80"/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3B0D8DFE" w14:textId="77777777" w:rsidR="00BF5622" w:rsidRPr="00BF5622" w:rsidRDefault="00BF5622" w:rsidP="00BF5622">
      <w:pPr>
        <w:spacing w:before="80" w:after="80"/>
        <w:rPr>
          <w:rFonts w:cs="Arial"/>
          <w:sz w:val="22"/>
          <w:szCs w:val="22"/>
          <w:lang w:val="en-NZ"/>
        </w:rPr>
      </w:pPr>
    </w:p>
    <w:p w14:paraId="120D2DAE" w14:textId="24812D5B" w:rsidR="00BF5622" w:rsidRPr="00BF5622" w:rsidRDefault="00BF5622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>Please</w:t>
      </w:r>
      <w:r w:rsidR="00AC2FFC">
        <w:rPr>
          <w:rFonts w:cs="Arial"/>
          <w:sz w:val="22"/>
          <w:szCs w:val="22"/>
          <w:lang w:val="en-NZ"/>
        </w:rPr>
        <w:t xml:space="preserve"> include a statement that clarifies </w:t>
      </w:r>
      <w:r w:rsidR="00E15F35">
        <w:rPr>
          <w:rFonts w:cs="Arial"/>
          <w:sz w:val="22"/>
          <w:szCs w:val="22"/>
          <w:lang w:val="en-NZ"/>
        </w:rPr>
        <w:t xml:space="preserve">that </w:t>
      </w:r>
      <w:r w:rsidR="00AC2FFC">
        <w:rPr>
          <w:rFonts w:cs="Arial"/>
          <w:sz w:val="22"/>
          <w:szCs w:val="22"/>
          <w:lang w:val="en-NZ"/>
        </w:rPr>
        <w:t xml:space="preserve">this </w:t>
      </w:r>
      <w:r w:rsidR="00D12E5B">
        <w:rPr>
          <w:rFonts w:cs="Arial"/>
          <w:sz w:val="22"/>
          <w:szCs w:val="22"/>
          <w:lang w:val="en-NZ"/>
        </w:rPr>
        <w:t xml:space="preserve">form relates to consent for the study only and that there is a separate consent </w:t>
      </w:r>
      <w:r w:rsidR="00FD7F78">
        <w:rPr>
          <w:rFonts w:cs="Arial"/>
          <w:sz w:val="22"/>
          <w:szCs w:val="22"/>
          <w:lang w:val="en-NZ"/>
        </w:rPr>
        <w:t>process</w:t>
      </w:r>
      <w:r w:rsidR="00D12E5B">
        <w:rPr>
          <w:rFonts w:cs="Arial"/>
          <w:sz w:val="22"/>
          <w:szCs w:val="22"/>
          <w:lang w:val="en-NZ"/>
        </w:rPr>
        <w:t xml:space="preserve"> relate</w:t>
      </w:r>
      <w:r w:rsidR="00FD7F78">
        <w:rPr>
          <w:rFonts w:cs="Arial"/>
          <w:sz w:val="22"/>
          <w:szCs w:val="22"/>
          <w:lang w:val="en-NZ"/>
        </w:rPr>
        <w:t>d</w:t>
      </w:r>
      <w:r w:rsidR="00D12E5B">
        <w:rPr>
          <w:rFonts w:cs="Arial"/>
          <w:sz w:val="22"/>
          <w:szCs w:val="22"/>
          <w:lang w:val="en-NZ"/>
        </w:rPr>
        <w:t xml:space="preserve"> to the surgery. </w:t>
      </w:r>
    </w:p>
    <w:p w14:paraId="1E9E2EF9" w14:textId="2042EB4A" w:rsidR="00BF5622" w:rsidRDefault="008C2D71" w:rsidP="003E05AD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 xml:space="preserve">Please remove the word ‘visible’ when describing </w:t>
      </w:r>
      <w:r w:rsidR="00CB7A0F">
        <w:rPr>
          <w:rFonts w:cs="Arial"/>
          <w:sz w:val="22"/>
          <w:szCs w:val="22"/>
          <w:lang w:val="en-NZ"/>
        </w:rPr>
        <w:t>endometriosis removal</w:t>
      </w:r>
      <w:r w:rsidR="00DE6907">
        <w:rPr>
          <w:rFonts w:cs="Arial"/>
          <w:sz w:val="22"/>
          <w:szCs w:val="22"/>
          <w:lang w:val="en-NZ"/>
        </w:rPr>
        <w:t xml:space="preserve">, as this wouldn’t be entirely accurate for the cohort that have the more extensive </w:t>
      </w:r>
      <w:r w:rsidR="00470BEC" w:rsidRPr="00470BEC">
        <w:rPr>
          <w:rFonts w:cs="Arial"/>
          <w:sz w:val="22"/>
          <w:szCs w:val="22"/>
          <w:lang w:val="en-NZ"/>
        </w:rPr>
        <w:t>peritonectomy</w:t>
      </w:r>
      <w:r w:rsidR="00470BEC">
        <w:rPr>
          <w:rFonts w:cs="Arial"/>
          <w:sz w:val="22"/>
          <w:szCs w:val="22"/>
          <w:lang w:val="en-NZ"/>
        </w:rPr>
        <w:t>.</w:t>
      </w:r>
    </w:p>
    <w:p w14:paraId="357CDA3A" w14:textId="51A0728C" w:rsidR="00BF5622" w:rsidRPr="0082201F" w:rsidRDefault="006428C7" w:rsidP="00094C73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</w:rPr>
      </w:pPr>
      <w:r w:rsidRPr="00062E49">
        <w:rPr>
          <w:rFonts w:cs="Arial"/>
          <w:sz w:val="22"/>
          <w:szCs w:val="22"/>
          <w:lang w:val="en-NZ"/>
        </w:rPr>
        <w:t xml:space="preserve">Please provide an explanation that the reason for the peritonectomy arm is to </w:t>
      </w:r>
      <w:r w:rsidR="0028490F" w:rsidRPr="00062E49">
        <w:rPr>
          <w:rFonts w:cs="Arial"/>
          <w:sz w:val="22"/>
          <w:szCs w:val="22"/>
          <w:lang w:val="en-NZ"/>
        </w:rPr>
        <w:t xml:space="preserve">remove </w:t>
      </w:r>
      <w:r w:rsidR="00FD7F78">
        <w:rPr>
          <w:rFonts w:cs="Arial"/>
          <w:sz w:val="22"/>
          <w:szCs w:val="22"/>
          <w:lang w:val="en-NZ"/>
        </w:rPr>
        <w:t>possible</w:t>
      </w:r>
      <w:r w:rsidR="0028490F" w:rsidRPr="00062E49">
        <w:rPr>
          <w:rFonts w:cs="Arial"/>
          <w:sz w:val="22"/>
          <w:szCs w:val="22"/>
          <w:lang w:val="en-NZ"/>
        </w:rPr>
        <w:t xml:space="preserve"> microscopic disease</w:t>
      </w:r>
      <w:r w:rsidR="00262F6F" w:rsidRPr="00062E49">
        <w:rPr>
          <w:rFonts w:cs="Arial"/>
          <w:sz w:val="22"/>
          <w:szCs w:val="22"/>
          <w:lang w:val="en-NZ"/>
        </w:rPr>
        <w:t xml:space="preserve"> and assess whether this leads to improved outcomes.</w:t>
      </w:r>
    </w:p>
    <w:p w14:paraId="4D6E73FF" w14:textId="0BEA3BB9" w:rsidR="0082201F" w:rsidRPr="00062E49" w:rsidRDefault="0082201F" w:rsidP="00094C73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NZ"/>
        </w:rPr>
        <w:t xml:space="preserve">Please provide additional information about the healing process </w:t>
      </w:r>
      <w:r w:rsidR="00AC4A6A">
        <w:rPr>
          <w:rFonts w:cs="Arial"/>
          <w:sz w:val="22"/>
          <w:szCs w:val="22"/>
          <w:lang w:val="en-NZ"/>
        </w:rPr>
        <w:t xml:space="preserve">and expected recovery from a total peritonectomy. </w:t>
      </w:r>
    </w:p>
    <w:p w14:paraId="27C1F261" w14:textId="2625A98F" w:rsidR="00062E49" w:rsidRPr="002B5AFC" w:rsidRDefault="00062E49" w:rsidP="00094C73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NZ"/>
        </w:rPr>
        <w:t>Please update the CF to be consistent with the PIS</w:t>
      </w:r>
      <w:r w:rsidR="00097CC8">
        <w:rPr>
          <w:rFonts w:cs="Arial"/>
          <w:sz w:val="22"/>
          <w:szCs w:val="22"/>
          <w:lang w:val="en-NZ"/>
        </w:rPr>
        <w:t xml:space="preserve"> and Data Management Plan </w:t>
      </w:r>
      <w:r w:rsidR="00596881">
        <w:rPr>
          <w:rFonts w:cs="Arial"/>
          <w:sz w:val="22"/>
          <w:szCs w:val="22"/>
          <w:lang w:val="en-NZ"/>
        </w:rPr>
        <w:t xml:space="preserve">including </w:t>
      </w:r>
      <w:r w:rsidR="007C1A7C">
        <w:rPr>
          <w:rFonts w:cs="Arial"/>
          <w:sz w:val="22"/>
          <w:szCs w:val="22"/>
          <w:lang w:val="en-NZ"/>
        </w:rPr>
        <w:t>regarding</w:t>
      </w:r>
      <w:r w:rsidR="00097CC8">
        <w:rPr>
          <w:rFonts w:cs="Arial"/>
          <w:sz w:val="22"/>
          <w:szCs w:val="22"/>
          <w:lang w:val="en-NZ"/>
        </w:rPr>
        <w:t xml:space="preserve"> participants who withdraw</w:t>
      </w:r>
      <w:r w:rsidR="008C713E">
        <w:rPr>
          <w:rFonts w:cs="Arial"/>
          <w:sz w:val="22"/>
          <w:szCs w:val="22"/>
          <w:lang w:val="en-NZ"/>
        </w:rPr>
        <w:t xml:space="preserve"> having the right to choose whether their data may continue to be used in the study. </w:t>
      </w:r>
    </w:p>
    <w:p w14:paraId="1DDB9823" w14:textId="27C68411" w:rsidR="002B5AFC" w:rsidRPr="004B62C6" w:rsidRDefault="002B5AFC" w:rsidP="00094C73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NZ"/>
        </w:rPr>
        <w:t>Please provide additional information about the questionnaires</w:t>
      </w:r>
      <w:r w:rsidR="0043684B">
        <w:rPr>
          <w:rFonts w:cs="Arial"/>
          <w:sz w:val="22"/>
          <w:szCs w:val="22"/>
          <w:lang w:val="en-NZ"/>
        </w:rPr>
        <w:t>, such as where they will be completed and on what type of device.</w:t>
      </w:r>
      <w:r w:rsidR="00D4326D">
        <w:rPr>
          <w:rFonts w:cs="Arial"/>
          <w:sz w:val="22"/>
          <w:szCs w:val="22"/>
          <w:lang w:val="en-NZ"/>
        </w:rPr>
        <w:t xml:space="preserve"> If a </w:t>
      </w:r>
      <w:r w:rsidR="00DA1C2A">
        <w:rPr>
          <w:rFonts w:cs="Arial"/>
          <w:sz w:val="22"/>
          <w:szCs w:val="22"/>
          <w:lang w:val="en-NZ"/>
        </w:rPr>
        <w:t>third-party</w:t>
      </w:r>
      <w:r w:rsidR="00D4326D">
        <w:rPr>
          <w:rFonts w:cs="Arial"/>
          <w:sz w:val="22"/>
          <w:szCs w:val="22"/>
          <w:lang w:val="en-NZ"/>
        </w:rPr>
        <w:t xml:space="preserve"> application is being used</w:t>
      </w:r>
      <w:r w:rsidR="001055CC">
        <w:rPr>
          <w:rFonts w:cs="Arial"/>
          <w:sz w:val="22"/>
          <w:szCs w:val="22"/>
          <w:lang w:val="en-NZ"/>
        </w:rPr>
        <w:t xml:space="preserve"> any relevant information about what data they may collect</w:t>
      </w:r>
      <w:r w:rsidR="006C6083">
        <w:rPr>
          <w:rFonts w:cs="Arial"/>
          <w:sz w:val="22"/>
          <w:szCs w:val="22"/>
          <w:lang w:val="en-NZ"/>
        </w:rPr>
        <w:t xml:space="preserve"> should be disclosed.</w:t>
      </w:r>
    </w:p>
    <w:p w14:paraId="17A6BC77" w14:textId="5C313C17" w:rsidR="004B62C6" w:rsidRPr="000D4EF7" w:rsidRDefault="004B62C6" w:rsidP="00094C73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NZ"/>
        </w:rPr>
        <w:t xml:space="preserve">Remove appendix 1 from the observational PIS, as this is redundant. </w:t>
      </w:r>
    </w:p>
    <w:p w14:paraId="56290D59" w14:textId="13A30D2B" w:rsidR="000D4EF7" w:rsidRDefault="000D4EF7" w:rsidP="00094C73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</w:rPr>
      </w:pPr>
      <w:r w:rsidRPr="000D4EF7">
        <w:rPr>
          <w:rFonts w:cs="Arial"/>
          <w:sz w:val="22"/>
          <w:szCs w:val="22"/>
        </w:rPr>
        <w:t xml:space="preserve">Please explain in lay terms what is meant by stage I–II versus stage III–IV </w:t>
      </w:r>
      <w:r w:rsidR="00752BE2" w:rsidRPr="000D4EF7">
        <w:rPr>
          <w:rFonts w:cs="Arial"/>
          <w:sz w:val="22"/>
          <w:szCs w:val="22"/>
        </w:rPr>
        <w:t>endometriosis and</w:t>
      </w:r>
      <w:r w:rsidRPr="000D4EF7">
        <w:rPr>
          <w:rFonts w:cs="Arial"/>
          <w:sz w:val="22"/>
          <w:szCs w:val="22"/>
        </w:rPr>
        <w:t xml:space="preserve"> describe how these stages may affect the participant’s S</w:t>
      </w:r>
      <w:r>
        <w:rPr>
          <w:rFonts w:cs="Arial"/>
          <w:sz w:val="22"/>
          <w:szCs w:val="22"/>
        </w:rPr>
        <w:t xml:space="preserve">tandard </w:t>
      </w:r>
      <w:r w:rsidR="00B650F1" w:rsidRPr="000D4EF7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</w:t>
      </w:r>
      <w:r w:rsidRPr="000D4EF7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are</w:t>
      </w:r>
      <w:r w:rsidRPr="000D4EF7">
        <w:rPr>
          <w:rFonts w:cs="Arial"/>
          <w:sz w:val="22"/>
          <w:szCs w:val="22"/>
        </w:rPr>
        <w:t xml:space="preserve"> in relation to the proposed study.</w:t>
      </w:r>
    </w:p>
    <w:p w14:paraId="3C360119" w14:textId="3A212938" w:rsidR="00752BE2" w:rsidRPr="00062E49" w:rsidRDefault="00752BE2" w:rsidP="00094C73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NZ"/>
        </w:rPr>
        <w:t>Please</w:t>
      </w:r>
      <w:r w:rsidRPr="00B37AFE">
        <w:rPr>
          <w:rFonts w:cs="Arial"/>
          <w:sz w:val="22"/>
          <w:szCs w:val="22"/>
          <w:lang w:val="en-NZ"/>
        </w:rPr>
        <w:t xml:space="preserve"> state what sensitive medical information will be collected and processed, </w:t>
      </w:r>
      <w:r w:rsidR="00B650F1">
        <w:rPr>
          <w:rFonts w:cs="Arial"/>
          <w:sz w:val="22"/>
          <w:szCs w:val="22"/>
          <w:lang w:val="en-NZ"/>
        </w:rPr>
        <w:t>and</w:t>
      </w:r>
      <w:r w:rsidRPr="00B37AFE">
        <w:rPr>
          <w:rFonts w:cs="Arial"/>
          <w:sz w:val="22"/>
          <w:szCs w:val="22"/>
          <w:lang w:val="en-NZ"/>
        </w:rPr>
        <w:t xml:space="preserve"> who will have access to the relevant subsets of those data.</w:t>
      </w:r>
    </w:p>
    <w:p w14:paraId="11CCBFC2" w14:textId="77777777" w:rsidR="00BF5622" w:rsidRPr="00BF5622" w:rsidRDefault="00BF5622" w:rsidP="00BF5622">
      <w:pPr>
        <w:rPr>
          <w:rFonts w:cs="Arial"/>
          <w:b/>
          <w:bCs/>
          <w:sz w:val="22"/>
          <w:szCs w:val="22"/>
          <w:lang w:val="en-NZ"/>
        </w:rPr>
      </w:pPr>
      <w:r w:rsidRPr="00BF5622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76E54366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</w:p>
    <w:p w14:paraId="60E1FC21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 xml:space="preserve">This application was </w:t>
      </w:r>
      <w:r w:rsidRPr="00BF5622">
        <w:rPr>
          <w:rFonts w:cs="Arial"/>
          <w:i/>
          <w:sz w:val="22"/>
          <w:szCs w:val="22"/>
          <w:lang w:val="en-NZ"/>
        </w:rPr>
        <w:t>provisionally approved</w:t>
      </w:r>
      <w:r w:rsidRPr="00BF5622">
        <w:rPr>
          <w:rFonts w:cs="Arial"/>
          <w:sz w:val="22"/>
          <w:szCs w:val="22"/>
          <w:lang w:val="en-NZ"/>
        </w:rPr>
        <w:t xml:space="preserve"> by consensus,</w:t>
      </w:r>
      <w:r w:rsidRPr="00BF5622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BF5622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58926E28" w14:textId="77777777" w:rsidR="00BF5622" w:rsidRPr="00BF5622" w:rsidRDefault="00BF5622" w:rsidP="00BF5622">
      <w:pPr>
        <w:rPr>
          <w:rFonts w:cs="Arial"/>
          <w:sz w:val="22"/>
          <w:szCs w:val="22"/>
          <w:lang w:val="en-NZ"/>
        </w:rPr>
      </w:pPr>
    </w:p>
    <w:p w14:paraId="0498CB27" w14:textId="77777777" w:rsidR="00BF5622" w:rsidRPr="00BF5622" w:rsidRDefault="00BF5622" w:rsidP="00AF32FF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>Please address all outstanding ethical issues, providing the information requested by the Committee.</w:t>
      </w:r>
    </w:p>
    <w:p w14:paraId="74B649BE" w14:textId="77777777" w:rsidR="00BF5622" w:rsidRPr="00BF5622" w:rsidRDefault="00BF5622" w:rsidP="00AF32FF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feedback provided by the Committee </w:t>
      </w:r>
      <w:r w:rsidRPr="00BF5622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7.15 – 7.17).</w:t>
      </w:r>
    </w:p>
    <w:p w14:paraId="1037EF2B" w14:textId="77777777" w:rsidR="00BF5622" w:rsidRPr="00BF5622" w:rsidRDefault="00BF5622" w:rsidP="00AF32FF">
      <w:pPr>
        <w:numPr>
          <w:ilvl w:val="0"/>
          <w:numId w:val="29"/>
        </w:numPr>
        <w:spacing w:before="80" w:after="80"/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 xml:space="preserve">Please update the study protocol, taking into account the feedback provided by the Committee </w:t>
      </w:r>
      <w:r w:rsidRPr="00BF5622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9.7).</w:t>
      </w:r>
      <w:r w:rsidRPr="00BF5622">
        <w:rPr>
          <w:rFonts w:cs="Arial"/>
          <w:sz w:val="22"/>
          <w:szCs w:val="22"/>
          <w:lang w:val="en-NZ"/>
        </w:rPr>
        <w:t xml:space="preserve">  </w:t>
      </w:r>
    </w:p>
    <w:p w14:paraId="4CDF02E3" w14:textId="77777777" w:rsidR="00BF5622" w:rsidRPr="00BF5622" w:rsidRDefault="00BF5622" w:rsidP="00BF5622">
      <w:pPr>
        <w:rPr>
          <w:rFonts w:cs="Arial"/>
          <w:color w:val="FF0000"/>
          <w:sz w:val="22"/>
          <w:szCs w:val="22"/>
          <w:lang w:val="en-NZ"/>
        </w:rPr>
      </w:pPr>
    </w:p>
    <w:p w14:paraId="227E9622" w14:textId="3AC87E07" w:rsidR="00BF5622" w:rsidRPr="00BF5622" w:rsidRDefault="00BF5622" w:rsidP="00A326A0">
      <w:pPr>
        <w:rPr>
          <w:rFonts w:cs="Arial"/>
          <w:sz w:val="22"/>
          <w:szCs w:val="22"/>
          <w:lang w:val="en-NZ"/>
        </w:rPr>
      </w:pPr>
      <w:r w:rsidRPr="00BF5622">
        <w:rPr>
          <w:rFonts w:cs="Arial"/>
          <w:sz w:val="22"/>
          <w:szCs w:val="22"/>
          <w:lang w:val="en-NZ"/>
        </w:rPr>
        <w:t>After receipt of the information requested by the Committee, a final decision on the application will be made by</w:t>
      </w:r>
      <w:r w:rsidR="00A326A0" w:rsidRPr="00A326A0">
        <w:t xml:space="preserve"> </w:t>
      </w:r>
      <w:r w:rsidR="00A326A0" w:rsidRPr="00A326A0">
        <w:rPr>
          <w:rFonts w:cs="Arial"/>
          <w:sz w:val="22"/>
          <w:szCs w:val="22"/>
          <w:lang w:val="en-NZ"/>
        </w:rPr>
        <w:t xml:space="preserve">Dr Joy Panoho </w:t>
      </w:r>
      <w:r w:rsidR="00A326A0">
        <w:rPr>
          <w:rFonts w:cs="Arial"/>
          <w:sz w:val="22"/>
          <w:szCs w:val="22"/>
          <w:lang w:val="en-NZ"/>
        </w:rPr>
        <w:t xml:space="preserve">and </w:t>
      </w:r>
      <w:r w:rsidR="00A326A0" w:rsidRPr="00A326A0">
        <w:rPr>
          <w:rFonts w:cs="Arial"/>
          <w:sz w:val="22"/>
          <w:szCs w:val="22"/>
          <w:lang w:val="en-NZ"/>
        </w:rPr>
        <w:t>Dr Andrea Forde</w:t>
      </w:r>
      <w:r w:rsidRPr="00BF5622">
        <w:rPr>
          <w:rFonts w:cs="Arial"/>
          <w:sz w:val="22"/>
          <w:szCs w:val="22"/>
          <w:lang w:val="en-NZ"/>
        </w:rPr>
        <w:t>.</w:t>
      </w:r>
    </w:p>
    <w:p w14:paraId="6D525DC1" w14:textId="77777777" w:rsidR="00BF5622" w:rsidRPr="00BF5622" w:rsidRDefault="00BF5622" w:rsidP="00BF5622">
      <w:pPr>
        <w:rPr>
          <w:rFonts w:cs="Arial"/>
          <w:color w:val="FF0000"/>
          <w:sz w:val="22"/>
          <w:szCs w:val="22"/>
          <w:lang w:val="en-NZ"/>
        </w:rPr>
      </w:pPr>
    </w:p>
    <w:p w14:paraId="19A939A9" w14:textId="77777777" w:rsidR="002B2215" w:rsidRDefault="002B2215" w:rsidP="00A66F2E">
      <w:pPr>
        <w:rPr>
          <w:color w:val="4BACC6"/>
          <w:lang w:val="en-NZ"/>
        </w:rPr>
      </w:pPr>
    </w:p>
    <w:p w14:paraId="4677EA40" w14:textId="77777777" w:rsidR="00EE19B5" w:rsidRDefault="00EE19B5" w:rsidP="00A66F2E">
      <w:pPr>
        <w:rPr>
          <w:color w:val="4BACC6"/>
          <w:lang w:val="en-NZ"/>
        </w:rPr>
      </w:pPr>
    </w:p>
    <w:p w14:paraId="3A1F5CEE" w14:textId="77777777" w:rsidR="00EE19B5" w:rsidRDefault="00EE19B5" w:rsidP="00A66F2E">
      <w:pPr>
        <w:rPr>
          <w:color w:val="4BACC6"/>
          <w:lang w:val="en-NZ"/>
        </w:rPr>
      </w:pPr>
    </w:p>
    <w:p w14:paraId="1E76A49E" w14:textId="77777777" w:rsidR="00EE19B5" w:rsidRDefault="00EE19B5" w:rsidP="00A66F2E">
      <w:pPr>
        <w:rPr>
          <w:color w:val="4BACC6"/>
          <w:lang w:val="en-NZ"/>
        </w:rPr>
      </w:pPr>
    </w:p>
    <w:p w14:paraId="3E472B5F" w14:textId="77777777" w:rsidR="00EE19B5" w:rsidRDefault="00EE19B5" w:rsidP="00A66F2E">
      <w:pPr>
        <w:rPr>
          <w:color w:val="4BACC6"/>
          <w:lang w:val="en-NZ"/>
        </w:rPr>
      </w:pPr>
    </w:p>
    <w:p w14:paraId="4F47F31A" w14:textId="77777777" w:rsidR="00B76E13" w:rsidRDefault="00B76E13" w:rsidP="00B76E13"/>
    <w:p w14:paraId="5FC8B9C3" w14:textId="77777777" w:rsidR="00C322DE" w:rsidRDefault="00C322DE" w:rsidP="00B76E13"/>
    <w:p w14:paraId="1B3A966B" w14:textId="77777777" w:rsidR="00BA499A" w:rsidRDefault="00BA499A" w:rsidP="00B76E13"/>
    <w:p w14:paraId="45864A9D" w14:textId="77777777" w:rsidR="00BA499A" w:rsidRDefault="00BA499A" w:rsidP="00B76E13"/>
    <w:p w14:paraId="4FE52F78" w14:textId="77777777" w:rsidR="00BA499A" w:rsidRDefault="00BA499A" w:rsidP="00B76E13"/>
    <w:p w14:paraId="06E76F45" w14:textId="77777777" w:rsidR="00BA499A" w:rsidRDefault="00BA499A" w:rsidP="00B76E13"/>
    <w:p w14:paraId="779CCF8E" w14:textId="77777777" w:rsidR="00BA499A" w:rsidRDefault="00BA499A" w:rsidP="00B76E13"/>
    <w:p w14:paraId="292696A7" w14:textId="77777777" w:rsidR="00BA499A" w:rsidRDefault="00BA499A" w:rsidP="00B76E13"/>
    <w:p w14:paraId="4D129410" w14:textId="77777777" w:rsidR="00BA499A" w:rsidRDefault="00BA499A" w:rsidP="00B76E13"/>
    <w:p w14:paraId="59A1D250" w14:textId="77777777" w:rsidR="00BA499A" w:rsidRDefault="00BA499A" w:rsidP="00B76E13"/>
    <w:p w14:paraId="2BB49133" w14:textId="77777777" w:rsidR="00BA499A" w:rsidRDefault="00BA499A" w:rsidP="00B76E13"/>
    <w:p w14:paraId="499AF7C3" w14:textId="77777777" w:rsidR="00BA499A" w:rsidRDefault="00BA499A" w:rsidP="00B76E13"/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B76E13" w:rsidRPr="00B76E13" w14:paraId="7450AFE0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A8B0C3E" w14:textId="7A70B140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3</w:t>
            </w:r>
            <w:r w:rsidRPr="00B76E13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3615ECB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97E7B66" w14:textId="6921E1F8" w:rsidR="00B76E13" w:rsidRPr="00B76E13" w:rsidRDefault="0009061E" w:rsidP="00B76E1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9061E">
              <w:rPr>
                <w:rFonts w:cs="Arial"/>
                <w:b/>
                <w:bCs/>
                <w:sz w:val="22"/>
                <w:szCs w:val="22"/>
              </w:rPr>
              <w:t>2025 FULL 23941</w:t>
            </w:r>
          </w:p>
        </w:tc>
      </w:tr>
      <w:tr w:rsidR="00B76E13" w:rsidRPr="00B76E13" w14:paraId="00A4DC23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6780A93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63AA050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2250105" w14:textId="5DDA858F" w:rsidR="00B76E13" w:rsidRPr="00B76E13" w:rsidRDefault="00CA62FB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A62FB">
              <w:rPr>
                <w:rFonts w:cs="Arial"/>
                <w:sz w:val="22"/>
                <w:szCs w:val="22"/>
              </w:rPr>
              <w:t>A MULTI-CENTER DOUBLE BLIND PLACEBO CONTROLLED PHASE II STUDY EVALUATING THE SAFETY, PHARMACOKINETICS, PHARMACODYNAMICS AND EFFICACY OF RO7268489, A MONOACYLGLYCEROL LIPASE INHIBITOR, AS ADD-ON THERAPY TO OCRELIZUMAB IN PARTICIPANTS WITH PROGRESSIVE FORMS OF MULTIPLE SCLEROSIS</w:t>
            </w:r>
          </w:p>
        </w:tc>
      </w:tr>
      <w:tr w:rsidR="00B76E13" w:rsidRPr="00B76E13" w14:paraId="468D4185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F9DCA7C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36DD17C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70A7091" w14:textId="3E88827D" w:rsidR="00B76E13" w:rsidRPr="00B76E13" w:rsidRDefault="00441FBB" w:rsidP="00B76E13">
            <w:pPr>
              <w:rPr>
                <w:rFonts w:cs="Arial"/>
                <w:sz w:val="22"/>
                <w:szCs w:val="22"/>
              </w:rPr>
            </w:pPr>
            <w:r w:rsidRPr="00441FBB">
              <w:rPr>
                <w:rFonts w:cs="Arial"/>
                <w:sz w:val="22"/>
                <w:szCs w:val="22"/>
              </w:rPr>
              <w:t>Dr Deborah Mason</w:t>
            </w:r>
          </w:p>
        </w:tc>
      </w:tr>
      <w:tr w:rsidR="00B76E13" w:rsidRPr="00B76E13" w14:paraId="3998B3B4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41752CD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DD040E2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9562A11" w14:textId="7E86F844" w:rsidR="00B76E13" w:rsidRPr="00B76E13" w:rsidRDefault="007B05F9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B05F9">
              <w:rPr>
                <w:rFonts w:cs="Arial"/>
                <w:sz w:val="22"/>
                <w:szCs w:val="22"/>
              </w:rPr>
              <w:t>Roche Products (New Zealand) Limited</w:t>
            </w:r>
          </w:p>
        </w:tc>
      </w:tr>
      <w:tr w:rsidR="00B76E13" w:rsidRPr="00B76E13" w14:paraId="7E125386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232DEF4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49FF2F5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738834F" w14:textId="03EF41DF" w:rsidR="00B76E13" w:rsidRPr="00B76E13" w:rsidRDefault="00DC4601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C4601">
              <w:rPr>
                <w:rFonts w:cs="Arial"/>
                <w:sz w:val="22"/>
                <w:szCs w:val="22"/>
              </w:rPr>
              <w:t>10 October 2025</w:t>
            </w:r>
          </w:p>
        </w:tc>
      </w:tr>
    </w:tbl>
    <w:p w14:paraId="201B361D" w14:textId="77777777" w:rsidR="00B76E13" w:rsidRPr="00B76E13" w:rsidRDefault="00B76E13" w:rsidP="00B76E13">
      <w:pPr>
        <w:rPr>
          <w:rFonts w:cs="Arial"/>
          <w:sz w:val="22"/>
          <w:szCs w:val="22"/>
        </w:rPr>
      </w:pPr>
    </w:p>
    <w:p w14:paraId="4EF7C8E1" w14:textId="4C08FECF" w:rsidR="00B76E13" w:rsidRPr="00B76E13" w:rsidRDefault="00441FBB" w:rsidP="002F3ACC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2F3ACC">
        <w:rPr>
          <w:rFonts w:cs="Arial"/>
          <w:sz w:val="22"/>
          <w:szCs w:val="22"/>
          <w:lang w:val="en-NZ"/>
        </w:rPr>
        <w:t>Dr Deborah Mason</w:t>
      </w:r>
      <w:r w:rsidR="002F3ACC" w:rsidRPr="002F3ACC">
        <w:rPr>
          <w:rFonts w:cs="Arial"/>
          <w:sz w:val="22"/>
          <w:szCs w:val="22"/>
          <w:lang w:val="en-NZ"/>
        </w:rPr>
        <w:t>,</w:t>
      </w:r>
      <w:r w:rsidRPr="002F3ACC">
        <w:rPr>
          <w:rFonts w:cs="Arial"/>
          <w:sz w:val="22"/>
          <w:szCs w:val="22"/>
          <w:lang w:val="en-NZ"/>
        </w:rPr>
        <w:t xml:space="preserve"> </w:t>
      </w:r>
      <w:r w:rsidR="002F3ACC" w:rsidRPr="002F3ACC">
        <w:rPr>
          <w:rFonts w:cs="Arial"/>
          <w:sz w:val="22"/>
          <w:szCs w:val="22"/>
          <w:lang w:val="en-NZ"/>
        </w:rPr>
        <w:t xml:space="preserve">Steven Duffy, Kshemina Mhaskar, Dr Tina Baik, </w:t>
      </w:r>
      <w:r w:rsidR="002F3ACC" w:rsidRPr="00424CBE">
        <w:rPr>
          <w:rFonts w:cs="Arial"/>
          <w:sz w:val="22"/>
          <w:szCs w:val="22"/>
          <w:lang w:val="en-NZ"/>
        </w:rPr>
        <w:t>Dr Chris</w:t>
      </w:r>
      <w:r w:rsidR="00723740">
        <w:rPr>
          <w:rFonts w:cs="Arial"/>
          <w:sz w:val="22"/>
          <w:szCs w:val="22"/>
          <w:lang w:val="en-NZ"/>
        </w:rPr>
        <w:t>tian</w:t>
      </w:r>
      <w:r w:rsidR="002F3ACC" w:rsidRPr="00424CBE">
        <w:rPr>
          <w:rFonts w:cs="Arial"/>
          <w:sz w:val="22"/>
          <w:szCs w:val="22"/>
          <w:lang w:val="en-NZ"/>
        </w:rPr>
        <w:t xml:space="preserve"> Brett</w:t>
      </w:r>
      <w:r w:rsidR="002F3ACC" w:rsidRPr="002F3ACC">
        <w:rPr>
          <w:rFonts w:cs="Arial"/>
          <w:sz w:val="22"/>
          <w:szCs w:val="22"/>
          <w:lang w:val="en-NZ"/>
        </w:rPr>
        <w:t>, and Cheryl Glover</w:t>
      </w:r>
      <w:r w:rsidR="002F3ACC" w:rsidRPr="002F3ACC">
        <w:rPr>
          <w:rFonts w:cs="Arial"/>
          <w:color w:val="33CCCC"/>
          <w:sz w:val="22"/>
          <w:szCs w:val="22"/>
          <w:lang w:val="en-NZ"/>
        </w:rPr>
        <w:t xml:space="preserve"> </w:t>
      </w:r>
      <w:r w:rsidR="00B76E13" w:rsidRPr="00B76E13">
        <w:rPr>
          <w:rFonts w:cs="Arial"/>
          <w:sz w:val="22"/>
          <w:szCs w:val="22"/>
          <w:lang w:val="en-NZ"/>
        </w:rPr>
        <w:t>w</w:t>
      </w:r>
      <w:r w:rsidR="002F3ACC">
        <w:rPr>
          <w:rFonts w:cs="Arial"/>
          <w:sz w:val="22"/>
          <w:szCs w:val="22"/>
          <w:lang w:val="en-NZ"/>
        </w:rPr>
        <w:t>ere</w:t>
      </w:r>
      <w:r w:rsidR="00B76E13" w:rsidRPr="00B76E13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12E2517C" w14:textId="77777777" w:rsidR="00B76E13" w:rsidRPr="00B76E13" w:rsidRDefault="00B76E13" w:rsidP="00B76E13">
      <w:pPr>
        <w:rPr>
          <w:rFonts w:cs="Arial"/>
          <w:sz w:val="22"/>
          <w:szCs w:val="22"/>
          <w:u w:val="single"/>
          <w:lang w:val="en-NZ"/>
        </w:rPr>
      </w:pPr>
    </w:p>
    <w:p w14:paraId="0F5CAB30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711FF932" w14:textId="77777777" w:rsidR="00B76E13" w:rsidRPr="00B76E13" w:rsidRDefault="00B76E13" w:rsidP="00B76E13">
      <w:pPr>
        <w:rPr>
          <w:rFonts w:cs="Arial"/>
          <w:b/>
          <w:sz w:val="22"/>
          <w:szCs w:val="22"/>
          <w:lang w:val="en-NZ"/>
        </w:rPr>
      </w:pPr>
    </w:p>
    <w:p w14:paraId="2F1C3B50" w14:textId="032279C3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691C321E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5EB1BA73" w14:textId="77777777" w:rsidR="00B76E13" w:rsidRPr="00B76E13" w:rsidRDefault="00B76E13" w:rsidP="00B76E13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34AB33A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43CAB606" w14:textId="77777777" w:rsidR="00B76E13" w:rsidRPr="00B76E13" w:rsidRDefault="00B76E13" w:rsidP="00B76E13">
      <w:pPr>
        <w:rPr>
          <w:rFonts w:cs="Arial"/>
          <w:sz w:val="22"/>
          <w:szCs w:val="22"/>
          <w:u w:val="single"/>
          <w:lang w:val="en-NZ"/>
        </w:rPr>
      </w:pPr>
    </w:p>
    <w:p w14:paraId="52B5EAFB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2804811E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4FDA1EE2" w14:textId="28F22DC7" w:rsidR="00B76E13" w:rsidRPr="00B76E13" w:rsidRDefault="00B76E13" w:rsidP="002C23AD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The </w:t>
      </w:r>
      <w:r w:rsidR="00424CBE">
        <w:rPr>
          <w:rFonts w:cs="Arial"/>
          <w:sz w:val="22"/>
          <w:szCs w:val="22"/>
          <w:lang w:val="en-NZ"/>
        </w:rPr>
        <w:t>C</w:t>
      </w:r>
      <w:r w:rsidRPr="00B76E13">
        <w:rPr>
          <w:rFonts w:cs="Arial"/>
          <w:sz w:val="22"/>
          <w:szCs w:val="22"/>
          <w:lang w:val="en-NZ"/>
        </w:rPr>
        <w:t>ommittee</w:t>
      </w:r>
      <w:r w:rsidR="00C43EF4">
        <w:rPr>
          <w:rFonts w:cs="Arial"/>
          <w:sz w:val="22"/>
          <w:szCs w:val="22"/>
          <w:lang w:val="en-NZ"/>
        </w:rPr>
        <w:t xml:space="preserve"> noted that there are a lot of questionnaires and</w:t>
      </w:r>
      <w:r w:rsidR="00150DD9">
        <w:rPr>
          <w:rFonts w:cs="Arial"/>
          <w:sz w:val="22"/>
          <w:szCs w:val="22"/>
          <w:lang w:val="en-NZ"/>
        </w:rPr>
        <w:t xml:space="preserve"> queried whether all are required</w:t>
      </w:r>
      <w:r w:rsidR="00C43EF4">
        <w:rPr>
          <w:rFonts w:cs="Arial"/>
          <w:sz w:val="22"/>
          <w:szCs w:val="22"/>
          <w:lang w:val="en-NZ"/>
        </w:rPr>
        <w:t>. The Researchers confirmed that there are required by the Sponsor</w:t>
      </w:r>
      <w:r w:rsidR="004246CC">
        <w:rPr>
          <w:rFonts w:cs="Arial"/>
          <w:sz w:val="22"/>
          <w:szCs w:val="22"/>
          <w:lang w:val="en-NZ"/>
        </w:rPr>
        <w:t xml:space="preserve"> for international alignment</w:t>
      </w:r>
      <w:r w:rsidR="00C43EF4">
        <w:rPr>
          <w:rFonts w:cs="Arial"/>
          <w:sz w:val="22"/>
          <w:szCs w:val="22"/>
          <w:lang w:val="en-NZ"/>
        </w:rPr>
        <w:t>.</w:t>
      </w:r>
    </w:p>
    <w:p w14:paraId="7DDFACC6" w14:textId="1E9B8E64" w:rsidR="00B76E13" w:rsidRDefault="00942993" w:rsidP="002C23AD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the exclusion of </w:t>
      </w:r>
      <w:r w:rsidR="0073604C">
        <w:rPr>
          <w:rFonts w:cs="Arial"/>
          <w:sz w:val="22"/>
          <w:szCs w:val="22"/>
          <w:lang w:val="en-NZ"/>
        </w:rPr>
        <w:t xml:space="preserve">pregnant and lactating </w:t>
      </w:r>
      <w:r w:rsidR="006E68AD">
        <w:rPr>
          <w:rFonts w:cs="Arial"/>
          <w:sz w:val="22"/>
          <w:szCs w:val="22"/>
          <w:lang w:val="en-NZ"/>
        </w:rPr>
        <w:t>individuals and</w:t>
      </w:r>
      <w:r w:rsidR="005C4085">
        <w:rPr>
          <w:rFonts w:cs="Arial"/>
          <w:sz w:val="22"/>
          <w:szCs w:val="22"/>
          <w:lang w:val="en-NZ"/>
        </w:rPr>
        <w:t xml:space="preserve"> queried this</w:t>
      </w:r>
      <w:r w:rsidR="00ED7A06">
        <w:rPr>
          <w:rFonts w:cs="Arial"/>
          <w:sz w:val="22"/>
          <w:szCs w:val="22"/>
          <w:lang w:val="en-NZ"/>
        </w:rPr>
        <w:t xml:space="preserve"> given the current guidance </w:t>
      </w:r>
      <w:r w:rsidR="002C1A23">
        <w:rPr>
          <w:rFonts w:cs="Arial"/>
          <w:sz w:val="22"/>
          <w:szCs w:val="22"/>
          <w:lang w:val="en-NZ"/>
        </w:rPr>
        <w:t xml:space="preserve">from the International Council </w:t>
      </w:r>
      <w:r w:rsidR="00781266">
        <w:rPr>
          <w:rFonts w:cs="Arial"/>
          <w:sz w:val="22"/>
          <w:szCs w:val="22"/>
          <w:lang w:val="en-NZ"/>
        </w:rPr>
        <w:t>for Harmonisation</w:t>
      </w:r>
      <w:r w:rsidR="00865405">
        <w:rPr>
          <w:rFonts w:cs="Arial"/>
          <w:sz w:val="22"/>
          <w:szCs w:val="22"/>
          <w:lang w:val="en-NZ"/>
        </w:rPr>
        <w:t xml:space="preserve"> around including these individuals in clinical research</w:t>
      </w:r>
      <w:r w:rsidR="0073604C">
        <w:rPr>
          <w:rFonts w:cs="Arial"/>
          <w:sz w:val="22"/>
          <w:szCs w:val="22"/>
          <w:lang w:val="en-NZ"/>
        </w:rPr>
        <w:t>. The Researcher advised that this is due to the use of Oc</w:t>
      </w:r>
      <w:r w:rsidR="0057721E">
        <w:rPr>
          <w:rFonts w:cs="Arial"/>
          <w:sz w:val="22"/>
          <w:szCs w:val="22"/>
          <w:lang w:val="en-NZ"/>
        </w:rPr>
        <w:t>relizumab which is known to be unsafe in this cohort</w:t>
      </w:r>
      <w:r w:rsidR="00ED7A06">
        <w:rPr>
          <w:rFonts w:cs="Arial"/>
          <w:sz w:val="22"/>
          <w:szCs w:val="22"/>
          <w:lang w:val="en-NZ"/>
        </w:rPr>
        <w:t>.</w:t>
      </w:r>
    </w:p>
    <w:p w14:paraId="08F41E9F" w14:textId="4FE7886E" w:rsidR="00B76E13" w:rsidRDefault="009C4A09" w:rsidP="00BC792E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BC792E">
        <w:rPr>
          <w:rFonts w:cs="Arial"/>
          <w:sz w:val="22"/>
          <w:szCs w:val="22"/>
          <w:lang w:val="en-NZ"/>
        </w:rPr>
        <w:t xml:space="preserve">The Committee queried the timeliness </w:t>
      </w:r>
      <w:r w:rsidR="00DD1F68" w:rsidRPr="00BC792E">
        <w:rPr>
          <w:rFonts w:cs="Arial"/>
          <w:sz w:val="22"/>
          <w:szCs w:val="22"/>
          <w:lang w:val="en-NZ"/>
        </w:rPr>
        <w:t>and follow up in response to questionnaires that might indicate</w:t>
      </w:r>
      <w:r w:rsidR="00F37849">
        <w:rPr>
          <w:rFonts w:cs="Arial"/>
          <w:sz w:val="22"/>
          <w:szCs w:val="22"/>
          <w:lang w:val="en-NZ"/>
        </w:rPr>
        <w:t xml:space="preserve"> psychological</w:t>
      </w:r>
      <w:r w:rsidR="00DD1F68" w:rsidRPr="00BC792E">
        <w:rPr>
          <w:rFonts w:cs="Arial"/>
          <w:sz w:val="22"/>
          <w:szCs w:val="22"/>
          <w:lang w:val="en-NZ"/>
        </w:rPr>
        <w:t xml:space="preserve"> distress</w:t>
      </w:r>
      <w:r w:rsidR="00F37849">
        <w:rPr>
          <w:rFonts w:cs="Arial"/>
          <w:sz w:val="22"/>
          <w:szCs w:val="22"/>
          <w:lang w:val="en-NZ"/>
        </w:rPr>
        <w:t xml:space="preserve"> and how this aligned with the researchers’ duty of care</w:t>
      </w:r>
      <w:r w:rsidR="00DD1F68" w:rsidRPr="00BC792E">
        <w:rPr>
          <w:rFonts w:cs="Arial"/>
          <w:sz w:val="22"/>
          <w:szCs w:val="22"/>
          <w:lang w:val="en-NZ"/>
        </w:rPr>
        <w:t xml:space="preserve">. The Researcher advised that they </w:t>
      </w:r>
      <w:r w:rsidR="00AE7166" w:rsidRPr="00BC792E">
        <w:rPr>
          <w:rFonts w:cs="Arial"/>
          <w:sz w:val="22"/>
          <w:szCs w:val="22"/>
          <w:lang w:val="en-NZ"/>
        </w:rPr>
        <w:t>have a standard process in place for assessing these and making appropriate referrals to either acute or GP services.</w:t>
      </w:r>
    </w:p>
    <w:p w14:paraId="29724024" w14:textId="0989C230" w:rsidR="00BC792E" w:rsidRDefault="00707631" w:rsidP="00BC792E">
      <w:pPr>
        <w:numPr>
          <w:ilvl w:val="0"/>
          <w:numId w:val="30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the purpose of the PIS for healthy volunteers having MRI. The Researchers advised that this is to standardise the MRI</w:t>
      </w:r>
      <w:r w:rsidR="005F3E3D">
        <w:rPr>
          <w:rFonts w:cs="Arial"/>
          <w:sz w:val="22"/>
          <w:szCs w:val="22"/>
          <w:lang w:val="en-NZ"/>
        </w:rPr>
        <w:t xml:space="preserve"> prior to scanning participants and that this is usually</w:t>
      </w:r>
      <w:r w:rsidR="00D968E6">
        <w:rPr>
          <w:rFonts w:cs="Arial"/>
          <w:sz w:val="22"/>
          <w:szCs w:val="22"/>
          <w:lang w:val="en-NZ"/>
        </w:rPr>
        <w:t xml:space="preserve"> done by</w:t>
      </w:r>
      <w:r w:rsidR="005F3E3D">
        <w:rPr>
          <w:rFonts w:cs="Arial"/>
          <w:sz w:val="22"/>
          <w:szCs w:val="22"/>
          <w:lang w:val="en-NZ"/>
        </w:rPr>
        <w:t xml:space="preserve"> site staff</w:t>
      </w:r>
      <w:r w:rsidR="00D968E6">
        <w:rPr>
          <w:rFonts w:cs="Arial"/>
          <w:sz w:val="22"/>
          <w:szCs w:val="22"/>
          <w:lang w:val="en-NZ"/>
        </w:rPr>
        <w:t xml:space="preserve"> volunteers</w:t>
      </w:r>
      <w:r w:rsidR="005F3E3D">
        <w:rPr>
          <w:rFonts w:cs="Arial"/>
          <w:sz w:val="22"/>
          <w:szCs w:val="22"/>
          <w:lang w:val="en-NZ"/>
        </w:rPr>
        <w:t>.</w:t>
      </w:r>
    </w:p>
    <w:p w14:paraId="65CB2A75" w14:textId="77777777" w:rsidR="0054145F" w:rsidRPr="00BC792E" w:rsidRDefault="0054145F" w:rsidP="0054145F">
      <w:pPr>
        <w:spacing w:before="80" w:after="80"/>
        <w:ind w:left="360"/>
        <w:jc w:val="both"/>
        <w:rPr>
          <w:rFonts w:cs="Arial"/>
          <w:sz w:val="22"/>
          <w:szCs w:val="22"/>
          <w:lang w:val="en-NZ"/>
        </w:rPr>
      </w:pPr>
    </w:p>
    <w:p w14:paraId="18476273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0598A175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4B76CA83" w14:textId="77777777" w:rsidR="00B76E13" w:rsidRPr="00B76E13" w:rsidRDefault="00B76E13" w:rsidP="00B76E13">
      <w:pPr>
        <w:rPr>
          <w:rFonts w:cs="Arial"/>
          <w:sz w:val="22"/>
          <w:szCs w:val="22"/>
        </w:rPr>
      </w:pPr>
      <w:r w:rsidRPr="00B76E13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B76E13">
        <w:rPr>
          <w:rFonts w:cs="Arial"/>
          <w:sz w:val="22"/>
          <w:szCs w:val="22"/>
        </w:rPr>
        <w:t>.</w:t>
      </w:r>
    </w:p>
    <w:p w14:paraId="2743E898" w14:textId="77777777" w:rsidR="00B76E13" w:rsidRPr="00B76E13" w:rsidRDefault="00B76E13" w:rsidP="00B76E13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3617641D" w14:textId="30CE2CD6" w:rsidR="00410EC4" w:rsidRDefault="00B76E13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The Committee </w:t>
      </w:r>
      <w:r w:rsidR="00B77B61">
        <w:rPr>
          <w:rFonts w:cs="Arial"/>
          <w:sz w:val="22"/>
          <w:szCs w:val="22"/>
          <w:lang w:val="en-NZ"/>
        </w:rPr>
        <w:t xml:space="preserve">suggested that </w:t>
      </w:r>
      <w:r w:rsidR="00193A42">
        <w:rPr>
          <w:rFonts w:cs="Arial"/>
          <w:sz w:val="22"/>
          <w:szCs w:val="22"/>
          <w:lang w:val="en-NZ"/>
        </w:rPr>
        <w:t>consideration is given to</w:t>
      </w:r>
      <w:r w:rsidR="00C75463">
        <w:rPr>
          <w:rFonts w:cs="Arial"/>
          <w:sz w:val="22"/>
          <w:szCs w:val="22"/>
          <w:lang w:val="en-NZ"/>
        </w:rPr>
        <w:t xml:space="preserve"> the </w:t>
      </w:r>
      <w:r w:rsidR="00E572AC">
        <w:rPr>
          <w:rFonts w:cs="Arial"/>
          <w:sz w:val="22"/>
          <w:szCs w:val="22"/>
          <w:lang w:val="en-NZ"/>
        </w:rPr>
        <w:t>interpretation of the term</w:t>
      </w:r>
      <w:r w:rsidR="00193A42">
        <w:rPr>
          <w:rFonts w:cs="Arial"/>
          <w:sz w:val="22"/>
          <w:szCs w:val="22"/>
          <w:lang w:val="en-NZ"/>
        </w:rPr>
        <w:t xml:space="preserve"> disability</w:t>
      </w:r>
      <w:r w:rsidR="00E572AC">
        <w:rPr>
          <w:rFonts w:cs="Arial"/>
          <w:sz w:val="22"/>
          <w:szCs w:val="22"/>
          <w:lang w:val="en-NZ"/>
        </w:rPr>
        <w:t xml:space="preserve">, as the submission mentions that people with disabilities would have equal access to the study as those without </w:t>
      </w:r>
      <w:r w:rsidR="000C6A83">
        <w:rPr>
          <w:rFonts w:cs="Arial"/>
          <w:sz w:val="22"/>
          <w:szCs w:val="22"/>
          <w:lang w:val="en-NZ"/>
        </w:rPr>
        <w:t>disabilities, however Multiple Sclerosis is considered a disability.</w:t>
      </w:r>
    </w:p>
    <w:p w14:paraId="12B1D893" w14:textId="3FCD1300" w:rsidR="00F17CC7" w:rsidRDefault="00F17CC7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that the Sponsor consider licensure in New Zealand should the </w:t>
      </w:r>
      <w:r w:rsidR="00F004F7">
        <w:rPr>
          <w:rFonts w:cs="Arial"/>
          <w:sz w:val="22"/>
          <w:szCs w:val="22"/>
          <w:lang w:val="en-NZ"/>
        </w:rPr>
        <w:t>medication prove effective.</w:t>
      </w:r>
    </w:p>
    <w:p w14:paraId="4BA47439" w14:textId="5B7022B9" w:rsidR="002A0C4D" w:rsidRDefault="002A0C4D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>Th</w:t>
      </w:r>
      <w:r w:rsidR="00424F92">
        <w:rPr>
          <w:rFonts w:cs="Arial"/>
          <w:sz w:val="22"/>
          <w:szCs w:val="22"/>
          <w:lang w:val="en-NZ"/>
        </w:rPr>
        <w:t xml:space="preserve">e Committee queried whether there would be </w:t>
      </w:r>
      <w:r w:rsidR="00E20287">
        <w:rPr>
          <w:rFonts w:cs="Arial"/>
          <w:sz w:val="22"/>
          <w:szCs w:val="22"/>
          <w:lang w:val="en-NZ"/>
        </w:rPr>
        <w:t xml:space="preserve">a cross over </w:t>
      </w:r>
      <w:r w:rsidR="00CA411E">
        <w:rPr>
          <w:rFonts w:cs="Arial"/>
          <w:sz w:val="22"/>
          <w:szCs w:val="22"/>
          <w:lang w:val="en-NZ"/>
        </w:rPr>
        <w:t xml:space="preserve">phase or </w:t>
      </w:r>
      <w:r w:rsidR="00424F92">
        <w:rPr>
          <w:rFonts w:cs="Arial"/>
          <w:sz w:val="22"/>
          <w:szCs w:val="22"/>
          <w:lang w:val="en-NZ"/>
        </w:rPr>
        <w:t>an open label extension</w:t>
      </w:r>
      <w:r w:rsidR="00CA411E">
        <w:rPr>
          <w:rFonts w:cs="Arial"/>
          <w:sz w:val="22"/>
          <w:szCs w:val="22"/>
          <w:lang w:val="en-NZ"/>
        </w:rPr>
        <w:t>.</w:t>
      </w:r>
    </w:p>
    <w:p w14:paraId="1E446E4F" w14:textId="72AD0D06" w:rsidR="003D3EEB" w:rsidRDefault="006F1556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</w:t>
      </w:r>
      <w:r w:rsidR="008A404D">
        <w:rPr>
          <w:rFonts w:cs="Arial"/>
          <w:sz w:val="22"/>
          <w:szCs w:val="22"/>
          <w:lang w:val="en-NZ"/>
        </w:rPr>
        <w:t>as</w:t>
      </w:r>
      <w:r>
        <w:rPr>
          <w:rFonts w:cs="Arial"/>
          <w:sz w:val="22"/>
          <w:szCs w:val="22"/>
          <w:lang w:val="en-NZ"/>
        </w:rPr>
        <w:t xml:space="preserve"> participants can have a study partner</w:t>
      </w:r>
      <w:r w:rsidR="001E7A36">
        <w:rPr>
          <w:rFonts w:cs="Arial"/>
          <w:sz w:val="22"/>
          <w:szCs w:val="22"/>
          <w:lang w:val="en-NZ"/>
        </w:rPr>
        <w:t xml:space="preserve"> there should be a PIS for the study partner so they are aware of what will be expected of them in this role.</w:t>
      </w:r>
    </w:p>
    <w:p w14:paraId="787781FD" w14:textId="77777777" w:rsidR="00F97BC2" w:rsidRDefault="003D3EEB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the </w:t>
      </w:r>
      <w:r w:rsidR="00DC10F4">
        <w:rPr>
          <w:rFonts w:cs="Arial"/>
          <w:sz w:val="22"/>
          <w:szCs w:val="22"/>
          <w:lang w:val="en-NZ"/>
        </w:rPr>
        <w:t xml:space="preserve">recompense </w:t>
      </w:r>
      <w:r w:rsidR="008240F7">
        <w:rPr>
          <w:rFonts w:cs="Arial"/>
          <w:sz w:val="22"/>
          <w:szCs w:val="22"/>
          <w:lang w:val="en-NZ"/>
        </w:rPr>
        <w:t>seems light for the length of the study</w:t>
      </w:r>
      <w:r w:rsidR="00FC37D6">
        <w:rPr>
          <w:rFonts w:cs="Arial"/>
          <w:sz w:val="22"/>
          <w:szCs w:val="22"/>
          <w:lang w:val="en-NZ"/>
        </w:rPr>
        <w:t xml:space="preserve"> and request this amount is reviewed.</w:t>
      </w:r>
    </w:p>
    <w:p w14:paraId="733EE35C" w14:textId="6385C222" w:rsidR="00B76E13" w:rsidRPr="00B76E13" w:rsidRDefault="00F97BC2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In the </w:t>
      </w:r>
      <w:r w:rsidRPr="00F97BC2">
        <w:rPr>
          <w:rFonts w:cs="Arial"/>
          <w:sz w:val="22"/>
          <w:szCs w:val="22"/>
          <w:lang w:val="en-NZ"/>
        </w:rPr>
        <w:t>D</w:t>
      </w:r>
      <w:r>
        <w:rPr>
          <w:rFonts w:cs="Arial"/>
          <w:sz w:val="22"/>
          <w:szCs w:val="22"/>
          <w:lang w:val="en-NZ"/>
        </w:rPr>
        <w:t xml:space="preserve">ata </w:t>
      </w:r>
      <w:r w:rsidRPr="00F97BC2">
        <w:rPr>
          <w:rFonts w:cs="Arial"/>
          <w:sz w:val="22"/>
          <w:szCs w:val="22"/>
          <w:lang w:val="en-NZ"/>
        </w:rPr>
        <w:t>M</w:t>
      </w:r>
      <w:r>
        <w:rPr>
          <w:rFonts w:cs="Arial"/>
          <w:sz w:val="22"/>
          <w:szCs w:val="22"/>
          <w:lang w:val="en-NZ"/>
        </w:rPr>
        <w:t xml:space="preserve">anagement </w:t>
      </w:r>
      <w:r w:rsidRPr="00F97BC2">
        <w:rPr>
          <w:rFonts w:cs="Arial"/>
          <w:sz w:val="22"/>
          <w:szCs w:val="22"/>
          <w:lang w:val="en-NZ"/>
        </w:rPr>
        <w:t>P</w:t>
      </w:r>
      <w:r>
        <w:rPr>
          <w:rFonts w:cs="Arial"/>
          <w:sz w:val="22"/>
          <w:szCs w:val="22"/>
          <w:lang w:val="en-NZ"/>
        </w:rPr>
        <w:t>lan</w:t>
      </w:r>
      <w:r w:rsidRPr="00F97BC2">
        <w:rPr>
          <w:rFonts w:cs="Arial"/>
          <w:sz w:val="22"/>
          <w:szCs w:val="22"/>
          <w:lang w:val="en-NZ"/>
        </w:rPr>
        <w:t xml:space="preserve"> please add Roche to the study structure and specify their involvement in the study.</w:t>
      </w:r>
      <w:r w:rsidR="00B76E13" w:rsidRPr="00B76E13">
        <w:rPr>
          <w:rFonts w:cs="Arial"/>
          <w:sz w:val="22"/>
          <w:szCs w:val="22"/>
          <w:lang w:val="en-NZ"/>
        </w:rPr>
        <w:br/>
      </w:r>
    </w:p>
    <w:p w14:paraId="4EA53FF3" w14:textId="77777777" w:rsidR="00B76E13" w:rsidRPr="00B76E13" w:rsidRDefault="00B76E13" w:rsidP="00B76E13">
      <w:p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34932D1D" w14:textId="77777777" w:rsidR="00B76E13" w:rsidRPr="00B76E13" w:rsidRDefault="00B76E13" w:rsidP="00B76E13">
      <w:pPr>
        <w:spacing w:before="80" w:after="80"/>
        <w:rPr>
          <w:rFonts w:cs="Arial"/>
          <w:sz w:val="22"/>
          <w:szCs w:val="22"/>
          <w:lang w:val="en-NZ"/>
        </w:rPr>
      </w:pPr>
    </w:p>
    <w:p w14:paraId="3F4AD6A2" w14:textId="7A7FF57D" w:rsidR="00693654" w:rsidRDefault="00693654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separate out </w:t>
      </w:r>
      <w:r w:rsidR="006F060D">
        <w:rPr>
          <w:rFonts w:cs="Arial"/>
          <w:sz w:val="22"/>
          <w:szCs w:val="22"/>
          <w:lang w:val="en-NZ"/>
        </w:rPr>
        <w:t>advi</w:t>
      </w:r>
      <w:r w:rsidR="008A404D">
        <w:rPr>
          <w:rFonts w:cs="Arial"/>
          <w:sz w:val="22"/>
          <w:szCs w:val="22"/>
          <w:lang w:val="en-NZ"/>
        </w:rPr>
        <w:t>c</w:t>
      </w:r>
      <w:r w:rsidR="006F060D">
        <w:rPr>
          <w:rFonts w:cs="Arial"/>
          <w:sz w:val="22"/>
          <w:szCs w:val="22"/>
          <w:lang w:val="en-NZ"/>
        </w:rPr>
        <w:t>e around reimbursements and stipend or koha, as these have different implications for tax and benefits.</w:t>
      </w:r>
    </w:p>
    <w:p w14:paraId="70701F53" w14:textId="7F3B4E5E" w:rsidR="00F4041A" w:rsidRDefault="009838B9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include advice that the genetic analysis is mandatory and information about the risks involved with genetic ana</w:t>
      </w:r>
      <w:r w:rsidR="00D76425">
        <w:rPr>
          <w:rFonts w:cs="Arial"/>
          <w:sz w:val="22"/>
          <w:szCs w:val="22"/>
          <w:lang w:val="en-NZ"/>
        </w:rPr>
        <w:t>lysis.</w:t>
      </w:r>
      <w:r w:rsidR="00422D4A">
        <w:rPr>
          <w:rFonts w:cs="Arial"/>
          <w:sz w:val="22"/>
          <w:szCs w:val="22"/>
          <w:lang w:val="en-NZ"/>
        </w:rPr>
        <w:t xml:space="preserve"> Also add a statement about the mandatory genetic analysis to the CF.</w:t>
      </w:r>
    </w:p>
    <w:p w14:paraId="0D36713A" w14:textId="00B30FC1" w:rsidR="00B76E13" w:rsidRDefault="00B76E13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Please</w:t>
      </w:r>
      <w:r w:rsidR="001E7A36">
        <w:rPr>
          <w:rFonts w:cs="Arial"/>
          <w:sz w:val="22"/>
          <w:szCs w:val="22"/>
          <w:lang w:val="en-NZ"/>
        </w:rPr>
        <w:t xml:space="preserve"> include risks from contrast </w:t>
      </w:r>
      <w:r w:rsidR="00470405">
        <w:rPr>
          <w:rFonts w:cs="Arial"/>
          <w:sz w:val="22"/>
          <w:szCs w:val="22"/>
          <w:lang w:val="en-NZ"/>
        </w:rPr>
        <w:t>involved in the MRI.</w:t>
      </w:r>
    </w:p>
    <w:p w14:paraId="24170892" w14:textId="1D39A1EF" w:rsidR="007779FB" w:rsidRPr="00B76E13" w:rsidRDefault="007779FB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page </w:t>
      </w:r>
      <w:r w:rsidRPr="007779FB">
        <w:rPr>
          <w:rFonts w:cs="Arial"/>
          <w:sz w:val="22"/>
          <w:szCs w:val="22"/>
          <w:lang w:val="en-NZ"/>
        </w:rPr>
        <w:t xml:space="preserve">4 </w:t>
      </w:r>
      <w:r>
        <w:rPr>
          <w:rFonts w:cs="Arial"/>
          <w:sz w:val="22"/>
          <w:szCs w:val="22"/>
          <w:lang w:val="en-NZ"/>
        </w:rPr>
        <w:t xml:space="preserve">please </w:t>
      </w:r>
      <w:r w:rsidRPr="007779FB">
        <w:rPr>
          <w:rFonts w:cs="Arial"/>
          <w:sz w:val="22"/>
          <w:szCs w:val="22"/>
          <w:lang w:val="en-NZ"/>
        </w:rPr>
        <w:t xml:space="preserve">replace </w:t>
      </w:r>
      <w:r>
        <w:rPr>
          <w:rFonts w:cs="Arial"/>
          <w:sz w:val="22"/>
          <w:szCs w:val="22"/>
          <w:lang w:val="en-NZ"/>
        </w:rPr>
        <w:t>‘</w:t>
      </w:r>
      <w:r w:rsidRPr="007779FB">
        <w:rPr>
          <w:rFonts w:cs="Arial"/>
          <w:sz w:val="22"/>
          <w:szCs w:val="22"/>
          <w:lang w:val="en-NZ"/>
        </w:rPr>
        <w:t>race</w:t>
      </w:r>
      <w:r>
        <w:rPr>
          <w:rFonts w:cs="Arial"/>
          <w:sz w:val="22"/>
          <w:szCs w:val="22"/>
          <w:lang w:val="en-NZ"/>
        </w:rPr>
        <w:t>’</w:t>
      </w:r>
      <w:r w:rsidRPr="007779FB">
        <w:rPr>
          <w:rFonts w:cs="Arial"/>
          <w:sz w:val="22"/>
          <w:szCs w:val="22"/>
          <w:lang w:val="en-NZ"/>
        </w:rPr>
        <w:t xml:space="preserve"> with </w:t>
      </w:r>
      <w:r>
        <w:rPr>
          <w:rFonts w:cs="Arial"/>
          <w:sz w:val="22"/>
          <w:szCs w:val="22"/>
          <w:lang w:val="en-NZ"/>
        </w:rPr>
        <w:t>‘</w:t>
      </w:r>
      <w:r w:rsidRPr="007779FB">
        <w:rPr>
          <w:rFonts w:cs="Arial"/>
          <w:sz w:val="22"/>
          <w:szCs w:val="22"/>
          <w:lang w:val="en-NZ"/>
        </w:rPr>
        <w:t>ethnicity</w:t>
      </w:r>
      <w:r>
        <w:rPr>
          <w:rFonts w:cs="Arial"/>
          <w:sz w:val="22"/>
          <w:szCs w:val="22"/>
          <w:lang w:val="en-NZ"/>
        </w:rPr>
        <w:t>’.</w:t>
      </w:r>
    </w:p>
    <w:p w14:paraId="7CA280AE" w14:textId="6B0E784C" w:rsidR="00B76E13" w:rsidRDefault="00CA3A8E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</w:t>
      </w:r>
      <w:r w:rsidRPr="00CA3A8E">
        <w:rPr>
          <w:rFonts w:cs="Arial"/>
          <w:sz w:val="22"/>
          <w:szCs w:val="22"/>
          <w:lang w:val="en-NZ"/>
        </w:rPr>
        <w:t>p</w:t>
      </w:r>
      <w:r>
        <w:rPr>
          <w:rFonts w:cs="Arial"/>
          <w:sz w:val="22"/>
          <w:szCs w:val="22"/>
          <w:lang w:val="en-NZ"/>
        </w:rPr>
        <w:t>a</w:t>
      </w:r>
      <w:r w:rsidRPr="00CA3A8E">
        <w:rPr>
          <w:rFonts w:cs="Arial"/>
          <w:sz w:val="22"/>
          <w:szCs w:val="22"/>
          <w:lang w:val="en-NZ"/>
        </w:rPr>
        <w:t>g</w:t>
      </w:r>
      <w:r>
        <w:rPr>
          <w:rFonts w:cs="Arial"/>
          <w:sz w:val="22"/>
          <w:szCs w:val="22"/>
          <w:lang w:val="en-NZ"/>
        </w:rPr>
        <w:t>e</w:t>
      </w:r>
      <w:r w:rsidRPr="00CA3A8E">
        <w:rPr>
          <w:rFonts w:cs="Arial"/>
          <w:sz w:val="22"/>
          <w:szCs w:val="22"/>
          <w:lang w:val="en-NZ"/>
        </w:rPr>
        <w:t xml:space="preserve"> 6 </w:t>
      </w:r>
      <w:r>
        <w:rPr>
          <w:rFonts w:cs="Arial"/>
          <w:sz w:val="22"/>
          <w:szCs w:val="22"/>
          <w:lang w:val="en-NZ"/>
        </w:rPr>
        <w:t>please change ‘</w:t>
      </w:r>
      <w:r w:rsidRPr="00CA3A8E">
        <w:rPr>
          <w:rFonts w:cs="Arial"/>
          <w:sz w:val="22"/>
          <w:szCs w:val="22"/>
          <w:lang w:val="en-NZ"/>
        </w:rPr>
        <w:t>unborn child</w:t>
      </w:r>
      <w:r>
        <w:rPr>
          <w:rFonts w:cs="Arial"/>
          <w:sz w:val="22"/>
          <w:szCs w:val="22"/>
          <w:lang w:val="en-NZ"/>
        </w:rPr>
        <w:t>’</w:t>
      </w:r>
      <w:r w:rsidRPr="00CA3A8E">
        <w:rPr>
          <w:rFonts w:cs="Arial"/>
          <w:sz w:val="22"/>
          <w:szCs w:val="22"/>
          <w:lang w:val="en-NZ"/>
        </w:rPr>
        <w:t xml:space="preserve"> </w:t>
      </w:r>
      <w:r>
        <w:rPr>
          <w:rFonts w:cs="Arial"/>
          <w:sz w:val="22"/>
          <w:szCs w:val="22"/>
          <w:lang w:val="en-NZ"/>
        </w:rPr>
        <w:t>to</w:t>
      </w:r>
      <w:r w:rsidRPr="00CA3A8E">
        <w:rPr>
          <w:rFonts w:cs="Arial"/>
          <w:sz w:val="22"/>
          <w:szCs w:val="22"/>
          <w:lang w:val="en-NZ"/>
        </w:rPr>
        <w:t xml:space="preserve"> </w:t>
      </w:r>
      <w:r>
        <w:rPr>
          <w:rFonts w:cs="Arial"/>
          <w:sz w:val="22"/>
          <w:szCs w:val="22"/>
          <w:lang w:val="en-NZ"/>
        </w:rPr>
        <w:t>‘</w:t>
      </w:r>
      <w:r w:rsidRPr="00CA3A8E">
        <w:rPr>
          <w:rFonts w:cs="Arial"/>
          <w:sz w:val="22"/>
          <w:szCs w:val="22"/>
          <w:lang w:val="en-NZ"/>
        </w:rPr>
        <w:t>pregnancy</w:t>
      </w:r>
      <w:r>
        <w:rPr>
          <w:rFonts w:cs="Arial"/>
          <w:sz w:val="22"/>
          <w:szCs w:val="22"/>
          <w:lang w:val="en-NZ"/>
        </w:rPr>
        <w:t>’.</w:t>
      </w:r>
    </w:p>
    <w:p w14:paraId="1032E26F" w14:textId="7A85DA27" w:rsidR="00764051" w:rsidRDefault="00764051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page </w:t>
      </w:r>
      <w:r w:rsidRPr="00764051">
        <w:rPr>
          <w:rFonts w:cs="Arial"/>
          <w:sz w:val="22"/>
          <w:szCs w:val="22"/>
          <w:lang w:val="en-NZ"/>
        </w:rPr>
        <w:t xml:space="preserve">8 </w:t>
      </w:r>
      <w:r>
        <w:rPr>
          <w:rFonts w:cs="Arial"/>
          <w:sz w:val="22"/>
          <w:szCs w:val="22"/>
          <w:lang w:val="en-NZ"/>
        </w:rPr>
        <w:t>please</w:t>
      </w:r>
      <w:r w:rsidRPr="00764051">
        <w:rPr>
          <w:rFonts w:cs="Arial"/>
          <w:sz w:val="22"/>
          <w:szCs w:val="22"/>
          <w:lang w:val="en-NZ"/>
        </w:rPr>
        <w:t xml:space="preserve"> clarify what “without any penalty or loss of benefits to which you are entitled” means</w:t>
      </w:r>
      <w:r>
        <w:rPr>
          <w:rFonts w:cs="Arial"/>
          <w:sz w:val="22"/>
          <w:szCs w:val="22"/>
          <w:lang w:val="en-NZ"/>
        </w:rPr>
        <w:t>.</w:t>
      </w:r>
    </w:p>
    <w:p w14:paraId="438BB0AF" w14:textId="7A78A043" w:rsidR="000B7CFB" w:rsidRDefault="000B7CFB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page </w:t>
      </w:r>
      <w:r w:rsidRPr="000B7CFB">
        <w:rPr>
          <w:rFonts w:cs="Arial"/>
          <w:sz w:val="22"/>
          <w:szCs w:val="22"/>
          <w:lang w:val="en-NZ"/>
        </w:rPr>
        <w:t xml:space="preserve">9 please clarify what </w:t>
      </w:r>
      <w:r>
        <w:rPr>
          <w:rFonts w:cs="Arial"/>
          <w:sz w:val="22"/>
          <w:szCs w:val="22"/>
          <w:lang w:val="en-NZ"/>
        </w:rPr>
        <w:t>“</w:t>
      </w:r>
      <w:r w:rsidRPr="000B7CFB">
        <w:rPr>
          <w:rFonts w:cs="Arial"/>
          <w:sz w:val="22"/>
          <w:szCs w:val="22"/>
          <w:lang w:val="en-NZ"/>
        </w:rPr>
        <w:t>records available to the public</w:t>
      </w:r>
      <w:r>
        <w:rPr>
          <w:rFonts w:cs="Arial"/>
          <w:sz w:val="22"/>
          <w:szCs w:val="22"/>
          <w:lang w:val="en-NZ"/>
        </w:rPr>
        <w:t>”</w:t>
      </w:r>
      <w:r w:rsidRPr="000B7CFB">
        <w:rPr>
          <w:rFonts w:cs="Arial"/>
          <w:sz w:val="22"/>
          <w:szCs w:val="22"/>
          <w:lang w:val="en-NZ"/>
        </w:rPr>
        <w:t xml:space="preserve"> means in N</w:t>
      </w:r>
      <w:r>
        <w:rPr>
          <w:rFonts w:cs="Arial"/>
          <w:sz w:val="22"/>
          <w:szCs w:val="22"/>
          <w:lang w:val="en-NZ"/>
        </w:rPr>
        <w:t xml:space="preserve">ew </w:t>
      </w:r>
      <w:r w:rsidRPr="000B7CFB">
        <w:rPr>
          <w:rFonts w:cs="Arial"/>
          <w:sz w:val="22"/>
          <w:szCs w:val="22"/>
          <w:lang w:val="en-NZ"/>
        </w:rPr>
        <w:t>Z</w:t>
      </w:r>
      <w:r>
        <w:rPr>
          <w:rFonts w:cs="Arial"/>
          <w:sz w:val="22"/>
          <w:szCs w:val="22"/>
          <w:lang w:val="en-NZ"/>
        </w:rPr>
        <w:t>ealand.</w:t>
      </w:r>
    </w:p>
    <w:p w14:paraId="541816FD" w14:textId="09BAFA5C" w:rsidR="00866F76" w:rsidRDefault="00FE0070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I</w:t>
      </w:r>
      <w:r w:rsidRPr="00866F76">
        <w:rPr>
          <w:rFonts w:cs="Arial"/>
          <w:sz w:val="22"/>
          <w:szCs w:val="22"/>
          <w:lang w:val="en-NZ"/>
        </w:rPr>
        <w:t xml:space="preserve">nfluenza </w:t>
      </w:r>
      <w:r>
        <w:rPr>
          <w:rFonts w:cs="Arial"/>
          <w:sz w:val="22"/>
          <w:szCs w:val="22"/>
          <w:lang w:val="en-NZ"/>
        </w:rPr>
        <w:t>and</w:t>
      </w:r>
      <w:r w:rsidR="00866F76">
        <w:rPr>
          <w:rFonts w:cs="Arial"/>
          <w:sz w:val="22"/>
          <w:szCs w:val="22"/>
          <w:lang w:val="en-NZ"/>
        </w:rPr>
        <w:t xml:space="preserve"> </w:t>
      </w:r>
      <w:r w:rsidR="00866F76" w:rsidRPr="00866F76">
        <w:rPr>
          <w:rFonts w:cs="Arial"/>
          <w:sz w:val="22"/>
          <w:szCs w:val="22"/>
          <w:lang w:val="en-NZ"/>
        </w:rPr>
        <w:t>sinus infections are A</w:t>
      </w:r>
      <w:r w:rsidR="00866F76">
        <w:rPr>
          <w:rFonts w:cs="Arial"/>
          <w:sz w:val="22"/>
          <w:szCs w:val="22"/>
          <w:lang w:val="en-NZ"/>
        </w:rPr>
        <w:t xml:space="preserve">dverse </w:t>
      </w:r>
      <w:r w:rsidR="00866F76" w:rsidRPr="00866F76">
        <w:rPr>
          <w:rFonts w:cs="Arial"/>
          <w:sz w:val="22"/>
          <w:szCs w:val="22"/>
          <w:lang w:val="en-NZ"/>
        </w:rPr>
        <w:t>E</w:t>
      </w:r>
      <w:r w:rsidR="00866F76">
        <w:rPr>
          <w:rFonts w:cs="Arial"/>
          <w:sz w:val="22"/>
          <w:szCs w:val="22"/>
          <w:lang w:val="en-NZ"/>
        </w:rPr>
        <w:t>vents</w:t>
      </w:r>
      <w:r w:rsidR="00866F76" w:rsidRPr="00866F76">
        <w:rPr>
          <w:rFonts w:cs="Arial"/>
          <w:sz w:val="22"/>
          <w:szCs w:val="22"/>
          <w:lang w:val="en-NZ"/>
        </w:rPr>
        <w:t xml:space="preserve"> not S</w:t>
      </w:r>
      <w:r w:rsidR="00866F76">
        <w:rPr>
          <w:rFonts w:cs="Arial"/>
          <w:sz w:val="22"/>
          <w:szCs w:val="22"/>
          <w:lang w:val="en-NZ"/>
        </w:rPr>
        <w:t xml:space="preserve">ide </w:t>
      </w:r>
      <w:r w:rsidR="00866F76" w:rsidRPr="00866F76">
        <w:rPr>
          <w:rFonts w:cs="Arial"/>
          <w:sz w:val="22"/>
          <w:szCs w:val="22"/>
          <w:lang w:val="en-NZ"/>
        </w:rPr>
        <w:t>E</w:t>
      </w:r>
      <w:r w:rsidR="00866F76">
        <w:rPr>
          <w:rFonts w:cs="Arial"/>
          <w:sz w:val="22"/>
          <w:szCs w:val="22"/>
          <w:lang w:val="en-NZ"/>
        </w:rPr>
        <w:t>ffects, please amend</w:t>
      </w:r>
      <w:r w:rsidR="008B2745">
        <w:rPr>
          <w:rFonts w:cs="Arial"/>
          <w:sz w:val="22"/>
          <w:szCs w:val="22"/>
          <w:lang w:val="en-NZ"/>
        </w:rPr>
        <w:t xml:space="preserve"> references to side effects to Adverse Events</w:t>
      </w:r>
      <w:r w:rsidR="00866F76" w:rsidRPr="00866F76">
        <w:rPr>
          <w:rFonts w:cs="Arial"/>
          <w:sz w:val="22"/>
          <w:szCs w:val="22"/>
          <w:lang w:val="en-NZ"/>
        </w:rPr>
        <w:t>.</w:t>
      </w:r>
    </w:p>
    <w:p w14:paraId="13E1A173" w14:textId="5CC0E56E" w:rsidR="00FE0070" w:rsidRDefault="00FE0070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</w:t>
      </w:r>
      <w:r w:rsidRPr="00FE0070">
        <w:rPr>
          <w:rFonts w:cs="Arial"/>
          <w:sz w:val="22"/>
          <w:szCs w:val="22"/>
          <w:lang w:val="en-NZ"/>
        </w:rPr>
        <w:t>p</w:t>
      </w:r>
      <w:r>
        <w:rPr>
          <w:rFonts w:cs="Arial"/>
          <w:sz w:val="22"/>
          <w:szCs w:val="22"/>
          <w:lang w:val="en-NZ"/>
        </w:rPr>
        <w:t>a</w:t>
      </w:r>
      <w:r w:rsidRPr="00FE0070">
        <w:rPr>
          <w:rFonts w:cs="Arial"/>
          <w:sz w:val="22"/>
          <w:szCs w:val="22"/>
          <w:lang w:val="en-NZ"/>
        </w:rPr>
        <w:t>g</w:t>
      </w:r>
      <w:r>
        <w:rPr>
          <w:rFonts w:cs="Arial"/>
          <w:sz w:val="22"/>
          <w:szCs w:val="22"/>
          <w:lang w:val="en-NZ"/>
        </w:rPr>
        <w:t>e</w:t>
      </w:r>
      <w:r w:rsidRPr="00FE0070">
        <w:rPr>
          <w:rFonts w:cs="Arial"/>
          <w:sz w:val="22"/>
          <w:szCs w:val="22"/>
          <w:lang w:val="en-NZ"/>
        </w:rPr>
        <w:t xml:space="preserve"> 15 </w:t>
      </w:r>
      <w:r>
        <w:rPr>
          <w:rFonts w:cs="Arial"/>
          <w:sz w:val="22"/>
          <w:szCs w:val="22"/>
          <w:lang w:val="en-NZ"/>
        </w:rPr>
        <w:t>please provide more information about the sensors</w:t>
      </w:r>
      <w:r w:rsidR="0014431C">
        <w:rPr>
          <w:rFonts w:cs="Arial"/>
          <w:sz w:val="22"/>
          <w:szCs w:val="22"/>
          <w:lang w:val="en-NZ"/>
        </w:rPr>
        <w:t>, for example, are they</w:t>
      </w:r>
      <w:r w:rsidRPr="00FE0070">
        <w:rPr>
          <w:rFonts w:cs="Arial"/>
          <w:sz w:val="22"/>
          <w:szCs w:val="22"/>
          <w:lang w:val="en-NZ"/>
        </w:rPr>
        <w:t xml:space="preserve"> worn at night,</w:t>
      </w:r>
      <w:r w:rsidR="0014431C">
        <w:rPr>
          <w:rFonts w:cs="Arial"/>
          <w:sz w:val="22"/>
          <w:szCs w:val="22"/>
          <w:lang w:val="en-NZ"/>
        </w:rPr>
        <w:t xml:space="preserve"> or during</w:t>
      </w:r>
      <w:r w:rsidRPr="00FE0070">
        <w:rPr>
          <w:rFonts w:cs="Arial"/>
          <w:sz w:val="22"/>
          <w:szCs w:val="22"/>
          <w:lang w:val="en-NZ"/>
        </w:rPr>
        <w:t xml:space="preserve"> bathing.</w:t>
      </w:r>
    </w:p>
    <w:p w14:paraId="4C1F4D8B" w14:textId="71FB6AFF" w:rsidR="00324E16" w:rsidRDefault="00324E16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page </w:t>
      </w:r>
      <w:r w:rsidRPr="00324E16">
        <w:rPr>
          <w:rFonts w:cs="Arial"/>
          <w:sz w:val="22"/>
          <w:szCs w:val="22"/>
          <w:lang w:val="en-NZ"/>
        </w:rPr>
        <w:t xml:space="preserve">19 </w:t>
      </w:r>
      <w:r>
        <w:rPr>
          <w:rFonts w:cs="Arial"/>
          <w:sz w:val="22"/>
          <w:szCs w:val="22"/>
          <w:lang w:val="en-NZ"/>
        </w:rPr>
        <w:t>please</w:t>
      </w:r>
      <w:r w:rsidR="00FA4AC5">
        <w:rPr>
          <w:rFonts w:cs="Arial"/>
          <w:sz w:val="22"/>
          <w:szCs w:val="22"/>
          <w:lang w:val="en-NZ"/>
        </w:rPr>
        <w:t xml:space="preserve"> correctly</w:t>
      </w:r>
      <w:r w:rsidRPr="00324E16">
        <w:rPr>
          <w:rFonts w:cs="Arial"/>
          <w:sz w:val="22"/>
          <w:szCs w:val="22"/>
          <w:lang w:val="en-NZ"/>
        </w:rPr>
        <w:t xml:space="preserve"> reference the reporting requirements for positive tests for </w:t>
      </w:r>
      <w:r w:rsidR="009978BD" w:rsidRPr="00324E16">
        <w:rPr>
          <w:rFonts w:cs="Arial"/>
          <w:sz w:val="22"/>
          <w:szCs w:val="22"/>
          <w:lang w:val="en-NZ"/>
        </w:rPr>
        <w:t>Hep</w:t>
      </w:r>
      <w:r w:rsidR="009978BD">
        <w:rPr>
          <w:rFonts w:cs="Arial"/>
          <w:sz w:val="22"/>
          <w:szCs w:val="22"/>
          <w:lang w:val="en-NZ"/>
        </w:rPr>
        <w:t>atitis</w:t>
      </w:r>
      <w:r w:rsidRPr="00324E16">
        <w:rPr>
          <w:rFonts w:cs="Arial"/>
          <w:sz w:val="22"/>
          <w:szCs w:val="22"/>
          <w:lang w:val="en-NZ"/>
        </w:rPr>
        <w:t xml:space="preserve"> </w:t>
      </w:r>
      <w:r w:rsidR="009978BD" w:rsidRPr="00324E16">
        <w:rPr>
          <w:rFonts w:cs="Arial"/>
          <w:sz w:val="22"/>
          <w:szCs w:val="22"/>
          <w:lang w:val="en-NZ"/>
        </w:rPr>
        <w:t>B</w:t>
      </w:r>
      <w:r w:rsidR="009978BD">
        <w:rPr>
          <w:rFonts w:cs="Arial"/>
          <w:sz w:val="22"/>
          <w:szCs w:val="22"/>
          <w:lang w:val="en-NZ"/>
        </w:rPr>
        <w:t>,</w:t>
      </w:r>
      <w:r w:rsidR="009978BD" w:rsidRPr="00324E16">
        <w:rPr>
          <w:rFonts w:cs="Arial"/>
          <w:sz w:val="22"/>
          <w:szCs w:val="22"/>
          <w:lang w:val="en-NZ"/>
        </w:rPr>
        <w:t xml:space="preserve"> C</w:t>
      </w:r>
      <w:r w:rsidRPr="00324E16">
        <w:rPr>
          <w:rFonts w:cs="Arial"/>
          <w:sz w:val="22"/>
          <w:szCs w:val="22"/>
          <w:lang w:val="en-NZ"/>
        </w:rPr>
        <w:t xml:space="preserve"> and HIV</w:t>
      </w:r>
      <w:r w:rsidR="009978BD">
        <w:rPr>
          <w:rFonts w:cs="Arial"/>
          <w:sz w:val="22"/>
          <w:szCs w:val="22"/>
          <w:lang w:val="en-NZ"/>
        </w:rPr>
        <w:t>.</w:t>
      </w:r>
    </w:p>
    <w:p w14:paraId="181B0CDB" w14:textId="1CFD18A2" w:rsidR="00146159" w:rsidRDefault="00C263B2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There</w:t>
      </w:r>
      <w:r w:rsidR="00146159" w:rsidRPr="00146159">
        <w:rPr>
          <w:rFonts w:cs="Arial"/>
          <w:sz w:val="22"/>
          <w:szCs w:val="22"/>
          <w:lang w:val="en-NZ"/>
        </w:rPr>
        <w:t xml:space="preserve"> </w:t>
      </w:r>
      <w:r w:rsidR="004A7B18" w:rsidRPr="00146159">
        <w:rPr>
          <w:rFonts w:cs="Arial"/>
          <w:sz w:val="22"/>
          <w:szCs w:val="22"/>
          <w:lang w:val="en-NZ"/>
        </w:rPr>
        <w:t>is</w:t>
      </w:r>
      <w:r>
        <w:rPr>
          <w:rFonts w:cs="Arial"/>
          <w:sz w:val="22"/>
          <w:szCs w:val="22"/>
          <w:lang w:val="en-NZ"/>
        </w:rPr>
        <w:t xml:space="preserve"> current</w:t>
      </w:r>
      <w:r w:rsidR="00FA4AC5">
        <w:rPr>
          <w:rFonts w:cs="Arial"/>
          <w:sz w:val="22"/>
          <w:szCs w:val="22"/>
          <w:lang w:val="en-NZ"/>
        </w:rPr>
        <w:t>ly</w:t>
      </w:r>
      <w:r>
        <w:rPr>
          <w:rFonts w:cs="Arial"/>
          <w:sz w:val="22"/>
          <w:szCs w:val="22"/>
          <w:lang w:val="en-NZ"/>
        </w:rPr>
        <w:t xml:space="preserve"> no mention of</w:t>
      </w:r>
      <w:r w:rsidR="00146159" w:rsidRPr="00146159">
        <w:rPr>
          <w:rFonts w:cs="Arial"/>
          <w:sz w:val="22"/>
          <w:szCs w:val="22"/>
          <w:lang w:val="en-NZ"/>
        </w:rPr>
        <w:t xml:space="preserve"> the R</w:t>
      </w:r>
      <w:r>
        <w:rPr>
          <w:rFonts w:cs="Arial"/>
          <w:sz w:val="22"/>
          <w:szCs w:val="22"/>
          <w:lang w:val="en-NZ"/>
        </w:rPr>
        <w:t xml:space="preserve">eproductive </w:t>
      </w:r>
      <w:r w:rsidR="00146159" w:rsidRPr="00146159">
        <w:rPr>
          <w:rFonts w:cs="Arial"/>
          <w:sz w:val="22"/>
          <w:szCs w:val="22"/>
          <w:lang w:val="en-NZ"/>
        </w:rPr>
        <w:t>R</w:t>
      </w:r>
      <w:r>
        <w:rPr>
          <w:rFonts w:cs="Arial"/>
          <w:sz w:val="22"/>
          <w:szCs w:val="22"/>
          <w:lang w:val="en-NZ"/>
        </w:rPr>
        <w:t>isks</w:t>
      </w:r>
      <w:r w:rsidR="00146159" w:rsidRPr="00146159">
        <w:rPr>
          <w:rFonts w:cs="Arial"/>
          <w:sz w:val="22"/>
          <w:szCs w:val="22"/>
          <w:lang w:val="en-NZ"/>
        </w:rPr>
        <w:t xml:space="preserve"> for male participants</w:t>
      </w:r>
      <w:r w:rsidR="005A2F67">
        <w:rPr>
          <w:rFonts w:cs="Arial"/>
          <w:sz w:val="22"/>
          <w:szCs w:val="22"/>
          <w:lang w:val="en-NZ"/>
        </w:rPr>
        <w:t xml:space="preserve"> or</w:t>
      </w:r>
      <w:r w:rsidR="00146159" w:rsidRPr="00146159">
        <w:rPr>
          <w:rFonts w:cs="Arial"/>
          <w:sz w:val="22"/>
          <w:szCs w:val="22"/>
          <w:lang w:val="en-NZ"/>
        </w:rPr>
        <w:t xml:space="preserve"> </w:t>
      </w:r>
      <w:r w:rsidR="00FA4AC5">
        <w:rPr>
          <w:rFonts w:cs="Arial"/>
          <w:sz w:val="22"/>
          <w:szCs w:val="22"/>
          <w:lang w:val="en-NZ"/>
        </w:rPr>
        <w:t xml:space="preserve">the risks of </w:t>
      </w:r>
      <w:r w:rsidR="00146159" w:rsidRPr="00146159">
        <w:rPr>
          <w:rFonts w:cs="Arial"/>
          <w:sz w:val="22"/>
          <w:szCs w:val="22"/>
          <w:lang w:val="en-NZ"/>
        </w:rPr>
        <w:t>exposure to sexual partners of the medicines</w:t>
      </w:r>
      <w:r w:rsidR="005A2F67">
        <w:rPr>
          <w:rFonts w:cs="Arial"/>
          <w:sz w:val="22"/>
          <w:szCs w:val="22"/>
          <w:lang w:val="en-NZ"/>
        </w:rPr>
        <w:t>, please include appropriate advice</w:t>
      </w:r>
      <w:r w:rsidR="00146159" w:rsidRPr="00146159">
        <w:rPr>
          <w:rFonts w:cs="Arial"/>
          <w:sz w:val="22"/>
          <w:szCs w:val="22"/>
          <w:lang w:val="en-NZ"/>
        </w:rPr>
        <w:t>.</w:t>
      </w:r>
    </w:p>
    <w:p w14:paraId="02F3ED67" w14:textId="5C2FC900" w:rsidR="002D7096" w:rsidRDefault="002D7096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include a </w:t>
      </w:r>
      <w:r w:rsidRPr="002D7096">
        <w:rPr>
          <w:rFonts w:cs="Arial"/>
          <w:sz w:val="22"/>
          <w:szCs w:val="22"/>
          <w:lang w:val="en-NZ"/>
        </w:rPr>
        <w:t>Privacy statement for</w:t>
      </w:r>
      <w:r>
        <w:rPr>
          <w:rFonts w:cs="Arial"/>
          <w:sz w:val="22"/>
          <w:szCs w:val="22"/>
          <w:lang w:val="en-NZ"/>
        </w:rPr>
        <w:t xml:space="preserve"> the</w:t>
      </w:r>
      <w:r w:rsidRPr="002D7096">
        <w:rPr>
          <w:rFonts w:cs="Arial"/>
          <w:sz w:val="22"/>
          <w:szCs w:val="22"/>
          <w:lang w:val="en-NZ"/>
        </w:rPr>
        <w:t xml:space="preserve"> e Diary app</w:t>
      </w:r>
      <w:r w:rsidR="00E40781">
        <w:rPr>
          <w:rFonts w:cs="Arial"/>
          <w:sz w:val="22"/>
          <w:szCs w:val="22"/>
          <w:lang w:val="en-NZ"/>
        </w:rPr>
        <w:t xml:space="preserve"> that explains how the app may access and use private information.</w:t>
      </w:r>
    </w:p>
    <w:p w14:paraId="217E6CAF" w14:textId="2DD7B1B6" w:rsidR="007C00F9" w:rsidRDefault="007C00F9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use gender neutral language throughout.</w:t>
      </w:r>
    </w:p>
    <w:p w14:paraId="44AFF70B" w14:textId="3DDB95A6" w:rsidR="00716AEC" w:rsidRPr="00B76E13" w:rsidRDefault="00716AEC" w:rsidP="002C23AD">
      <w:pPr>
        <w:numPr>
          <w:ilvl w:val="0"/>
          <w:numId w:val="30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</w:t>
      </w:r>
      <w:r w:rsidRPr="00716AEC">
        <w:rPr>
          <w:rFonts w:cs="Arial"/>
          <w:sz w:val="22"/>
          <w:szCs w:val="22"/>
          <w:lang w:val="en-NZ"/>
        </w:rPr>
        <w:t>lease specify which laboratory tests will be conducted in N</w:t>
      </w:r>
      <w:r>
        <w:rPr>
          <w:rFonts w:cs="Arial"/>
          <w:sz w:val="22"/>
          <w:szCs w:val="22"/>
          <w:lang w:val="en-NZ"/>
        </w:rPr>
        <w:t xml:space="preserve">ew </w:t>
      </w:r>
      <w:r w:rsidRPr="00716AEC">
        <w:rPr>
          <w:rFonts w:cs="Arial"/>
          <w:sz w:val="22"/>
          <w:szCs w:val="22"/>
          <w:lang w:val="en-NZ"/>
        </w:rPr>
        <w:t>Z</w:t>
      </w:r>
      <w:r>
        <w:rPr>
          <w:rFonts w:cs="Arial"/>
          <w:sz w:val="22"/>
          <w:szCs w:val="22"/>
          <w:lang w:val="en-NZ"/>
        </w:rPr>
        <w:t>ealand</w:t>
      </w:r>
      <w:r w:rsidRPr="00716AEC">
        <w:rPr>
          <w:rFonts w:cs="Arial"/>
          <w:sz w:val="22"/>
          <w:szCs w:val="22"/>
          <w:lang w:val="en-NZ"/>
        </w:rPr>
        <w:t>, and which will be performed overseas and indicate who will carry out each.</w:t>
      </w:r>
    </w:p>
    <w:p w14:paraId="012F7F69" w14:textId="77777777" w:rsidR="00B76E13" w:rsidRPr="00B76E13" w:rsidRDefault="00B76E13" w:rsidP="00B76E13">
      <w:pPr>
        <w:spacing w:before="80" w:after="80"/>
        <w:rPr>
          <w:rFonts w:cs="Arial"/>
          <w:sz w:val="22"/>
          <w:szCs w:val="22"/>
        </w:rPr>
      </w:pPr>
    </w:p>
    <w:p w14:paraId="16379DB6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6EAA1C4B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0F0C5209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This application was </w:t>
      </w:r>
      <w:r w:rsidRPr="00B76E13">
        <w:rPr>
          <w:rFonts w:cs="Arial"/>
          <w:i/>
          <w:sz w:val="22"/>
          <w:szCs w:val="22"/>
          <w:lang w:val="en-NZ"/>
        </w:rPr>
        <w:t>approved</w:t>
      </w:r>
      <w:r w:rsidRPr="00B76E13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66B3EAF9" w14:textId="77777777" w:rsidR="00B76E13" w:rsidRPr="00B76E13" w:rsidRDefault="00B76E1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1F4A4C25" w14:textId="77777777" w:rsidR="00B76E13" w:rsidRPr="008017AB" w:rsidRDefault="00B76E13" w:rsidP="00B76E13">
      <w:pPr>
        <w:spacing w:before="80" w:after="80"/>
        <w:ind w:left="714" w:hanging="357"/>
        <w:rPr>
          <w:rFonts w:cs="Arial"/>
          <w:sz w:val="22"/>
          <w:szCs w:val="22"/>
          <w:lang w:val="en-NZ"/>
        </w:rPr>
      </w:pPr>
      <w:r w:rsidRPr="008017AB">
        <w:rPr>
          <w:rFonts w:cs="Arial"/>
          <w:sz w:val="22"/>
          <w:szCs w:val="22"/>
          <w:lang w:val="en-NZ"/>
        </w:rPr>
        <w:t>Please address all outstanding ethical issues raised by the Committee</w:t>
      </w:r>
    </w:p>
    <w:p w14:paraId="0057DA52" w14:textId="77777777" w:rsidR="00B76E13" w:rsidRPr="002C2DE4" w:rsidRDefault="00B76E13" w:rsidP="00B76E13">
      <w:pPr>
        <w:numPr>
          <w:ilvl w:val="0"/>
          <w:numId w:val="5"/>
        </w:numPr>
        <w:spacing w:before="80" w:after="80"/>
        <w:ind w:left="714" w:hanging="357"/>
        <w:rPr>
          <w:rFonts w:cs="Arial"/>
          <w:sz w:val="22"/>
          <w:szCs w:val="22"/>
          <w:lang w:val="en-NZ"/>
        </w:rPr>
      </w:pPr>
      <w:r w:rsidRPr="008017AB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 w:rsidRPr="008017AB">
        <w:rPr>
          <w:rFonts w:cs="Arial"/>
          <w:i/>
          <w:iCs/>
          <w:sz w:val="22"/>
          <w:szCs w:val="22"/>
        </w:rPr>
        <w:t>(National Ethical Standards for Health and Disability Research and Quality Improvement, para 7.15 – 7.17).</w:t>
      </w:r>
    </w:p>
    <w:p w14:paraId="3D307C33" w14:textId="77777777" w:rsidR="002C2DE4" w:rsidRPr="008017AB" w:rsidRDefault="002C2DE4" w:rsidP="002C2DE4">
      <w:pPr>
        <w:spacing w:before="80" w:after="80"/>
        <w:ind w:left="714"/>
        <w:rPr>
          <w:rFonts w:cs="Arial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B76E13" w:rsidRPr="00B76E13" w14:paraId="0406D61A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1A89FFD" w14:textId="31A323F2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4</w:t>
            </w:r>
            <w:r w:rsidRPr="00B76E13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D0E9163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2EC730F" w14:textId="6AD06EA6" w:rsidR="00B76E13" w:rsidRPr="00B76E13" w:rsidRDefault="001A2C52" w:rsidP="00B76E1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A2C52">
              <w:rPr>
                <w:rFonts w:cs="Arial"/>
                <w:b/>
                <w:bCs/>
                <w:sz w:val="22"/>
                <w:szCs w:val="22"/>
              </w:rPr>
              <w:t>2025 FULL 23946</w:t>
            </w:r>
          </w:p>
        </w:tc>
      </w:tr>
      <w:tr w:rsidR="00B76E13" w:rsidRPr="00B76E13" w14:paraId="46FCC6EE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5505A25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69F07D8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DFCD178" w14:textId="78EA57AE" w:rsidR="00B76E13" w:rsidRPr="00B76E13" w:rsidRDefault="0029431A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29431A">
              <w:rPr>
                <w:rFonts w:cs="Arial"/>
                <w:sz w:val="22"/>
                <w:szCs w:val="22"/>
              </w:rPr>
              <w:t>PGN-EDODM1-102: A Phase 2 Randomized, Double-Blind, Placebo-Controlled, Multiple-Ascending Dose Study of PGN-EDODM1 in Adult Participants with Myotonic Dystrophy Type 1 (FREEDOM2-DM1)</w:t>
            </w:r>
          </w:p>
        </w:tc>
      </w:tr>
      <w:tr w:rsidR="00B76E13" w:rsidRPr="00B76E13" w14:paraId="41FC2E75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A68663C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226FA77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C638BEF" w14:textId="4B70C420" w:rsidR="00B76E13" w:rsidRPr="00B76E13" w:rsidRDefault="003528DF" w:rsidP="00B76E13">
            <w:pPr>
              <w:rPr>
                <w:rFonts w:cs="Arial"/>
                <w:sz w:val="22"/>
                <w:szCs w:val="22"/>
              </w:rPr>
            </w:pPr>
            <w:r w:rsidRPr="003528DF">
              <w:rPr>
                <w:rFonts w:cs="Arial"/>
                <w:sz w:val="22"/>
                <w:szCs w:val="22"/>
              </w:rPr>
              <w:t>Dr Paul Hamilton</w:t>
            </w:r>
          </w:p>
        </w:tc>
      </w:tr>
      <w:tr w:rsidR="00B76E13" w:rsidRPr="00B76E13" w14:paraId="19B7F750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28F283B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9071E39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11F52CB" w14:textId="20290AB3" w:rsidR="00B76E13" w:rsidRPr="00B76E13" w:rsidRDefault="007E0F06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E0F06">
              <w:rPr>
                <w:rFonts w:cs="Arial"/>
                <w:sz w:val="22"/>
                <w:szCs w:val="22"/>
              </w:rPr>
              <w:t>PepGen Inc.</w:t>
            </w:r>
          </w:p>
        </w:tc>
      </w:tr>
      <w:tr w:rsidR="00B76E13" w:rsidRPr="00B76E13" w14:paraId="180DCE9B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1976911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8A68312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6FF37D5" w14:textId="1C35B5B7" w:rsidR="00B76E13" w:rsidRPr="00B76E13" w:rsidRDefault="00DC4601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C4601">
              <w:rPr>
                <w:rFonts w:cs="Arial"/>
                <w:sz w:val="22"/>
                <w:szCs w:val="22"/>
              </w:rPr>
              <w:t>10 October 2025</w:t>
            </w:r>
          </w:p>
        </w:tc>
      </w:tr>
    </w:tbl>
    <w:p w14:paraId="64BBDD2F" w14:textId="77777777" w:rsidR="00B76E13" w:rsidRPr="00B76E13" w:rsidRDefault="00B76E13" w:rsidP="00B76E13">
      <w:pPr>
        <w:rPr>
          <w:rFonts w:cs="Arial"/>
          <w:sz w:val="22"/>
          <w:szCs w:val="22"/>
        </w:rPr>
      </w:pPr>
    </w:p>
    <w:p w14:paraId="16213BDA" w14:textId="361BCD74" w:rsidR="00B76E13" w:rsidRPr="00B76E13" w:rsidRDefault="003528DF" w:rsidP="00B76E13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5A7737">
        <w:rPr>
          <w:rFonts w:cs="Arial"/>
          <w:sz w:val="22"/>
          <w:szCs w:val="22"/>
          <w:lang w:val="en-NZ"/>
        </w:rPr>
        <w:t xml:space="preserve">Dr Paul Hamilton </w:t>
      </w:r>
      <w:r w:rsidR="005A7737" w:rsidRPr="005A7737">
        <w:rPr>
          <w:rFonts w:cs="Arial"/>
          <w:sz w:val="22"/>
          <w:szCs w:val="22"/>
          <w:lang w:val="en-NZ"/>
        </w:rPr>
        <w:t>and Charlene Botha</w:t>
      </w:r>
      <w:r w:rsidR="005A7737" w:rsidRPr="005A7737">
        <w:rPr>
          <w:rFonts w:cs="Arial"/>
          <w:color w:val="33CCCC"/>
          <w:sz w:val="22"/>
          <w:szCs w:val="22"/>
          <w:lang w:val="en-NZ"/>
        </w:rPr>
        <w:t xml:space="preserve"> </w:t>
      </w:r>
      <w:r w:rsidR="00B76E13" w:rsidRPr="00B76E13">
        <w:rPr>
          <w:rFonts w:cs="Arial"/>
          <w:sz w:val="22"/>
          <w:szCs w:val="22"/>
          <w:lang w:val="en-NZ"/>
        </w:rPr>
        <w:t>w</w:t>
      </w:r>
      <w:r w:rsidR="005A7737">
        <w:rPr>
          <w:rFonts w:cs="Arial"/>
          <w:sz w:val="22"/>
          <w:szCs w:val="22"/>
          <w:lang w:val="en-NZ"/>
        </w:rPr>
        <w:t>ere</w:t>
      </w:r>
      <w:r w:rsidR="00B76E13" w:rsidRPr="00B76E13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1401E3A1" w14:textId="77777777" w:rsidR="00B76E13" w:rsidRPr="00B76E13" w:rsidRDefault="00B76E13" w:rsidP="00B76E13">
      <w:pPr>
        <w:rPr>
          <w:rFonts w:cs="Arial"/>
          <w:sz w:val="22"/>
          <w:szCs w:val="22"/>
          <w:u w:val="single"/>
          <w:lang w:val="en-NZ"/>
        </w:rPr>
      </w:pPr>
    </w:p>
    <w:p w14:paraId="27864B44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660236E2" w14:textId="77777777" w:rsidR="00B76E13" w:rsidRPr="00B76E13" w:rsidRDefault="00B76E13" w:rsidP="00B76E13">
      <w:pPr>
        <w:rPr>
          <w:rFonts w:cs="Arial"/>
          <w:b/>
          <w:sz w:val="22"/>
          <w:szCs w:val="22"/>
          <w:lang w:val="en-NZ"/>
        </w:rPr>
      </w:pPr>
    </w:p>
    <w:p w14:paraId="7E006B5E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A0440D4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6037CB5F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04BC2628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41107358" w14:textId="77777777" w:rsidR="00B76E13" w:rsidRPr="00B76E13" w:rsidRDefault="00B76E13" w:rsidP="00B76E13">
      <w:pPr>
        <w:rPr>
          <w:rFonts w:cs="Arial"/>
          <w:sz w:val="22"/>
          <w:szCs w:val="22"/>
          <w:u w:val="single"/>
          <w:lang w:val="en-NZ"/>
        </w:rPr>
      </w:pPr>
    </w:p>
    <w:p w14:paraId="594CA0EC" w14:textId="7C4500BB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6BC6595F" w14:textId="267ECB6D" w:rsidR="00B76E13" w:rsidRPr="00B76E13" w:rsidRDefault="00B76E13" w:rsidP="002C23AD">
      <w:pPr>
        <w:numPr>
          <w:ilvl w:val="0"/>
          <w:numId w:val="31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The </w:t>
      </w:r>
      <w:r w:rsidR="00724178">
        <w:rPr>
          <w:rFonts w:cs="Arial"/>
          <w:sz w:val="22"/>
          <w:szCs w:val="22"/>
          <w:lang w:val="en-NZ"/>
        </w:rPr>
        <w:t>C</w:t>
      </w:r>
      <w:r w:rsidRPr="00B76E13">
        <w:rPr>
          <w:rFonts w:cs="Arial"/>
          <w:sz w:val="22"/>
          <w:szCs w:val="22"/>
          <w:lang w:val="en-NZ"/>
        </w:rPr>
        <w:t>ommittee</w:t>
      </w:r>
      <w:r w:rsidR="00A02319">
        <w:rPr>
          <w:rFonts w:cs="Arial"/>
          <w:sz w:val="22"/>
          <w:szCs w:val="22"/>
          <w:lang w:val="en-NZ"/>
        </w:rPr>
        <w:t xml:space="preserve"> queried </w:t>
      </w:r>
      <w:r w:rsidR="00434817">
        <w:rPr>
          <w:rFonts w:cs="Arial"/>
          <w:sz w:val="22"/>
          <w:szCs w:val="22"/>
          <w:lang w:val="en-NZ"/>
        </w:rPr>
        <w:t>how participant</w:t>
      </w:r>
      <w:r w:rsidR="007B5ABE">
        <w:rPr>
          <w:rFonts w:cs="Arial"/>
          <w:sz w:val="22"/>
          <w:szCs w:val="22"/>
          <w:lang w:val="en-NZ"/>
        </w:rPr>
        <w:t>s</w:t>
      </w:r>
      <w:r w:rsidR="00434817">
        <w:rPr>
          <w:rFonts w:cs="Arial"/>
          <w:sz w:val="22"/>
          <w:szCs w:val="22"/>
          <w:lang w:val="en-NZ"/>
        </w:rPr>
        <w:t xml:space="preserve"> will be allocated </w:t>
      </w:r>
      <w:r w:rsidR="007B5ABE">
        <w:rPr>
          <w:rFonts w:cs="Arial"/>
          <w:sz w:val="22"/>
          <w:szCs w:val="22"/>
          <w:lang w:val="en-NZ"/>
        </w:rPr>
        <w:t xml:space="preserve">to different </w:t>
      </w:r>
      <w:r w:rsidR="00332A78">
        <w:rPr>
          <w:rFonts w:cs="Arial"/>
          <w:sz w:val="22"/>
          <w:szCs w:val="22"/>
          <w:lang w:val="en-NZ"/>
        </w:rPr>
        <w:t>cohorts</w:t>
      </w:r>
      <w:r w:rsidR="00F65EB7">
        <w:rPr>
          <w:rFonts w:cs="Arial"/>
          <w:sz w:val="22"/>
          <w:szCs w:val="22"/>
          <w:lang w:val="en-NZ"/>
        </w:rPr>
        <w:t xml:space="preserve">, given that there are three </w:t>
      </w:r>
      <w:r w:rsidR="00C8095C">
        <w:rPr>
          <w:rFonts w:cs="Arial"/>
          <w:sz w:val="22"/>
          <w:szCs w:val="22"/>
          <w:lang w:val="en-NZ"/>
        </w:rPr>
        <w:t>cohorts,</w:t>
      </w:r>
      <w:r w:rsidR="00F65EB7">
        <w:rPr>
          <w:rFonts w:cs="Arial"/>
          <w:sz w:val="22"/>
          <w:szCs w:val="22"/>
          <w:lang w:val="en-NZ"/>
        </w:rPr>
        <w:t xml:space="preserve"> but the intent is to </w:t>
      </w:r>
      <w:r w:rsidR="006778DA">
        <w:rPr>
          <w:rFonts w:cs="Arial"/>
          <w:sz w:val="22"/>
          <w:szCs w:val="22"/>
          <w:lang w:val="en-NZ"/>
        </w:rPr>
        <w:t>recruit only two participants</w:t>
      </w:r>
      <w:r w:rsidR="007B5ABE">
        <w:rPr>
          <w:rFonts w:cs="Arial"/>
          <w:sz w:val="22"/>
          <w:szCs w:val="22"/>
          <w:lang w:val="en-NZ"/>
        </w:rPr>
        <w:t xml:space="preserve">. The Researcher advised that it </w:t>
      </w:r>
      <w:r w:rsidR="00A3333A">
        <w:rPr>
          <w:rFonts w:cs="Arial"/>
          <w:sz w:val="22"/>
          <w:szCs w:val="22"/>
          <w:lang w:val="en-NZ"/>
        </w:rPr>
        <w:t>would</w:t>
      </w:r>
      <w:r w:rsidR="007B5ABE">
        <w:rPr>
          <w:rFonts w:cs="Arial"/>
          <w:sz w:val="22"/>
          <w:szCs w:val="22"/>
          <w:lang w:val="en-NZ"/>
        </w:rPr>
        <w:t xml:space="preserve"> depend which</w:t>
      </w:r>
      <w:r w:rsidR="00A3333A">
        <w:rPr>
          <w:rFonts w:cs="Arial"/>
          <w:sz w:val="22"/>
          <w:szCs w:val="22"/>
          <w:lang w:val="en-NZ"/>
        </w:rPr>
        <w:t xml:space="preserve"> cohort</w:t>
      </w:r>
      <w:r w:rsidR="007B5ABE">
        <w:rPr>
          <w:rFonts w:cs="Arial"/>
          <w:sz w:val="22"/>
          <w:szCs w:val="22"/>
          <w:lang w:val="en-NZ"/>
        </w:rPr>
        <w:t xml:space="preserve"> is open </w:t>
      </w:r>
      <w:r w:rsidR="00332A78">
        <w:rPr>
          <w:rFonts w:cs="Arial"/>
          <w:sz w:val="22"/>
          <w:szCs w:val="22"/>
          <w:lang w:val="en-NZ"/>
        </w:rPr>
        <w:t>when they are recruited</w:t>
      </w:r>
      <w:r w:rsidR="00C8095C">
        <w:rPr>
          <w:rFonts w:cs="Arial"/>
          <w:sz w:val="22"/>
          <w:szCs w:val="22"/>
          <w:lang w:val="en-NZ"/>
        </w:rPr>
        <w:t>, as this is an ascending dose trial</w:t>
      </w:r>
      <w:r w:rsidR="00332A78">
        <w:rPr>
          <w:rFonts w:cs="Arial"/>
          <w:sz w:val="22"/>
          <w:szCs w:val="22"/>
          <w:lang w:val="en-NZ"/>
        </w:rPr>
        <w:t xml:space="preserve">. </w:t>
      </w:r>
    </w:p>
    <w:p w14:paraId="335F70F9" w14:textId="21DB3503" w:rsidR="00B76E13" w:rsidRPr="00B76E13" w:rsidRDefault="00CA4F14" w:rsidP="002C23AD">
      <w:pPr>
        <w:numPr>
          <w:ilvl w:val="0"/>
          <w:numId w:val="31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how recruitment will occur. The Researcher advised that there is a </w:t>
      </w:r>
      <w:r w:rsidR="00440796">
        <w:rPr>
          <w:rFonts w:cs="Arial"/>
          <w:sz w:val="22"/>
          <w:szCs w:val="22"/>
          <w:lang w:val="en-NZ"/>
        </w:rPr>
        <w:t>registry</w:t>
      </w:r>
      <w:r w:rsidR="00A3333A">
        <w:rPr>
          <w:rFonts w:cs="Arial"/>
          <w:sz w:val="22"/>
          <w:szCs w:val="22"/>
          <w:lang w:val="en-NZ"/>
        </w:rPr>
        <w:t xml:space="preserve"> of patients with this condition</w:t>
      </w:r>
      <w:r w:rsidR="0020521F">
        <w:rPr>
          <w:rFonts w:cs="Arial"/>
          <w:sz w:val="22"/>
          <w:szCs w:val="22"/>
          <w:lang w:val="en-NZ"/>
        </w:rPr>
        <w:t>, which will be used to identify potential participants.</w:t>
      </w:r>
    </w:p>
    <w:p w14:paraId="6F7DC3D1" w14:textId="77777777" w:rsidR="00B76E13" w:rsidRPr="00B76E13" w:rsidRDefault="00B76E13" w:rsidP="00B76E13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46CE0E14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69FEF77F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70788BD3" w14:textId="4A77DA76" w:rsidR="00B76E13" w:rsidRPr="00B76E13" w:rsidRDefault="00B76E13" w:rsidP="004131F9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B76E13">
        <w:rPr>
          <w:rFonts w:cs="Arial"/>
          <w:sz w:val="22"/>
          <w:szCs w:val="22"/>
        </w:rPr>
        <w:t>.</w:t>
      </w:r>
    </w:p>
    <w:p w14:paraId="7BACFAE7" w14:textId="1662460E" w:rsidR="00FE4C35" w:rsidRDefault="00B76E13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The Committee </w:t>
      </w:r>
      <w:r w:rsidR="007A5595">
        <w:rPr>
          <w:rFonts w:cs="Arial"/>
          <w:sz w:val="22"/>
          <w:szCs w:val="22"/>
          <w:lang w:val="en-NZ"/>
        </w:rPr>
        <w:t>request</w:t>
      </w:r>
      <w:r w:rsidR="00A84B87">
        <w:rPr>
          <w:rFonts w:cs="Arial"/>
          <w:sz w:val="22"/>
          <w:szCs w:val="22"/>
          <w:lang w:val="en-NZ"/>
        </w:rPr>
        <w:t>s</w:t>
      </w:r>
      <w:r w:rsidR="007A5595">
        <w:rPr>
          <w:rFonts w:cs="Arial"/>
          <w:sz w:val="22"/>
          <w:szCs w:val="22"/>
          <w:lang w:val="en-NZ"/>
        </w:rPr>
        <w:t xml:space="preserve"> that the word </w:t>
      </w:r>
      <w:r w:rsidR="006C10D8">
        <w:rPr>
          <w:rFonts w:cs="Arial"/>
          <w:sz w:val="22"/>
          <w:szCs w:val="22"/>
          <w:lang w:val="en-NZ"/>
        </w:rPr>
        <w:t>“</w:t>
      </w:r>
      <w:r w:rsidR="007A5595">
        <w:rPr>
          <w:rFonts w:cs="Arial"/>
          <w:sz w:val="22"/>
          <w:szCs w:val="22"/>
          <w:lang w:val="en-NZ"/>
        </w:rPr>
        <w:t>treatment</w:t>
      </w:r>
      <w:r w:rsidR="006C10D8">
        <w:rPr>
          <w:rFonts w:cs="Arial"/>
          <w:sz w:val="22"/>
          <w:szCs w:val="22"/>
          <w:lang w:val="en-NZ"/>
        </w:rPr>
        <w:t>”</w:t>
      </w:r>
      <w:r w:rsidR="007A5595">
        <w:rPr>
          <w:rFonts w:cs="Arial"/>
          <w:sz w:val="22"/>
          <w:szCs w:val="22"/>
          <w:lang w:val="en-NZ"/>
        </w:rPr>
        <w:t xml:space="preserve"> </w:t>
      </w:r>
      <w:r w:rsidR="006C10D8">
        <w:rPr>
          <w:rFonts w:cs="Arial"/>
          <w:sz w:val="22"/>
          <w:szCs w:val="22"/>
          <w:lang w:val="en-NZ"/>
        </w:rPr>
        <w:t>be</w:t>
      </w:r>
      <w:r w:rsidR="007A5595">
        <w:rPr>
          <w:rFonts w:cs="Arial"/>
          <w:sz w:val="22"/>
          <w:szCs w:val="22"/>
          <w:lang w:val="en-NZ"/>
        </w:rPr>
        <w:t xml:space="preserve"> removed from the advertising material.</w:t>
      </w:r>
    </w:p>
    <w:p w14:paraId="441FBD64" w14:textId="6BBD1EE7" w:rsidR="00C33673" w:rsidRDefault="00864F56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 that the</w:t>
      </w:r>
      <w:r w:rsidR="00C33673" w:rsidRPr="00C33673">
        <w:rPr>
          <w:rFonts w:cs="Arial"/>
          <w:sz w:val="22"/>
          <w:szCs w:val="22"/>
          <w:lang w:val="en-NZ"/>
        </w:rPr>
        <w:t xml:space="preserve"> PIS mentions </w:t>
      </w:r>
      <w:r w:rsidR="00E100E9">
        <w:rPr>
          <w:rFonts w:cs="Arial"/>
          <w:sz w:val="22"/>
          <w:szCs w:val="22"/>
          <w:lang w:val="en-NZ"/>
        </w:rPr>
        <w:t>a</w:t>
      </w:r>
      <w:r w:rsidR="00C33673" w:rsidRPr="00C33673">
        <w:rPr>
          <w:rFonts w:cs="Arial"/>
          <w:sz w:val="22"/>
          <w:szCs w:val="22"/>
          <w:lang w:val="en-NZ"/>
        </w:rPr>
        <w:t xml:space="preserve"> designated data rep</w:t>
      </w:r>
      <w:r w:rsidR="00E100E9">
        <w:rPr>
          <w:rFonts w:cs="Arial"/>
          <w:sz w:val="22"/>
          <w:szCs w:val="22"/>
          <w:lang w:val="en-NZ"/>
        </w:rPr>
        <w:t>resentative</w:t>
      </w:r>
      <w:r w:rsidR="00C33673" w:rsidRPr="00C33673">
        <w:rPr>
          <w:rFonts w:cs="Arial"/>
          <w:sz w:val="22"/>
          <w:szCs w:val="22"/>
          <w:lang w:val="en-NZ"/>
        </w:rPr>
        <w:t xml:space="preserve"> as well as entities like ChilliPharm and a trial management group called TRiNDS</w:t>
      </w:r>
      <w:r w:rsidR="007E095A">
        <w:rPr>
          <w:rFonts w:cs="Arial"/>
          <w:sz w:val="22"/>
          <w:szCs w:val="22"/>
          <w:lang w:val="en-NZ"/>
        </w:rPr>
        <w:t>,</w:t>
      </w:r>
      <w:r w:rsidR="00C33673" w:rsidRPr="00C33673">
        <w:rPr>
          <w:rFonts w:cs="Arial"/>
          <w:sz w:val="22"/>
          <w:szCs w:val="22"/>
          <w:lang w:val="en-NZ"/>
        </w:rPr>
        <w:t xml:space="preserve"> </w:t>
      </w:r>
      <w:r w:rsidR="007E095A">
        <w:rPr>
          <w:rFonts w:cs="Arial"/>
          <w:sz w:val="22"/>
          <w:szCs w:val="22"/>
          <w:lang w:val="en-NZ"/>
        </w:rPr>
        <w:t xml:space="preserve">please include </w:t>
      </w:r>
      <w:r w:rsidR="00C33673" w:rsidRPr="00C33673">
        <w:rPr>
          <w:rFonts w:cs="Arial"/>
          <w:sz w:val="22"/>
          <w:szCs w:val="22"/>
          <w:lang w:val="en-NZ"/>
        </w:rPr>
        <w:t>these in in the D</w:t>
      </w:r>
      <w:r w:rsidR="00A673A8">
        <w:rPr>
          <w:rFonts w:cs="Arial"/>
          <w:sz w:val="22"/>
          <w:szCs w:val="22"/>
          <w:lang w:val="en-NZ"/>
        </w:rPr>
        <w:t xml:space="preserve">ata </w:t>
      </w:r>
      <w:r w:rsidR="00C33673" w:rsidRPr="00C33673">
        <w:rPr>
          <w:rFonts w:cs="Arial"/>
          <w:sz w:val="22"/>
          <w:szCs w:val="22"/>
          <w:lang w:val="en-NZ"/>
        </w:rPr>
        <w:t>M</w:t>
      </w:r>
      <w:r w:rsidR="00A673A8">
        <w:rPr>
          <w:rFonts w:cs="Arial"/>
          <w:sz w:val="22"/>
          <w:szCs w:val="22"/>
          <w:lang w:val="en-NZ"/>
        </w:rPr>
        <w:t xml:space="preserve">anagement </w:t>
      </w:r>
      <w:r w:rsidR="00C33673" w:rsidRPr="00C33673">
        <w:rPr>
          <w:rFonts w:cs="Arial"/>
          <w:sz w:val="22"/>
          <w:szCs w:val="22"/>
          <w:lang w:val="en-NZ"/>
        </w:rPr>
        <w:t>P</w:t>
      </w:r>
      <w:r w:rsidR="00A673A8">
        <w:rPr>
          <w:rFonts w:cs="Arial"/>
          <w:sz w:val="22"/>
          <w:szCs w:val="22"/>
          <w:lang w:val="en-NZ"/>
        </w:rPr>
        <w:t>lan</w:t>
      </w:r>
      <w:r w:rsidR="00C33673" w:rsidRPr="00C33673">
        <w:rPr>
          <w:rFonts w:cs="Arial"/>
          <w:sz w:val="22"/>
          <w:szCs w:val="22"/>
          <w:lang w:val="en-NZ"/>
        </w:rPr>
        <w:t>.</w:t>
      </w:r>
    </w:p>
    <w:p w14:paraId="79298550" w14:textId="38D7726B" w:rsidR="00AC6C0E" w:rsidRDefault="00FE4C35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that </w:t>
      </w:r>
      <w:r w:rsidR="00667EF0">
        <w:rPr>
          <w:rFonts w:cs="Arial"/>
          <w:sz w:val="22"/>
          <w:szCs w:val="22"/>
          <w:lang w:val="en-NZ"/>
        </w:rPr>
        <w:t xml:space="preserve">quality of life questionnaires are reviewed in a timely manner </w:t>
      </w:r>
      <w:r w:rsidR="004F5897">
        <w:rPr>
          <w:rFonts w:cs="Arial"/>
          <w:sz w:val="22"/>
          <w:szCs w:val="22"/>
          <w:lang w:val="en-NZ"/>
        </w:rPr>
        <w:t xml:space="preserve">and that there is an appropriate </w:t>
      </w:r>
      <w:r w:rsidR="00A84B87">
        <w:rPr>
          <w:rFonts w:cs="Arial"/>
          <w:sz w:val="22"/>
          <w:szCs w:val="22"/>
          <w:lang w:val="en-NZ"/>
        </w:rPr>
        <w:t xml:space="preserve">safety </w:t>
      </w:r>
      <w:r w:rsidR="004F5897">
        <w:rPr>
          <w:rFonts w:cs="Arial"/>
          <w:sz w:val="22"/>
          <w:szCs w:val="22"/>
          <w:lang w:val="en-NZ"/>
        </w:rPr>
        <w:t xml:space="preserve">plan in place to </w:t>
      </w:r>
      <w:r w:rsidR="00361E3C">
        <w:rPr>
          <w:rFonts w:cs="Arial"/>
          <w:sz w:val="22"/>
          <w:szCs w:val="22"/>
          <w:lang w:val="en-NZ"/>
        </w:rPr>
        <w:t>address any concerns raised</w:t>
      </w:r>
      <w:r w:rsidR="00A84B87">
        <w:rPr>
          <w:rFonts w:cs="Arial"/>
          <w:sz w:val="22"/>
          <w:szCs w:val="22"/>
          <w:lang w:val="en-NZ"/>
        </w:rPr>
        <w:t xml:space="preserve"> in a timely fashion as the researcher has a duty of care</w:t>
      </w:r>
      <w:r w:rsidR="00361E3C">
        <w:rPr>
          <w:rFonts w:cs="Arial"/>
          <w:sz w:val="22"/>
          <w:szCs w:val="22"/>
          <w:lang w:val="en-NZ"/>
        </w:rPr>
        <w:t>.</w:t>
      </w:r>
    </w:p>
    <w:p w14:paraId="28D738DF" w14:textId="0C06A79A" w:rsidR="002F655F" w:rsidRDefault="00AC6C0E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requested the </w:t>
      </w:r>
      <w:r w:rsidR="005E75BE">
        <w:rPr>
          <w:rFonts w:cs="Arial"/>
          <w:sz w:val="22"/>
          <w:szCs w:val="22"/>
          <w:lang w:val="en-NZ"/>
        </w:rPr>
        <w:t>justification for excluding individuals</w:t>
      </w:r>
      <w:r w:rsidR="00C9741A">
        <w:rPr>
          <w:rFonts w:cs="Arial"/>
          <w:sz w:val="22"/>
          <w:szCs w:val="22"/>
          <w:lang w:val="en-NZ"/>
        </w:rPr>
        <w:t xml:space="preserve"> from the study</w:t>
      </w:r>
      <w:r w:rsidR="005E75BE">
        <w:rPr>
          <w:rFonts w:cs="Arial"/>
          <w:sz w:val="22"/>
          <w:szCs w:val="22"/>
          <w:lang w:val="en-NZ"/>
        </w:rPr>
        <w:t xml:space="preserve"> who are diagnosed early in life with the</w:t>
      </w:r>
      <w:r w:rsidR="00171DCF">
        <w:rPr>
          <w:rFonts w:cs="Arial"/>
          <w:sz w:val="22"/>
          <w:szCs w:val="22"/>
          <w:lang w:val="en-NZ"/>
        </w:rPr>
        <w:t xml:space="preserve"> congenital</w:t>
      </w:r>
      <w:r w:rsidR="005E75BE">
        <w:rPr>
          <w:rFonts w:cs="Arial"/>
          <w:sz w:val="22"/>
          <w:szCs w:val="22"/>
          <w:lang w:val="en-NZ"/>
        </w:rPr>
        <w:t xml:space="preserve"> DM1 gene</w:t>
      </w:r>
      <w:r w:rsidR="008B6609">
        <w:rPr>
          <w:rFonts w:cs="Arial"/>
          <w:sz w:val="22"/>
          <w:szCs w:val="22"/>
          <w:lang w:val="en-NZ"/>
        </w:rPr>
        <w:t xml:space="preserve"> and only including those diagnosed later in life with the DM1 gene</w:t>
      </w:r>
      <w:r w:rsidR="00176883">
        <w:rPr>
          <w:rFonts w:cs="Arial"/>
          <w:sz w:val="22"/>
          <w:szCs w:val="22"/>
          <w:lang w:val="en-NZ"/>
        </w:rPr>
        <w:t xml:space="preserve"> with </w:t>
      </w:r>
      <w:r w:rsidR="00176883" w:rsidRPr="00176883">
        <w:rPr>
          <w:rFonts w:cs="Arial"/>
          <w:sz w:val="22"/>
          <w:szCs w:val="22"/>
          <w:lang w:val="en-NZ"/>
        </w:rPr>
        <w:t>DMPK gene configuration</w:t>
      </w:r>
      <w:r w:rsidR="002F655F">
        <w:rPr>
          <w:rFonts w:cs="Arial"/>
          <w:sz w:val="22"/>
          <w:szCs w:val="22"/>
          <w:lang w:val="en-NZ"/>
        </w:rPr>
        <w:t>.</w:t>
      </w:r>
    </w:p>
    <w:p w14:paraId="2DC446F2" w14:textId="77777777" w:rsidR="00B81E8E" w:rsidRDefault="002F655F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noted that there needs to be a safety plan </w:t>
      </w:r>
      <w:r w:rsidR="00981D5C">
        <w:rPr>
          <w:rFonts w:cs="Arial"/>
          <w:sz w:val="22"/>
          <w:szCs w:val="22"/>
          <w:lang w:val="en-NZ"/>
        </w:rPr>
        <w:t xml:space="preserve">for research staff </w:t>
      </w:r>
      <w:r w:rsidR="00E13404">
        <w:rPr>
          <w:rFonts w:cs="Arial"/>
          <w:sz w:val="22"/>
          <w:szCs w:val="22"/>
          <w:lang w:val="en-NZ"/>
        </w:rPr>
        <w:t>completing home visits.</w:t>
      </w:r>
    </w:p>
    <w:p w14:paraId="642465FB" w14:textId="77777777" w:rsidR="00FC2822" w:rsidRDefault="00B81E8E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request that the sponsor please consider licensure in New Zealand should </w:t>
      </w:r>
      <w:r w:rsidR="00FC2822">
        <w:rPr>
          <w:rFonts w:cs="Arial"/>
          <w:sz w:val="22"/>
          <w:szCs w:val="22"/>
          <w:lang w:val="en-NZ"/>
        </w:rPr>
        <w:t>the trial product prove effective.</w:t>
      </w:r>
    </w:p>
    <w:p w14:paraId="2C9B3DAE" w14:textId="7026A949" w:rsidR="000B7544" w:rsidRDefault="000B7544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whether there </w:t>
      </w:r>
      <w:r w:rsidR="006B1165">
        <w:rPr>
          <w:rFonts w:cs="Arial"/>
          <w:sz w:val="22"/>
          <w:szCs w:val="22"/>
          <w:lang w:val="en-NZ"/>
        </w:rPr>
        <w:t>is any intention to have</w:t>
      </w:r>
      <w:r>
        <w:rPr>
          <w:rFonts w:cs="Arial"/>
          <w:sz w:val="22"/>
          <w:szCs w:val="22"/>
          <w:lang w:val="en-NZ"/>
        </w:rPr>
        <w:t xml:space="preserve"> </w:t>
      </w:r>
      <w:r w:rsidR="006B1165">
        <w:rPr>
          <w:rFonts w:cs="Arial"/>
          <w:sz w:val="22"/>
          <w:szCs w:val="22"/>
          <w:lang w:val="en-NZ"/>
        </w:rPr>
        <w:t>either an opportunity for cross-over for those on placebo, or an open label extension.</w:t>
      </w:r>
    </w:p>
    <w:p w14:paraId="76F7B211" w14:textId="5A0F13C2" w:rsidR="008C234F" w:rsidRDefault="00FC2822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 xml:space="preserve">The Committee </w:t>
      </w:r>
      <w:r w:rsidR="004739BF">
        <w:rPr>
          <w:rFonts w:cs="Arial"/>
          <w:sz w:val="22"/>
          <w:szCs w:val="22"/>
          <w:lang w:val="en-NZ"/>
        </w:rPr>
        <w:t>noted that as this is a commercial trial</w:t>
      </w:r>
      <w:r w:rsidR="001D43D5">
        <w:rPr>
          <w:rFonts w:cs="Arial"/>
          <w:sz w:val="22"/>
          <w:szCs w:val="22"/>
          <w:lang w:val="en-NZ"/>
        </w:rPr>
        <w:t>, insurance should be ACC equivalent</w:t>
      </w:r>
      <w:r w:rsidR="007B27D5">
        <w:rPr>
          <w:rFonts w:cs="Arial"/>
          <w:sz w:val="22"/>
          <w:szCs w:val="22"/>
          <w:lang w:val="en-NZ"/>
        </w:rPr>
        <w:t>.</w:t>
      </w:r>
      <w:r w:rsidR="001D43D5">
        <w:rPr>
          <w:rFonts w:cs="Arial"/>
          <w:sz w:val="22"/>
          <w:szCs w:val="22"/>
          <w:lang w:val="en-NZ"/>
        </w:rPr>
        <w:t xml:space="preserve"> </w:t>
      </w:r>
      <w:r w:rsidR="007B27D5">
        <w:rPr>
          <w:rFonts w:cs="Arial"/>
          <w:sz w:val="22"/>
          <w:szCs w:val="22"/>
          <w:lang w:val="en-NZ"/>
        </w:rPr>
        <w:t>C</w:t>
      </w:r>
      <w:r w:rsidR="001D43D5">
        <w:rPr>
          <w:rFonts w:cs="Arial"/>
          <w:sz w:val="22"/>
          <w:szCs w:val="22"/>
          <w:lang w:val="en-NZ"/>
        </w:rPr>
        <w:t xml:space="preserve">urrently </w:t>
      </w:r>
      <w:r w:rsidR="007B27D5">
        <w:rPr>
          <w:rFonts w:cs="Arial"/>
          <w:sz w:val="22"/>
          <w:szCs w:val="22"/>
          <w:lang w:val="en-NZ"/>
        </w:rPr>
        <w:t>insurance</w:t>
      </w:r>
      <w:r w:rsidR="001D43D5">
        <w:rPr>
          <w:rFonts w:cs="Arial"/>
          <w:sz w:val="22"/>
          <w:szCs w:val="22"/>
          <w:lang w:val="en-NZ"/>
        </w:rPr>
        <w:t xml:space="preserve"> is not, so will need to be reviewed.</w:t>
      </w:r>
    </w:p>
    <w:p w14:paraId="2EE54661" w14:textId="771D4579" w:rsidR="00CA6EAF" w:rsidRDefault="008C234F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questioned the exclusion </w:t>
      </w:r>
      <w:r w:rsidR="00415896">
        <w:rPr>
          <w:rFonts w:cs="Arial"/>
          <w:sz w:val="22"/>
          <w:szCs w:val="22"/>
          <w:lang w:val="en-NZ"/>
        </w:rPr>
        <w:t>of individuals with blood borne viruses</w:t>
      </w:r>
      <w:r w:rsidR="00DD1225">
        <w:rPr>
          <w:rFonts w:cs="Arial"/>
          <w:sz w:val="22"/>
          <w:szCs w:val="22"/>
          <w:lang w:val="en-NZ"/>
        </w:rPr>
        <w:t xml:space="preserve"> (BBV)</w:t>
      </w:r>
      <w:r w:rsidR="00415896">
        <w:rPr>
          <w:rFonts w:cs="Arial"/>
          <w:sz w:val="22"/>
          <w:szCs w:val="22"/>
          <w:lang w:val="en-NZ"/>
        </w:rPr>
        <w:t>.</w:t>
      </w:r>
      <w:r w:rsidR="000B73BD">
        <w:rPr>
          <w:rFonts w:cs="Arial"/>
          <w:sz w:val="22"/>
          <w:szCs w:val="22"/>
          <w:lang w:val="en-NZ"/>
        </w:rPr>
        <w:t xml:space="preserve"> The Researcher noted this is due to </w:t>
      </w:r>
      <w:r w:rsidR="001C5FF0">
        <w:rPr>
          <w:rFonts w:cs="Arial"/>
          <w:sz w:val="22"/>
          <w:szCs w:val="22"/>
          <w:lang w:val="en-NZ"/>
        </w:rPr>
        <w:t xml:space="preserve">unknown risks at this early phase. The Committee suggested that the exclusion criterion </w:t>
      </w:r>
      <w:r w:rsidR="007C51EF">
        <w:rPr>
          <w:rFonts w:cs="Arial"/>
          <w:sz w:val="22"/>
          <w:szCs w:val="22"/>
          <w:lang w:val="en-NZ"/>
        </w:rPr>
        <w:t>sh</w:t>
      </w:r>
      <w:r w:rsidR="001C5FF0">
        <w:rPr>
          <w:rFonts w:cs="Arial"/>
          <w:sz w:val="22"/>
          <w:szCs w:val="22"/>
          <w:lang w:val="en-NZ"/>
        </w:rPr>
        <w:t>ould be around liver damage</w:t>
      </w:r>
      <w:r w:rsidR="00DD1225">
        <w:rPr>
          <w:rFonts w:cs="Arial"/>
          <w:sz w:val="22"/>
          <w:szCs w:val="22"/>
          <w:lang w:val="en-NZ"/>
        </w:rPr>
        <w:t xml:space="preserve"> in this case, rather than BBV, as not all individuals</w:t>
      </w:r>
      <w:r w:rsidR="007C51EF">
        <w:rPr>
          <w:rFonts w:cs="Arial"/>
          <w:sz w:val="22"/>
          <w:szCs w:val="22"/>
          <w:lang w:val="en-NZ"/>
        </w:rPr>
        <w:t xml:space="preserve"> with BBV</w:t>
      </w:r>
      <w:r w:rsidR="00DD1225">
        <w:rPr>
          <w:rFonts w:cs="Arial"/>
          <w:sz w:val="22"/>
          <w:szCs w:val="22"/>
          <w:lang w:val="en-NZ"/>
        </w:rPr>
        <w:t xml:space="preserve"> necessarily have liver damage</w:t>
      </w:r>
      <w:r w:rsidR="003D533E">
        <w:rPr>
          <w:rFonts w:cs="Arial"/>
          <w:sz w:val="22"/>
          <w:szCs w:val="22"/>
          <w:lang w:val="en-NZ"/>
        </w:rPr>
        <w:t xml:space="preserve"> either from the disease or the medicines that they may be taking, and that routine exclusion is discriminatory</w:t>
      </w:r>
      <w:r w:rsidR="00DD1225">
        <w:rPr>
          <w:rFonts w:cs="Arial"/>
          <w:sz w:val="22"/>
          <w:szCs w:val="22"/>
          <w:lang w:val="en-NZ"/>
        </w:rPr>
        <w:t>.</w:t>
      </w:r>
    </w:p>
    <w:p w14:paraId="5B9915E9" w14:textId="411E9F6A" w:rsidR="00B76E13" w:rsidRPr="00B76E13" w:rsidRDefault="00CA6EAF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note that the study cannot be terminated in New Zealand for commercial reasons.</w:t>
      </w:r>
      <w:r w:rsidR="00B76E13" w:rsidRPr="00B76E13">
        <w:rPr>
          <w:rFonts w:cs="Arial"/>
          <w:sz w:val="22"/>
          <w:szCs w:val="22"/>
          <w:lang w:val="en-NZ"/>
        </w:rPr>
        <w:br/>
      </w:r>
    </w:p>
    <w:p w14:paraId="3057B449" w14:textId="71CA2FB8" w:rsidR="00B76E13" w:rsidRPr="00B76E13" w:rsidRDefault="00B76E13" w:rsidP="00B76E13">
      <w:p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06B24835" w14:textId="7DE22C55" w:rsidR="00982456" w:rsidRDefault="00982456" w:rsidP="00485313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On page </w:t>
      </w:r>
      <w:r w:rsidRPr="00982456">
        <w:rPr>
          <w:rFonts w:cs="Arial"/>
          <w:sz w:val="22"/>
          <w:szCs w:val="22"/>
          <w:lang w:val="en-NZ"/>
        </w:rPr>
        <w:t>3</w:t>
      </w:r>
      <w:r>
        <w:rPr>
          <w:rFonts w:cs="Arial"/>
          <w:sz w:val="22"/>
          <w:szCs w:val="22"/>
          <w:lang w:val="en-NZ"/>
        </w:rPr>
        <w:t xml:space="preserve"> please</w:t>
      </w:r>
      <w:r w:rsidRPr="00982456">
        <w:rPr>
          <w:rFonts w:cs="Arial"/>
          <w:sz w:val="22"/>
          <w:szCs w:val="22"/>
          <w:lang w:val="en-NZ"/>
        </w:rPr>
        <w:t xml:space="preserve"> remove </w:t>
      </w:r>
      <w:r>
        <w:rPr>
          <w:rFonts w:cs="Arial"/>
          <w:sz w:val="22"/>
          <w:szCs w:val="22"/>
          <w:lang w:val="en-NZ"/>
        </w:rPr>
        <w:t>‘</w:t>
      </w:r>
      <w:r w:rsidRPr="00982456">
        <w:rPr>
          <w:rFonts w:cs="Arial"/>
          <w:sz w:val="22"/>
          <w:szCs w:val="22"/>
          <w:lang w:val="en-NZ"/>
        </w:rPr>
        <w:t>the New Zealand Health Authority</w:t>
      </w:r>
      <w:r>
        <w:rPr>
          <w:rFonts w:cs="Arial"/>
          <w:sz w:val="22"/>
          <w:szCs w:val="22"/>
          <w:lang w:val="en-NZ"/>
        </w:rPr>
        <w:t>’</w:t>
      </w:r>
      <w:r w:rsidR="000773E6">
        <w:rPr>
          <w:rFonts w:cs="Arial"/>
          <w:sz w:val="22"/>
          <w:szCs w:val="22"/>
          <w:lang w:val="en-NZ"/>
        </w:rPr>
        <w:t xml:space="preserve"> and reference only MedSafe</w:t>
      </w:r>
      <w:r w:rsidR="00E86DDD">
        <w:rPr>
          <w:rFonts w:cs="Arial"/>
          <w:sz w:val="22"/>
          <w:szCs w:val="22"/>
          <w:lang w:val="en-NZ"/>
        </w:rPr>
        <w:t>.</w:t>
      </w:r>
    </w:p>
    <w:p w14:paraId="67CF42BF" w14:textId="3305F5C5" w:rsidR="002205A9" w:rsidRDefault="00B76E13" w:rsidP="00485313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2205A9">
        <w:rPr>
          <w:rFonts w:cs="Arial"/>
          <w:sz w:val="22"/>
          <w:szCs w:val="22"/>
          <w:lang w:val="en-NZ"/>
        </w:rPr>
        <w:t>Please</w:t>
      </w:r>
      <w:r w:rsidR="00F10445" w:rsidRPr="002205A9">
        <w:rPr>
          <w:rFonts w:cs="Arial"/>
          <w:sz w:val="22"/>
          <w:szCs w:val="22"/>
          <w:lang w:val="en-NZ"/>
        </w:rPr>
        <w:t xml:space="preserve"> provide some clarity </w:t>
      </w:r>
      <w:r w:rsidR="00332A78" w:rsidRPr="002205A9">
        <w:rPr>
          <w:rFonts w:cs="Arial"/>
          <w:sz w:val="22"/>
          <w:szCs w:val="22"/>
          <w:lang w:val="en-NZ"/>
        </w:rPr>
        <w:t>about the percentage chances of being on placebo or</w:t>
      </w:r>
      <w:r w:rsidR="009A05F3" w:rsidRPr="002205A9">
        <w:rPr>
          <w:rFonts w:cs="Arial"/>
          <w:sz w:val="22"/>
          <w:szCs w:val="22"/>
          <w:lang w:val="en-NZ"/>
        </w:rPr>
        <w:t xml:space="preserve"> receiving the investigational product. </w:t>
      </w:r>
    </w:p>
    <w:p w14:paraId="6582BEE0" w14:textId="78A1EB11" w:rsidR="002205A9" w:rsidRDefault="00F02E72" w:rsidP="00485313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If </w:t>
      </w:r>
      <w:r w:rsidR="002257EE">
        <w:rPr>
          <w:rFonts w:cs="Arial"/>
          <w:sz w:val="22"/>
          <w:szCs w:val="22"/>
          <w:lang w:val="en-NZ"/>
        </w:rPr>
        <w:t>possible,</w:t>
      </w:r>
      <w:r>
        <w:rPr>
          <w:rFonts w:cs="Arial"/>
          <w:sz w:val="22"/>
          <w:szCs w:val="22"/>
          <w:lang w:val="en-NZ"/>
        </w:rPr>
        <w:t xml:space="preserve"> please provide information from the phase I trial</w:t>
      </w:r>
      <w:r w:rsidR="00461CFF">
        <w:rPr>
          <w:rFonts w:cs="Arial"/>
          <w:sz w:val="22"/>
          <w:szCs w:val="22"/>
          <w:lang w:val="en-NZ"/>
        </w:rPr>
        <w:t>, such as the number of individuals who have received this medication to date.</w:t>
      </w:r>
    </w:p>
    <w:p w14:paraId="78EBEE94" w14:textId="15407986" w:rsidR="00B76E13" w:rsidRDefault="00E13404" w:rsidP="00485313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2205A9">
        <w:rPr>
          <w:rFonts w:cs="Arial"/>
          <w:sz w:val="22"/>
          <w:szCs w:val="22"/>
          <w:lang w:val="en-NZ"/>
        </w:rPr>
        <w:t xml:space="preserve">In the FUR PIS please provide an explanation </w:t>
      </w:r>
      <w:r w:rsidR="00C127E4" w:rsidRPr="002205A9">
        <w:rPr>
          <w:rFonts w:cs="Arial"/>
          <w:sz w:val="22"/>
          <w:szCs w:val="22"/>
          <w:lang w:val="en-NZ"/>
        </w:rPr>
        <w:t>about what ‘splicing’ means.</w:t>
      </w:r>
    </w:p>
    <w:p w14:paraId="6D9CED24" w14:textId="2F6D1357" w:rsidR="007B1013" w:rsidRPr="002205A9" w:rsidRDefault="007B1013" w:rsidP="00485313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add risks related to genetic testing</w:t>
      </w:r>
      <w:r w:rsidR="00C0093E">
        <w:rPr>
          <w:rFonts w:cs="Arial"/>
          <w:sz w:val="22"/>
          <w:szCs w:val="22"/>
          <w:lang w:val="en-NZ"/>
        </w:rPr>
        <w:t>.</w:t>
      </w:r>
    </w:p>
    <w:p w14:paraId="1594EF4B" w14:textId="7327FD64" w:rsidR="001D43D5" w:rsidRDefault="001D43D5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revise the s</w:t>
      </w:r>
      <w:r w:rsidR="00DC39E0">
        <w:rPr>
          <w:rFonts w:cs="Arial"/>
          <w:sz w:val="22"/>
          <w:szCs w:val="22"/>
          <w:lang w:val="en-NZ"/>
        </w:rPr>
        <w:t>tatement about tax obligations, regarding ACC, as study participants will not be eligible for ACC.</w:t>
      </w:r>
    </w:p>
    <w:p w14:paraId="454470F3" w14:textId="3C5F4746" w:rsidR="005C6810" w:rsidRPr="007063D1" w:rsidRDefault="005C6810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consider using the HDEC template to help reduce the number of pages </w:t>
      </w:r>
      <w:r w:rsidR="00113C57">
        <w:rPr>
          <w:rFonts w:cs="Arial"/>
          <w:sz w:val="22"/>
          <w:szCs w:val="22"/>
          <w:lang w:val="en-NZ"/>
        </w:rPr>
        <w:t xml:space="preserve">regarding procedures and visits. </w:t>
      </w:r>
      <w:hyperlink r:id="rId12" w:history="1">
        <w:r w:rsidR="00113C57" w:rsidRPr="00113C57">
          <w:rPr>
            <w:color w:val="0000FF"/>
            <w:u w:val="single"/>
          </w:rPr>
          <w:t>Participant Information Sheet templates | Health and Disability Ethics Committees</w:t>
        </w:r>
      </w:hyperlink>
    </w:p>
    <w:p w14:paraId="3E0F5BD1" w14:textId="5E4AF957" w:rsidR="007063D1" w:rsidRPr="008E5FF1" w:rsidRDefault="007063D1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t xml:space="preserve">Please align </w:t>
      </w:r>
      <w:r w:rsidR="004F67C2">
        <w:t xml:space="preserve">the reproductive risks with what is in the protocol. </w:t>
      </w:r>
    </w:p>
    <w:p w14:paraId="555D19B5" w14:textId="5CFF4F57" w:rsidR="008E5FF1" w:rsidRPr="00BD6CDF" w:rsidRDefault="008E5FF1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t xml:space="preserve">Please remove </w:t>
      </w:r>
      <w:r w:rsidR="00020AF8">
        <w:t>references to ‘treatment’, refer instead to terms such as ‘investigational product’ or ‘study medication’.</w:t>
      </w:r>
    </w:p>
    <w:p w14:paraId="29F2282D" w14:textId="39FEA66B" w:rsidR="00BD6CDF" w:rsidRPr="0048325F" w:rsidRDefault="00BD6CDF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t>Please state how much participants will be paid per visit.</w:t>
      </w:r>
    </w:p>
    <w:p w14:paraId="7D07F17C" w14:textId="539FF601" w:rsidR="0048325F" w:rsidRPr="002A398E" w:rsidRDefault="0048325F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t xml:space="preserve">Please state what will happen if a participant </w:t>
      </w:r>
      <w:r w:rsidR="00BC019E">
        <w:t xml:space="preserve">discloses suicidal ideation in the quality-of-life questionnaires. </w:t>
      </w:r>
    </w:p>
    <w:p w14:paraId="3C8DC5B4" w14:textId="78C9556A" w:rsidR="002A398E" w:rsidRPr="007B379C" w:rsidRDefault="002A398E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t>On page 16 please remove the duplicated text.</w:t>
      </w:r>
    </w:p>
    <w:p w14:paraId="118D509B" w14:textId="7DFCE4D6" w:rsidR="007B379C" w:rsidRPr="00B76E13" w:rsidRDefault="00057F4F" w:rsidP="002C23AD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>
        <w:t>Please remove yes / no tick boxes.</w:t>
      </w:r>
    </w:p>
    <w:p w14:paraId="0E2C900A" w14:textId="77777777" w:rsidR="00B76E13" w:rsidRPr="00B76E13" w:rsidRDefault="00B76E13" w:rsidP="00B76E13">
      <w:pPr>
        <w:spacing w:before="80" w:after="80"/>
        <w:rPr>
          <w:rFonts w:cs="Arial"/>
          <w:sz w:val="22"/>
          <w:szCs w:val="22"/>
        </w:rPr>
      </w:pPr>
    </w:p>
    <w:p w14:paraId="5E9E953D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04D03B8D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29711995" w14:textId="63EF2E44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This application was </w:t>
      </w:r>
      <w:r w:rsidRPr="00B76E13">
        <w:rPr>
          <w:rFonts w:cs="Arial"/>
          <w:i/>
          <w:sz w:val="22"/>
          <w:szCs w:val="22"/>
          <w:lang w:val="en-NZ"/>
        </w:rPr>
        <w:t>provisionally approved</w:t>
      </w:r>
      <w:r w:rsidRPr="00B76E13">
        <w:rPr>
          <w:rFonts w:cs="Arial"/>
          <w:sz w:val="22"/>
          <w:szCs w:val="22"/>
          <w:lang w:val="en-NZ"/>
        </w:rPr>
        <w:t xml:space="preserve"> by consensus,</w:t>
      </w:r>
      <w:r w:rsidRPr="00B76E13">
        <w:rPr>
          <w:rFonts w:cs="Arial"/>
          <w:color w:val="33CCCC"/>
          <w:sz w:val="22"/>
          <w:szCs w:val="22"/>
          <w:lang w:val="en-NZ"/>
        </w:rPr>
        <w:t xml:space="preserve"> </w:t>
      </w:r>
      <w:r w:rsidRPr="00B76E13">
        <w:rPr>
          <w:rFonts w:cs="Arial"/>
          <w:sz w:val="22"/>
          <w:szCs w:val="22"/>
          <w:lang w:val="en-NZ"/>
        </w:rPr>
        <w:t>subject to the following information being received:</w:t>
      </w:r>
    </w:p>
    <w:p w14:paraId="72EF42F7" w14:textId="77777777" w:rsidR="00B76E13" w:rsidRPr="00B76E13" w:rsidRDefault="00B76E13" w:rsidP="005A5DF0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Please address all outstanding ethical issues, providing the information requested by the Committee.</w:t>
      </w:r>
    </w:p>
    <w:p w14:paraId="5FE8F5C4" w14:textId="77777777" w:rsidR="00B76E13" w:rsidRPr="00B76E13" w:rsidRDefault="00B76E13" w:rsidP="005A5DF0">
      <w:pPr>
        <w:numPr>
          <w:ilvl w:val="0"/>
          <w:numId w:val="31"/>
        </w:num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Please update the participant information sheet and consent form, taking into account feedback provided by the Committee </w:t>
      </w:r>
      <w:r w:rsidRPr="00B76E13">
        <w:rPr>
          <w:rFonts w:cs="Arial"/>
          <w:i/>
          <w:iCs/>
          <w:sz w:val="22"/>
          <w:szCs w:val="22"/>
          <w:lang w:val="en-NZ"/>
        </w:rPr>
        <w:t>(National Ethical Standards for Health and Disability Research and Quality Improvement, para 7.15 – 7.17).</w:t>
      </w:r>
    </w:p>
    <w:p w14:paraId="53990A2F" w14:textId="77777777" w:rsidR="00B76E13" w:rsidRPr="00B76E13" w:rsidRDefault="00B76E1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312896F3" w14:textId="63DEFD34" w:rsid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After receipt of the information requested by the Committee, a final decision on the application will be made by </w:t>
      </w:r>
      <w:r w:rsidR="003F1D9B" w:rsidRPr="003F1D9B">
        <w:rPr>
          <w:rFonts w:cs="Arial"/>
          <w:sz w:val="22"/>
          <w:szCs w:val="22"/>
          <w:lang w:val="en-NZ"/>
        </w:rPr>
        <w:t xml:space="preserve">Ms Joan Pettit </w:t>
      </w:r>
      <w:r w:rsidR="003F1D9B">
        <w:rPr>
          <w:rFonts w:cs="Arial"/>
          <w:sz w:val="22"/>
          <w:szCs w:val="22"/>
          <w:lang w:val="en-NZ"/>
        </w:rPr>
        <w:t xml:space="preserve">and </w:t>
      </w:r>
      <w:r w:rsidR="003F1D9B" w:rsidRPr="003F1D9B">
        <w:rPr>
          <w:rFonts w:cs="Arial"/>
          <w:sz w:val="22"/>
          <w:szCs w:val="22"/>
          <w:lang w:val="en-NZ"/>
        </w:rPr>
        <w:t>Dr Andrea Furuya</w:t>
      </w:r>
      <w:r w:rsidRPr="00B76E13">
        <w:rPr>
          <w:rFonts w:cs="Arial"/>
          <w:sz w:val="22"/>
          <w:szCs w:val="22"/>
          <w:lang w:val="en-NZ"/>
        </w:rPr>
        <w:t>.</w:t>
      </w:r>
    </w:p>
    <w:p w14:paraId="15173EFA" w14:textId="77777777" w:rsidR="004131F9" w:rsidRDefault="004131F9" w:rsidP="00B76E13">
      <w:pPr>
        <w:rPr>
          <w:rFonts w:cs="Arial"/>
          <w:sz w:val="22"/>
          <w:szCs w:val="22"/>
          <w:lang w:val="en-N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B76E13" w:rsidRPr="00B76E13" w14:paraId="07B750DB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28E5DBC" w14:textId="41AAE196" w:rsidR="00B76E13" w:rsidRPr="00B76E13" w:rsidRDefault="00190E11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5</w:t>
            </w:r>
            <w:r w:rsidR="00B76E13" w:rsidRPr="00B76E1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76E13"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AAEC7F1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E394FCD" w14:textId="5E519C76" w:rsidR="00B76E13" w:rsidRPr="00B76E13" w:rsidRDefault="006030CF" w:rsidP="00B76E1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030CF">
              <w:rPr>
                <w:rFonts w:cs="Arial"/>
                <w:b/>
                <w:bCs/>
                <w:sz w:val="22"/>
                <w:szCs w:val="22"/>
              </w:rPr>
              <w:t>2025 FULL 23814</w:t>
            </w:r>
          </w:p>
        </w:tc>
      </w:tr>
      <w:tr w:rsidR="00B76E13" w:rsidRPr="00B76E13" w14:paraId="7898A3D5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EA58BD2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FF1BBD9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7C05564" w14:textId="0ADC91C1" w:rsidR="00B76E13" w:rsidRPr="00B76E13" w:rsidRDefault="007826D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826D3">
              <w:rPr>
                <w:rFonts w:cs="Arial"/>
                <w:sz w:val="22"/>
                <w:szCs w:val="22"/>
              </w:rPr>
              <w:t>PHASE 1/2A, DOUBLE-BLIND, PLACEBO-CONTROLLED, SINGLE AND MULTIPLE DOSE-ESCALATING STUDY TO EVALUATE THE SAFETY, TOLERABILITY, PHARMACOKINETICS, AND PHARMACODYNAMIC EFFECTS OF ARO-DIMERPA IN ADULT SUBJECTS WITH MIXED HYPERLIPIDEMIA</w:t>
            </w:r>
          </w:p>
        </w:tc>
      </w:tr>
      <w:tr w:rsidR="00B76E13" w:rsidRPr="00B76E13" w14:paraId="5B7B189A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2D21FA9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221564D9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9CA9321" w14:textId="18C996E2" w:rsidR="00B76E13" w:rsidRPr="00B76E13" w:rsidRDefault="00081C9C" w:rsidP="00B76E13">
            <w:pPr>
              <w:rPr>
                <w:rFonts w:cs="Arial"/>
                <w:sz w:val="22"/>
                <w:szCs w:val="22"/>
              </w:rPr>
            </w:pPr>
            <w:r w:rsidRPr="00081C9C">
              <w:rPr>
                <w:rFonts w:cs="Arial"/>
                <w:sz w:val="22"/>
                <w:szCs w:val="22"/>
              </w:rPr>
              <w:t>Professor Russell Scott</w:t>
            </w:r>
          </w:p>
        </w:tc>
      </w:tr>
      <w:tr w:rsidR="00B76E13" w:rsidRPr="00B76E13" w14:paraId="75F5A6A0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C6BADF4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9FD3398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1B132C6" w14:textId="476142E9" w:rsidR="00B76E13" w:rsidRPr="00B76E13" w:rsidRDefault="00FA046D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A046D">
              <w:rPr>
                <w:rFonts w:cs="Arial"/>
                <w:sz w:val="22"/>
                <w:szCs w:val="22"/>
              </w:rPr>
              <w:t>Arrowhead Pharmaceuticals, Inc.</w:t>
            </w:r>
          </w:p>
        </w:tc>
      </w:tr>
      <w:tr w:rsidR="00B76E13" w:rsidRPr="00B76E13" w14:paraId="721D4E61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C063A03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5EC88E4" w14:textId="77777777" w:rsidR="00B76E13" w:rsidRPr="00B76E13" w:rsidRDefault="00B76E13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76E13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E4C59CA" w14:textId="4F438933" w:rsidR="00B76E13" w:rsidRPr="00B76E13" w:rsidRDefault="00DC4601" w:rsidP="00B76E1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C4601">
              <w:rPr>
                <w:rFonts w:cs="Arial"/>
                <w:sz w:val="22"/>
                <w:szCs w:val="22"/>
              </w:rPr>
              <w:t>10 October 2025</w:t>
            </w:r>
          </w:p>
        </w:tc>
      </w:tr>
    </w:tbl>
    <w:p w14:paraId="6954E1B0" w14:textId="77777777" w:rsidR="00B76E13" w:rsidRPr="00B76E13" w:rsidRDefault="00B76E13" w:rsidP="00B76E13">
      <w:pPr>
        <w:rPr>
          <w:rFonts w:cs="Arial"/>
          <w:sz w:val="22"/>
          <w:szCs w:val="22"/>
        </w:rPr>
      </w:pPr>
    </w:p>
    <w:p w14:paraId="7862FFEA" w14:textId="002880D8" w:rsidR="00B76E13" w:rsidRPr="00B76E13" w:rsidRDefault="00647AC6" w:rsidP="0023576A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23576A">
        <w:rPr>
          <w:rFonts w:cs="Arial"/>
          <w:sz w:val="22"/>
          <w:szCs w:val="22"/>
          <w:lang w:val="en-NZ"/>
        </w:rPr>
        <w:t>Dr Jane Kerr</w:t>
      </w:r>
      <w:r w:rsidR="0023576A" w:rsidRPr="0023576A">
        <w:rPr>
          <w:rFonts w:cs="Arial"/>
          <w:sz w:val="22"/>
          <w:szCs w:val="22"/>
          <w:lang w:val="en-NZ"/>
        </w:rPr>
        <w:t>,</w:t>
      </w:r>
      <w:r w:rsidRPr="0023576A">
        <w:rPr>
          <w:rFonts w:cs="Arial"/>
          <w:sz w:val="22"/>
          <w:szCs w:val="22"/>
          <w:lang w:val="en-NZ"/>
        </w:rPr>
        <w:t xml:space="preserve"> </w:t>
      </w:r>
      <w:r w:rsidR="0023576A" w:rsidRPr="0023576A">
        <w:rPr>
          <w:rFonts w:cs="Arial"/>
          <w:sz w:val="22"/>
          <w:szCs w:val="22"/>
          <w:lang w:val="en-NZ"/>
        </w:rPr>
        <w:t>Julia O’Sullivan, Kayla Malate and Samantha Nie</w:t>
      </w:r>
      <w:r w:rsidR="0023576A" w:rsidRPr="0023576A">
        <w:rPr>
          <w:rFonts w:cs="Arial"/>
          <w:color w:val="33CCCC"/>
          <w:sz w:val="22"/>
          <w:szCs w:val="22"/>
          <w:lang w:val="en-NZ"/>
        </w:rPr>
        <w:t xml:space="preserve"> </w:t>
      </w:r>
      <w:r w:rsidR="00B76E13" w:rsidRPr="00B76E13">
        <w:rPr>
          <w:rFonts w:cs="Arial"/>
          <w:sz w:val="22"/>
          <w:szCs w:val="22"/>
          <w:lang w:val="en-NZ"/>
        </w:rPr>
        <w:t>w</w:t>
      </w:r>
      <w:r w:rsidR="0023576A">
        <w:rPr>
          <w:rFonts w:cs="Arial"/>
          <w:sz w:val="22"/>
          <w:szCs w:val="22"/>
          <w:lang w:val="en-NZ"/>
        </w:rPr>
        <w:t>ere</w:t>
      </w:r>
      <w:r w:rsidR="00B76E13" w:rsidRPr="00B76E13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0900B231" w14:textId="77777777" w:rsidR="00B76E13" w:rsidRPr="00B76E13" w:rsidRDefault="00B76E13" w:rsidP="00B76E13">
      <w:pPr>
        <w:rPr>
          <w:rFonts w:cs="Arial"/>
          <w:sz w:val="22"/>
          <w:szCs w:val="22"/>
          <w:u w:val="single"/>
          <w:lang w:val="en-NZ"/>
        </w:rPr>
      </w:pPr>
    </w:p>
    <w:p w14:paraId="7AC0B0C7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4D4ABE39" w14:textId="77777777" w:rsidR="00B76E13" w:rsidRPr="00B76E13" w:rsidRDefault="00B76E13" w:rsidP="00B76E13">
      <w:pPr>
        <w:rPr>
          <w:rFonts w:cs="Arial"/>
          <w:b/>
          <w:sz w:val="22"/>
          <w:szCs w:val="22"/>
          <w:lang w:val="en-NZ"/>
        </w:rPr>
      </w:pPr>
    </w:p>
    <w:p w14:paraId="47707B54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41383190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23D2384E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46C16DAA" w14:textId="77777777" w:rsidR="00B76E13" w:rsidRPr="00B76E13" w:rsidRDefault="00B76E13" w:rsidP="00B76E13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0598F930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589C6587" w14:textId="77777777" w:rsidR="00B76E13" w:rsidRPr="00B76E13" w:rsidRDefault="00B76E13" w:rsidP="00B76E13">
      <w:pPr>
        <w:rPr>
          <w:rFonts w:cs="Arial"/>
          <w:sz w:val="22"/>
          <w:szCs w:val="22"/>
          <w:u w:val="single"/>
          <w:lang w:val="en-NZ"/>
        </w:rPr>
      </w:pPr>
    </w:p>
    <w:p w14:paraId="02EFC3A3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433104A7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388B64D2" w14:textId="28AB7888" w:rsidR="00A7127E" w:rsidRPr="00A7127E" w:rsidRDefault="00A7127E" w:rsidP="00D5493D">
      <w:pPr>
        <w:numPr>
          <w:ilvl w:val="0"/>
          <w:numId w:val="32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A7127E">
        <w:rPr>
          <w:rFonts w:cs="Arial"/>
          <w:sz w:val="22"/>
          <w:szCs w:val="22"/>
          <w:lang w:val="en-NZ"/>
        </w:rPr>
        <w:t xml:space="preserve">The Committee queried whether the study focuses only on high triglycerides or mixed </w:t>
      </w:r>
      <w:proofErr w:type="spellStart"/>
      <w:r w:rsidRPr="00A7127E">
        <w:rPr>
          <w:rFonts w:cs="Arial"/>
          <w:sz w:val="22"/>
          <w:szCs w:val="22"/>
          <w:lang w:val="en-NZ"/>
        </w:rPr>
        <w:t>hyperlipidemia</w:t>
      </w:r>
      <w:proofErr w:type="spellEnd"/>
      <w:r w:rsidRPr="00A7127E">
        <w:rPr>
          <w:rFonts w:cs="Arial"/>
          <w:sz w:val="22"/>
          <w:szCs w:val="22"/>
          <w:lang w:val="en-NZ"/>
        </w:rPr>
        <w:t>, as the protocol mentions both, but the submission focuses only on high triglycerides.  The Researcher advised that it will be both but there was a late change to the protocol, so the submission may have been missed when updating all the documents.</w:t>
      </w:r>
    </w:p>
    <w:p w14:paraId="05C959F0" w14:textId="7F4F50FB" w:rsidR="00B76E13" w:rsidRDefault="00FF1BB0" w:rsidP="002C23AD">
      <w:pPr>
        <w:numPr>
          <w:ilvl w:val="0"/>
          <w:numId w:val="32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sought clarification about </w:t>
      </w:r>
      <w:r w:rsidR="00BE70EF">
        <w:rPr>
          <w:rFonts w:cs="Arial"/>
          <w:sz w:val="22"/>
          <w:szCs w:val="22"/>
          <w:lang w:val="en-NZ"/>
        </w:rPr>
        <w:t xml:space="preserve">the recruitment process and who will have access to clinical records. The Researcher advised that </w:t>
      </w:r>
      <w:r w:rsidR="001178C4">
        <w:rPr>
          <w:rFonts w:cs="Arial"/>
          <w:sz w:val="22"/>
          <w:szCs w:val="22"/>
          <w:lang w:val="en-NZ"/>
        </w:rPr>
        <w:t>they will contact individuals from their database to check if they would be interested in being considered for the study</w:t>
      </w:r>
      <w:r w:rsidR="008818C4">
        <w:rPr>
          <w:rFonts w:cs="Arial"/>
          <w:sz w:val="22"/>
          <w:szCs w:val="22"/>
          <w:lang w:val="en-NZ"/>
        </w:rPr>
        <w:t xml:space="preserve"> and seek their permission to review their clinical records to check eligibility.</w:t>
      </w:r>
    </w:p>
    <w:p w14:paraId="2096B4BD" w14:textId="4D2EB1E8" w:rsidR="00093059" w:rsidRPr="00B76E13" w:rsidRDefault="00093059" w:rsidP="002C23AD">
      <w:pPr>
        <w:numPr>
          <w:ilvl w:val="0"/>
          <w:numId w:val="32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</w:t>
      </w:r>
      <w:r w:rsidR="003677FD">
        <w:rPr>
          <w:rFonts w:cs="Arial"/>
          <w:sz w:val="22"/>
          <w:szCs w:val="22"/>
          <w:lang w:val="en-NZ"/>
        </w:rPr>
        <w:t>who decides whether a participant will be ascended to the next dose. The Researcher advised that this is a</w:t>
      </w:r>
      <w:r w:rsidR="00747BFF">
        <w:rPr>
          <w:rFonts w:cs="Arial"/>
          <w:sz w:val="22"/>
          <w:szCs w:val="22"/>
          <w:lang w:val="en-NZ"/>
        </w:rPr>
        <w:t xml:space="preserve"> trial</w:t>
      </w:r>
      <w:r w:rsidR="003677FD">
        <w:rPr>
          <w:rFonts w:cs="Arial"/>
          <w:sz w:val="22"/>
          <w:szCs w:val="22"/>
          <w:lang w:val="en-NZ"/>
        </w:rPr>
        <w:t xml:space="preserve"> committee discussion</w:t>
      </w:r>
      <w:r w:rsidR="009E54D6">
        <w:rPr>
          <w:rFonts w:cs="Arial"/>
          <w:sz w:val="22"/>
          <w:szCs w:val="22"/>
          <w:lang w:val="en-NZ"/>
        </w:rPr>
        <w:t>, with the Principal Investigator having the power to veto the decision if they are not comfortable ascending an individual.</w:t>
      </w:r>
    </w:p>
    <w:p w14:paraId="188C056F" w14:textId="77777777" w:rsidR="00B76E13" w:rsidRPr="00B76E13" w:rsidRDefault="00B76E13" w:rsidP="00B76E13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4EB94479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3484A4EF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5FB82988" w14:textId="77777777" w:rsidR="00B76E13" w:rsidRPr="00B76E13" w:rsidRDefault="00B76E13" w:rsidP="00B76E13">
      <w:pPr>
        <w:rPr>
          <w:rFonts w:cs="Arial"/>
          <w:sz w:val="22"/>
          <w:szCs w:val="22"/>
        </w:rPr>
      </w:pPr>
      <w:r w:rsidRPr="00B76E13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B76E13">
        <w:rPr>
          <w:rFonts w:cs="Arial"/>
          <w:sz w:val="22"/>
          <w:szCs w:val="22"/>
        </w:rPr>
        <w:t>.</w:t>
      </w:r>
    </w:p>
    <w:p w14:paraId="371E35E7" w14:textId="77777777" w:rsidR="00B76E13" w:rsidRPr="00B76E13" w:rsidRDefault="00B76E13" w:rsidP="00B76E13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1D069D30" w14:textId="167F8128" w:rsidR="00B76E13" w:rsidRPr="009D2386" w:rsidRDefault="009E155B" w:rsidP="00E624AF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 w:rsidRPr="009D2386">
        <w:rPr>
          <w:rFonts w:cs="Arial"/>
          <w:sz w:val="22"/>
          <w:szCs w:val="22"/>
          <w:lang w:val="en-NZ"/>
        </w:rPr>
        <w:t xml:space="preserve">The Committee request that the sponsor please consider </w:t>
      </w:r>
      <w:r w:rsidR="001D2375" w:rsidRPr="009D2386">
        <w:rPr>
          <w:rFonts w:cs="Arial"/>
          <w:sz w:val="22"/>
          <w:szCs w:val="22"/>
          <w:lang w:val="en-NZ"/>
        </w:rPr>
        <w:t xml:space="preserve">licensure </w:t>
      </w:r>
      <w:r w:rsidR="009C1A34" w:rsidRPr="009D2386">
        <w:rPr>
          <w:rFonts w:cs="Arial"/>
          <w:sz w:val="22"/>
          <w:szCs w:val="22"/>
          <w:lang w:val="en-NZ"/>
        </w:rPr>
        <w:t xml:space="preserve">in New Zealand </w:t>
      </w:r>
      <w:r w:rsidR="001D2375" w:rsidRPr="009D2386">
        <w:rPr>
          <w:rFonts w:cs="Arial"/>
          <w:sz w:val="22"/>
          <w:szCs w:val="22"/>
          <w:lang w:val="en-NZ"/>
        </w:rPr>
        <w:t xml:space="preserve">should the investigational product </w:t>
      </w:r>
      <w:r w:rsidR="00F50977" w:rsidRPr="009D2386">
        <w:rPr>
          <w:rFonts w:cs="Arial"/>
          <w:sz w:val="22"/>
          <w:szCs w:val="22"/>
          <w:lang w:val="en-NZ"/>
        </w:rPr>
        <w:t>prove effective.</w:t>
      </w:r>
      <w:r w:rsidR="00B76E13" w:rsidRPr="009D2386">
        <w:rPr>
          <w:rFonts w:cs="Arial"/>
          <w:sz w:val="22"/>
          <w:szCs w:val="22"/>
          <w:lang w:val="en-NZ"/>
        </w:rPr>
        <w:br/>
      </w:r>
    </w:p>
    <w:p w14:paraId="21C8EBBE" w14:textId="77777777" w:rsidR="00B76E13" w:rsidRPr="00B76E13" w:rsidRDefault="00B76E13" w:rsidP="00B76E13">
      <w:pPr>
        <w:spacing w:before="80" w:after="80"/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34089F6E" w14:textId="77777777" w:rsidR="00B76E13" w:rsidRPr="00B76E13" w:rsidRDefault="00B76E13" w:rsidP="00B76E13">
      <w:pPr>
        <w:spacing w:before="80" w:after="80"/>
        <w:rPr>
          <w:rFonts w:cs="Arial"/>
          <w:sz w:val="22"/>
          <w:szCs w:val="22"/>
          <w:lang w:val="en-NZ"/>
        </w:rPr>
      </w:pPr>
    </w:p>
    <w:p w14:paraId="57EEC249" w14:textId="49481C9D" w:rsidR="006E36C8" w:rsidRDefault="006E36C8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 w:rsidRPr="006E36C8">
        <w:rPr>
          <w:rFonts w:cs="Arial"/>
          <w:sz w:val="22"/>
          <w:szCs w:val="22"/>
          <w:lang w:val="en-NZ"/>
        </w:rPr>
        <w:lastRenderedPageBreak/>
        <w:t>In the introduction to the study, please include a statement that the person is being invited to join the study because they have high cholesterol that puts them at risk of heart disease.</w:t>
      </w:r>
    </w:p>
    <w:p w14:paraId="49D91CC5" w14:textId="4DC69FD6" w:rsidR="00B76E13" w:rsidRPr="00B76E13" w:rsidRDefault="009D2386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On page 2 p</w:t>
      </w:r>
      <w:r w:rsidR="00B76E13" w:rsidRPr="00B76E13">
        <w:rPr>
          <w:rFonts w:cs="Arial"/>
          <w:sz w:val="22"/>
          <w:szCs w:val="22"/>
          <w:lang w:val="en-NZ"/>
        </w:rPr>
        <w:t>lease</w:t>
      </w:r>
      <w:r>
        <w:rPr>
          <w:rFonts w:cs="Arial"/>
          <w:sz w:val="22"/>
          <w:szCs w:val="22"/>
          <w:lang w:val="en-NZ"/>
        </w:rPr>
        <w:t xml:space="preserve"> remove “dummy drug”.</w:t>
      </w:r>
    </w:p>
    <w:p w14:paraId="29319B4B" w14:textId="45F1DEC7" w:rsidR="00B76E13" w:rsidRDefault="005C2E51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On page 3 please remove reference to flipping a coin</w:t>
      </w:r>
      <w:r w:rsidR="00E5583A">
        <w:rPr>
          <w:rFonts w:cs="Arial"/>
          <w:sz w:val="22"/>
          <w:szCs w:val="22"/>
          <w:lang w:val="en-NZ"/>
        </w:rPr>
        <w:t>, instead refer to a 1 in 2 chance.</w:t>
      </w:r>
    </w:p>
    <w:p w14:paraId="344BBECF" w14:textId="6110D3F1" w:rsidR="00C764CE" w:rsidRDefault="00C764CE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remove reference to an unborn baby, instead refer to pregnancy.</w:t>
      </w:r>
    </w:p>
    <w:p w14:paraId="041EC769" w14:textId="4E5187A8" w:rsidR="001470E8" w:rsidRDefault="001470E8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consider</w:t>
      </w:r>
      <w:r w:rsidR="0015234A">
        <w:rPr>
          <w:rFonts w:cs="Arial"/>
          <w:sz w:val="22"/>
          <w:szCs w:val="22"/>
          <w:lang w:val="en-NZ"/>
        </w:rPr>
        <w:t>, as this is an early phase study,</w:t>
      </w:r>
      <w:r>
        <w:rPr>
          <w:rFonts w:cs="Arial"/>
          <w:sz w:val="22"/>
          <w:szCs w:val="22"/>
          <w:lang w:val="en-NZ"/>
        </w:rPr>
        <w:t xml:space="preserve"> whether potential adverse events would be more appropriate </w:t>
      </w:r>
      <w:r w:rsidR="00F52015">
        <w:rPr>
          <w:rFonts w:cs="Arial"/>
          <w:sz w:val="22"/>
          <w:szCs w:val="22"/>
          <w:lang w:val="en-NZ"/>
        </w:rPr>
        <w:t xml:space="preserve">terminology </w:t>
      </w:r>
      <w:r>
        <w:rPr>
          <w:rFonts w:cs="Arial"/>
          <w:sz w:val="22"/>
          <w:szCs w:val="22"/>
          <w:lang w:val="en-NZ"/>
        </w:rPr>
        <w:t>than side effects.</w:t>
      </w:r>
    </w:p>
    <w:p w14:paraId="5A6C85FF" w14:textId="7FBF936A" w:rsidR="00C12DCC" w:rsidRDefault="00C12DCC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In the PIS for part 1 under benefits, please make it clear that there will not be any benefit as these are healthy volunteers.</w:t>
      </w:r>
    </w:p>
    <w:p w14:paraId="253F01D7" w14:textId="4C5D2EAE" w:rsidR="00166865" w:rsidRDefault="000619E9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Part 2 still describes this as a first in human study, please consider if this is correct and remove if not.</w:t>
      </w:r>
    </w:p>
    <w:p w14:paraId="30DA668B" w14:textId="0771648E" w:rsidR="000453AE" w:rsidRDefault="000453AE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add any relevant information regarding Part 1 to the PIS for Part 2.</w:t>
      </w:r>
    </w:p>
    <w:p w14:paraId="10A954BB" w14:textId="256435A5" w:rsidR="00DB291C" w:rsidRPr="00B76E13" w:rsidRDefault="00DB291C" w:rsidP="002C23AD">
      <w:pPr>
        <w:numPr>
          <w:ilvl w:val="0"/>
          <w:numId w:val="32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consider whether </w:t>
      </w:r>
      <w:r w:rsidR="00BD0BDA">
        <w:rPr>
          <w:rFonts w:cs="Arial"/>
          <w:sz w:val="22"/>
          <w:szCs w:val="22"/>
          <w:lang w:val="en-NZ"/>
        </w:rPr>
        <w:t>“</w:t>
      </w:r>
      <w:r>
        <w:rPr>
          <w:rFonts w:cs="Arial"/>
          <w:sz w:val="22"/>
          <w:szCs w:val="22"/>
          <w:lang w:val="en-NZ"/>
        </w:rPr>
        <w:t>sex</w:t>
      </w:r>
      <w:r w:rsidR="00BD0BDA">
        <w:rPr>
          <w:rFonts w:cs="Arial"/>
          <w:sz w:val="22"/>
          <w:szCs w:val="22"/>
          <w:lang w:val="en-NZ"/>
        </w:rPr>
        <w:t>”</w:t>
      </w:r>
      <w:r>
        <w:rPr>
          <w:rFonts w:cs="Arial"/>
          <w:sz w:val="22"/>
          <w:szCs w:val="22"/>
          <w:lang w:val="en-NZ"/>
        </w:rPr>
        <w:t xml:space="preserve"> is a more appropriate term than </w:t>
      </w:r>
      <w:r w:rsidR="00BD0BDA">
        <w:rPr>
          <w:rFonts w:cs="Arial"/>
          <w:sz w:val="22"/>
          <w:szCs w:val="22"/>
          <w:lang w:val="en-NZ"/>
        </w:rPr>
        <w:t>“</w:t>
      </w:r>
      <w:r>
        <w:rPr>
          <w:rFonts w:cs="Arial"/>
          <w:sz w:val="22"/>
          <w:szCs w:val="22"/>
          <w:lang w:val="en-NZ"/>
        </w:rPr>
        <w:t>gender</w:t>
      </w:r>
      <w:r w:rsidR="00BD0BDA">
        <w:rPr>
          <w:rFonts w:cs="Arial"/>
          <w:sz w:val="22"/>
          <w:szCs w:val="22"/>
          <w:lang w:val="en-NZ"/>
        </w:rPr>
        <w:t>”</w:t>
      </w:r>
      <w:r>
        <w:rPr>
          <w:rFonts w:cs="Arial"/>
          <w:sz w:val="22"/>
          <w:szCs w:val="22"/>
          <w:lang w:val="en-NZ"/>
        </w:rPr>
        <w:t>.</w:t>
      </w:r>
    </w:p>
    <w:p w14:paraId="6F1F4B09" w14:textId="77777777" w:rsidR="00B76E13" w:rsidRPr="00B76E13" w:rsidRDefault="00B76E13" w:rsidP="00B76E13">
      <w:pPr>
        <w:spacing w:before="80" w:after="80"/>
        <w:rPr>
          <w:rFonts w:cs="Arial"/>
          <w:sz w:val="22"/>
          <w:szCs w:val="22"/>
        </w:rPr>
      </w:pPr>
    </w:p>
    <w:p w14:paraId="1E8E7A5A" w14:textId="77777777" w:rsidR="00B76E13" w:rsidRPr="00B76E13" w:rsidRDefault="00B76E13" w:rsidP="00B76E13">
      <w:pPr>
        <w:rPr>
          <w:rFonts w:cs="Arial"/>
          <w:b/>
          <w:bCs/>
          <w:sz w:val="22"/>
          <w:szCs w:val="22"/>
          <w:lang w:val="en-NZ"/>
        </w:rPr>
      </w:pPr>
      <w:r w:rsidRPr="00B76E13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5AF89FB1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</w:p>
    <w:p w14:paraId="0F1330B5" w14:textId="77777777" w:rsidR="00B76E13" w:rsidRPr="00B76E13" w:rsidRDefault="00B76E13" w:rsidP="00B76E13">
      <w:pPr>
        <w:rPr>
          <w:rFonts w:cs="Arial"/>
          <w:sz w:val="22"/>
          <w:szCs w:val="22"/>
          <w:lang w:val="en-NZ"/>
        </w:rPr>
      </w:pPr>
      <w:r w:rsidRPr="00B76E13">
        <w:rPr>
          <w:rFonts w:cs="Arial"/>
          <w:sz w:val="22"/>
          <w:szCs w:val="22"/>
          <w:lang w:val="en-NZ"/>
        </w:rPr>
        <w:t xml:space="preserve">This application was </w:t>
      </w:r>
      <w:r w:rsidRPr="00B76E13">
        <w:rPr>
          <w:rFonts w:cs="Arial"/>
          <w:i/>
          <w:sz w:val="22"/>
          <w:szCs w:val="22"/>
          <w:lang w:val="en-NZ"/>
        </w:rPr>
        <w:t>approved</w:t>
      </w:r>
      <w:r w:rsidRPr="00B76E13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6E403657" w14:textId="77777777" w:rsidR="00B76E13" w:rsidRPr="00B76E13" w:rsidRDefault="00B76E1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3071965A" w14:textId="77777777" w:rsidR="00B76E13" w:rsidRDefault="00B76E13" w:rsidP="00B76E13">
      <w:p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Please address all outstanding ethical issues raised by the Committee</w:t>
      </w:r>
    </w:p>
    <w:p w14:paraId="10A1C028" w14:textId="77777777" w:rsidR="00B76E13" w:rsidRDefault="00B76E13" w:rsidP="00B76E13">
      <w:pPr>
        <w:numPr>
          <w:ilvl w:val="0"/>
          <w:numId w:val="5"/>
        </w:num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>
        <w:rPr>
          <w:rFonts w:cs="Arial"/>
          <w:i/>
          <w:iCs/>
          <w:color w:val="000000"/>
          <w:sz w:val="22"/>
          <w:szCs w:val="22"/>
        </w:rPr>
        <w:t>(National Ethical Standards for Health and Disability Research and Quality Improvement, para 7.15 – 7.17).</w:t>
      </w:r>
    </w:p>
    <w:p w14:paraId="73340F2D" w14:textId="77777777" w:rsidR="00B76E13" w:rsidRPr="00B76E13" w:rsidRDefault="00B76E13" w:rsidP="00B76E13">
      <w:pPr>
        <w:rPr>
          <w:rFonts w:cs="Arial"/>
          <w:color w:val="33CCCC"/>
          <w:sz w:val="22"/>
          <w:szCs w:val="22"/>
          <w:lang w:val="en-NZ"/>
        </w:rPr>
      </w:pPr>
    </w:p>
    <w:p w14:paraId="60E3C7B9" w14:textId="77777777" w:rsidR="00B76E13" w:rsidRDefault="00B76E1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276F7E82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063683D1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5D50C4A0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131BBCB6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282B9322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77FB7B41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72BD0254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5E5C1761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447BCEB8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54BF010D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6EFAE56C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7F200421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07CD6C73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416DE5B1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2F78070A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2CC2BE52" w14:textId="77777777" w:rsidR="0004178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575BC890" w14:textId="77777777" w:rsidR="00041783" w:rsidRPr="00B76E13" w:rsidRDefault="00041783" w:rsidP="00B76E13">
      <w:pPr>
        <w:rPr>
          <w:rFonts w:cs="Arial"/>
          <w:color w:val="FF0000"/>
          <w:sz w:val="22"/>
          <w:szCs w:val="22"/>
          <w:lang w:val="en-NZ"/>
        </w:rPr>
      </w:pPr>
    </w:p>
    <w:p w14:paraId="4C202E97" w14:textId="77777777" w:rsidR="00B76E13" w:rsidRDefault="00B76E13" w:rsidP="00540FF2">
      <w:pPr>
        <w:rPr>
          <w:color w:val="4BACC6"/>
          <w:lang w:val="en-NZ"/>
        </w:rPr>
      </w:pPr>
    </w:p>
    <w:p w14:paraId="38598B52" w14:textId="77777777" w:rsidR="00190E11" w:rsidRDefault="00190E11" w:rsidP="00190E11"/>
    <w:p w14:paraId="7E8793D8" w14:textId="77777777" w:rsidR="00D361C6" w:rsidRDefault="00D361C6" w:rsidP="00190E11"/>
    <w:p w14:paraId="53640B18" w14:textId="77777777" w:rsidR="00D361C6" w:rsidRDefault="00D361C6" w:rsidP="00190E11"/>
    <w:p w14:paraId="6F25C4EA" w14:textId="77777777" w:rsidR="00D361C6" w:rsidRDefault="00D361C6" w:rsidP="00190E11"/>
    <w:p w14:paraId="007A59A6" w14:textId="77777777" w:rsidR="00D361C6" w:rsidRDefault="00D361C6" w:rsidP="00190E11"/>
    <w:p w14:paraId="234056AC" w14:textId="77777777" w:rsidR="00D361C6" w:rsidRDefault="00D361C6" w:rsidP="00190E11"/>
    <w:p w14:paraId="07E08A7D" w14:textId="77777777" w:rsidR="00D361C6" w:rsidRDefault="00D361C6" w:rsidP="00190E11"/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190E11" w:rsidRPr="00190E11" w14:paraId="25CB79EC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E460213" w14:textId="5558F84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6</w:t>
            </w:r>
            <w:r w:rsidRPr="00190E1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ECA5DC2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547BA08F" w14:textId="36448855" w:rsidR="00190E11" w:rsidRPr="00190E11" w:rsidRDefault="00D81B11" w:rsidP="00190E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81B11">
              <w:rPr>
                <w:rFonts w:cs="Arial"/>
                <w:b/>
                <w:bCs/>
                <w:sz w:val="22"/>
                <w:szCs w:val="22"/>
              </w:rPr>
              <w:t>2025 FULL 23991</w:t>
            </w:r>
          </w:p>
        </w:tc>
      </w:tr>
      <w:tr w:rsidR="00190E11" w:rsidRPr="00190E11" w14:paraId="6471E7E8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1122C3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4E6F4604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DDDE39E" w14:textId="43CB98CD" w:rsidR="00190E11" w:rsidRPr="00190E11" w:rsidRDefault="003E5EDB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E5EDB">
              <w:rPr>
                <w:rFonts w:cs="Arial"/>
                <w:sz w:val="22"/>
                <w:szCs w:val="22"/>
              </w:rPr>
              <w:t>A Phase I, Randomized, Double-Blind, Placebo-Controlled, Single Ascending Dose Study to Evaluate the Safety, Tolerability, Pharmacokinetics, and Pharmacodynamics of Subcutaneously Administered COR-1004</w:t>
            </w:r>
          </w:p>
        </w:tc>
      </w:tr>
      <w:tr w:rsidR="00190E11" w:rsidRPr="00190E11" w14:paraId="6594C100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0DAA260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E93F059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C787E5E" w14:textId="6F131194" w:rsidR="00190E11" w:rsidRPr="00190E11" w:rsidRDefault="003049F1" w:rsidP="00190E11">
            <w:pPr>
              <w:rPr>
                <w:rFonts w:cs="Arial"/>
                <w:sz w:val="22"/>
                <w:szCs w:val="22"/>
              </w:rPr>
            </w:pPr>
            <w:r w:rsidRPr="003049F1">
              <w:rPr>
                <w:rFonts w:cs="Arial"/>
                <w:sz w:val="22"/>
                <w:szCs w:val="22"/>
              </w:rPr>
              <w:t>Dr Jane Kerr</w:t>
            </w:r>
          </w:p>
        </w:tc>
      </w:tr>
      <w:tr w:rsidR="00190E11" w:rsidRPr="00190E11" w14:paraId="2F09F8F9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6BD09B9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D2AC72F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1D285322" w14:textId="1DE39F2E" w:rsidR="00190E11" w:rsidRPr="00190E11" w:rsidRDefault="00066027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66027">
              <w:rPr>
                <w:rFonts w:cs="Arial"/>
                <w:sz w:val="22"/>
                <w:szCs w:val="22"/>
              </w:rPr>
              <w:t>Corsera Health, Inc.</w:t>
            </w:r>
          </w:p>
        </w:tc>
      </w:tr>
      <w:tr w:rsidR="00190E11" w:rsidRPr="00190E11" w14:paraId="4C2BD608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2CA13616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3FA4A45D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2A424A5F" w14:textId="1BF32F3D" w:rsidR="00190E11" w:rsidRPr="00190E11" w:rsidRDefault="00DC460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C4601">
              <w:rPr>
                <w:rFonts w:cs="Arial"/>
                <w:sz w:val="22"/>
                <w:szCs w:val="22"/>
              </w:rPr>
              <w:t>10 October 2025</w:t>
            </w:r>
          </w:p>
        </w:tc>
      </w:tr>
    </w:tbl>
    <w:p w14:paraId="48BEE199" w14:textId="77777777" w:rsidR="00190E11" w:rsidRPr="00190E11" w:rsidRDefault="00190E11" w:rsidP="00190E11">
      <w:pPr>
        <w:rPr>
          <w:rFonts w:cs="Arial"/>
          <w:sz w:val="22"/>
          <w:szCs w:val="22"/>
        </w:rPr>
      </w:pPr>
    </w:p>
    <w:p w14:paraId="5DE18B9D" w14:textId="067A4A8B" w:rsidR="00190E11" w:rsidRPr="00190E11" w:rsidRDefault="003049F1" w:rsidP="00DC6865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5F0114">
        <w:rPr>
          <w:rFonts w:cs="Arial"/>
          <w:sz w:val="22"/>
          <w:szCs w:val="22"/>
          <w:lang w:val="en-NZ"/>
        </w:rPr>
        <w:t>Dr Jane Kerr</w:t>
      </w:r>
      <w:r w:rsidR="005F0114" w:rsidRPr="005F0114">
        <w:rPr>
          <w:rFonts w:cs="Arial"/>
          <w:sz w:val="22"/>
          <w:szCs w:val="22"/>
          <w:lang w:val="en-NZ"/>
        </w:rPr>
        <w:t>,</w:t>
      </w:r>
      <w:r w:rsidRPr="005F0114">
        <w:rPr>
          <w:rFonts w:cs="Arial"/>
          <w:sz w:val="22"/>
          <w:szCs w:val="22"/>
          <w:lang w:val="en-NZ"/>
        </w:rPr>
        <w:t xml:space="preserve"> </w:t>
      </w:r>
      <w:r w:rsidR="00DC6865" w:rsidRPr="005F0114">
        <w:rPr>
          <w:rFonts w:cs="Arial"/>
          <w:sz w:val="22"/>
          <w:szCs w:val="22"/>
          <w:lang w:val="en-NZ"/>
        </w:rPr>
        <w:t>Julia O’Sullivan</w:t>
      </w:r>
      <w:r w:rsidR="005F0114" w:rsidRPr="005F0114">
        <w:rPr>
          <w:rFonts w:cs="Arial"/>
          <w:sz w:val="22"/>
          <w:szCs w:val="22"/>
          <w:lang w:val="en-NZ"/>
        </w:rPr>
        <w:t xml:space="preserve">, </w:t>
      </w:r>
      <w:r w:rsidR="00DC6865" w:rsidRPr="005F0114">
        <w:rPr>
          <w:rFonts w:cs="Arial"/>
          <w:sz w:val="22"/>
          <w:szCs w:val="22"/>
          <w:lang w:val="en-NZ"/>
        </w:rPr>
        <w:t>Kayla Malate</w:t>
      </w:r>
      <w:r w:rsidR="009360B0">
        <w:rPr>
          <w:rFonts w:cs="Arial"/>
          <w:sz w:val="22"/>
          <w:szCs w:val="22"/>
          <w:lang w:val="en-NZ"/>
        </w:rPr>
        <w:t>, Amanda Karu</w:t>
      </w:r>
      <w:r w:rsidR="004330D9">
        <w:rPr>
          <w:rFonts w:cs="Arial"/>
          <w:sz w:val="22"/>
          <w:szCs w:val="22"/>
          <w:lang w:val="en-NZ"/>
        </w:rPr>
        <w:t>naratne</w:t>
      </w:r>
      <w:r w:rsidR="005F0114" w:rsidRPr="005F0114">
        <w:rPr>
          <w:rFonts w:cs="Arial"/>
          <w:sz w:val="22"/>
          <w:szCs w:val="22"/>
          <w:lang w:val="en-NZ"/>
        </w:rPr>
        <w:t xml:space="preserve"> and </w:t>
      </w:r>
      <w:r w:rsidR="00DC6865" w:rsidRPr="005F0114">
        <w:rPr>
          <w:rFonts w:cs="Arial"/>
          <w:sz w:val="22"/>
          <w:szCs w:val="22"/>
          <w:lang w:val="en-NZ"/>
        </w:rPr>
        <w:t>Samantha Nie</w:t>
      </w:r>
      <w:r w:rsidR="00DC6865" w:rsidRPr="00DC6865">
        <w:rPr>
          <w:rFonts w:cs="Arial"/>
          <w:color w:val="33CCCC"/>
          <w:sz w:val="22"/>
          <w:szCs w:val="22"/>
          <w:lang w:val="en-NZ"/>
        </w:rPr>
        <w:t xml:space="preserve"> </w:t>
      </w:r>
      <w:r w:rsidR="00190E11" w:rsidRPr="00190E11">
        <w:rPr>
          <w:rFonts w:cs="Arial"/>
          <w:sz w:val="22"/>
          <w:szCs w:val="22"/>
          <w:lang w:val="en-NZ"/>
        </w:rPr>
        <w:t>w</w:t>
      </w:r>
      <w:r w:rsidR="005F0114">
        <w:rPr>
          <w:rFonts w:cs="Arial"/>
          <w:sz w:val="22"/>
          <w:szCs w:val="22"/>
          <w:lang w:val="en-NZ"/>
        </w:rPr>
        <w:t>ere</w:t>
      </w:r>
      <w:r w:rsidR="00190E11" w:rsidRPr="00190E11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30B5E87E" w14:textId="77777777" w:rsidR="00190E11" w:rsidRPr="00190E11" w:rsidRDefault="00190E11" w:rsidP="00190E11">
      <w:pPr>
        <w:rPr>
          <w:rFonts w:cs="Arial"/>
          <w:sz w:val="22"/>
          <w:szCs w:val="22"/>
          <w:u w:val="single"/>
          <w:lang w:val="en-NZ"/>
        </w:rPr>
      </w:pPr>
    </w:p>
    <w:p w14:paraId="4DA4F72D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4CAB452D" w14:textId="77777777" w:rsidR="00190E11" w:rsidRPr="00190E11" w:rsidRDefault="00190E11" w:rsidP="00190E11">
      <w:pPr>
        <w:rPr>
          <w:rFonts w:cs="Arial"/>
          <w:b/>
          <w:sz w:val="22"/>
          <w:szCs w:val="22"/>
          <w:lang w:val="en-NZ"/>
        </w:rPr>
      </w:pPr>
    </w:p>
    <w:p w14:paraId="6189A24B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7823F401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1654C5A0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2A6F9C41" w14:textId="77777777" w:rsidR="00190E11" w:rsidRPr="00190E11" w:rsidRDefault="00190E11" w:rsidP="00190E1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16CA257C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640CBE8A" w14:textId="77777777" w:rsidR="00190E11" w:rsidRPr="00190E11" w:rsidRDefault="00190E11" w:rsidP="00190E11">
      <w:pPr>
        <w:rPr>
          <w:rFonts w:cs="Arial"/>
          <w:sz w:val="22"/>
          <w:szCs w:val="22"/>
          <w:u w:val="single"/>
          <w:lang w:val="en-NZ"/>
        </w:rPr>
      </w:pPr>
    </w:p>
    <w:p w14:paraId="57F6B2B0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2E31DBC3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49C888CD" w14:textId="775B9B7C" w:rsidR="00190E11" w:rsidRDefault="00190E11" w:rsidP="002C23AD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 xml:space="preserve">The </w:t>
      </w:r>
      <w:r w:rsidR="00035BB2">
        <w:rPr>
          <w:rFonts w:cs="Arial"/>
          <w:sz w:val="22"/>
          <w:szCs w:val="22"/>
          <w:lang w:val="en-NZ"/>
        </w:rPr>
        <w:t>C</w:t>
      </w:r>
      <w:r w:rsidRPr="00190E11">
        <w:rPr>
          <w:rFonts w:cs="Arial"/>
          <w:sz w:val="22"/>
          <w:szCs w:val="22"/>
          <w:lang w:val="en-NZ"/>
        </w:rPr>
        <w:t>ommittee</w:t>
      </w:r>
      <w:r w:rsidR="004E193F">
        <w:rPr>
          <w:rFonts w:cs="Arial"/>
          <w:sz w:val="22"/>
          <w:szCs w:val="22"/>
          <w:lang w:val="en-NZ"/>
        </w:rPr>
        <w:t xml:space="preserve"> </w:t>
      </w:r>
      <w:r w:rsidR="009A5DFA">
        <w:rPr>
          <w:rFonts w:cs="Arial"/>
          <w:sz w:val="22"/>
          <w:szCs w:val="22"/>
          <w:lang w:val="en-NZ"/>
        </w:rPr>
        <w:t xml:space="preserve">queried the rationale for the exclusion of people with blood borne viruses. The Researcher advised that this is due to </w:t>
      </w:r>
      <w:r w:rsidR="0085542A" w:rsidRPr="00BD1A95">
        <w:rPr>
          <w:rFonts w:cs="Arial"/>
          <w:sz w:val="22"/>
          <w:szCs w:val="22"/>
          <w:lang w:val="en-NZ"/>
        </w:rPr>
        <w:t>H</w:t>
      </w:r>
      <w:r w:rsidR="00BD1A95" w:rsidRPr="00BD1A95">
        <w:rPr>
          <w:rFonts w:cs="Arial"/>
          <w:sz w:val="22"/>
          <w:szCs w:val="22"/>
          <w:lang w:val="en-NZ"/>
        </w:rPr>
        <w:t>y’</w:t>
      </w:r>
      <w:r w:rsidR="0085542A" w:rsidRPr="00BD1A95">
        <w:rPr>
          <w:rFonts w:cs="Arial"/>
          <w:sz w:val="22"/>
          <w:szCs w:val="22"/>
          <w:lang w:val="en-NZ"/>
        </w:rPr>
        <w:t>s law</w:t>
      </w:r>
      <w:r w:rsidR="0085542A">
        <w:rPr>
          <w:rFonts w:cs="Arial"/>
          <w:sz w:val="22"/>
          <w:szCs w:val="22"/>
          <w:lang w:val="en-NZ"/>
        </w:rPr>
        <w:t>.</w:t>
      </w:r>
    </w:p>
    <w:p w14:paraId="7A96D01E" w14:textId="6250D544" w:rsidR="00656128" w:rsidRPr="00190E11" w:rsidRDefault="00656128" w:rsidP="002C23AD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Committee queried </w:t>
      </w:r>
      <w:r w:rsidR="00A429C7">
        <w:rPr>
          <w:rFonts w:cs="Arial"/>
          <w:sz w:val="22"/>
          <w:szCs w:val="22"/>
          <w:lang w:val="en-NZ"/>
        </w:rPr>
        <w:t xml:space="preserve">the rationale for having a placebo arm and an arm with an approved medicine. The Researchers advised that </w:t>
      </w:r>
      <w:r w:rsidR="00E51752">
        <w:rPr>
          <w:rFonts w:cs="Arial"/>
          <w:sz w:val="22"/>
          <w:szCs w:val="22"/>
          <w:lang w:val="en-NZ"/>
        </w:rPr>
        <w:t xml:space="preserve">the sponsor is looking to bring this medicine into the market as a competitor so want to do a </w:t>
      </w:r>
      <w:r w:rsidR="00CC22F7">
        <w:rPr>
          <w:rFonts w:cs="Arial"/>
          <w:sz w:val="22"/>
          <w:szCs w:val="22"/>
          <w:lang w:val="en-NZ"/>
        </w:rPr>
        <w:t>head-to-head</w:t>
      </w:r>
      <w:r w:rsidR="000D0859">
        <w:rPr>
          <w:rFonts w:cs="Arial"/>
          <w:sz w:val="22"/>
          <w:szCs w:val="22"/>
          <w:lang w:val="en-NZ"/>
        </w:rPr>
        <w:t xml:space="preserve"> </w:t>
      </w:r>
      <w:r w:rsidR="00E51752">
        <w:rPr>
          <w:rFonts w:cs="Arial"/>
          <w:sz w:val="22"/>
          <w:szCs w:val="22"/>
          <w:lang w:val="en-NZ"/>
        </w:rPr>
        <w:t>comparison study.</w:t>
      </w:r>
      <w:r w:rsidR="00A429C7">
        <w:rPr>
          <w:rFonts w:cs="Arial"/>
          <w:sz w:val="22"/>
          <w:szCs w:val="22"/>
          <w:lang w:val="en-NZ"/>
        </w:rPr>
        <w:t xml:space="preserve"> </w:t>
      </w:r>
    </w:p>
    <w:p w14:paraId="2D350CD2" w14:textId="625211B9" w:rsidR="00190E11" w:rsidRPr="00190E11" w:rsidRDefault="006065E6" w:rsidP="002C23AD">
      <w:pPr>
        <w:numPr>
          <w:ilvl w:val="0"/>
          <w:numId w:val="33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The Committee queried whether any participants would be taken off medic</w:t>
      </w:r>
      <w:r w:rsidR="004E0DE8">
        <w:rPr>
          <w:rFonts w:cs="Arial"/>
          <w:sz w:val="22"/>
          <w:szCs w:val="22"/>
          <w:lang w:val="en-NZ"/>
        </w:rPr>
        <w:t xml:space="preserve">ation and then potentially only receive placebo. The Researchers advised that they would not </w:t>
      </w:r>
      <w:r w:rsidR="00325527">
        <w:rPr>
          <w:rFonts w:cs="Arial"/>
          <w:sz w:val="22"/>
          <w:szCs w:val="22"/>
          <w:lang w:val="en-NZ"/>
        </w:rPr>
        <w:t>include anyone who would need to be taken off a medication</w:t>
      </w:r>
      <w:r w:rsidR="00362A6B">
        <w:rPr>
          <w:rFonts w:cs="Arial"/>
          <w:sz w:val="22"/>
          <w:szCs w:val="22"/>
          <w:lang w:val="en-NZ"/>
        </w:rPr>
        <w:t xml:space="preserve"> to treat this conditio</w:t>
      </w:r>
      <w:r w:rsidR="00656128">
        <w:rPr>
          <w:rFonts w:cs="Arial"/>
          <w:sz w:val="22"/>
          <w:szCs w:val="22"/>
          <w:lang w:val="en-NZ"/>
        </w:rPr>
        <w:t>n.</w:t>
      </w:r>
    </w:p>
    <w:p w14:paraId="6739A0CA" w14:textId="77777777" w:rsidR="00190E11" w:rsidRPr="00190E11" w:rsidRDefault="00190E11" w:rsidP="00190E11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28DA50AF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5A56013F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307AA627" w14:textId="77777777" w:rsidR="00190E11" w:rsidRPr="00190E11" w:rsidRDefault="00190E11" w:rsidP="00190E11">
      <w:pPr>
        <w:rPr>
          <w:rFonts w:cs="Arial"/>
          <w:sz w:val="22"/>
          <w:szCs w:val="22"/>
        </w:rPr>
      </w:pPr>
      <w:r w:rsidRPr="00190E11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190E11">
        <w:rPr>
          <w:rFonts w:cs="Arial"/>
          <w:sz w:val="22"/>
          <w:szCs w:val="22"/>
        </w:rPr>
        <w:t>.</w:t>
      </w:r>
    </w:p>
    <w:p w14:paraId="6C44FEF5" w14:textId="77777777" w:rsidR="00190E11" w:rsidRPr="00190E11" w:rsidRDefault="00190E11" w:rsidP="00190E1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2DF5E036" w14:textId="23133113" w:rsidR="00190E11" w:rsidRPr="00190E11" w:rsidRDefault="00190E11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 xml:space="preserve">The Committee </w:t>
      </w:r>
      <w:r w:rsidR="00035BB2">
        <w:rPr>
          <w:rFonts w:cs="Arial"/>
          <w:sz w:val="22"/>
          <w:szCs w:val="22"/>
          <w:lang w:val="en-NZ"/>
        </w:rPr>
        <w:t>request the sponsor please consider licensure in New Zealand should the investigational product prove effective.</w:t>
      </w:r>
      <w:r w:rsidRPr="00190E11">
        <w:rPr>
          <w:rFonts w:cs="Arial"/>
          <w:sz w:val="22"/>
          <w:szCs w:val="22"/>
          <w:lang w:val="en-NZ"/>
        </w:rPr>
        <w:br/>
      </w:r>
    </w:p>
    <w:p w14:paraId="4CA73DF9" w14:textId="77777777" w:rsidR="00190E11" w:rsidRPr="00190E11" w:rsidRDefault="00190E11" w:rsidP="00190E11">
      <w:pPr>
        <w:spacing w:before="80" w:after="80"/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470168CD" w14:textId="77777777" w:rsidR="00190E11" w:rsidRPr="00190E11" w:rsidRDefault="00190E11" w:rsidP="00190E11">
      <w:pPr>
        <w:spacing w:before="80" w:after="80"/>
        <w:rPr>
          <w:rFonts w:cs="Arial"/>
          <w:sz w:val="22"/>
          <w:szCs w:val="22"/>
          <w:lang w:val="en-NZ"/>
        </w:rPr>
      </w:pPr>
    </w:p>
    <w:p w14:paraId="1C1E572B" w14:textId="6E88DB25" w:rsidR="00190E11" w:rsidRPr="00190E11" w:rsidRDefault="00190E11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Please</w:t>
      </w:r>
      <w:r w:rsidR="00C01156">
        <w:rPr>
          <w:rFonts w:cs="Arial"/>
          <w:sz w:val="22"/>
          <w:szCs w:val="22"/>
          <w:lang w:val="en-NZ"/>
        </w:rPr>
        <w:t xml:space="preserve"> </w:t>
      </w:r>
      <w:r w:rsidR="0004455C">
        <w:rPr>
          <w:rFonts w:cs="Arial"/>
          <w:sz w:val="22"/>
          <w:szCs w:val="22"/>
          <w:lang w:val="en-NZ"/>
        </w:rPr>
        <w:t xml:space="preserve">add to the benefits section that the participant may have access to </w:t>
      </w:r>
      <w:r w:rsidR="00EE4BD9">
        <w:rPr>
          <w:rFonts w:cs="Arial"/>
          <w:sz w:val="22"/>
          <w:szCs w:val="22"/>
          <w:lang w:val="en-NZ"/>
        </w:rPr>
        <w:t>a very expensive unfunded medication.</w:t>
      </w:r>
    </w:p>
    <w:p w14:paraId="5302C62A" w14:textId="4108939B" w:rsidR="00190E11" w:rsidRDefault="0098422A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The section ‘will costs be reimbursed’ is </w:t>
      </w:r>
      <w:r w:rsidR="00A37629">
        <w:rPr>
          <w:rFonts w:cs="Arial"/>
          <w:sz w:val="22"/>
          <w:szCs w:val="22"/>
          <w:lang w:val="en-NZ"/>
        </w:rPr>
        <w:t>potentially confusing as there should be no costs for being in the study</w:t>
      </w:r>
      <w:r w:rsidR="00F9320D">
        <w:rPr>
          <w:rFonts w:cs="Arial"/>
          <w:sz w:val="22"/>
          <w:szCs w:val="22"/>
          <w:lang w:val="en-NZ"/>
        </w:rPr>
        <w:t xml:space="preserve"> but travel costs is a separate issue. Please revise wording.</w:t>
      </w:r>
    </w:p>
    <w:p w14:paraId="205E4A50" w14:textId="6EE8193B" w:rsidR="00A7100F" w:rsidRDefault="00BD4B7C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</w:t>
      </w:r>
      <w:r w:rsidR="00A7100F">
        <w:rPr>
          <w:rFonts w:cs="Arial"/>
          <w:sz w:val="22"/>
          <w:szCs w:val="22"/>
          <w:lang w:val="en-NZ"/>
        </w:rPr>
        <w:t xml:space="preserve"> include information about the </w:t>
      </w:r>
      <w:r w:rsidR="00FE3867">
        <w:rPr>
          <w:rFonts w:cs="Arial"/>
          <w:sz w:val="22"/>
          <w:szCs w:val="22"/>
          <w:lang w:val="en-NZ"/>
        </w:rPr>
        <w:t>comparison between the investigational product, the approved medicine and the placebo</w:t>
      </w:r>
      <w:r>
        <w:rPr>
          <w:rFonts w:cs="Arial"/>
          <w:sz w:val="22"/>
          <w:szCs w:val="22"/>
          <w:lang w:val="en-NZ"/>
        </w:rPr>
        <w:t>.</w:t>
      </w:r>
    </w:p>
    <w:p w14:paraId="0FAA2C08" w14:textId="53D05785" w:rsidR="005667A4" w:rsidRDefault="005667A4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lastRenderedPageBreak/>
        <w:t xml:space="preserve">On </w:t>
      </w:r>
      <w:r w:rsidRPr="005667A4">
        <w:rPr>
          <w:rFonts w:cs="Arial"/>
          <w:sz w:val="22"/>
          <w:szCs w:val="22"/>
          <w:lang w:val="en-NZ"/>
        </w:rPr>
        <w:t>p</w:t>
      </w:r>
      <w:r>
        <w:rPr>
          <w:rFonts w:cs="Arial"/>
          <w:sz w:val="22"/>
          <w:szCs w:val="22"/>
          <w:lang w:val="en-NZ"/>
        </w:rPr>
        <w:t>a</w:t>
      </w:r>
      <w:r w:rsidRPr="005667A4">
        <w:rPr>
          <w:rFonts w:cs="Arial"/>
          <w:sz w:val="22"/>
          <w:szCs w:val="22"/>
          <w:lang w:val="en-NZ"/>
        </w:rPr>
        <w:t>g</w:t>
      </w:r>
      <w:r>
        <w:rPr>
          <w:rFonts w:cs="Arial"/>
          <w:sz w:val="22"/>
          <w:szCs w:val="22"/>
          <w:lang w:val="en-NZ"/>
        </w:rPr>
        <w:t>e</w:t>
      </w:r>
      <w:r w:rsidRPr="005667A4">
        <w:rPr>
          <w:rFonts w:cs="Arial"/>
          <w:sz w:val="22"/>
          <w:szCs w:val="22"/>
          <w:lang w:val="en-NZ"/>
        </w:rPr>
        <w:t xml:space="preserve"> 4 </w:t>
      </w:r>
      <w:r>
        <w:rPr>
          <w:rFonts w:cs="Arial"/>
          <w:sz w:val="22"/>
          <w:szCs w:val="22"/>
          <w:lang w:val="en-NZ"/>
        </w:rPr>
        <w:t xml:space="preserve">please clarify that this is </w:t>
      </w:r>
      <w:r w:rsidRPr="005667A4">
        <w:rPr>
          <w:rFonts w:cs="Arial"/>
          <w:sz w:val="22"/>
          <w:szCs w:val="22"/>
          <w:lang w:val="en-NZ"/>
        </w:rPr>
        <w:t xml:space="preserve">not injection into abdomen but </w:t>
      </w:r>
      <w:r>
        <w:rPr>
          <w:rFonts w:cs="Arial"/>
          <w:sz w:val="22"/>
          <w:szCs w:val="22"/>
          <w:lang w:val="en-NZ"/>
        </w:rPr>
        <w:t>a</w:t>
      </w:r>
      <w:r w:rsidR="000E309A">
        <w:rPr>
          <w:rFonts w:cs="Arial"/>
          <w:sz w:val="22"/>
          <w:szCs w:val="22"/>
          <w:lang w:val="en-NZ"/>
        </w:rPr>
        <w:t xml:space="preserve"> subcutaneous</w:t>
      </w:r>
      <w:r>
        <w:rPr>
          <w:rFonts w:cs="Arial"/>
          <w:sz w:val="22"/>
          <w:szCs w:val="22"/>
          <w:lang w:val="en-NZ"/>
        </w:rPr>
        <w:t xml:space="preserve"> </w:t>
      </w:r>
      <w:r w:rsidRPr="005667A4">
        <w:rPr>
          <w:rFonts w:cs="Arial"/>
          <w:sz w:val="22"/>
          <w:szCs w:val="22"/>
          <w:lang w:val="en-NZ"/>
        </w:rPr>
        <w:t>injection into abdominal skin</w:t>
      </w:r>
      <w:r w:rsidR="009E142D">
        <w:rPr>
          <w:rFonts w:cs="Arial"/>
          <w:sz w:val="22"/>
          <w:szCs w:val="22"/>
          <w:lang w:val="en-NZ"/>
        </w:rPr>
        <w:t>.</w:t>
      </w:r>
    </w:p>
    <w:p w14:paraId="122B0A86" w14:textId="123B6B2F" w:rsidR="00AA6D75" w:rsidRDefault="00AA6D75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On page 5 there is mention of a group call, please consider whether this would be a privacy breach</w:t>
      </w:r>
      <w:r w:rsidR="00E30C11">
        <w:rPr>
          <w:rFonts w:cs="Arial"/>
          <w:sz w:val="22"/>
          <w:szCs w:val="22"/>
          <w:lang w:val="en-NZ"/>
        </w:rPr>
        <w:t>, and whether participants would feel comfortable to ask</w:t>
      </w:r>
      <w:r w:rsidR="00070153">
        <w:rPr>
          <w:rFonts w:cs="Arial"/>
          <w:sz w:val="22"/>
          <w:szCs w:val="22"/>
          <w:lang w:val="en-NZ"/>
        </w:rPr>
        <w:t xml:space="preserve"> and to answer</w:t>
      </w:r>
      <w:r w:rsidR="00E30C11">
        <w:rPr>
          <w:rFonts w:cs="Arial"/>
          <w:sz w:val="22"/>
          <w:szCs w:val="22"/>
          <w:lang w:val="en-NZ"/>
        </w:rPr>
        <w:t xml:space="preserve"> any questions in this setting.</w:t>
      </w:r>
    </w:p>
    <w:p w14:paraId="6B29AB34" w14:textId="4E29A74B" w:rsidR="00E81AF0" w:rsidRDefault="00E81AF0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On page 13 please change ‘infant’ to ‘pregnancy and outcome of pregnancy’, as a livebirth cannot be assumed.</w:t>
      </w:r>
    </w:p>
    <w:p w14:paraId="055CFDF3" w14:textId="4536D0DD" w:rsidR="00363A37" w:rsidRDefault="00363A37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state what will happen to participants at the end of the study in terms of managing their high cholesterol.</w:t>
      </w:r>
    </w:p>
    <w:p w14:paraId="4E09047D" w14:textId="68448F6B" w:rsidR="00D47582" w:rsidRDefault="00D47582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In the pre-screening PIS under ‘what are the alternatives to pre-screening’, state that </w:t>
      </w:r>
      <w:r w:rsidR="00EB282F">
        <w:rPr>
          <w:rFonts w:cs="Arial"/>
          <w:sz w:val="22"/>
          <w:szCs w:val="22"/>
          <w:lang w:val="en-NZ"/>
        </w:rPr>
        <w:t>they will not be able to participate in the study, if they do not consent to pre-screening.</w:t>
      </w:r>
    </w:p>
    <w:p w14:paraId="5E13082E" w14:textId="34FBF13D" w:rsidR="00231110" w:rsidRPr="00190E11" w:rsidRDefault="00231110" w:rsidP="002C23AD">
      <w:pPr>
        <w:numPr>
          <w:ilvl w:val="0"/>
          <w:numId w:val="33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clarify what ‘slightly elevated LDL’ means</w:t>
      </w:r>
      <w:r w:rsidR="0077634B">
        <w:rPr>
          <w:rFonts w:cs="Arial"/>
          <w:sz w:val="22"/>
          <w:szCs w:val="22"/>
          <w:lang w:val="en-NZ"/>
        </w:rPr>
        <w:t>, for example what is the upper limit</w:t>
      </w:r>
      <w:r w:rsidR="00D542DF">
        <w:rPr>
          <w:rFonts w:cs="Arial"/>
          <w:sz w:val="22"/>
          <w:szCs w:val="22"/>
          <w:lang w:val="en-NZ"/>
        </w:rPr>
        <w:t xml:space="preserve"> of normal or what is the normal range of LDL</w:t>
      </w:r>
      <w:r w:rsidR="0077634B">
        <w:rPr>
          <w:rFonts w:cs="Arial"/>
          <w:sz w:val="22"/>
          <w:szCs w:val="22"/>
          <w:lang w:val="en-NZ"/>
        </w:rPr>
        <w:t>.</w:t>
      </w:r>
    </w:p>
    <w:p w14:paraId="2C792648" w14:textId="77777777" w:rsidR="00190E11" w:rsidRPr="00190E11" w:rsidRDefault="00190E11" w:rsidP="00190E11">
      <w:pPr>
        <w:spacing w:before="80" w:after="80"/>
        <w:rPr>
          <w:rFonts w:cs="Arial"/>
          <w:sz w:val="22"/>
          <w:szCs w:val="22"/>
        </w:rPr>
      </w:pPr>
    </w:p>
    <w:p w14:paraId="3EBE56A6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270EE484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01615700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 xml:space="preserve">This application was </w:t>
      </w:r>
      <w:r w:rsidRPr="00190E11">
        <w:rPr>
          <w:rFonts w:cs="Arial"/>
          <w:i/>
          <w:sz w:val="22"/>
          <w:szCs w:val="22"/>
          <w:lang w:val="en-NZ"/>
        </w:rPr>
        <w:t>approved</w:t>
      </w:r>
      <w:r w:rsidRPr="00190E11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0E535393" w14:textId="77777777" w:rsidR="00190E11" w:rsidRPr="00190E11" w:rsidRDefault="00190E11" w:rsidP="00190E11">
      <w:pPr>
        <w:rPr>
          <w:rFonts w:cs="Arial"/>
          <w:color w:val="FF0000"/>
          <w:sz w:val="22"/>
          <w:szCs w:val="22"/>
          <w:lang w:val="en-NZ"/>
        </w:rPr>
      </w:pPr>
    </w:p>
    <w:p w14:paraId="2DB9E733" w14:textId="77777777" w:rsidR="00190E11" w:rsidRDefault="00190E11" w:rsidP="00190E11">
      <w:p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Please address all outstanding ethical issues raised by the Committee</w:t>
      </w:r>
    </w:p>
    <w:p w14:paraId="4FE768BB" w14:textId="77777777" w:rsidR="00190E11" w:rsidRDefault="00190E11" w:rsidP="00190E11">
      <w:pPr>
        <w:numPr>
          <w:ilvl w:val="0"/>
          <w:numId w:val="5"/>
        </w:num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>
        <w:rPr>
          <w:rFonts w:cs="Arial"/>
          <w:i/>
          <w:iCs/>
          <w:color w:val="000000"/>
          <w:sz w:val="22"/>
          <w:szCs w:val="22"/>
        </w:rPr>
        <w:t>(National Ethical Standards for Health and Disability Research and Quality Improvement, para 7.15 – 7.17).</w:t>
      </w:r>
    </w:p>
    <w:p w14:paraId="351C2992" w14:textId="77777777" w:rsidR="00190E11" w:rsidRPr="00190E11" w:rsidRDefault="00190E11" w:rsidP="00190E11">
      <w:pPr>
        <w:rPr>
          <w:rFonts w:cs="Arial"/>
          <w:color w:val="33CCCC"/>
          <w:sz w:val="22"/>
          <w:szCs w:val="22"/>
          <w:lang w:val="en-NZ"/>
        </w:rPr>
      </w:pPr>
    </w:p>
    <w:p w14:paraId="4D5B0848" w14:textId="77777777" w:rsidR="00190E11" w:rsidRDefault="00190E11" w:rsidP="00540FF2">
      <w:pPr>
        <w:rPr>
          <w:color w:val="4BACC6"/>
          <w:lang w:val="en-NZ"/>
        </w:rPr>
      </w:pPr>
    </w:p>
    <w:p w14:paraId="14CB9ABA" w14:textId="77777777" w:rsidR="00010309" w:rsidRDefault="00010309" w:rsidP="00540FF2">
      <w:pPr>
        <w:rPr>
          <w:color w:val="4BACC6"/>
          <w:lang w:val="en-NZ"/>
        </w:rPr>
      </w:pPr>
    </w:p>
    <w:p w14:paraId="09234F6C" w14:textId="77777777" w:rsidR="00010309" w:rsidRDefault="00010309" w:rsidP="00540FF2">
      <w:pPr>
        <w:rPr>
          <w:color w:val="4BACC6"/>
          <w:lang w:val="en-NZ"/>
        </w:rPr>
      </w:pPr>
    </w:p>
    <w:p w14:paraId="6F074439" w14:textId="77777777" w:rsidR="00010309" w:rsidRDefault="00010309" w:rsidP="00540FF2">
      <w:pPr>
        <w:rPr>
          <w:color w:val="4BACC6"/>
          <w:lang w:val="en-NZ"/>
        </w:rPr>
      </w:pPr>
    </w:p>
    <w:p w14:paraId="69E02864" w14:textId="77777777" w:rsidR="00010309" w:rsidRDefault="00010309" w:rsidP="00540FF2">
      <w:pPr>
        <w:rPr>
          <w:color w:val="4BACC6"/>
          <w:lang w:val="en-NZ"/>
        </w:rPr>
      </w:pPr>
    </w:p>
    <w:p w14:paraId="1271C4A0" w14:textId="77777777" w:rsidR="00010309" w:rsidRDefault="00010309" w:rsidP="00540FF2">
      <w:pPr>
        <w:rPr>
          <w:color w:val="4BACC6"/>
          <w:lang w:val="en-NZ"/>
        </w:rPr>
      </w:pPr>
    </w:p>
    <w:p w14:paraId="1DDE061D" w14:textId="77777777" w:rsidR="00010309" w:rsidRDefault="00010309" w:rsidP="00540FF2">
      <w:pPr>
        <w:rPr>
          <w:color w:val="4BACC6"/>
          <w:lang w:val="en-NZ"/>
        </w:rPr>
      </w:pPr>
    </w:p>
    <w:p w14:paraId="4F237E22" w14:textId="77777777" w:rsidR="00010309" w:rsidRDefault="00010309" w:rsidP="00540FF2">
      <w:pPr>
        <w:rPr>
          <w:color w:val="4BACC6"/>
          <w:lang w:val="en-NZ"/>
        </w:rPr>
      </w:pPr>
    </w:p>
    <w:p w14:paraId="740CDA19" w14:textId="77777777" w:rsidR="00010309" w:rsidRDefault="00010309" w:rsidP="00540FF2">
      <w:pPr>
        <w:rPr>
          <w:color w:val="4BACC6"/>
          <w:lang w:val="en-NZ"/>
        </w:rPr>
      </w:pPr>
    </w:p>
    <w:p w14:paraId="2CC9F844" w14:textId="77777777" w:rsidR="00010309" w:rsidRDefault="00010309" w:rsidP="00540FF2">
      <w:pPr>
        <w:rPr>
          <w:color w:val="4BACC6"/>
          <w:lang w:val="en-NZ"/>
        </w:rPr>
      </w:pPr>
    </w:p>
    <w:p w14:paraId="2B4C2FD1" w14:textId="77777777" w:rsidR="00010309" w:rsidRDefault="00010309" w:rsidP="00540FF2">
      <w:pPr>
        <w:rPr>
          <w:color w:val="4BACC6"/>
          <w:lang w:val="en-NZ"/>
        </w:rPr>
      </w:pPr>
    </w:p>
    <w:p w14:paraId="570797C7" w14:textId="77777777" w:rsidR="00010309" w:rsidRDefault="00010309" w:rsidP="00540FF2">
      <w:pPr>
        <w:rPr>
          <w:color w:val="4BACC6"/>
          <w:lang w:val="en-NZ"/>
        </w:rPr>
      </w:pPr>
    </w:p>
    <w:p w14:paraId="6BCC6402" w14:textId="77777777" w:rsidR="00010309" w:rsidRDefault="00010309" w:rsidP="00540FF2">
      <w:pPr>
        <w:rPr>
          <w:color w:val="4BACC6"/>
          <w:lang w:val="en-NZ"/>
        </w:rPr>
      </w:pPr>
    </w:p>
    <w:p w14:paraId="09712C1E" w14:textId="77777777" w:rsidR="00010309" w:rsidRDefault="00010309" w:rsidP="00540FF2">
      <w:pPr>
        <w:rPr>
          <w:color w:val="4BACC6"/>
          <w:lang w:val="en-NZ"/>
        </w:rPr>
      </w:pPr>
    </w:p>
    <w:p w14:paraId="48351506" w14:textId="77777777" w:rsidR="00010309" w:rsidRDefault="00010309" w:rsidP="00540FF2">
      <w:pPr>
        <w:rPr>
          <w:color w:val="4BACC6"/>
          <w:lang w:val="en-NZ"/>
        </w:rPr>
      </w:pPr>
    </w:p>
    <w:p w14:paraId="04F1C30E" w14:textId="77777777" w:rsidR="00010309" w:rsidRDefault="00010309" w:rsidP="00540FF2">
      <w:pPr>
        <w:rPr>
          <w:color w:val="4BACC6"/>
          <w:lang w:val="en-NZ"/>
        </w:rPr>
      </w:pPr>
    </w:p>
    <w:p w14:paraId="7DF83874" w14:textId="77777777" w:rsidR="00010309" w:rsidRDefault="00010309" w:rsidP="00540FF2">
      <w:pPr>
        <w:rPr>
          <w:color w:val="4BACC6"/>
          <w:lang w:val="en-NZ"/>
        </w:rPr>
      </w:pPr>
    </w:p>
    <w:p w14:paraId="6A3BE482" w14:textId="77777777" w:rsidR="00010309" w:rsidRDefault="00010309" w:rsidP="00540FF2">
      <w:pPr>
        <w:rPr>
          <w:color w:val="4BACC6"/>
          <w:lang w:val="en-NZ"/>
        </w:rPr>
      </w:pPr>
    </w:p>
    <w:p w14:paraId="0130470C" w14:textId="77777777" w:rsidR="00010309" w:rsidRDefault="00010309" w:rsidP="00540FF2">
      <w:pPr>
        <w:rPr>
          <w:color w:val="4BACC6"/>
          <w:lang w:val="en-NZ"/>
        </w:rPr>
      </w:pPr>
    </w:p>
    <w:p w14:paraId="21FFAC88" w14:textId="77777777" w:rsidR="00010309" w:rsidRDefault="00010309" w:rsidP="00540FF2">
      <w:pPr>
        <w:rPr>
          <w:color w:val="4BACC6"/>
          <w:lang w:val="en-NZ"/>
        </w:rPr>
      </w:pPr>
    </w:p>
    <w:p w14:paraId="2805E2C7" w14:textId="77777777" w:rsidR="00010309" w:rsidRDefault="00010309" w:rsidP="00540FF2">
      <w:pPr>
        <w:rPr>
          <w:color w:val="4BACC6"/>
          <w:lang w:val="en-NZ"/>
        </w:rPr>
      </w:pPr>
    </w:p>
    <w:p w14:paraId="2FCF8C54" w14:textId="77777777" w:rsidR="00010309" w:rsidRDefault="00010309" w:rsidP="00540FF2">
      <w:pPr>
        <w:rPr>
          <w:color w:val="4BACC6"/>
          <w:lang w:val="en-NZ"/>
        </w:rPr>
      </w:pPr>
    </w:p>
    <w:p w14:paraId="71717A6D" w14:textId="77777777" w:rsidR="00010309" w:rsidRDefault="00010309" w:rsidP="00540FF2">
      <w:pPr>
        <w:rPr>
          <w:color w:val="4BACC6"/>
          <w:lang w:val="en-NZ"/>
        </w:rPr>
      </w:pPr>
    </w:p>
    <w:p w14:paraId="2EDE5252" w14:textId="77777777" w:rsidR="00010309" w:rsidRDefault="00010309" w:rsidP="00540FF2">
      <w:pPr>
        <w:rPr>
          <w:color w:val="4BACC6"/>
          <w:lang w:val="en-NZ"/>
        </w:rPr>
      </w:pPr>
    </w:p>
    <w:p w14:paraId="5CF35F7D" w14:textId="77777777" w:rsidR="00190E11" w:rsidRDefault="00190E11" w:rsidP="00190E11"/>
    <w:p w14:paraId="4B5F1C91" w14:textId="77777777" w:rsidR="007F2E34" w:rsidRDefault="007F2E34" w:rsidP="00190E11"/>
    <w:p w14:paraId="653D3461" w14:textId="77777777" w:rsidR="007F2E34" w:rsidRDefault="007F2E34" w:rsidP="00190E11"/>
    <w:p w14:paraId="7D715892" w14:textId="77777777" w:rsidR="007F2E34" w:rsidRDefault="007F2E34" w:rsidP="00190E11"/>
    <w:p w14:paraId="793D6456" w14:textId="77777777" w:rsidR="007F2E34" w:rsidRDefault="007F2E34" w:rsidP="00190E11"/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75"/>
        <w:gridCol w:w="6459"/>
      </w:tblGrid>
      <w:tr w:rsidR="00190E11" w:rsidRPr="00190E11" w14:paraId="1E4761C0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03C3189" w14:textId="79CF1EEC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7</w:t>
            </w:r>
            <w:r w:rsidRPr="00190E1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10451031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b/>
                <w:sz w:val="22"/>
                <w:szCs w:val="22"/>
              </w:rPr>
              <w:t xml:space="preserve">Ethics ref: </w:t>
            </w: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48ADCDA" w14:textId="03F10844" w:rsidR="00190E11" w:rsidRPr="00190E11" w:rsidRDefault="00896B92" w:rsidP="00190E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96B92">
              <w:rPr>
                <w:rFonts w:cs="Arial"/>
                <w:b/>
                <w:bCs/>
                <w:sz w:val="22"/>
                <w:szCs w:val="22"/>
              </w:rPr>
              <w:t>2025 FULL 23902</w:t>
            </w:r>
          </w:p>
        </w:tc>
      </w:tr>
      <w:tr w:rsidR="00190E11" w:rsidRPr="00190E11" w14:paraId="4C9696C5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37DD253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CFA903E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Title: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337C8F6A" w14:textId="400F2C2C" w:rsidR="00190E11" w:rsidRPr="00190E11" w:rsidRDefault="0097055A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7055A">
              <w:rPr>
                <w:rFonts w:cs="Arial"/>
                <w:sz w:val="22"/>
                <w:szCs w:val="22"/>
              </w:rPr>
              <w:t>A Phase 1 Study to Evaluate the Safety, Tolerability, and Pharmacokinetics of GS 3107 in Combination with Encequidar in Healthy Participants.</w:t>
            </w:r>
          </w:p>
        </w:tc>
      </w:tr>
      <w:tr w:rsidR="00190E11" w:rsidRPr="00190E11" w14:paraId="39725454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822E56C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7DC8429D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06B06DD6" w14:textId="30AA0D42" w:rsidR="00190E11" w:rsidRPr="00190E11" w:rsidRDefault="001756CE" w:rsidP="00190E11">
            <w:pPr>
              <w:rPr>
                <w:rFonts w:cs="Arial"/>
                <w:sz w:val="22"/>
                <w:szCs w:val="22"/>
              </w:rPr>
            </w:pPr>
            <w:r w:rsidRPr="001756CE">
              <w:rPr>
                <w:rFonts w:cs="Arial"/>
                <w:sz w:val="22"/>
                <w:szCs w:val="22"/>
              </w:rPr>
              <w:t>Dr Rohit Katial</w:t>
            </w:r>
          </w:p>
        </w:tc>
      </w:tr>
      <w:tr w:rsidR="00190E11" w:rsidRPr="00190E11" w14:paraId="42AF9594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219ED15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67A94546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Sponsor: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63D37800" w14:textId="1694804B" w:rsidR="00190E11" w:rsidRPr="00190E11" w:rsidRDefault="007D7A39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D7A39">
              <w:rPr>
                <w:rFonts w:cs="Arial"/>
                <w:sz w:val="22"/>
                <w:szCs w:val="22"/>
              </w:rPr>
              <w:t>Gilead Sciences, Inc.</w:t>
            </w:r>
          </w:p>
        </w:tc>
      </w:tr>
      <w:tr w:rsidR="00190E11" w:rsidRPr="00190E11" w14:paraId="506F0B3C" w14:textId="77777777" w:rsidTr="00D10F3E">
        <w:trPr>
          <w:trHeight w:val="2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50A3916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14:paraId="543CF787" w14:textId="77777777" w:rsidR="00190E11" w:rsidRPr="00190E11" w:rsidRDefault="00190E1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90E11">
              <w:rPr>
                <w:rFonts w:cs="Arial"/>
                <w:sz w:val="22"/>
                <w:szCs w:val="22"/>
              </w:rPr>
              <w:t xml:space="preserve">Clock Start Date: 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</w:tcPr>
          <w:p w14:paraId="41F0DD85" w14:textId="75914D42" w:rsidR="00190E11" w:rsidRPr="00190E11" w:rsidRDefault="00DC4601" w:rsidP="00190E1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C4601">
              <w:rPr>
                <w:rFonts w:cs="Arial"/>
                <w:sz w:val="22"/>
                <w:szCs w:val="22"/>
              </w:rPr>
              <w:t>10 October 2025</w:t>
            </w:r>
          </w:p>
        </w:tc>
      </w:tr>
    </w:tbl>
    <w:p w14:paraId="4F0EE76B" w14:textId="77777777" w:rsidR="00190E11" w:rsidRPr="00190E11" w:rsidRDefault="00190E11" w:rsidP="00190E11">
      <w:pPr>
        <w:rPr>
          <w:rFonts w:cs="Arial"/>
          <w:sz w:val="22"/>
          <w:szCs w:val="22"/>
        </w:rPr>
      </w:pPr>
    </w:p>
    <w:p w14:paraId="09D0DFEC" w14:textId="53816410" w:rsidR="00190E11" w:rsidRPr="00190E11" w:rsidRDefault="001756CE" w:rsidP="004504D2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  <w:r w:rsidRPr="004504D2">
        <w:rPr>
          <w:rFonts w:cs="Arial"/>
          <w:sz w:val="22"/>
          <w:szCs w:val="22"/>
          <w:lang w:val="en-NZ"/>
        </w:rPr>
        <w:t>Dr Rohit Katial</w:t>
      </w:r>
      <w:r w:rsidR="004504D2" w:rsidRPr="004504D2">
        <w:rPr>
          <w:rFonts w:cs="Arial"/>
          <w:sz w:val="22"/>
          <w:szCs w:val="22"/>
          <w:lang w:val="en-NZ"/>
        </w:rPr>
        <w:t>,</w:t>
      </w:r>
      <w:r w:rsidRPr="004504D2">
        <w:rPr>
          <w:rFonts w:cs="Arial"/>
          <w:sz w:val="22"/>
          <w:szCs w:val="22"/>
          <w:lang w:val="en-NZ"/>
        </w:rPr>
        <w:t xml:space="preserve"> </w:t>
      </w:r>
      <w:r w:rsidR="004504D2" w:rsidRPr="004504D2">
        <w:rPr>
          <w:rFonts w:cs="Arial"/>
          <w:sz w:val="22"/>
          <w:szCs w:val="22"/>
          <w:lang w:val="en-NZ"/>
        </w:rPr>
        <w:t>Julia O’Sullivan, Kayla Malate and Samantha Nie</w:t>
      </w:r>
      <w:r w:rsidR="004504D2" w:rsidRPr="004504D2">
        <w:rPr>
          <w:rFonts w:cs="Arial"/>
          <w:color w:val="33CCCC"/>
          <w:sz w:val="22"/>
          <w:szCs w:val="22"/>
          <w:lang w:val="en-NZ"/>
        </w:rPr>
        <w:t xml:space="preserve"> </w:t>
      </w:r>
      <w:r w:rsidR="00190E11" w:rsidRPr="00190E11">
        <w:rPr>
          <w:rFonts w:cs="Arial"/>
          <w:sz w:val="22"/>
          <w:szCs w:val="22"/>
          <w:lang w:val="en-NZ"/>
        </w:rPr>
        <w:t>w</w:t>
      </w:r>
      <w:r w:rsidR="004504D2">
        <w:rPr>
          <w:rFonts w:cs="Arial"/>
          <w:sz w:val="22"/>
          <w:szCs w:val="22"/>
          <w:lang w:val="en-NZ"/>
        </w:rPr>
        <w:t>ere</w:t>
      </w:r>
      <w:r w:rsidR="00190E11" w:rsidRPr="00190E11">
        <w:rPr>
          <w:rFonts w:cs="Arial"/>
          <w:sz w:val="22"/>
          <w:szCs w:val="22"/>
          <w:lang w:val="en-NZ"/>
        </w:rPr>
        <w:t xml:space="preserve"> present via videoconference for discussion of this application.</w:t>
      </w:r>
    </w:p>
    <w:p w14:paraId="2D2B115D" w14:textId="77777777" w:rsidR="00190E11" w:rsidRPr="00190E11" w:rsidRDefault="00190E11" w:rsidP="00190E11">
      <w:pPr>
        <w:rPr>
          <w:rFonts w:cs="Arial"/>
          <w:sz w:val="22"/>
          <w:szCs w:val="22"/>
          <w:u w:val="single"/>
          <w:lang w:val="en-NZ"/>
        </w:rPr>
      </w:pPr>
    </w:p>
    <w:p w14:paraId="6845F234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>Potential conflicts of interest</w:t>
      </w:r>
    </w:p>
    <w:p w14:paraId="5E69916D" w14:textId="77777777" w:rsidR="00190E11" w:rsidRPr="00190E11" w:rsidRDefault="00190E11" w:rsidP="00190E11">
      <w:pPr>
        <w:rPr>
          <w:rFonts w:cs="Arial"/>
          <w:b/>
          <w:sz w:val="22"/>
          <w:szCs w:val="22"/>
          <w:lang w:val="en-NZ"/>
        </w:rPr>
      </w:pPr>
    </w:p>
    <w:p w14:paraId="12FCE8F4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The Chair asked members to declare any potential conflicts of interest related to this application.</w:t>
      </w:r>
    </w:p>
    <w:p w14:paraId="0B8190C4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049B648E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No potential conflicts of interest related to this application were declared by any member.</w:t>
      </w:r>
    </w:p>
    <w:p w14:paraId="0FF180A0" w14:textId="77777777" w:rsidR="00190E11" w:rsidRPr="00190E11" w:rsidRDefault="00190E11" w:rsidP="00190E1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3EE038FD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 xml:space="preserve">Summary of resolved ethical issues </w:t>
      </w:r>
    </w:p>
    <w:p w14:paraId="3AF72AF6" w14:textId="77777777" w:rsidR="00190E11" w:rsidRPr="00190E11" w:rsidRDefault="00190E11" w:rsidP="00190E11">
      <w:pPr>
        <w:rPr>
          <w:rFonts w:cs="Arial"/>
          <w:sz w:val="22"/>
          <w:szCs w:val="22"/>
          <w:u w:val="single"/>
          <w:lang w:val="en-NZ"/>
        </w:rPr>
      </w:pPr>
    </w:p>
    <w:p w14:paraId="3737EC2B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The main ethical issues considered by the Committee and addressed by the Researcher are as follows.</w:t>
      </w:r>
    </w:p>
    <w:p w14:paraId="776C0E6D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49C6FE6E" w14:textId="1989F51C" w:rsidR="00190E11" w:rsidRPr="006E1907" w:rsidRDefault="00190E11" w:rsidP="00154B0C">
      <w:pPr>
        <w:numPr>
          <w:ilvl w:val="0"/>
          <w:numId w:val="34"/>
        </w:numPr>
        <w:spacing w:before="80" w:after="80"/>
        <w:jc w:val="both"/>
        <w:rPr>
          <w:rFonts w:cs="Arial"/>
          <w:sz w:val="22"/>
          <w:szCs w:val="22"/>
          <w:lang w:val="en-NZ"/>
        </w:rPr>
      </w:pPr>
      <w:r w:rsidRPr="006E1907">
        <w:rPr>
          <w:rFonts w:cs="Arial"/>
          <w:sz w:val="22"/>
          <w:szCs w:val="22"/>
          <w:lang w:val="en-NZ"/>
        </w:rPr>
        <w:t xml:space="preserve">The </w:t>
      </w:r>
      <w:r w:rsidR="007C5BC8" w:rsidRPr="006E1907">
        <w:rPr>
          <w:rFonts w:cs="Arial"/>
          <w:sz w:val="22"/>
          <w:szCs w:val="22"/>
          <w:lang w:val="en-NZ"/>
        </w:rPr>
        <w:t>C</w:t>
      </w:r>
      <w:r w:rsidRPr="006E1907">
        <w:rPr>
          <w:rFonts w:cs="Arial"/>
          <w:sz w:val="22"/>
          <w:szCs w:val="22"/>
          <w:lang w:val="en-NZ"/>
        </w:rPr>
        <w:t>ommittee</w:t>
      </w:r>
      <w:r w:rsidR="00637C5B" w:rsidRPr="006E1907">
        <w:rPr>
          <w:rFonts w:cs="Arial"/>
          <w:sz w:val="22"/>
          <w:szCs w:val="22"/>
          <w:lang w:val="en-NZ"/>
        </w:rPr>
        <w:t xml:space="preserve"> queried whether </w:t>
      </w:r>
      <w:r w:rsidR="000A65D2">
        <w:rPr>
          <w:rFonts w:cs="Arial"/>
          <w:sz w:val="22"/>
          <w:szCs w:val="22"/>
          <w:lang w:val="en-NZ"/>
        </w:rPr>
        <w:t>the intention</w:t>
      </w:r>
      <w:r w:rsidR="00381024">
        <w:rPr>
          <w:rFonts w:cs="Arial"/>
          <w:sz w:val="22"/>
          <w:szCs w:val="22"/>
          <w:lang w:val="en-NZ"/>
        </w:rPr>
        <w:t xml:space="preserve"> of the </w:t>
      </w:r>
      <w:r w:rsidR="009B5815">
        <w:rPr>
          <w:rFonts w:cs="Arial"/>
          <w:sz w:val="22"/>
          <w:szCs w:val="22"/>
          <w:lang w:val="en-NZ"/>
        </w:rPr>
        <w:t>study</w:t>
      </w:r>
      <w:r w:rsidR="00381024">
        <w:rPr>
          <w:rFonts w:cs="Arial"/>
          <w:sz w:val="22"/>
          <w:szCs w:val="22"/>
          <w:lang w:val="en-NZ"/>
        </w:rPr>
        <w:t xml:space="preserve"> is to</w:t>
      </w:r>
      <w:r w:rsidR="009B5815">
        <w:rPr>
          <w:rFonts w:cs="Arial"/>
          <w:sz w:val="22"/>
          <w:szCs w:val="22"/>
          <w:lang w:val="en-NZ"/>
        </w:rPr>
        <w:t xml:space="preserve"> focus on </w:t>
      </w:r>
      <w:r w:rsidR="00BF6538" w:rsidRPr="006E1907">
        <w:rPr>
          <w:rFonts w:cs="Arial"/>
          <w:sz w:val="22"/>
          <w:szCs w:val="22"/>
          <w:lang w:val="en-NZ"/>
        </w:rPr>
        <w:t>treatment or prevention</w:t>
      </w:r>
      <w:r w:rsidR="00CC410D">
        <w:rPr>
          <w:rFonts w:cs="Arial"/>
          <w:sz w:val="22"/>
          <w:szCs w:val="22"/>
          <w:lang w:val="en-NZ"/>
        </w:rPr>
        <w:t xml:space="preserve"> as, with reference to both the protocol and the submission, it is unclear</w:t>
      </w:r>
      <w:r w:rsidR="00BF6538" w:rsidRPr="006E1907">
        <w:rPr>
          <w:rFonts w:cs="Arial"/>
          <w:sz w:val="22"/>
          <w:szCs w:val="22"/>
          <w:lang w:val="en-NZ"/>
        </w:rPr>
        <w:t xml:space="preserve">. The Researcher noted that </w:t>
      </w:r>
      <w:r w:rsidR="002708E6" w:rsidRPr="006E1907">
        <w:rPr>
          <w:rFonts w:cs="Arial"/>
          <w:sz w:val="22"/>
          <w:szCs w:val="22"/>
          <w:lang w:val="en-NZ"/>
        </w:rPr>
        <w:t xml:space="preserve">they are investigating with an intention for </w:t>
      </w:r>
      <w:r w:rsidR="0059355A">
        <w:rPr>
          <w:rFonts w:cs="Arial"/>
          <w:sz w:val="22"/>
          <w:szCs w:val="22"/>
          <w:lang w:val="en-NZ"/>
        </w:rPr>
        <w:t xml:space="preserve">the </w:t>
      </w:r>
      <w:r w:rsidR="00EA0688">
        <w:rPr>
          <w:rFonts w:cs="Arial"/>
          <w:sz w:val="22"/>
          <w:szCs w:val="22"/>
          <w:lang w:val="en-NZ"/>
        </w:rPr>
        <w:t>medicine</w:t>
      </w:r>
      <w:r w:rsidR="0059355A">
        <w:rPr>
          <w:rFonts w:cs="Arial"/>
          <w:sz w:val="22"/>
          <w:szCs w:val="22"/>
          <w:lang w:val="en-NZ"/>
        </w:rPr>
        <w:t xml:space="preserve"> </w:t>
      </w:r>
      <w:r w:rsidR="002708E6" w:rsidRPr="006E1907">
        <w:rPr>
          <w:rFonts w:cs="Arial"/>
          <w:sz w:val="22"/>
          <w:szCs w:val="22"/>
          <w:lang w:val="en-NZ"/>
        </w:rPr>
        <w:t xml:space="preserve">to be used for </w:t>
      </w:r>
      <w:r w:rsidR="000A65D2">
        <w:rPr>
          <w:rFonts w:cs="Arial"/>
          <w:sz w:val="22"/>
          <w:szCs w:val="22"/>
          <w:lang w:val="en-NZ"/>
        </w:rPr>
        <w:t>all of treatment, and pre-exposure and post-exposure prevention</w:t>
      </w:r>
      <w:r w:rsidR="002708E6" w:rsidRPr="006E1907">
        <w:rPr>
          <w:rFonts w:cs="Arial"/>
          <w:sz w:val="22"/>
          <w:szCs w:val="22"/>
          <w:lang w:val="en-NZ"/>
        </w:rPr>
        <w:t>.</w:t>
      </w:r>
    </w:p>
    <w:p w14:paraId="721B93A1" w14:textId="77777777" w:rsidR="00190E11" w:rsidRPr="00190E11" w:rsidRDefault="00190E11" w:rsidP="00190E11">
      <w:pPr>
        <w:spacing w:before="80" w:after="80"/>
        <w:ind w:left="720"/>
        <w:rPr>
          <w:rFonts w:cs="Arial"/>
          <w:sz w:val="22"/>
          <w:szCs w:val="22"/>
          <w:lang w:val="en-NZ"/>
        </w:rPr>
      </w:pPr>
    </w:p>
    <w:p w14:paraId="26FB873E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>Summary of outstanding ethical issues</w:t>
      </w:r>
    </w:p>
    <w:p w14:paraId="1A8023D3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40EB2860" w14:textId="77777777" w:rsidR="00190E11" w:rsidRPr="00190E11" w:rsidRDefault="00190E11" w:rsidP="00190E11">
      <w:pPr>
        <w:rPr>
          <w:rFonts w:cs="Arial"/>
          <w:sz w:val="22"/>
          <w:szCs w:val="22"/>
        </w:rPr>
      </w:pPr>
      <w:r w:rsidRPr="00190E11">
        <w:rPr>
          <w:rFonts w:cs="Arial"/>
          <w:sz w:val="22"/>
          <w:szCs w:val="22"/>
          <w:lang w:val="en-NZ"/>
        </w:rPr>
        <w:t>The main ethical issues considered by the Committee and which require addressing by the Researcher are as follows</w:t>
      </w:r>
      <w:r w:rsidRPr="00190E11">
        <w:rPr>
          <w:rFonts w:cs="Arial"/>
          <w:sz w:val="22"/>
          <w:szCs w:val="22"/>
        </w:rPr>
        <w:t>.</w:t>
      </w:r>
    </w:p>
    <w:p w14:paraId="1878B2BC" w14:textId="77777777" w:rsidR="00190E11" w:rsidRPr="00190E11" w:rsidRDefault="00190E11" w:rsidP="00190E11">
      <w:pPr>
        <w:autoSpaceDE w:val="0"/>
        <w:autoSpaceDN w:val="0"/>
        <w:adjustRightInd w:val="0"/>
        <w:rPr>
          <w:rFonts w:cs="Arial"/>
          <w:sz w:val="22"/>
          <w:szCs w:val="22"/>
          <w:lang w:val="en-NZ"/>
        </w:rPr>
      </w:pPr>
    </w:p>
    <w:p w14:paraId="696D9130" w14:textId="4A401CFF" w:rsidR="00190E11" w:rsidRPr="00190E11" w:rsidRDefault="00190E11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 xml:space="preserve">The Committee </w:t>
      </w:r>
      <w:r w:rsidR="00101C3F">
        <w:rPr>
          <w:rFonts w:cs="Arial"/>
          <w:sz w:val="22"/>
          <w:szCs w:val="22"/>
          <w:lang w:val="en-NZ"/>
        </w:rPr>
        <w:t>requests that the sponsor please consider licensure in New Zealand should the study prove successful</w:t>
      </w:r>
      <w:r w:rsidR="00BC39D4">
        <w:rPr>
          <w:rFonts w:cs="Arial"/>
          <w:sz w:val="22"/>
          <w:szCs w:val="22"/>
          <w:lang w:val="en-NZ"/>
        </w:rPr>
        <w:t>.</w:t>
      </w:r>
      <w:r w:rsidRPr="00190E11">
        <w:rPr>
          <w:rFonts w:cs="Arial"/>
          <w:sz w:val="22"/>
          <w:szCs w:val="22"/>
          <w:lang w:val="en-NZ"/>
        </w:rPr>
        <w:br/>
      </w:r>
    </w:p>
    <w:p w14:paraId="2B67D5CD" w14:textId="77777777" w:rsidR="00190E11" w:rsidRPr="00190E11" w:rsidRDefault="00190E11" w:rsidP="00190E11">
      <w:pPr>
        <w:spacing w:before="80" w:after="80"/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 xml:space="preserve">The Committee requested the following changes to the Participant Information Sheet and Consent Form (PIS/CF): </w:t>
      </w:r>
    </w:p>
    <w:p w14:paraId="4981DA83" w14:textId="77777777" w:rsidR="00190E11" w:rsidRPr="00190E11" w:rsidRDefault="00190E11" w:rsidP="00190E11">
      <w:pPr>
        <w:spacing w:before="80" w:after="80"/>
        <w:rPr>
          <w:rFonts w:cs="Arial"/>
          <w:sz w:val="22"/>
          <w:szCs w:val="22"/>
          <w:lang w:val="en-NZ"/>
        </w:rPr>
      </w:pPr>
    </w:p>
    <w:p w14:paraId="15A8A08B" w14:textId="1F6872D0" w:rsidR="00190E11" w:rsidRPr="00190E11" w:rsidRDefault="00190E11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>Please</w:t>
      </w:r>
      <w:r w:rsidR="002D5758">
        <w:rPr>
          <w:rFonts w:cs="Arial"/>
          <w:sz w:val="22"/>
          <w:szCs w:val="22"/>
          <w:lang w:val="en-NZ"/>
        </w:rPr>
        <w:t xml:space="preserve"> chose </w:t>
      </w:r>
      <w:r w:rsidR="003368DD">
        <w:rPr>
          <w:rFonts w:cs="Arial"/>
          <w:sz w:val="22"/>
          <w:szCs w:val="22"/>
          <w:lang w:val="en-NZ"/>
        </w:rPr>
        <w:t>a more New Zealand appropriate term than ‘soda’.</w:t>
      </w:r>
    </w:p>
    <w:p w14:paraId="0123BCE2" w14:textId="15173110" w:rsidR="00190E11" w:rsidRDefault="0056786E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</w:t>
      </w:r>
      <w:r w:rsidRPr="0056786E">
        <w:rPr>
          <w:rFonts w:cs="Arial"/>
          <w:sz w:val="22"/>
          <w:szCs w:val="22"/>
          <w:lang w:val="en-NZ"/>
        </w:rPr>
        <w:t>lease ensure consistency across the various PISs</w:t>
      </w:r>
      <w:r w:rsidR="006F1CA2">
        <w:rPr>
          <w:rFonts w:cs="Arial"/>
          <w:sz w:val="22"/>
          <w:szCs w:val="22"/>
          <w:lang w:val="en-NZ"/>
        </w:rPr>
        <w:t xml:space="preserve"> with regards to the number of individuals who have received</w:t>
      </w:r>
      <w:r w:rsidRPr="0056786E">
        <w:rPr>
          <w:rFonts w:cs="Arial"/>
          <w:sz w:val="22"/>
          <w:szCs w:val="22"/>
          <w:lang w:val="en-NZ"/>
        </w:rPr>
        <w:t xml:space="preserve"> GS-3017</w:t>
      </w:r>
      <w:r w:rsidR="002D1F7D">
        <w:rPr>
          <w:rFonts w:cs="Arial"/>
          <w:sz w:val="22"/>
          <w:szCs w:val="22"/>
          <w:lang w:val="en-NZ"/>
        </w:rPr>
        <w:t>.</w:t>
      </w:r>
    </w:p>
    <w:p w14:paraId="72F467BB" w14:textId="2B59EA61" w:rsidR="00551045" w:rsidRDefault="00551045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</w:t>
      </w:r>
      <w:r w:rsidR="009772A0">
        <w:rPr>
          <w:rFonts w:cs="Arial"/>
          <w:sz w:val="22"/>
          <w:szCs w:val="22"/>
          <w:lang w:val="en-NZ"/>
        </w:rPr>
        <w:t>include</w:t>
      </w:r>
      <w:r w:rsidR="006569A3">
        <w:rPr>
          <w:rFonts w:cs="Arial"/>
          <w:sz w:val="22"/>
          <w:szCs w:val="22"/>
          <w:lang w:val="en-NZ"/>
        </w:rPr>
        <w:t xml:space="preserve"> further</w:t>
      </w:r>
      <w:r w:rsidR="009772A0">
        <w:rPr>
          <w:rFonts w:cs="Arial"/>
          <w:sz w:val="22"/>
          <w:szCs w:val="22"/>
          <w:lang w:val="en-NZ"/>
        </w:rPr>
        <w:t xml:space="preserve"> information about the rationale for giving participants DAB</w:t>
      </w:r>
      <w:r w:rsidR="00E03197">
        <w:rPr>
          <w:rFonts w:cs="Arial"/>
          <w:sz w:val="22"/>
          <w:szCs w:val="22"/>
          <w:lang w:val="en-NZ"/>
        </w:rPr>
        <w:t>.</w:t>
      </w:r>
    </w:p>
    <w:p w14:paraId="44D5F4A3" w14:textId="00D80462" w:rsidR="0023401E" w:rsidRDefault="001E7AD0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revise the wording about reimbursement of costs</w:t>
      </w:r>
      <w:r w:rsidR="00193913">
        <w:rPr>
          <w:rFonts w:cs="Arial"/>
          <w:sz w:val="22"/>
          <w:szCs w:val="22"/>
          <w:lang w:val="en-NZ"/>
        </w:rPr>
        <w:t>, to distinguish between payments and reimbursements.</w:t>
      </w:r>
    </w:p>
    <w:p w14:paraId="05E9D469" w14:textId="1C8EDE56" w:rsidR="0068756B" w:rsidRDefault="0068756B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replace ‘gender’ with ‘sex’.</w:t>
      </w:r>
    </w:p>
    <w:p w14:paraId="79A4475E" w14:textId="3C601057" w:rsidR="00BE1EBA" w:rsidRDefault="00BE1EBA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bold ‘won’t’ in the ACC statement.</w:t>
      </w:r>
    </w:p>
    <w:p w14:paraId="0D6E59DC" w14:textId="6737FFFE" w:rsidR="00BE1EBA" w:rsidRDefault="00BE1EBA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 xml:space="preserve">Please consider whether </w:t>
      </w:r>
      <w:r w:rsidR="0060278F">
        <w:rPr>
          <w:rFonts w:cs="Arial"/>
          <w:sz w:val="22"/>
          <w:szCs w:val="22"/>
          <w:lang w:val="en-NZ"/>
        </w:rPr>
        <w:t>adverse events is more appropriate terminology than side effects.</w:t>
      </w:r>
    </w:p>
    <w:p w14:paraId="323AF888" w14:textId="0B183C6A" w:rsidR="0060278F" w:rsidRPr="00190E11" w:rsidRDefault="0060278F" w:rsidP="002C23AD">
      <w:pPr>
        <w:numPr>
          <w:ilvl w:val="0"/>
          <w:numId w:val="34"/>
        </w:numPr>
        <w:spacing w:before="80" w:after="80"/>
        <w:rPr>
          <w:rFonts w:cs="Arial"/>
          <w:sz w:val="22"/>
          <w:szCs w:val="22"/>
          <w:lang w:val="en-NZ"/>
        </w:rPr>
      </w:pPr>
      <w:r>
        <w:rPr>
          <w:rFonts w:cs="Arial"/>
          <w:sz w:val="22"/>
          <w:szCs w:val="22"/>
          <w:lang w:val="en-NZ"/>
        </w:rPr>
        <w:t>Please remove reference to ‘unborn baby’</w:t>
      </w:r>
      <w:r w:rsidR="0059355A">
        <w:rPr>
          <w:rFonts w:cs="Arial"/>
          <w:sz w:val="22"/>
          <w:szCs w:val="22"/>
          <w:lang w:val="en-NZ"/>
        </w:rPr>
        <w:t xml:space="preserve"> and refer to pregnancy instead</w:t>
      </w:r>
      <w:r w:rsidR="00A37258">
        <w:rPr>
          <w:rFonts w:cs="Arial"/>
          <w:sz w:val="22"/>
          <w:szCs w:val="22"/>
          <w:lang w:val="en-NZ"/>
        </w:rPr>
        <w:t>.</w:t>
      </w:r>
    </w:p>
    <w:p w14:paraId="5311C90C" w14:textId="77777777" w:rsidR="00190E11" w:rsidRPr="00190E11" w:rsidRDefault="00190E11" w:rsidP="00190E11">
      <w:pPr>
        <w:spacing w:before="80" w:after="80"/>
        <w:rPr>
          <w:rFonts w:cs="Arial"/>
          <w:sz w:val="22"/>
          <w:szCs w:val="22"/>
        </w:rPr>
      </w:pPr>
    </w:p>
    <w:p w14:paraId="6C5AABDF" w14:textId="77777777" w:rsidR="00190E11" w:rsidRPr="00190E11" w:rsidRDefault="00190E11" w:rsidP="00190E11">
      <w:pPr>
        <w:rPr>
          <w:rFonts w:cs="Arial"/>
          <w:b/>
          <w:bCs/>
          <w:sz w:val="22"/>
          <w:szCs w:val="22"/>
          <w:lang w:val="en-NZ"/>
        </w:rPr>
      </w:pPr>
      <w:r w:rsidRPr="00190E11">
        <w:rPr>
          <w:rFonts w:cs="Arial"/>
          <w:b/>
          <w:bCs/>
          <w:sz w:val="22"/>
          <w:szCs w:val="22"/>
          <w:lang w:val="en-NZ"/>
        </w:rPr>
        <w:t xml:space="preserve">Decision </w:t>
      </w:r>
    </w:p>
    <w:p w14:paraId="6D807F7F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</w:p>
    <w:p w14:paraId="75A82425" w14:textId="77777777" w:rsidR="00190E11" w:rsidRPr="00190E11" w:rsidRDefault="00190E11" w:rsidP="00190E11">
      <w:pPr>
        <w:rPr>
          <w:rFonts w:cs="Arial"/>
          <w:sz w:val="22"/>
          <w:szCs w:val="22"/>
          <w:lang w:val="en-NZ"/>
        </w:rPr>
      </w:pPr>
      <w:r w:rsidRPr="00190E11">
        <w:rPr>
          <w:rFonts w:cs="Arial"/>
          <w:sz w:val="22"/>
          <w:szCs w:val="22"/>
          <w:lang w:val="en-NZ"/>
        </w:rPr>
        <w:t xml:space="preserve">This application was </w:t>
      </w:r>
      <w:r w:rsidRPr="00190E11">
        <w:rPr>
          <w:rFonts w:cs="Arial"/>
          <w:i/>
          <w:sz w:val="22"/>
          <w:szCs w:val="22"/>
          <w:lang w:val="en-NZ"/>
        </w:rPr>
        <w:t>approved</w:t>
      </w:r>
      <w:r w:rsidRPr="00190E11">
        <w:rPr>
          <w:rFonts w:cs="Arial"/>
          <w:sz w:val="22"/>
          <w:szCs w:val="22"/>
          <w:lang w:val="en-NZ"/>
        </w:rPr>
        <w:t xml:space="preserve"> by consensus, subject to the following non-standard conditions:</w:t>
      </w:r>
    </w:p>
    <w:p w14:paraId="4E7F86C4" w14:textId="77777777" w:rsidR="00190E11" w:rsidRPr="00190E11" w:rsidRDefault="00190E11" w:rsidP="00190E11">
      <w:pPr>
        <w:rPr>
          <w:rFonts w:cs="Arial"/>
          <w:color w:val="FF0000"/>
          <w:sz w:val="22"/>
          <w:szCs w:val="22"/>
          <w:lang w:val="en-NZ"/>
        </w:rPr>
      </w:pPr>
    </w:p>
    <w:p w14:paraId="0D61F9A1" w14:textId="77777777" w:rsidR="00190E11" w:rsidRDefault="00190E11" w:rsidP="00190E11">
      <w:p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>Please address all outstanding ethical issues raised by the Committee</w:t>
      </w:r>
    </w:p>
    <w:p w14:paraId="02B24299" w14:textId="77777777" w:rsidR="00190E11" w:rsidRDefault="00190E11" w:rsidP="00190E11">
      <w:pPr>
        <w:numPr>
          <w:ilvl w:val="0"/>
          <w:numId w:val="5"/>
        </w:numPr>
        <w:spacing w:before="80" w:after="80"/>
        <w:ind w:left="714" w:hanging="357"/>
        <w:rPr>
          <w:rFonts w:cs="Arial"/>
          <w:color w:val="000000"/>
          <w:sz w:val="22"/>
          <w:szCs w:val="22"/>
          <w:lang w:val="en-NZ"/>
        </w:rPr>
      </w:pPr>
      <w:r>
        <w:rPr>
          <w:rFonts w:cs="Arial"/>
          <w:color w:val="000000"/>
          <w:sz w:val="22"/>
          <w:szCs w:val="22"/>
          <w:lang w:val="en-NZ"/>
        </w:rPr>
        <w:t xml:space="preserve">Please update the Participant Information Sheet and Consent Form, taking into account the feedback provided by the Committee. </w:t>
      </w:r>
      <w:r>
        <w:rPr>
          <w:rFonts w:cs="Arial"/>
          <w:i/>
          <w:iCs/>
          <w:color w:val="000000"/>
          <w:sz w:val="22"/>
          <w:szCs w:val="22"/>
        </w:rPr>
        <w:t>(National Ethical Standards for Health and Disability Research and Quality Improvement, para 7.15 – 7.17).</w:t>
      </w:r>
    </w:p>
    <w:p w14:paraId="3996091B" w14:textId="77777777" w:rsidR="00190E11" w:rsidRPr="00190E11" w:rsidRDefault="00190E11" w:rsidP="00190E11">
      <w:pPr>
        <w:rPr>
          <w:rFonts w:cs="Arial"/>
          <w:color w:val="33CCCC"/>
          <w:sz w:val="22"/>
          <w:szCs w:val="22"/>
          <w:lang w:val="en-NZ"/>
        </w:rPr>
      </w:pPr>
    </w:p>
    <w:p w14:paraId="2D3ECAB5" w14:textId="77777777" w:rsidR="00190E11" w:rsidRDefault="00190E11" w:rsidP="00540FF2">
      <w:pPr>
        <w:rPr>
          <w:color w:val="4BACC6"/>
          <w:lang w:val="en-NZ"/>
        </w:rPr>
      </w:pPr>
    </w:p>
    <w:p w14:paraId="23C805B8" w14:textId="77777777" w:rsidR="00A66F2E" w:rsidRPr="00DA5F0B" w:rsidRDefault="007B18B7" w:rsidP="00A66F2E">
      <w:pPr>
        <w:pStyle w:val="Heading2"/>
      </w:pPr>
      <w:r>
        <w:br w:type="page"/>
      </w:r>
      <w:r w:rsidR="00A66F2E" w:rsidRPr="00DA5F0B">
        <w:lastRenderedPageBreak/>
        <w:t>General business</w:t>
      </w:r>
    </w:p>
    <w:p w14:paraId="4B9035AA" w14:textId="77777777" w:rsidR="00A66F2E" w:rsidRDefault="00A66F2E" w:rsidP="00A66F2E"/>
    <w:p w14:paraId="4A08E81B" w14:textId="77777777" w:rsidR="00A66F2E" w:rsidRDefault="00A66F2E" w:rsidP="00A66F2E"/>
    <w:p w14:paraId="04154E20" w14:textId="77777777" w:rsidR="00A66F2E" w:rsidRPr="00540FF2" w:rsidRDefault="00A66F2E" w:rsidP="00A66F2E">
      <w:pPr>
        <w:ind w:left="465"/>
        <w:rPr>
          <w:b/>
          <w:szCs w:val="22"/>
        </w:rPr>
      </w:pPr>
    </w:p>
    <w:p w14:paraId="4062CE95" w14:textId="77777777" w:rsidR="00A66F2E" w:rsidRDefault="00A66F2E" w:rsidP="00A66F2E">
      <w:pPr>
        <w:numPr>
          <w:ilvl w:val="0"/>
          <w:numId w:val="1"/>
        </w:numPr>
        <w:rPr>
          <w:b/>
          <w:szCs w:val="22"/>
        </w:rPr>
      </w:pPr>
      <w:r w:rsidRPr="0054344C">
        <w:rPr>
          <w:b/>
          <w:szCs w:val="22"/>
        </w:rPr>
        <w:t>Any other business</w:t>
      </w:r>
    </w:p>
    <w:p w14:paraId="10FB6919" w14:textId="0D310A4B" w:rsidR="00C179E6" w:rsidRPr="00F42221" w:rsidRDefault="00A46B7C" w:rsidP="00F42221">
      <w:pPr>
        <w:numPr>
          <w:ilvl w:val="0"/>
          <w:numId w:val="39"/>
        </w:numPr>
        <w:rPr>
          <w:bCs/>
          <w:szCs w:val="22"/>
        </w:rPr>
      </w:pPr>
      <w:r w:rsidRPr="00F42221">
        <w:rPr>
          <w:bCs/>
          <w:szCs w:val="22"/>
        </w:rPr>
        <w:t xml:space="preserve">Points to raise at the Chairs meeting include the requirement for federal funding letters, and </w:t>
      </w:r>
      <w:r w:rsidR="00F42221" w:rsidRPr="00F42221">
        <w:rPr>
          <w:bCs/>
          <w:szCs w:val="22"/>
        </w:rPr>
        <w:t>guidance around the statement from the HDEC PIS template about accepting the medicine New Zealand guidelines.</w:t>
      </w:r>
    </w:p>
    <w:p w14:paraId="299C035F" w14:textId="77777777" w:rsidR="00A66F2E" w:rsidRPr="00946B92" w:rsidRDefault="00A66F2E" w:rsidP="00A66F2E">
      <w:pPr>
        <w:rPr>
          <w:szCs w:val="22"/>
        </w:rPr>
      </w:pPr>
    </w:p>
    <w:p w14:paraId="613A13CC" w14:textId="77777777" w:rsidR="00A66F2E" w:rsidRDefault="00A66F2E" w:rsidP="00A66F2E"/>
    <w:p w14:paraId="0C167379" w14:textId="44F6FF4B" w:rsidR="00A66F2E" w:rsidRPr="00121262" w:rsidRDefault="00A66F2E" w:rsidP="00A66F2E">
      <w:r>
        <w:t xml:space="preserve">The meeting closed at </w:t>
      </w:r>
      <w:r w:rsidR="00C674B5">
        <w:t>2:30pm</w:t>
      </w:r>
      <w:r>
        <w:t>.</w:t>
      </w:r>
    </w:p>
    <w:p w14:paraId="54588DD2" w14:textId="77777777" w:rsidR="00C06097" w:rsidRPr="00121262" w:rsidRDefault="00C06097" w:rsidP="00A66F2E"/>
    <w:sectPr w:rsidR="00C06097" w:rsidRPr="00121262" w:rsidSect="008F6D9D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EBEE" w14:textId="77777777" w:rsidR="00113220" w:rsidRDefault="00113220">
      <w:r>
        <w:separator/>
      </w:r>
    </w:p>
  </w:endnote>
  <w:endnote w:type="continuationSeparator" w:id="0">
    <w:p w14:paraId="4BD59254" w14:textId="77777777" w:rsidR="00113220" w:rsidRDefault="001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DE2B" w14:textId="77777777" w:rsidR="00522B40" w:rsidRDefault="00522B40" w:rsidP="00E24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4052A" w14:textId="77777777" w:rsidR="00522B40" w:rsidRDefault="00522B40" w:rsidP="00E24E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1" w:type="dxa"/>
      <w:tblInd w:w="250" w:type="dxa"/>
      <w:tblLook w:val="04A0" w:firstRow="1" w:lastRow="0" w:firstColumn="1" w:lastColumn="0" w:noHBand="0" w:noVBand="1"/>
    </w:tblPr>
    <w:tblGrid>
      <w:gridCol w:w="8222"/>
      <w:gridCol w:w="1789"/>
    </w:tblGrid>
    <w:tr w:rsidR="0081053D" w:rsidRPr="00977E7F" w14:paraId="4D09F44B" w14:textId="77777777" w:rsidTr="00D73B66">
      <w:trPr>
        <w:trHeight w:val="282"/>
      </w:trPr>
      <w:tc>
        <w:tcPr>
          <w:tcW w:w="8222" w:type="dxa"/>
        </w:tcPr>
        <w:p w14:paraId="67476202" w14:textId="7F0BDE98" w:rsidR="0081053D" w:rsidRPr="00977E7F" w:rsidRDefault="00BE2A32" w:rsidP="00D73B66">
          <w:pPr>
            <w:pStyle w:val="Footer"/>
            <w:ind w:left="171"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C91F3F">
            <w:rPr>
              <w:rFonts w:cs="Arial"/>
              <w:sz w:val="16"/>
              <w:szCs w:val="16"/>
            </w:rPr>
            <w:t xml:space="preserve">HDEC Minutes – </w:t>
          </w:r>
          <w:r w:rsidR="007A239B">
            <w:rPr>
              <w:rFonts w:cs="Arial"/>
              <w:sz w:val="16"/>
              <w:szCs w:val="16"/>
            </w:rPr>
            <w:t>Ad Hoc</w:t>
          </w:r>
          <w:r w:rsidR="007A239B" w:rsidRPr="00295848">
            <w:rPr>
              <w:rFonts w:cs="Arial"/>
              <w:color w:val="FF0000"/>
              <w:sz w:val="16"/>
              <w:szCs w:val="16"/>
              <w:lang w:val="en-NZ"/>
            </w:rPr>
            <w:t xml:space="preserve"> </w:t>
          </w:r>
          <w:r w:rsidR="007A239B" w:rsidRPr="007A239B">
            <w:rPr>
              <w:rFonts w:cs="Arial"/>
              <w:sz w:val="16"/>
              <w:szCs w:val="16"/>
              <w:lang w:val="en-NZ"/>
            </w:rPr>
            <w:t xml:space="preserve">Health and Disability Ethics Committee </w:t>
          </w:r>
          <w:r w:rsidR="007A239B" w:rsidRPr="007A239B">
            <w:rPr>
              <w:rFonts w:cs="Arial"/>
              <w:sz w:val="16"/>
              <w:szCs w:val="16"/>
            </w:rPr>
            <w:t>– 23 October 2025</w:t>
          </w:r>
        </w:p>
      </w:tc>
      <w:tc>
        <w:tcPr>
          <w:tcW w:w="1789" w:type="dxa"/>
        </w:tcPr>
        <w:p w14:paraId="3887CE81" w14:textId="77777777" w:rsidR="0081053D" w:rsidRPr="00977E7F" w:rsidRDefault="0081053D" w:rsidP="00D73B6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2A365B">
            <w:rPr>
              <w:rStyle w:val="PageNumber"/>
              <w:rFonts w:cs="Arial"/>
              <w:sz w:val="16"/>
              <w:szCs w:val="16"/>
            </w:rPr>
            <w:t xml:space="preserve">Page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2A365B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11EDBB63" w14:textId="77777777" w:rsidR="00522B40" w:rsidRPr="00BF6505" w:rsidRDefault="00000000" w:rsidP="00D3417F">
    <w:pPr>
      <w:pStyle w:val="Footer"/>
      <w:tabs>
        <w:tab w:val="clear" w:pos="8306"/>
        <w:tab w:val="left" w:pos="6930"/>
        <w:tab w:val="right" w:pos="9720"/>
      </w:tabs>
      <w:ind w:right="360"/>
      <w:rPr>
        <w:rFonts w:cs="Arial"/>
        <w:sz w:val="16"/>
        <w:szCs w:val="16"/>
      </w:rPr>
    </w:pPr>
    <w:r>
      <w:rPr>
        <w:noProof/>
      </w:rPr>
      <w:pict w14:anchorId="497F9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7.6pt;margin-top:-27.45pt;width:424.45pt;height:46.9pt;z-index:-1;visibility:visible;mso-position-horizontal-relative:text;mso-position-vertical-relative:tex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Ind w:w="534" w:type="dxa"/>
      <w:tblLook w:val="04A0" w:firstRow="1" w:lastRow="0" w:firstColumn="1" w:lastColumn="0" w:noHBand="0" w:noVBand="1"/>
    </w:tblPr>
    <w:tblGrid>
      <w:gridCol w:w="7796"/>
      <w:gridCol w:w="1886"/>
    </w:tblGrid>
    <w:tr w:rsidR="0081053D" w:rsidRPr="00977E7F" w14:paraId="2499ECE8" w14:textId="77777777" w:rsidTr="00D73B66">
      <w:trPr>
        <w:trHeight w:val="283"/>
      </w:trPr>
      <w:tc>
        <w:tcPr>
          <w:tcW w:w="7796" w:type="dxa"/>
        </w:tcPr>
        <w:p w14:paraId="6C6B1AE7" w14:textId="2E609A91" w:rsidR="0081053D" w:rsidRPr="00977E7F" w:rsidRDefault="0081053D" w:rsidP="000B2F3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C91F3F">
            <w:rPr>
              <w:rFonts w:cs="Arial"/>
              <w:sz w:val="16"/>
              <w:szCs w:val="16"/>
            </w:rPr>
            <w:t xml:space="preserve">HDEC Minutes – </w:t>
          </w:r>
          <w:r w:rsidR="007A239B">
            <w:rPr>
              <w:rFonts w:cs="Arial"/>
              <w:sz w:val="16"/>
              <w:szCs w:val="16"/>
            </w:rPr>
            <w:t>Ad Hoc</w:t>
          </w:r>
          <w:r w:rsidR="004B7C11" w:rsidRPr="00295848">
            <w:rPr>
              <w:rFonts w:cs="Arial"/>
              <w:color w:val="FF0000"/>
              <w:sz w:val="16"/>
              <w:szCs w:val="16"/>
              <w:lang w:val="en-NZ"/>
            </w:rPr>
            <w:t xml:space="preserve"> </w:t>
          </w:r>
          <w:r w:rsidR="004B7C11" w:rsidRPr="007A239B">
            <w:rPr>
              <w:rFonts w:cs="Arial"/>
              <w:sz w:val="16"/>
              <w:szCs w:val="16"/>
              <w:lang w:val="en-NZ"/>
            </w:rPr>
            <w:t xml:space="preserve">Health and Disability Ethics Committee </w:t>
          </w:r>
          <w:r w:rsidR="004B7C11" w:rsidRPr="007A239B">
            <w:rPr>
              <w:rFonts w:cs="Arial"/>
              <w:sz w:val="16"/>
              <w:szCs w:val="16"/>
            </w:rPr>
            <w:t xml:space="preserve">– </w:t>
          </w:r>
          <w:r w:rsidR="007A239B" w:rsidRPr="007A239B">
            <w:rPr>
              <w:rFonts w:cs="Arial"/>
              <w:sz w:val="16"/>
              <w:szCs w:val="16"/>
            </w:rPr>
            <w:t>23 October 2025</w:t>
          </w:r>
        </w:p>
      </w:tc>
      <w:tc>
        <w:tcPr>
          <w:tcW w:w="1886" w:type="dxa"/>
        </w:tcPr>
        <w:p w14:paraId="63F40CBF" w14:textId="77777777" w:rsidR="0081053D" w:rsidRPr="00977E7F" w:rsidRDefault="0081053D" w:rsidP="00D73B66">
          <w:pPr>
            <w:pStyle w:val="Footer"/>
            <w:ind w:right="360"/>
            <w:rPr>
              <w:rFonts w:ascii="Arial Narrow" w:hAnsi="Arial Narrow"/>
              <w:sz w:val="16"/>
              <w:szCs w:val="16"/>
              <w:lang w:eastAsia="en-GB"/>
            </w:rPr>
          </w:pPr>
          <w:r w:rsidRPr="002A365B">
            <w:rPr>
              <w:rStyle w:val="PageNumber"/>
              <w:rFonts w:cs="Arial"/>
              <w:sz w:val="16"/>
              <w:szCs w:val="16"/>
            </w:rPr>
            <w:t xml:space="preserve">Page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2A365B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2A365B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F6E9B">
            <w:rPr>
              <w:rStyle w:val="PageNumber"/>
              <w:rFonts w:cs="Arial"/>
              <w:noProof/>
              <w:sz w:val="16"/>
              <w:szCs w:val="16"/>
            </w:rPr>
            <w:t>3</w:t>
          </w:r>
          <w:r w:rsidRPr="002A365B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40223AE0" w14:textId="77777777" w:rsidR="00BF6505" w:rsidRPr="00C91F3F" w:rsidRDefault="00000000" w:rsidP="00D3417F">
    <w:pPr>
      <w:pStyle w:val="Footer"/>
      <w:tabs>
        <w:tab w:val="clear" w:pos="8306"/>
        <w:tab w:val="left" w:pos="6960"/>
        <w:tab w:val="right" w:pos="9720"/>
      </w:tabs>
      <w:ind w:right="360"/>
      <w:rPr>
        <w:rFonts w:cs="Arial"/>
        <w:sz w:val="16"/>
        <w:szCs w:val="16"/>
      </w:rPr>
    </w:pPr>
    <w:r>
      <w:rPr>
        <w:noProof/>
      </w:rPr>
      <w:pict w14:anchorId="28D72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7" type="#_x0000_t75" style="position:absolute;margin-left:-53.1pt;margin-top:-26.75pt;width:424.45pt;height:46.9pt;z-index:-2;visibility:visible;mso-position-horizontal-relative:text;mso-position-vertical-relative:tex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3EE5" w14:textId="77777777" w:rsidR="00113220" w:rsidRDefault="00113220">
      <w:r>
        <w:separator/>
      </w:r>
    </w:p>
  </w:footnote>
  <w:footnote w:type="continuationSeparator" w:id="0">
    <w:p w14:paraId="768A291D" w14:textId="77777777" w:rsidR="00113220" w:rsidRDefault="0011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4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914"/>
      <w:gridCol w:w="7480"/>
    </w:tblGrid>
    <w:tr w:rsidR="00522B40" w14:paraId="01F34324" w14:textId="77777777" w:rsidTr="008F6D9D">
      <w:trPr>
        <w:trHeight w:val="1079"/>
      </w:trPr>
      <w:tc>
        <w:tcPr>
          <w:tcW w:w="1914" w:type="dxa"/>
          <w:tcBorders>
            <w:bottom w:val="single" w:sz="4" w:space="0" w:color="auto"/>
          </w:tcBorders>
        </w:tcPr>
        <w:p w14:paraId="291F56B6" w14:textId="77777777" w:rsidR="00522B40" w:rsidRPr="00987913" w:rsidRDefault="00000000" w:rsidP="00296E6F">
          <w:pPr>
            <w:pStyle w:val="Heading1"/>
          </w:pPr>
          <w:r>
            <w:rPr>
              <w:noProof/>
            </w:rPr>
            <w:pict w14:anchorId="3E038A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6" type="#_x0000_t75" alt="Graphical user interface, textDescription automatically generated" style="position:absolute;margin-left:-.45pt;margin-top:-18.4pt;width:189.05pt;height:1in;z-index:1;visibility:visible;mso-position-horizontal-relative:margin;mso-position-vertical-relative:page;mso-width-relative:margin">
                <v:imagedata r:id="rId1" o:title=""/>
                <w10:wrap anchorx="margin" anchory="page"/>
              </v:shape>
            </w:pict>
          </w:r>
        </w:p>
      </w:tc>
      <w:tc>
        <w:tcPr>
          <w:tcW w:w="7480" w:type="dxa"/>
          <w:tcBorders>
            <w:bottom w:val="single" w:sz="4" w:space="0" w:color="auto"/>
          </w:tcBorders>
          <w:vAlign w:val="bottom"/>
        </w:tcPr>
        <w:p w14:paraId="324E53D8" w14:textId="77777777" w:rsidR="00522B40" w:rsidRPr="00296E6F" w:rsidRDefault="0054344C" w:rsidP="00296E6F">
          <w:pPr>
            <w:pStyle w:val="Heading1"/>
          </w:pPr>
          <w:r>
            <w:t xml:space="preserve">                  </w:t>
          </w:r>
          <w:r w:rsidR="00522B40" w:rsidRPr="00296E6F">
            <w:t>Minutes</w:t>
          </w:r>
        </w:p>
      </w:tc>
    </w:tr>
  </w:tbl>
  <w:p w14:paraId="6C635BFF" w14:textId="77777777" w:rsidR="00522B40" w:rsidRDefault="00522B40" w:rsidP="00E2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72D"/>
    <w:multiLevelType w:val="hybridMultilevel"/>
    <w:tmpl w:val="EC365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AD6"/>
    <w:multiLevelType w:val="hybridMultilevel"/>
    <w:tmpl w:val="4EFEB5D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00B7C"/>
    <w:multiLevelType w:val="hybridMultilevel"/>
    <w:tmpl w:val="E33401E2"/>
    <w:lvl w:ilvl="0" w:tplc="AE661C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3409EF"/>
    <w:multiLevelType w:val="hybridMultilevel"/>
    <w:tmpl w:val="D5443FA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A345B"/>
    <w:multiLevelType w:val="hybridMultilevel"/>
    <w:tmpl w:val="A4FE5412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71AB"/>
    <w:multiLevelType w:val="hybridMultilevel"/>
    <w:tmpl w:val="4C6C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C51E0"/>
    <w:multiLevelType w:val="hybridMultilevel"/>
    <w:tmpl w:val="4C6C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E5F92"/>
    <w:multiLevelType w:val="hybridMultilevel"/>
    <w:tmpl w:val="DCB81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D007C"/>
    <w:multiLevelType w:val="hybridMultilevel"/>
    <w:tmpl w:val="62385722"/>
    <w:lvl w:ilvl="0" w:tplc="3F3C5B18">
      <w:start w:val="1"/>
      <w:numFmt w:val="decimal"/>
      <w:lvlText w:val="%1."/>
      <w:lvlJc w:val="left"/>
      <w:pPr>
        <w:ind w:left="465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8D05F3"/>
    <w:multiLevelType w:val="hybridMultilevel"/>
    <w:tmpl w:val="395CE774"/>
    <w:lvl w:ilvl="0" w:tplc="13CCB6B0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804FD"/>
    <w:multiLevelType w:val="hybridMultilevel"/>
    <w:tmpl w:val="D5443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0360C"/>
    <w:multiLevelType w:val="hybridMultilevel"/>
    <w:tmpl w:val="BED80B48"/>
    <w:lvl w:ilvl="0" w:tplc="708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657183"/>
    <w:multiLevelType w:val="hybridMultilevel"/>
    <w:tmpl w:val="1EE477DE"/>
    <w:lvl w:ilvl="0" w:tplc="1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EB83104"/>
    <w:multiLevelType w:val="hybridMultilevel"/>
    <w:tmpl w:val="4C6C4078"/>
    <w:lvl w:ilvl="0" w:tplc="708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110B1C"/>
    <w:multiLevelType w:val="hybridMultilevel"/>
    <w:tmpl w:val="E37490B2"/>
    <w:lvl w:ilvl="0" w:tplc="1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61332259"/>
    <w:multiLevelType w:val="hybridMultilevel"/>
    <w:tmpl w:val="E5FC722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F3F71"/>
    <w:multiLevelType w:val="hybridMultilevel"/>
    <w:tmpl w:val="E3B2D1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5E5061"/>
    <w:multiLevelType w:val="hybridMultilevel"/>
    <w:tmpl w:val="4C6C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649B7"/>
    <w:multiLevelType w:val="hybridMultilevel"/>
    <w:tmpl w:val="EC365B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3D33"/>
    <w:multiLevelType w:val="hybridMultilevel"/>
    <w:tmpl w:val="4C6C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C4CAC"/>
    <w:multiLevelType w:val="hybridMultilevel"/>
    <w:tmpl w:val="85BC0274"/>
    <w:lvl w:ilvl="0" w:tplc="56C41974">
      <w:start w:val="1"/>
      <w:numFmt w:val="bullet"/>
      <w:pStyle w:val="NS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F1879"/>
    <w:multiLevelType w:val="hybridMultilevel"/>
    <w:tmpl w:val="564C3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06759">
    <w:abstractNumId w:val="8"/>
  </w:num>
  <w:num w:numId="2" w16cid:durableId="605697238">
    <w:abstractNumId w:val="12"/>
  </w:num>
  <w:num w:numId="3" w16cid:durableId="425809986">
    <w:abstractNumId w:val="9"/>
  </w:num>
  <w:num w:numId="4" w16cid:durableId="1449199055">
    <w:abstractNumId w:val="21"/>
  </w:num>
  <w:num w:numId="5" w16cid:durableId="1998604341">
    <w:abstractNumId w:val="20"/>
  </w:num>
  <w:num w:numId="6" w16cid:durableId="1831361343">
    <w:abstractNumId w:val="4"/>
  </w:num>
  <w:num w:numId="7" w16cid:durableId="909772949">
    <w:abstractNumId w:val="9"/>
    <w:lvlOverride w:ilvl="0">
      <w:startOverride w:val="1"/>
    </w:lvlOverride>
  </w:num>
  <w:num w:numId="8" w16cid:durableId="1011680649">
    <w:abstractNumId w:val="9"/>
    <w:lvlOverride w:ilvl="0">
      <w:startOverride w:val="1"/>
    </w:lvlOverride>
  </w:num>
  <w:num w:numId="9" w16cid:durableId="679816753">
    <w:abstractNumId w:val="9"/>
    <w:lvlOverride w:ilvl="0">
      <w:startOverride w:val="1"/>
    </w:lvlOverride>
  </w:num>
  <w:num w:numId="10" w16cid:durableId="1226335620">
    <w:abstractNumId w:val="9"/>
    <w:lvlOverride w:ilvl="0">
      <w:startOverride w:val="1"/>
    </w:lvlOverride>
  </w:num>
  <w:num w:numId="11" w16cid:durableId="1111704678">
    <w:abstractNumId w:val="9"/>
    <w:lvlOverride w:ilvl="0">
      <w:startOverride w:val="1"/>
    </w:lvlOverride>
  </w:num>
  <w:num w:numId="12" w16cid:durableId="1584297874">
    <w:abstractNumId w:val="9"/>
    <w:lvlOverride w:ilvl="0">
      <w:startOverride w:val="1"/>
    </w:lvlOverride>
  </w:num>
  <w:num w:numId="13" w16cid:durableId="1418091187">
    <w:abstractNumId w:val="9"/>
    <w:lvlOverride w:ilvl="0">
      <w:startOverride w:val="1"/>
    </w:lvlOverride>
  </w:num>
  <w:num w:numId="14" w16cid:durableId="1835684963">
    <w:abstractNumId w:val="9"/>
    <w:lvlOverride w:ilvl="0">
      <w:startOverride w:val="1"/>
    </w:lvlOverride>
  </w:num>
  <w:num w:numId="15" w16cid:durableId="1843350762">
    <w:abstractNumId w:val="9"/>
    <w:lvlOverride w:ilvl="0">
      <w:startOverride w:val="1"/>
    </w:lvlOverride>
  </w:num>
  <w:num w:numId="16" w16cid:durableId="297731020">
    <w:abstractNumId w:val="9"/>
    <w:lvlOverride w:ilvl="0">
      <w:startOverride w:val="1"/>
    </w:lvlOverride>
  </w:num>
  <w:num w:numId="17" w16cid:durableId="576862469">
    <w:abstractNumId w:val="9"/>
    <w:lvlOverride w:ilvl="0">
      <w:startOverride w:val="1"/>
    </w:lvlOverride>
  </w:num>
  <w:num w:numId="18" w16cid:durableId="723603544">
    <w:abstractNumId w:val="9"/>
    <w:lvlOverride w:ilvl="0">
      <w:startOverride w:val="1"/>
    </w:lvlOverride>
  </w:num>
  <w:num w:numId="19" w16cid:durableId="1644193876">
    <w:abstractNumId w:val="9"/>
    <w:lvlOverride w:ilvl="0">
      <w:startOverride w:val="1"/>
    </w:lvlOverride>
  </w:num>
  <w:num w:numId="20" w16cid:durableId="65689932">
    <w:abstractNumId w:val="9"/>
    <w:lvlOverride w:ilvl="0">
      <w:startOverride w:val="1"/>
    </w:lvlOverride>
  </w:num>
  <w:num w:numId="21" w16cid:durableId="2020697812">
    <w:abstractNumId w:val="9"/>
    <w:lvlOverride w:ilvl="0">
      <w:startOverride w:val="1"/>
    </w:lvlOverride>
  </w:num>
  <w:num w:numId="22" w16cid:durableId="187332568">
    <w:abstractNumId w:val="9"/>
    <w:lvlOverride w:ilvl="0">
      <w:startOverride w:val="1"/>
    </w:lvlOverride>
  </w:num>
  <w:num w:numId="23" w16cid:durableId="1972207176">
    <w:abstractNumId w:val="9"/>
    <w:lvlOverride w:ilvl="0">
      <w:startOverride w:val="1"/>
    </w:lvlOverride>
  </w:num>
  <w:num w:numId="24" w16cid:durableId="803040555">
    <w:abstractNumId w:val="11"/>
  </w:num>
  <w:num w:numId="25" w16cid:durableId="1141193189">
    <w:abstractNumId w:val="2"/>
  </w:num>
  <w:num w:numId="26" w16cid:durableId="1319269661">
    <w:abstractNumId w:val="13"/>
  </w:num>
  <w:num w:numId="27" w16cid:durableId="1667201315">
    <w:abstractNumId w:val="3"/>
  </w:num>
  <w:num w:numId="28" w16cid:durableId="235559105">
    <w:abstractNumId w:val="10"/>
  </w:num>
  <w:num w:numId="29" w16cid:durableId="535897078">
    <w:abstractNumId w:val="7"/>
  </w:num>
  <w:num w:numId="30" w16cid:durableId="1841234197">
    <w:abstractNumId w:val="17"/>
  </w:num>
  <w:num w:numId="31" w16cid:durableId="3672337">
    <w:abstractNumId w:val="16"/>
  </w:num>
  <w:num w:numId="32" w16cid:durableId="168183319">
    <w:abstractNumId w:val="5"/>
  </w:num>
  <w:num w:numId="33" w16cid:durableId="1096289275">
    <w:abstractNumId w:val="6"/>
  </w:num>
  <w:num w:numId="34" w16cid:durableId="52121981">
    <w:abstractNumId w:val="19"/>
  </w:num>
  <w:num w:numId="35" w16cid:durableId="1690252967">
    <w:abstractNumId w:val="15"/>
  </w:num>
  <w:num w:numId="36" w16cid:durableId="252397598">
    <w:abstractNumId w:val="18"/>
  </w:num>
  <w:num w:numId="37" w16cid:durableId="789318964">
    <w:abstractNumId w:val="0"/>
  </w:num>
  <w:num w:numId="38" w16cid:durableId="1586914424">
    <w:abstractNumId w:val="1"/>
  </w:num>
  <w:num w:numId="39" w16cid:durableId="212260309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4FC"/>
    <w:rsid w:val="0000064F"/>
    <w:rsid w:val="00010309"/>
    <w:rsid w:val="00011269"/>
    <w:rsid w:val="000119FF"/>
    <w:rsid w:val="000138C3"/>
    <w:rsid w:val="00013AEC"/>
    <w:rsid w:val="00017124"/>
    <w:rsid w:val="00020AF8"/>
    <w:rsid w:val="0002481E"/>
    <w:rsid w:val="00024BE1"/>
    <w:rsid w:val="00026442"/>
    <w:rsid w:val="00030E73"/>
    <w:rsid w:val="00033DFB"/>
    <w:rsid w:val="00035BB2"/>
    <w:rsid w:val="00036910"/>
    <w:rsid w:val="00041783"/>
    <w:rsid w:val="00043699"/>
    <w:rsid w:val="0004455C"/>
    <w:rsid w:val="000453AE"/>
    <w:rsid w:val="00055D64"/>
    <w:rsid w:val="0005657A"/>
    <w:rsid w:val="00057F4F"/>
    <w:rsid w:val="000619E9"/>
    <w:rsid w:val="00062E49"/>
    <w:rsid w:val="00064773"/>
    <w:rsid w:val="00066027"/>
    <w:rsid w:val="000674E6"/>
    <w:rsid w:val="00070153"/>
    <w:rsid w:val="0007274E"/>
    <w:rsid w:val="000732A9"/>
    <w:rsid w:val="000773E6"/>
    <w:rsid w:val="00081C9C"/>
    <w:rsid w:val="00082758"/>
    <w:rsid w:val="00083516"/>
    <w:rsid w:val="00085804"/>
    <w:rsid w:val="000878F5"/>
    <w:rsid w:val="0009061E"/>
    <w:rsid w:val="00093059"/>
    <w:rsid w:val="00094E49"/>
    <w:rsid w:val="00097CC8"/>
    <w:rsid w:val="000A5FB2"/>
    <w:rsid w:val="000A65D2"/>
    <w:rsid w:val="000A65D5"/>
    <w:rsid w:val="000B2F36"/>
    <w:rsid w:val="000B4F67"/>
    <w:rsid w:val="000B73BD"/>
    <w:rsid w:val="000B7544"/>
    <w:rsid w:val="000B7B91"/>
    <w:rsid w:val="000B7CFB"/>
    <w:rsid w:val="000C2655"/>
    <w:rsid w:val="000C51A7"/>
    <w:rsid w:val="000C6A83"/>
    <w:rsid w:val="000D0859"/>
    <w:rsid w:val="000D221F"/>
    <w:rsid w:val="000D4EF7"/>
    <w:rsid w:val="000E0104"/>
    <w:rsid w:val="000E309A"/>
    <w:rsid w:val="000F0465"/>
    <w:rsid w:val="000F0A8A"/>
    <w:rsid w:val="000F2F24"/>
    <w:rsid w:val="000F3AAC"/>
    <w:rsid w:val="00100E86"/>
    <w:rsid w:val="00101456"/>
    <w:rsid w:val="001014A9"/>
    <w:rsid w:val="00101C3F"/>
    <w:rsid w:val="001055CC"/>
    <w:rsid w:val="0011026E"/>
    <w:rsid w:val="00111D63"/>
    <w:rsid w:val="00113220"/>
    <w:rsid w:val="00113C57"/>
    <w:rsid w:val="00114564"/>
    <w:rsid w:val="00115ED4"/>
    <w:rsid w:val="001178C4"/>
    <w:rsid w:val="00121262"/>
    <w:rsid w:val="00123DA5"/>
    <w:rsid w:val="001260F1"/>
    <w:rsid w:val="001261CC"/>
    <w:rsid w:val="001279B1"/>
    <w:rsid w:val="001327CB"/>
    <w:rsid w:val="00132B5C"/>
    <w:rsid w:val="00132B8B"/>
    <w:rsid w:val="00133036"/>
    <w:rsid w:val="00142A63"/>
    <w:rsid w:val="0014431C"/>
    <w:rsid w:val="00146159"/>
    <w:rsid w:val="001468B8"/>
    <w:rsid w:val="001470E8"/>
    <w:rsid w:val="00150DD9"/>
    <w:rsid w:val="0015234A"/>
    <w:rsid w:val="00152653"/>
    <w:rsid w:val="00154541"/>
    <w:rsid w:val="001545DA"/>
    <w:rsid w:val="0015525B"/>
    <w:rsid w:val="00166865"/>
    <w:rsid w:val="00170967"/>
    <w:rsid w:val="00170E2F"/>
    <w:rsid w:val="00171DCF"/>
    <w:rsid w:val="001756CE"/>
    <w:rsid w:val="001760F4"/>
    <w:rsid w:val="00176883"/>
    <w:rsid w:val="001820B5"/>
    <w:rsid w:val="00184D6C"/>
    <w:rsid w:val="001853FE"/>
    <w:rsid w:val="0018623C"/>
    <w:rsid w:val="001876D7"/>
    <w:rsid w:val="0019093B"/>
    <w:rsid w:val="00190E11"/>
    <w:rsid w:val="00193913"/>
    <w:rsid w:val="00193A42"/>
    <w:rsid w:val="00194A6A"/>
    <w:rsid w:val="001A04E4"/>
    <w:rsid w:val="001A2C52"/>
    <w:rsid w:val="001A3A93"/>
    <w:rsid w:val="001A3E9C"/>
    <w:rsid w:val="001A422A"/>
    <w:rsid w:val="001A430B"/>
    <w:rsid w:val="001B5167"/>
    <w:rsid w:val="001B6362"/>
    <w:rsid w:val="001B7A5E"/>
    <w:rsid w:val="001C0B1C"/>
    <w:rsid w:val="001C5FF0"/>
    <w:rsid w:val="001C6C4B"/>
    <w:rsid w:val="001D2375"/>
    <w:rsid w:val="001D40F0"/>
    <w:rsid w:val="001D43D5"/>
    <w:rsid w:val="001D5A51"/>
    <w:rsid w:val="001E29B4"/>
    <w:rsid w:val="001E7A36"/>
    <w:rsid w:val="001E7AD0"/>
    <w:rsid w:val="001F3A91"/>
    <w:rsid w:val="00201798"/>
    <w:rsid w:val="00204AC4"/>
    <w:rsid w:val="0020521F"/>
    <w:rsid w:val="0020551C"/>
    <w:rsid w:val="002070A8"/>
    <w:rsid w:val="00212911"/>
    <w:rsid w:val="00213B8F"/>
    <w:rsid w:val="002205A9"/>
    <w:rsid w:val="00223C3D"/>
    <w:rsid w:val="00224E75"/>
    <w:rsid w:val="002257EE"/>
    <w:rsid w:val="00231110"/>
    <w:rsid w:val="0023401E"/>
    <w:rsid w:val="0023426C"/>
    <w:rsid w:val="00234F57"/>
    <w:rsid w:val="0023576A"/>
    <w:rsid w:val="00235CAD"/>
    <w:rsid w:val="00243A5D"/>
    <w:rsid w:val="002444B1"/>
    <w:rsid w:val="0024623E"/>
    <w:rsid w:val="00246EB0"/>
    <w:rsid w:val="0025574F"/>
    <w:rsid w:val="00256713"/>
    <w:rsid w:val="00262F6F"/>
    <w:rsid w:val="00263263"/>
    <w:rsid w:val="0026674E"/>
    <w:rsid w:val="002708E6"/>
    <w:rsid w:val="00272E9D"/>
    <w:rsid w:val="00276B34"/>
    <w:rsid w:val="00282F17"/>
    <w:rsid w:val="00283872"/>
    <w:rsid w:val="0028432D"/>
    <w:rsid w:val="0028490F"/>
    <w:rsid w:val="00285CB4"/>
    <w:rsid w:val="00292DDD"/>
    <w:rsid w:val="0029431A"/>
    <w:rsid w:val="00295848"/>
    <w:rsid w:val="00296E6F"/>
    <w:rsid w:val="002A0C4D"/>
    <w:rsid w:val="002A365B"/>
    <w:rsid w:val="002A398E"/>
    <w:rsid w:val="002A5DBD"/>
    <w:rsid w:val="002A75FB"/>
    <w:rsid w:val="002B0E8E"/>
    <w:rsid w:val="002B2215"/>
    <w:rsid w:val="002B4028"/>
    <w:rsid w:val="002B49B2"/>
    <w:rsid w:val="002B5AFC"/>
    <w:rsid w:val="002B62FF"/>
    <w:rsid w:val="002B776D"/>
    <w:rsid w:val="002C1A23"/>
    <w:rsid w:val="002C23AD"/>
    <w:rsid w:val="002C2DE4"/>
    <w:rsid w:val="002C48FD"/>
    <w:rsid w:val="002C6704"/>
    <w:rsid w:val="002D0FDA"/>
    <w:rsid w:val="002D1F7D"/>
    <w:rsid w:val="002D5758"/>
    <w:rsid w:val="002D7096"/>
    <w:rsid w:val="002E6F7E"/>
    <w:rsid w:val="002F3ACC"/>
    <w:rsid w:val="002F655F"/>
    <w:rsid w:val="0030141F"/>
    <w:rsid w:val="003015C6"/>
    <w:rsid w:val="0030187E"/>
    <w:rsid w:val="00302E24"/>
    <w:rsid w:val="00303AC5"/>
    <w:rsid w:val="003049F1"/>
    <w:rsid w:val="00310CC5"/>
    <w:rsid w:val="00324E16"/>
    <w:rsid w:val="00325527"/>
    <w:rsid w:val="0032607D"/>
    <w:rsid w:val="00326E85"/>
    <w:rsid w:val="00332207"/>
    <w:rsid w:val="00332A78"/>
    <w:rsid w:val="003368DD"/>
    <w:rsid w:val="00342B34"/>
    <w:rsid w:val="00342EE9"/>
    <w:rsid w:val="00347848"/>
    <w:rsid w:val="003528DF"/>
    <w:rsid w:val="00361E3C"/>
    <w:rsid w:val="00362A6B"/>
    <w:rsid w:val="00363A37"/>
    <w:rsid w:val="0036646B"/>
    <w:rsid w:val="003677FD"/>
    <w:rsid w:val="003702C2"/>
    <w:rsid w:val="00372A87"/>
    <w:rsid w:val="00375C2D"/>
    <w:rsid w:val="00381024"/>
    <w:rsid w:val="00381DF9"/>
    <w:rsid w:val="0038204E"/>
    <w:rsid w:val="003831A0"/>
    <w:rsid w:val="00391124"/>
    <w:rsid w:val="00394776"/>
    <w:rsid w:val="003A5713"/>
    <w:rsid w:val="003A5D1E"/>
    <w:rsid w:val="003B2ED9"/>
    <w:rsid w:val="003B34D3"/>
    <w:rsid w:val="003C4DFB"/>
    <w:rsid w:val="003C6D7B"/>
    <w:rsid w:val="003D26D9"/>
    <w:rsid w:val="003D33FA"/>
    <w:rsid w:val="003D3EEB"/>
    <w:rsid w:val="003D533E"/>
    <w:rsid w:val="003D6078"/>
    <w:rsid w:val="003E05AD"/>
    <w:rsid w:val="003E3E13"/>
    <w:rsid w:val="003E4EED"/>
    <w:rsid w:val="003E5EDB"/>
    <w:rsid w:val="003F1D9B"/>
    <w:rsid w:val="003F48E0"/>
    <w:rsid w:val="003F578D"/>
    <w:rsid w:val="003F7A8C"/>
    <w:rsid w:val="00400414"/>
    <w:rsid w:val="00404347"/>
    <w:rsid w:val="00405713"/>
    <w:rsid w:val="00407D55"/>
    <w:rsid w:val="00410EC4"/>
    <w:rsid w:val="00411850"/>
    <w:rsid w:val="004131F9"/>
    <w:rsid w:val="00415896"/>
    <w:rsid w:val="00415ABA"/>
    <w:rsid w:val="00422D4A"/>
    <w:rsid w:val="004246CC"/>
    <w:rsid w:val="00424CBE"/>
    <w:rsid w:val="00424F92"/>
    <w:rsid w:val="00426CBC"/>
    <w:rsid w:val="00430C48"/>
    <w:rsid w:val="004330D9"/>
    <w:rsid w:val="00434609"/>
    <w:rsid w:val="00434817"/>
    <w:rsid w:val="00435DD0"/>
    <w:rsid w:val="0043684B"/>
    <w:rsid w:val="00436F07"/>
    <w:rsid w:val="00440796"/>
    <w:rsid w:val="00441FBB"/>
    <w:rsid w:val="004422E6"/>
    <w:rsid w:val="004444E1"/>
    <w:rsid w:val="00447FD6"/>
    <w:rsid w:val="004504D2"/>
    <w:rsid w:val="004513CB"/>
    <w:rsid w:val="00451CD6"/>
    <w:rsid w:val="00457752"/>
    <w:rsid w:val="00461CFF"/>
    <w:rsid w:val="00464C9A"/>
    <w:rsid w:val="00470405"/>
    <w:rsid w:val="00470BEC"/>
    <w:rsid w:val="004739BF"/>
    <w:rsid w:val="0047482A"/>
    <w:rsid w:val="004811C6"/>
    <w:rsid w:val="0048325F"/>
    <w:rsid w:val="00485CCC"/>
    <w:rsid w:val="00497AC5"/>
    <w:rsid w:val="004A0782"/>
    <w:rsid w:val="004A7B18"/>
    <w:rsid w:val="004B1081"/>
    <w:rsid w:val="004B5003"/>
    <w:rsid w:val="004B62C6"/>
    <w:rsid w:val="004B7466"/>
    <w:rsid w:val="004B7C11"/>
    <w:rsid w:val="004C24F7"/>
    <w:rsid w:val="004C6653"/>
    <w:rsid w:val="004C724D"/>
    <w:rsid w:val="004D24FA"/>
    <w:rsid w:val="004D7651"/>
    <w:rsid w:val="004E0DE8"/>
    <w:rsid w:val="004E193F"/>
    <w:rsid w:val="004E37FE"/>
    <w:rsid w:val="004E4133"/>
    <w:rsid w:val="004F35B8"/>
    <w:rsid w:val="004F5897"/>
    <w:rsid w:val="004F67C2"/>
    <w:rsid w:val="00501A66"/>
    <w:rsid w:val="005220BA"/>
    <w:rsid w:val="00522B40"/>
    <w:rsid w:val="005255E1"/>
    <w:rsid w:val="005335A7"/>
    <w:rsid w:val="0053729C"/>
    <w:rsid w:val="00540FF2"/>
    <w:rsid w:val="0054145F"/>
    <w:rsid w:val="0054344C"/>
    <w:rsid w:val="00551045"/>
    <w:rsid w:val="00551140"/>
    <w:rsid w:val="00551BB9"/>
    <w:rsid w:val="00557BD0"/>
    <w:rsid w:val="005600F1"/>
    <w:rsid w:val="00561220"/>
    <w:rsid w:val="00564BDF"/>
    <w:rsid w:val="005667A4"/>
    <w:rsid w:val="0056786E"/>
    <w:rsid w:val="00574E51"/>
    <w:rsid w:val="00576825"/>
    <w:rsid w:val="0057721E"/>
    <w:rsid w:val="005800E3"/>
    <w:rsid w:val="00585E9F"/>
    <w:rsid w:val="005866BA"/>
    <w:rsid w:val="00587363"/>
    <w:rsid w:val="0059214B"/>
    <w:rsid w:val="005922E5"/>
    <w:rsid w:val="0059355A"/>
    <w:rsid w:val="00593C77"/>
    <w:rsid w:val="00595113"/>
    <w:rsid w:val="005956C6"/>
    <w:rsid w:val="00596881"/>
    <w:rsid w:val="005A1BF4"/>
    <w:rsid w:val="005A2B41"/>
    <w:rsid w:val="005A2F67"/>
    <w:rsid w:val="005A33C5"/>
    <w:rsid w:val="005A5492"/>
    <w:rsid w:val="005A5DF0"/>
    <w:rsid w:val="005A7737"/>
    <w:rsid w:val="005B0C8C"/>
    <w:rsid w:val="005B2713"/>
    <w:rsid w:val="005B3D37"/>
    <w:rsid w:val="005C1259"/>
    <w:rsid w:val="005C2E51"/>
    <w:rsid w:val="005C4085"/>
    <w:rsid w:val="005C6810"/>
    <w:rsid w:val="005D3F05"/>
    <w:rsid w:val="005D4E8F"/>
    <w:rsid w:val="005D669D"/>
    <w:rsid w:val="005D66DD"/>
    <w:rsid w:val="005E75BE"/>
    <w:rsid w:val="005F0114"/>
    <w:rsid w:val="005F3E3D"/>
    <w:rsid w:val="005F59BA"/>
    <w:rsid w:val="006012E9"/>
    <w:rsid w:val="0060278F"/>
    <w:rsid w:val="006030CF"/>
    <w:rsid w:val="00603524"/>
    <w:rsid w:val="0060549A"/>
    <w:rsid w:val="006065E6"/>
    <w:rsid w:val="00610B58"/>
    <w:rsid w:val="00610EC8"/>
    <w:rsid w:val="006211CE"/>
    <w:rsid w:val="00623232"/>
    <w:rsid w:val="006270D5"/>
    <w:rsid w:val="0063239E"/>
    <w:rsid w:val="006323A4"/>
    <w:rsid w:val="00632C2B"/>
    <w:rsid w:val="00637195"/>
    <w:rsid w:val="00637B3E"/>
    <w:rsid w:val="00637C5B"/>
    <w:rsid w:val="006419D8"/>
    <w:rsid w:val="00641AD9"/>
    <w:rsid w:val="006428C7"/>
    <w:rsid w:val="00647AC6"/>
    <w:rsid w:val="006501A3"/>
    <w:rsid w:val="0065543F"/>
    <w:rsid w:val="00655B44"/>
    <w:rsid w:val="00656128"/>
    <w:rsid w:val="006569A3"/>
    <w:rsid w:val="00656B5C"/>
    <w:rsid w:val="0066588E"/>
    <w:rsid w:val="00666481"/>
    <w:rsid w:val="00667EF0"/>
    <w:rsid w:val="006732D8"/>
    <w:rsid w:val="006778DA"/>
    <w:rsid w:val="00677D68"/>
    <w:rsid w:val="00680B7B"/>
    <w:rsid w:val="0068328E"/>
    <w:rsid w:val="0068682A"/>
    <w:rsid w:val="0068756B"/>
    <w:rsid w:val="00693654"/>
    <w:rsid w:val="00694A07"/>
    <w:rsid w:val="00695001"/>
    <w:rsid w:val="00695B27"/>
    <w:rsid w:val="006A2DCE"/>
    <w:rsid w:val="006A496D"/>
    <w:rsid w:val="006A598A"/>
    <w:rsid w:val="006A7A60"/>
    <w:rsid w:val="006B1165"/>
    <w:rsid w:val="006B1823"/>
    <w:rsid w:val="006B3B84"/>
    <w:rsid w:val="006C03C1"/>
    <w:rsid w:val="006C10D8"/>
    <w:rsid w:val="006C4833"/>
    <w:rsid w:val="006C6083"/>
    <w:rsid w:val="006D0A33"/>
    <w:rsid w:val="006D18A0"/>
    <w:rsid w:val="006D4840"/>
    <w:rsid w:val="006D52E3"/>
    <w:rsid w:val="006E1907"/>
    <w:rsid w:val="006E36C8"/>
    <w:rsid w:val="006E68AD"/>
    <w:rsid w:val="006F060D"/>
    <w:rsid w:val="006F1556"/>
    <w:rsid w:val="006F1CA2"/>
    <w:rsid w:val="00700892"/>
    <w:rsid w:val="00704F1D"/>
    <w:rsid w:val="007063D1"/>
    <w:rsid w:val="00707631"/>
    <w:rsid w:val="007111C3"/>
    <w:rsid w:val="00711D54"/>
    <w:rsid w:val="0071388D"/>
    <w:rsid w:val="00715EEE"/>
    <w:rsid w:val="00716AEC"/>
    <w:rsid w:val="00723740"/>
    <w:rsid w:val="00724178"/>
    <w:rsid w:val="0072793E"/>
    <w:rsid w:val="00730C77"/>
    <w:rsid w:val="00732315"/>
    <w:rsid w:val="00734B40"/>
    <w:rsid w:val="0073578E"/>
    <w:rsid w:val="00735E7E"/>
    <w:rsid w:val="0073604C"/>
    <w:rsid w:val="007433D6"/>
    <w:rsid w:val="0074362D"/>
    <w:rsid w:val="007457C8"/>
    <w:rsid w:val="00747BFF"/>
    <w:rsid w:val="00752BE2"/>
    <w:rsid w:val="00752EC0"/>
    <w:rsid w:val="00753E2C"/>
    <w:rsid w:val="00753FBB"/>
    <w:rsid w:val="00760C59"/>
    <w:rsid w:val="00764051"/>
    <w:rsid w:val="00770A9F"/>
    <w:rsid w:val="00770CC4"/>
    <w:rsid w:val="0077634B"/>
    <w:rsid w:val="007779FB"/>
    <w:rsid w:val="00781266"/>
    <w:rsid w:val="007826D3"/>
    <w:rsid w:val="0078276A"/>
    <w:rsid w:val="00783DDB"/>
    <w:rsid w:val="007939DE"/>
    <w:rsid w:val="00795A83"/>
    <w:rsid w:val="00795EDD"/>
    <w:rsid w:val="007A1F94"/>
    <w:rsid w:val="007A239B"/>
    <w:rsid w:val="007A40FB"/>
    <w:rsid w:val="007A5595"/>
    <w:rsid w:val="007A5A06"/>
    <w:rsid w:val="007A6B47"/>
    <w:rsid w:val="007A6BB6"/>
    <w:rsid w:val="007B05F9"/>
    <w:rsid w:val="007B1013"/>
    <w:rsid w:val="007B18B7"/>
    <w:rsid w:val="007B27D5"/>
    <w:rsid w:val="007B379C"/>
    <w:rsid w:val="007B38D6"/>
    <w:rsid w:val="007B5ABE"/>
    <w:rsid w:val="007B79E0"/>
    <w:rsid w:val="007C00F9"/>
    <w:rsid w:val="007C1A7C"/>
    <w:rsid w:val="007C51EF"/>
    <w:rsid w:val="007C5408"/>
    <w:rsid w:val="007C5BC8"/>
    <w:rsid w:val="007C5F2D"/>
    <w:rsid w:val="007D16F4"/>
    <w:rsid w:val="007D4362"/>
    <w:rsid w:val="007D5756"/>
    <w:rsid w:val="007D6B41"/>
    <w:rsid w:val="007D7A39"/>
    <w:rsid w:val="007E095A"/>
    <w:rsid w:val="007E0F06"/>
    <w:rsid w:val="007F02CC"/>
    <w:rsid w:val="007F2E34"/>
    <w:rsid w:val="007F3B87"/>
    <w:rsid w:val="007F3F9F"/>
    <w:rsid w:val="007F56D5"/>
    <w:rsid w:val="008017AB"/>
    <w:rsid w:val="008017B5"/>
    <w:rsid w:val="00802219"/>
    <w:rsid w:val="0080327B"/>
    <w:rsid w:val="00810250"/>
    <w:rsid w:val="0081053D"/>
    <w:rsid w:val="00811CF3"/>
    <w:rsid w:val="0081324F"/>
    <w:rsid w:val="0082201F"/>
    <w:rsid w:val="008240F7"/>
    <w:rsid w:val="00826455"/>
    <w:rsid w:val="00832CC2"/>
    <w:rsid w:val="00835FCC"/>
    <w:rsid w:val="00841276"/>
    <w:rsid w:val="008437DB"/>
    <w:rsid w:val="008444A3"/>
    <w:rsid w:val="0084618C"/>
    <w:rsid w:val="0085542A"/>
    <w:rsid w:val="008625E0"/>
    <w:rsid w:val="00864F56"/>
    <w:rsid w:val="00865405"/>
    <w:rsid w:val="00865409"/>
    <w:rsid w:val="00866594"/>
    <w:rsid w:val="00866F76"/>
    <w:rsid w:val="00876399"/>
    <w:rsid w:val="008818C4"/>
    <w:rsid w:val="00885433"/>
    <w:rsid w:val="008869BB"/>
    <w:rsid w:val="0088735C"/>
    <w:rsid w:val="008933D1"/>
    <w:rsid w:val="00894BEA"/>
    <w:rsid w:val="008958A3"/>
    <w:rsid w:val="00896B92"/>
    <w:rsid w:val="008A404D"/>
    <w:rsid w:val="008B0412"/>
    <w:rsid w:val="008B2745"/>
    <w:rsid w:val="008B6609"/>
    <w:rsid w:val="008C234F"/>
    <w:rsid w:val="008C2D71"/>
    <w:rsid w:val="008C41CD"/>
    <w:rsid w:val="008C713E"/>
    <w:rsid w:val="008D0C11"/>
    <w:rsid w:val="008D61B5"/>
    <w:rsid w:val="008D6772"/>
    <w:rsid w:val="008D77B5"/>
    <w:rsid w:val="008E26A8"/>
    <w:rsid w:val="008E5FF1"/>
    <w:rsid w:val="008E7627"/>
    <w:rsid w:val="008F0E86"/>
    <w:rsid w:val="008F1221"/>
    <w:rsid w:val="008F6D9D"/>
    <w:rsid w:val="008F7153"/>
    <w:rsid w:val="00901372"/>
    <w:rsid w:val="00903BF6"/>
    <w:rsid w:val="00911213"/>
    <w:rsid w:val="009153E5"/>
    <w:rsid w:val="0091745C"/>
    <w:rsid w:val="009207E7"/>
    <w:rsid w:val="009256CA"/>
    <w:rsid w:val="00932E8C"/>
    <w:rsid w:val="009360B0"/>
    <w:rsid w:val="00940F99"/>
    <w:rsid w:val="00942993"/>
    <w:rsid w:val="00944AE9"/>
    <w:rsid w:val="00946A66"/>
    <w:rsid w:val="00946B92"/>
    <w:rsid w:val="00947F95"/>
    <w:rsid w:val="009513F0"/>
    <w:rsid w:val="0095164F"/>
    <w:rsid w:val="00951D7B"/>
    <w:rsid w:val="00953AAB"/>
    <w:rsid w:val="00954B36"/>
    <w:rsid w:val="00960BFE"/>
    <w:rsid w:val="00962255"/>
    <w:rsid w:val="00962A57"/>
    <w:rsid w:val="00964512"/>
    <w:rsid w:val="00965308"/>
    <w:rsid w:val="0097055A"/>
    <w:rsid w:val="009706C6"/>
    <w:rsid w:val="00971FB9"/>
    <w:rsid w:val="009742B0"/>
    <w:rsid w:val="009746B1"/>
    <w:rsid w:val="009772A0"/>
    <w:rsid w:val="00977E7F"/>
    <w:rsid w:val="0098032A"/>
    <w:rsid w:val="00980AED"/>
    <w:rsid w:val="00981B3B"/>
    <w:rsid w:val="00981D5C"/>
    <w:rsid w:val="00982456"/>
    <w:rsid w:val="00982A53"/>
    <w:rsid w:val="009838B9"/>
    <w:rsid w:val="0098422A"/>
    <w:rsid w:val="00986797"/>
    <w:rsid w:val="00987913"/>
    <w:rsid w:val="00987A4A"/>
    <w:rsid w:val="00990A3A"/>
    <w:rsid w:val="00993AE9"/>
    <w:rsid w:val="009978BD"/>
    <w:rsid w:val="009A05F3"/>
    <w:rsid w:val="009A073D"/>
    <w:rsid w:val="009A5DFA"/>
    <w:rsid w:val="009A714A"/>
    <w:rsid w:val="009B50CA"/>
    <w:rsid w:val="009B5815"/>
    <w:rsid w:val="009B680B"/>
    <w:rsid w:val="009C1A34"/>
    <w:rsid w:val="009C3BCA"/>
    <w:rsid w:val="009C3D58"/>
    <w:rsid w:val="009C4A09"/>
    <w:rsid w:val="009C51DB"/>
    <w:rsid w:val="009C7C93"/>
    <w:rsid w:val="009D1B63"/>
    <w:rsid w:val="009D2386"/>
    <w:rsid w:val="009D7DA1"/>
    <w:rsid w:val="009E142D"/>
    <w:rsid w:val="009E155B"/>
    <w:rsid w:val="009E316C"/>
    <w:rsid w:val="009E54D6"/>
    <w:rsid w:val="009E6C99"/>
    <w:rsid w:val="009F06E4"/>
    <w:rsid w:val="009F1ADE"/>
    <w:rsid w:val="009F7E39"/>
    <w:rsid w:val="00A02319"/>
    <w:rsid w:val="00A025C0"/>
    <w:rsid w:val="00A06F41"/>
    <w:rsid w:val="00A13783"/>
    <w:rsid w:val="00A14BB9"/>
    <w:rsid w:val="00A22109"/>
    <w:rsid w:val="00A2324B"/>
    <w:rsid w:val="00A27217"/>
    <w:rsid w:val="00A326A0"/>
    <w:rsid w:val="00A3333A"/>
    <w:rsid w:val="00A34A7C"/>
    <w:rsid w:val="00A37258"/>
    <w:rsid w:val="00A37629"/>
    <w:rsid w:val="00A429C7"/>
    <w:rsid w:val="00A45DEE"/>
    <w:rsid w:val="00A46B7C"/>
    <w:rsid w:val="00A46E89"/>
    <w:rsid w:val="00A51639"/>
    <w:rsid w:val="00A6354F"/>
    <w:rsid w:val="00A66F2E"/>
    <w:rsid w:val="00A673A8"/>
    <w:rsid w:val="00A70FBE"/>
    <w:rsid w:val="00A7100F"/>
    <w:rsid w:val="00A7127E"/>
    <w:rsid w:val="00A723C2"/>
    <w:rsid w:val="00A75CE9"/>
    <w:rsid w:val="00A84630"/>
    <w:rsid w:val="00A84B87"/>
    <w:rsid w:val="00A857FB"/>
    <w:rsid w:val="00A863CC"/>
    <w:rsid w:val="00A910F3"/>
    <w:rsid w:val="00A92ADA"/>
    <w:rsid w:val="00A9572D"/>
    <w:rsid w:val="00AA6D75"/>
    <w:rsid w:val="00AA79BD"/>
    <w:rsid w:val="00AB5032"/>
    <w:rsid w:val="00AB51B7"/>
    <w:rsid w:val="00AB57D7"/>
    <w:rsid w:val="00AC2E6B"/>
    <w:rsid w:val="00AC2FFC"/>
    <w:rsid w:val="00AC37AC"/>
    <w:rsid w:val="00AC4A6A"/>
    <w:rsid w:val="00AC5113"/>
    <w:rsid w:val="00AC6C0E"/>
    <w:rsid w:val="00AD5238"/>
    <w:rsid w:val="00AE3DE8"/>
    <w:rsid w:val="00AE4EFD"/>
    <w:rsid w:val="00AE7166"/>
    <w:rsid w:val="00AF32FF"/>
    <w:rsid w:val="00B007F0"/>
    <w:rsid w:val="00B061E3"/>
    <w:rsid w:val="00B06365"/>
    <w:rsid w:val="00B0687C"/>
    <w:rsid w:val="00B12152"/>
    <w:rsid w:val="00B13B86"/>
    <w:rsid w:val="00B149E8"/>
    <w:rsid w:val="00B175E6"/>
    <w:rsid w:val="00B3151A"/>
    <w:rsid w:val="00B324F3"/>
    <w:rsid w:val="00B348EC"/>
    <w:rsid w:val="00B37AFE"/>
    <w:rsid w:val="00B37D44"/>
    <w:rsid w:val="00B41FE1"/>
    <w:rsid w:val="00B455A2"/>
    <w:rsid w:val="00B457C1"/>
    <w:rsid w:val="00B4785E"/>
    <w:rsid w:val="00B50669"/>
    <w:rsid w:val="00B50A97"/>
    <w:rsid w:val="00B50DDF"/>
    <w:rsid w:val="00B61F40"/>
    <w:rsid w:val="00B63F7F"/>
    <w:rsid w:val="00B650F1"/>
    <w:rsid w:val="00B73414"/>
    <w:rsid w:val="00B73787"/>
    <w:rsid w:val="00B76E13"/>
    <w:rsid w:val="00B77B61"/>
    <w:rsid w:val="00B81E8E"/>
    <w:rsid w:val="00B84A2E"/>
    <w:rsid w:val="00B8566F"/>
    <w:rsid w:val="00B92E04"/>
    <w:rsid w:val="00BA44C3"/>
    <w:rsid w:val="00BA499A"/>
    <w:rsid w:val="00BB15BE"/>
    <w:rsid w:val="00BB2626"/>
    <w:rsid w:val="00BB3B07"/>
    <w:rsid w:val="00BB3DA2"/>
    <w:rsid w:val="00BB44D3"/>
    <w:rsid w:val="00BC019E"/>
    <w:rsid w:val="00BC215E"/>
    <w:rsid w:val="00BC39D4"/>
    <w:rsid w:val="00BC572F"/>
    <w:rsid w:val="00BC792E"/>
    <w:rsid w:val="00BD0129"/>
    <w:rsid w:val="00BD0BDA"/>
    <w:rsid w:val="00BD19C3"/>
    <w:rsid w:val="00BD1A95"/>
    <w:rsid w:val="00BD2074"/>
    <w:rsid w:val="00BD4B7C"/>
    <w:rsid w:val="00BD6CDF"/>
    <w:rsid w:val="00BE14CD"/>
    <w:rsid w:val="00BE15CB"/>
    <w:rsid w:val="00BE1EBA"/>
    <w:rsid w:val="00BE2A32"/>
    <w:rsid w:val="00BE34E8"/>
    <w:rsid w:val="00BE4D3F"/>
    <w:rsid w:val="00BE5262"/>
    <w:rsid w:val="00BE6694"/>
    <w:rsid w:val="00BE6911"/>
    <w:rsid w:val="00BE70EF"/>
    <w:rsid w:val="00BE7D48"/>
    <w:rsid w:val="00BF0FB3"/>
    <w:rsid w:val="00BF40B1"/>
    <w:rsid w:val="00BF5622"/>
    <w:rsid w:val="00BF6505"/>
    <w:rsid w:val="00BF6538"/>
    <w:rsid w:val="00BF71CF"/>
    <w:rsid w:val="00BF7A87"/>
    <w:rsid w:val="00C0093E"/>
    <w:rsid w:val="00C01156"/>
    <w:rsid w:val="00C01B34"/>
    <w:rsid w:val="00C06097"/>
    <w:rsid w:val="00C0708F"/>
    <w:rsid w:val="00C127E4"/>
    <w:rsid w:val="00C12B74"/>
    <w:rsid w:val="00C12DCC"/>
    <w:rsid w:val="00C13150"/>
    <w:rsid w:val="00C16380"/>
    <w:rsid w:val="00C179E6"/>
    <w:rsid w:val="00C20CAA"/>
    <w:rsid w:val="00C20EAC"/>
    <w:rsid w:val="00C230FF"/>
    <w:rsid w:val="00C256EB"/>
    <w:rsid w:val="00C263B2"/>
    <w:rsid w:val="00C322DE"/>
    <w:rsid w:val="00C33673"/>
    <w:rsid w:val="00C33B1E"/>
    <w:rsid w:val="00C423DA"/>
    <w:rsid w:val="00C43EF4"/>
    <w:rsid w:val="00C5338E"/>
    <w:rsid w:val="00C54E16"/>
    <w:rsid w:val="00C65E28"/>
    <w:rsid w:val="00C674B5"/>
    <w:rsid w:val="00C70482"/>
    <w:rsid w:val="00C72D69"/>
    <w:rsid w:val="00C7360C"/>
    <w:rsid w:val="00C75463"/>
    <w:rsid w:val="00C764CE"/>
    <w:rsid w:val="00C8095C"/>
    <w:rsid w:val="00C83968"/>
    <w:rsid w:val="00C856E5"/>
    <w:rsid w:val="00C91F3F"/>
    <w:rsid w:val="00C92268"/>
    <w:rsid w:val="00C9741A"/>
    <w:rsid w:val="00CA0E23"/>
    <w:rsid w:val="00CA2083"/>
    <w:rsid w:val="00CA3A8E"/>
    <w:rsid w:val="00CA411E"/>
    <w:rsid w:val="00CA42BB"/>
    <w:rsid w:val="00CA4F14"/>
    <w:rsid w:val="00CA5491"/>
    <w:rsid w:val="00CA62FB"/>
    <w:rsid w:val="00CA6EAF"/>
    <w:rsid w:val="00CA6FAD"/>
    <w:rsid w:val="00CB1E68"/>
    <w:rsid w:val="00CB691D"/>
    <w:rsid w:val="00CB767D"/>
    <w:rsid w:val="00CB7A0F"/>
    <w:rsid w:val="00CC22F7"/>
    <w:rsid w:val="00CC410D"/>
    <w:rsid w:val="00CD16C2"/>
    <w:rsid w:val="00CD7CDC"/>
    <w:rsid w:val="00CD7FA7"/>
    <w:rsid w:val="00CE3F51"/>
    <w:rsid w:val="00CE42BA"/>
    <w:rsid w:val="00CE6AA6"/>
    <w:rsid w:val="00CF2215"/>
    <w:rsid w:val="00CF4308"/>
    <w:rsid w:val="00D03031"/>
    <w:rsid w:val="00D11BE7"/>
    <w:rsid w:val="00D12113"/>
    <w:rsid w:val="00D12E01"/>
    <w:rsid w:val="00D12E5B"/>
    <w:rsid w:val="00D154FC"/>
    <w:rsid w:val="00D16CF4"/>
    <w:rsid w:val="00D245AB"/>
    <w:rsid w:val="00D324AA"/>
    <w:rsid w:val="00D3417F"/>
    <w:rsid w:val="00D361C6"/>
    <w:rsid w:val="00D37B67"/>
    <w:rsid w:val="00D41692"/>
    <w:rsid w:val="00D4326D"/>
    <w:rsid w:val="00D43F31"/>
    <w:rsid w:val="00D45EFE"/>
    <w:rsid w:val="00D46475"/>
    <w:rsid w:val="00D47582"/>
    <w:rsid w:val="00D52B21"/>
    <w:rsid w:val="00D537F4"/>
    <w:rsid w:val="00D5397B"/>
    <w:rsid w:val="00D542DF"/>
    <w:rsid w:val="00D54CD5"/>
    <w:rsid w:val="00D606DD"/>
    <w:rsid w:val="00D629A6"/>
    <w:rsid w:val="00D62F79"/>
    <w:rsid w:val="00D637A1"/>
    <w:rsid w:val="00D64A59"/>
    <w:rsid w:val="00D725BD"/>
    <w:rsid w:val="00D73B66"/>
    <w:rsid w:val="00D73C58"/>
    <w:rsid w:val="00D76425"/>
    <w:rsid w:val="00D77BD1"/>
    <w:rsid w:val="00D80C93"/>
    <w:rsid w:val="00D8129A"/>
    <w:rsid w:val="00D81B11"/>
    <w:rsid w:val="00D85567"/>
    <w:rsid w:val="00D968E6"/>
    <w:rsid w:val="00D97DDD"/>
    <w:rsid w:val="00DA1C2A"/>
    <w:rsid w:val="00DA5F0B"/>
    <w:rsid w:val="00DB032B"/>
    <w:rsid w:val="00DB291C"/>
    <w:rsid w:val="00DB6F81"/>
    <w:rsid w:val="00DB7572"/>
    <w:rsid w:val="00DC10F4"/>
    <w:rsid w:val="00DC2488"/>
    <w:rsid w:val="00DC35A3"/>
    <w:rsid w:val="00DC39E0"/>
    <w:rsid w:val="00DC4601"/>
    <w:rsid w:val="00DC62A5"/>
    <w:rsid w:val="00DC6865"/>
    <w:rsid w:val="00DC6EAF"/>
    <w:rsid w:val="00DD02FF"/>
    <w:rsid w:val="00DD0C45"/>
    <w:rsid w:val="00DD1225"/>
    <w:rsid w:val="00DD1BA0"/>
    <w:rsid w:val="00DD1F68"/>
    <w:rsid w:val="00DD4017"/>
    <w:rsid w:val="00DD58CD"/>
    <w:rsid w:val="00DE6907"/>
    <w:rsid w:val="00DF5E1B"/>
    <w:rsid w:val="00E03197"/>
    <w:rsid w:val="00E05D01"/>
    <w:rsid w:val="00E07789"/>
    <w:rsid w:val="00E07948"/>
    <w:rsid w:val="00E100E9"/>
    <w:rsid w:val="00E13404"/>
    <w:rsid w:val="00E146D2"/>
    <w:rsid w:val="00E1571F"/>
    <w:rsid w:val="00E15F35"/>
    <w:rsid w:val="00E20287"/>
    <w:rsid w:val="00E20390"/>
    <w:rsid w:val="00E21593"/>
    <w:rsid w:val="00E24E77"/>
    <w:rsid w:val="00E30C11"/>
    <w:rsid w:val="00E328B1"/>
    <w:rsid w:val="00E3443C"/>
    <w:rsid w:val="00E36F98"/>
    <w:rsid w:val="00E40781"/>
    <w:rsid w:val="00E51752"/>
    <w:rsid w:val="00E528A1"/>
    <w:rsid w:val="00E5290A"/>
    <w:rsid w:val="00E53634"/>
    <w:rsid w:val="00E5583A"/>
    <w:rsid w:val="00E56F91"/>
    <w:rsid w:val="00E572AC"/>
    <w:rsid w:val="00E621D9"/>
    <w:rsid w:val="00E739D2"/>
    <w:rsid w:val="00E758A7"/>
    <w:rsid w:val="00E76EEA"/>
    <w:rsid w:val="00E7725C"/>
    <w:rsid w:val="00E81AF0"/>
    <w:rsid w:val="00E86DDD"/>
    <w:rsid w:val="00E874D2"/>
    <w:rsid w:val="00E90A9A"/>
    <w:rsid w:val="00E91843"/>
    <w:rsid w:val="00E91D76"/>
    <w:rsid w:val="00E97227"/>
    <w:rsid w:val="00E97D30"/>
    <w:rsid w:val="00EA0688"/>
    <w:rsid w:val="00EA6A1B"/>
    <w:rsid w:val="00EB282F"/>
    <w:rsid w:val="00EB4CF3"/>
    <w:rsid w:val="00EB5BB0"/>
    <w:rsid w:val="00EC068C"/>
    <w:rsid w:val="00EC2EC2"/>
    <w:rsid w:val="00EC30B8"/>
    <w:rsid w:val="00ED6388"/>
    <w:rsid w:val="00ED738C"/>
    <w:rsid w:val="00ED7A06"/>
    <w:rsid w:val="00ED7EF6"/>
    <w:rsid w:val="00EE19B5"/>
    <w:rsid w:val="00EE4BD9"/>
    <w:rsid w:val="00EF02AF"/>
    <w:rsid w:val="00EF108F"/>
    <w:rsid w:val="00EF3D0A"/>
    <w:rsid w:val="00F004F7"/>
    <w:rsid w:val="00F02E72"/>
    <w:rsid w:val="00F10445"/>
    <w:rsid w:val="00F12B97"/>
    <w:rsid w:val="00F13528"/>
    <w:rsid w:val="00F17CC7"/>
    <w:rsid w:val="00F24B43"/>
    <w:rsid w:val="00F27DFB"/>
    <w:rsid w:val="00F346D4"/>
    <w:rsid w:val="00F37849"/>
    <w:rsid w:val="00F4041A"/>
    <w:rsid w:val="00F42221"/>
    <w:rsid w:val="00F42EBF"/>
    <w:rsid w:val="00F50977"/>
    <w:rsid w:val="00F51A21"/>
    <w:rsid w:val="00F52015"/>
    <w:rsid w:val="00F5528B"/>
    <w:rsid w:val="00F62364"/>
    <w:rsid w:val="00F6442A"/>
    <w:rsid w:val="00F64918"/>
    <w:rsid w:val="00F65EB7"/>
    <w:rsid w:val="00F6733A"/>
    <w:rsid w:val="00F71767"/>
    <w:rsid w:val="00F722FC"/>
    <w:rsid w:val="00F724CE"/>
    <w:rsid w:val="00F81C23"/>
    <w:rsid w:val="00F82263"/>
    <w:rsid w:val="00F9275C"/>
    <w:rsid w:val="00F9320D"/>
    <w:rsid w:val="00F9451C"/>
    <w:rsid w:val="00F945B4"/>
    <w:rsid w:val="00F952C8"/>
    <w:rsid w:val="00F97BC2"/>
    <w:rsid w:val="00FA00FB"/>
    <w:rsid w:val="00FA046D"/>
    <w:rsid w:val="00FA4AC5"/>
    <w:rsid w:val="00FA7539"/>
    <w:rsid w:val="00FB0D58"/>
    <w:rsid w:val="00FC0334"/>
    <w:rsid w:val="00FC20AB"/>
    <w:rsid w:val="00FC2822"/>
    <w:rsid w:val="00FC349B"/>
    <w:rsid w:val="00FC37D6"/>
    <w:rsid w:val="00FC7BFA"/>
    <w:rsid w:val="00FD1CC0"/>
    <w:rsid w:val="00FD2B1E"/>
    <w:rsid w:val="00FD6E7E"/>
    <w:rsid w:val="00FD7E4C"/>
    <w:rsid w:val="00FD7F78"/>
    <w:rsid w:val="00FE0070"/>
    <w:rsid w:val="00FE1A5E"/>
    <w:rsid w:val="00FE2061"/>
    <w:rsid w:val="00FE2375"/>
    <w:rsid w:val="00FE274A"/>
    <w:rsid w:val="00FE3093"/>
    <w:rsid w:val="00FE3867"/>
    <w:rsid w:val="00FE4C35"/>
    <w:rsid w:val="00FE7A99"/>
    <w:rsid w:val="00FF1BB0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887603"/>
  <w14:defaultImageDpi w14:val="0"/>
  <w15:docId w15:val="{6EC0EA8B-ADFA-41C3-A243-7A48878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E11"/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E6F"/>
    <w:pPr>
      <w:keepNext/>
      <w:tabs>
        <w:tab w:val="left" w:pos="797"/>
      </w:tabs>
      <w:spacing w:after="120"/>
      <w:ind w:right="61"/>
      <w:outlineLvl w:val="0"/>
    </w:pPr>
    <w:rPr>
      <w:b/>
      <w:iCs/>
      <w:sz w:val="48"/>
      <w:szCs w:val="48"/>
      <w:lang w:val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7D44"/>
    <w:pPr>
      <w:keepNext/>
      <w:pBdr>
        <w:bottom w:val="single" w:sz="12" w:space="1" w:color="auto"/>
      </w:pBdr>
      <w:spacing w:before="240" w:after="60"/>
      <w:outlineLvl w:val="1"/>
    </w:pPr>
    <w:rPr>
      <w:rFonts w:cs="Arial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96E6F"/>
    <w:rPr>
      <w:rFonts w:ascii="Arial" w:hAnsi="Arial" w:cs="Times New Roman"/>
      <w:b/>
      <w:iCs/>
      <w:sz w:val="48"/>
      <w:szCs w:val="48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B37D44"/>
    <w:rPr>
      <w:rFonts w:ascii="Arial" w:hAnsi="Arial" w:cs="Arial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2"/>
      <w:lang w:val="x-none" w:eastAsia="en-US"/>
    </w:rPr>
  </w:style>
  <w:style w:type="table" w:styleId="TableGrid">
    <w:name w:val="Table Grid"/>
    <w:basedOn w:val="TableNormal"/>
    <w:uiPriority w:val="59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rsid w:val="00D121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2113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D12113"/>
    <w:rPr>
      <w:rFonts w:ascii="Arial" w:hAnsi="Arial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1211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12113"/>
    <w:rPr>
      <w:rFonts w:ascii="Arial" w:hAnsi="Arial" w:cs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D12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12113"/>
    <w:rPr>
      <w:rFonts w:ascii="Tahoma" w:hAnsi="Tahoma" w:cs="Tahoma"/>
      <w:sz w:val="16"/>
      <w:szCs w:val="16"/>
      <w:lang w:val="en-GB" w:eastAsia="en-US"/>
    </w:rPr>
  </w:style>
  <w:style w:type="paragraph" w:customStyle="1" w:styleId="Headingbold">
    <w:name w:val="Heading bold"/>
    <w:basedOn w:val="Normal"/>
    <w:link w:val="HeadingboldChar"/>
    <w:qFormat/>
    <w:rsid w:val="00B37D44"/>
    <w:rPr>
      <w:b/>
      <w:bCs/>
      <w:lang w:val="en-NZ"/>
    </w:rPr>
  </w:style>
  <w:style w:type="paragraph" w:styleId="ListParagraph">
    <w:name w:val="List Paragraph"/>
    <w:basedOn w:val="Normal"/>
    <w:uiPriority w:val="34"/>
    <w:qFormat/>
    <w:rsid w:val="006D0A33"/>
    <w:pPr>
      <w:numPr>
        <w:numId w:val="3"/>
      </w:numPr>
      <w:spacing w:before="80" w:after="80"/>
      <w:ind w:left="357" w:hanging="357"/>
    </w:pPr>
    <w:rPr>
      <w:lang w:val="en-NZ"/>
    </w:rPr>
  </w:style>
  <w:style w:type="character" w:customStyle="1" w:styleId="HeadingboldChar">
    <w:name w:val="Heading bold Char"/>
    <w:link w:val="Headingbold"/>
    <w:locked/>
    <w:rsid w:val="00B37D44"/>
    <w:rPr>
      <w:rFonts w:ascii="Arial" w:hAnsi="Arial" w:cs="Times New Roman"/>
      <w:b/>
      <w:bCs/>
      <w:sz w:val="22"/>
      <w:lang w:val="x-none" w:eastAsia="en-US"/>
    </w:rPr>
  </w:style>
  <w:style w:type="paragraph" w:customStyle="1" w:styleId="NSCbullet">
    <w:name w:val="NSC bullet"/>
    <w:basedOn w:val="Normal"/>
    <w:link w:val="NSCbulletChar"/>
    <w:qFormat/>
    <w:rsid w:val="006D0A33"/>
    <w:pPr>
      <w:numPr>
        <w:numId w:val="5"/>
      </w:numPr>
      <w:spacing w:before="80" w:after="80"/>
      <w:ind w:left="714" w:hanging="357"/>
    </w:pPr>
    <w:rPr>
      <w:rFonts w:cs="Arial"/>
      <w:color w:val="4BACC6"/>
      <w:szCs w:val="22"/>
      <w:lang w:val="en-NZ"/>
    </w:rPr>
  </w:style>
  <w:style w:type="character" w:customStyle="1" w:styleId="NSCbulletChar">
    <w:name w:val="NSC bullet Char"/>
    <w:link w:val="NSCbullet"/>
    <w:locked/>
    <w:rsid w:val="006D0A33"/>
    <w:rPr>
      <w:rFonts w:ascii="Arial" w:hAnsi="Arial" w:cs="Arial"/>
      <w:color w:val="4BACC6"/>
      <w:sz w:val="22"/>
      <w:szCs w:val="22"/>
      <w:lang w:val="x-none" w:eastAsia="en-US"/>
    </w:rPr>
  </w:style>
  <w:style w:type="character" w:styleId="Strong">
    <w:name w:val="Strong"/>
    <w:uiPriority w:val="22"/>
    <w:qFormat/>
    <w:rsid w:val="00540FF2"/>
    <w:rPr>
      <w:rFonts w:cs="Times New Roman"/>
      <w:b/>
    </w:rPr>
  </w:style>
  <w:style w:type="character" w:styleId="Emphasis">
    <w:name w:val="Emphasis"/>
    <w:uiPriority w:val="20"/>
    <w:qFormat/>
    <w:rsid w:val="00AD5238"/>
    <w:rPr>
      <w:rFonts w:cs="Times New Roman"/>
      <w:i/>
    </w:rPr>
  </w:style>
  <w:style w:type="paragraph" w:styleId="NoSpacing">
    <w:name w:val="No Spacing"/>
    <w:uiPriority w:val="1"/>
    <w:qFormat/>
    <w:rsid w:val="00A22109"/>
    <w:rPr>
      <w:rFonts w:ascii="Arial" w:hAnsi="Arial"/>
      <w:sz w:val="21"/>
      <w:lang w:val="en-GB" w:eastAsia="en-US"/>
    </w:rPr>
  </w:style>
  <w:style w:type="character" w:styleId="Hyperlink">
    <w:name w:val="Hyperlink"/>
    <w:rsid w:val="0034784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4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8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778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hics.health.govt.nz/guides-templates-and-forms/participant-information-sheet-templat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hics.health.govt.nz/guides-templates-and-forms/participant-information-sheet-templat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ggregationStatus xmlns="4f9c820c-e7e2-444d-97ee-45f2b3485c1d">Normal</AggregationStatus>
    <OverrideLabel xmlns="d0b61010-d6f3-4072-b934-7bbb13e97771" xsi:nil="true"/>
    <CategoryValue xmlns="4f9c820c-e7e2-444d-97ee-45f2b3485c1d">Reference Documents</CategoryValue>
    <PRADate2 xmlns="4f9c820c-e7e2-444d-97ee-45f2b3485c1d" xsi:nil="true"/>
    <zLegacyJSON xmlns="184c05c4-c568-455d-94a4-7e009b164348" xsi:nil="true"/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Case xmlns="4f9c820c-e7e2-444d-97ee-45f2b3485c1d">Quality Assurance and Safety</Case>
    <Team xmlns="c91a514c-9034-4fa3-897a-8352025b26ed">Quality Assurance and Safety</Team>
    <Project xmlns="4f9c820c-e7e2-444d-97ee-45f2b3485c1d">NA</Project>
    <HasNHI xmlns="184c05c4-c568-455d-94a4-7e009b164348">false</HasNHI>
    <FunctionGroup xmlns="4f9c820c-e7e2-444d-97ee-45f2b3485c1d">Corporate Support</FunctionGroup>
    <Function xmlns="4f9c820c-e7e2-444d-97ee-45f2b3485c1d">Group Administration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Ethics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TeamAdministration xmlns="010488e4-b9d5-423b-986c-ca7bae9bcc03" xsi:nil="true"/>
    <Narrative xmlns="4f9c820c-e7e2-444d-97ee-45f2b3485c1d" xsi:nil="true"/>
    <CategoryName xmlns="4f9c820c-e7e2-444d-97ee-45f2b3485c1d">HDECs</CategoryName>
    <PRADateTrigger xmlns="4f9c820c-e7e2-444d-97ee-45f2b3485c1d" xsi:nil="true"/>
    <PRAText2 xmlns="4f9c820c-e7e2-444d-97ee-45f2b3485c1d" xsi:nil="true"/>
    <zLegacyID xmlns="184c05c4-c568-455d-94a4-7e009b164348" xsi:nil="true"/>
    <_dlc_DocId xmlns="56bce0aa-d130-428b-89aa-972bdc26e82f">MOHECM-1700925060-20390</_dlc_DocId>
    <_dlc_DocIdUrl xmlns="56bce0aa-d130-428b-89aa-972bdc26e82f">
      <Url>https://mohgovtnz.sharepoint.com/sites/moh-ecm-QualAssuSafety/_layouts/15/DocIdRedir.aspx?ID=MOHECM-1700925060-20390</Url>
      <Description>MOHECM-1700925060-20390</Description>
    </_dlc_DocIdUrl>
    <lcf76f155ced4ddcb4097134ff3c332f xmlns="6680c44c-cc36-4314-ad61-78a9951b8b47">
      <Terms xmlns="http://schemas.microsoft.com/office/infopath/2007/PartnerControls"/>
    </lcf76f155ced4ddcb4097134ff3c332f>
    <TaxCatchAll xmlns="56bce0aa-d130-428b-89aa-972bdc26e8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CBEB55B21166F42A1564415C2E2051A" ma:contentTypeVersion="262" ma:contentTypeDescription="Create a new document." ma:contentTypeScope="" ma:versionID="2fff48c72b93ee2a390d38d2c52d42f7">
  <xsd:schema xmlns:xsd="http://www.w3.org/2001/XMLSchema" xmlns:xs="http://www.w3.org/2001/XMLSchema" xmlns:p="http://schemas.microsoft.com/office/2006/metadata/properties" xmlns:ns2="56bce0aa-d130-428b-89aa-972bdc26e82f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010488e4-b9d5-423b-986c-ca7bae9bcc03" xmlns:ns10="6680c44c-cc36-4314-ad61-78a9951b8b47" targetNamespace="http://schemas.microsoft.com/office/2006/metadata/properties" ma:root="true" ma:fieldsID="e93c4530dd75c7be6f877359e20a5824" ns2:_="" ns3:_="" ns4:_="" ns5:_="" ns6:_="" ns7:_="" ns8:_="" ns9:_="" ns10:_="">
    <xsd:import namespace="56bce0aa-d130-428b-89aa-972bdc26e82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010488e4-b9d5-423b-986c-ca7bae9bcc03"/>
    <xsd:import namespace="6680c44c-cc36-4314-ad61-78a9951b8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TeamAdministration" minOccurs="0"/>
                <xsd:element ref="ns3:Case" minOccurs="0"/>
                <xsd:element ref="ns10:MediaServiceMetadata" minOccurs="0"/>
                <xsd:element ref="ns10:MediaServiceFastMetadata" minOccurs="0"/>
                <xsd:element ref="ns2:SharedWithUsers" minOccurs="0"/>
                <xsd:element ref="ns2:SharedWithDetails" minOccurs="0"/>
                <xsd:element ref="ns10:lcf76f155ced4ddcb4097134ff3c332f" minOccurs="0"/>
                <xsd:element ref="ns2:TaxCatchAll" minOccurs="0"/>
                <xsd:element ref="ns10:MediaServiceDateTaken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ObjectDetectorVersions" minOccurs="0"/>
                <xsd:element ref="ns10:MediaLengthInSecond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ce0aa-d130-428b-89aa-972bdc26e8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9187f066-f9b6-4e4a-ace7-655926b0ed58}" ma:internalName="TaxCatchAll" ma:showField="CatchAllData" ma:web="56bce0aa-d130-428b-89aa-972bdc26e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Group Administra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Case" ma:index="50" nillable="true" ma:displayName="Case" ma:default="Quality Assurance and Safety" ma:hidden="true" ma:internalName="C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Quality Assurance and Safety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0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1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2" nillable="true" ma:displayName="Has NHI" ma:default="0" ma:internalName="HasNHI" ma:readOnly="false">
      <xsd:simpleType>
        <xsd:restriction base="dms:Boolean"/>
      </xsd:simpleType>
    </xsd:element>
    <xsd:element name="zLegacy" ma:index="43" nillable="true" ma:displayName="zLegacy" ma:hidden="true" ma:internalName="zLegacy" ma:readOnly="false">
      <xsd:simpleType>
        <xsd:restriction base="dms:Note"/>
      </xsd:simpleType>
    </xsd:element>
    <xsd:element name="zLegacyID" ma:index="44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CopiedFrom" ma:index="46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7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88e4-b9d5-423b-986c-ca7bae9bcc03" elementFormDefault="qualified">
    <xsd:import namespace="http://schemas.microsoft.com/office/2006/documentManagement/types"/>
    <xsd:import namespace="http://schemas.microsoft.com/office/infopath/2007/PartnerControls"/>
    <xsd:element name="TeamAdministration" ma:index="48" nillable="true" ma:displayName="Team Administration" ma:internalName="TeamAdministr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c44c-cc36-4314-ad61-78a9951b8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6E4165-68FB-484C-AA4F-0D496C4AC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F82F0-8D56-4BBE-897A-FC1DCB9AE2DF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725c79e5-42ce-4aa0-ac78-b6418001f0d2"/>
    <ds:schemaRef ds:uri="010488e4-b9d5-423b-986c-ca7bae9bcc03"/>
    <ds:schemaRef ds:uri="56bce0aa-d130-428b-89aa-972bdc26e82f"/>
    <ds:schemaRef ds:uri="6680c44c-cc36-4314-ad61-78a9951b8b47"/>
  </ds:schemaRefs>
</ds:datastoreItem>
</file>

<file path=customXml/itemProps3.xml><?xml version="1.0" encoding="utf-8"?>
<ds:datastoreItem xmlns:ds="http://schemas.openxmlformats.org/officeDocument/2006/customXml" ds:itemID="{9F0CA008-AA5C-414E-8A2B-1D488A2631DD}"/>
</file>

<file path=customXml/itemProps4.xml><?xml version="1.0" encoding="utf-8"?>
<ds:datastoreItem xmlns:ds="http://schemas.openxmlformats.org/officeDocument/2006/customXml" ds:itemID="{44F0D2A5-B0AF-493B-9B62-7DB65DA911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20</Pages>
  <Words>5634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Committee:</vt:lpstr>
    </vt:vector>
  </TitlesOfParts>
  <Company>MOH</Company>
  <LinksUpToDate>false</LinksUpToDate>
  <CharactersWithSpaces>37679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Committee:</dc:title>
  <dc:subject/>
  <dc:creator>G Cook</dc:creator>
  <cp:keywords/>
  <dc:description/>
  <cp:lastModifiedBy>Beth Harman</cp:lastModifiedBy>
  <cp:revision>611</cp:revision>
  <cp:lastPrinted>2011-05-20T06:26:00Z</cp:lastPrinted>
  <dcterms:created xsi:type="dcterms:W3CDTF">2025-10-22T03:58:00Z</dcterms:created>
  <dcterms:modified xsi:type="dcterms:W3CDTF">2025-11-16T21:39:00Z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0x0101008CBEB55B21166F42A1564415C2E2051A</vt:lpwstr>
  </property>
  <property fmtid="{D5CDD505-2E9C-101B-9397-08002B2CF9AE}" pid="3" name="_dlc_DocIdItemGuid">
    <vt:lpwstr>bddfe818-9737-4ba3-97fa-28163616106e</vt:lpwstr>
  </property>
  <property fmtid="{D5CDD505-2E9C-101B-9397-08002B2CF9AE}" pid="4" name="MediaServiceImageTags">
    <vt:lpwstr/>
  </property>
</Properties>
</file>