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48F7" w14:textId="77777777" w:rsidR="00E24E77" w:rsidRPr="00522B40" w:rsidRDefault="00E24E77" w:rsidP="00E24E77">
      <w:pPr>
        <w:rPr>
          <w:sz w:val="20"/>
        </w:rPr>
      </w:pPr>
    </w:p>
    <w:p w14:paraId="1999D505"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C762B0" w:rsidRPr="00C762B0" w14:paraId="40B4640F" w14:textId="77777777" w:rsidTr="008F6D9D">
        <w:tc>
          <w:tcPr>
            <w:tcW w:w="2268" w:type="dxa"/>
            <w:tcBorders>
              <w:top w:val="single" w:sz="4" w:space="0" w:color="auto"/>
            </w:tcBorders>
          </w:tcPr>
          <w:p w14:paraId="3D8DD784" w14:textId="77777777" w:rsidR="00E24E77" w:rsidRPr="00C762B0" w:rsidRDefault="00E24E77" w:rsidP="00E24E77">
            <w:pPr>
              <w:spacing w:before="80" w:after="80"/>
              <w:rPr>
                <w:rFonts w:cs="Arial"/>
                <w:b/>
                <w:color w:val="000000" w:themeColor="text1"/>
                <w:sz w:val="20"/>
                <w:lang w:val="en-NZ"/>
              </w:rPr>
            </w:pPr>
            <w:r w:rsidRPr="00C762B0">
              <w:rPr>
                <w:rFonts w:cs="Arial"/>
                <w:b/>
                <w:color w:val="000000" w:themeColor="text1"/>
                <w:sz w:val="20"/>
                <w:lang w:val="en-NZ"/>
              </w:rPr>
              <w:t>Committee:</w:t>
            </w:r>
          </w:p>
        </w:tc>
        <w:tc>
          <w:tcPr>
            <w:tcW w:w="6941" w:type="dxa"/>
            <w:tcBorders>
              <w:top w:val="single" w:sz="4" w:space="0" w:color="auto"/>
            </w:tcBorders>
          </w:tcPr>
          <w:p w14:paraId="0591AD5C" w14:textId="68CB1360" w:rsidR="00E24E77" w:rsidRPr="00C762B0" w:rsidRDefault="00BB1376" w:rsidP="00E24E77">
            <w:pPr>
              <w:spacing w:before="80" w:after="80"/>
              <w:rPr>
                <w:rFonts w:cs="Arial"/>
                <w:color w:val="000000" w:themeColor="text1"/>
                <w:sz w:val="20"/>
                <w:lang w:val="en-NZ"/>
              </w:rPr>
            </w:pPr>
            <w:r w:rsidRPr="00C762B0">
              <w:rPr>
                <w:rFonts w:cs="Arial"/>
                <w:color w:val="000000" w:themeColor="text1"/>
                <w:sz w:val="20"/>
                <w:lang w:val="en-NZ"/>
              </w:rPr>
              <w:t>Ad hoc</w:t>
            </w:r>
            <w:r w:rsidR="00A22109" w:rsidRPr="00C762B0">
              <w:rPr>
                <w:rFonts w:cs="Arial"/>
                <w:color w:val="000000" w:themeColor="text1"/>
                <w:sz w:val="20"/>
                <w:lang w:val="en-NZ"/>
              </w:rPr>
              <w:t xml:space="preserve"> Health and Disability Ethics Committee</w:t>
            </w:r>
          </w:p>
        </w:tc>
      </w:tr>
      <w:tr w:rsidR="00E24E77" w:rsidRPr="00C762B0" w14:paraId="00B7CF6B" w14:textId="77777777" w:rsidTr="008F6D9D">
        <w:tc>
          <w:tcPr>
            <w:tcW w:w="2268" w:type="dxa"/>
          </w:tcPr>
          <w:p w14:paraId="636F71C8" w14:textId="77777777" w:rsidR="00E24E77" w:rsidRPr="00C762B0" w:rsidRDefault="00E24E77" w:rsidP="00E24E77">
            <w:pPr>
              <w:spacing w:before="80" w:after="80"/>
              <w:rPr>
                <w:rFonts w:cs="Arial"/>
                <w:b/>
                <w:color w:val="000000" w:themeColor="text1"/>
                <w:sz w:val="20"/>
                <w:lang w:val="en-NZ"/>
              </w:rPr>
            </w:pPr>
            <w:r w:rsidRPr="00C762B0">
              <w:rPr>
                <w:rFonts w:cs="Arial"/>
                <w:b/>
                <w:color w:val="000000" w:themeColor="text1"/>
                <w:sz w:val="20"/>
                <w:lang w:val="en-NZ"/>
              </w:rPr>
              <w:t>Meeting date:</w:t>
            </w:r>
          </w:p>
        </w:tc>
        <w:tc>
          <w:tcPr>
            <w:tcW w:w="6941" w:type="dxa"/>
          </w:tcPr>
          <w:p w14:paraId="456CF9CC" w14:textId="7CE7C34F" w:rsidR="00E24E77" w:rsidRPr="00C762B0" w:rsidRDefault="00BB1376" w:rsidP="00E24E77">
            <w:pPr>
              <w:spacing w:before="80" w:after="80"/>
              <w:rPr>
                <w:rFonts w:cs="Arial"/>
                <w:color w:val="000000" w:themeColor="text1"/>
                <w:sz w:val="20"/>
                <w:lang w:val="en-NZ"/>
              </w:rPr>
            </w:pPr>
            <w:r w:rsidRPr="00C762B0">
              <w:rPr>
                <w:rFonts w:cs="Arial"/>
                <w:color w:val="000000" w:themeColor="text1"/>
                <w:sz w:val="20"/>
                <w:lang w:val="en-NZ"/>
              </w:rPr>
              <w:t>4 December 2025</w:t>
            </w:r>
          </w:p>
        </w:tc>
      </w:tr>
    </w:tbl>
    <w:p w14:paraId="048919EE" w14:textId="77777777" w:rsidR="007F56D5" w:rsidRPr="00C762B0" w:rsidRDefault="007F56D5" w:rsidP="00E24E77">
      <w:pPr>
        <w:spacing w:before="80" w:after="80"/>
        <w:rPr>
          <w:rFonts w:cs="Arial"/>
          <w:color w:val="000000" w:themeColor="text1"/>
          <w:sz w:val="20"/>
          <w:lang w:val="en-NZ"/>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06"/>
        <w:gridCol w:w="1805"/>
        <w:gridCol w:w="1805"/>
        <w:gridCol w:w="1805"/>
        <w:gridCol w:w="1805"/>
      </w:tblGrid>
      <w:tr w:rsidR="00C762B0" w:rsidRPr="00C762B0" w14:paraId="2BC48371" w14:textId="77777777" w:rsidTr="00656C7B">
        <w:trPr>
          <w:tblHeader/>
        </w:trPr>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6578E68A" w14:textId="77777777" w:rsidR="00656C7B" w:rsidRPr="00C762B0" w:rsidRDefault="00656C7B" w:rsidP="00656C7B">
            <w:pPr>
              <w:spacing w:before="80" w:after="80"/>
              <w:rPr>
                <w:rFonts w:cs="Arial"/>
                <w:b/>
                <w:bCs/>
                <w:color w:val="000000" w:themeColor="text1"/>
                <w:sz w:val="20"/>
                <w:lang w:val="en-NZ"/>
              </w:rPr>
            </w:pPr>
            <w:r w:rsidRPr="00C762B0">
              <w:rPr>
                <w:rFonts w:cs="Arial"/>
                <w:b/>
                <w:bCs/>
                <w:color w:val="000000" w:themeColor="text1"/>
                <w:sz w:val="20"/>
                <w:lang w:val="en-NZ"/>
              </w:rPr>
              <w:t>Time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6A312481" w14:textId="77777777" w:rsidR="00656C7B" w:rsidRPr="00C762B0" w:rsidRDefault="00656C7B" w:rsidP="00656C7B">
            <w:pPr>
              <w:spacing w:before="80" w:after="80"/>
              <w:rPr>
                <w:rFonts w:cs="Arial"/>
                <w:b/>
                <w:bCs/>
                <w:color w:val="000000" w:themeColor="text1"/>
                <w:sz w:val="20"/>
                <w:lang w:val="en-NZ"/>
              </w:rPr>
            </w:pPr>
            <w:r w:rsidRPr="00C762B0">
              <w:rPr>
                <w:rFonts w:cs="Arial"/>
                <w:b/>
                <w:bCs/>
                <w:color w:val="000000" w:themeColor="text1"/>
                <w:sz w:val="20"/>
                <w:lang w:val="en-NZ"/>
              </w:rPr>
              <w:t>Review Reference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7A526A09" w14:textId="77777777" w:rsidR="00656C7B" w:rsidRPr="00C762B0" w:rsidRDefault="00656C7B" w:rsidP="00656C7B">
            <w:pPr>
              <w:spacing w:before="80" w:after="80"/>
              <w:rPr>
                <w:rFonts w:cs="Arial"/>
                <w:b/>
                <w:bCs/>
                <w:color w:val="000000" w:themeColor="text1"/>
                <w:sz w:val="20"/>
                <w:lang w:val="en-NZ"/>
              </w:rPr>
            </w:pPr>
            <w:r w:rsidRPr="00C762B0">
              <w:rPr>
                <w:rFonts w:cs="Arial"/>
                <w:b/>
                <w:bCs/>
                <w:color w:val="000000" w:themeColor="text1"/>
                <w:sz w:val="20"/>
                <w:lang w:val="en-NZ"/>
              </w:rPr>
              <w:t>Project Title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46BAE12B" w14:textId="77777777" w:rsidR="00656C7B" w:rsidRPr="00C762B0" w:rsidRDefault="00656C7B" w:rsidP="00656C7B">
            <w:pPr>
              <w:spacing w:before="80" w:after="80"/>
              <w:rPr>
                <w:rFonts w:cs="Arial"/>
                <w:b/>
                <w:bCs/>
                <w:color w:val="000000" w:themeColor="text1"/>
                <w:sz w:val="20"/>
                <w:lang w:val="en-NZ"/>
              </w:rPr>
            </w:pPr>
            <w:r w:rsidRPr="00C762B0">
              <w:rPr>
                <w:rFonts w:cs="Arial"/>
                <w:b/>
                <w:bCs/>
                <w:color w:val="000000" w:themeColor="text1"/>
                <w:sz w:val="20"/>
                <w:lang w:val="en-NZ"/>
              </w:rPr>
              <w:t>Coordinating Investigator</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0A5CF8E1" w14:textId="77777777" w:rsidR="00656C7B" w:rsidRPr="00C762B0" w:rsidRDefault="00656C7B" w:rsidP="00656C7B">
            <w:pPr>
              <w:spacing w:before="80" w:after="80"/>
              <w:rPr>
                <w:rFonts w:cs="Arial"/>
                <w:b/>
                <w:bCs/>
                <w:color w:val="000000" w:themeColor="text1"/>
                <w:sz w:val="20"/>
                <w:lang w:val="en-NZ"/>
              </w:rPr>
            </w:pPr>
            <w:r w:rsidRPr="00C762B0">
              <w:rPr>
                <w:rFonts w:cs="Arial"/>
                <w:b/>
                <w:bCs/>
                <w:color w:val="000000" w:themeColor="text1"/>
                <w:sz w:val="20"/>
                <w:lang w:val="en-NZ"/>
              </w:rPr>
              <w:t>Lead Reviewers</w:t>
            </w:r>
          </w:p>
        </w:tc>
      </w:tr>
      <w:tr w:rsidR="00C762B0" w:rsidRPr="00C762B0" w14:paraId="0D7788D3"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CF34644"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10:00am-10:30am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BDB6BBC" w14:textId="77777777" w:rsidR="00656C7B" w:rsidRPr="00C762B0" w:rsidRDefault="00656C7B" w:rsidP="00656C7B">
            <w:pPr>
              <w:spacing w:before="80" w:after="80"/>
              <w:rPr>
                <w:rFonts w:cs="Arial"/>
                <w:color w:val="000000" w:themeColor="text1"/>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BC0B448"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Committee Welcome</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AD115B5" w14:textId="77777777" w:rsidR="00656C7B" w:rsidRPr="00C762B0" w:rsidRDefault="00656C7B" w:rsidP="00656C7B">
            <w:pPr>
              <w:spacing w:before="80" w:after="80"/>
              <w:rPr>
                <w:rFonts w:cs="Arial"/>
                <w:color w:val="000000" w:themeColor="text1"/>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23A9BCB" w14:textId="77777777" w:rsidR="00656C7B" w:rsidRPr="00C762B0" w:rsidRDefault="00656C7B" w:rsidP="00656C7B">
            <w:pPr>
              <w:spacing w:before="80" w:after="80"/>
              <w:rPr>
                <w:rFonts w:cs="Arial"/>
                <w:color w:val="000000" w:themeColor="text1"/>
                <w:sz w:val="20"/>
                <w:lang w:val="en-NZ"/>
              </w:rPr>
            </w:pPr>
          </w:p>
        </w:tc>
      </w:tr>
      <w:tr w:rsidR="00C762B0" w:rsidRPr="00C762B0" w14:paraId="63745262"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DC8C478"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10:30am-11:00am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2603D0"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2025 FULL 24451</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6D22B1"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DTX-216P2-101: A Multiple Ascending Dose Study of DT-216P2 in Patients with Friedreich’s Ataxia</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8D8E23B"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Dr Paul Hamilton</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36BA3B6"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Ms Catherine Garvey / Dr Andrea Forde</w:t>
            </w:r>
          </w:p>
        </w:tc>
      </w:tr>
      <w:tr w:rsidR="00C762B0" w:rsidRPr="00C762B0" w14:paraId="1D664B02"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0896E92"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11:00am-11:30am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36378E8"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2025 FULL 23971</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A223A05"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Ahi Kā: Near to whānau testing to make a difference </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E1899B5"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Associate Professor Liza Edmonds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0CDACAD"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Miss Cody Yerkovich / Dr John Pearson</w:t>
            </w:r>
          </w:p>
        </w:tc>
      </w:tr>
      <w:tr w:rsidR="00C762B0" w:rsidRPr="00C762B0" w14:paraId="6A196CAF"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8583D67"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11:30am-12:00pm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C3882AA"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2025 FULL 24491</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EF9A37A"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Cognitive Screening in First Episode Psychosis </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015290"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Dr Zoe Odering</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C956F2"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Ms Joan Pettit / Dr Andrea Furuya</w:t>
            </w:r>
          </w:p>
        </w:tc>
      </w:tr>
      <w:tr w:rsidR="00C762B0" w:rsidRPr="00C762B0" w14:paraId="791D1DCB"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C6B6FA1"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12:00pm-12:30pm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0A66F91" w14:textId="77777777" w:rsidR="00656C7B" w:rsidRPr="00C762B0" w:rsidRDefault="00656C7B" w:rsidP="00656C7B">
            <w:pPr>
              <w:spacing w:before="80" w:after="80"/>
              <w:rPr>
                <w:rFonts w:cs="Arial"/>
                <w:color w:val="000000" w:themeColor="text1"/>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C130616" w14:textId="77777777" w:rsidR="00656C7B" w:rsidRPr="00C762B0" w:rsidRDefault="00656C7B" w:rsidP="00656C7B">
            <w:pPr>
              <w:spacing w:before="80" w:after="80"/>
              <w:rPr>
                <w:rFonts w:cs="Arial"/>
                <w:color w:val="000000" w:themeColor="text1"/>
                <w:sz w:val="20"/>
                <w:lang w:val="en-NZ"/>
              </w:rPr>
            </w:pPr>
            <w:r w:rsidRPr="00C762B0">
              <w:rPr>
                <w:rFonts w:cs="Arial"/>
                <w:i/>
                <w:iCs/>
                <w:color w:val="000000" w:themeColor="text1"/>
                <w:sz w:val="20"/>
                <w:lang w:val="en-NZ"/>
              </w:rPr>
              <w:t>Break (30 mins)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DD4FEF" w14:textId="77777777" w:rsidR="00656C7B" w:rsidRPr="00C762B0" w:rsidRDefault="00656C7B" w:rsidP="00656C7B">
            <w:pPr>
              <w:spacing w:before="80" w:after="80"/>
              <w:rPr>
                <w:rFonts w:cs="Arial"/>
                <w:color w:val="000000" w:themeColor="text1"/>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5506AC8" w14:textId="77777777" w:rsidR="00656C7B" w:rsidRPr="00C762B0" w:rsidRDefault="00656C7B" w:rsidP="00656C7B">
            <w:pPr>
              <w:spacing w:before="80" w:after="80"/>
              <w:rPr>
                <w:rFonts w:cs="Arial"/>
                <w:color w:val="000000" w:themeColor="text1"/>
                <w:sz w:val="20"/>
                <w:lang w:val="en-NZ"/>
              </w:rPr>
            </w:pPr>
          </w:p>
        </w:tc>
      </w:tr>
      <w:tr w:rsidR="00C762B0" w:rsidRPr="00C762B0" w14:paraId="7872D818"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D0CFC37"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12:30pm-1:00pm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634B368"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2025 FULL 23886</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ED36623"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HBV Test Comparison Study: Microsampling vs Venous Blood</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F021FE3"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Prof.  M. Cather Simpson</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F8E12C5"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Mr Russell Opland /  Dr Sharon Kletchko</w:t>
            </w:r>
          </w:p>
        </w:tc>
      </w:tr>
      <w:tr w:rsidR="00C762B0" w:rsidRPr="00C762B0" w14:paraId="669FC717"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8D90A53"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1:00pm-1:30pm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6E0ADC"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2025 FULL 21447</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DA38BAA"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Intradermal Xeomin for Melasma</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631C842"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Mrs Leanne Ashley</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EDC5B19"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Ms Joan Pettit / Dr Andrea Forde</w:t>
            </w:r>
          </w:p>
        </w:tc>
      </w:tr>
      <w:tr w:rsidR="00C762B0" w:rsidRPr="00C762B0" w14:paraId="0194B175"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AA5A4AF"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1:30pm-2:00pm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FAB938E"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2025 FULL 24414</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448A173"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Waiting Well: A wellbeing app for young people on waiting lists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166A414"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Associate Professor Karolina Stasiak</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9B14AF0"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Mr Russell Opland / Dr John Pearson</w:t>
            </w:r>
          </w:p>
        </w:tc>
      </w:tr>
      <w:tr w:rsidR="00C762B0" w:rsidRPr="00C762B0" w14:paraId="60775C65"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689365"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2:00pm-2:15pm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6EB64E2" w14:textId="77777777" w:rsidR="00656C7B" w:rsidRPr="00C762B0" w:rsidRDefault="00656C7B" w:rsidP="00656C7B">
            <w:pPr>
              <w:spacing w:before="80" w:after="80"/>
              <w:rPr>
                <w:rFonts w:cs="Arial"/>
                <w:color w:val="000000" w:themeColor="text1"/>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F89F338" w14:textId="77777777" w:rsidR="00656C7B" w:rsidRPr="00C762B0" w:rsidRDefault="00656C7B" w:rsidP="00656C7B">
            <w:pPr>
              <w:spacing w:before="80" w:after="80"/>
              <w:rPr>
                <w:rFonts w:cs="Arial"/>
                <w:color w:val="000000" w:themeColor="text1"/>
                <w:sz w:val="20"/>
                <w:lang w:val="en-NZ"/>
              </w:rPr>
            </w:pPr>
            <w:r w:rsidRPr="00C762B0">
              <w:rPr>
                <w:rFonts w:cs="Arial"/>
                <w:i/>
                <w:iCs/>
                <w:color w:val="000000" w:themeColor="text1"/>
                <w:sz w:val="20"/>
                <w:lang w:val="en-NZ"/>
              </w:rPr>
              <w:t>Break (15 mins)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A4458E7" w14:textId="77777777" w:rsidR="00656C7B" w:rsidRPr="00C762B0" w:rsidRDefault="00656C7B" w:rsidP="00656C7B">
            <w:pPr>
              <w:spacing w:before="80" w:after="80"/>
              <w:rPr>
                <w:rFonts w:cs="Arial"/>
                <w:color w:val="000000" w:themeColor="text1"/>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B135A2D" w14:textId="77777777" w:rsidR="00656C7B" w:rsidRPr="00C762B0" w:rsidRDefault="00656C7B" w:rsidP="00656C7B">
            <w:pPr>
              <w:spacing w:before="80" w:after="80"/>
              <w:rPr>
                <w:rFonts w:cs="Arial"/>
                <w:color w:val="000000" w:themeColor="text1"/>
                <w:sz w:val="20"/>
                <w:lang w:val="en-NZ"/>
              </w:rPr>
            </w:pPr>
          </w:p>
        </w:tc>
      </w:tr>
      <w:tr w:rsidR="00C762B0" w:rsidRPr="00C762B0" w14:paraId="342F3248"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E2065D5"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2:15pm-2:45pm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BEF7FBD"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2025 FULL 24357</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E042397"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 xml:space="preserve">GO46451: A Study to Evaluate RO7875913 in </w:t>
            </w:r>
            <w:r w:rsidRPr="00C762B0">
              <w:rPr>
                <w:rFonts w:cs="Arial"/>
                <w:color w:val="000000" w:themeColor="text1"/>
                <w:sz w:val="20"/>
                <w:lang w:val="en-NZ"/>
              </w:rPr>
              <w:lastRenderedPageBreak/>
              <w:t>Healthy Participants.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FD63EF6"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lastRenderedPageBreak/>
              <w:t>Dr Cory Sellwood</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93A1472"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Miss Cody Yerkovich / Dr Andrea Furuya</w:t>
            </w:r>
          </w:p>
        </w:tc>
      </w:tr>
      <w:tr w:rsidR="00C762B0" w:rsidRPr="00C762B0" w14:paraId="4ACB1796"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1A8B7F8"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2:45pm-3:15pm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0A66755"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2025 FULL 24407</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D6F13B"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QX031N-101: A Study to Assess QX031N in Healthy Participants and Patients with COPD or Asthma.</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2F15DF9"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Dr Kody Shaw</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0AEBE67"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Ms Catherine Garvey / Dr Sharon Kletchko</w:t>
            </w:r>
          </w:p>
        </w:tc>
      </w:tr>
      <w:tr w:rsidR="00C762B0" w:rsidRPr="00C762B0" w14:paraId="33794B98"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C54BFBB"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3:15pm-3:45pm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A4C6BC3"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2025 FULL 24423</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0CED103"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JUV-161-201: A Study to Assessment JUV-161 in Healthy People Undergoing Unilateral Lower Limb Immobilisation (ULLI)</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9352A46"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Dr Christian Brett</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7A36C29"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Mr Russell Opland / Dr Andrea Forde</w:t>
            </w:r>
          </w:p>
        </w:tc>
      </w:tr>
      <w:tr w:rsidR="00C762B0" w:rsidRPr="00C762B0" w14:paraId="334B675C" w14:textId="77777777" w:rsidTr="00656C7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F55D2DF"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3:45pm-4:15pm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A8787E2"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2025 FULL 24411</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C74BEE5"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BCT-BC-006-201: A Study to Assess BC-006 in Combination with Tirzepatide in Adults with Obesity</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5CC3036"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Dr Jane Kerr</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5623300" w14:textId="77777777" w:rsidR="00656C7B" w:rsidRPr="00C762B0" w:rsidRDefault="00656C7B" w:rsidP="00656C7B">
            <w:pPr>
              <w:spacing w:before="80" w:after="80"/>
              <w:rPr>
                <w:rFonts w:cs="Arial"/>
                <w:color w:val="000000" w:themeColor="text1"/>
                <w:sz w:val="20"/>
                <w:lang w:val="en-NZ"/>
              </w:rPr>
            </w:pPr>
            <w:r w:rsidRPr="00C762B0">
              <w:rPr>
                <w:rFonts w:cs="Arial"/>
                <w:color w:val="000000" w:themeColor="text1"/>
                <w:sz w:val="20"/>
                <w:lang w:val="en-NZ"/>
              </w:rPr>
              <w:t>Miss Cody Yerkovich / Dr John Pearson</w:t>
            </w:r>
          </w:p>
        </w:tc>
      </w:tr>
    </w:tbl>
    <w:p w14:paraId="0F516A7D" w14:textId="77777777" w:rsidR="00656C7B" w:rsidRDefault="00656C7B" w:rsidP="00E24E77">
      <w:pPr>
        <w:spacing w:before="80" w:after="80"/>
        <w:rPr>
          <w:rFonts w:cs="Arial"/>
          <w:color w:val="000000" w:themeColor="text1"/>
          <w:sz w:val="20"/>
          <w:lang w:val="en-NZ"/>
        </w:rPr>
      </w:pPr>
    </w:p>
    <w:p w14:paraId="290689C4" w14:textId="77777777" w:rsidR="009649CC" w:rsidRDefault="009649CC" w:rsidP="00E24E77">
      <w:pPr>
        <w:spacing w:before="80" w:after="80"/>
        <w:rPr>
          <w:rFonts w:cs="Arial"/>
          <w:color w:val="000000" w:themeColor="text1"/>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4E7872" w:rsidRPr="009649CC" w14:paraId="1D217605" w14:textId="77777777" w:rsidTr="004E7872">
        <w:trPr>
          <w:trHeight w:val="280"/>
        </w:trPr>
        <w:tc>
          <w:tcPr>
            <w:tcW w:w="2700" w:type="dxa"/>
            <w:shd w:val="clear" w:color="auto" w:fill="D9D9D9" w:themeFill="background1" w:themeFillShade="D9"/>
            <w:vAlign w:val="center"/>
          </w:tcPr>
          <w:p w14:paraId="107F8060" w14:textId="39169C5A" w:rsidR="004E7872" w:rsidRPr="009649CC" w:rsidRDefault="004E7872" w:rsidP="004E7872">
            <w:pPr>
              <w:autoSpaceDE w:val="0"/>
              <w:autoSpaceDN w:val="0"/>
              <w:adjustRightInd w:val="0"/>
              <w:rPr>
                <w:rFonts w:cs="Arial"/>
                <w:sz w:val="16"/>
                <w:szCs w:val="16"/>
              </w:rPr>
            </w:pPr>
            <w:r w:rsidRPr="00D21889">
              <w:rPr>
                <w:rFonts w:cs="Arial"/>
                <w:b/>
                <w:sz w:val="16"/>
                <w:szCs w:val="16"/>
              </w:rPr>
              <w:t xml:space="preserve">Member Name </w:t>
            </w:r>
            <w:r w:rsidRPr="00D21889">
              <w:rPr>
                <w:rFonts w:cs="Arial"/>
                <w:sz w:val="16"/>
                <w:szCs w:val="16"/>
              </w:rPr>
              <w:t xml:space="preserve"> </w:t>
            </w:r>
          </w:p>
        </w:tc>
        <w:tc>
          <w:tcPr>
            <w:tcW w:w="2600" w:type="dxa"/>
            <w:shd w:val="clear" w:color="auto" w:fill="D9D9D9" w:themeFill="background1" w:themeFillShade="D9"/>
            <w:vAlign w:val="center"/>
          </w:tcPr>
          <w:p w14:paraId="066CAB09" w14:textId="33790815" w:rsidR="004E7872" w:rsidRPr="009649CC" w:rsidRDefault="004E7872" w:rsidP="004E7872">
            <w:pPr>
              <w:autoSpaceDE w:val="0"/>
              <w:autoSpaceDN w:val="0"/>
              <w:adjustRightInd w:val="0"/>
              <w:rPr>
                <w:rFonts w:cs="Arial"/>
                <w:sz w:val="16"/>
                <w:szCs w:val="16"/>
              </w:rPr>
            </w:pPr>
            <w:r w:rsidRPr="00D21889">
              <w:rPr>
                <w:rFonts w:cs="Arial"/>
                <w:b/>
                <w:sz w:val="16"/>
                <w:szCs w:val="16"/>
              </w:rPr>
              <w:t xml:space="preserve">Member Category </w:t>
            </w:r>
            <w:r w:rsidRPr="00D21889">
              <w:rPr>
                <w:rFonts w:cs="Arial"/>
                <w:sz w:val="16"/>
                <w:szCs w:val="16"/>
              </w:rPr>
              <w:t xml:space="preserve"> </w:t>
            </w:r>
          </w:p>
        </w:tc>
        <w:tc>
          <w:tcPr>
            <w:tcW w:w="1300" w:type="dxa"/>
            <w:shd w:val="clear" w:color="auto" w:fill="D9D9D9" w:themeFill="background1" w:themeFillShade="D9"/>
            <w:vAlign w:val="center"/>
          </w:tcPr>
          <w:p w14:paraId="11EA28AD" w14:textId="4537C9DF" w:rsidR="004E7872" w:rsidRPr="009649CC" w:rsidRDefault="004E7872" w:rsidP="004E7872">
            <w:pPr>
              <w:autoSpaceDE w:val="0"/>
              <w:autoSpaceDN w:val="0"/>
              <w:adjustRightInd w:val="0"/>
              <w:rPr>
                <w:rFonts w:cs="Arial"/>
                <w:sz w:val="16"/>
                <w:szCs w:val="16"/>
                <w:lang w:val="en-AU"/>
              </w:rPr>
            </w:pPr>
            <w:r w:rsidRPr="00D21889">
              <w:rPr>
                <w:rFonts w:cs="Arial"/>
                <w:b/>
                <w:sz w:val="16"/>
                <w:szCs w:val="16"/>
              </w:rPr>
              <w:t xml:space="preserve">Appointed </w:t>
            </w:r>
            <w:r w:rsidRPr="00D21889">
              <w:rPr>
                <w:rFonts w:cs="Arial"/>
                <w:sz w:val="16"/>
                <w:szCs w:val="16"/>
              </w:rPr>
              <w:t xml:space="preserve"> </w:t>
            </w:r>
          </w:p>
        </w:tc>
        <w:tc>
          <w:tcPr>
            <w:tcW w:w="1200" w:type="dxa"/>
            <w:shd w:val="clear" w:color="auto" w:fill="D9D9D9" w:themeFill="background1" w:themeFillShade="D9"/>
            <w:vAlign w:val="center"/>
          </w:tcPr>
          <w:p w14:paraId="5F27355C" w14:textId="08484B5A" w:rsidR="004E7872" w:rsidRPr="009649CC" w:rsidRDefault="004E7872" w:rsidP="004E7872">
            <w:pPr>
              <w:autoSpaceDE w:val="0"/>
              <w:autoSpaceDN w:val="0"/>
              <w:adjustRightInd w:val="0"/>
              <w:rPr>
                <w:rFonts w:cs="Arial"/>
                <w:sz w:val="16"/>
                <w:szCs w:val="16"/>
                <w:lang w:val="en-AU"/>
              </w:rPr>
            </w:pPr>
            <w:r w:rsidRPr="00D21889">
              <w:rPr>
                <w:rFonts w:cs="Arial"/>
                <w:b/>
                <w:sz w:val="16"/>
                <w:szCs w:val="16"/>
              </w:rPr>
              <w:t xml:space="preserve">Term Expires </w:t>
            </w:r>
            <w:r w:rsidRPr="00D21889">
              <w:rPr>
                <w:rFonts w:cs="Arial"/>
                <w:sz w:val="16"/>
                <w:szCs w:val="16"/>
              </w:rPr>
              <w:t xml:space="preserve"> </w:t>
            </w:r>
          </w:p>
        </w:tc>
        <w:tc>
          <w:tcPr>
            <w:tcW w:w="1200" w:type="dxa"/>
            <w:shd w:val="clear" w:color="auto" w:fill="D9D9D9" w:themeFill="background1" w:themeFillShade="D9"/>
            <w:vAlign w:val="center"/>
          </w:tcPr>
          <w:p w14:paraId="7E36F351" w14:textId="587F7F48" w:rsidR="004E7872" w:rsidRPr="009649CC" w:rsidRDefault="004E7872" w:rsidP="004E7872">
            <w:pPr>
              <w:autoSpaceDE w:val="0"/>
              <w:autoSpaceDN w:val="0"/>
              <w:adjustRightInd w:val="0"/>
              <w:rPr>
                <w:rFonts w:cs="Arial"/>
                <w:sz w:val="16"/>
                <w:szCs w:val="16"/>
              </w:rPr>
            </w:pPr>
            <w:r w:rsidRPr="00D21889">
              <w:rPr>
                <w:rFonts w:cs="Arial"/>
                <w:b/>
                <w:sz w:val="16"/>
                <w:szCs w:val="16"/>
              </w:rPr>
              <w:t xml:space="preserve">Apologies? </w:t>
            </w:r>
            <w:r w:rsidRPr="00D21889">
              <w:rPr>
                <w:rFonts w:cs="Arial"/>
                <w:sz w:val="16"/>
                <w:szCs w:val="16"/>
              </w:rPr>
              <w:t xml:space="preserve"> </w:t>
            </w:r>
          </w:p>
        </w:tc>
      </w:tr>
      <w:tr w:rsidR="004E7872" w:rsidRPr="009649CC" w14:paraId="6AC72522" w14:textId="77777777" w:rsidTr="00D303DB">
        <w:trPr>
          <w:trHeight w:val="280"/>
        </w:trPr>
        <w:tc>
          <w:tcPr>
            <w:tcW w:w="2700" w:type="dxa"/>
          </w:tcPr>
          <w:p w14:paraId="73D2C85F" w14:textId="77777777" w:rsidR="004E7872" w:rsidRPr="009649CC" w:rsidRDefault="004E7872" w:rsidP="004E7872">
            <w:pPr>
              <w:autoSpaceDE w:val="0"/>
              <w:autoSpaceDN w:val="0"/>
              <w:adjustRightInd w:val="0"/>
              <w:rPr>
                <w:rFonts w:cs="Arial"/>
                <w:sz w:val="16"/>
                <w:szCs w:val="16"/>
              </w:rPr>
            </w:pPr>
            <w:r w:rsidRPr="009649CC">
              <w:rPr>
                <w:rFonts w:cs="Arial"/>
                <w:sz w:val="16"/>
                <w:szCs w:val="16"/>
              </w:rPr>
              <w:t xml:space="preserve">Ms Catherine Garvey </w:t>
            </w:r>
          </w:p>
        </w:tc>
        <w:tc>
          <w:tcPr>
            <w:tcW w:w="2600" w:type="dxa"/>
          </w:tcPr>
          <w:p w14:paraId="785DCF95" w14:textId="176C080A" w:rsidR="004E7872" w:rsidRPr="009649CC" w:rsidRDefault="004E7872" w:rsidP="004E7872">
            <w:pPr>
              <w:autoSpaceDE w:val="0"/>
              <w:autoSpaceDN w:val="0"/>
              <w:adjustRightInd w:val="0"/>
              <w:rPr>
                <w:rFonts w:cs="Arial"/>
                <w:sz w:val="16"/>
                <w:szCs w:val="16"/>
              </w:rPr>
            </w:pPr>
            <w:r w:rsidRPr="009649CC">
              <w:rPr>
                <w:rFonts w:cs="Arial"/>
                <w:sz w:val="16"/>
                <w:szCs w:val="16"/>
              </w:rPr>
              <w:t>Lay (Chair)</w:t>
            </w:r>
          </w:p>
        </w:tc>
        <w:tc>
          <w:tcPr>
            <w:tcW w:w="1300" w:type="dxa"/>
          </w:tcPr>
          <w:p w14:paraId="41F176B3" w14:textId="77777777" w:rsidR="004E7872" w:rsidRPr="009649CC" w:rsidRDefault="004E7872" w:rsidP="004E7872">
            <w:pPr>
              <w:autoSpaceDE w:val="0"/>
              <w:autoSpaceDN w:val="0"/>
              <w:adjustRightInd w:val="0"/>
              <w:rPr>
                <w:rFonts w:cs="Arial"/>
                <w:sz w:val="16"/>
                <w:szCs w:val="16"/>
              </w:rPr>
            </w:pPr>
            <w:r w:rsidRPr="009649CC">
              <w:rPr>
                <w:rFonts w:cs="Arial"/>
                <w:sz w:val="16"/>
                <w:szCs w:val="16"/>
                <w:lang w:val="en-AU"/>
              </w:rPr>
              <w:t>09/06/2025</w:t>
            </w:r>
          </w:p>
        </w:tc>
        <w:tc>
          <w:tcPr>
            <w:tcW w:w="1200" w:type="dxa"/>
          </w:tcPr>
          <w:p w14:paraId="67637655" w14:textId="77777777" w:rsidR="004E7872" w:rsidRPr="009649CC" w:rsidRDefault="004E7872" w:rsidP="004E7872">
            <w:pPr>
              <w:autoSpaceDE w:val="0"/>
              <w:autoSpaceDN w:val="0"/>
              <w:adjustRightInd w:val="0"/>
              <w:rPr>
                <w:rFonts w:cs="Arial"/>
                <w:sz w:val="16"/>
                <w:szCs w:val="16"/>
              </w:rPr>
            </w:pPr>
            <w:r w:rsidRPr="009649CC">
              <w:rPr>
                <w:rFonts w:cs="Arial"/>
                <w:sz w:val="16"/>
                <w:szCs w:val="16"/>
                <w:lang w:val="en-AU"/>
              </w:rPr>
              <w:t>08/06/2030</w:t>
            </w:r>
          </w:p>
        </w:tc>
        <w:tc>
          <w:tcPr>
            <w:tcW w:w="1200" w:type="dxa"/>
          </w:tcPr>
          <w:p w14:paraId="6DBF9BC1" w14:textId="77777777" w:rsidR="004E7872" w:rsidRPr="009649CC" w:rsidRDefault="004E7872" w:rsidP="004E7872">
            <w:pPr>
              <w:autoSpaceDE w:val="0"/>
              <w:autoSpaceDN w:val="0"/>
              <w:adjustRightInd w:val="0"/>
              <w:rPr>
                <w:rFonts w:cs="Arial"/>
                <w:sz w:val="16"/>
                <w:szCs w:val="16"/>
              </w:rPr>
            </w:pPr>
            <w:r w:rsidRPr="009649CC">
              <w:rPr>
                <w:rFonts w:cs="Arial"/>
                <w:sz w:val="16"/>
                <w:szCs w:val="16"/>
              </w:rPr>
              <w:t xml:space="preserve">Present </w:t>
            </w:r>
          </w:p>
        </w:tc>
      </w:tr>
      <w:tr w:rsidR="004E7872" w:rsidRPr="009649CC" w14:paraId="319F6DBF" w14:textId="77777777" w:rsidTr="00D303DB">
        <w:trPr>
          <w:trHeight w:val="280"/>
        </w:trPr>
        <w:tc>
          <w:tcPr>
            <w:tcW w:w="2700" w:type="dxa"/>
          </w:tcPr>
          <w:p w14:paraId="59E14E1B" w14:textId="3E3E2FC0" w:rsidR="004E7872" w:rsidRPr="009649CC" w:rsidRDefault="004E7872" w:rsidP="004E7872">
            <w:pPr>
              <w:autoSpaceDE w:val="0"/>
              <w:autoSpaceDN w:val="0"/>
              <w:adjustRightInd w:val="0"/>
              <w:rPr>
                <w:rFonts w:cs="Arial"/>
                <w:sz w:val="16"/>
                <w:szCs w:val="16"/>
              </w:rPr>
            </w:pPr>
            <w:r w:rsidRPr="00E1629D">
              <w:rPr>
                <w:sz w:val="16"/>
                <w:szCs w:val="16"/>
              </w:rPr>
              <w:t>Associate Professor John Pearson</w:t>
            </w:r>
          </w:p>
        </w:tc>
        <w:tc>
          <w:tcPr>
            <w:tcW w:w="2600" w:type="dxa"/>
          </w:tcPr>
          <w:p w14:paraId="337E3B59" w14:textId="72BAB3B6" w:rsidR="004E7872" w:rsidRPr="009649CC" w:rsidRDefault="004E7872" w:rsidP="004E7872">
            <w:pPr>
              <w:autoSpaceDE w:val="0"/>
              <w:autoSpaceDN w:val="0"/>
              <w:adjustRightInd w:val="0"/>
              <w:rPr>
                <w:rFonts w:cs="Arial"/>
                <w:sz w:val="16"/>
                <w:szCs w:val="16"/>
              </w:rPr>
            </w:pPr>
            <w:r>
              <w:rPr>
                <w:sz w:val="16"/>
                <w:szCs w:val="16"/>
              </w:rPr>
              <w:t>Non-Lay</w:t>
            </w:r>
          </w:p>
        </w:tc>
        <w:tc>
          <w:tcPr>
            <w:tcW w:w="1300" w:type="dxa"/>
          </w:tcPr>
          <w:p w14:paraId="0CB7A17F" w14:textId="7F8D3A95" w:rsidR="004E7872" w:rsidRPr="009649CC" w:rsidRDefault="004E7872" w:rsidP="004E7872">
            <w:pPr>
              <w:autoSpaceDE w:val="0"/>
              <w:autoSpaceDN w:val="0"/>
              <w:adjustRightInd w:val="0"/>
              <w:rPr>
                <w:rFonts w:cs="Arial"/>
                <w:sz w:val="16"/>
                <w:szCs w:val="16"/>
                <w:lang w:val="en-AU"/>
              </w:rPr>
            </w:pPr>
            <w:r w:rsidRPr="00167CF2">
              <w:rPr>
                <w:sz w:val="16"/>
                <w:szCs w:val="16"/>
              </w:rPr>
              <w:t>09/06/2025</w:t>
            </w:r>
          </w:p>
        </w:tc>
        <w:tc>
          <w:tcPr>
            <w:tcW w:w="1200" w:type="dxa"/>
          </w:tcPr>
          <w:p w14:paraId="7BBB48A5" w14:textId="680D74DD" w:rsidR="004E7872" w:rsidRPr="009649CC" w:rsidRDefault="004E7872" w:rsidP="004E7872">
            <w:pPr>
              <w:autoSpaceDE w:val="0"/>
              <w:autoSpaceDN w:val="0"/>
              <w:adjustRightInd w:val="0"/>
              <w:rPr>
                <w:rFonts w:cs="Arial"/>
                <w:sz w:val="16"/>
                <w:szCs w:val="16"/>
                <w:lang w:val="en-AU"/>
              </w:rPr>
            </w:pPr>
            <w:r>
              <w:rPr>
                <w:sz w:val="16"/>
                <w:szCs w:val="16"/>
              </w:rPr>
              <w:t>08/06/2029</w:t>
            </w:r>
          </w:p>
        </w:tc>
        <w:tc>
          <w:tcPr>
            <w:tcW w:w="1200" w:type="dxa"/>
          </w:tcPr>
          <w:p w14:paraId="5ADED508" w14:textId="67494389" w:rsidR="004E7872" w:rsidRPr="009649CC" w:rsidRDefault="004E7872" w:rsidP="004E7872">
            <w:pPr>
              <w:autoSpaceDE w:val="0"/>
              <w:autoSpaceDN w:val="0"/>
              <w:adjustRightInd w:val="0"/>
              <w:rPr>
                <w:rFonts w:cs="Arial"/>
                <w:sz w:val="16"/>
                <w:szCs w:val="16"/>
              </w:rPr>
            </w:pPr>
            <w:r>
              <w:rPr>
                <w:sz w:val="16"/>
                <w:szCs w:val="16"/>
              </w:rPr>
              <w:t>Present</w:t>
            </w:r>
          </w:p>
        </w:tc>
      </w:tr>
      <w:tr w:rsidR="004E7872" w:rsidRPr="009649CC" w14:paraId="5650738F" w14:textId="77777777" w:rsidTr="00D303DB">
        <w:trPr>
          <w:trHeight w:val="280"/>
        </w:trPr>
        <w:tc>
          <w:tcPr>
            <w:tcW w:w="2700" w:type="dxa"/>
          </w:tcPr>
          <w:p w14:paraId="64B880F2" w14:textId="76732F20" w:rsidR="004E7872" w:rsidRPr="00E1629D" w:rsidRDefault="004E7872" w:rsidP="004E7872">
            <w:pPr>
              <w:autoSpaceDE w:val="0"/>
              <w:autoSpaceDN w:val="0"/>
              <w:adjustRightInd w:val="0"/>
              <w:rPr>
                <w:sz w:val="16"/>
                <w:szCs w:val="16"/>
              </w:rPr>
            </w:pPr>
            <w:r>
              <w:rPr>
                <w:rFonts w:cs="Arial"/>
                <w:sz w:val="16"/>
                <w:szCs w:val="16"/>
              </w:rPr>
              <w:t>Dr Andrea Forde</w:t>
            </w:r>
          </w:p>
        </w:tc>
        <w:tc>
          <w:tcPr>
            <w:tcW w:w="2600" w:type="dxa"/>
          </w:tcPr>
          <w:p w14:paraId="1537A5EC" w14:textId="1CCBCE6F" w:rsidR="004E7872" w:rsidRDefault="004E7872" w:rsidP="004E7872">
            <w:pPr>
              <w:autoSpaceDE w:val="0"/>
              <w:autoSpaceDN w:val="0"/>
              <w:adjustRightInd w:val="0"/>
              <w:rPr>
                <w:sz w:val="16"/>
                <w:szCs w:val="16"/>
              </w:rPr>
            </w:pPr>
            <w:r>
              <w:rPr>
                <w:rFonts w:cs="Arial"/>
                <w:sz w:val="16"/>
                <w:szCs w:val="16"/>
              </w:rPr>
              <w:t>Non-lay</w:t>
            </w:r>
            <w:r w:rsidRPr="00D21889">
              <w:rPr>
                <w:rFonts w:cs="Arial"/>
                <w:sz w:val="16"/>
                <w:szCs w:val="16"/>
              </w:rPr>
              <w:t xml:space="preserve"> </w:t>
            </w:r>
          </w:p>
        </w:tc>
        <w:tc>
          <w:tcPr>
            <w:tcW w:w="1300" w:type="dxa"/>
          </w:tcPr>
          <w:p w14:paraId="12E518B1" w14:textId="2FB19F25" w:rsidR="004E7872" w:rsidRPr="00167CF2" w:rsidRDefault="004E7872" w:rsidP="004E7872">
            <w:pPr>
              <w:autoSpaceDE w:val="0"/>
              <w:autoSpaceDN w:val="0"/>
              <w:adjustRightInd w:val="0"/>
              <w:rPr>
                <w:sz w:val="16"/>
                <w:szCs w:val="16"/>
              </w:rPr>
            </w:pPr>
            <w:r>
              <w:rPr>
                <w:sz w:val="16"/>
                <w:szCs w:val="16"/>
              </w:rPr>
              <w:t>09/06/2025</w:t>
            </w:r>
          </w:p>
        </w:tc>
        <w:tc>
          <w:tcPr>
            <w:tcW w:w="1200" w:type="dxa"/>
          </w:tcPr>
          <w:p w14:paraId="79F0FC7D" w14:textId="4C332967" w:rsidR="004E7872" w:rsidRDefault="004E7872" w:rsidP="004E7872">
            <w:pPr>
              <w:autoSpaceDE w:val="0"/>
              <w:autoSpaceDN w:val="0"/>
              <w:adjustRightInd w:val="0"/>
              <w:rPr>
                <w:sz w:val="16"/>
                <w:szCs w:val="16"/>
              </w:rPr>
            </w:pPr>
            <w:r>
              <w:rPr>
                <w:sz w:val="16"/>
                <w:szCs w:val="16"/>
              </w:rPr>
              <w:t>08/06/2030</w:t>
            </w:r>
          </w:p>
        </w:tc>
        <w:tc>
          <w:tcPr>
            <w:tcW w:w="1200" w:type="dxa"/>
          </w:tcPr>
          <w:p w14:paraId="2D133E79" w14:textId="61C841E3" w:rsidR="004E7872" w:rsidRDefault="004E7872" w:rsidP="004E7872">
            <w:pPr>
              <w:autoSpaceDE w:val="0"/>
              <w:autoSpaceDN w:val="0"/>
              <w:adjustRightInd w:val="0"/>
              <w:rPr>
                <w:sz w:val="16"/>
                <w:szCs w:val="16"/>
              </w:rPr>
            </w:pPr>
            <w:r>
              <w:rPr>
                <w:rFonts w:cs="Arial"/>
                <w:sz w:val="16"/>
                <w:szCs w:val="16"/>
              </w:rPr>
              <w:t>Present</w:t>
            </w:r>
          </w:p>
        </w:tc>
      </w:tr>
      <w:tr w:rsidR="0031386B" w:rsidRPr="009649CC" w14:paraId="4F8D15FF" w14:textId="77777777" w:rsidTr="00D303DB">
        <w:trPr>
          <w:trHeight w:val="280"/>
        </w:trPr>
        <w:tc>
          <w:tcPr>
            <w:tcW w:w="2700" w:type="dxa"/>
          </w:tcPr>
          <w:p w14:paraId="0629B915" w14:textId="49F50FB1" w:rsidR="0031386B" w:rsidRDefault="0031386B" w:rsidP="0031386B">
            <w:pPr>
              <w:autoSpaceDE w:val="0"/>
              <w:autoSpaceDN w:val="0"/>
              <w:adjustRightInd w:val="0"/>
              <w:rPr>
                <w:rFonts w:cs="Arial"/>
                <w:sz w:val="16"/>
                <w:szCs w:val="16"/>
              </w:rPr>
            </w:pPr>
            <w:r>
              <w:rPr>
                <w:sz w:val="16"/>
                <w:szCs w:val="16"/>
              </w:rPr>
              <w:t>Ms Joan Pettit</w:t>
            </w:r>
          </w:p>
        </w:tc>
        <w:tc>
          <w:tcPr>
            <w:tcW w:w="2600" w:type="dxa"/>
          </w:tcPr>
          <w:p w14:paraId="09AE0C63" w14:textId="01A9E7D2" w:rsidR="0031386B" w:rsidRDefault="0031386B" w:rsidP="0031386B">
            <w:pPr>
              <w:autoSpaceDE w:val="0"/>
              <w:autoSpaceDN w:val="0"/>
              <w:adjustRightInd w:val="0"/>
              <w:rPr>
                <w:rFonts w:cs="Arial"/>
                <w:sz w:val="16"/>
                <w:szCs w:val="16"/>
              </w:rPr>
            </w:pPr>
            <w:r>
              <w:rPr>
                <w:sz w:val="16"/>
                <w:szCs w:val="16"/>
              </w:rPr>
              <w:t xml:space="preserve">Lay </w:t>
            </w:r>
          </w:p>
        </w:tc>
        <w:tc>
          <w:tcPr>
            <w:tcW w:w="1300" w:type="dxa"/>
          </w:tcPr>
          <w:p w14:paraId="751DD674" w14:textId="7DF3CB11" w:rsidR="0031386B" w:rsidRDefault="0031386B" w:rsidP="0031386B">
            <w:pPr>
              <w:autoSpaceDE w:val="0"/>
              <w:autoSpaceDN w:val="0"/>
              <w:adjustRightInd w:val="0"/>
              <w:rPr>
                <w:sz w:val="16"/>
                <w:szCs w:val="16"/>
              </w:rPr>
            </w:pPr>
            <w:r>
              <w:rPr>
                <w:sz w:val="16"/>
                <w:szCs w:val="16"/>
              </w:rPr>
              <w:t>08/07/2022</w:t>
            </w:r>
          </w:p>
        </w:tc>
        <w:tc>
          <w:tcPr>
            <w:tcW w:w="1200" w:type="dxa"/>
          </w:tcPr>
          <w:p w14:paraId="14B90B97" w14:textId="0CC24D68" w:rsidR="0031386B" w:rsidRDefault="0031386B" w:rsidP="0031386B">
            <w:pPr>
              <w:autoSpaceDE w:val="0"/>
              <w:autoSpaceDN w:val="0"/>
              <w:adjustRightInd w:val="0"/>
              <w:rPr>
                <w:sz w:val="16"/>
                <w:szCs w:val="16"/>
              </w:rPr>
            </w:pPr>
            <w:r>
              <w:rPr>
                <w:sz w:val="16"/>
                <w:szCs w:val="16"/>
              </w:rPr>
              <w:t>08/07/2025</w:t>
            </w:r>
          </w:p>
        </w:tc>
        <w:tc>
          <w:tcPr>
            <w:tcW w:w="1200" w:type="dxa"/>
          </w:tcPr>
          <w:p w14:paraId="19FE659E" w14:textId="162E3BEA" w:rsidR="0031386B" w:rsidRDefault="0031386B" w:rsidP="00C640E1">
            <w:pPr>
              <w:tabs>
                <w:tab w:val="left" w:pos="930"/>
              </w:tabs>
              <w:autoSpaceDE w:val="0"/>
              <w:autoSpaceDN w:val="0"/>
              <w:adjustRightInd w:val="0"/>
              <w:rPr>
                <w:rFonts w:cs="Arial"/>
                <w:sz w:val="16"/>
                <w:szCs w:val="16"/>
              </w:rPr>
            </w:pPr>
            <w:r>
              <w:rPr>
                <w:sz w:val="16"/>
                <w:szCs w:val="16"/>
              </w:rPr>
              <w:t>Present</w:t>
            </w:r>
            <w:r w:rsidR="00C640E1">
              <w:rPr>
                <w:sz w:val="16"/>
                <w:szCs w:val="16"/>
              </w:rPr>
              <w:tab/>
            </w:r>
          </w:p>
        </w:tc>
      </w:tr>
      <w:tr w:rsidR="00C640E1" w:rsidRPr="009649CC" w14:paraId="3CF6D802" w14:textId="77777777" w:rsidTr="00D303DB">
        <w:trPr>
          <w:trHeight w:val="280"/>
        </w:trPr>
        <w:tc>
          <w:tcPr>
            <w:tcW w:w="2700" w:type="dxa"/>
          </w:tcPr>
          <w:p w14:paraId="72FB0307" w14:textId="78B93126" w:rsidR="00C640E1" w:rsidRDefault="00C640E1" w:rsidP="00C640E1">
            <w:pPr>
              <w:autoSpaceDE w:val="0"/>
              <w:autoSpaceDN w:val="0"/>
              <w:adjustRightInd w:val="0"/>
              <w:rPr>
                <w:sz w:val="16"/>
                <w:szCs w:val="16"/>
              </w:rPr>
            </w:pPr>
            <w:r w:rsidRPr="00E9447C">
              <w:rPr>
                <w:sz w:val="16"/>
                <w:szCs w:val="16"/>
              </w:rPr>
              <w:t>Dr Maree Kirk</w:t>
            </w:r>
          </w:p>
        </w:tc>
        <w:tc>
          <w:tcPr>
            <w:tcW w:w="2600" w:type="dxa"/>
          </w:tcPr>
          <w:p w14:paraId="22B0173C" w14:textId="739F6EF8" w:rsidR="00C640E1" w:rsidRDefault="00C640E1" w:rsidP="00C640E1">
            <w:pPr>
              <w:autoSpaceDE w:val="0"/>
              <w:autoSpaceDN w:val="0"/>
              <w:adjustRightInd w:val="0"/>
              <w:rPr>
                <w:sz w:val="16"/>
                <w:szCs w:val="16"/>
              </w:rPr>
            </w:pPr>
            <w:r>
              <w:rPr>
                <w:rFonts w:cs="Arial"/>
                <w:sz w:val="16"/>
                <w:szCs w:val="16"/>
              </w:rPr>
              <w:t>Lay (Consumer/Community perspectives)</w:t>
            </w:r>
          </w:p>
        </w:tc>
        <w:tc>
          <w:tcPr>
            <w:tcW w:w="1300" w:type="dxa"/>
          </w:tcPr>
          <w:p w14:paraId="58781DA8" w14:textId="46711D26" w:rsidR="00C640E1" w:rsidRDefault="00C640E1" w:rsidP="00C640E1">
            <w:pPr>
              <w:autoSpaceDE w:val="0"/>
              <w:autoSpaceDN w:val="0"/>
              <w:adjustRightInd w:val="0"/>
              <w:rPr>
                <w:sz w:val="16"/>
                <w:szCs w:val="16"/>
              </w:rPr>
            </w:pPr>
            <w:r>
              <w:rPr>
                <w:sz w:val="16"/>
                <w:szCs w:val="16"/>
              </w:rPr>
              <w:t>03/07/2023</w:t>
            </w:r>
          </w:p>
        </w:tc>
        <w:tc>
          <w:tcPr>
            <w:tcW w:w="1200" w:type="dxa"/>
          </w:tcPr>
          <w:p w14:paraId="13168D1A" w14:textId="7C781AC9" w:rsidR="00C640E1" w:rsidRDefault="00C640E1" w:rsidP="00C640E1">
            <w:pPr>
              <w:autoSpaceDE w:val="0"/>
              <w:autoSpaceDN w:val="0"/>
              <w:adjustRightInd w:val="0"/>
              <w:rPr>
                <w:sz w:val="16"/>
                <w:szCs w:val="16"/>
              </w:rPr>
            </w:pPr>
            <w:r>
              <w:rPr>
                <w:sz w:val="16"/>
                <w:szCs w:val="16"/>
              </w:rPr>
              <w:t>02/07/2026</w:t>
            </w:r>
          </w:p>
        </w:tc>
        <w:tc>
          <w:tcPr>
            <w:tcW w:w="1200" w:type="dxa"/>
          </w:tcPr>
          <w:p w14:paraId="632FD477" w14:textId="26A88503" w:rsidR="00C640E1" w:rsidRDefault="00C640E1" w:rsidP="00C640E1">
            <w:pPr>
              <w:tabs>
                <w:tab w:val="left" w:pos="930"/>
              </w:tabs>
              <w:autoSpaceDE w:val="0"/>
              <w:autoSpaceDN w:val="0"/>
              <w:adjustRightInd w:val="0"/>
              <w:rPr>
                <w:sz w:val="16"/>
                <w:szCs w:val="16"/>
              </w:rPr>
            </w:pPr>
            <w:r>
              <w:rPr>
                <w:rFonts w:cs="Arial"/>
                <w:sz w:val="16"/>
                <w:szCs w:val="16"/>
              </w:rPr>
              <w:t>Present</w:t>
            </w:r>
          </w:p>
        </w:tc>
      </w:tr>
      <w:tr w:rsidR="00954DFA" w:rsidRPr="009649CC" w14:paraId="2F67339F" w14:textId="77777777" w:rsidTr="00D303DB">
        <w:trPr>
          <w:trHeight w:val="280"/>
        </w:trPr>
        <w:tc>
          <w:tcPr>
            <w:tcW w:w="2700" w:type="dxa"/>
          </w:tcPr>
          <w:p w14:paraId="071EE4B6" w14:textId="0E716BDC" w:rsidR="00954DFA" w:rsidRPr="00E9447C" w:rsidRDefault="00954DFA" w:rsidP="00954DFA">
            <w:pPr>
              <w:autoSpaceDE w:val="0"/>
              <w:autoSpaceDN w:val="0"/>
              <w:adjustRightInd w:val="0"/>
              <w:rPr>
                <w:sz w:val="16"/>
                <w:szCs w:val="16"/>
              </w:rPr>
            </w:pPr>
            <w:r>
              <w:rPr>
                <w:sz w:val="16"/>
                <w:szCs w:val="16"/>
              </w:rPr>
              <w:t>Dr Andrea Furuya</w:t>
            </w:r>
          </w:p>
        </w:tc>
        <w:tc>
          <w:tcPr>
            <w:tcW w:w="2600" w:type="dxa"/>
          </w:tcPr>
          <w:p w14:paraId="4738D2D6" w14:textId="304390D8" w:rsidR="00954DFA" w:rsidRDefault="00954DFA" w:rsidP="00954DFA">
            <w:pPr>
              <w:autoSpaceDE w:val="0"/>
              <w:autoSpaceDN w:val="0"/>
              <w:adjustRightInd w:val="0"/>
              <w:rPr>
                <w:rFonts w:cs="Arial"/>
                <w:sz w:val="16"/>
                <w:szCs w:val="16"/>
              </w:rPr>
            </w:pPr>
            <w:r>
              <w:rPr>
                <w:sz w:val="16"/>
                <w:szCs w:val="16"/>
              </w:rPr>
              <w:t>Non-Lay</w:t>
            </w:r>
          </w:p>
        </w:tc>
        <w:tc>
          <w:tcPr>
            <w:tcW w:w="1300" w:type="dxa"/>
          </w:tcPr>
          <w:p w14:paraId="69FD48D6" w14:textId="2B18719B" w:rsidR="00954DFA" w:rsidRDefault="00954DFA" w:rsidP="00954DFA">
            <w:pPr>
              <w:autoSpaceDE w:val="0"/>
              <w:autoSpaceDN w:val="0"/>
              <w:adjustRightInd w:val="0"/>
              <w:rPr>
                <w:sz w:val="16"/>
                <w:szCs w:val="16"/>
              </w:rPr>
            </w:pPr>
            <w:r>
              <w:rPr>
                <w:sz w:val="16"/>
                <w:szCs w:val="16"/>
              </w:rPr>
              <w:t>03/03/2025</w:t>
            </w:r>
          </w:p>
        </w:tc>
        <w:tc>
          <w:tcPr>
            <w:tcW w:w="1200" w:type="dxa"/>
          </w:tcPr>
          <w:p w14:paraId="34E02591" w14:textId="63CB178E" w:rsidR="00954DFA" w:rsidRDefault="00954DFA" w:rsidP="00954DFA">
            <w:pPr>
              <w:autoSpaceDE w:val="0"/>
              <w:autoSpaceDN w:val="0"/>
              <w:adjustRightInd w:val="0"/>
              <w:rPr>
                <w:sz w:val="16"/>
                <w:szCs w:val="16"/>
              </w:rPr>
            </w:pPr>
            <w:r>
              <w:rPr>
                <w:sz w:val="16"/>
                <w:szCs w:val="16"/>
              </w:rPr>
              <w:t>02/03/2029</w:t>
            </w:r>
          </w:p>
        </w:tc>
        <w:tc>
          <w:tcPr>
            <w:tcW w:w="1200" w:type="dxa"/>
          </w:tcPr>
          <w:p w14:paraId="160DEDC4" w14:textId="01539109" w:rsidR="00954DFA" w:rsidRDefault="00954DFA" w:rsidP="00954DFA">
            <w:pPr>
              <w:tabs>
                <w:tab w:val="left" w:pos="930"/>
              </w:tabs>
              <w:autoSpaceDE w:val="0"/>
              <w:autoSpaceDN w:val="0"/>
              <w:adjustRightInd w:val="0"/>
              <w:rPr>
                <w:rFonts w:cs="Arial"/>
                <w:sz w:val="16"/>
                <w:szCs w:val="16"/>
              </w:rPr>
            </w:pPr>
            <w:r>
              <w:rPr>
                <w:sz w:val="16"/>
                <w:szCs w:val="16"/>
              </w:rPr>
              <w:t>Present</w:t>
            </w:r>
          </w:p>
        </w:tc>
      </w:tr>
      <w:tr w:rsidR="003F5EEA" w:rsidRPr="009649CC" w14:paraId="7B6845F0" w14:textId="77777777" w:rsidTr="00D303DB">
        <w:trPr>
          <w:trHeight w:val="280"/>
        </w:trPr>
        <w:tc>
          <w:tcPr>
            <w:tcW w:w="2700" w:type="dxa"/>
          </w:tcPr>
          <w:p w14:paraId="5A52DD28" w14:textId="0E693DAA" w:rsidR="003F5EEA" w:rsidRDefault="003F5EEA" w:rsidP="003F5EEA">
            <w:pPr>
              <w:autoSpaceDE w:val="0"/>
              <w:autoSpaceDN w:val="0"/>
              <w:adjustRightInd w:val="0"/>
              <w:rPr>
                <w:sz w:val="16"/>
                <w:szCs w:val="16"/>
              </w:rPr>
            </w:pPr>
            <w:r w:rsidRPr="007D32A1">
              <w:rPr>
                <w:sz w:val="16"/>
                <w:szCs w:val="16"/>
              </w:rPr>
              <w:t>Dr Sharon Kletchko</w:t>
            </w:r>
          </w:p>
        </w:tc>
        <w:tc>
          <w:tcPr>
            <w:tcW w:w="2600" w:type="dxa"/>
          </w:tcPr>
          <w:p w14:paraId="37FB40C4" w14:textId="766F528F" w:rsidR="003F5EEA" w:rsidRDefault="003F5EEA" w:rsidP="003F5EEA">
            <w:pPr>
              <w:autoSpaceDE w:val="0"/>
              <w:autoSpaceDN w:val="0"/>
              <w:adjustRightInd w:val="0"/>
              <w:rPr>
                <w:sz w:val="16"/>
                <w:szCs w:val="16"/>
              </w:rPr>
            </w:pPr>
            <w:r w:rsidRPr="00303AC5">
              <w:rPr>
                <w:sz w:val="16"/>
                <w:szCs w:val="16"/>
              </w:rPr>
              <w:t xml:space="preserve">Non-Lay </w:t>
            </w:r>
          </w:p>
        </w:tc>
        <w:tc>
          <w:tcPr>
            <w:tcW w:w="1300" w:type="dxa"/>
          </w:tcPr>
          <w:p w14:paraId="3CF074FF" w14:textId="27BF33CF" w:rsidR="003F5EEA" w:rsidRDefault="003F5EEA" w:rsidP="003F5EEA">
            <w:pPr>
              <w:autoSpaceDE w:val="0"/>
              <w:autoSpaceDN w:val="0"/>
              <w:adjustRightInd w:val="0"/>
              <w:rPr>
                <w:sz w:val="16"/>
                <w:szCs w:val="16"/>
              </w:rPr>
            </w:pPr>
            <w:r>
              <w:rPr>
                <w:sz w:val="16"/>
                <w:szCs w:val="16"/>
              </w:rPr>
              <w:t>09/06/2025</w:t>
            </w:r>
          </w:p>
        </w:tc>
        <w:tc>
          <w:tcPr>
            <w:tcW w:w="1200" w:type="dxa"/>
          </w:tcPr>
          <w:p w14:paraId="6FC533A6" w14:textId="6D33496A" w:rsidR="003F5EEA" w:rsidRDefault="003F5EEA" w:rsidP="003F5EEA">
            <w:pPr>
              <w:autoSpaceDE w:val="0"/>
              <w:autoSpaceDN w:val="0"/>
              <w:adjustRightInd w:val="0"/>
              <w:rPr>
                <w:sz w:val="16"/>
                <w:szCs w:val="16"/>
              </w:rPr>
            </w:pPr>
            <w:r>
              <w:rPr>
                <w:sz w:val="16"/>
                <w:szCs w:val="16"/>
              </w:rPr>
              <w:t>08/06/2029</w:t>
            </w:r>
          </w:p>
        </w:tc>
        <w:tc>
          <w:tcPr>
            <w:tcW w:w="1200" w:type="dxa"/>
          </w:tcPr>
          <w:p w14:paraId="7B5B5F69" w14:textId="639450B5" w:rsidR="003F5EEA" w:rsidRDefault="003F5EEA" w:rsidP="003F5EEA">
            <w:pPr>
              <w:tabs>
                <w:tab w:val="left" w:pos="930"/>
              </w:tabs>
              <w:autoSpaceDE w:val="0"/>
              <w:autoSpaceDN w:val="0"/>
              <w:adjustRightInd w:val="0"/>
              <w:rPr>
                <w:sz w:val="16"/>
                <w:szCs w:val="16"/>
              </w:rPr>
            </w:pPr>
            <w:r w:rsidRPr="00303AC5">
              <w:rPr>
                <w:sz w:val="16"/>
                <w:szCs w:val="16"/>
              </w:rPr>
              <w:t xml:space="preserve">Present </w:t>
            </w:r>
          </w:p>
        </w:tc>
      </w:tr>
      <w:tr w:rsidR="00C5753C" w:rsidRPr="009649CC" w14:paraId="20CCFBD1" w14:textId="77777777" w:rsidTr="00D303DB">
        <w:trPr>
          <w:trHeight w:val="280"/>
        </w:trPr>
        <w:tc>
          <w:tcPr>
            <w:tcW w:w="2700" w:type="dxa"/>
          </w:tcPr>
          <w:p w14:paraId="4A1AF19D" w14:textId="71BA0AC4" w:rsidR="00C5753C" w:rsidRPr="007D32A1" w:rsidRDefault="00C5753C" w:rsidP="00C5753C">
            <w:pPr>
              <w:autoSpaceDE w:val="0"/>
              <w:autoSpaceDN w:val="0"/>
              <w:adjustRightInd w:val="0"/>
              <w:rPr>
                <w:sz w:val="16"/>
                <w:szCs w:val="16"/>
              </w:rPr>
            </w:pPr>
            <w:r>
              <w:rPr>
                <w:sz w:val="16"/>
                <w:szCs w:val="16"/>
              </w:rPr>
              <w:t xml:space="preserve">Mr </w:t>
            </w:r>
            <w:r w:rsidRPr="000B07E6">
              <w:rPr>
                <w:sz w:val="16"/>
                <w:szCs w:val="16"/>
              </w:rPr>
              <w:t>Russ Opland</w:t>
            </w:r>
          </w:p>
        </w:tc>
        <w:tc>
          <w:tcPr>
            <w:tcW w:w="2600" w:type="dxa"/>
          </w:tcPr>
          <w:p w14:paraId="06B3EAE2" w14:textId="093C0023" w:rsidR="00C5753C" w:rsidRPr="00303AC5" w:rsidRDefault="00C5753C" w:rsidP="00C5753C">
            <w:pPr>
              <w:autoSpaceDE w:val="0"/>
              <w:autoSpaceDN w:val="0"/>
              <w:adjustRightInd w:val="0"/>
              <w:rPr>
                <w:sz w:val="16"/>
                <w:szCs w:val="16"/>
              </w:rPr>
            </w:pPr>
            <w:r>
              <w:rPr>
                <w:sz w:val="16"/>
                <w:szCs w:val="16"/>
              </w:rPr>
              <w:t>Lay</w:t>
            </w:r>
          </w:p>
        </w:tc>
        <w:tc>
          <w:tcPr>
            <w:tcW w:w="1300" w:type="dxa"/>
          </w:tcPr>
          <w:p w14:paraId="3F468138" w14:textId="5DDDE6CD" w:rsidR="00C5753C" w:rsidRDefault="00C5753C" w:rsidP="00C5753C">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0ED82620" w14:textId="24EC2722" w:rsidR="00C5753C" w:rsidRDefault="00C5753C" w:rsidP="00C5753C">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r w:rsidRPr="00E20390">
              <w:rPr>
                <w:sz w:val="16"/>
                <w:szCs w:val="16"/>
              </w:rPr>
              <w:t xml:space="preserve"> </w:t>
            </w:r>
          </w:p>
        </w:tc>
        <w:tc>
          <w:tcPr>
            <w:tcW w:w="1200" w:type="dxa"/>
          </w:tcPr>
          <w:p w14:paraId="153B58DE" w14:textId="12A602F8" w:rsidR="00C5753C" w:rsidRPr="00303AC5" w:rsidRDefault="00C5753C" w:rsidP="00C5753C">
            <w:pPr>
              <w:tabs>
                <w:tab w:val="left" w:pos="930"/>
              </w:tabs>
              <w:autoSpaceDE w:val="0"/>
              <w:autoSpaceDN w:val="0"/>
              <w:adjustRightInd w:val="0"/>
              <w:rPr>
                <w:sz w:val="16"/>
                <w:szCs w:val="16"/>
              </w:rPr>
            </w:pPr>
            <w:r w:rsidRPr="00F06522">
              <w:rPr>
                <w:sz w:val="16"/>
                <w:szCs w:val="16"/>
              </w:rPr>
              <w:t>Present</w:t>
            </w:r>
          </w:p>
        </w:tc>
      </w:tr>
    </w:tbl>
    <w:p w14:paraId="79229737" w14:textId="77777777" w:rsidR="009649CC" w:rsidRPr="00C762B0" w:rsidRDefault="009649CC" w:rsidP="00E24E77">
      <w:pPr>
        <w:spacing w:before="80" w:after="80"/>
        <w:rPr>
          <w:rFonts w:cs="Arial"/>
          <w:color w:val="000000" w:themeColor="text1"/>
          <w:sz w:val="20"/>
          <w:lang w:val="en-NZ"/>
        </w:rPr>
      </w:pPr>
    </w:p>
    <w:p w14:paraId="1AB47004" w14:textId="3A7A1A52" w:rsidR="002B2215" w:rsidRPr="00C762B0" w:rsidRDefault="002B2215" w:rsidP="00E24E77">
      <w:pPr>
        <w:spacing w:before="80" w:after="80"/>
        <w:rPr>
          <w:rFonts w:cs="Arial"/>
          <w:color w:val="000000" w:themeColor="text1"/>
          <w:sz w:val="20"/>
          <w:lang w:val="en-NZ"/>
        </w:rPr>
      </w:pPr>
    </w:p>
    <w:p w14:paraId="50AEC261" w14:textId="77777777" w:rsidR="002B2215" w:rsidRPr="002B2215" w:rsidRDefault="002B2215" w:rsidP="002B2215">
      <w:pPr>
        <w:rPr>
          <w:rFonts w:ascii="Times New Roman" w:hAnsi="Times New Roman"/>
          <w:sz w:val="24"/>
          <w:szCs w:val="24"/>
          <w:lang w:val="en-NZ" w:eastAsia="en-NZ"/>
        </w:rPr>
      </w:pPr>
    </w:p>
    <w:p w14:paraId="5B63E53E" w14:textId="77777777" w:rsidR="00E24E77" w:rsidRDefault="002B2215" w:rsidP="00E24E77">
      <w:pPr>
        <w:spacing w:before="80" w:after="80"/>
        <w:rPr>
          <w:rFonts w:cs="Arial"/>
          <w:sz w:val="24"/>
          <w:szCs w:val="24"/>
          <w:lang w:val="en-NZ"/>
        </w:rPr>
      </w:pPr>
      <w:r w:rsidRPr="002B2215">
        <w:rPr>
          <w:rFonts w:ascii="Verdana" w:hAnsi="Verdana"/>
          <w:color w:val="000000"/>
          <w:sz w:val="18"/>
          <w:szCs w:val="18"/>
          <w:shd w:val="clear" w:color="auto" w:fill="FFFFFF"/>
          <w:lang w:val="en-NZ" w:eastAsia="en-NZ"/>
        </w:rPr>
        <w:t> </w:t>
      </w:r>
    </w:p>
    <w:p w14:paraId="225E6BD8" w14:textId="77777777" w:rsidR="00A66F2E" w:rsidRPr="0054344C" w:rsidRDefault="00E24E77" w:rsidP="00A66F2E">
      <w:pPr>
        <w:pStyle w:val="Heading2"/>
      </w:pPr>
      <w:r>
        <w:br w:type="page"/>
      </w:r>
      <w:r w:rsidR="00A66F2E" w:rsidRPr="0054344C">
        <w:lastRenderedPageBreak/>
        <w:t>Welcome</w:t>
      </w:r>
    </w:p>
    <w:p w14:paraId="1B5BFBA9" w14:textId="77777777" w:rsidR="00A66F2E" w:rsidRPr="008F6D9D" w:rsidRDefault="00A66F2E" w:rsidP="00A66F2E">
      <w:r>
        <w:t xml:space="preserve"> </w:t>
      </w:r>
    </w:p>
    <w:p w14:paraId="49CA8B3F" w14:textId="09D7131C" w:rsidR="00A66F2E" w:rsidRPr="00E30537" w:rsidRDefault="00A66F2E" w:rsidP="00E30537">
      <w:pPr>
        <w:spacing w:before="80" w:after="80"/>
        <w:rPr>
          <w:rFonts w:cs="Arial"/>
          <w:color w:val="33CCCC"/>
          <w:szCs w:val="22"/>
          <w:lang w:val="en-NZ"/>
        </w:rPr>
      </w:pPr>
      <w:r w:rsidRPr="009F06E4">
        <w:rPr>
          <w:rFonts w:cs="Arial"/>
          <w:szCs w:val="22"/>
          <w:lang w:val="en-NZ"/>
        </w:rPr>
        <w:t>The Chair opened the me</w:t>
      </w:r>
      <w:r w:rsidRPr="00A73D1D">
        <w:rPr>
          <w:rFonts w:cs="Arial"/>
          <w:color w:val="000000" w:themeColor="text1"/>
          <w:szCs w:val="22"/>
          <w:lang w:val="en-NZ"/>
        </w:rPr>
        <w:t xml:space="preserve">eting at </w:t>
      </w:r>
      <w:r w:rsidR="00E30537" w:rsidRPr="00A73D1D">
        <w:rPr>
          <w:rFonts w:cs="Arial"/>
          <w:color w:val="000000" w:themeColor="text1"/>
          <w:szCs w:val="22"/>
          <w:lang w:val="en-NZ"/>
        </w:rPr>
        <w:t>10:00am</w:t>
      </w:r>
      <w:r w:rsidRPr="00A73D1D">
        <w:rPr>
          <w:rFonts w:cs="Arial"/>
          <w:color w:val="000000" w:themeColor="text1"/>
          <w:szCs w:val="22"/>
          <w:lang w:val="en-NZ"/>
        </w:rPr>
        <w:t xml:space="preserve"> </w:t>
      </w:r>
      <w:r w:rsidRPr="009F06E4">
        <w:rPr>
          <w:rFonts w:cs="Arial"/>
          <w:szCs w:val="22"/>
          <w:lang w:val="en-NZ"/>
        </w:rPr>
        <w:t>and welcomed Committee members</w:t>
      </w:r>
      <w:r w:rsidR="00E30537">
        <w:rPr>
          <w:rFonts w:cs="Arial"/>
          <w:szCs w:val="22"/>
          <w:lang w:val="en-NZ"/>
        </w:rPr>
        <w:t>.</w:t>
      </w:r>
      <w:r w:rsidR="00DB7572">
        <w:rPr>
          <w:rFonts w:cs="Arial"/>
          <w:color w:val="FF0000"/>
          <w:szCs w:val="22"/>
          <w:lang w:val="en-NZ"/>
        </w:rPr>
        <w:t xml:space="preserve"> </w:t>
      </w:r>
      <w:r w:rsidR="00DB7572">
        <w:rPr>
          <w:rFonts w:cs="Arial"/>
          <w:color w:val="FF0000"/>
          <w:szCs w:val="22"/>
          <w:lang w:val="en-NZ"/>
        </w:rPr>
        <w:br/>
      </w:r>
      <w:r w:rsidR="00DB7572">
        <w:rPr>
          <w:rFonts w:cs="Arial"/>
          <w:color w:val="FF0000"/>
          <w:szCs w:val="22"/>
          <w:lang w:val="en-NZ"/>
        </w:rPr>
        <w:br/>
      </w:r>
    </w:p>
    <w:p w14:paraId="7A4CCD52" w14:textId="77777777" w:rsidR="00A66F2E" w:rsidRDefault="00A66F2E" w:rsidP="00A66F2E">
      <w:pPr>
        <w:rPr>
          <w:lang w:val="en-NZ"/>
        </w:rPr>
      </w:pPr>
      <w:r>
        <w:rPr>
          <w:lang w:val="en-NZ"/>
        </w:rPr>
        <w:t xml:space="preserve">The Chair noted that the meeting was quorate. </w:t>
      </w:r>
    </w:p>
    <w:p w14:paraId="6F6DB008" w14:textId="77777777" w:rsidR="00A66F2E" w:rsidRDefault="00A66F2E" w:rsidP="00A66F2E">
      <w:pPr>
        <w:rPr>
          <w:lang w:val="en-NZ"/>
        </w:rPr>
      </w:pPr>
    </w:p>
    <w:p w14:paraId="5E071CD0" w14:textId="77777777" w:rsidR="00A66F2E" w:rsidRDefault="00A66F2E" w:rsidP="00A66F2E">
      <w:pPr>
        <w:rPr>
          <w:lang w:val="en-NZ"/>
        </w:rPr>
      </w:pPr>
      <w:r>
        <w:rPr>
          <w:lang w:val="en-NZ"/>
        </w:rPr>
        <w:t>The Committee noted and agreed the agenda for the meeting.</w:t>
      </w:r>
    </w:p>
    <w:p w14:paraId="51E945C8" w14:textId="77777777" w:rsidR="00A66F2E" w:rsidRDefault="00A66F2E" w:rsidP="00A66F2E">
      <w:pPr>
        <w:rPr>
          <w:lang w:val="en-NZ"/>
        </w:rPr>
      </w:pPr>
    </w:p>
    <w:p w14:paraId="2B4DE1D7" w14:textId="31ABA769" w:rsidR="00451CD6" w:rsidRDefault="00451CD6" w:rsidP="00A66F2E">
      <w:pPr>
        <w:rPr>
          <w:lang w:val="en-NZ"/>
        </w:rPr>
      </w:pPr>
    </w:p>
    <w:p w14:paraId="65DDC906" w14:textId="77777777" w:rsidR="00E24E77" w:rsidRDefault="00E24E77" w:rsidP="00A22109">
      <w:pPr>
        <w:pStyle w:val="NoSpacing"/>
        <w:rPr>
          <w:lang w:val="en-NZ"/>
        </w:rPr>
      </w:pPr>
    </w:p>
    <w:p w14:paraId="0875D5CE" w14:textId="77777777" w:rsidR="00D324AA" w:rsidRDefault="00D324AA" w:rsidP="00D324AA">
      <w:pPr>
        <w:rPr>
          <w:lang w:val="en-NZ"/>
        </w:rPr>
      </w:pPr>
    </w:p>
    <w:p w14:paraId="2B980585" w14:textId="77777777" w:rsidR="00D324AA" w:rsidRDefault="00D324AA" w:rsidP="00D324AA">
      <w:pPr>
        <w:rPr>
          <w:color w:val="FF0000"/>
          <w:lang w:val="en-NZ"/>
        </w:rPr>
      </w:pPr>
    </w:p>
    <w:p w14:paraId="02189650" w14:textId="77777777" w:rsidR="00D324AA" w:rsidRDefault="00D324AA" w:rsidP="00E24E77">
      <w:pPr>
        <w:rPr>
          <w:lang w:val="en-NZ"/>
        </w:rPr>
      </w:pPr>
    </w:p>
    <w:p w14:paraId="044B2A1F" w14:textId="77777777" w:rsidR="00D324AA" w:rsidRPr="00540FF2" w:rsidRDefault="00D324AA" w:rsidP="00540FF2">
      <w:pPr>
        <w:rPr>
          <w:lang w:val="en-NZ"/>
        </w:rPr>
      </w:pPr>
    </w:p>
    <w:p w14:paraId="529B9D70" w14:textId="77777777" w:rsidR="00E24E77" w:rsidRDefault="00E24E77" w:rsidP="00E24E77">
      <w:pPr>
        <w:rPr>
          <w:lang w:val="en-NZ"/>
        </w:rPr>
      </w:pPr>
    </w:p>
    <w:p w14:paraId="36F3A8AC" w14:textId="77777777" w:rsidR="00E24E77" w:rsidRPr="00DC35A3" w:rsidRDefault="00E24E77" w:rsidP="00E24E77">
      <w:pPr>
        <w:rPr>
          <w:lang w:val="en-NZ"/>
        </w:rPr>
      </w:pPr>
    </w:p>
    <w:p w14:paraId="3C9A949E" w14:textId="77777777" w:rsidR="00E24E77" w:rsidRPr="00DA5F0B" w:rsidRDefault="00540FF2" w:rsidP="00B37D44">
      <w:pPr>
        <w:pStyle w:val="Heading2"/>
      </w:pPr>
      <w:r>
        <w:br w:type="page"/>
      </w:r>
      <w:r w:rsidR="00E24E77" w:rsidRPr="00DA5F0B">
        <w:lastRenderedPageBreak/>
        <w:t xml:space="preserve">New applications </w:t>
      </w:r>
    </w:p>
    <w:p w14:paraId="11444BD7" w14:textId="77777777" w:rsidR="00E24E77" w:rsidRPr="0018623C" w:rsidRDefault="00E24E77" w:rsidP="00E24E77"/>
    <w:p w14:paraId="041E33CD"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F31543" w:rsidRPr="00960BFE" w14:paraId="647E7FBA" w14:textId="77777777" w:rsidTr="00F31543">
        <w:trPr>
          <w:trHeight w:val="280"/>
        </w:trPr>
        <w:tc>
          <w:tcPr>
            <w:tcW w:w="966" w:type="dxa"/>
            <w:tcBorders>
              <w:top w:val="nil"/>
              <w:left w:val="nil"/>
              <w:bottom w:val="nil"/>
              <w:right w:val="nil"/>
            </w:tcBorders>
          </w:tcPr>
          <w:p w14:paraId="15B5F7E6" w14:textId="77777777" w:rsidR="00F31543" w:rsidRPr="00960BFE" w:rsidRDefault="00F31543" w:rsidP="00F31543">
            <w:pPr>
              <w:autoSpaceDE w:val="0"/>
              <w:autoSpaceDN w:val="0"/>
              <w:adjustRightInd w:val="0"/>
            </w:pPr>
            <w:r w:rsidRPr="00960BFE">
              <w:rPr>
                <w:b/>
              </w:rPr>
              <w:t xml:space="preserve">1 </w:t>
            </w:r>
            <w:r w:rsidRPr="00960BFE">
              <w:t xml:space="preserve"> </w:t>
            </w:r>
          </w:p>
        </w:tc>
        <w:tc>
          <w:tcPr>
            <w:tcW w:w="2575" w:type="dxa"/>
            <w:tcBorders>
              <w:top w:val="nil"/>
              <w:left w:val="nil"/>
              <w:bottom w:val="nil"/>
              <w:right w:val="nil"/>
            </w:tcBorders>
          </w:tcPr>
          <w:p w14:paraId="00F3DD6B" w14:textId="77777777" w:rsidR="00F31543" w:rsidRPr="00960BFE" w:rsidRDefault="00F31543" w:rsidP="00F31543">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6820174" w14:textId="3399E781" w:rsidR="00F31543" w:rsidRPr="002B62FF" w:rsidRDefault="00546A71" w:rsidP="00F31543">
            <w:pPr>
              <w:rPr>
                <w:b/>
                <w:bCs/>
              </w:rPr>
            </w:pPr>
            <w:r>
              <w:rPr>
                <w:b/>
                <w:bCs/>
              </w:rPr>
              <w:t xml:space="preserve">2025 FULL </w:t>
            </w:r>
            <w:r w:rsidR="00CE3109">
              <w:rPr>
                <w:b/>
                <w:bCs/>
              </w:rPr>
              <w:t>24451</w:t>
            </w:r>
          </w:p>
        </w:tc>
      </w:tr>
      <w:tr w:rsidR="00F31543" w:rsidRPr="00960BFE" w14:paraId="77C5F955" w14:textId="77777777" w:rsidTr="00F31543">
        <w:trPr>
          <w:trHeight w:val="280"/>
        </w:trPr>
        <w:tc>
          <w:tcPr>
            <w:tcW w:w="966" w:type="dxa"/>
            <w:tcBorders>
              <w:top w:val="nil"/>
              <w:left w:val="nil"/>
              <w:bottom w:val="nil"/>
              <w:right w:val="nil"/>
            </w:tcBorders>
          </w:tcPr>
          <w:p w14:paraId="63F6FDF0" w14:textId="77777777" w:rsidR="00F31543" w:rsidRPr="00960BFE" w:rsidRDefault="00F31543" w:rsidP="00F31543">
            <w:pPr>
              <w:autoSpaceDE w:val="0"/>
              <w:autoSpaceDN w:val="0"/>
              <w:adjustRightInd w:val="0"/>
            </w:pPr>
            <w:r w:rsidRPr="00960BFE">
              <w:t xml:space="preserve"> </w:t>
            </w:r>
          </w:p>
        </w:tc>
        <w:tc>
          <w:tcPr>
            <w:tcW w:w="2575" w:type="dxa"/>
            <w:tcBorders>
              <w:top w:val="nil"/>
              <w:left w:val="nil"/>
              <w:bottom w:val="nil"/>
              <w:right w:val="nil"/>
            </w:tcBorders>
          </w:tcPr>
          <w:p w14:paraId="1578CFFC" w14:textId="77777777" w:rsidR="00F31543" w:rsidRPr="00960BFE" w:rsidRDefault="00F31543" w:rsidP="00F31543">
            <w:pPr>
              <w:autoSpaceDE w:val="0"/>
              <w:autoSpaceDN w:val="0"/>
              <w:adjustRightInd w:val="0"/>
            </w:pPr>
            <w:r w:rsidRPr="00960BFE">
              <w:t xml:space="preserve">Title: </w:t>
            </w:r>
          </w:p>
        </w:tc>
        <w:tc>
          <w:tcPr>
            <w:tcW w:w="6459" w:type="dxa"/>
            <w:tcBorders>
              <w:top w:val="nil"/>
              <w:left w:val="nil"/>
              <w:bottom w:val="nil"/>
              <w:right w:val="nil"/>
            </w:tcBorders>
          </w:tcPr>
          <w:p w14:paraId="56CFAA52" w14:textId="48552AB4" w:rsidR="00F31543" w:rsidRPr="00960BFE" w:rsidRDefault="002B4F0B" w:rsidP="00F31543">
            <w:pPr>
              <w:autoSpaceDE w:val="0"/>
              <w:autoSpaceDN w:val="0"/>
              <w:adjustRightInd w:val="0"/>
            </w:pPr>
            <w:r w:rsidRPr="002B4F0B">
              <w:t>DTX-216P2-101: A Phase 1/2, Open-Label, Multiple Ascending Dose Study to Assess the Safety, Tolerability, and Pharmacokinetics of Subcutaneous and Intravenous DT-216P2 in Patients with Friedreich’s Ataxia</w:t>
            </w:r>
          </w:p>
        </w:tc>
      </w:tr>
      <w:tr w:rsidR="00F31543" w:rsidRPr="00960BFE" w14:paraId="626C458A" w14:textId="77777777" w:rsidTr="00F31543">
        <w:trPr>
          <w:trHeight w:val="280"/>
        </w:trPr>
        <w:tc>
          <w:tcPr>
            <w:tcW w:w="966" w:type="dxa"/>
            <w:tcBorders>
              <w:top w:val="nil"/>
              <w:left w:val="nil"/>
              <w:bottom w:val="nil"/>
              <w:right w:val="nil"/>
            </w:tcBorders>
          </w:tcPr>
          <w:p w14:paraId="00FB2127" w14:textId="77777777" w:rsidR="00F31543" w:rsidRPr="00960BFE" w:rsidRDefault="00F31543" w:rsidP="00F31543">
            <w:pPr>
              <w:autoSpaceDE w:val="0"/>
              <w:autoSpaceDN w:val="0"/>
              <w:adjustRightInd w:val="0"/>
            </w:pPr>
            <w:r w:rsidRPr="00960BFE">
              <w:t xml:space="preserve"> </w:t>
            </w:r>
          </w:p>
        </w:tc>
        <w:tc>
          <w:tcPr>
            <w:tcW w:w="2575" w:type="dxa"/>
            <w:tcBorders>
              <w:top w:val="nil"/>
              <w:left w:val="nil"/>
              <w:bottom w:val="nil"/>
              <w:right w:val="nil"/>
            </w:tcBorders>
          </w:tcPr>
          <w:p w14:paraId="3D337E9B" w14:textId="77777777" w:rsidR="00F31543" w:rsidRPr="00960BFE" w:rsidRDefault="00F31543" w:rsidP="00F31543">
            <w:pPr>
              <w:autoSpaceDE w:val="0"/>
              <w:autoSpaceDN w:val="0"/>
              <w:adjustRightInd w:val="0"/>
            </w:pPr>
            <w:r w:rsidRPr="00960BFE">
              <w:t xml:space="preserve">Principal Investigator: </w:t>
            </w:r>
          </w:p>
        </w:tc>
        <w:tc>
          <w:tcPr>
            <w:tcW w:w="6459" w:type="dxa"/>
            <w:tcBorders>
              <w:top w:val="nil"/>
              <w:left w:val="nil"/>
              <w:bottom w:val="nil"/>
              <w:right w:val="nil"/>
            </w:tcBorders>
          </w:tcPr>
          <w:p w14:paraId="7B8CC4F1" w14:textId="3A5DC096" w:rsidR="00F31543" w:rsidRPr="00960BFE" w:rsidRDefault="0019005B" w:rsidP="00F31543">
            <w:r w:rsidRPr="0019005B">
              <w:rPr>
                <w:lang w:val="en-NZ"/>
              </w:rPr>
              <w:t>Dr Paul Hamilton</w:t>
            </w:r>
          </w:p>
        </w:tc>
      </w:tr>
      <w:tr w:rsidR="00F31543" w:rsidRPr="00960BFE" w14:paraId="07E452DD" w14:textId="77777777" w:rsidTr="00F31543">
        <w:trPr>
          <w:trHeight w:val="280"/>
        </w:trPr>
        <w:tc>
          <w:tcPr>
            <w:tcW w:w="966" w:type="dxa"/>
            <w:tcBorders>
              <w:top w:val="nil"/>
              <w:left w:val="nil"/>
              <w:bottom w:val="nil"/>
              <w:right w:val="nil"/>
            </w:tcBorders>
          </w:tcPr>
          <w:p w14:paraId="6EB49FDD" w14:textId="77777777" w:rsidR="00F31543" w:rsidRPr="00960BFE" w:rsidRDefault="00F31543" w:rsidP="00F31543">
            <w:pPr>
              <w:autoSpaceDE w:val="0"/>
              <w:autoSpaceDN w:val="0"/>
              <w:adjustRightInd w:val="0"/>
            </w:pPr>
            <w:r w:rsidRPr="00960BFE">
              <w:t xml:space="preserve"> </w:t>
            </w:r>
          </w:p>
        </w:tc>
        <w:tc>
          <w:tcPr>
            <w:tcW w:w="2575" w:type="dxa"/>
            <w:tcBorders>
              <w:top w:val="nil"/>
              <w:left w:val="nil"/>
              <w:bottom w:val="nil"/>
              <w:right w:val="nil"/>
            </w:tcBorders>
          </w:tcPr>
          <w:p w14:paraId="2265CE3C" w14:textId="77777777" w:rsidR="00F31543" w:rsidRPr="00960BFE" w:rsidRDefault="00F31543" w:rsidP="00F31543">
            <w:pPr>
              <w:autoSpaceDE w:val="0"/>
              <w:autoSpaceDN w:val="0"/>
              <w:adjustRightInd w:val="0"/>
            </w:pPr>
            <w:r w:rsidRPr="00960BFE">
              <w:t xml:space="preserve">Sponsor: </w:t>
            </w:r>
          </w:p>
        </w:tc>
        <w:tc>
          <w:tcPr>
            <w:tcW w:w="6459" w:type="dxa"/>
            <w:tcBorders>
              <w:top w:val="nil"/>
              <w:left w:val="nil"/>
              <w:bottom w:val="nil"/>
              <w:right w:val="nil"/>
            </w:tcBorders>
          </w:tcPr>
          <w:p w14:paraId="36A58B78" w14:textId="4D53558A" w:rsidR="00F31543" w:rsidRPr="00960BFE" w:rsidRDefault="006C58FB" w:rsidP="00F31543">
            <w:pPr>
              <w:autoSpaceDE w:val="0"/>
              <w:autoSpaceDN w:val="0"/>
              <w:adjustRightInd w:val="0"/>
            </w:pPr>
            <w:r w:rsidRPr="006C58FB">
              <w:t>Design Therapeutics, Inc.</w:t>
            </w:r>
          </w:p>
        </w:tc>
      </w:tr>
      <w:tr w:rsidR="00F31543" w:rsidRPr="00960BFE" w14:paraId="11E43B93" w14:textId="77777777" w:rsidTr="00F31543">
        <w:trPr>
          <w:trHeight w:val="280"/>
        </w:trPr>
        <w:tc>
          <w:tcPr>
            <w:tcW w:w="966" w:type="dxa"/>
            <w:tcBorders>
              <w:top w:val="nil"/>
              <w:left w:val="nil"/>
              <w:bottom w:val="nil"/>
              <w:right w:val="nil"/>
            </w:tcBorders>
          </w:tcPr>
          <w:p w14:paraId="5D4B9AB6" w14:textId="77777777" w:rsidR="00F31543" w:rsidRPr="00960BFE" w:rsidRDefault="00F31543" w:rsidP="00F31543">
            <w:pPr>
              <w:autoSpaceDE w:val="0"/>
              <w:autoSpaceDN w:val="0"/>
              <w:adjustRightInd w:val="0"/>
            </w:pPr>
            <w:r w:rsidRPr="00960BFE">
              <w:t xml:space="preserve"> </w:t>
            </w:r>
          </w:p>
        </w:tc>
        <w:tc>
          <w:tcPr>
            <w:tcW w:w="2575" w:type="dxa"/>
            <w:tcBorders>
              <w:top w:val="nil"/>
              <w:left w:val="nil"/>
              <w:bottom w:val="nil"/>
              <w:right w:val="nil"/>
            </w:tcBorders>
          </w:tcPr>
          <w:p w14:paraId="387B1B53" w14:textId="77777777" w:rsidR="00F31543" w:rsidRPr="00960BFE" w:rsidRDefault="00F31543" w:rsidP="00F31543">
            <w:pPr>
              <w:autoSpaceDE w:val="0"/>
              <w:autoSpaceDN w:val="0"/>
              <w:adjustRightInd w:val="0"/>
            </w:pPr>
            <w:r w:rsidRPr="00960BFE">
              <w:t xml:space="preserve">Clock Start Date: </w:t>
            </w:r>
          </w:p>
        </w:tc>
        <w:tc>
          <w:tcPr>
            <w:tcW w:w="6459" w:type="dxa"/>
            <w:tcBorders>
              <w:top w:val="nil"/>
              <w:left w:val="nil"/>
              <w:bottom w:val="nil"/>
              <w:right w:val="nil"/>
            </w:tcBorders>
          </w:tcPr>
          <w:p w14:paraId="65D40582" w14:textId="56CB5760" w:rsidR="00F31543" w:rsidRPr="00960BFE" w:rsidRDefault="006C58FB" w:rsidP="00F31543">
            <w:pPr>
              <w:autoSpaceDE w:val="0"/>
              <w:autoSpaceDN w:val="0"/>
              <w:adjustRightInd w:val="0"/>
            </w:pPr>
            <w:r>
              <w:t>21 November 2025</w:t>
            </w:r>
          </w:p>
        </w:tc>
      </w:tr>
    </w:tbl>
    <w:p w14:paraId="7BCE26BA" w14:textId="77777777" w:rsidR="00A22109" w:rsidRPr="00795EDD" w:rsidRDefault="00A22109" w:rsidP="00A22109"/>
    <w:p w14:paraId="2EB0B3D8" w14:textId="1E155A8A" w:rsidR="00A22109" w:rsidRPr="00D324AA" w:rsidRDefault="003B3522" w:rsidP="00A22109">
      <w:pPr>
        <w:autoSpaceDE w:val="0"/>
        <w:autoSpaceDN w:val="0"/>
        <w:adjustRightInd w:val="0"/>
        <w:rPr>
          <w:sz w:val="20"/>
          <w:lang w:val="en-NZ"/>
        </w:rPr>
      </w:pPr>
      <w:r w:rsidRPr="006C58FB">
        <w:rPr>
          <w:rFonts w:cs="Arial"/>
          <w:color w:val="000000" w:themeColor="text1"/>
          <w:szCs w:val="22"/>
          <w:lang w:val="en-NZ"/>
        </w:rPr>
        <w:t>Dr Paul Hamilton</w:t>
      </w:r>
      <w:r w:rsidR="00A22109" w:rsidRPr="006C58FB">
        <w:rPr>
          <w:color w:val="000000" w:themeColor="text1"/>
          <w:lang w:val="en-NZ"/>
        </w:rPr>
        <w:t xml:space="preserve"> </w:t>
      </w:r>
      <w:r w:rsidR="00846BD0">
        <w:rPr>
          <w:color w:val="000000" w:themeColor="text1"/>
          <w:lang w:val="en-NZ"/>
        </w:rPr>
        <w:t>and Ms Charlene Botha were</w:t>
      </w:r>
      <w:r w:rsidR="00A22109" w:rsidRPr="006C58FB">
        <w:rPr>
          <w:color w:val="000000" w:themeColor="text1"/>
          <w:lang w:val="en-NZ"/>
        </w:rPr>
        <w:t xml:space="preserve"> present via videoconference for discussion of this application.</w:t>
      </w:r>
    </w:p>
    <w:p w14:paraId="4BF02C20" w14:textId="77777777" w:rsidR="00A22109" w:rsidRPr="00D324AA" w:rsidRDefault="00A22109" w:rsidP="00A22109">
      <w:pPr>
        <w:rPr>
          <w:u w:val="single"/>
          <w:lang w:val="en-NZ"/>
        </w:rPr>
      </w:pPr>
    </w:p>
    <w:p w14:paraId="57D9AC7A" w14:textId="77777777" w:rsidR="00A22109" w:rsidRPr="0054344C" w:rsidRDefault="00A22109" w:rsidP="00A22109">
      <w:pPr>
        <w:pStyle w:val="Headingbold"/>
      </w:pPr>
      <w:r w:rsidRPr="0054344C">
        <w:t>Potential conflicts of interest</w:t>
      </w:r>
    </w:p>
    <w:p w14:paraId="54BAB0E4" w14:textId="77777777" w:rsidR="00A22109" w:rsidRPr="00D324AA" w:rsidRDefault="00A22109" w:rsidP="00A22109">
      <w:pPr>
        <w:rPr>
          <w:b/>
          <w:lang w:val="en-NZ"/>
        </w:rPr>
      </w:pPr>
    </w:p>
    <w:p w14:paraId="1920FC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217968BC" w14:textId="77777777" w:rsidR="00A22109" w:rsidRPr="00D324AA" w:rsidRDefault="00A22109" w:rsidP="00A22109">
      <w:pPr>
        <w:rPr>
          <w:lang w:val="en-NZ"/>
        </w:rPr>
      </w:pPr>
    </w:p>
    <w:p w14:paraId="49B3AD18" w14:textId="77777777" w:rsidR="00A22109" w:rsidRPr="00D324AA" w:rsidRDefault="00A22109" w:rsidP="00A22109">
      <w:pPr>
        <w:rPr>
          <w:lang w:val="en-NZ"/>
        </w:rPr>
      </w:pPr>
      <w:r w:rsidRPr="00D324AA">
        <w:rPr>
          <w:lang w:val="en-NZ"/>
        </w:rPr>
        <w:t>No potential conflicts of interest related to this application were declared by any member.</w:t>
      </w:r>
    </w:p>
    <w:p w14:paraId="4621BC35" w14:textId="77777777" w:rsidR="00A914BC" w:rsidRDefault="00A914BC" w:rsidP="00A22109">
      <w:pPr>
        <w:autoSpaceDE w:val="0"/>
        <w:autoSpaceDN w:val="0"/>
        <w:adjustRightInd w:val="0"/>
        <w:rPr>
          <w:lang w:val="en-NZ"/>
        </w:rPr>
      </w:pPr>
    </w:p>
    <w:p w14:paraId="428A7697" w14:textId="77777777" w:rsidR="00A914BC" w:rsidRPr="00D324AA" w:rsidRDefault="00A914BC" w:rsidP="00A22109">
      <w:pPr>
        <w:autoSpaceDE w:val="0"/>
        <w:autoSpaceDN w:val="0"/>
        <w:adjustRightInd w:val="0"/>
        <w:rPr>
          <w:lang w:val="en-NZ"/>
        </w:rPr>
      </w:pPr>
    </w:p>
    <w:p w14:paraId="44185077" w14:textId="77777777" w:rsidR="00A22109" w:rsidRPr="0054344C" w:rsidRDefault="00A22109" w:rsidP="00A22109">
      <w:pPr>
        <w:pStyle w:val="Headingbold"/>
      </w:pPr>
      <w:r w:rsidRPr="0054344C">
        <w:t xml:space="preserve">Summary of resolved ethical issues </w:t>
      </w:r>
    </w:p>
    <w:p w14:paraId="73D3CAD5" w14:textId="77777777" w:rsidR="00A22109" w:rsidRPr="00D324AA" w:rsidRDefault="00A22109" w:rsidP="00A22109">
      <w:pPr>
        <w:rPr>
          <w:u w:val="single"/>
          <w:lang w:val="en-NZ"/>
        </w:rPr>
      </w:pPr>
    </w:p>
    <w:p w14:paraId="1F1932E9" w14:textId="77777777" w:rsidR="00A22109" w:rsidRPr="00D324AA" w:rsidRDefault="00A22109" w:rsidP="00A22109">
      <w:pPr>
        <w:rPr>
          <w:lang w:val="en-NZ"/>
        </w:rPr>
      </w:pPr>
      <w:r w:rsidRPr="00D324AA">
        <w:rPr>
          <w:lang w:val="en-NZ"/>
        </w:rPr>
        <w:t>The main ethical issues considered by the Committee and addressed by the Researcher are as follows.</w:t>
      </w:r>
    </w:p>
    <w:p w14:paraId="24C2CCEB" w14:textId="77777777" w:rsidR="00A22109" w:rsidRPr="00D324AA" w:rsidRDefault="00A22109" w:rsidP="00A22109">
      <w:pPr>
        <w:rPr>
          <w:lang w:val="en-NZ"/>
        </w:rPr>
      </w:pPr>
    </w:p>
    <w:p w14:paraId="7C3E0936" w14:textId="13BC7C0A" w:rsidR="00A22109" w:rsidRPr="004A5514" w:rsidRDefault="004A5514" w:rsidP="004A5514">
      <w:pPr>
        <w:pStyle w:val="ListParagraph"/>
      </w:pPr>
      <w:r>
        <w:t xml:space="preserve">The Committee queried the recruitment process. The Researcher explained study participants would be known </w:t>
      </w:r>
      <w:r w:rsidR="00DA1E3F">
        <w:t>to the</w:t>
      </w:r>
      <w:r>
        <w:t xml:space="preserve"> Neurogenetics department at the University of Auckland with Professor </w:t>
      </w:r>
      <w:r w:rsidR="00500E84">
        <w:t>Richard Roxburgh and</w:t>
      </w:r>
      <w:r w:rsidR="00DC58FF">
        <w:t xml:space="preserve"> would be referred to </w:t>
      </w:r>
      <w:r w:rsidR="002B5BF1">
        <w:t xml:space="preserve">the </w:t>
      </w:r>
      <w:r w:rsidR="00DC58FF">
        <w:t>study</w:t>
      </w:r>
      <w:r w:rsidR="002B5BF1">
        <w:t>.</w:t>
      </w:r>
      <w:r>
        <w:t xml:space="preserve"> The Researcher confirmed it would be a targeted search of the national database to identify potential participants, and any outside of Auckland would be supported with travel and funding.</w:t>
      </w:r>
    </w:p>
    <w:p w14:paraId="72F4692E" w14:textId="77777777" w:rsidR="00A22109" w:rsidRPr="00D324AA" w:rsidRDefault="00A22109" w:rsidP="00A22109">
      <w:pPr>
        <w:spacing w:before="80" w:after="80"/>
        <w:rPr>
          <w:lang w:val="en-NZ"/>
        </w:rPr>
      </w:pPr>
    </w:p>
    <w:p w14:paraId="257400A0" w14:textId="77777777" w:rsidR="00A22109" w:rsidRPr="0054344C" w:rsidRDefault="00A22109" w:rsidP="00A22109">
      <w:pPr>
        <w:pStyle w:val="Headingbold"/>
      </w:pPr>
      <w:r w:rsidRPr="0054344C">
        <w:t>Summary of outstanding ethical issues</w:t>
      </w:r>
    </w:p>
    <w:p w14:paraId="6E48B7CA" w14:textId="77777777" w:rsidR="00A22109" w:rsidRPr="00D324AA" w:rsidRDefault="00A22109" w:rsidP="00A22109">
      <w:pPr>
        <w:rPr>
          <w:lang w:val="en-NZ"/>
        </w:rPr>
      </w:pPr>
    </w:p>
    <w:p w14:paraId="76BFAD07" w14:textId="77777777" w:rsidR="00A22109" w:rsidRPr="00D324AA" w:rsidRDefault="00A22109" w:rsidP="00A2210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25DCE12" w14:textId="77777777" w:rsidR="00A22109" w:rsidRPr="00D324AA" w:rsidRDefault="00A22109" w:rsidP="00A22109">
      <w:pPr>
        <w:autoSpaceDE w:val="0"/>
        <w:autoSpaceDN w:val="0"/>
        <w:adjustRightInd w:val="0"/>
        <w:rPr>
          <w:szCs w:val="22"/>
          <w:lang w:val="en-NZ"/>
        </w:rPr>
      </w:pPr>
    </w:p>
    <w:p w14:paraId="2D99DAD6" w14:textId="67C405EF" w:rsidR="004A5514" w:rsidRDefault="004A5514" w:rsidP="005A6E49">
      <w:pPr>
        <w:pStyle w:val="ListParagraph"/>
      </w:pPr>
      <w:r>
        <w:t xml:space="preserve">The Committee queried the </w:t>
      </w:r>
      <w:r w:rsidR="00580209">
        <w:t xml:space="preserve">participant </w:t>
      </w:r>
      <w:r>
        <w:t xml:space="preserve">reimbursement rate as this was left blank. The Researcher agreed to confirm with the Sponsor. The Committee requested confirmation </w:t>
      </w:r>
      <w:r w:rsidR="00580209">
        <w:t xml:space="preserve">the support persons for </w:t>
      </w:r>
      <w:r>
        <w:t xml:space="preserve">participants would be </w:t>
      </w:r>
      <w:r w:rsidR="006B39C6">
        <w:t>reimbursed for</w:t>
      </w:r>
      <w:r>
        <w:t xml:space="preserve"> travel </w:t>
      </w:r>
      <w:r w:rsidR="00580209">
        <w:t xml:space="preserve">and other expenses </w:t>
      </w:r>
      <w:r>
        <w:t xml:space="preserve">as well. </w:t>
      </w:r>
    </w:p>
    <w:p w14:paraId="026D0B74" w14:textId="3925BE6A" w:rsidR="004A5514" w:rsidRDefault="004A5514" w:rsidP="00A771B0">
      <w:pPr>
        <w:pStyle w:val="ListParagraph"/>
      </w:pPr>
      <w:r>
        <w:t xml:space="preserve">The Committee queried whether the Sponsor would apply for licensure in New Zealand if the study </w:t>
      </w:r>
      <w:r w:rsidR="00E81EA2">
        <w:t>medicine is</w:t>
      </w:r>
      <w:r>
        <w:t xml:space="preserve"> shown to be effective. </w:t>
      </w:r>
    </w:p>
    <w:p w14:paraId="2C5D0E19" w14:textId="4B92337A" w:rsidR="004A5514" w:rsidRDefault="004A5514" w:rsidP="00A771B0">
      <w:pPr>
        <w:pStyle w:val="ListParagraph"/>
      </w:pPr>
      <w:r>
        <w:t>The Committee noted exclusions in the participant information sheet that are not exclusions in the protocol (</w:t>
      </w:r>
      <w:r w:rsidR="002B5BF1">
        <w:t>e.g.</w:t>
      </w:r>
      <w:r>
        <w:t xml:space="preserve"> routine COVID testing). The Committee queried the vaccine </w:t>
      </w:r>
      <w:r w:rsidR="00871221">
        <w:t>exclusion criteria</w:t>
      </w:r>
      <w:r w:rsidR="00580209">
        <w:t xml:space="preserve"> </w:t>
      </w:r>
      <w:r>
        <w:t>and noted</w:t>
      </w:r>
      <w:r w:rsidR="005F3C47">
        <w:t xml:space="preserve"> </w:t>
      </w:r>
      <w:r w:rsidR="00580209">
        <w:t xml:space="preserve">high levels of </w:t>
      </w:r>
      <w:r>
        <w:t xml:space="preserve">alcohol </w:t>
      </w:r>
      <w:r w:rsidR="00C2694E">
        <w:t>intake excluded</w:t>
      </w:r>
      <w:r>
        <w:t xml:space="preserve"> </w:t>
      </w:r>
      <w:r w:rsidR="00580209">
        <w:t xml:space="preserve">from the protocol </w:t>
      </w:r>
      <w:r>
        <w:t xml:space="preserve">but </w:t>
      </w:r>
      <w:r w:rsidR="00580209">
        <w:t xml:space="preserve">that the PISCF excluded low and  </w:t>
      </w:r>
      <w:r>
        <w:t>moderate</w:t>
      </w:r>
      <w:r w:rsidR="00580209">
        <w:t xml:space="preserve"> levels of </w:t>
      </w:r>
      <w:r w:rsidR="005F3C47">
        <w:t>alcohol</w:t>
      </w:r>
      <w:r w:rsidR="00580209">
        <w:t xml:space="preserve"> intake.</w:t>
      </w:r>
      <w:r>
        <w:t xml:space="preserve">  The Researcher agreed to consult the Sponsor and would align the information sheet with the protocol. </w:t>
      </w:r>
    </w:p>
    <w:p w14:paraId="08F2AE54" w14:textId="5402389A" w:rsidR="004A5514" w:rsidRDefault="004A5514" w:rsidP="00A771B0">
      <w:pPr>
        <w:pStyle w:val="ListParagraph"/>
      </w:pPr>
      <w:r>
        <w:t>The Committee queried the timeliness of review of quality-of-life questionnaires and requested confirmation that any required follow-up would be done through the neuropsychiatric clinic</w:t>
      </w:r>
      <w:r w:rsidR="005F3C47">
        <w:t xml:space="preserve"> and not through referral to the GP </w:t>
      </w:r>
      <w:r w:rsidR="00871221">
        <w:t>or emergency</w:t>
      </w:r>
      <w:r w:rsidR="005F3C47">
        <w:t xml:space="preserve"> services.</w:t>
      </w:r>
      <w:r>
        <w:t xml:space="preserve"> </w:t>
      </w:r>
    </w:p>
    <w:p w14:paraId="61167D71" w14:textId="77777777" w:rsidR="004A5514" w:rsidRDefault="004A5514" w:rsidP="00A771B0">
      <w:pPr>
        <w:pStyle w:val="ListParagraph"/>
      </w:pPr>
      <w:r>
        <w:t>The Committee suggested revisiting the requirement for weekly pregnancy testing in this population and recommended it is removed or only done in case of suspicion of pregnancy.</w:t>
      </w:r>
    </w:p>
    <w:p w14:paraId="36D74958" w14:textId="77777777" w:rsidR="004A5514" w:rsidRDefault="004A5514" w:rsidP="00A771B0">
      <w:pPr>
        <w:pStyle w:val="ListParagraph"/>
      </w:pPr>
      <w:r>
        <w:lastRenderedPageBreak/>
        <w:t xml:space="preserve">The Committee noted template errors in the data and tissue management plan and requested these are corrected. </w:t>
      </w:r>
    </w:p>
    <w:p w14:paraId="1627CAA4" w14:textId="47203A02" w:rsidR="004A5514" w:rsidRDefault="004A5514" w:rsidP="005A6E49">
      <w:pPr>
        <w:pStyle w:val="ListParagraph"/>
      </w:pPr>
      <w:r>
        <w:t xml:space="preserve">The Committee queried why a suicide scale was being used in a phase 1 study and how its data relates to the study objectives. If data is being collected there should be a justification for it as its collection places </w:t>
      </w:r>
      <w:r w:rsidR="005F3C47">
        <w:t xml:space="preserve">both </w:t>
      </w:r>
      <w:r>
        <w:t>an additional burden on participants</w:t>
      </w:r>
      <w:r w:rsidR="005F3C47">
        <w:t xml:space="preserve"> and a duty of care upon the researchers to respond and manage.</w:t>
      </w:r>
    </w:p>
    <w:p w14:paraId="57BA5C94" w14:textId="77777777" w:rsidR="004A5514" w:rsidRPr="00D324AA" w:rsidRDefault="004A5514" w:rsidP="004A5514">
      <w:pPr>
        <w:pStyle w:val="ListParagraph"/>
        <w:numPr>
          <w:ilvl w:val="0"/>
          <w:numId w:val="0"/>
        </w:numPr>
        <w:ind w:left="357" w:hanging="357"/>
        <w:rPr>
          <w:rFonts w:cs="Arial"/>
          <w:color w:val="FF0000"/>
        </w:rPr>
      </w:pPr>
    </w:p>
    <w:p w14:paraId="39C51D43" w14:textId="77777777" w:rsidR="00A22109" w:rsidRPr="00D324AA" w:rsidRDefault="00A22109" w:rsidP="00A2210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7B1377" w14:textId="53744720" w:rsidR="004A5514" w:rsidRDefault="004A5514" w:rsidP="008E17E6">
      <w:pPr>
        <w:pStyle w:val="ListParagraph"/>
      </w:pPr>
      <w:r>
        <w:t xml:space="preserve">Please review the language around egg </w:t>
      </w:r>
      <w:r w:rsidR="005F3C47">
        <w:t xml:space="preserve">and sperm </w:t>
      </w:r>
      <w:r>
        <w:t>donation as it is likely someone with Friedreich’s ataxia will have received genetic counselling on this at the time of diagnosis</w:t>
      </w:r>
      <w:r w:rsidR="005F3C47">
        <w:t xml:space="preserve">, and is well aware of the </w:t>
      </w:r>
      <w:r w:rsidR="0097713C">
        <w:t>implications</w:t>
      </w:r>
      <w:r w:rsidR="005F3C47">
        <w:t xml:space="preserve"> upon conceiving and bearing children. </w:t>
      </w:r>
      <w:r>
        <w:t xml:space="preserve">Please reword it to be more sensitive. </w:t>
      </w:r>
    </w:p>
    <w:p w14:paraId="13FBD690" w14:textId="66D4EFA3" w:rsidR="005F3C47" w:rsidRDefault="005F3C47" w:rsidP="008E17E6">
      <w:pPr>
        <w:pStyle w:val="ListParagraph"/>
      </w:pPr>
      <w:r>
        <w:t xml:space="preserve">Please review the wording around contraceptive requirements, as participants </w:t>
      </w:r>
      <w:r w:rsidR="0097713C">
        <w:t xml:space="preserve">are </w:t>
      </w:r>
      <w:r>
        <w:t>known to have Friedreich’s Ataxia and will have been counselled about the implications for future children</w:t>
      </w:r>
    </w:p>
    <w:p w14:paraId="54A6A0AC" w14:textId="77777777" w:rsidR="004A5514" w:rsidRDefault="004A5514" w:rsidP="008E17E6">
      <w:pPr>
        <w:pStyle w:val="ListParagraph"/>
      </w:pPr>
      <w:r>
        <w:t xml:space="preserve">Please remove the bullet point about assessing efficacy if this will not be done in a phase 1 study. </w:t>
      </w:r>
    </w:p>
    <w:p w14:paraId="176EBFF4" w14:textId="77777777" w:rsidR="004A5514" w:rsidRDefault="004A5514" w:rsidP="008E17E6">
      <w:pPr>
        <w:pStyle w:val="ListParagraph"/>
      </w:pPr>
      <w:r>
        <w:t xml:space="preserve">Please define technical terms like “infusion”, “SC” and “IV” the first time they are used. </w:t>
      </w:r>
    </w:p>
    <w:p w14:paraId="0EC6A279" w14:textId="3F0B2F5D" w:rsidR="004A5514" w:rsidRDefault="004A5514" w:rsidP="008E17E6">
      <w:pPr>
        <w:pStyle w:val="ListParagraph"/>
      </w:pPr>
      <w:r>
        <w:t xml:space="preserve">Please simplify the descriptions of cohorts </w:t>
      </w:r>
      <w:r w:rsidR="002B5BF1">
        <w:t>e.g.</w:t>
      </w:r>
      <w:r>
        <w:t xml:space="preserve"> </w:t>
      </w:r>
      <w:r w:rsidRPr="00347870">
        <w:t>"There are 8 people in each group.  4 will receive the study drug by IV, and 4 will receive it by SC"</w:t>
      </w:r>
      <w:r>
        <w:t>.</w:t>
      </w:r>
    </w:p>
    <w:p w14:paraId="7553C396" w14:textId="77777777" w:rsidR="004A5514" w:rsidRDefault="004A5514" w:rsidP="008E17E6">
      <w:pPr>
        <w:pStyle w:val="ListParagraph"/>
      </w:pPr>
      <w:r>
        <w:t xml:space="preserve">Please explain why doses are different for different routes of administration. </w:t>
      </w:r>
    </w:p>
    <w:p w14:paraId="29834436" w14:textId="0DC7CC65" w:rsidR="004A5514" w:rsidRDefault="004A5514" w:rsidP="008E17E6">
      <w:pPr>
        <w:pStyle w:val="ListParagraph"/>
      </w:pPr>
      <w:r>
        <w:t>Please revise any uses of “treatment” to or “study medicine”</w:t>
      </w:r>
      <w:r w:rsidR="002B5BF1">
        <w:t>, as “treatment” implies benefit</w:t>
      </w:r>
      <w:r>
        <w:t xml:space="preserve">. Stating “potential treatment” is permitted. </w:t>
      </w:r>
    </w:p>
    <w:p w14:paraId="5A005A25" w14:textId="40EF77B1" w:rsidR="00A22109" w:rsidRPr="00D324AA" w:rsidRDefault="004A5514" w:rsidP="008E17E6">
      <w:pPr>
        <w:pStyle w:val="ListParagraph"/>
        <w:rPr>
          <w:rFonts w:cs="Arial"/>
          <w:szCs w:val="22"/>
        </w:rPr>
      </w:pPr>
      <w:r>
        <w:t>Please explain what is meant by local anaesthesia when discussing muscle biopsies on page 8 (</w:t>
      </w:r>
      <w:r w:rsidR="002B5BF1">
        <w:t>e.g.</w:t>
      </w:r>
      <w:r>
        <w:t xml:space="preserve"> “numbing cream”).</w:t>
      </w:r>
    </w:p>
    <w:p w14:paraId="423A2BC3" w14:textId="77777777" w:rsidR="00A22109" w:rsidRPr="00D324AA" w:rsidRDefault="00A22109" w:rsidP="004A5514">
      <w:pPr>
        <w:pStyle w:val="ListParagraph"/>
        <w:numPr>
          <w:ilvl w:val="0"/>
          <w:numId w:val="0"/>
        </w:numPr>
        <w:ind w:left="357" w:hanging="357"/>
      </w:pPr>
    </w:p>
    <w:p w14:paraId="4CADB9FF" w14:textId="77777777" w:rsidR="00A22109" w:rsidRPr="00D324AA" w:rsidRDefault="00A22109" w:rsidP="00A22109">
      <w:pPr>
        <w:spacing w:before="80" w:after="80"/>
      </w:pPr>
    </w:p>
    <w:p w14:paraId="3FC54387" w14:textId="77777777" w:rsidR="00A22109" w:rsidRPr="0054344C" w:rsidRDefault="00A22109" w:rsidP="00A22109">
      <w:pPr>
        <w:rPr>
          <w:b/>
          <w:bCs/>
          <w:lang w:val="en-NZ"/>
        </w:rPr>
      </w:pPr>
      <w:r w:rsidRPr="0054344C">
        <w:rPr>
          <w:b/>
          <w:bCs/>
          <w:lang w:val="en-NZ"/>
        </w:rPr>
        <w:t xml:space="preserve">Decision </w:t>
      </w:r>
    </w:p>
    <w:p w14:paraId="0DBC6E5C" w14:textId="77777777" w:rsidR="00A22109" w:rsidRPr="00D324AA" w:rsidRDefault="00A22109" w:rsidP="00A22109">
      <w:pPr>
        <w:rPr>
          <w:lang w:val="en-NZ"/>
        </w:rPr>
      </w:pPr>
    </w:p>
    <w:p w14:paraId="10E26A82" w14:textId="77777777" w:rsidR="00A22109" w:rsidRPr="00D324AA" w:rsidRDefault="00A22109" w:rsidP="00A22109">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591CC1B6" w14:textId="77777777" w:rsidR="00A22109" w:rsidRPr="00D324AA" w:rsidRDefault="00A22109" w:rsidP="00A22109">
      <w:pPr>
        <w:rPr>
          <w:color w:val="FF0000"/>
          <w:lang w:val="en-NZ"/>
        </w:rPr>
      </w:pPr>
    </w:p>
    <w:p w14:paraId="3F403DB5" w14:textId="77777777" w:rsidR="00A22109" w:rsidRPr="00EB4090" w:rsidRDefault="00A22109" w:rsidP="00A22109">
      <w:pPr>
        <w:pStyle w:val="NSCbullet"/>
        <w:rPr>
          <w:color w:val="auto"/>
        </w:rPr>
      </w:pPr>
      <w:r w:rsidRPr="00EB4090">
        <w:rPr>
          <w:color w:val="auto"/>
        </w:rPr>
        <w:t>please address all outstanding ethical issues raised by the Committee</w:t>
      </w:r>
    </w:p>
    <w:p w14:paraId="1E8C1363" w14:textId="77777777" w:rsidR="00A22109" w:rsidRPr="00C2694E" w:rsidRDefault="00A22109" w:rsidP="005A6E49">
      <w:pPr>
        <w:numPr>
          <w:ilvl w:val="0"/>
          <w:numId w:val="2"/>
        </w:numPr>
        <w:spacing w:before="80" w:after="80"/>
        <w:ind w:left="714" w:hanging="357"/>
        <w:rPr>
          <w:rFonts w:cs="Arial"/>
          <w:color w:val="4BACC6"/>
          <w:szCs w:val="22"/>
          <w:lang w:val="en-NZ"/>
        </w:rPr>
      </w:pPr>
      <w:r w:rsidRPr="00EB4090">
        <w:rPr>
          <w:rFonts w:cs="Arial"/>
          <w:szCs w:val="22"/>
          <w:lang w:val="en-NZ"/>
        </w:rPr>
        <w:t xml:space="preserve">please update the Participant Information Sheet and Consent Form, taking into account the feedback provided by the Committee. </w:t>
      </w:r>
      <w:r w:rsidRPr="00EB4090">
        <w:rPr>
          <w:i/>
          <w:iCs/>
        </w:rPr>
        <w:t>(National Ethical Standards for Health and Disability Research and Quality Improvement, para 7.15 – 7.17).</w:t>
      </w:r>
    </w:p>
    <w:p w14:paraId="671BB8D9" w14:textId="14877291" w:rsidR="00C2694E" w:rsidRPr="00C856E5" w:rsidRDefault="00C2694E" w:rsidP="005A6E49">
      <w:pPr>
        <w:numPr>
          <w:ilvl w:val="0"/>
          <w:numId w:val="2"/>
        </w:numPr>
        <w:spacing w:before="80" w:after="80"/>
        <w:ind w:left="714" w:hanging="357"/>
        <w:rPr>
          <w:rFonts w:cs="Arial"/>
          <w:color w:val="4BACC6"/>
          <w:szCs w:val="22"/>
          <w:lang w:val="en-NZ"/>
        </w:rPr>
      </w:pPr>
      <w:r>
        <w:t xml:space="preserve">Please update the data and tissue management plan </w:t>
      </w:r>
      <w:r w:rsidRPr="00EB4090">
        <w:rPr>
          <w:i/>
          <w:iCs/>
        </w:rPr>
        <w:t xml:space="preserve">(National Ethical Standards for Health and Disability Research and Quality Improvement, para </w:t>
      </w:r>
      <w:r>
        <w:rPr>
          <w:i/>
          <w:iCs/>
        </w:rPr>
        <w:t>12.15</w:t>
      </w:r>
      <w:r w:rsidRPr="00EB4090">
        <w:rPr>
          <w:i/>
          <w:iCs/>
        </w:rPr>
        <w:t>).</w:t>
      </w:r>
    </w:p>
    <w:p w14:paraId="57F699BE" w14:textId="11EDC726" w:rsidR="00F7768E" w:rsidRDefault="00F7768E" w:rsidP="00EB4090">
      <w:pPr>
        <w:spacing w:before="80" w:after="80"/>
        <w:ind w:left="714"/>
        <w:rPr>
          <w:i/>
          <w:iCs/>
          <w:color w:val="4BACC6"/>
        </w:rPr>
      </w:pPr>
    </w:p>
    <w:p w14:paraId="1960AC6D" w14:textId="7B694033" w:rsidR="00A22109" w:rsidRPr="00F7768E" w:rsidRDefault="00F7768E" w:rsidP="00F7768E">
      <w:pPr>
        <w:rPr>
          <w:i/>
          <w:iCs/>
          <w:color w:val="4BACC6"/>
        </w:rPr>
      </w:pPr>
      <w:r>
        <w:rPr>
          <w:i/>
          <w:iCs/>
          <w:color w:val="4BACC6"/>
        </w:rPr>
        <w:br w:type="page"/>
      </w:r>
    </w:p>
    <w:p w14:paraId="2A74FDAB" w14:textId="47B2B8F9" w:rsidR="007E13C4" w:rsidRDefault="007E13C4" w:rsidP="00CB691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7E04557F" w14:textId="77777777" w:rsidTr="00DC1567">
        <w:trPr>
          <w:trHeight w:val="280"/>
        </w:trPr>
        <w:tc>
          <w:tcPr>
            <w:tcW w:w="966" w:type="dxa"/>
            <w:tcBorders>
              <w:top w:val="nil"/>
              <w:left w:val="nil"/>
              <w:bottom w:val="nil"/>
              <w:right w:val="nil"/>
            </w:tcBorders>
          </w:tcPr>
          <w:p w14:paraId="65345552" w14:textId="77777777" w:rsidR="007E13C4" w:rsidRPr="00960BFE" w:rsidRDefault="007E13C4" w:rsidP="00DC1567">
            <w:pPr>
              <w:autoSpaceDE w:val="0"/>
              <w:autoSpaceDN w:val="0"/>
              <w:adjustRightInd w:val="0"/>
            </w:pPr>
            <w:r>
              <w:rPr>
                <w:b/>
              </w:rPr>
              <w:t>2</w:t>
            </w:r>
            <w:r w:rsidRPr="00960BFE">
              <w:rPr>
                <w:b/>
              </w:rPr>
              <w:t xml:space="preserve"> </w:t>
            </w:r>
            <w:r w:rsidRPr="00960BFE">
              <w:t xml:space="preserve"> </w:t>
            </w:r>
          </w:p>
        </w:tc>
        <w:tc>
          <w:tcPr>
            <w:tcW w:w="2575" w:type="dxa"/>
            <w:tcBorders>
              <w:top w:val="nil"/>
              <w:left w:val="nil"/>
              <w:bottom w:val="nil"/>
              <w:right w:val="nil"/>
            </w:tcBorders>
          </w:tcPr>
          <w:p w14:paraId="23BA2094"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68095EC" w14:textId="5CBEFD5D" w:rsidR="007E13C4" w:rsidRPr="002B62FF" w:rsidRDefault="00546A71" w:rsidP="00DC1567">
            <w:pPr>
              <w:rPr>
                <w:b/>
                <w:bCs/>
              </w:rPr>
            </w:pPr>
            <w:r>
              <w:rPr>
                <w:b/>
                <w:bCs/>
              </w:rPr>
              <w:t>2025 FULL</w:t>
            </w:r>
            <w:r w:rsidR="00AC712C">
              <w:rPr>
                <w:b/>
                <w:bCs/>
              </w:rPr>
              <w:t xml:space="preserve"> </w:t>
            </w:r>
            <w:r w:rsidR="00AC712C" w:rsidRPr="00AC712C">
              <w:rPr>
                <w:b/>
                <w:bCs/>
                <w:lang w:val="en-NZ"/>
              </w:rPr>
              <w:t>23971</w:t>
            </w:r>
          </w:p>
        </w:tc>
      </w:tr>
      <w:tr w:rsidR="007E13C4" w:rsidRPr="00960BFE" w14:paraId="43E7AF79" w14:textId="77777777" w:rsidTr="00DC1567">
        <w:trPr>
          <w:trHeight w:val="280"/>
        </w:trPr>
        <w:tc>
          <w:tcPr>
            <w:tcW w:w="966" w:type="dxa"/>
            <w:tcBorders>
              <w:top w:val="nil"/>
              <w:left w:val="nil"/>
              <w:bottom w:val="nil"/>
              <w:right w:val="nil"/>
            </w:tcBorders>
          </w:tcPr>
          <w:p w14:paraId="0750F661"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4808A9D9"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0F68D608" w14:textId="53C8E48D" w:rsidR="007E13C4" w:rsidRPr="00960BFE" w:rsidRDefault="00C24AC7" w:rsidP="00DC1567">
            <w:pPr>
              <w:autoSpaceDE w:val="0"/>
              <w:autoSpaceDN w:val="0"/>
              <w:adjustRightInd w:val="0"/>
            </w:pPr>
            <w:r w:rsidRPr="00C24AC7">
              <w:t>Ahi Kā: Near to whānau testing to make a difference (HRC 24-1041)</w:t>
            </w:r>
          </w:p>
        </w:tc>
      </w:tr>
      <w:tr w:rsidR="007E13C4" w:rsidRPr="00960BFE" w14:paraId="05D17352" w14:textId="77777777" w:rsidTr="00DC1567">
        <w:trPr>
          <w:trHeight w:val="280"/>
        </w:trPr>
        <w:tc>
          <w:tcPr>
            <w:tcW w:w="966" w:type="dxa"/>
            <w:tcBorders>
              <w:top w:val="nil"/>
              <w:left w:val="nil"/>
              <w:bottom w:val="nil"/>
              <w:right w:val="nil"/>
            </w:tcBorders>
          </w:tcPr>
          <w:p w14:paraId="2A438223"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7AE42FA2"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6AF584A5" w14:textId="77777777" w:rsidR="00AC712C" w:rsidRPr="00AC712C" w:rsidRDefault="00AC712C" w:rsidP="00AC712C">
            <w:pPr>
              <w:rPr>
                <w:lang w:val="en-NZ"/>
              </w:rPr>
            </w:pPr>
            <w:r w:rsidRPr="00AC712C">
              <w:rPr>
                <w:lang w:val="en-NZ"/>
              </w:rPr>
              <w:t>Associate Professor Liza</w:t>
            </w:r>
          </w:p>
          <w:p w14:paraId="1F045F87" w14:textId="67EE96FD" w:rsidR="007E13C4" w:rsidRPr="00960BFE" w:rsidRDefault="00AC712C" w:rsidP="00AC712C">
            <w:r w:rsidRPr="00AC712C">
              <w:rPr>
                <w:lang w:val="en-NZ"/>
              </w:rPr>
              <w:t>Edmonds</w:t>
            </w:r>
          </w:p>
        </w:tc>
      </w:tr>
      <w:tr w:rsidR="007E13C4" w:rsidRPr="00960BFE" w14:paraId="2F32B023" w14:textId="77777777" w:rsidTr="00DC1567">
        <w:trPr>
          <w:trHeight w:val="280"/>
        </w:trPr>
        <w:tc>
          <w:tcPr>
            <w:tcW w:w="966" w:type="dxa"/>
            <w:tcBorders>
              <w:top w:val="nil"/>
              <w:left w:val="nil"/>
              <w:bottom w:val="nil"/>
              <w:right w:val="nil"/>
            </w:tcBorders>
          </w:tcPr>
          <w:p w14:paraId="4F41C9E2"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29EACCAD"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2FBAE011" w14:textId="4C4224FF" w:rsidR="007E13C4" w:rsidRPr="00960BFE" w:rsidRDefault="008C2577" w:rsidP="00DC1567">
            <w:pPr>
              <w:autoSpaceDE w:val="0"/>
              <w:autoSpaceDN w:val="0"/>
              <w:adjustRightInd w:val="0"/>
            </w:pPr>
            <w:r>
              <w:t>Victoria University</w:t>
            </w:r>
          </w:p>
        </w:tc>
      </w:tr>
      <w:tr w:rsidR="007E13C4" w:rsidRPr="00960BFE" w14:paraId="297DEC38" w14:textId="77777777" w:rsidTr="00DC1567">
        <w:trPr>
          <w:trHeight w:val="280"/>
        </w:trPr>
        <w:tc>
          <w:tcPr>
            <w:tcW w:w="966" w:type="dxa"/>
            <w:tcBorders>
              <w:top w:val="nil"/>
              <w:left w:val="nil"/>
              <w:bottom w:val="nil"/>
              <w:right w:val="nil"/>
            </w:tcBorders>
          </w:tcPr>
          <w:p w14:paraId="469BFEE3"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698E31F0"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0F1EBE79" w14:textId="2A7434E2" w:rsidR="007E13C4" w:rsidRPr="00960BFE" w:rsidRDefault="008C2577" w:rsidP="00627B1B">
            <w:pPr>
              <w:autoSpaceDE w:val="0"/>
              <w:autoSpaceDN w:val="0"/>
              <w:adjustRightInd w:val="0"/>
              <w:jc w:val="both"/>
            </w:pPr>
            <w:r>
              <w:t>2</w:t>
            </w:r>
            <w:r w:rsidR="00296547">
              <w:t>1</w:t>
            </w:r>
            <w:r>
              <w:t xml:space="preserve"> November 2025</w:t>
            </w:r>
          </w:p>
        </w:tc>
      </w:tr>
    </w:tbl>
    <w:p w14:paraId="5EDBE607" w14:textId="77777777" w:rsidR="007E13C4" w:rsidRPr="00795EDD" w:rsidRDefault="007E13C4" w:rsidP="007E13C4"/>
    <w:p w14:paraId="35147189" w14:textId="025A408A" w:rsidR="007E13C4" w:rsidRDefault="0053069C" w:rsidP="007E13C4">
      <w:pPr>
        <w:autoSpaceDE w:val="0"/>
        <w:autoSpaceDN w:val="0"/>
        <w:adjustRightInd w:val="0"/>
        <w:rPr>
          <w:lang w:val="en-NZ"/>
        </w:rPr>
      </w:pPr>
      <w:r w:rsidRPr="0053069C">
        <w:rPr>
          <w:rFonts w:cs="Arial"/>
          <w:color w:val="000000" w:themeColor="text1"/>
          <w:szCs w:val="22"/>
          <w:lang w:val="en-NZ"/>
        </w:rPr>
        <w:t xml:space="preserve">Associate Professor Liza Edmonds, </w:t>
      </w:r>
      <w:r w:rsidR="0097713C">
        <w:rPr>
          <w:rFonts w:cs="Arial"/>
          <w:color w:val="000000" w:themeColor="text1"/>
          <w:szCs w:val="22"/>
          <w:lang w:val="en-NZ"/>
        </w:rPr>
        <w:t xml:space="preserve">Associate Professor </w:t>
      </w:r>
      <w:r w:rsidRPr="0053069C">
        <w:rPr>
          <w:rFonts w:cs="Arial"/>
          <w:color w:val="000000" w:themeColor="text1"/>
          <w:szCs w:val="22"/>
          <w:lang w:val="en-NZ"/>
        </w:rPr>
        <w:t xml:space="preserve">Bev Lawton, </w:t>
      </w:r>
      <w:r w:rsidR="0097713C">
        <w:rPr>
          <w:rFonts w:cs="Arial"/>
          <w:color w:val="000000" w:themeColor="text1"/>
          <w:szCs w:val="22"/>
          <w:lang w:val="en-NZ"/>
        </w:rPr>
        <w:t xml:space="preserve">Drs </w:t>
      </w:r>
      <w:r w:rsidR="0097713C" w:rsidRPr="0053069C">
        <w:rPr>
          <w:rFonts w:cs="Arial"/>
          <w:color w:val="000000" w:themeColor="text1"/>
          <w:szCs w:val="22"/>
          <w:lang w:val="en-NZ"/>
        </w:rPr>
        <w:t xml:space="preserve">Kendall Stevenson, </w:t>
      </w:r>
      <w:r w:rsidRPr="0053069C">
        <w:rPr>
          <w:rFonts w:cs="Arial"/>
          <w:color w:val="000000" w:themeColor="text1"/>
          <w:szCs w:val="22"/>
          <w:lang w:val="en-NZ"/>
        </w:rPr>
        <w:t>Jo-Ann Stanton, Tania Slater and Bonnie Moana were</w:t>
      </w:r>
      <w:r w:rsidR="007E13C4" w:rsidRPr="0053069C">
        <w:rPr>
          <w:color w:val="000000" w:themeColor="text1"/>
          <w:lang w:val="en-NZ"/>
        </w:rPr>
        <w:t xml:space="preserve"> present via videoconference for discussion of this application.</w:t>
      </w:r>
    </w:p>
    <w:p w14:paraId="36BC829B" w14:textId="77777777" w:rsidR="00BD33B7" w:rsidRDefault="00BD33B7" w:rsidP="007E13C4">
      <w:pPr>
        <w:autoSpaceDE w:val="0"/>
        <w:autoSpaceDN w:val="0"/>
        <w:adjustRightInd w:val="0"/>
        <w:rPr>
          <w:lang w:val="en-NZ"/>
        </w:rPr>
      </w:pPr>
    </w:p>
    <w:p w14:paraId="6C546A2F" w14:textId="77777777" w:rsidR="007E13C4" w:rsidRPr="00D324AA" w:rsidRDefault="007E13C4" w:rsidP="007E13C4">
      <w:pPr>
        <w:rPr>
          <w:u w:val="single"/>
          <w:lang w:val="en-NZ"/>
        </w:rPr>
      </w:pPr>
    </w:p>
    <w:p w14:paraId="7D7A8FF8" w14:textId="77777777" w:rsidR="007E13C4" w:rsidRPr="0054344C" w:rsidRDefault="007E13C4" w:rsidP="007E13C4">
      <w:pPr>
        <w:pStyle w:val="Headingbold"/>
      </w:pPr>
      <w:r w:rsidRPr="0054344C">
        <w:t>Potential conflicts of interest</w:t>
      </w:r>
    </w:p>
    <w:p w14:paraId="61F229E2" w14:textId="77777777" w:rsidR="007E13C4" w:rsidRPr="00D324AA" w:rsidRDefault="007E13C4" w:rsidP="007E13C4">
      <w:pPr>
        <w:rPr>
          <w:b/>
          <w:lang w:val="en-NZ"/>
        </w:rPr>
      </w:pPr>
    </w:p>
    <w:p w14:paraId="223DA8A2"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327B070D" w14:textId="77777777" w:rsidR="007E13C4" w:rsidRPr="00D324AA" w:rsidRDefault="007E13C4" w:rsidP="007E13C4">
      <w:pPr>
        <w:rPr>
          <w:lang w:val="en-NZ"/>
        </w:rPr>
      </w:pPr>
    </w:p>
    <w:p w14:paraId="34CA3A0A"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7B79CC2D" w14:textId="03242DAF" w:rsidR="007E13C4" w:rsidRPr="002C2E35" w:rsidRDefault="00A05A30" w:rsidP="007E13C4">
      <w:pPr>
        <w:rPr>
          <w:rFonts w:cs="Arial"/>
          <w:color w:val="33CCCC"/>
          <w:szCs w:val="22"/>
          <w:lang w:val="en-NZ"/>
        </w:rPr>
      </w:pPr>
      <w:r>
        <w:rPr>
          <w:rFonts w:cs="Arial"/>
          <w:color w:val="33CCCC"/>
          <w:szCs w:val="22"/>
          <w:lang w:val="en-NZ"/>
        </w:rPr>
        <w:t xml:space="preserve"> </w:t>
      </w:r>
    </w:p>
    <w:p w14:paraId="0A9AD875" w14:textId="77777777" w:rsidR="007E13C4" w:rsidRPr="00D324AA" w:rsidRDefault="007E13C4" w:rsidP="007E13C4">
      <w:pPr>
        <w:autoSpaceDE w:val="0"/>
        <w:autoSpaceDN w:val="0"/>
        <w:adjustRightInd w:val="0"/>
        <w:rPr>
          <w:lang w:val="en-NZ"/>
        </w:rPr>
      </w:pPr>
    </w:p>
    <w:p w14:paraId="716EA896" w14:textId="77777777" w:rsidR="007E13C4" w:rsidRPr="0054344C" w:rsidRDefault="007E13C4" w:rsidP="007E13C4">
      <w:pPr>
        <w:pStyle w:val="Headingbold"/>
      </w:pPr>
      <w:r w:rsidRPr="0054344C">
        <w:t xml:space="preserve">Summary of resolved ethical issues </w:t>
      </w:r>
    </w:p>
    <w:p w14:paraId="3D468983" w14:textId="77777777" w:rsidR="007E13C4" w:rsidRPr="00D324AA" w:rsidRDefault="007E13C4" w:rsidP="007E13C4">
      <w:pPr>
        <w:rPr>
          <w:u w:val="single"/>
          <w:lang w:val="en-NZ"/>
        </w:rPr>
      </w:pPr>
    </w:p>
    <w:p w14:paraId="56164CB7" w14:textId="77777777" w:rsidR="007E13C4" w:rsidRPr="00D324AA" w:rsidRDefault="007E13C4" w:rsidP="007E13C4">
      <w:pPr>
        <w:rPr>
          <w:lang w:val="en-NZ"/>
        </w:rPr>
      </w:pPr>
      <w:r w:rsidRPr="00D324AA">
        <w:rPr>
          <w:lang w:val="en-NZ"/>
        </w:rPr>
        <w:t>The main ethical issues considered by the Committee and addressed by the Researcher are as follows.</w:t>
      </w:r>
    </w:p>
    <w:p w14:paraId="3089F86D" w14:textId="77777777" w:rsidR="007E13C4" w:rsidRPr="00D324AA" w:rsidRDefault="007E13C4" w:rsidP="007E13C4">
      <w:pPr>
        <w:rPr>
          <w:lang w:val="en-NZ"/>
        </w:rPr>
      </w:pPr>
    </w:p>
    <w:p w14:paraId="138603EF" w14:textId="0811D51F" w:rsidR="00057588" w:rsidRDefault="00057588" w:rsidP="005A6E49">
      <w:pPr>
        <w:numPr>
          <w:ilvl w:val="0"/>
          <w:numId w:val="3"/>
        </w:numPr>
        <w:rPr>
          <w:lang w:val="en-NZ"/>
        </w:rPr>
      </w:pPr>
      <w:r>
        <w:rPr>
          <w:lang w:val="en-NZ"/>
        </w:rPr>
        <w:t xml:space="preserve">The Researchers clarified </w:t>
      </w:r>
      <w:r w:rsidR="002B5BF1">
        <w:rPr>
          <w:lang w:val="en-NZ"/>
        </w:rPr>
        <w:t xml:space="preserve">that </w:t>
      </w:r>
      <w:r>
        <w:rPr>
          <w:lang w:val="en-NZ"/>
        </w:rPr>
        <w:t>prospective participants would be consented.</w:t>
      </w:r>
    </w:p>
    <w:p w14:paraId="17519276" w14:textId="21D0B834" w:rsidR="00057588" w:rsidRDefault="00057588" w:rsidP="005A6E49">
      <w:pPr>
        <w:numPr>
          <w:ilvl w:val="0"/>
          <w:numId w:val="3"/>
        </w:numPr>
        <w:rPr>
          <w:lang w:val="en-NZ"/>
        </w:rPr>
      </w:pPr>
      <w:r>
        <w:rPr>
          <w:lang w:val="en-NZ"/>
        </w:rPr>
        <w:t xml:space="preserve">The Committee and Researchers discussed whether a waiver of consent was required and determined the retrospective review would qualify as a clinical audit and a waiver is not necessary. The Committee requested </w:t>
      </w:r>
      <w:r w:rsidR="002B5BF1">
        <w:rPr>
          <w:lang w:val="en-NZ"/>
        </w:rPr>
        <w:t xml:space="preserve">that </w:t>
      </w:r>
      <w:r>
        <w:rPr>
          <w:lang w:val="en-NZ"/>
        </w:rPr>
        <w:t xml:space="preserve">the data management plan </w:t>
      </w:r>
      <w:r w:rsidR="002B5BF1">
        <w:rPr>
          <w:lang w:val="en-NZ"/>
        </w:rPr>
        <w:t xml:space="preserve">be </w:t>
      </w:r>
      <w:r>
        <w:rPr>
          <w:lang w:val="en-NZ"/>
        </w:rPr>
        <w:t xml:space="preserve">updated to include more detail on data handling and privacy protection. </w:t>
      </w:r>
    </w:p>
    <w:p w14:paraId="2F6C79E8" w14:textId="77777777" w:rsidR="00057588" w:rsidRDefault="00057588" w:rsidP="005A6E49">
      <w:pPr>
        <w:numPr>
          <w:ilvl w:val="0"/>
          <w:numId w:val="3"/>
        </w:numPr>
        <w:rPr>
          <w:lang w:val="en-NZ"/>
        </w:rPr>
      </w:pPr>
      <w:r>
        <w:rPr>
          <w:lang w:val="en-NZ"/>
        </w:rPr>
        <w:t>The Researchers clarified data from the point-of-care device is transmitted in real-time and will not be entered manually.</w:t>
      </w:r>
    </w:p>
    <w:p w14:paraId="30352305" w14:textId="6F8D863B" w:rsidR="007E13C4" w:rsidRDefault="00057588" w:rsidP="005A6E49">
      <w:pPr>
        <w:numPr>
          <w:ilvl w:val="0"/>
          <w:numId w:val="3"/>
        </w:numPr>
        <w:spacing w:before="80" w:after="80"/>
        <w:rPr>
          <w:lang w:val="en-NZ"/>
        </w:rPr>
      </w:pPr>
      <w:r>
        <w:rPr>
          <w:lang w:val="en-NZ"/>
        </w:rPr>
        <w:t>The Researchers confirmed caregivers/parents would be consented.</w:t>
      </w:r>
    </w:p>
    <w:p w14:paraId="5D7DCA9B" w14:textId="7A207D3C" w:rsidR="00831259" w:rsidRPr="00D324AA" w:rsidRDefault="00831259" w:rsidP="00F20924">
      <w:pPr>
        <w:spacing w:before="80" w:after="80"/>
        <w:ind w:left="360"/>
        <w:rPr>
          <w:lang w:val="en-NZ"/>
        </w:rPr>
      </w:pPr>
    </w:p>
    <w:p w14:paraId="018D3F80" w14:textId="77777777" w:rsidR="007E13C4" w:rsidRPr="0054344C" w:rsidRDefault="007E13C4" w:rsidP="007E13C4">
      <w:pPr>
        <w:pStyle w:val="Headingbold"/>
      </w:pPr>
      <w:r w:rsidRPr="0054344C">
        <w:t>Summary of outstanding ethical issues</w:t>
      </w:r>
    </w:p>
    <w:p w14:paraId="22C9CC52" w14:textId="77777777" w:rsidR="007E13C4" w:rsidRPr="00D324AA" w:rsidRDefault="007E13C4" w:rsidP="007E13C4">
      <w:pPr>
        <w:rPr>
          <w:lang w:val="en-NZ"/>
        </w:rPr>
      </w:pPr>
    </w:p>
    <w:p w14:paraId="32B02FD2"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C275BF3" w14:textId="77777777" w:rsidR="007E13C4" w:rsidRPr="00D324AA" w:rsidRDefault="007E13C4" w:rsidP="007E13C4">
      <w:pPr>
        <w:autoSpaceDE w:val="0"/>
        <w:autoSpaceDN w:val="0"/>
        <w:adjustRightInd w:val="0"/>
        <w:rPr>
          <w:szCs w:val="22"/>
          <w:lang w:val="en-NZ"/>
        </w:rPr>
      </w:pPr>
    </w:p>
    <w:p w14:paraId="039783C1" w14:textId="77777777" w:rsidR="00057588" w:rsidRDefault="00057588" w:rsidP="005A6E49">
      <w:pPr>
        <w:numPr>
          <w:ilvl w:val="0"/>
          <w:numId w:val="3"/>
        </w:numPr>
        <w:rPr>
          <w:lang w:val="en-NZ"/>
        </w:rPr>
      </w:pPr>
      <w:r>
        <w:rPr>
          <w:lang w:val="en-NZ"/>
        </w:rPr>
        <w:t xml:space="preserve">The Committee requested the protocol is updated to include more detail on how participants will be identified, approached and the process for getting them to attend a GP clinic. The Committee requested detail on the process for retention. </w:t>
      </w:r>
    </w:p>
    <w:p w14:paraId="66A6285A" w14:textId="62D593D0" w:rsidR="00057588" w:rsidRDefault="00057588" w:rsidP="005A6E49">
      <w:pPr>
        <w:numPr>
          <w:ilvl w:val="0"/>
          <w:numId w:val="3"/>
        </w:numPr>
        <w:rPr>
          <w:lang w:val="en-NZ"/>
        </w:rPr>
      </w:pPr>
      <w:r>
        <w:rPr>
          <w:lang w:val="en-NZ"/>
        </w:rPr>
        <w:t xml:space="preserve">The Committee requested </w:t>
      </w:r>
      <w:r w:rsidR="002B5BF1">
        <w:rPr>
          <w:lang w:val="en-NZ"/>
        </w:rPr>
        <w:t xml:space="preserve">that </w:t>
      </w:r>
      <w:r>
        <w:rPr>
          <w:lang w:val="en-NZ"/>
        </w:rPr>
        <w:t xml:space="preserve">the protocol </w:t>
      </w:r>
      <w:r w:rsidR="002B5BF1">
        <w:rPr>
          <w:lang w:val="en-NZ"/>
        </w:rPr>
        <w:t xml:space="preserve">be </w:t>
      </w:r>
      <w:r>
        <w:rPr>
          <w:lang w:val="en-NZ"/>
        </w:rPr>
        <w:t xml:space="preserve">updated to include information on the number of participants required to ensure the study meets its objectives and the analysis plan for the qualitative aspect. </w:t>
      </w:r>
    </w:p>
    <w:p w14:paraId="3B73D479" w14:textId="4FB22FED" w:rsidR="0097713C" w:rsidRDefault="0097713C" w:rsidP="005A6E49">
      <w:pPr>
        <w:numPr>
          <w:ilvl w:val="0"/>
          <w:numId w:val="3"/>
        </w:numPr>
        <w:rPr>
          <w:lang w:val="en-NZ"/>
        </w:rPr>
      </w:pPr>
      <w:r>
        <w:rPr>
          <w:lang w:val="en-NZ"/>
        </w:rPr>
        <w:t>The Committee requested the protocol includes information on the consequences of not obtaining microbiological specimens for culture.</w:t>
      </w:r>
    </w:p>
    <w:p w14:paraId="7CFF5480" w14:textId="0F670019" w:rsidR="007E13C4" w:rsidRPr="00D324AA" w:rsidRDefault="00057588" w:rsidP="005A6E49">
      <w:pPr>
        <w:pStyle w:val="ListParagraph"/>
        <w:numPr>
          <w:ilvl w:val="0"/>
          <w:numId w:val="3"/>
        </w:numPr>
        <w:rPr>
          <w:rFonts w:cs="Arial"/>
          <w:color w:val="FF0000"/>
        </w:rPr>
      </w:pPr>
      <w:r>
        <w:t>The Committee suggested updating the assent form to include more pictures for younger participants.</w:t>
      </w:r>
      <w:r w:rsidR="007E13C4" w:rsidRPr="00D324AA">
        <w:br/>
      </w:r>
    </w:p>
    <w:p w14:paraId="6A59A52D" w14:textId="77777777"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4A016B5A" w14:textId="77777777" w:rsidR="007E13C4" w:rsidRDefault="007E13C4" w:rsidP="002C2E35">
      <w:pPr>
        <w:pStyle w:val="ListParagraph"/>
        <w:numPr>
          <w:ilvl w:val="0"/>
          <w:numId w:val="0"/>
        </w:numPr>
        <w:ind w:left="357"/>
      </w:pPr>
    </w:p>
    <w:p w14:paraId="1DF94E85" w14:textId="77777777" w:rsidR="002C2E35" w:rsidRDefault="002C2E35" w:rsidP="005A6E49">
      <w:pPr>
        <w:numPr>
          <w:ilvl w:val="0"/>
          <w:numId w:val="3"/>
        </w:numPr>
        <w:rPr>
          <w:lang w:val="en-NZ"/>
        </w:rPr>
      </w:pPr>
      <w:r>
        <w:rPr>
          <w:lang w:val="en-NZ"/>
        </w:rPr>
        <w:t xml:space="preserve">Please include more detail on the planned interviews, case reviews and retrospective audits. </w:t>
      </w:r>
    </w:p>
    <w:p w14:paraId="004603CA" w14:textId="77777777" w:rsidR="002C2E35" w:rsidRDefault="002C2E35" w:rsidP="005A6E49">
      <w:pPr>
        <w:numPr>
          <w:ilvl w:val="0"/>
          <w:numId w:val="3"/>
        </w:numPr>
        <w:rPr>
          <w:lang w:val="en-NZ"/>
        </w:rPr>
      </w:pPr>
      <w:r>
        <w:rPr>
          <w:lang w:val="en-NZ"/>
        </w:rPr>
        <w:lastRenderedPageBreak/>
        <w:t xml:space="preserve">Please ensure the information is consistent with the description of data handling in the data management plan. </w:t>
      </w:r>
    </w:p>
    <w:p w14:paraId="190BFABB" w14:textId="10C17B9C" w:rsidR="002C2E35" w:rsidRDefault="002C2E35" w:rsidP="005A6E49">
      <w:pPr>
        <w:numPr>
          <w:ilvl w:val="0"/>
          <w:numId w:val="3"/>
        </w:numPr>
        <w:rPr>
          <w:lang w:val="en-NZ"/>
        </w:rPr>
      </w:pPr>
      <w:r>
        <w:rPr>
          <w:lang w:val="en-NZ"/>
        </w:rPr>
        <w:t>The Committee suggested simplifying the sheet by removing processes that are part of standard care and only including things specific to study participation</w:t>
      </w:r>
      <w:r w:rsidR="002B5BF1">
        <w:rPr>
          <w:lang w:val="en-NZ"/>
        </w:rPr>
        <w:t>,</w:t>
      </w:r>
      <w:r>
        <w:rPr>
          <w:lang w:val="en-NZ"/>
        </w:rPr>
        <w:t xml:space="preserve"> </w:t>
      </w:r>
      <w:r w:rsidR="002B5BF1">
        <w:rPr>
          <w:lang w:val="en-NZ"/>
        </w:rPr>
        <w:t>e.g.</w:t>
      </w:r>
      <w:r>
        <w:rPr>
          <w:lang w:val="en-NZ"/>
        </w:rPr>
        <w:t xml:space="preserve"> we’re taking the same sample and processing it on site instead of sending it elsewhere. </w:t>
      </w:r>
    </w:p>
    <w:p w14:paraId="7B9EA110" w14:textId="77777777" w:rsidR="002C2E35" w:rsidRDefault="002C2E35" w:rsidP="005A6E49">
      <w:pPr>
        <w:numPr>
          <w:ilvl w:val="0"/>
          <w:numId w:val="3"/>
        </w:numPr>
        <w:rPr>
          <w:lang w:val="en-NZ"/>
        </w:rPr>
      </w:pPr>
      <w:r>
        <w:rPr>
          <w:lang w:val="en-NZ"/>
        </w:rPr>
        <w:t xml:space="preserve">Please include a description of the safety plan or process for managing adverse findings. </w:t>
      </w:r>
    </w:p>
    <w:p w14:paraId="0F95D5D0" w14:textId="0E043FA1" w:rsidR="002C2E35" w:rsidRDefault="002C2E35" w:rsidP="005A6E49">
      <w:pPr>
        <w:numPr>
          <w:ilvl w:val="0"/>
          <w:numId w:val="3"/>
        </w:numPr>
        <w:rPr>
          <w:lang w:val="en-NZ"/>
        </w:rPr>
      </w:pPr>
      <w:r>
        <w:rPr>
          <w:lang w:val="en-NZ"/>
        </w:rPr>
        <w:t>Please include information about the interview process, how they may be invited, whe</w:t>
      </w:r>
      <w:r w:rsidR="00965476">
        <w:rPr>
          <w:lang w:val="en-NZ"/>
        </w:rPr>
        <w:t>re</w:t>
      </w:r>
      <w:r w:rsidR="004F2F7F">
        <w:rPr>
          <w:lang w:val="en-NZ"/>
        </w:rPr>
        <w:t xml:space="preserve"> (in person or by video)</w:t>
      </w:r>
      <w:r>
        <w:rPr>
          <w:lang w:val="en-NZ"/>
        </w:rPr>
        <w:t>, how it will be recorded, what will happen to the interview data and whether the</w:t>
      </w:r>
      <w:r w:rsidR="004F2F7F">
        <w:rPr>
          <w:lang w:val="en-NZ"/>
        </w:rPr>
        <w:t xml:space="preserve"> participants</w:t>
      </w:r>
      <w:r>
        <w:rPr>
          <w:lang w:val="en-NZ"/>
        </w:rPr>
        <w:t xml:space="preserve"> may access or correct </w:t>
      </w:r>
      <w:r w:rsidR="004F2F7F">
        <w:rPr>
          <w:lang w:val="en-NZ"/>
        </w:rPr>
        <w:t>a transcript</w:t>
      </w:r>
      <w:r>
        <w:rPr>
          <w:lang w:val="en-NZ"/>
        </w:rPr>
        <w:t xml:space="preserve">. </w:t>
      </w:r>
    </w:p>
    <w:p w14:paraId="00EF55C6" w14:textId="3DB78AD9" w:rsidR="002C2E35" w:rsidRPr="00D324AA" w:rsidRDefault="002C2E35" w:rsidP="005A6E49">
      <w:pPr>
        <w:pStyle w:val="ListParagraph"/>
        <w:numPr>
          <w:ilvl w:val="0"/>
          <w:numId w:val="3"/>
        </w:numPr>
      </w:pPr>
      <w:r>
        <w:t>Please review the language about koha and be aware of any tax implications this may have on participants.</w:t>
      </w:r>
    </w:p>
    <w:p w14:paraId="33803DDA" w14:textId="77777777" w:rsidR="007E13C4" w:rsidRPr="00D324AA" w:rsidRDefault="007E13C4" w:rsidP="007E13C4">
      <w:pPr>
        <w:spacing w:before="80" w:after="80"/>
      </w:pPr>
    </w:p>
    <w:p w14:paraId="59D1AC16" w14:textId="77777777" w:rsidR="007E13C4" w:rsidRPr="0054344C" w:rsidRDefault="007E13C4" w:rsidP="007E13C4">
      <w:pPr>
        <w:rPr>
          <w:b/>
          <w:bCs/>
          <w:lang w:val="en-NZ"/>
        </w:rPr>
      </w:pPr>
      <w:r w:rsidRPr="0054344C">
        <w:rPr>
          <w:b/>
          <w:bCs/>
          <w:lang w:val="en-NZ"/>
        </w:rPr>
        <w:t xml:space="preserve">Decision </w:t>
      </w:r>
    </w:p>
    <w:p w14:paraId="5BC3A44D" w14:textId="77777777" w:rsidR="007E13C4" w:rsidRPr="00D324AA" w:rsidRDefault="007E13C4" w:rsidP="007E13C4">
      <w:pPr>
        <w:rPr>
          <w:lang w:val="en-NZ"/>
        </w:rPr>
      </w:pPr>
    </w:p>
    <w:p w14:paraId="05007849" w14:textId="0EFCA0BC" w:rsidR="007E13C4" w:rsidRPr="00D324AA" w:rsidRDefault="007E13C4" w:rsidP="007E13C4">
      <w:pPr>
        <w:rPr>
          <w:rFonts w:cs="Arial"/>
          <w:color w:val="33CCCC"/>
          <w:szCs w:val="22"/>
          <w:lang w:val="en-NZ"/>
        </w:rPr>
      </w:pPr>
      <w:r w:rsidRPr="00D324AA">
        <w:rPr>
          <w:rFonts w:cs="Arial"/>
          <w:color w:val="33CCCC"/>
          <w:szCs w:val="22"/>
          <w:lang w:val="en-NZ"/>
        </w:rPr>
        <w:t xml:space="preserve"> </w:t>
      </w:r>
    </w:p>
    <w:p w14:paraId="7E133FE3" w14:textId="77777777" w:rsidR="007E13C4" w:rsidRPr="00D324AA" w:rsidRDefault="007E13C4" w:rsidP="007E13C4">
      <w:pPr>
        <w:rPr>
          <w:lang w:val="en-NZ"/>
        </w:rPr>
      </w:pPr>
    </w:p>
    <w:p w14:paraId="4386F095" w14:textId="77777777" w:rsidR="007E13C4" w:rsidRPr="00D324AA" w:rsidRDefault="007E13C4" w:rsidP="007E13C4">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2AC86D8E" w14:textId="77777777" w:rsidR="007E13C4" w:rsidRPr="00D324AA" w:rsidRDefault="007E13C4" w:rsidP="007E13C4">
      <w:pPr>
        <w:rPr>
          <w:lang w:val="en-NZ"/>
        </w:rPr>
      </w:pPr>
    </w:p>
    <w:p w14:paraId="661FA9DD" w14:textId="77777777" w:rsidR="007E13C4" w:rsidRPr="00EB4090" w:rsidRDefault="007E13C4" w:rsidP="008E17E6">
      <w:pPr>
        <w:pStyle w:val="ListParagraph"/>
        <w:numPr>
          <w:ilvl w:val="0"/>
          <w:numId w:val="14"/>
        </w:numPr>
      </w:pPr>
      <w:r w:rsidRPr="00EB4090">
        <w:t>Please address all outstanding ethical issues, providing the information requested by the Committee.</w:t>
      </w:r>
    </w:p>
    <w:p w14:paraId="67C475D9" w14:textId="77777777" w:rsidR="007E13C4" w:rsidRPr="00EB4090" w:rsidRDefault="007E13C4" w:rsidP="008E17E6">
      <w:pPr>
        <w:pStyle w:val="ListParagraph"/>
        <w:numPr>
          <w:ilvl w:val="0"/>
          <w:numId w:val="14"/>
        </w:numPr>
      </w:pPr>
      <w:r w:rsidRPr="00EB4090">
        <w:t xml:space="preserve">Please update the participant information sheet and consent form, taking into account feedback provided by the Committee. </w:t>
      </w:r>
      <w:r w:rsidRPr="00EB4090">
        <w:rPr>
          <w:i/>
          <w:iCs/>
        </w:rPr>
        <w:t>(National Ethical Standards for Health and Disability Research and Quality Improvement, para 7.15 – 7.17).</w:t>
      </w:r>
    </w:p>
    <w:p w14:paraId="76E9FB9E" w14:textId="77777777" w:rsidR="007E13C4" w:rsidRPr="006D0A33" w:rsidRDefault="007E13C4" w:rsidP="008E17E6">
      <w:pPr>
        <w:pStyle w:val="ListParagraph"/>
        <w:numPr>
          <w:ilvl w:val="0"/>
          <w:numId w:val="14"/>
        </w:numPr>
      </w:pPr>
      <w:r w:rsidRPr="00EB4090">
        <w:t xml:space="preserve">Please update the study protocol, taking into account the feedback provided by the Committee. </w:t>
      </w:r>
      <w:r w:rsidRPr="0087668C">
        <w:t>(National Ethical Standards for Health and Disability Research and Quality Improvement, para 9.7).</w:t>
      </w:r>
      <w:r w:rsidRPr="006D0A33">
        <w:t xml:space="preserve">  </w:t>
      </w:r>
    </w:p>
    <w:p w14:paraId="0966CAEC" w14:textId="77777777" w:rsidR="007E13C4" w:rsidRPr="00D324AA" w:rsidRDefault="007E13C4" w:rsidP="007E13C4">
      <w:pPr>
        <w:rPr>
          <w:color w:val="FF0000"/>
          <w:lang w:val="en-NZ"/>
        </w:rPr>
      </w:pPr>
    </w:p>
    <w:p w14:paraId="47837036" w14:textId="7B9A8835" w:rsidR="007E13C4" w:rsidRPr="00D324AA" w:rsidRDefault="007E13C4" w:rsidP="007E13C4">
      <w:pPr>
        <w:rPr>
          <w:lang w:val="en-NZ"/>
        </w:rPr>
      </w:pPr>
      <w:r w:rsidRPr="00D324AA">
        <w:rPr>
          <w:lang w:val="en-NZ"/>
        </w:rPr>
        <w:t>After receipt of the information requested by the Committee, a final decision on the application will be made by</w:t>
      </w:r>
      <w:r w:rsidR="005B0917">
        <w:rPr>
          <w:lang w:val="en-NZ"/>
        </w:rPr>
        <w:t xml:space="preserve"> Dr Maree Kirk and Dr John Pearson.</w:t>
      </w:r>
    </w:p>
    <w:p w14:paraId="1874B577" w14:textId="77777777" w:rsidR="007E13C4" w:rsidRPr="00D324AA" w:rsidRDefault="007E13C4" w:rsidP="007E13C4">
      <w:pPr>
        <w:rPr>
          <w:color w:val="FF0000"/>
          <w:lang w:val="en-NZ"/>
        </w:rPr>
      </w:pPr>
    </w:p>
    <w:p w14:paraId="4F62D1BD" w14:textId="72684C44" w:rsidR="005B0917" w:rsidRDefault="005B0917">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73C8536E" w14:textId="77777777" w:rsidTr="00DC1567">
        <w:trPr>
          <w:trHeight w:val="280"/>
        </w:trPr>
        <w:tc>
          <w:tcPr>
            <w:tcW w:w="966" w:type="dxa"/>
            <w:tcBorders>
              <w:top w:val="nil"/>
              <w:left w:val="nil"/>
              <w:bottom w:val="nil"/>
              <w:right w:val="nil"/>
            </w:tcBorders>
          </w:tcPr>
          <w:p w14:paraId="1D15227E" w14:textId="77777777" w:rsidR="007E13C4" w:rsidRPr="00960BFE" w:rsidRDefault="007E13C4" w:rsidP="00DC1567">
            <w:pPr>
              <w:autoSpaceDE w:val="0"/>
              <w:autoSpaceDN w:val="0"/>
              <w:adjustRightInd w:val="0"/>
            </w:pPr>
            <w:r>
              <w:rPr>
                <w:b/>
              </w:rPr>
              <w:lastRenderedPageBreak/>
              <w:t>3</w:t>
            </w:r>
            <w:r w:rsidRPr="00960BFE">
              <w:rPr>
                <w:b/>
              </w:rPr>
              <w:t xml:space="preserve"> </w:t>
            </w:r>
            <w:r w:rsidRPr="00960BFE">
              <w:t xml:space="preserve"> </w:t>
            </w:r>
          </w:p>
        </w:tc>
        <w:tc>
          <w:tcPr>
            <w:tcW w:w="2575" w:type="dxa"/>
            <w:tcBorders>
              <w:top w:val="nil"/>
              <w:left w:val="nil"/>
              <w:bottom w:val="nil"/>
              <w:right w:val="nil"/>
            </w:tcBorders>
          </w:tcPr>
          <w:p w14:paraId="4ED905A7"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76BAB540" w14:textId="06E5C1D7" w:rsidR="007E13C4" w:rsidRPr="002B62FF" w:rsidRDefault="00546A71" w:rsidP="00DC1567">
            <w:pPr>
              <w:rPr>
                <w:b/>
                <w:bCs/>
              </w:rPr>
            </w:pPr>
            <w:r>
              <w:rPr>
                <w:b/>
                <w:bCs/>
              </w:rPr>
              <w:t>2025 FULL</w:t>
            </w:r>
            <w:r w:rsidR="00AC712C">
              <w:rPr>
                <w:b/>
                <w:bCs/>
              </w:rPr>
              <w:t xml:space="preserve"> </w:t>
            </w:r>
            <w:r w:rsidR="00AC712C" w:rsidRPr="00AC712C">
              <w:rPr>
                <w:b/>
                <w:bCs/>
                <w:lang w:val="en-NZ"/>
              </w:rPr>
              <w:t>24491</w:t>
            </w:r>
          </w:p>
        </w:tc>
      </w:tr>
      <w:tr w:rsidR="007E13C4" w:rsidRPr="00960BFE" w14:paraId="1D293D92" w14:textId="77777777" w:rsidTr="00DC1567">
        <w:trPr>
          <w:trHeight w:val="280"/>
        </w:trPr>
        <w:tc>
          <w:tcPr>
            <w:tcW w:w="966" w:type="dxa"/>
            <w:tcBorders>
              <w:top w:val="nil"/>
              <w:left w:val="nil"/>
              <w:bottom w:val="nil"/>
              <w:right w:val="nil"/>
            </w:tcBorders>
          </w:tcPr>
          <w:p w14:paraId="6735947A"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0D8DED5B"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18D77827" w14:textId="5682F9E7" w:rsidR="007E13C4" w:rsidRPr="00960BFE" w:rsidRDefault="000C0AEA" w:rsidP="00DC1567">
            <w:pPr>
              <w:autoSpaceDE w:val="0"/>
              <w:autoSpaceDN w:val="0"/>
              <w:adjustRightInd w:val="0"/>
            </w:pPr>
            <w:r w:rsidRPr="000C0AEA">
              <w:t>Cognitive Screening in First-Episode Psychosis in Aotearoa</w:t>
            </w:r>
          </w:p>
        </w:tc>
      </w:tr>
      <w:tr w:rsidR="007E13C4" w:rsidRPr="00960BFE" w14:paraId="30C4E13A" w14:textId="77777777" w:rsidTr="00DC1567">
        <w:trPr>
          <w:trHeight w:val="280"/>
        </w:trPr>
        <w:tc>
          <w:tcPr>
            <w:tcW w:w="966" w:type="dxa"/>
            <w:tcBorders>
              <w:top w:val="nil"/>
              <w:left w:val="nil"/>
              <w:bottom w:val="nil"/>
              <w:right w:val="nil"/>
            </w:tcBorders>
          </w:tcPr>
          <w:p w14:paraId="522BD5DE"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76B87897"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1DF73BFB" w14:textId="53887E37" w:rsidR="007E13C4" w:rsidRPr="00960BFE" w:rsidRDefault="00AC712C" w:rsidP="00DC1567">
            <w:r w:rsidRPr="00AC712C">
              <w:rPr>
                <w:lang w:val="en-NZ"/>
              </w:rPr>
              <w:t>Dr Zoe Odering</w:t>
            </w:r>
          </w:p>
        </w:tc>
      </w:tr>
      <w:tr w:rsidR="007E13C4" w:rsidRPr="00960BFE" w14:paraId="552AABFB" w14:textId="77777777" w:rsidTr="00DC1567">
        <w:trPr>
          <w:trHeight w:val="280"/>
        </w:trPr>
        <w:tc>
          <w:tcPr>
            <w:tcW w:w="966" w:type="dxa"/>
            <w:tcBorders>
              <w:top w:val="nil"/>
              <w:left w:val="nil"/>
              <w:bottom w:val="nil"/>
              <w:right w:val="nil"/>
            </w:tcBorders>
          </w:tcPr>
          <w:p w14:paraId="0C014E22"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291F1C96"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29985CBE" w14:textId="1F312D88" w:rsidR="007E13C4" w:rsidRPr="00960BFE" w:rsidRDefault="00E4775F" w:rsidP="00DC1567">
            <w:pPr>
              <w:autoSpaceDE w:val="0"/>
              <w:autoSpaceDN w:val="0"/>
              <w:adjustRightInd w:val="0"/>
            </w:pPr>
            <w:r>
              <w:t>University of Otago</w:t>
            </w:r>
          </w:p>
        </w:tc>
      </w:tr>
      <w:tr w:rsidR="007E13C4" w:rsidRPr="00960BFE" w14:paraId="56D10B23" w14:textId="77777777" w:rsidTr="00DC1567">
        <w:trPr>
          <w:trHeight w:val="280"/>
        </w:trPr>
        <w:tc>
          <w:tcPr>
            <w:tcW w:w="966" w:type="dxa"/>
            <w:tcBorders>
              <w:top w:val="nil"/>
              <w:left w:val="nil"/>
              <w:bottom w:val="nil"/>
              <w:right w:val="nil"/>
            </w:tcBorders>
          </w:tcPr>
          <w:p w14:paraId="6114968C" w14:textId="4362EF9F" w:rsidR="007E13C4" w:rsidRPr="00960BFE" w:rsidRDefault="007E13C4" w:rsidP="00DC1567">
            <w:pPr>
              <w:autoSpaceDE w:val="0"/>
              <w:autoSpaceDN w:val="0"/>
              <w:adjustRightInd w:val="0"/>
            </w:pPr>
          </w:p>
        </w:tc>
        <w:tc>
          <w:tcPr>
            <w:tcW w:w="2575" w:type="dxa"/>
            <w:tcBorders>
              <w:top w:val="nil"/>
              <w:left w:val="nil"/>
              <w:bottom w:val="nil"/>
              <w:right w:val="nil"/>
            </w:tcBorders>
          </w:tcPr>
          <w:p w14:paraId="6DE054F2"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5227AAD2" w14:textId="26E1FF36" w:rsidR="007E13C4" w:rsidRPr="00960BFE" w:rsidRDefault="00E4775F" w:rsidP="00DC1567">
            <w:pPr>
              <w:autoSpaceDE w:val="0"/>
              <w:autoSpaceDN w:val="0"/>
              <w:adjustRightInd w:val="0"/>
            </w:pPr>
            <w:r>
              <w:t>2</w:t>
            </w:r>
            <w:r w:rsidR="00296547">
              <w:t>1</w:t>
            </w:r>
            <w:r>
              <w:t xml:space="preserve"> November 2025</w:t>
            </w:r>
          </w:p>
        </w:tc>
      </w:tr>
    </w:tbl>
    <w:p w14:paraId="2CA5172E" w14:textId="77777777" w:rsidR="007E13C4" w:rsidRPr="00795EDD" w:rsidRDefault="007E13C4" w:rsidP="007E13C4"/>
    <w:p w14:paraId="547714E7" w14:textId="77FB0C9A" w:rsidR="007E13C4" w:rsidRPr="004A5514" w:rsidRDefault="00C04E1B" w:rsidP="007E13C4">
      <w:pPr>
        <w:autoSpaceDE w:val="0"/>
        <w:autoSpaceDN w:val="0"/>
        <w:adjustRightInd w:val="0"/>
        <w:rPr>
          <w:sz w:val="20"/>
          <w:lang w:val="en-NZ"/>
        </w:rPr>
      </w:pPr>
      <w:r w:rsidRPr="004A5514">
        <w:rPr>
          <w:rFonts w:cs="Arial"/>
          <w:szCs w:val="22"/>
          <w:lang w:val="en-NZ"/>
        </w:rPr>
        <w:t>Dr Zoe Ordering</w:t>
      </w:r>
      <w:r w:rsidR="004A5514" w:rsidRPr="004A5514">
        <w:rPr>
          <w:rFonts w:cs="Arial"/>
          <w:szCs w:val="22"/>
          <w:lang w:val="en-NZ"/>
        </w:rPr>
        <w:t xml:space="preserve"> and Professor</w:t>
      </w:r>
      <w:r w:rsidRPr="004A5514">
        <w:rPr>
          <w:rFonts w:cs="Arial"/>
          <w:szCs w:val="22"/>
          <w:lang w:val="en-NZ"/>
        </w:rPr>
        <w:t xml:space="preserve"> Richard Porter were</w:t>
      </w:r>
      <w:r w:rsidR="007E13C4" w:rsidRPr="004A5514">
        <w:rPr>
          <w:lang w:val="en-NZ"/>
        </w:rPr>
        <w:t xml:space="preserve"> present via videoconference for discussion of this application.</w:t>
      </w:r>
    </w:p>
    <w:p w14:paraId="7769CFE9" w14:textId="77777777" w:rsidR="007E13C4" w:rsidRPr="00D324AA" w:rsidRDefault="007E13C4" w:rsidP="007E13C4">
      <w:pPr>
        <w:rPr>
          <w:u w:val="single"/>
          <w:lang w:val="en-NZ"/>
        </w:rPr>
      </w:pPr>
    </w:p>
    <w:p w14:paraId="315A105C" w14:textId="5B443CA9" w:rsidR="007E13C4" w:rsidRPr="0054344C" w:rsidRDefault="007E13C4" w:rsidP="007E13C4">
      <w:pPr>
        <w:pStyle w:val="Headingbold"/>
      </w:pPr>
      <w:r w:rsidRPr="0054344C">
        <w:t>Potential conflicts of interest</w:t>
      </w:r>
    </w:p>
    <w:p w14:paraId="673276DB" w14:textId="77777777" w:rsidR="007E13C4" w:rsidRPr="00D324AA" w:rsidRDefault="007E13C4" w:rsidP="007E13C4">
      <w:pPr>
        <w:rPr>
          <w:b/>
          <w:lang w:val="en-NZ"/>
        </w:rPr>
      </w:pPr>
    </w:p>
    <w:p w14:paraId="16069CCF"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06BDDDA5" w14:textId="7B56FE7A" w:rsidR="007E13C4" w:rsidRDefault="007E13C4" w:rsidP="007E13C4">
      <w:pPr>
        <w:rPr>
          <w:lang w:val="en-NZ"/>
        </w:rPr>
      </w:pPr>
    </w:p>
    <w:p w14:paraId="2E184FCF" w14:textId="4EA6C337" w:rsidR="0099304C" w:rsidRDefault="0099304C" w:rsidP="007E13C4">
      <w:pPr>
        <w:rPr>
          <w:lang w:val="en-NZ"/>
        </w:rPr>
      </w:pPr>
      <w:r>
        <w:rPr>
          <w:lang w:val="en-NZ"/>
        </w:rPr>
        <w:t xml:space="preserve">Dr John Pearson declared a potential conflict of interest but this was deemed minor and Dr Pearson participated in the discussion. </w:t>
      </w:r>
    </w:p>
    <w:p w14:paraId="26BBDFDC" w14:textId="77777777" w:rsidR="007E13C4" w:rsidRPr="00D324AA" w:rsidRDefault="007E13C4" w:rsidP="007E13C4">
      <w:pPr>
        <w:rPr>
          <w:lang w:val="en-NZ"/>
        </w:rPr>
      </w:pPr>
    </w:p>
    <w:p w14:paraId="1087BB37" w14:textId="77777777" w:rsidR="007E13C4" w:rsidRPr="00D324AA" w:rsidRDefault="007E13C4" w:rsidP="007E13C4">
      <w:pPr>
        <w:autoSpaceDE w:val="0"/>
        <w:autoSpaceDN w:val="0"/>
        <w:adjustRightInd w:val="0"/>
        <w:rPr>
          <w:lang w:val="en-NZ"/>
        </w:rPr>
      </w:pPr>
    </w:p>
    <w:p w14:paraId="4225DA9D" w14:textId="77777777" w:rsidR="007E13C4" w:rsidRPr="0054344C" w:rsidRDefault="007E13C4" w:rsidP="007E13C4">
      <w:pPr>
        <w:pStyle w:val="Headingbold"/>
      </w:pPr>
      <w:r w:rsidRPr="0054344C">
        <w:t xml:space="preserve">Summary of resolved ethical issues </w:t>
      </w:r>
    </w:p>
    <w:p w14:paraId="41408443" w14:textId="77777777" w:rsidR="007E13C4" w:rsidRPr="00D324AA" w:rsidRDefault="007E13C4" w:rsidP="007E13C4">
      <w:pPr>
        <w:rPr>
          <w:u w:val="single"/>
          <w:lang w:val="en-NZ"/>
        </w:rPr>
      </w:pPr>
    </w:p>
    <w:p w14:paraId="631EE643" w14:textId="77777777" w:rsidR="007E13C4" w:rsidRPr="00D324AA" w:rsidRDefault="007E13C4" w:rsidP="007E13C4">
      <w:pPr>
        <w:rPr>
          <w:lang w:val="en-NZ"/>
        </w:rPr>
      </w:pPr>
      <w:r w:rsidRPr="00D324AA">
        <w:rPr>
          <w:lang w:val="en-NZ"/>
        </w:rPr>
        <w:t>The main ethical issues considered by the Committee and addressed by the Researcher are as follows.</w:t>
      </w:r>
    </w:p>
    <w:p w14:paraId="33749612" w14:textId="77777777" w:rsidR="007E13C4" w:rsidRPr="00D324AA" w:rsidRDefault="007E13C4" w:rsidP="007E13C4">
      <w:pPr>
        <w:rPr>
          <w:lang w:val="en-NZ"/>
        </w:rPr>
      </w:pPr>
    </w:p>
    <w:p w14:paraId="20A04A9F" w14:textId="0D932511" w:rsidR="007E13C4" w:rsidRPr="00D324AA" w:rsidRDefault="00222D6A" w:rsidP="005A6E49">
      <w:pPr>
        <w:numPr>
          <w:ilvl w:val="0"/>
          <w:numId w:val="10"/>
        </w:numPr>
        <w:spacing w:before="80" w:after="80"/>
        <w:contextualSpacing/>
        <w:rPr>
          <w:lang w:val="en-NZ"/>
        </w:rPr>
      </w:pPr>
      <w:r>
        <w:rPr>
          <w:rFonts w:cs="Arial"/>
          <w:color w:val="000000" w:themeColor="text1"/>
          <w:szCs w:val="22"/>
          <w:lang w:val="en-NZ"/>
        </w:rPr>
        <w:t xml:space="preserve">The Committee queried the exclusion of pregnant </w:t>
      </w:r>
      <w:r w:rsidR="004B5D81">
        <w:rPr>
          <w:rFonts w:cs="Arial"/>
          <w:color w:val="000000" w:themeColor="text1"/>
          <w:szCs w:val="22"/>
          <w:lang w:val="en-NZ"/>
        </w:rPr>
        <w:t xml:space="preserve">and post partum </w:t>
      </w:r>
      <w:r>
        <w:rPr>
          <w:rFonts w:cs="Arial"/>
          <w:color w:val="000000" w:themeColor="text1"/>
          <w:szCs w:val="22"/>
          <w:lang w:val="en-NZ"/>
        </w:rPr>
        <w:t xml:space="preserve">participants. </w:t>
      </w:r>
      <w:r w:rsidR="004B5D81">
        <w:rPr>
          <w:rFonts w:cs="Arial"/>
          <w:color w:val="000000" w:themeColor="text1"/>
          <w:szCs w:val="22"/>
          <w:lang w:val="en-NZ"/>
        </w:rPr>
        <w:t xml:space="preserve">Noting that post-partum psychosis is a </w:t>
      </w:r>
      <w:r w:rsidR="00973D41">
        <w:rPr>
          <w:rFonts w:cs="Arial"/>
          <w:color w:val="000000" w:themeColor="text1"/>
          <w:szCs w:val="22"/>
          <w:lang w:val="en-NZ"/>
        </w:rPr>
        <w:t xml:space="preserve">known </w:t>
      </w:r>
      <w:r w:rsidR="004B5D81">
        <w:rPr>
          <w:rFonts w:cs="Arial"/>
          <w:color w:val="000000" w:themeColor="text1"/>
          <w:szCs w:val="22"/>
          <w:lang w:val="en-NZ"/>
        </w:rPr>
        <w:t xml:space="preserve">risk for females after </w:t>
      </w:r>
      <w:r w:rsidR="00453BE0">
        <w:rPr>
          <w:rFonts w:cs="Arial"/>
          <w:color w:val="000000" w:themeColor="text1"/>
          <w:szCs w:val="22"/>
          <w:lang w:val="en-NZ"/>
        </w:rPr>
        <w:t>delivery. The</w:t>
      </w:r>
      <w:r>
        <w:rPr>
          <w:rFonts w:cs="Arial"/>
          <w:color w:val="000000" w:themeColor="text1"/>
          <w:szCs w:val="22"/>
          <w:lang w:val="en-NZ"/>
        </w:rPr>
        <w:t xml:space="preserve"> Researchers stated it was due to the known cognitive impact that pregnancy </w:t>
      </w:r>
      <w:r w:rsidR="004B5D81">
        <w:rPr>
          <w:rFonts w:cs="Arial"/>
          <w:color w:val="000000" w:themeColor="text1"/>
          <w:szCs w:val="22"/>
          <w:lang w:val="en-NZ"/>
        </w:rPr>
        <w:t xml:space="preserve">and delivery </w:t>
      </w:r>
      <w:r>
        <w:rPr>
          <w:rFonts w:cs="Arial"/>
          <w:color w:val="000000" w:themeColor="text1"/>
          <w:szCs w:val="22"/>
          <w:lang w:val="en-NZ"/>
        </w:rPr>
        <w:t>can have and as the study does not involve treatment</w:t>
      </w:r>
      <w:r w:rsidR="00715B96">
        <w:rPr>
          <w:rFonts w:cs="Arial"/>
          <w:color w:val="000000" w:themeColor="text1"/>
          <w:szCs w:val="22"/>
          <w:lang w:val="en-NZ"/>
        </w:rPr>
        <w:t>, the exclusion</w:t>
      </w:r>
      <w:r>
        <w:rPr>
          <w:rFonts w:cs="Arial"/>
          <w:color w:val="000000" w:themeColor="text1"/>
          <w:szCs w:val="22"/>
          <w:lang w:val="en-NZ"/>
        </w:rPr>
        <w:t xml:space="preserve"> would not disadvantage anyone.</w:t>
      </w:r>
    </w:p>
    <w:p w14:paraId="405B77A0" w14:textId="77777777" w:rsidR="007E13C4" w:rsidRPr="00D324AA" w:rsidRDefault="007E13C4" w:rsidP="007E13C4">
      <w:pPr>
        <w:spacing w:before="80" w:after="80"/>
        <w:rPr>
          <w:lang w:val="en-NZ"/>
        </w:rPr>
      </w:pPr>
    </w:p>
    <w:p w14:paraId="10090201" w14:textId="77777777" w:rsidR="007E13C4" w:rsidRPr="0054344C" w:rsidRDefault="007E13C4" w:rsidP="007E13C4">
      <w:pPr>
        <w:pStyle w:val="Headingbold"/>
      </w:pPr>
      <w:r w:rsidRPr="0054344C">
        <w:t>Summary of outstanding ethical issues</w:t>
      </w:r>
    </w:p>
    <w:p w14:paraId="449EA1C7" w14:textId="77777777" w:rsidR="007E13C4" w:rsidRPr="00D324AA" w:rsidRDefault="007E13C4" w:rsidP="007E13C4">
      <w:pPr>
        <w:rPr>
          <w:lang w:val="en-NZ"/>
        </w:rPr>
      </w:pPr>
    </w:p>
    <w:p w14:paraId="14B118BA"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690E4B58" w14:textId="77777777" w:rsidR="007E13C4" w:rsidRPr="00D324AA" w:rsidRDefault="007E13C4" w:rsidP="007E13C4">
      <w:pPr>
        <w:autoSpaceDE w:val="0"/>
        <w:autoSpaceDN w:val="0"/>
        <w:adjustRightInd w:val="0"/>
        <w:rPr>
          <w:szCs w:val="22"/>
          <w:lang w:val="en-NZ"/>
        </w:rPr>
      </w:pPr>
    </w:p>
    <w:p w14:paraId="5370E1B1" w14:textId="05DD5E65" w:rsidR="00222D6A" w:rsidRPr="00222D6A" w:rsidRDefault="00222D6A" w:rsidP="005A6E49">
      <w:pPr>
        <w:numPr>
          <w:ilvl w:val="0"/>
          <w:numId w:val="10"/>
        </w:numPr>
        <w:rPr>
          <w:lang w:val="en-NZ"/>
        </w:rPr>
      </w:pPr>
      <w:r>
        <w:rPr>
          <w:lang w:val="en-NZ"/>
        </w:rPr>
        <w:t xml:space="preserve">The Committee requested </w:t>
      </w:r>
      <w:r w:rsidR="00715B96">
        <w:rPr>
          <w:lang w:val="en-NZ"/>
        </w:rPr>
        <w:t xml:space="preserve">that </w:t>
      </w:r>
      <w:r>
        <w:rPr>
          <w:lang w:val="en-NZ"/>
        </w:rPr>
        <w:t xml:space="preserve">the protocol </w:t>
      </w:r>
      <w:r w:rsidR="00715B96">
        <w:rPr>
          <w:lang w:val="en-NZ"/>
        </w:rPr>
        <w:t>be</w:t>
      </w:r>
      <w:r>
        <w:rPr>
          <w:lang w:val="en-NZ"/>
        </w:rPr>
        <w:t xml:space="preserve"> updated to include more detail on the data analysis plan and how the qualitative and quantitative data will be integrated into the mixed method approach.  </w:t>
      </w:r>
      <w:r w:rsidR="00923F94">
        <w:rPr>
          <w:lang w:val="en-NZ"/>
        </w:rPr>
        <w:t>Please review and respond to the extensive concerns the primary reviewer raised about Aim 3.</w:t>
      </w:r>
    </w:p>
    <w:p w14:paraId="2C8F2C50" w14:textId="3B21FBA3" w:rsidR="00222D6A" w:rsidRPr="008F204A" w:rsidRDefault="00222D6A" w:rsidP="005A6E49">
      <w:pPr>
        <w:numPr>
          <w:ilvl w:val="0"/>
          <w:numId w:val="10"/>
        </w:numPr>
        <w:rPr>
          <w:rFonts w:cs="Arial"/>
          <w:color w:val="000000" w:themeColor="text1"/>
          <w:szCs w:val="22"/>
          <w:lang w:val="en-NZ"/>
        </w:rPr>
      </w:pPr>
      <w:r w:rsidRPr="008F204A">
        <w:rPr>
          <w:rFonts w:cs="Arial"/>
          <w:color w:val="000000" w:themeColor="text1"/>
          <w:szCs w:val="22"/>
          <w:lang w:val="en-NZ"/>
        </w:rPr>
        <w:t xml:space="preserve">The Committee queried how the study would distinguish between cognitive impairment from a psychotic episode and a pre-existing </w:t>
      </w:r>
      <w:r w:rsidR="004B5D81">
        <w:rPr>
          <w:rFonts w:cs="Arial"/>
          <w:color w:val="000000" w:themeColor="text1"/>
          <w:szCs w:val="22"/>
          <w:lang w:val="en-NZ"/>
        </w:rPr>
        <w:t xml:space="preserve">cognitive </w:t>
      </w:r>
      <w:r w:rsidR="007A42A3">
        <w:rPr>
          <w:rFonts w:cs="Arial"/>
          <w:color w:val="000000" w:themeColor="text1"/>
          <w:szCs w:val="22"/>
          <w:lang w:val="en-NZ"/>
        </w:rPr>
        <w:t>impairment.</w:t>
      </w:r>
      <w:r w:rsidRPr="008F204A">
        <w:rPr>
          <w:rFonts w:cs="Arial"/>
          <w:color w:val="000000" w:themeColor="text1"/>
          <w:szCs w:val="22"/>
          <w:lang w:val="en-NZ"/>
        </w:rPr>
        <w:t xml:space="preserve"> The Researcher stated the SCIP test is a screening measure but would not be able to distinguish this. The idea is to identify people who have strengths and weaknesses in various areas which can subsequently be addressed in more detail. The Committee requested </w:t>
      </w:r>
      <w:r w:rsidR="00923F94">
        <w:rPr>
          <w:rFonts w:cs="Arial"/>
          <w:color w:val="000000" w:themeColor="text1"/>
          <w:szCs w:val="22"/>
          <w:lang w:val="en-NZ"/>
        </w:rPr>
        <w:t xml:space="preserve">that </w:t>
      </w:r>
      <w:r w:rsidRPr="008F204A">
        <w:rPr>
          <w:rFonts w:cs="Arial"/>
          <w:color w:val="000000" w:themeColor="text1"/>
          <w:szCs w:val="22"/>
          <w:lang w:val="en-NZ"/>
        </w:rPr>
        <w:t xml:space="preserve">the protocol </w:t>
      </w:r>
      <w:r w:rsidR="00923F94">
        <w:rPr>
          <w:rFonts w:cs="Arial"/>
          <w:color w:val="000000" w:themeColor="text1"/>
          <w:szCs w:val="22"/>
          <w:lang w:val="en-NZ"/>
        </w:rPr>
        <w:t>be</w:t>
      </w:r>
      <w:r w:rsidRPr="008F204A">
        <w:rPr>
          <w:rFonts w:cs="Arial"/>
          <w:color w:val="000000" w:themeColor="text1"/>
          <w:szCs w:val="22"/>
          <w:lang w:val="en-NZ"/>
        </w:rPr>
        <w:t xml:space="preserve"> updated to </w:t>
      </w:r>
      <w:r w:rsidR="00760EEF" w:rsidRPr="00760EEF">
        <w:rPr>
          <w:rFonts w:cs="Arial"/>
          <w:color w:val="000000" w:themeColor="text1"/>
          <w:szCs w:val="22"/>
        </w:rPr>
        <w:t>clarify in the protocol how they will differentiate cognitive impairment arising from the psychotic episode versus pre-existing cognitive profiles.</w:t>
      </w:r>
    </w:p>
    <w:p w14:paraId="0BA3D587" w14:textId="5F356E3D" w:rsidR="00222D6A" w:rsidRPr="008F204A" w:rsidRDefault="00222D6A" w:rsidP="005A6E49">
      <w:pPr>
        <w:numPr>
          <w:ilvl w:val="0"/>
          <w:numId w:val="10"/>
        </w:numPr>
        <w:rPr>
          <w:rFonts w:cs="Arial"/>
          <w:color w:val="000000" w:themeColor="text1"/>
          <w:szCs w:val="22"/>
          <w:lang w:val="en-NZ"/>
        </w:rPr>
      </w:pPr>
      <w:r w:rsidRPr="008F204A">
        <w:rPr>
          <w:rFonts w:cs="Arial"/>
          <w:color w:val="000000" w:themeColor="text1"/>
          <w:szCs w:val="22"/>
          <w:lang w:val="en-NZ"/>
        </w:rPr>
        <w:t>The Committee requested greater detail on the specific data being collected from participants and how it will be collected, processed and stored (</w:t>
      </w:r>
      <w:r w:rsidR="00923F94" w:rsidRPr="008F204A">
        <w:rPr>
          <w:rFonts w:cs="Arial"/>
          <w:color w:val="000000" w:themeColor="text1"/>
          <w:szCs w:val="22"/>
          <w:lang w:val="en-NZ"/>
        </w:rPr>
        <w:t>e.g.</w:t>
      </w:r>
      <w:r w:rsidRPr="008F204A">
        <w:rPr>
          <w:rFonts w:cs="Arial"/>
          <w:color w:val="000000" w:themeColor="text1"/>
          <w:szCs w:val="22"/>
          <w:lang w:val="en-NZ"/>
        </w:rPr>
        <w:t xml:space="preserve"> paper-based, electronic recording). Please ensure</w:t>
      </w:r>
      <w:r w:rsidR="00923F94">
        <w:rPr>
          <w:rFonts w:cs="Arial"/>
          <w:color w:val="000000" w:themeColor="text1"/>
          <w:szCs w:val="22"/>
          <w:lang w:val="en-NZ"/>
        </w:rPr>
        <w:t xml:space="preserve"> </w:t>
      </w:r>
      <w:r w:rsidRPr="008F204A">
        <w:rPr>
          <w:rFonts w:cs="Arial"/>
          <w:color w:val="000000" w:themeColor="text1"/>
          <w:szCs w:val="22"/>
          <w:lang w:val="en-NZ"/>
        </w:rPr>
        <w:t xml:space="preserve">the protocol, data management plan and participant information sheet are aligned. </w:t>
      </w:r>
    </w:p>
    <w:p w14:paraId="7D3572F1" w14:textId="6EA04111" w:rsidR="00E91D76" w:rsidRPr="00E91D76" w:rsidRDefault="00222D6A" w:rsidP="00E91D76">
      <w:pPr>
        <w:numPr>
          <w:ilvl w:val="0"/>
          <w:numId w:val="10"/>
        </w:numPr>
        <w:rPr>
          <w:rFonts w:cs="Arial"/>
          <w:color w:val="000000" w:themeColor="text1"/>
          <w:szCs w:val="22"/>
          <w:lang w:val="en-NZ"/>
        </w:rPr>
      </w:pPr>
      <w:r w:rsidRPr="008F204A">
        <w:rPr>
          <w:rFonts w:cs="Arial"/>
          <w:color w:val="000000" w:themeColor="text1"/>
          <w:szCs w:val="22"/>
          <w:lang w:val="en-NZ"/>
        </w:rPr>
        <w:t>The Committee noted the SCIP was developed in Canada and queried if it has been validated in indigenous populations</w:t>
      </w:r>
      <w:r w:rsidR="00E91D76">
        <w:rPr>
          <w:rFonts w:cs="Arial"/>
          <w:color w:val="000000" w:themeColor="text1"/>
          <w:szCs w:val="22"/>
          <w:lang w:val="en-NZ"/>
        </w:rPr>
        <w:t xml:space="preserve"> either in </w:t>
      </w:r>
      <w:r w:rsidR="00C673AA">
        <w:rPr>
          <w:rFonts w:cs="Arial"/>
          <w:color w:val="000000" w:themeColor="text1"/>
          <w:szCs w:val="22"/>
          <w:lang w:val="en-NZ"/>
        </w:rPr>
        <w:t>Canada</w:t>
      </w:r>
      <w:r w:rsidR="00E91D76">
        <w:rPr>
          <w:rFonts w:cs="Arial"/>
          <w:color w:val="000000" w:themeColor="text1"/>
          <w:szCs w:val="22"/>
          <w:lang w:val="en-NZ"/>
        </w:rPr>
        <w:t xml:space="preserve"> or elsewhere</w:t>
      </w:r>
      <w:r w:rsidRPr="008F204A">
        <w:rPr>
          <w:rFonts w:cs="Arial"/>
          <w:color w:val="000000" w:themeColor="text1"/>
          <w:szCs w:val="22"/>
          <w:lang w:val="en-NZ"/>
        </w:rPr>
        <w:t xml:space="preserve">. The Researchers stated one of the aims of the study here is to see if it is suitable for use in New Zealand and if not how it could be adapted to be more suitable. </w:t>
      </w:r>
      <w:r w:rsidR="00E91D76" w:rsidRPr="00E91D76">
        <w:rPr>
          <w:rFonts w:cs="Arial"/>
          <w:color w:val="000000" w:themeColor="text1"/>
          <w:szCs w:val="22"/>
          <w:lang w:val="en-NZ"/>
        </w:rPr>
        <w:t>The committee requested that this be made overt in the protocol</w:t>
      </w:r>
      <w:r w:rsidR="00973D41">
        <w:rPr>
          <w:rFonts w:cs="Arial"/>
          <w:color w:val="000000" w:themeColor="text1"/>
          <w:szCs w:val="22"/>
          <w:lang w:val="en-NZ"/>
        </w:rPr>
        <w:t xml:space="preserve"> and PISCF</w:t>
      </w:r>
      <w:r w:rsidR="00E91D76" w:rsidRPr="00E91D76">
        <w:rPr>
          <w:rFonts w:cs="Arial"/>
          <w:color w:val="000000" w:themeColor="text1"/>
          <w:szCs w:val="22"/>
          <w:lang w:val="en-NZ"/>
        </w:rPr>
        <w:t>.</w:t>
      </w:r>
    </w:p>
    <w:p w14:paraId="646D5C83" w14:textId="5D23296B" w:rsidR="007E13C4" w:rsidRPr="00D324AA" w:rsidRDefault="00222D6A" w:rsidP="005A6E49">
      <w:pPr>
        <w:pStyle w:val="ListParagraph"/>
        <w:numPr>
          <w:ilvl w:val="0"/>
          <w:numId w:val="10"/>
        </w:numPr>
        <w:rPr>
          <w:rFonts w:cs="Arial"/>
          <w:color w:val="FF0000"/>
        </w:rPr>
      </w:pPr>
      <w:r w:rsidRPr="008F204A">
        <w:rPr>
          <w:rFonts w:cs="Arial"/>
          <w:color w:val="000000" w:themeColor="text1"/>
          <w:szCs w:val="22"/>
        </w:rPr>
        <w:t>The Committee requested the Researcher review the HDEC information sheet template and adapt</w:t>
      </w:r>
      <w:r>
        <w:rPr>
          <w:rFonts w:cs="Arial"/>
          <w:color w:val="000000" w:themeColor="text1"/>
          <w:szCs w:val="22"/>
        </w:rPr>
        <w:t xml:space="preserve"> the format and</w:t>
      </w:r>
      <w:r w:rsidRPr="008F204A">
        <w:rPr>
          <w:rFonts w:cs="Arial"/>
          <w:color w:val="000000" w:themeColor="text1"/>
          <w:szCs w:val="22"/>
        </w:rPr>
        <w:t xml:space="preserve"> any applicable prompts. The Committee advised that any information related to clinical trials that is not relevant to this study does not need to be included</w:t>
      </w:r>
      <w:r>
        <w:rPr>
          <w:rFonts w:cs="Arial"/>
          <w:color w:val="33CCCC"/>
          <w:szCs w:val="22"/>
        </w:rPr>
        <w:t>.</w:t>
      </w:r>
      <w:r w:rsidR="007E13C4" w:rsidRPr="00D324AA">
        <w:br/>
      </w:r>
    </w:p>
    <w:p w14:paraId="5282FCDC" w14:textId="77777777" w:rsidR="007E13C4" w:rsidRPr="00D324AA" w:rsidRDefault="007E13C4" w:rsidP="007E13C4">
      <w:pPr>
        <w:spacing w:before="80" w:after="80"/>
        <w:rPr>
          <w:rFonts w:cs="Arial"/>
          <w:szCs w:val="22"/>
          <w:lang w:val="en-NZ"/>
        </w:rPr>
      </w:pPr>
      <w:r w:rsidRPr="00D324AA">
        <w:rPr>
          <w:rFonts w:cs="Arial"/>
          <w:szCs w:val="22"/>
          <w:lang w:val="en-NZ"/>
        </w:rPr>
        <w:lastRenderedPageBreak/>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4F89E331" w14:textId="77777777" w:rsidR="00AE535D" w:rsidRPr="007A5430" w:rsidRDefault="00AE535D" w:rsidP="005A6E49">
      <w:pPr>
        <w:numPr>
          <w:ilvl w:val="0"/>
          <w:numId w:val="10"/>
        </w:numPr>
        <w:rPr>
          <w:rFonts w:cs="Arial"/>
          <w:color w:val="000000" w:themeColor="text1"/>
          <w:szCs w:val="22"/>
          <w:lang w:val="en-NZ"/>
        </w:rPr>
      </w:pPr>
      <w:r w:rsidRPr="007A5430">
        <w:rPr>
          <w:rFonts w:cs="Arial"/>
          <w:color w:val="000000" w:themeColor="text1"/>
          <w:szCs w:val="22"/>
          <w:lang w:val="en-NZ"/>
        </w:rPr>
        <w:t xml:space="preserve">Please adapt the </w:t>
      </w:r>
      <w:hyperlink r:id="rId7" w:history="1">
        <w:r w:rsidRPr="00AE535D">
          <w:rPr>
            <w:rStyle w:val="Hyperlink"/>
            <w:rFonts w:cs="Arial"/>
            <w:szCs w:val="22"/>
            <w:lang w:val="en-NZ"/>
          </w:rPr>
          <w:t>HDEC template</w:t>
        </w:r>
      </w:hyperlink>
      <w:r w:rsidRPr="007A5430">
        <w:rPr>
          <w:rFonts w:cs="Arial"/>
          <w:color w:val="000000" w:themeColor="text1"/>
          <w:szCs w:val="22"/>
          <w:lang w:val="en-NZ"/>
        </w:rPr>
        <w:t xml:space="preserve"> ensuring all relevant prompts are included. </w:t>
      </w:r>
    </w:p>
    <w:p w14:paraId="062B53A6" w14:textId="77DDAF4E" w:rsidR="007E13C4" w:rsidRPr="00D324AA" w:rsidRDefault="00AE535D" w:rsidP="005A6E49">
      <w:pPr>
        <w:numPr>
          <w:ilvl w:val="0"/>
          <w:numId w:val="10"/>
        </w:numPr>
        <w:spacing w:before="80" w:after="80"/>
        <w:rPr>
          <w:rFonts w:cs="Arial"/>
          <w:szCs w:val="22"/>
          <w:lang w:val="en-NZ"/>
        </w:rPr>
      </w:pPr>
      <w:r w:rsidRPr="007A5430">
        <w:rPr>
          <w:rFonts w:cs="Arial"/>
          <w:color w:val="000000" w:themeColor="text1"/>
          <w:szCs w:val="22"/>
          <w:lang w:val="en-NZ"/>
        </w:rPr>
        <w:t>Please include more information about the interview eg how participants will be invited, how it will be conducted (via zoom or in person), if travel expenses will be reimbursed, if it will be recorded, can participants read the transcript and correct it, how notes will be stored and who will have access to them etc.</w:t>
      </w:r>
    </w:p>
    <w:p w14:paraId="4E754ABD" w14:textId="77777777" w:rsidR="007E13C4" w:rsidRPr="00D324AA" w:rsidRDefault="007E13C4" w:rsidP="001A1C6D">
      <w:pPr>
        <w:pStyle w:val="ListParagraph"/>
        <w:numPr>
          <w:ilvl w:val="0"/>
          <w:numId w:val="0"/>
        </w:numPr>
        <w:ind w:left="357" w:hanging="357"/>
      </w:pPr>
    </w:p>
    <w:p w14:paraId="04C11D0A" w14:textId="77777777" w:rsidR="007E13C4" w:rsidRPr="00D324AA" w:rsidRDefault="007E13C4" w:rsidP="007E13C4">
      <w:pPr>
        <w:spacing w:before="80" w:after="80"/>
      </w:pPr>
    </w:p>
    <w:p w14:paraId="7F83BD14" w14:textId="77777777" w:rsidR="007E13C4" w:rsidRPr="0054344C" w:rsidRDefault="007E13C4" w:rsidP="007E13C4">
      <w:pPr>
        <w:rPr>
          <w:b/>
          <w:bCs/>
          <w:lang w:val="en-NZ"/>
        </w:rPr>
      </w:pPr>
      <w:r w:rsidRPr="0054344C">
        <w:rPr>
          <w:b/>
          <w:bCs/>
          <w:lang w:val="en-NZ"/>
        </w:rPr>
        <w:t xml:space="preserve">Decision </w:t>
      </w:r>
    </w:p>
    <w:p w14:paraId="108A608B" w14:textId="220511CD" w:rsidR="007E13C4" w:rsidRPr="00D324AA" w:rsidRDefault="007E13C4" w:rsidP="007E13C4">
      <w:pPr>
        <w:rPr>
          <w:rFonts w:cs="Arial"/>
          <w:color w:val="33CCCC"/>
          <w:szCs w:val="22"/>
          <w:lang w:val="en-NZ"/>
        </w:rPr>
      </w:pPr>
      <w:r w:rsidRPr="00D324AA">
        <w:rPr>
          <w:rFonts w:cs="Arial"/>
          <w:color w:val="33CCCC"/>
          <w:szCs w:val="22"/>
          <w:lang w:val="en-NZ"/>
        </w:rPr>
        <w:t xml:space="preserve"> </w:t>
      </w:r>
    </w:p>
    <w:p w14:paraId="27A67D7A" w14:textId="77777777" w:rsidR="007E13C4" w:rsidRPr="00D324AA" w:rsidRDefault="007E13C4" w:rsidP="007E13C4">
      <w:pPr>
        <w:rPr>
          <w:lang w:val="en-NZ"/>
        </w:rPr>
      </w:pPr>
    </w:p>
    <w:p w14:paraId="39288803" w14:textId="77777777" w:rsidR="007E13C4" w:rsidRPr="00D324AA" w:rsidRDefault="007E13C4" w:rsidP="007E13C4">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62F6BAFF" w14:textId="77777777" w:rsidR="007E13C4" w:rsidRPr="00D324AA" w:rsidRDefault="007E13C4" w:rsidP="007E13C4">
      <w:pPr>
        <w:rPr>
          <w:lang w:val="en-NZ"/>
        </w:rPr>
      </w:pPr>
    </w:p>
    <w:p w14:paraId="2E70B5A9" w14:textId="77777777" w:rsidR="007E13C4" w:rsidRPr="00871221" w:rsidRDefault="007E13C4" w:rsidP="008E17E6">
      <w:pPr>
        <w:pStyle w:val="ListParagraph"/>
        <w:numPr>
          <w:ilvl w:val="0"/>
          <w:numId w:val="13"/>
        </w:numPr>
      </w:pPr>
      <w:r w:rsidRPr="00871221">
        <w:t>Please address all outstanding ethical issues, providing the information requested by the Committee.</w:t>
      </w:r>
    </w:p>
    <w:p w14:paraId="5761DA98" w14:textId="0E3DAC6E" w:rsidR="00E9359E" w:rsidRDefault="007E13C4" w:rsidP="00871221">
      <w:pPr>
        <w:pStyle w:val="ListParagraph"/>
        <w:numPr>
          <w:ilvl w:val="0"/>
          <w:numId w:val="13"/>
        </w:numPr>
      </w:pPr>
      <w:r w:rsidRPr="00871221">
        <w:t xml:space="preserve">Please update the participant information sheet and consent form, taking into account feedback provided by the Committee. </w:t>
      </w:r>
      <w:r w:rsidRPr="00871221">
        <w:rPr>
          <w:i/>
          <w:iCs/>
        </w:rPr>
        <w:t>(National Ethical Standards for Health and Disability Research and Quality Improvement, para 7.15 – 7.17).</w:t>
      </w:r>
    </w:p>
    <w:p w14:paraId="5683BD8E" w14:textId="170BC662" w:rsidR="00871221" w:rsidRPr="00871221" w:rsidRDefault="00871221" w:rsidP="00871221">
      <w:pPr>
        <w:pStyle w:val="ListParagraph"/>
        <w:numPr>
          <w:ilvl w:val="0"/>
          <w:numId w:val="13"/>
        </w:numPr>
      </w:pPr>
      <w:r w:rsidRPr="00871221">
        <w:t xml:space="preserve">Please update the data management plan </w:t>
      </w:r>
      <w:r w:rsidRPr="00871221">
        <w:rPr>
          <w:i/>
          <w:iCs/>
        </w:rPr>
        <w:t>(National Ethical Standards for Health and Disability Research and Quality Improvement, para 12.15).</w:t>
      </w:r>
    </w:p>
    <w:p w14:paraId="55A814AC" w14:textId="77777777" w:rsidR="007E13C4" w:rsidRDefault="007E13C4" w:rsidP="008E17E6">
      <w:pPr>
        <w:pStyle w:val="ListParagraph"/>
        <w:numPr>
          <w:ilvl w:val="0"/>
          <w:numId w:val="13"/>
        </w:numPr>
      </w:pPr>
      <w:r w:rsidRPr="00E9359E">
        <w:t xml:space="preserve">Please update the study protocol, taking into account the feedback provided by the Committee. </w:t>
      </w:r>
      <w:r w:rsidRPr="00C673AA">
        <w:rPr>
          <w:i/>
          <w:iCs/>
        </w:rPr>
        <w:t>(National Ethical Standards for Health and Disability Research and Quality Improvement, para 9.7).</w:t>
      </w:r>
      <w:r w:rsidRPr="006D0A33">
        <w:t xml:space="preserve">  </w:t>
      </w:r>
    </w:p>
    <w:p w14:paraId="65A78A9B" w14:textId="4A90B95D" w:rsidR="00C673AA" w:rsidRPr="006D0A33" w:rsidRDefault="00C673AA" w:rsidP="00C673AA">
      <w:pPr>
        <w:pStyle w:val="ListParagraph"/>
        <w:numPr>
          <w:ilvl w:val="0"/>
          <w:numId w:val="0"/>
        </w:numPr>
        <w:ind w:left="360"/>
      </w:pPr>
    </w:p>
    <w:p w14:paraId="2C2DEBE5" w14:textId="77777777" w:rsidR="007E13C4" w:rsidRPr="00D324AA" w:rsidRDefault="007E13C4" w:rsidP="007E13C4">
      <w:pPr>
        <w:rPr>
          <w:color w:val="FF0000"/>
          <w:lang w:val="en-NZ"/>
        </w:rPr>
      </w:pPr>
    </w:p>
    <w:p w14:paraId="78BF68C2" w14:textId="16287A14" w:rsidR="007E13C4" w:rsidRPr="00D324AA" w:rsidRDefault="007E13C4" w:rsidP="007E13C4">
      <w:pPr>
        <w:rPr>
          <w:lang w:val="en-NZ"/>
        </w:rPr>
      </w:pPr>
      <w:r w:rsidRPr="00D324AA">
        <w:rPr>
          <w:lang w:val="en-NZ"/>
        </w:rPr>
        <w:t>After receipt of the information requested by the Committee, a final decision on the application will be made by</w:t>
      </w:r>
      <w:r w:rsidR="004914DC">
        <w:rPr>
          <w:lang w:val="en-NZ"/>
        </w:rPr>
        <w:t xml:space="preserve"> Ms Joan Pet</w:t>
      </w:r>
      <w:r w:rsidR="008D53AA">
        <w:rPr>
          <w:lang w:val="en-NZ"/>
        </w:rPr>
        <w:t xml:space="preserve">tit and </w:t>
      </w:r>
      <w:r w:rsidR="002413E5">
        <w:rPr>
          <w:lang w:val="en-NZ"/>
        </w:rPr>
        <w:t>Dr Andrea Furuya.</w:t>
      </w:r>
    </w:p>
    <w:p w14:paraId="6222DFFF" w14:textId="77777777" w:rsidR="007E13C4" w:rsidRPr="00D324AA" w:rsidRDefault="007E13C4" w:rsidP="007E13C4">
      <w:pPr>
        <w:rPr>
          <w:color w:val="FF0000"/>
          <w:lang w:val="en-NZ"/>
        </w:rPr>
      </w:pPr>
    </w:p>
    <w:p w14:paraId="1EBEF41A" w14:textId="77777777" w:rsidR="007E13C4" w:rsidRDefault="007E13C4" w:rsidP="00CB691D">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0FA6B72A" w14:textId="77777777" w:rsidTr="00DC1567">
        <w:trPr>
          <w:trHeight w:val="280"/>
        </w:trPr>
        <w:tc>
          <w:tcPr>
            <w:tcW w:w="966" w:type="dxa"/>
            <w:tcBorders>
              <w:top w:val="nil"/>
              <w:left w:val="nil"/>
              <w:bottom w:val="nil"/>
              <w:right w:val="nil"/>
            </w:tcBorders>
          </w:tcPr>
          <w:p w14:paraId="1EA740F8" w14:textId="77777777" w:rsidR="007E13C4" w:rsidRPr="00960BFE" w:rsidRDefault="007E13C4" w:rsidP="00DC1567">
            <w:pPr>
              <w:autoSpaceDE w:val="0"/>
              <w:autoSpaceDN w:val="0"/>
              <w:adjustRightInd w:val="0"/>
            </w:pPr>
            <w:r>
              <w:rPr>
                <w:b/>
              </w:rPr>
              <w:lastRenderedPageBreak/>
              <w:t>4</w:t>
            </w:r>
            <w:r w:rsidRPr="00960BFE">
              <w:t xml:space="preserve"> </w:t>
            </w:r>
          </w:p>
        </w:tc>
        <w:tc>
          <w:tcPr>
            <w:tcW w:w="2575" w:type="dxa"/>
            <w:tcBorders>
              <w:top w:val="nil"/>
              <w:left w:val="nil"/>
              <w:bottom w:val="nil"/>
              <w:right w:val="nil"/>
            </w:tcBorders>
          </w:tcPr>
          <w:p w14:paraId="1174346D"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20BF445" w14:textId="6E1DF655" w:rsidR="007E13C4" w:rsidRPr="002B62FF" w:rsidRDefault="00546A71" w:rsidP="00DC1567">
            <w:pPr>
              <w:rPr>
                <w:b/>
                <w:bCs/>
              </w:rPr>
            </w:pPr>
            <w:r>
              <w:rPr>
                <w:b/>
                <w:bCs/>
              </w:rPr>
              <w:t>2025 FULL</w:t>
            </w:r>
            <w:r w:rsidR="00AC712C">
              <w:rPr>
                <w:b/>
                <w:bCs/>
              </w:rPr>
              <w:t xml:space="preserve"> </w:t>
            </w:r>
            <w:r w:rsidR="00AC712C" w:rsidRPr="00AC712C">
              <w:rPr>
                <w:b/>
                <w:bCs/>
                <w:lang w:val="en-NZ"/>
              </w:rPr>
              <w:t>23886</w:t>
            </w:r>
          </w:p>
        </w:tc>
      </w:tr>
      <w:tr w:rsidR="007E13C4" w:rsidRPr="00960BFE" w14:paraId="10C37A9E" w14:textId="77777777" w:rsidTr="00DC1567">
        <w:trPr>
          <w:trHeight w:val="280"/>
        </w:trPr>
        <w:tc>
          <w:tcPr>
            <w:tcW w:w="966" w:type="dxa"/>
            <w:tcBorders>
              <w:top w:val="nil"/>
              <w:left w:val="nil"/>
              <w:bottom w:val="nil"/>
              <w:right w:val="nil"/>
            </w:tcBorders>
          </w:tcPr>
          <w:p w14:paraId="09CD6D4D"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28E6C870"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38A443A2" w14:textId="218D32DF" w:rsidR="007E13C4" w:rsidRPr="00960BFE" w:rsidRDefault="00FD5ED1" w:rsidP="00DC1567">
            <w:pPr>
              <w:autoSpaceDE w:val="0"/>
              <w:autoSpaceDN w:val="0"/>
              <w:adjustRightInd w:val="0"/>
            </w:pPr>
            <w:r w:rsidRPr="00FD5ED1">
              <w:t>Pilot Study Evaluating Blood Collection Methods for a Novel Hepatitis B Virus (HBV) Triplex Diagnostic Assay</w:t>
            </w:r>
          </w:p>
        </w:tc>
      </w:tr>
      <w:tr w:rsidR="007E13C4" w:rsidRPr="00960BFE" w14:paraId="5E320C97" w14:textId="77777777" w:rsidTr="00DC1567">
        <w:trPr>
          <w:trHeight w:val="280"/>
        </w:trPr>
        <w:tc>
          <w:tcPr>
            <w:tcW w:w="966" w:type="dxa"/>
            <w:tcBorders>
              <w:top w:val="nil"/>
              <w:left w:val="nil"/>
              <w:bottom w:val="nil"/>
              <w:right w:val="nil"/>
            </w:tcBorders>
          </w:tcPr>
          <w:p w14:paraId="3643ADEE"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5D745595"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530411F7" w14:textId="6C571A46" w:rsidR="007E13C4" w:rsidRPr="00960BFE" w:rsidRDefault="00830FD6" w:rsidP="00DC1567">
            <w:r w:rsidRPr="00830FD6">
              <w:rPr>
                <w:lang w:val="en-NZ"/>
              </w:rPr>
              <w:t>Prof. M. Cather Simpson</w:t>
            </w:r>
          </w:p>
        </w:tc>
      </w:tr>
      <w:tr w:rsidR="007E13C4" w:rsidRPr="00960BFE" w14:paraId="27A664DC" w14:textId="77777777" w:rsidTr="00DC1567">
        <w:trPr>
          <w:trHeight w:val="280"/>
        </w:trPr>
        <w:tc>
          <w:tcPr>
            <w:tcW w:w="966" w:type="dxa"/>
            <w:tcBorders>
              <w:top w:val="nil"/>
              <w:left w:val="nil"/>
              <w:bottom w:val="nil"/>
              <w:right w:val="nil"/>
            </w:tcBorders>
          </w:tcPr>
          <w:p w14:paraId="4119F138"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1B47CE8F"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2CCBF5EE" w14:textId="23D0651B" w:rsidR="007E13C4" w:rsidRPr="00960BFE" w:rsidRDefault="009246B3" w:rsidP="00DC1567">
            <w:pPr>
              <w:autoSpaceDE w:val="0"/>
              <w:autoSpaceDN w:val="0"/>
              <w:adjustRightInd w:val="0"/>
            </w:pPr>
            <w:r>
              <w:t>University of Auckland</w:t>
            </w:r>
          </w:p>
        </w:tc>
      </w:tr>
      <w:tr w:rsidR="007E13C4" w:rsidRPr="00960BFE" w14:paraId="50FCD6C9" w14:textId="77777777" w:rsidTr="00DC1567">
        <w:trPr>
          <w:trHeight w:val="280"/>
        </w:trPr>
        <w:tc>
          <w:tcPr>
            <w:tcW w:w="966" w:type="dxa"/>
            <w:tcBorders>
              <w:top w:val="nil"/>
              <w:left w:val="nil"/>
              <w:bottom w:val="nil"/>
              <w:right w:val="nil"/>
            </w:tcBorders>
          </w:tcPr>
          <w:p w14:paraId="357804A5"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5856F4AC"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1AF5564F" w14:textId="23463ADF" w:rsidR="007E13C4" w:rsidRPr="00960BFE" w:rsidRDefault="009246B3" w:rsidP="00DC1567">
            <w:pPr>
              <w:autoSpaceDE w:val="0"/>
              <w:autoSpaceDN w:val="0"/>
              <w:adjustRightInd w:val="0"/>
            </w:pPr>
            <w:r>
              <w:t>2</w:t>
            </w:r>
            <w:r w:rsidR="00296547">
              <w:t>1</w:t>
            </w:r>
            <w:r>
              <w:t xml:space="preserve"> November 2025</w:t>
            </w:r>
          </w:p>
        </w:tc>
      </w:tr>
    </w:tbl>
    <w:p w14:paraId="0EC8BECE" w14:textId="77777777" w:rsidR="007E13C4" w:rsidRPr="00795EDD" w:rsidRDefault="007E13C4" w:rsidP="007E13C4"/>
    <w:p w14:paraId="464C99E3" w14:textId="094C6C64" w:rsidR="007E13C4" w:rsidRPr="00D324AA" w:rsidRDefault="001D1346" w:rsidP="007E13C4">
      <w:pPr>
        <w:autoSpaceDE w:val="0"/>
        <w:autoSpaceDN w:val="0"/>
        <w:adjustRightInd w:val="0"/>
        <w:rPr>
          <w:sz w:val="20"/>
          <w:lang w:val="en-NZ"/>
        </w:rPr>
      </w:pPr>
      <w:r>
        <w:rPr>
          <w:lang w:val="en-NZ"/>
        </w:rPr>
        <w:t xml:space="preserve">Professor </w:t>
      </w:r>
      <w:r w:rsidR="00FD79AB">
        <w:rPr>
          <w:lang w:val="en-NZ"/>
        </w:rPr>
        <w:t>Cather Simpso</w:t>
      </w:r>
      <w:r w:rsidR="00A84372">
        <w:rPr>
          <w:lang w:val="en-NZ"/>
        </w:rPr>
        <w:t xml:space="preserve">n and </w:t>
      </w:r>
      <w:r w:rsidR="00DB6005">
        <w:rPr>
          <w:lang w:val="en-NZ"/>
        </w:rPr>
        <w:t>Dr</w:t>
      </w:r>
      <w:r w:rsidR="00FD79AB">
        <w:rPr>
          <w:lang w:val="en-NZ"/>
        </w:rPr>
        <w:t xml:space="preserve"> Natasha Gordon were</w:t>
      </w:r>
      <w:r w:rsidR="007E13C4" w:rsidRPr="00D324AA">
        <w:rPr>
          <w:lang w:val="en-NZ"/>
        </w:rPr>
        <w:t xml:space="preserve"> present via videoconference for discussion of this application.</w:t>
      </w:r>
    </w:p>
    <w:p w14:paraId="03B86406" w14:textId="77777777" w:rsidR="007E13C4" w:rsidRPr="00D324AA" w:rsidRDefault="007E13C4" w:rsidP="007E13C4">
      <w:pPr>
        <w:rPr>
          <w:u w:val="single"/>
          <w:lang w:val="en-NZ"/>
        </w:rPr>
      </w:pPr>
    </w:p>
    <w:p w14:paraId="53E1E364" w14:textId="77777777" w:rsidR="007E13C4" w:rsidRPr="0054344C" w:rsidRDefault="007E13C4" w:rsidP="007E13C4">
      <w:pPr>
        <w:pStyle w:val="Headingbold"/>
      </w:pPr>
      <w:r w:rsidRPr="0054344C">
        <w:t>Potential conflicts of interest</w:t>
      </w:r>
    </w:p>
    <w:p w14:paraId="1BDD496C" w14:textId="77777777" w:rsidR="007E13C4" w:rsidRPr="00D324AA" w:rsidRDefault="007E13C4" w:rsidP="007E13C4">
      <w:pPr>
        <w:rPr>
          <w:b/>
          <w:lang w:val="en-NZ"/>
        </w:rPr>
      </w:pPr>
    </w:p>
    <w:p w14:paraId="135682C3"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78E33419" w14:textId="77777777" w:rsidR="007E13C4" w:rsidRPr="00D324AA" w:rsidRDefault="007E13C4" w:rsidP="007E13C4">
      <w:pPr>
        <w:rPr>
          <w:lang w:val="en-NZ"/>
        </w:rPr>
      </w:pPr>
    </w:p>
    <w:p w14:paraId="3F52AB4D" w14:textId="7060E642" w:rsidR="007E13C4" w:rsidRDefault="00C24B70" w:rsidP="007E13C4">
      <w:pPr>
        <w:rPr>
          <w:lang w:val="en-NZ"/>
        </w:rPr>
      </w:pPr>
      <w:r>
        <w:rPr>
          <w:lang w:val="en-NZ"/>
        </w:rPr>
        <w:t>Dr Andrea Furuya declared a</w:t>
      </w:r>
      <w:r w:rsidR="007E13C4" w:rsidRPr="00D324AA">
        <w:rPr>
          <w:lang w:val="en-NZ"/>
        </w:rPr>
        <w:t xml:space="preserve"> conflict of interest </w:t>
      </w:r>
      <w:r>
        <w:rPr>
          <w:lang w:val="en-NZ"/>
        </w:rPr>
        <w:t xml:space="preserve">and did not participate in the discussion or decision. </w:t>
      </w:r>
    </w:p>
    <w:p w14:paraId="01646151" w14:textId="77777777" w:rsidR="007E13C4" w:rsidRPr="00D324AA" w:rsidRDefault="007E13C4" w:rsidP="007E13C4">
      <w:pPr>
        <w:rPr>
          <w:lang w:val="en-NZ"/>
        </w:rPr>
      </w:pPr>
    </w:p>
    <w:p w14:paraId="02F620B8" w14:textId="77777777" w:rsidR="007E13C4" w:rsidRPr="00D324AA" w:rsidRDefault="007E13C4" w:rsidP="007E13C4">
      <w:pPr>
        <w:autoSpaceDE w:val="0"/>
        <w:autoSpaceDN w:val="0"/>
        <w:adjustRightInd w:val="0"/>
        <w:rPr>
          <w:lang w:val="en-NZ"/>
        </w:rPr>
      </w:pPr>
    </w:p>
    <w:p w14:paraId="3751E07A" w14:textId="77777777" w:rsidR="007E13C4" w:rsidRPr="0054344C" w:rsidRDefault="007E13C4" w:rsidP="007E13C4">
      <w:pPr>
        <w:pStyle w:val="Headingbold"/>
      </w:pPr>
      <w:r w:rsidRPr="0054344C">
        <w:t xml:space="preserve">Summary of resolved ethical issues </w:t>
      </w:r>
    </w:p>
    <w:p w14:paraId="5B1D7F0C" w14:textId="77777777" w:rsidR="007E13C4" w:rsidRPr="00D324AA" w:rsidRDefault="007E13C4" w:rsidP="007E13C4">
      <w:pPr>
        <w:rPr>
          <w:u w:val="single"/>
          <w:lang w:val="en-NZ"/>
        </w:rPr>
      </w:pPr>
    </w:p>
    <w:p w14:paraId="159FCEF9" w14:textId="77777777" w:rsidR="007E13C4" w:rsidRPr="00D324AA" w:rsidRDefault="007E13C4" w:rsidP="007E13C4">
      <w:pPr>
        <w:rPr>
          <w:lang w:val="en-NZ"/>
        </w:rPr>
      </w:pPr>
      <w:r w:rsidRPr="00D324AA">
        <w:rPr>
          <w:lang w:val="en-NZ"/>
        </w:rPr>
        <w:t>The main ethical issues considered by the Committee and addressed by the Researcher are as follows.</w:t>
      </w:r>
    </w:p>
    <w:p w14:paraId="2ED3D13E" w14:textId="77777777" w:rsidR="007E13C4" w:rsidRPr="00D324AA" w:rsidRDefault="007E13C4" w:rsidP="007E13C4">
      <w:pPr>
        <w:rPr>
          <w:lang w:val="en-NZ"/>
        </w:rPr>
      </w:pPr>
    </w:p>
    <w:p w14:paraId="4E792135" w14:textId="5F25015E" w:rsidR="007E13C4" w:rsidRDefault="001A1C6D" w:rsidP="005A6E49">
      <w:pPr>
        <w:numPr>
          <w:ilvl w:val="0"/>
          <w:numId w:val="9"/>
        </w:numPr>
        <w:spacing w:before="80" w:after="80"/>
        <w:contextualSpacing/>
        <w:rPr>
          <w:lang w:val="en-NZ"/>
        </w:rPr>
      </w:pPr>
      <w:r>
        <w:rPr>
          <w:lang w:val="en-NZ"/>
        </w:rPr>
        <w:t>The Committee queried the recruitment process via the Hepatitis Foundation. The Researchers explained the Foundation does callouts to patients to have blood</w:t>
      </w:r>
      <w:r w:rsidR="00FB658C">
        <w:rPr>
          <w:lang w:val="en-NZ"/>
        </w:rPr>
        <w:t xml:space="preserve"> </w:t>
      </w:r>
      <w:r>
        <w:rPr>
          <w:lang w:val="en-NZ"/>
        </w:rPr>
        <w:t>tests every 3-6 months and will provide information about a trial. If the patient is interested the</w:t>
      </w:r>
      <w:r w:rsidR="00E91155">
        <w:rPr>
          <w:lang w:val="en-NZ"/>
        </w:rPr>
        <w:t xml:space="preserve"> Foundation</w:t>
      </w:r>
      <w:r>
        <w:rPr>
          <w:lang w:val="en-NZ"/>
        </w:rPr>
        <w:t xml:space="preserve"> will obtain consent</w:t>
      </w:r>
      <w:r w:rsidR="00E91155">
        <w:rPr>
          <w:lang w:val="en-NZ"/>
        </w:rPr>
        <w:t xml:space="preserve"> from them</w:t>
      </w:r>
      <w:r>
        <w:rPr>
          <w:lang w:val="en-NZ"/>
        </w:rPr>
        <w:t xml:space="preserve"> to share details with the study team</w:t>
      </w:r>
      <w:r w:rsidR="00E91155">
        <w:rPr>
          <w:lang w:val="en-NZ"/>
        </w:rPr>
        <w:t>,</w:t>
      </w:r>
      <w:r>
        <w:rPr>
          <w:lang w:val="en-NZ"/>
        </w:rPr>
        <w:t xml:space="preserve"> who will </w:t>
      </w:r>
      <w:r w:rsidR="00E91155">
        <w:rPr>
          <w:lang w:val="en-NZ"/>
        </w:rPr>
        <w:t xml:space="preserve">then </w:t>
      </w:r>
      <w:r>
        <w:rPr>
          <w:lang w:val="en-NZ"/>
        </w:rPr>
        <w:t>contact the patient to</w:t>
      </w:r>
      <w:r w:rsidR="00DB7451">
        <w:rPr>
          <w:lang w:val="en-NZ"/>
        </w:rPr>
        <w:t xml:space="preserve"> </w:t>
      </w:r>
      <w:r w:rsidR="006B109E">
        <w:rPr>
          <w:lang w:val="en-NZ"/>
        </w:rPr>
        <w:t xml:space="preserve">discuss the study </w:t>
      </w:r>
      <w:r w:rsidR="00DB7451">
        <w:rPr>
          <w:lang w:val="en-NZ"/>
        </w:rPr>
        <w:t>and conduct the</w:t>
      </w:r>
      <w:r>
        <w:rPr>
          <w:lang w:val="en-NZ"/>
        </w:rPr>
        <w:t xml:space="preserve"> </w:t>
      </w:r>
      <w:r w:rsidR="00E91155">
        <w:rPr>
          <w:lang w:val="en-NZ"/>
        </w:rPr>
        <w:t xml:space="preserve">study </w:t>
      </w:r>
      <w:r>
        <w:rPr>
          <w:lang w:val="en-NZ"/>
        </w:rPr>
        <w:t>consenting process. Participants will then come on-site and have blood tests done.</w:t>
      </w:r>
    </w:p>
    <w:p w14:paraId="41432C1F" w14:textId="6AE6C5A3" w:rsidR="00065E09" w:rsidRDefault="00065E09" w:rsidP="005A6E49">
      <w:pPr>
        <w:numPr>
          <w:ilvl w:val="0"/>
          <w:numId w:val="9"/>
        </w:numPr>
        <w:spacing w:before="80" w:after="80"/>
        <w:contextualSpacing/>
        <w:rPr>
          <w:lang w:val="en-NZ"/>
        </w:rPr>
      </w:pPr>
      <w:r>
        <w:rPr>
          <w:lang w:val="en-NZ"/>
        </w:rPr>
        <w:t>The Committee queried the advice provided to it on the impact of undiagnosed Hepatitis B infection on Māori populations, given the long history of Hepatitis B vaccination in NZ, and the initial prioritisation of cohorts for vaccination.</w:t>
      </w:r>
    </w:p>
    <w:p w14:paraId="71D0608D" w14:textId="133DF29A" w:rsidR="00E36EDA" w:rsidRPr="00D324AA" w:rsidRDefault="00E36EDA" w:rsidP="005A6E49">
      <w:pPr>
        <w:numPr>
          <w:ilvl w:val="0"/>
          <w:numId w:val="9"/>
        </w:numPr>
        <w:spacing w:before="80" w:after="80"/>
        <w:contextualSpacing/>
        <w:rPr>
          <w:lang w:val="en-NZ"/>
        </w:rPr>
      </w:pPr>
      <w:r>
        <w:rPr>
          <w:lang w:val="en-NZ"/>
        </w:rPr>
        <w:t xml:space="preserve">The </w:t>
      </w:r>
      <w:r w:rsidR="00C673AA">
        <w:rPr>
          <w:lang w:val="en-NZ"/>
        </w:rPr>
        <w:t>C</w:t>
      </w:r>
      <w:r>
        <w:rPr>
          <w:lang w:val="en-NZ"/>
        </w:rPr>
        <w:t xml:space="preserve">ommittee considered that this study would not be covered by ACC and therefore requires </w:t>
      </w:r>
      <w:r w:rsidR="00B14113">
        <w:rPr>
          <w:lang w:val="en-NZ"/>
        </w:rPr>
        <w:t>insurance</w:t>
      </w:r>
      <w:r>
        <w:rPr>
          <w:lang w:val="en-NZ"/>
        </w:rPr>
        <w:t>.</w:t>
      </w:r>
    </w:p>
    <w:p w14:paraId="17FBDDC0" w14:textId="77777777" w:rsidR="007E13C4" w:rsidRPr="00D324AA" w:rsidRDefault="007E13C4" w:rsidP="007E13C4">
      <w:pPr>
        <w:spacing w:before="80" w:after="80"/>
        <w:rPr>
          <w:lang w:val="en-NZ"/>
        </w:rPr>
      </w:pPr>
    </w:p>
    <w:p w14:paraId="3476CD04" w14:textId="77777777" w:rsidR="007E13C4" w:rsidRPr="0054344C" w:rsidRDefault="007E13C4" w:rsidP="007E13C4">
      <w:pPr>
        <w:pStyle w:val="Headingbold"/>
      </w:pPr>
      <w:r w:rsidRPr="0054344C">
        <w:t>Summary of outstanding ethical issues</w:t>
      </w:r>
    </w:p>
    <w:p w14:paraId="4CA3EA1E" w14:textId="77777777" w:rsidR="007E13C4" w:rsidRPr="00D324AA" w:rsidRDefault="007E13C4" w:rsidP="007E13C4">
      <w:pPr>
        <w:rPr>
          <w:lang w:val="en-NZ"/>
        </w:rPr>
      </w:pPr>
    </w:p>
    <w:p w14:paraId="47596EAB"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CF773EE" w14:textId="77777777" w:rsidR="007E13C4" w:rsidRPr="00D324AA" w:rsidRDefault="007E13C4" w:rsidP="007E13C4">
      <w:pPr>
        <w:autoSpaceDE w:val="0"/>
        <w:autoSpaceDN w:val="0"/>
        <w:adjustRightInd w:val="0"/>
        <w:rPr>
          <w:szCs w:val="22"/>
          <w:lang w:val="en-NZ"/>
        </w:rPr>
      </w:pPr>
    </w:p>
    <w:p w14:paraId="6C6895CC" w14:textId="540240A0" w:rsidR="001A1C6D" w:rsidRDefault="001A1C6D" w:rsidP="005A6E49">
      <w:pPr>
        <w:numPr>
          <w:ilvl w:val="0"/>
          <w:numId w:val="9"/>
        </w:numPr>
        <w:rPr>
          <w:lang w:val="en-NZ"/>
        </w:rPr>
      </w:pPr>
      <w:r>
        <w:rPr>
          <w:lang w:val="en-NZ"/>
        </w:rPr>
        <w:t xml:space="preserve">The Committee queried the commercial interest in the study. The Researcher explained the product </w:t>
      </w:r>
      <w:r w:rsidR="00DB7451">
        <w:rPr>
          <w:lang w:val="en-NZ"/>
        </w:rPr>
        <w:t>may</w:t>
      </w:r>
      <w:r>
        <w:rPr>
          <w:lang w:val="en-NZ"/>
        </w:rPr>
        <w:t xml:space="preserve"> eventually be commercialised by Orbis Diagnostics which is currently a pre-revenue startup</w:t>
      </w:r>
      <w:r w:rsidR="00AE18D0">
        <w:rPr>
          <w:lang w:val="en-NZ"/>
        </w:rPr>
        <w:t>. This study</w:t>
      </w:r>
      <w:r>
        <w:rPr>
          <w:lang w:val="en-NZ"/>
        </w:rPr>
        <w:t xml:space="preserve"> is to demonstrate proof of concept. The Researcher confirmed data generated by the study would be held at the university and the </w:t>
      </w:r>
      <w:r w:rsidR="00E91155">
        <w:rPr>
          <w:lang w:val="en-NZ"/>
        </w:rPr>
        <w:t xml:space="preserve">institutional and personal </w:t>
      </w:r>
      <w:r>
        <w:rPr>
          <w:lang w:val="en-NZ"/>
        </w:rPr>
        <w:t xml:space="preserve">conflict of interest was being managed via Uni Services in the standard way. The Committee requested </w:t>
      </w:r>
      <w:r w:rsidR="00E91155">
        <w:rPr>
          <w:lang w:val="en-NZ"/>
        </w:rPr>
        <w:t xml:space="preserve">that </w:t>
      </w:r>
      <w:r>
        <w:rPr>
          <w:lang w:val="en-NZ"/>
        </w:rPr>
        <w:t xml:space="preserve">the relationship with Orbis Diagnostics and future commercialisation plans </w:t>
      </w:r>
      <w:r w:rsidR="00E91155">
        <w:rPr>
          <w:lang w:val="en-NZ"/>
        </w:rPr>
        <w:t xml:space="preserve">be </w:t>
      </w:r>
      <w:r>
        <w:rPr>
          <w:lang w:val="en-NZ"/>
        </w:rPr>
        <w:t>outlined in the participant information sheet.</w:t>
      </w:r>
    </w:p>
    <w:p w14:paraId="034798B7" w14:textId="0455DA68" w:rsidR="001A1C6D" w:rsidRDefault="001A1C6D" w:rsidP="005A6E49">
      <w:pPr>
        <w:numPr>
          <w:ilvl w:val="0"/>
          <w:numId w:val="9"/>
        </w:numPr>
        <w:rPr>
          <w:lang w:val="en-NZ"/>
        </w:rPr>
      </w:pPr>
      <w:r>
        <w:rPr>
          <w:lang w:val="en-NZ"/>
        </w:rPr>
        <w:t xml:space="preserve">The Committee queried the data analysis plan. The Researcher stated they have contracted independent biostatisticians to perform the data analysis. The Committee requested </w:t>
      </w:r>
      <w:r w:rsidR="00E91155">
        <w:rPr>
          <w:lang w:val="en-NZ"/>
        </w:rPr>
        <w:t xml:space="preserve">that </w:t>
      </w:r>
      <w:r>
        <w:rPr>
          <w:lang w:val="en-NZ"/>
        </w:rPr>
        <w:t xml:space="preserve">this process </w:t>
      </w:r>
      <w:r w:rsidR="00E91155">
        <w:rPr>
          <w:lang w:val="en-NZ"/>
        </w:rPr>
        <w:t xml:space="preserve">be </w:t>
      </w:r>
      <w:r>
        <w:rPr>
          <w:lang w:val="en-NZ"/>
        </w:rPr>
        <w:t>documented in the protocol and information sheet.</w:t>
      </w:r>
    </w:p>
    <w:p w14:paraId="6CBA63A5" w14:textId="3C3CBE8F" w:rsidR="001A1C6D" w:rsidRDefault="001A1C6D" w:rsidP="005A6E49">
      <w:pPr>
        <w:numPr>
          <w:ilvl w:val="0"/>
          <w:numId w:val="9"/>
        </w:numPr>
        <w:rPr>
          <w:lang w:val="en-NZ"/>
        </w:rPr>
      </w:pPr>
      <w:r>
        <w:rPr>
          <w:lang w:val="en-NZ"/>
        </w:rPr>
        <w:t xml:space="preserve">The Committee noted section 7.1 of the data and tissue management plan states some identified information will be held by Orbis </w:t>
      </w:r>
      <w:r w:rsidR="009146C5">
        <w:rPr>
          <w:lang w:val="en-NZ"/>
        </w:rPr>
        <w:t>Diagnostics,</w:t>
      </w:r>
      <w:r>
        <w:rPr>
          <w:lang w:val="en-NZ"/>
        </w:rPr>
        <w:t xml:space="preserve"> but this is not detailed in the protocol or information sheet. The Researcher explained it would be </w:t>
      </w:r>
      <w:r w:rsidR="00E91155">
        <w:rPr>
          <w:lang w:val="en-NZ"/>
        </w:rPr>
        <w:t xml:space="preserve">limited to </w:t>
      </w:r>
      <w:r>
        <w:rPr>
          <w:lang w:val="en-NZ"/>
        </w:rPr>
        <w:t>the consent form participants sign and this would be stored separately. The Researcher agreed to update the protocol and information sheet.</w:t>
      </w:r>
    </w:p>
    <w:p w14:paraId="458D8F81" w14:textId="7F32D2D2" w:rsidR="001A1C6D" w:rsidRDefault="001A1C6D" w:rsidP="005A6E49">
      <w:pPr>
        <w:numPr>
          <w:ilvl w:val="0"/>
          <w:numId w:val="9"/>
        </w:numPr>
        <w:rPr>
          <w:lang w:val="en-NZ"/>
        </w:rPr>
      </w:pPr>
      <w:r>
        <w:rPr>
          <w:lang w:val="en-NZ"/>
        </w:rPr>
        <w:lastRenderedPageBreak/>
        <w:t xml:space="preserve">The Committee queried the inclusion of pregnancy in the questionnaire. The Researcher stated it is for the participant’s </w:t>
      </w:r>
      <w:r w:rsidR="0097665F">
        <w:rPr>
          <w:lang w:val="en-NZ"/>
        </w:rPr>
        <w:t>GP / L</w:t>
      </w:r>
      <w:r w:rsidR="0045481A">
        <w:rPr>
          <w:lang w:val="en-NZ"/>
        </w:rPr>
        <w:t xml:space="preserve">ead </w:t>
      </w:r>
      <w:r w:rsidR="0097665F">
        <w:rPr>
          <w:lang w:val="en-NZ"/>
        </w:rPr>
        <w:t>M</w:t>
      </w:r>
      <w:r w:rsidR="0045481A">
        <w:rPr>
          <w:lang w:val="en-NZ"/>
        </w:rPr>
        <w:t xml:space="preserve">aternity </w:t>
      </w:r>
      <w:r w:rsidR="0097665F">
        <w:rPr>
          <w:lang w:val="en-NZ"/>
        </w:rPr>
        <w:t>C</w:t>
      </w:r>
      <w:r w:rsidR="0045481A">
        <w:rPr>
          <w:lang w:val="en-NZ"/>
        </w:rPr>
        <w:t>arer</w:t>
      </w:r>
      <w:r>
        <w:rPr>
          <w:lang w:val="en-NZ"/>
        </w:rPr>
        <w:t xml:space="preserve"> if there is a positive Hepatitis result so a birth-dose vaccination can be </w:t>
      </w:r>
      <w:r w:rsidR="00B14113">
        <w:rPr>
          <w:lang w:val="en-NZ"/>
        </w:rPr>
        <w:t>provided.</w:t>
      </w:r>
      <w:r>
        <w:rPr>
          <w:lang w:val="en-NZ"/>
        </w:rPr>
        <w:t xml:space="preserve"> The Researcher explained this information is not relevant to the study but is important for after care. </w:t>
      </w:r>
      <w:r w:rsidR="003E6DDC">
        <w:rPr>
          <w:lang w:val="en-NZ"/>
        </w:rPr>
        <w:t xml:space="preserve">The Committee noted that </w:t>
      </w:r>
      <w:r w:rsidR="009146C5">
        <w:rPr>
          <w:lang w:val="en-NZ"/>
        </w:rPr>
        <w:t>routine antenatal</w:t>
      </w:r>
      <w:r w:rsidR="003E6DDC">
        <w:rPr>
          <w:lang w:val="en-NZ"/>
        </w:rPr>
        <w:t xml:space="preserve"> screening </w:t>
      </w:r>
      <w:r w:rsidR="009146C5">
        <w:rPr>
          <w:lang w:val="en-NZ"/>
        </w:rPr>
        <w:t>includes Hepatitis</w:t>
      </w:r>
      <w:r w:rsidR="003E6DDC">
        <w:rPr>
          <w:lang w:val="en-NZ"/>
        </w:rPr>
        <w:t xml:space="preserve"> B infection. </w:t>
      </w:r>
      <w:r>
        <w:rPr>
          <w:lang w:val="en-NZ"/>
        </w:rPr>
        <w:t>The Committee requested the information sheet is updated to state the GP</w:t>
      </w:r>
      <w:r w:rsidR="003E6DDC">
        <w:rPr>
          <w:lang w:val="en-NZ"/>
        </w:rPr>
        <w:t xml:space="preserve"> or other Lead Maternity Care provider</w:t>
      </w:r>
      <w:r>
        <w:rPr>
          <w:lang w:val="en-NZ"/>
        </w:rPr>
        <w:t xml:space="preserve"> will be notified</w:t>
      </w:r>
      <w:r w:rsidR="00612DB5">
        <w:rPr>
          <w:lang w:val="en-NZ"/>
        </w:rPr>
        <w:t xml:space="preserve"> to ensure that a birth dose of Hepatitis B vaccine is offered to the </w:t>
      </w:r>
      <w:r w:rsidR="009146C5">
        <w:rPr>
          <w:lang w:val="en-NZ"/>
        </w:rPr>
        <w:t>neonate.</w:t>
      </w:r>
      <w:r>
        <w:rPr>
          <w:lang w:val="en-NZ"/>
        </w:rPr>
        <w:t xml:space="preserve"> </w:t>
      </w:r>
    </w:p>
    <w:p w14:paraId="62C71B42" w14:textId="0FB4A001" w:rsidR="001A1C6D" w:rsidRDefault="001A1C6D" w:rsidP="005A6E49">
      <w:pPr>
        <w:numPr>
          <w:ilvl w:val="0"/>
          <w:numId w:val="9"/>
        </w:numPr>
        <w:rPr>
          <w:lang w:val="en-NZ"/>
        </w:rPr>
      </w:pPr>
      <w:r>
        <w:rPr>
          <w:lang w:val="en-NZ"/>
        </w:rPr>
        <w:t xml:space="preserve">The Committee queried the scenario of the study identifying a participant who tests positive </w:t>
      </w:r>
      <w:r w:rsidR="003E6DDC">
        <w:rPr>
          <w:lang w:val="en-NZ"/>
        </w:rPr>
        <w:t xml:space="preserve">for Hepatitis B </w:t>
      </w:r>
      <w:r w:rsidR="001A4D78">
        <w:rPr>
          <w:lang w:val="en-NZ"/>
        </w:rPr>
        <w:t xml:space="preserve">infection </w:t>
      </w:r>
      <w:r>
        <w:rPr>
          <w:lang w:val="en-NZ"/>
        </w:rPr>
        <w:t>but is ineligible for publicly funded treatment</w:t>
      </w:r>
      <w:r w:rsidR="003E6DDC">
        <w:rPr>
          <w:lang w:val="en-NZ"/>
        </w:rPr>
        <w:t>, as this may be significant in the population to be studied</w:t>
      </w:r>
      <w:r w:rsidR="001A4D78">
        <w:rPr>
          <w:lang w:val="en-NZ"/>
        </w:rPr>
        <w:t xml:space="preserve"> in the identified geographical area</w:t>
      </w:r>
      <w:r w:rsidR="003E6DDC">
        <w:rPr>
          <w:lang w:val="en-NZ"/>
        </w:rPr>
        <w:t>.</w:t>
      </w:r>
      <w:r>
        <w:rPr>
          <w:lang w:val="en-NZ"/>
        </w:rPr>
        <w:t xml:space="preserve"> The Researchers agreed to investigate how to manage this and update the protocol and information sheet as applicable.</w:t>
      </w:r>
    </w:p>
    <w:p w14:paraId="0B6D9330" w14:textId="6972F5F4" w:rsidR="001A1C6D" w:rsidRDefault="001A1C6D" w:rsidP="005A6E49">
      <w:pPr>
        <w:numPr>
          <w:ilvl w:val="0"/>
          <w:numId w:val="9"/>
        </w:numPr>
        <w:rPr>
          <w:lang w:val="en-NZ"/>
        </w:rPr>
      </w:pPr>
      <w:r>
        <w:rPr>
          <w:lang w:val="en-NZ"/>
        </w:rPr>
        <w:t xml:space="preserve">The Committee queried how participants who are treatment naïve are discovered and managed. The Researcher stated this relies on them to self-report whether they have had </w:t>
      </w:r>
      <w:r w:rsidR="00612DB5">
        <w:rPr>
          <w:lang w:val="en-NZ"/>
        </w:rPr>
        <w:t xml:space="preserve">previous </w:t>
      </w:r>
      <w:r>
        <w:rPr>
          <w:lang w:val="en-NZ"/>
        </w:rPr>
        <w:t>treatment</w:t>
      </w:r>
      <w:r w:rsidR="001A4D78">
        <w:rPr>
          <w:lang w:val="en-NZ"/>
        </w:rPr>
        <w:t>.</w:t>
      </w:r>
      <w:r>
        <w:rPr>
          <w:lang w:val="en-NZ"/>
        </w:rPr>
        <w:t xml:space="preserve"> </w:t>
      </w:r>
      <w:r w:rsidR="009146C5">
        <w:rPr>
          <w:lang w:val="en-NZ"/>
        </w:rPr>
        <w:t>If they</w:t>
      </w:r>
      <w:r>
        <w:rPr>
          <w:lang w:val="en-NZ"/>
        </w:rPr>
        <w:t xml:space="preserve"> do have hepatitis</w:t>
      </w:r>
      <w:r w:rsidR="00612DB5">
        <w:rPr>
          <w:lang w:val="en-NZ"/>
        </w:rPr>
        <w:t xml:space="preserve"> B</w:t>
      </w:r>
      <w:r>
        <w:rPr>
          <w:lang w:val="en-NZ"/>
        </w:rPr>
        <w:t xml:space="preserve"> </w:t>
      </w:r>
      <w:r w:rsidR="00612DB5">
        <w:rPr>
          <w:lang w:val="en-NZ"/>
        </w:rPr>
        <w:t xml:space="preserve">infection </w:t>
      </w:r>
      <w:r>
        <w:rPr>
          <w:lang w:val="en-NZ"/>
        </w:rPr>
        <w:t>Professor Edward Gane as lead clinician will discuss treatment options. The Committee requested information regarding</w:t>
      </w:r>
      <w:r w:rsidR="001A4D78">
        <w:rPr>
          <w:lang w:val="en-NZ"/>
        </w:rPr>
        <w:t xml:space="preserve">, treatment naïve </w:t>
      </w:r>
      <w:r w:rsidR="009146C5">
        <w:rPr>
          <w:lang w:val="en-NZ"/>
        </w:rPr>
        <w:t>participants and</w:t>
      </w:r>
      <w:r w:rsidR="001A4D78">
        <w:rPr>
          <w:lang w:val="en-NZ"/>
        </w:rPr>
        <w:t xml:space="preserve"> the management </w:t>
      </w:r>
      <w:r w:rsidR="009146C5">
        <w:rPr>
          <w:lang w:val="en-NZ"/>
        </w:rPr>
        <w:t>of this</w:t>
      </w:r>
      <w:r>
        <w:rPr>
          <w:lang w:val="en-NZ"/>
        </w:rPr>
        <w:t xml:space="preserve"> is added to the protocol and information sheet</w:t>
      </w:r>
      <w:r w:rsidR="001A4D78">
        <w:rPr>
          <w:lang w:val="en-NZ"/>
        </w:rPr>
        <w:t xml:space="preserve">, as the </w:t>
      </w:r>
      <w:r w:rsidR="00F07568">
        <w:rPr>
          <w:lang w:val="en-NZ"/>
        </w:rPr>
        <w:t>C</w:t>
      </w:r>
      <w:r w:rsidR="001A4D78">
        <w:rPr>
          <w:lang w:val="en-NZ"/>
        </w:rPr>
        <w:t xml:space="preserve">ommittee has identified that the researchers have a duty of care.  </w:t>
      </w:r>
    </w:p>
    <w:p w14:paraId="05B4549C" w14:textId="0D7194BE" w:rsidR="001A1C6D" w:rsidRDefault="001A1C6D" w:rsidP="005A6E49">
      <w:pPr>
        <w:numPr>
          <w:ilvl w:val="0"/>
          <w:numId w:val="9"/>
        </w:numPr>
        <w:rPr>
          <w:lang w:val="en-NZ"/>
        </w:rPr>
      </w:pPr>
      <w:r>
        <w:rPr>
          <w:lang w:val="en-NZ"/>
        </w:rPr>
        <w:t>The Committee requested the protocol refer to participants</w:t>
      </w:r>
      <w:r w:rsidR="00E91155">
        <w:rPr>
          <w:lang w:val="en-NZ"/>
        </w:rPr>
        <w:t>,</w:t>
      </w:r>
      <w:r>
        <w:rPr>
          <w:lang w:val="en-NZ"/>
        </w:rPr>
        <w:t xml:space="preserve"> not patients. </w:t>
      </w:r>
    </w:p>
    <w:p w14:paraId="721E92AD" w14:textId="6EB981D9" w:rsidR="001A1C6D" w:rsidRDefault="001A1C6D" w:rsidP="005A6E49">
      <w:pPr>
        <w:numPr>
          <w:ilvl w:val="0"/>
          <w:numId w:val="9"/>
        </w:numPr>
        <w:rPr>
          <w:lang w:val="en-NZ"/>
        </w:rPr>
      </w:pPr>
      <w:r>
        <w:rPr>
          <w:lang w:val="en-NZ"/>
        </w:rPr>
        <w:t xml:space="preserve">The Committee requested the Researcher adapt the Future Unspecified Research information sheet </w:t>
      </w:r>
      <w:r w:rsidR="009146C5">
        <w:rPr>
          <w:lang w:val="en-NZ"/>
        </w:rPr>
        <w:t>template,</w:t>
      </w:r>
      <w:r>
        <w:rPr>
          <w:lang w:val="en-NZ"/>
        </w:rPr>
        <w:t xml:space="preserve"> so this is a separate decision process for participants.  </w:t>
      </w:r>
    </w:p>
    <w:p w14:paraId="19EDE4EC" w14:textId="77777777" w:rsidR="001A1C6D" w:rsidRDefault="001A1C6D" w:rsidP="005A6E49">
      <w:pPr>
        <w:numPr>
          <w:ilvl w:val="0"/>
          <w:numId w:val="9"/>
        </w:numPr>
        <w:rPr>
          <w:lang w:val="en-NZ"/>
        </w:rPr>
      </w:pPr>
      <w:r>
        <w:rPr>
          <w:lang w:val="en-NZ"/>
        </w:rPr>
        <w:t>The Committee requested the protocol is updated to include information about the power calculation and how the sample size will be achieved.</w:t>
      </w:r>
    </w:p>
    <w:p w14:paraId="5673DEC4" w14:textId="5C776E6F" w:rsidR="001A1C6D" w:rsidRDefault="001A1C6D" w:rsidP="005A6E49">
      <w:pPr>
        <w:numPr>
          <w:ilvl w:val="0"/>
          <w:numId w:val="9"/>
        </w:numPr>
        <w:rPr>
          <w:lang w:val="en-NZ"/>
        </w:rPr>
      </w:pPr>
      <w:r>
        <w:rPr>
          <w:lang w:val="en-NZ"/>
        </w:rPr>
        <w:t xml:space="preserve">The Researcher confirmed a </w:t>
      </w:r>
      <w:r w:rsidR="009146C5">
        <w:rPr>
          <w:lang w:val="en-NZ"/>
        </w:rPr>
        <w:t>karakia</w:t>
      </w:r>
      <w:r>
        <w:rPr>
          <w:lang w:val="en-NZ"/>
        </w:rPr>
        <w:t xml:space="preserve"> will be available at the time of tissue destruction and agreed to include information about this in the information sheet. </w:t>
      </w:r>
    </w:p>
    <w:p w14:paraId="4C275B2F" w14:textId="3635E569" w:rsidR="007E13C4" w:rsidRPr="00D324AA" w:rsidRDefault="001A1C6D" w:rsidP="005A6E49">
      <w:pPr>
        <w:pStyle w:val="ListParagraph"/>
        <w:numPr>
          <w:ilvl w:val="0"/>
          <w:numId w:val="9"/>
        </w:numPr>
        <w:rPr>
          <w:rFonts w:cs="Arial"/>
          <w:color w:val="FF0000"/>
        </w:rPr>
      </w:pPr>
      <w:r>
        <w:t>The Committee requested additional information regarding Māori data sovereignty is added to the protocol and information sheet.</w:t>
      </w:r>
      <w:r w:rsidR="007E13C4" w:rsidRPr="00D324AA">
        <w:br/>
      </w:r>
    </w:p>
    <w:p w14:paraId="1CE1FF3B" w14:textId="77777777"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25093627" w14:textId="77777777" w:rsidR="007E13C4" w:rsidRPr="00D324AA" w:rsidRDefault="007E13C4" w:rsidP="007E13C4">
      <w:pPr>
        <w:spacing w:before="80" w:after="80"/>
        <w:rPr>
          <w:rFonts w:cs="Arial"/>
          <w:szCs w:val="22"/>
          <w:lang w:val="en-NZ"/>
        </w:rPr>
      </w:pPr>
    </w:p>
    <w:p w14:paraId="161D8636" w14:textId="234BAEAD" w:rsidR="001A1C6D" w:rsidRDefault="001A1C6D" w:rsidP="005A6E49">
      <w:pPr>
        <w:numPr>
          <w:ilvl w:val="0"/>
          <w:numId w:val="9"/>
        </w:numPr>
        <w:rPr>
          <w:lang w:val="en-NZ"/>
        </w:rPr>
      </w:pPr>
      <w:r>
        <w:rPr>
          <w:lang w:val="en-NZ"/>
        </w:rPr>
        <w:t xml:space="preserve">Please be clear that the study is about </w:t>
      </w:r>
      <w:r w:rsidRPr="005247A5">
        <w:rPr>
          <w:i/>
          <w:iCs/>
          <w:lang w:val="en-NZ"/>
        </w:rPr>
        <w:t>testing</w:t>
      </w:r>
      <w:r>
        <w:rPr>
          <w:lang w:val="en-NZ"/>
        </w:rPr>
        <w:t xml:space="preserve"> for the Hepatitis B virus and measuring the immune response, not </w:t>
      </w:r>
      <w:r w:rsidR="00E91155">
        <w:rPr>
          <w:lang w:val="en-NZ"/>
        </w:rPr>
        <w:t xml:space="preserve">about </w:t>
      </w:r>
      <w:r>
        <w:rPr>
          <w:lang w:val="en-NZ"/>
        </w:rPr>
        <w:t>the virus itself</w:t>
      </w:r>
      <w:r w:rsidR="00612DB5">
        <w:rPr>
          <w:lang w:val="en-NZ"/>
        </w:rPr>
        <w:t xml:space="preserve"> </w:t>
      </w:r>
      <w:r w:rsidR="00C15E93">
        <w:rPr>
          <w:lang w:val="en-NZ"/>
        </w:rPr>
        <w:t xml:space="preserve">and </w:t>
      </w:r>
      <w:r w:rsidR="00612DB5">
        <w:rPr>
          <w:lang w:val="en-NZ"/>
        </w:rPr>
        <w:t xml:space="preserve">not </w:t>
      </w:r>
      <w:r w:rsidR="00C15E93">
        <w:rPr>
          <w:lang w:val="en-NZ"/>
        </w:rPr>
        <w:t>about long term consequences of Hepatitis B infection.</w:t>
      </w:r>
      <w:r w:rsidR="00612DB5">
        <w:rPr>
          <w:lang w:val="en-NZ"/>
        </w:rPr>
        <w:t xml:space="preserve"> </w:t>
      </w:r>
      <w:r>
        <w:rPr>
          <w:lang w:val="en-NZ"/>
        </w:rPr>
        <w:t xml:space="preserve">. </w:t>
      </w:r>
    </w:p>
    <w:p w14:paraId="05B27D38" w14:textId="191FFFCA" w:rsidR="001A1C6D" w:rsidRDefault="001A1C6D" w:rsidP="005A6E49">
      <w:pPr>
        <w:numPr>
          <w:ilvl w:val="0"/>
          <w:numId w:val="9"/>
        </w:numPr>
        <w:rPr>
          <w:lang w:val="en-NZ"/>
        </w:rPr>
      </w:pPr>
      <w:r>
        <w:rPr>
          <w:lang w:val="en-NZ"/>
        </w:rPr>
        <w:t>Please include more information about taking the microsamples (</w:t>
      </w:r>
      <w:r w:rsidR="00E91155">
        <w:rPr>
          <w:lang w:val="en-NZ"/>
        </w:rPr>
        <w:t>e.g.</w:t>
      </w:r>
      <w:r>
        <w:rPr>
          <w:lang w:val="en-NZ"/>
        </w:rPr>
        <w:t xml:space="preserve"> the tests will be done on different arms)</w:t>
      </w:r>
      <w:r w:rsidR="00D723E3">
        <w:rPr>
          <w:lang w:val="en-NZ"/>
        </w:rPr>
        <w:t>.</w:t>
      </w:r>
    </w:p>
    <w:p w14:paraId="2B7A7847" w14:textId="37AC5A0F" w:rsidR="001A1C6D" w:rsidRDefault="001A1C6D" w:rsidP="005A6E49">
      <w:pPr>
        <w:numPr>
          <w:ilvl w:val="0"/>
          <w:numId w:val="9"/>
        </w:numPr>
        <w:rPr>
          <w:lang w:val="en-NZ"/>
        </w:rPr>
      </w:pPr>
      <w:r>
        <w:rPr>
          <w:lang w:val="en-NZ"/>
        </w:rPr>
        <w:t>Please include a statement that if results show participants do not have antibody protection</w:t>
      </w:r>
      <w:r w:rsidR="00C15E93">
        <w:rPr>
          <w:lang w:val="en-NZ"/>
        </w:rPr>
        <w:t xml:space="preserve">, and are known to have been vaccinated, the participant will be counselled about the implications of this result and the possibility of a </w:t>
      </w:r>
      <w:r>
        <w:rPr>
          <w:lang w:val="en-NZ"/>
        </w:rPr>
        <w:t xml:space="preserve">booster </w:t>
      </w:r>
      <w:r w:rsidR="00C15E93">
        <w:rPr>
          <w:lang w:val="en-NZ"/>
        </w:rPr>
        <w:t xml:space="preserve">raising antibody levels </w:t>
      </w:r>
      <w:r>
        <w:rPr>
          <w:lang w:val="en-NZ"/>
        </w:rPr>
        <w:t xml:space="preserve">will be </w:t>
      </w:r>
      <w:r w:rsidR="00C15E93">
        <w:rPr>
          <w:lang w:val="en-NZ"/>
        </w:rPr>
        <w:t>discussed.</w:t>
      </w:r>
    </w:p>
    <w:p w14:paraId="146518B5" w14:textId="77777777" w:rsidR="001A1C6D" w:rsidRDefault="001A1C6D" w:rsidP="005A6E49">
      <w:pPr>
        <w:numPr>
          <w:ilvl w:val="0"/>
          <w:numId w:val="9"/>
        </w:numPr>
        <w:rPr>
          <w:lang w:val="en-NZ"/>
        </w:rPr>
      </w:pPr>
      <w:r>
        <w:rPr>
          <w:lang w:val="en-NZ"/>
        </w:rPr>
        <w:t xml:space="preserve">Please include information about the university’s insurance coverage.  </w:t>
      </w:r>
    </w:p>
    <w:p w14:paraId="0571943A" w14:textId="77777777" w:rsidR="001A1C6D" w:rsidRDefault="001A1C6D" w:rsidP="005A6E49">
      <w:pPr>
        <w:numPr>
          <w:ilvl w:val="0"/>
          <w:numId w:val="9"/>
        </w:numPr>
        <w:rPr>
          <w:lang w:val="en-NZ"/>
        </w:rPr>
      </w:pPr>
      <w:r>
        <w:rPr>
          <w:lang w:val="en-NZ"/>
        </w:rPr>
        <w:t xml:space="preserve">Please clarify the timing of the consent discussion and first visit. </w:t>
      </w:r>
    </w:p>
    <w:p w14:paraId="71501895" w14:textId="77777777" w:rsidR="001A1C6D" w:rsidRDefault="001A1C6D" w:rsidP="005A6E49">
      <w:pPr>
        <w:numPr>
          <w:ilvl w:val="0"/>
          <w:numId w:val="9"/>
        </w:numPr>
        <w:rPr>
          <w:lang w:val="en-NZ"/>
        </w:rPr>
      </w:pPr>
      <w:r>
        <w:rPr>
          <w:lang w:val="en-NZ"/>
        </w:rPr>
        <w:t xml:space="preserve">Please advise if a greater volume of blood is taken than for standard testing. </w:t>
      </w:r>
    </w:p>
    <w:p w14:paraId="61071DC9" w14:textId="152F70A0" w:rsidR="007E13C4" w:rsidRPr="00D324AA" w:rsidRDefault="001A1C6D" w:rsidP="005A6E49">
      <w:pPr>
        <w:pStyle w:val="ListParagraph"/>
        <w:numPr>
          <w:ilvl w:val="0"/>
          <w:numId w:val="9"/>
        </w:numPr>
      </w:pPr>
      <w:r>
        <w:t xml:space="preserve">Please include the risk of </w:t>
      </w:r>
      <w:r w:rsidR="00655A78">
        <w:t xml:space="preserve">a participant </w:t>
      </w:r>
      <w:r>
        <w:t xml:space="preserve">learning that </w:t>
      </w:r>
      <w:r w:rsidR="00655A78">
        <w:t>they</w:t>
      </w:r>
      <w:r>
        <w:t xml:space="preserve"> are HBV positive</w:t>
      </w:r>
      <w:r w:rsidR="00E36EDA">
        <w:t xml:space="preserve"> and how this will be managed as the Researchers now have a duty of care to the participant.</w:t>
      </w:r>
      <w:r>
        <w:t>.</w:t>
      </w:r>
    </w:p>
    <w:p w14:paraId="690E9F87" w14:textId="77777777" w:rsidR="007E13C4" w:rsidRPr="00D324AA" w:rsidRDefault="007E13C4" w:rsidP="007E13C4">
      <w:pPr>
        <w:spacing w:before="80" w:after="80"/>
      </w:pPr>
    </w:p>
    <w:p w14:paraId="710AF361" w14:textId="77777777" w:rsidR="007E13C4" w:rsidRPr="0054344C" w:rsidRDefault="007E13C4" w:rsidP="007E13C4">
      <w:pPr>
        <w:rPr>
          <w:b/>
          <w:bCs/>
          <w:lang w:val="en-NZ"/>
        </w:rPr>
      </w:pPr>
      <w:r w:rsidRPr="0054344C">
        <w:rPr>
          <w:b/>
          <w:bCs/>
          <w:lang w:val="en-NZ"/>
        </w:rPr>
        <w:t xml:space="preserve">Decision </w:t>
      </w:r>
    </w:p>
    <w:p w14:paraId="4C27BB4F" w14:textId="77777777" w:rsidR="007E13C4" w:rsidRPr="00D324AA" w:rsidRDefault="007E13C4" w:rsidP="007E13C4">
      <w:pPr>
        <w:rPr>
          <w:lang w:val="en-NZ"/>
        </w:rPr>
      </w:pPr>
    </w:p>
    <w:p w14:paraId="7FD76983" w14:textId="6DB88157" w:rsidR="007E13C4" w:rsidRPr="00D324AA" w:rsidRDefault="007E13C4" w:rsidP="007E13C4">
      <w:pPr>
        <w:rPr>
          <w:rFonts w:cs="Arial"/>
          <w:color w:val="33CCCC"/>
          <w:szCs w:val="22"/>
          <w:lang w:val="en-NZ"/>
        </w:rPr>
      </w:pPr>
      <w:r w:rsidRPr="00D324AA">
        <w:rPr>
          <w:rFonts w:cs="Arial"/>
          <w:color w:val="33CCCC"/>
          <w:szCs w:val="22"/>
          <w:lang w:val="en-NZ"/>
        </w:rPr>
        <w:t xml:space="preserve"> </w:t>
      </w:r>
    </w:p>
    <w:p w14:paraId="05F7BD81" w14:textId="77777777" w:rsidR="007E13C4" w:rsidRPr="00D324AA" w:rsidRDefault="007E13C4" w:rsidP="007E13C4">
      <w:pPr>
        <w:rPr>
          <w:lang w:val="en-NZ"/>
        </w:rPr>
      </w:pPr>
    </w:p>
    <w:p w14:paraId="0C2DBB88" w14:textId="77777777" w:rsidR="007E13C4" w:rsidRPr="00D324AA" w:rsidRDefault="007E13C4" w:rsidP="007E13C4">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518016B0" w14:textId="77777777" w:rsidR="007E13C4" w:rsidRPr="00D324AA" w:rsidRDefault="007E13C4" w:rsidP="007E13C4">
      <w:pPr>
        <w:rPr>
          <w:lang w:val="en-NZ"/>
        </w:rPr>
      </w:pPr>
    </w:p>
    <w:p w14:paraId="39F34650" w14:textId="77777777" w:rsidR="007E13C4" w:rsidRPr="006D0A33" w:rsidRDefault="007E13C4" w:rsidP="008E17E6">
      <w:pPr>
        <w:pStyle w:val="ListParagraph"/>
        <w:numPr>
          <w:ilvl w:val="0"/>
          <w:numId w:val="15"/>
        </w:numPr>
      </w:pPr>
      <w:r w:rsidRPr="006D0A33">
        <w:t>Please address all outstanding ethical issues, providing the information requested by the Committee.</w:t>
      </w:r>
    </w:p>
    <w:p w14:paraId="44DD45E0" w14:textId="77777777" w:rsidR="007E13C4" w:rsidRPr="006D0A33" w:rsidRDefault="007E13C4" w:rsidP="008E17E6">
      <w:pPr>
        <w:pStyle w:val="ListParagraph"/>
        <w:numPr>
          <w:ilvl w:val="0"/>
          <w:numId w:val="15"/>
        </w:numPr>
      </w:pPr>
      <w:r w:rsidRPr="006D0A33">
        <w:lastRenderedPageBreak/>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77CE81E8" w14:textId="327D95F7" w:rsidR="007E13C4" w:rsidRPr="009146C5" w:rsidRDefault="007E13C4" w:rsidP="009146C5">
      <w:pPr>
        <w:pStyle w:val="ListParagraph"/>
        <w:numPr>
          <w:ilvl w:val="0"/>
          <w:numId w:val="15"/>
        </w:numPr>
      </w:pPr>
      <w:r w:rsidRPr="006D0A33">
        <w:t xml:space="preserve">Please update the study protocol, taking into account the feedback provided by the Committee. </w:t>
      </w:r>
      <w:r w:rsidRPr="00C935ED">
        <w:rPr>
          <w:i/>
          <w:iCs/>
        </w:rPr>
        <w:t>(National Ethical Standards for Health and Disability Research and Quality Improvement, para 9.7).</w:t>
      </w:r>
      <w:r w:rsidRPr="006D0A33">
        <w:t xml:space="preserve">  </w:t>
      </w:r>
    </w:p>
    <w:p w14:paraId="485A91D3" w14:textId="77777777" w:rsidR="007E13C4" w:rsidRPr="00D324AA" w:rsidRDefault="007E13C4" w:rsidP="007E13C4">
      <w:pPr>
        <w:rPr>
          <w:color w:val="FF0000"/>
          <w:lang w:val="en-NZ"/>
        </w:rPr>
      </w:pPr>
    </w:p>
    <w:p w14:paraId="186F9CC8" w14:textId="33276A56" w:rsidR="007E13C4" w:rsidRDefault="007E13C4" w:rsidP="00CB691D">
      <w:pPr>
        <w:rPr>
          <w:color w:val="4BACC6"/>
          <w:lang w:val="en-NZ"/>
        </w:rPr>
      </w:pPr>
      <w:r w:rsidRPr="00D324AA">
        <w:rPr>
          <w:lang w:val="en-NZ"/>
        </w:rPr>
        <w:t>After receipt of the information requested by the Committee, a final decision on the application will be made by</w:t>
      </w:r>
      <w:r w:rsidR="00C935ED">
        <w:rPr>
          <w:lang w:val="en-NZ"/>
        </w:rPr>
        <w:t xml:space="preserve"> Mr Russell Opland and Dr Sharon Kletchko.</w:t>
      </w: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5898E984" w14:textId="77777777" w:rsidTr="00DC1567">
        <w:trPr>
          <w:trHeight w:val="280"/>
        </w:trPr>
        <w:tc>
          <w:tcPr>
            <w:tcW w:w="966" w:type="dxa"/>
            <w:tcBorders>
              <w:top w:val="nil"/>
              <w:left w:val="nil"/>
              <w:bottom w:val="nil"/>
              <w:right w:val="nil"/>
            </w:tcBorders>
          </w:tcPr>
          <w:p w14:paraId="0CDE542A" w14:textId="77777777" w:rsidR="007E13C4" w:rsidRPr="00960BFE" w:rsidRDefault="007E13C4" w:rsidP="00DC1567">
            <w:pPr>
              <w:autoSpaceDE w:val="0"/>
              <w:autoSpaceDN w:val="0"/>
              <w:adjustRightInd w:val="0"/>
            </w:pPr>
            <w:r>
              <w:rPr>
                <w:b/>
              </w:rPr>
              <w:lastRenderedPageBreak/>
              <w:t>5</w:t>
            </w:r>
            <w:r w:rsidRPr="00960BFE">
              <w:rPr>
                <w:b/>
              </w:rPr>
              <w:t xml:space="preserve"> </w:t>
            </w:r>
            <w:r w:rsidRPr="00960BFE">
              <w:t xml:space="preserve"> </w:t>
            </w:r>
          </w:p>
        </w:tc>
        <w:tc>
          <w:tcPr>
            <w:tcW w:w="2575" w:type="dxa"/>
            <w:tcBorders>
              <w:top w:val="nil"/>
              <w:left w:val="nil"/>
              <w:bottom w:val="nil"/>
              <w:right w:val="nil"/>
            </w:tcBorders>
          </w:tcPr>
          <w:p w14:paraId="484F88E1"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E42ED5E" w14:textId="45E8736F" w:rsidR="007E13C4" w:rsidRPr="002B62FF" w:rsidRDefault="00546A71" w:rsidP="00DC1567">
            <w:pPr>
              <w:rPr>
                <w:b/>
                <w:bCs/>
              </w:rPr>
            </w:pPr>
            <w:r>
              <w:rPr>
                <w:b/>
                <w:bCs/>
              </w:rPr>
              <w:t>2025 FULL</w:t>
            </w:r>
            <w:r w:rsidR="00830FD6">
              <w:rPr>
                <w:b/>
                <w:bCs/>
              </w:rPr>
              <w:t xml:space="preserve"> </w:t>
            </w:r>
            <w:r w:rsidR="00830FD6" w:rsidRPr="00830FD6">
              <w:rPr>
                <w:b/>
                <w:bCs/>
                <w:lang w:val="en-NZ"/>
              </w:rPr>
              <w:t>21447</w:t>
            </w:r>
          </w:p>
        </w:tc>
      </w:tr>
      <w:tr w:rsidR="007E13C4" w:rsidRPr="00960BFE" w14:paraId="7E23F923" w14:textId="77777777" w:rsidTr="00DC1567">
        <w:trPr>
          <w:trHeight w:val="280"/>
        </w:trPr>
        <w:tc>
          <w:tcPr>
            <w:tcW w:w="966" w:type="dxa"/>
            <w:tcBorders>
              <w:top w:val="nil"/>
              <w:left w:val="nil"/>
              <w:bottom w:val="nil"/>
              <w:right w:val="nil"/>
            </w:tcBorders>
          </w:tcPr>
          <w:p w14:paraId="7D4359E5"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1BDCAA71"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7B837B74" w14:textId="50AF6754" w:rsidR="007E13C4" w:rsidRPr="00960BFE" w:rsidRDefault="00D113B3" w:rsidP="00DC1567">
            <w:pPr>
              <w:autoSpaceDE w:val="0"/>
              <w:autoSpaceDN w:val="0"/>
              <w:adjustRightInd w:val="0"/>
            </w:pPr>
            <w:r w:rsidRPr="00D113B3">
              <w:t>Intradermal Botulinum Toxin for the treatment of melasma - a case series</w:t>
            </w:r>
          </w:p>
        </w:tc>
      </w:tr>
      <w:tr w:rsidR="007E13C4" w:rsidRPr="00960BFE" w14:paraId="47178D3F" w14:textId="77777777" w:rsidTr="00DC1567">
        <w:trPr>
          <w:trHeight w:val="280"/>
        </w:trPr>
        <w:tc>
          <w:tcPr>
            <w:tcW w:w="966" w:type="dxa"/>
            <w:tcBorders>
              <w:top w:val="nil"/>
              <w:left w:val="nil"/>
              <w:bottom w:val="nil"/>
              <w:right w:val="nil"/>
            </w:tcBorders>
          </w:tcPr>
          <w:p w14:paraId="4519B86A"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06C4885D"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3CB000B2" w14:textId="53759467" w:rsidR="007E13C4" w:rsidRPr="00960BFE" w:rsidRDefault="00830FD6" w:rsidP="00DC1567">
            <w:r w:rsidRPr="00830FD6">
              <w:rPr>
                <w:lang w:val="en-NZ"/>
              </w:rPr>
              <w:t>Mrs Leanne Ashley</w:t>
            </w:r>
          </w:p>
        </w:tc>
      </w:tr>
      <w:tr w:rsidR="007E13C4" w:rsidRPr="00960BFE" w14:paraId="1ED59C19" w14:textId="77777777" w:rsidTr="00DC1567">
        <w:trPr>
          <w:trHeight w:val="280"/>
        </w:trPr>
        <w:tc>
          <w:tcPr>
            <w:tcW w:w="966" w:type="dxa"/>
            <w:tcBorders>
              <w:top w:val="nil"/>
              <w:left w:val="nil"/>
              <w:bottom w:val="nil"/>
              <w:right w:val="nil"/>
            </w:tcBorders>
          </w:tcPr>
          <w:p w14:paraId="6D9288E5"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299A9F52"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2BDED672" w14:textId="28B6F1E3" w:rsidR="007E13C4" w:rsidRPr="00960BFE" w:rsidRDefault="00510BB5" w:rsidP="00DC1567">
            <w:pPr>
              <w:autoSpaceDE w:val="0"/>
              <w:autoSpaceDN w:val="0"/>
              <w:adjustRightInd w:val="0"/>
            </w:pPr>
            <w:r>
              <w:t>Ashley Aesthetics; The Skin Suite</w:t>
            </w:r>
          </w:p>
        </w:tc>
      </w:tr>
      <w:tr w:rsidR="007E13C4" w:rsidRPr="00960BFE" w14:paraId="383B4044" w14:textId="77777777" w:rsidTr="00DC1567">
        <w:trPr>
          <w:trHeight w:val="280"/>
        </w:trPr>
        <w:tc>
          <w:tcPr>
            <w:tcW w:w="966" w:type="dxa"/>
            <w:tcBorders>
              <w:top w:val="nil"/>
              <w:left w:val="nil"/>
              <w:bottom w:val="nil"/>
              <w:right w:val="nil"/>
            </w:tcBorders>
          </w:tcPr>
          <w:p w14:paraId="03D225E8"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3004D8F3"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4503A770" w14:textId="4B08B155" w:rsidR="007E13C4" w:rsidRPr="00960BFE" w:rsidRDefault="00510BB5" w:rsidP="00DC1567">
            <w:pPr>
              <w:autoSpaceDE w:val="0"/>
              <w:autoSpaceDN w:val="0"/>
              <w:adjustRightInd w:val="0"/>
            </w:pPr>
            <w:r>
              <w:t>2</w:t>
            </w:r>
            <w:r w:rsidR="00296547">
              <w:t>1</w:t>
            </w:r>
            <w:r>
              <w:t xml:space="preserve"> November 2025</w:t>
            </w:r>
          </w:p>
        </w:tc>
      </w:tr>
    </w:tbl>
    <w:p w14:paraId="59AE88AC" w14:textId="77777777" w:rsidR="00E36EDA" w:rsidRDefault="00E36EDA" w:rsidP="007E13C4">
      <w:pPr>
        <w:rPr>
          <w:u w:val="single"/>
          <w:lang w:val="en-NZ"/>
        </w:rPr>
      </w:pPr>
    </w:p>
    <w:p w14:paraId="05E77B1A" w14:textId="66C16021" w:rsidR="00454E18" w:rsidRPr="00454E18" w:rsidRDefault="00454E18" w:rsidP="007E13C4">
      <w:pPr>
        <w:rPr>
          <w:lang w:val="en-NZ"/>
        </w:rPr>
      </w:pPr>
      <w:r>
        <w:rPr>
          <w:lang w:val="en-NZ"/>
        </w:rPr>
        <w:t>Mrs Leanne Ashley was not present for discussion.</w:t>
      </w:r>
    </w:p>
    <w:p w14:paraId="34FCF4CC" w14:textId="77777777" w:rsidR="00454E18" w:rsidRPr="00D324AA" w:rsidRDefault="00454E18" w:rsidP="007E13C4">
      <w:pPr>
        <w:rPr>
          <w:u w:val="single"/>
          <w:lang w:val="en-NZ"/>
        </w:rPr>
      </w:pPr>
    </w:p>
    <w:p w14:paraId="6C1B0299" w14:textId="77777777" w:rsidR="007E13C4" w:rsidRPr="0054344C" w:rsidRDefault="007E13C4" w:rsidP="007E13C4">
      <w:pPr>
        <w:pStyle w:val="Headingbold"/>
      </w:pPr>
      <w:r w:rsidRPr="0054344C">
        <w:t>Potential conflicts of interest</w:t>
      </w:r>
    </w:p>
    <w:p w14:paraId="633FA802" w14:textId="77777777" w:rsidR="007E13C4" w:rsidRPr="00D324AA" w:rsidRDefault="007E13C4" w:rsidP="007E13C4">
      <w:pPr>
        <w:rPr>
          <w:b/>
          <w:lang w:val="en-NZ"/>
        </w:rPr>
      </w:pPr>
    </w:p>
    <w:p w14:paraId="1C1D3B75"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287EAC1B" w14:textId="77777777" w:rsidR="007E13C4" w:rsidRPr="00D324AA" w:rsidRDefault="007E13C4" w:rsidP="007E13C4">
      <w:pPr>
        <w:rPr>
          <w:lang w:val="en-NZ"/>
        </w:rPr>
      </w:pPr>
    </w:p>
    <w:p w14:paraId="1E9D4EEB"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1201254B" w14:textId="77777777" w:rsidR="001A1C6D" w:rsidRPr="00D324AA" w:rsidRDefault="001A1C6D" w:rsidP="007E13C4">
      <w:pPr>
        <w:spacing w:before="80" w:after="80"/>
        <w:rPr>
          <w:lang w:val="en-NZ"/>
        </w:rPr>
      </w:pPr>
    </w:p>
    <w:p w14:paraId="3A2AEFD5" w14:textId="77777777" w:rsidR="007E13C4" w:rsidRPr="0054344C" w:rsidRDefault="007E13C4" w:rsidP="007E13C4">
      <w:pPr>
        <w:pStyle w:val="Headingbold"/>
      </w:pPr>
      <w:r w:rsidRPr="0054344C">
        <w:t>Summary of outstanding ethical issues</w:t>
      </w:r>
    </w:p>
    <w:p w14:paraId="1C3F8663" w14:textId="77777777" w:rsidR="007E13C4" w:rsidRPr="00D324AA" w:rsidRDefault="007E13C4" w:rsidP="007E13C4">
      <w:pPr>
        <w:rPr>
          <w:lang w:val="en-NZ"/>
        </w:rPr>
      </w:pPr>
    </w:p>
    <w:p w14:paraId="4C134CCB"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B75F6DE" w14:textId="77777777" w:rsidR="007E13C4" w:rsidRPr="00D324AA" w:rsidRDefault="007E13C4" w:rsidP="007E13C4">
      <w:pPr>
        <w:autoSpaceDE w:val="0"/>
        <w:autoSpaceDN w:val="0"/>
        <w:adjustRightInd w:val="0"/>
        <w:rPr>
          <w:szCs w:val="22"/>
          <w:lang w:val="en-NZ"/>
        </w:rPr>
      </w:pPr>
    </w:p>
    <w:p w14:paraId="3D6DAB43" w14:textId="0B7534E0" w:rsidR="001A1C6D" w:rsidRDefault="001A1C6D" w:rsidP="005A6E49">
      <w:pPr>
        <w:numPr>
          <w:ilvl w:val="0"/>
          <w:numId w:val="8"/>
        </w:numPr>
        <w:rPr>
          <w:lang w:val="en-NZ"/>
        </w:rPr>
      </w:pPr>
      <w:r>
        <w:rPr>
          <w:rFonts w:cs="Arial"/>
          <w:color w:val="000000" w:themeColor="text1"/>
          <w:szCs w:val="22"/>
          <w:lang w:val="en-NZ"/>
        </w:rPr>
        <w:t xml:space="preserve">The Committee requested </w:t>
      </w:r>
      <w:r w:rsidR="006160E9">
        <w:rPr>
          <w:rFonts w:cs="Arial"/>
          <w:color w:val="000000" w:themeColor="text1"/>
          <w:szCs w:val="22"/>
          <w:lang w:val="en-NZ"/>
        </w:rPr>
        <w:t xml:space="preserve">documentary </w:t>
      </w:r>
      <w:r>
        <w:rPr>
          <w:rFonts w:cs="Arial"/>
          <w:color w:val="000000" w:themeColor="text1"/>
          <w:szCs w:val="22"/>
          <w:lang w:val="en-NZ"/>
        </w:rPr>
        <w:t>evidence that the Coordinating Investigator</w:t>
      </w:r>
      <w:r w:rsidR="006160E9">
        <w:rPr>
          <w:rFonts w:cs="Arial"/>
          <w:color w:val="000000" w:themeColor="text1"/>
          <w:szCs w:val="22"/>
          <w:lang w:val="en-NZ"/>
        </w:rPr>
        <w:t>’s</w:t>
      </w:r>
      <w:r>
        <w:rPr>
          <w:rFonts w:cs="Arial"/>
          <w:color w:val="000000" w:themeColor="text1"/>
          <w:szCs w:val="22"/>
          <w:lang w:val="en-NZ"/>
        </w:rPr>
        <w:t xml:space="preserve"> </w:t>
      </w:r>
      <w:r w:rsidR="001A3D50">
        <w:rPr>
          <w:rFonts w:cs="Arial"/>
          <w:color w:val="000000" w:themeColor="text1"/>
          <w:szCs w:val="22"/>
          <w:lang w:val="en-NZ"/>
        </w:rPr>
        <w:t>qualification</w:t>
      </w:r>
      <w:r w:rsidR="006160E9">
        <w:rPr>
          <w:rFonts w:cs="Arial"/>
          <w:color w:val="000000" w:themeColor="text1"/>
          <w:szCs w:val="22"/>
          <w:lang w:val="en-NZ"/>
        </w:rPr>
        <w:t>s</w:t>
      </w:r>
      <w:r w:rsidR="001A3D50">
        <w:rPr>
          <w:rFonts w:cs="Arial"/>
          <w:color w:val="000000" w:themeColor="text1"/>
          <w:szCs w:val="22"/>
          <w:lang w:val="en-NZ"/>
        </w:rPr>
        <w:t xml:space="preserve"> include </w:t>
      </w:r>
      <w:r>
        <w:rPr>
          <w:rFonts w:cs="Arial"/>
          <w:color w:val="000000" w:themeColor="text1"/>
          <w:szCs w:val="22"/>
          <w:lang w:val="en-NZ"/>
        </w:rPr>
        <w:t>research experience</w:t>
      </w:r>
      <w:r w:rsidR="001A3D50">
        <w:rPr>
          <w:rFonts w:cs="Arial"/>
          <w:color w:val="000000" w:themeColor="text1"/>
          <w:szCs w:val="22"/>
          <w:lang w:val="en-NZ"/>
        </w:rPr>
        <w:t>,</w:t>
      </w:r>
      <w:r>
        <w:rPr>
          <w:rFonts w:cs="Arial"/>
          <w:color w:val="000000" w:themeColor="text1"/>
          <w:szCs w:val="22"/>
          <w:lang w:val="en-NZ"/>
        </w:rPr>
        <w:t xml:space="preserve"> such as </w:t>
      </w:r>
      <w:r w:rsidR="006160E9">
        <w:rPr>
          <w:rFonts w:cs="Arial"/>
          <w:color w:val="000000" w:themeColor="text1"/>
          <w:szCs w:val="22"/>
          <w:lang w:val="en-NZ"/>
        </w:rPr>
        <w:t xml:space="preserve">providing </w:t>
      </w:r>
      <w:r>
        <w:rPr>
          <w:rFonts w:cs="Arial"/>
          <w:color w:val="000000" w:themeColor="text1"/>
          <w:szCs w:val="22"/>
          <w:lang w:val="en-NZ"/>
        </w:rPr>
        <w:t xml:space="preserve">a </w:t>
      </w:r>
      <w:r w:rsidR="006160E9">
        <w:rPr>
          <w:rFonts w:cs="Arial"/>
          <w:color w:val="000000" w:themeColor="text1"/>
          <w:szCs w:val="22"/>
          <w:lang w:val="en-NZ"/>
        </w:rPr>
        <w:t xml:space="preserve">standard </w:t>
      </w:r>
      <w:r>
        <w:rPr>
          <w:rFonts w:cs="Arial"/>
          <w:color w:val="000000" w:themeColor="text1"/>
          <w:szCs w:val="22"/>
          <w:lang w:val="en-NZ"/>
        </w:rPr>
        <w:t>research CV</w:t>
      </w:r>
      <w:r w:rsidR="001A3D50">
        <w:rPr>
          <w:rFonts w:cs="Arial"/>
          <w:color w:val="000000" w:themeColor="text1"/>
          <w:szCs w:val="22"/>
          <w:lang w:val="en-NZ"/>
        </w:rPr>
        <w:t xml:space="preserve"> instead of the </w:t>
      </w:r>
      <w:r w:rsidR="006160E9">
        <w:rPr>
          <w:rFonts w:cs="Arial"/>
          <w:color w:val="000000" w:themeColor="text1"/>
          <w:szCs w:val="22"/>
          <w:lang w:val="en-NZ"/>
        </w:rPr>
        <w:t xml:space="preserve">resume </w:t>
      </w:r>
      <w:r w:rsidR="001A3D50">
        <w:rPr>
          <w:rFonts w:cs="Arial"/>
          <w:color w:val="000000" w:themeColor="text1"/>
          <w:szCs w:val="22"/>
          <w:lang w:val="en-NZ"/>
        </w:rPr>
        <w:t>uploaded into the application</w:t>
      </w:r>
      <w:r>
        <w:rPr>
          <w:rFonts w:cs="Arial"/>
          <w:color w:val="000000" w:themeColor="text1"/>
          <w:szCs w:val="22"/>
          <w:lang w:val="en-NZ"/>
        </w:rPr>
        <w:t xml:space="preserve">. If </w:t>
      </w:r>
      <w:r w:rsidR="00A17C8B">
        <w:rPr>
          <w:rFonts w:cs="Arial"/>
          <w:color w:val="000000" w:themeColor="text1"/>
          <w:szCs w:val="22"/>
          <w:lang w:val="en-NZ"/>
        </w:rPr>
        <w:t xml:space="preserve">this is the first time that the researcher has conducted a clinical </w:t>
      </w:r>
      <w:r w:rsidR="00454E18">
        <w:rPr>
          <w:rFonts w:cs="Arial"/>
          <w:color w:val="000000" w:themeColor="text1"/>
          <w:szCs w:val="22"/>
          <w:lang w:val="en-NZ"/>
        </w:rPr>
        <w:t>trial, the</w:t>
      </w:r>
      <w:r>
        <w:rPr>
          <w:rFonts w:cs="Arial"/>
          <w:color w:val="000000" w:themeColor="text1"/>
          <w:szCs w:val="22"/>
          <w:lang w:val="en-NZ"/>
        </w:rPr>
        <w:t xml:space="preserve"> Committee recommended partnering</w:t>
      </w:r>
      <w:r w:rsidR="00804BD1">
        <w:rPr>
          <w:rStyle w:val="CommentReference"/>
        </w:rPr>
        <w:t xml:space="preserve"> </w:t>
      </w:r>
      <w:r>
        <w:rPr>
          <w:rFonts w:cs="Arial"/>
          <w:color w:val="000000" w:themeColor="text1"/>
          <w:szCs w:val="22"/>
          <w:lang w:val="en-NZ"/>
        </w:rPr>
        <w:t>with someone with experience conducting a research trial</w:t>
      </w:r>
      <w:r w:rsidR="006160E9">
        <w:rPr>
          <w:rFonts w:cs="Arial"/>
          <w:color w:val="000000" w:themeColor="text1"/>
          <w:szCs w:val="22"/>
          <w:lang w:val="en-NZ"/>
        </w:rPr>
        <w:t xml:space="preserve"> and adding that person to the research team</w:t>
      </w:r>
      <w:r>
        <w:rPr>
          <w:rFonts w:cs="Arial"/>
          <w:color w:val="000000" w:themeColor="text1"/>
          <w:szCs w:val="22"/>
          <w:lang w:val="en-NZ"/>
        </w:rPr>
        <w:t>.</w:t>
      </w:r>
      <w:r w:rsidR="005D2E50">
        <w:rPr>
          <w:rFonts w:cs="Arial"/>
          <w:color w:val="000000" w:themeColor="text1"/>
          <w:szCs w:val="22"/>
          <w:lang w:val="en-NZ"/>
        </w:rPr>
        <w:t xml:space="preserve"> The Committee advised th</w:t>
      </w:r>
      <w:r w:rsidR="008100CB">
        <w:rPr>
          <w:rFonts w:cs="Arial"/>
          <w:color w:val="000000" w:themeColor="text1"/>
          <w:szCs w:val="22"/>
          <w:lang w:val="en-NZ"/>
        </w:rPr>
        <w:t>at</w:t>
      </w:r>
      <w:r w:rsidR="005D2E50">
        <w:rPr>
          <w:rFonts w:cs="Arial"/>
          <w:color w:val="000000" w:themeColor="text1"/>
          <w:szCs w:val="22"/>
          <w:lang w:val="en-NZ"/>
        </w:rPr>
        <w:t xml:space="preserve"> </w:t>
      </w:r>
      <w:r w:rsidR="00C44F3A">
        <w:rPr>
          <w:rFonts w:cs="Arial"/>
          <w:color w:val="000000" w:themeColor="text1"/>
          <w:szCs w:val="22"/>
          <w:lang w:val="en-NZ"/>
        </w:rPr>
        <w:t>evidence of suitable research experience in the team</w:t>
      </w:r>
      <w:r w:rsidR="009A431B">
        <w:rPr>
          <w:rFonts w:cs="Arial"/>
          <w:color w:val="000000" w:themeColor="text1"/>
          <w:szCs w:val="22"/>
          <w:lang w:val="en-NZ"/>
        </w:rPr>
        <w:t xml:space="preserve"> is important for ethical approval</w:t>
      </w:r>
      <w:r w:rsidR="007D5D61">
        <w:rPr>
          <w:rFonts w:cs="Arial"/>
          <w:color w:val="000000" w:themeColor="text1"/>
          <w:szCs w:val="22"/>
          <w:lang w:val="en-NZ"/>
        </w:rPr>
        <w:t>, given the interventional nature of the study</w:t>
      </w:r>
      <w:r w:rsidR="00E36EDA">
        <w:rPr>
          <w:rFonts w:cs="Arial"/>
          <w:color w:val="000000" w:themeColor="text1"/>
          <w:szCs w:val="22"/>
          <w:lang w:val="en-NZ"/>
        </w:rPr>
        <w:t xml:space="preserve"> and the </w:t>
      </w:r>
      <w:r w:rsidR="00663C3B">
        <w:rPr>
          <w:rFonts w:cs="Arial"/>
          <w:color w:val="000000" w:themeColor="text1"/>
          <w:szCs w:val="22"/>
          <w:lang w:val="en-NZ"/>
        </w:rPr>
        <w:t>off-label</w:t>
      </w:r>
      <w:r w:rsidR="00E36EDA">
        <w:rPr>
          <w:rFonts w:cs="Arial"/>
          <w:color w:val="000000" w:themeColor="text1"/>
          <w:szCs w:val="22"/>
          <w:lang w:val="en-NZ"/>
        </w:rPr>
        <w:t xml:space="preserve"> use of a licensed medicine</w:t>
      </w:r>
      <w:r w:rsidR="00C44F3A">
        <w:rPr>
          <w:rFonts w:cs="Arial"/>
          <w:color w:val="000000" w:themeColor="text1"/>
          <w:szCs w:val="22"/>
          <w:lang w:val="en-NZ"/>
        </w:rPr>
        <w:t xml:space="preserve">. </w:t>
      </w:r>
      <w:r w:rsidR="0064690C" w:rsidRPr="0064690C">
        <w:rPr>
          <w:i/>
          <w:iCs/>
        </w:rPr>
        <w:t xml:space="preserve">(National Ethical Standards for Health and Disability Research and Quality Improvement, para </w:t>
      </w:r>
      <w:r w:rsidR="00512068">
        <w:rPr>
          <w:i/>
          <w:iCs/>
        </w:rPr>
        <w:t>9.23 – 9.24</w:t>
      </w:r>
      <w:r w:rsidR="0064690C" w:rsidRPr="0064690C">
        <w:rPr>
          <w:i/>
          <w:iCs/>
        </w:rPr>
        <w:t>).</w:t>
      </w:r>
    </w:p>
    <w:p w14:paraId="3350117E" w14:textId="6884C801" w:rsidR="001A1C6D" w:rsidRDefault="001A1C6D" w:rsidP="005A6E49">
      <w:pPr>
        <w:numPr>
          <w:ilvl w:val="0"/>
          <w:numId w:val="8"/>
        </w:numPr>
        <w:rPr>
          <w:lang w:val="en-NZ"/>
        </w:rPr>
      </w:pPr>
      <w:r>
        <w:rPr>
          <w:lang w:val="en-NZ"/>
        </w:rPr>
        <w:t xml:space="preserve">The Committee requested </w:t>
      </w:r>
      <w:r w:rsidR="006160E9">
        <w:rPr>
          <w:lang w:val="en-NZ"/>
        </w:rPr>
        <w:t xml:space="preserve">that </w:t>
      </w:r>
      <w:r>
        <w:rPr>
          <w:lang w:val="en-NZ"/>
        </w:rPr>
        <w:t xml:space="preserve">the protocol </w:t>
      </w:r>
      <w:r w:rsidR="006160E9">
        <w:rPr>
          <w:lang w:val="en-NZ"/>
        </w:rPr>
        <w:t xml:space="preserve">be </w:t>
      </w:r>
      <w:r>
        <w:rPr>
          <w:lang w:val="en-NZ"/>
        </w:rPr>
        <w:t xml:space="preserve">updated to </w:t>
      </w:r>
      <w:r w:rsidR="00663C3B">
        <w:rPr>
          <w:lang w:val="en-NZ"/>
        </w:rPr>
        <w:t>state the</w:t>
      </w:r>
      <w:r w:rsidR="006160E9">
        <w:rPr>
          <w:lang w:val="en-NZ"/>
        </w:rPr>
        <w:t xml:space="preserve"> responsibility </w:t>
      </w:r>
      <w:r>
        <w:rPr>
          <w:lang w:val="en-NZ"/>
        </w:rPr>
        <w:t xml:space="preserve">each study team </w:t>
      </w:r>
      <w:r w:rsidR="006160E9">
        <w:rPr>
          <w:lang w:val="en-NZ"/>
        </w:rPr>
        <w:t xml:space="preserve">member will have in the </w:t>
      </w:r>
      <w:r w:rsidR="00663C3B">
        <w:rPr>
          <w:lang w:val="en-NZ"/>
        </w:rPr>
        <w:t>research and</w:t>
      </w:r>
      <w:r>
        <w:rPr>
          <w:lang w:val="en-NZ"/>
        </w:rPr>
        <w:t xml:space="preserve"> identify any </w:t>
      </w:r>
      <w:r w:rsidR="006160E9">
        <w:rPr>
          <w:lang w:val="en-NZ"/>
        </w:rPr>
        <w:t xml:space="preserve">financial </w:t>
      </w:r>
      <w:r>
        <w:rPr>
          <w:lang w:val="en-NZ"/>
        </w:rPr>
        <w:t>conflicts of interest</w:t>
      </w:r>
      <w:r w:rsidR="006160E9">
        <w:rPr>
          <w:lang w:val="en-NZ"/>
        </w:rPr>
        <w:t xml:space="preserve">.  In </w:t>
      </w:r>
      <w:r>
        <w:rPr>
          <w:lang w:val="en-NZ"/>
        </w:rPr>
        <w:t>particular</w:t>
      </w:r>
      <w:r w:rsidR="006160E9">
        <w:rPr>
          <w:lang w:val="en-NZ"/>
        </w:rPr>
        <w:t xml:space="preserve">, report any financial relationship any study team members have with the Sponsor, </w:t>
      </w:r>
      <w:r>
        <w:rPr>
          <w:lang w:val="en-NZ"/>
        </w:rPr>
        <w:t xml:space="preserve">Merx. </w:t>
      </w:r>
      <w:r w:rsidR="00512068" w:rsidRPr="0064690C">
        <w:rPr>
          <w:i/>
          <w:iCs/>
        </w:rPr>
        <w:t xml:space="preserve">(National Ethical Standards for Health and Disability Research and Quality Improvement, para </w:t>
      </w:r>
      <w:r w:rsidR="00512068">
        <w:rPr>
          <w:i/>
          <w:iCs/>
        </w:rPr>
        <w:t>9.8</w:t>
      </w:r>
      <w:r w:rsidR="00512068" w:rsidRPr="0064690C">
        <w:rPr>
          <w:i/>
          <w:iCs/>
        </w:rPr>
        <w:t>).</w:t>
      </w:r>
    </w:p>
    <w:p w14:paraId="21BBD4AF" w14:textId="27FCE227" w:rsidR="001A1C6D" w:rsidRDefault="001A1C6D" w:rsidP="005A6E49">
      <w:pPr>
        <w:numPr>
          <w:ilvl w:val="0"/>
          <w:numId w:val="8"/>
        </w:numPr>
        <w:rPr>
          <w:lang w:val="en-NZ"/>
        </w:rPr>
      </w:pPr>
      <w:r>
        <w:rPr>
          <w:lang w:val="en-NZ"/>
        </w:rPr>
        <w:t xml:space="preserve">The Committee requested </w:t>
      </w:r>
      <w:r w:rsidR="006160E9">
        <w:rPr>
          <w:lang w:val="en-NZ"/>
        </w:rPr>
        <w:t xml:space="preserve">that </w:t>
      </w:r>
      <w:r>
        <w:rPr>
          <w:lang w:val="en-NZ"/>
        </w:rPr>
        <w:t>the Researcher supply evidence of</w:t>
      </w:r>
      <w:r w:rsidR="00512068">
        <w:rPr>
          <w:lang w:val="en-NZ"/>
        </w:rPr>
        <w:t xml:space="preserve"> ACC-equivalent</w:t>
      </w:r>
      <w:r>
        <w:rPr>
          <w:lang w:val="en-NZ"/>
        </w:rPr>
        <w:t xml:space="preserve"> clinical trial insurance as this is required in a commercially sponsored study. </w:t>
      </w:r>
      <w:r w:rsidR="00512068" w:rsidRPr="0064690C">
        <w:rPr>
          <w:i/>
          <w:iCs/>
        </w:rPr>
        <w:t xml:space="preserve">(National Ethical Standards for Health and Disability Research and Quality Improvement, para </w:t>
      </w:r>
      <w:r w:rsidR="00512068">
        <w:rPr>
          <w:i/>
          <w:iCs/>
        </w:rPr>
        <w:t>17.1</w:t>
      </w:r>
      <w:r w:rsidR="00512068" w:rsidRPr="0064690C">
        <w:rPr>
          <w:i/>
          <w:iCs/>
        </w:rPr>
        <w:t>).</w:t>
      </w:r>
    </w:p>
    <w:p w14:paraId="3DDB031C" w14:textId="37DC98BE" w:rsidR="001A1C6D" w:rsidRDefault="001A1C6D" w:rsidP="005A6E49">
      <w:pPr>
        <w:numPr>
          <w:ilvl w:val="0"/>
          <w:numId w:val="8"/>
        </w:numPr>
        <w:rPr>
          <w:lang w:val="en-NZ"/>
        </w:rPr>
      </w:pPr>
      <w:r>
        <w:rPr>
          <w:lang w:val="en-NZ"/>
        </w:rPr>
        <w:t xml:space="preserve">The Committee requested </w:t>
      </w:r>
      <w:r w:rsidR="006160E9">
        <w:rPr>
          <w:lang w:val="en-NZ"/>
        </w:rPr>
        <w:t xml:space="preserve">that </w:t>
      </w:r>
      <w:r>
        <w:rPr>
          <w:lang w:val="en-NZ"/>
        </w:rPr>
        <w:t xml:space="preserve">the protocol </w:t>
      </w:r>
      <w:r w:rsidR="006160E9">
        <w:rPr>
          <w:lang w:val="en-NZ"/>
        </w:rPr>
        <w:t xml:space="preserve">be </w:t>
      </w:r>
      <w:r>
        <w:rPr>
          <w:lang w:val="en-NZ"/>
        </w:rPr>
        <w:t xml:space="preserve">updated to include a literature review or evidence base for using Xeomin </w:t>
      </w:r>
      <w:r w:rsidR="006160E9">
        <w:rPr>
          <w:lang w:val="en-NZ"/>
        </w:rPr>
        <w:t xml:space="preserve">to treat </w:t>
      </w:r>
      <w:r>
        <w:rPr>
          <w:lang w:val="en-NZ"/>
        </w:rPr>
        <w:t xml:space="preserve">melasma. </w:t>
      </w:r>
    </w:p>
    <w:p w14:paraId="1613123B" w14:textId="4EE405E5" w:rsidR="001A1C6D" w:rsidRDefault="001A1C6D" w:rsidP="005A6E49">
      <w:pPr>
        <w:numPr>
          <w:ilvl w:val="0"/>
          <w:numId w:val="8"/>
        </w:numPr>
        <w:rPr>
          <w:lang w:val="en-NZ"/>
        </w:rPr>
      </w:pPr>
      <w:r>
        <w:rPr>
          <w:lang w:val="en-NZ"/>
        </w:rPr>
        <w:t xml:space="preserve">The Committee requested </w:t>
      </w:r>
      <w:r w:rsidR="006160E9">
        <w:rPr>
          <w:lang w:val="en-NZ"/>
        </w:rPr>
        <w:t xml:space="preserve">that </w:t>
      </w:r>
      <w:r>
        <w:rPr>
          <w:lang w:val="en-NZ"/>
        </w:rPr>
        <w:t xml:space="preserve">the protocol </w:t>
      </w:r>
      <w:r w:rsidR="006160E9">
        <w:rPr>
          <w:lang w:val="en-NZ"/>
        </w:rPr>
        <w:t xml:space="preserve">be </w:t>
      </w:r>
      <w:r>
        <w:rPr>
          <w:lang w:val="en-NZ"/>
        </w:rPr>
        <w:t xml:space="preserve">updated to include a discussion on melasma and standard care. </w:t>
      </w:r>
    </w:p>
    <w:p w14:paraId="74AF18BA" w14:textId="131879F9" w:rsidR="001A1C6D" w:rsidRDefault="001A1C6D" w:rsidP="005A6E49">
      <w:pPr>
        <w:numPr>
          <w:ilvl w:val="0"/>
          <w:numId w:val="8"/>
        </w:numPr>
        <w:rPr>
          <w:lang w:val="en-NZ"/>
        </w:rPr>
      </w:pPr>
      <w:r>
        <w:rPr>
          <w:lang w:val="en-NZ"/>
        </w:rPr>
        <w:t>The Committee requested a response to the peer review, in particular suggestions around using a split face</w:t>
      </w:r>
      <w:r w:rsidR="00452C85">
        <w:rPr>
          <w:lang w:val="en-NZ"/>
        </w:rPr>
        <w:t xml:space="preserve"> </w:t>
      </w:r>
      <w:r w:rsidR="009E0D30">
        <w:rPr>
          <w:lang w:val="en-NZ"/>
        </w:rPr>
        <w:t>design</w:t>
      </w:r>
      <w:r>
        <w:rPr>
          <w:lang w:val="en-NZ"/>
        </w:rPr>
        <w:t xml:space="preserve"> and the dose rationale</w:t>
      </w:r>
      <w:r w:rsidR="009E0D30">
        <w:rPr>
          <w:lang w:val="en-NZ"/>
        </w:rPr>
        <w:t>.</w:t>
      </w:r>
      <w:r>
        <w:rPr>
          <w:lang w:val="en-NZ"/>
        </w:rPr>
        <w:t xml:space="preserve"> </w:t>
      </w:r>
    </w:p>
    <w:p w14:paraId="7C5499B8" w14:textId="039723DC" w:rsidR="001A1C6D" w:rsidRDefault="001A1C6D" w:rsidP="005A6E49">
      <w:pPr>
        <w:numPr>
          <w:ilvl w:val="0"/>
          <w:numId w:val="8"/>
        </w:numPr>
        <w:rPr>
          <w:lang w:val="en-NZ"/>
        </w:rPr>
      </w:pPr>
      <w:r>
        <w:rPr>
          <w:lang w:val="en-NZ"/>
        </w:rPr>
        <w:t xml:space="preserve">The Committee requested </w:t>
      </w:r>
      <w:r w:rsidR="006160E9">
        <w:rPr>
          <w:lang w:val="en-NZ"/>
        </w:rPr>
        <w:t xml:space="preserve">that the coordinating investigator provide </w:t>
      </w:r>
      <w:r>
        <w:rPr>
          <w:lang w:val="en-NZ"/>
        </w:rPr>
        <w:t>an additional peer review by a dermatologist</w:t>
      </w:r>
      <w:r w:rsidR="00804BD1">
        <w:rPr>
          <w:lang w:val="en-NZ"/>
        </w:rPr>
        <w:t xml:space="preserve">, preferably by a dermatologist with experience in clinical </w:t>
      </w:r>
      <w:r w:rsidR="0099261C">
        <w:rPr>
          <w:lang w:val="en-NZ"/>
        </w:rPr>
        <w:t>trials.</w:t>
      </w:r>
      <w:r>
        <w:rPr>
          <w:lang w:val="en-NZ"/>
        </w:rPr>
        <w:t xml:space="preserve"> </w:t>
      </w:r>
    </w:p>
    <w:p w14:paraId="549A1550" w14:textId="5CBE4787" w:rsidR="001A1C6D" w:rsidRDefault="001A1C6D" w:rsidP="005A6E49">
      <w:pPr>
        <w:numPr>
          <w:ilvl w:val="0"/>
          <w:numId w:val="8"/>
        </w:numPr>
        <w:rPr>
          <w:lang w:val="en-NZ"/>
        </w:rPr>
      </w:pPr>
      <w:r>
        <w:rPr>
          <w:lang w:val="en-NZ"/>
        </w:rPr>
        <w:t xml:space="preserve">The Committee requested copies of any advertisements including social media posts that are intended for recruitment. </w:t>
      </w:r>
      <w:r w:rsidR="009E0D30">
        <w:rPr>
          <w:lang w:val="en-NZ"/>
        </w:rPr>
        <w:t>The</w:t>
      </w:r>
      <w:r w:rsidR="00CF666F">
        <w:rPr>
          <w:lang w:val="en-NZ"/>
        </w:rPr>
        <w:t>se should be consistent with the HDEC’s advertising guidelines.</w:t>
      </w:r>
    </w:p>
    <w:p w14:paraId="36308670" w14:textId="7698AA0A" w:rsidR="001A1C6D" w:rsidRDefault="001A1C6D" w:rsidP="005A6E49">
      <w:pPr>
        <w:numPr>
          <w:ilvl w:val="0"/>
          <w:numId w:val="8"/>
        </w:numPr>
        <w:rPr>
          <w:lang w:val="en-NZ"/>
        </w:rPr>
      </w:pPr>
      <w:r>
        <w:rPr>
          <w:lang w:val="en-NZ"/>
        </w:rPr>
        <w:t>The Committee advised it is not appropriate to have a receptionist do the screening/ consenting process</w:t>
      </w:r>
      <w:r w:rsidR="00CF666F">
        <w:rPr>
          <w:lang w:val="en-NZ"/>
        </w:rPr>
        <w:t>. T</w:t>
      </w:r>
      <w:r>
        <w:rPr>
          <w:lang w:val="en-NZ"/>
        </w:rPr>
        <w:t>his should be done by a</w:t>
      </w:r>
      <w:r w:rsidR="006160E9">
        <w:rPr>
          <w:lang w:val="en-NZ"/>
        </w:rPr>
        <w:t>n experienced</w:t>
      </w:r>
      <w:r>
        <w:rPr>
          <w:lang w:val="en-NZ"/>
        </w:rPr>
        <w:t xml:space="preserve"> trial investigator.</w:t>
      </w:r>
    </w:p>
    <w:p w14:paraId="7EA2517F" w14:textId="3CF67F90" w:rsidR="001A1C6D" w:rsidRDefault="001A1C6D" w:rsidP="005A6E49">
      <w:pPr>
        <w:numPr>
          <w:ilvl w:val="0"/>
          <w:numId w:val="8"/>
        </w:numPr>
        <w:rPr>
          <w:lang w:val="en-NZ"/>
        </w:rPr>
      </w:pPr>
      <w:r>
        <w:rPr>
          <w:lang w:val="en-NZ"/>
        </w:rPr>
        <w:t xml:space="preserve">The Committee requested the Researchers use more conservative </w:t>
      </w:r>
      <w:r w:rsidR="006160E9">
        <w:rPr>
          <w:lang w:val="en-NZ"/>
        </w:rPr>
        <w:t xml:space="preserve">and objective, neutral </w:t>
      </w:r>
      <w:r>
        <w:rPr>
          <w:lang w:val="en-NZ"/>
        </w:rPr>
        <w:t>language in any participant-facing material and do not over-promise benefit</w:t>
      </w:r>
      <w:r w:rsidR="006160E9">
        <w:rPr>
          <w:lang w:val="en-NZ"/>
        </w:rPr>
        <w:t>,</w:t>
      </w:r>
      <w:r>
        <w:rPr>
          <w:lang w:val="en-NZ"/>
        </w:rPr>
        <w:t xml:space="preserve"> </w:t>
      </w:r>
      <w:r w:rsidR="006160E9">
        <w:rPr>
          <w:lang w:val="en-NZ"/>
        </w:rPr>
        <w:t>such as</w:t>
      </w:r>
      <w:r>
        <w:rPr>
          <w:lang w:val="en-NZ"/>
        </w:rPr>
        <w:t xml:space="preserve"> “brilliant treatment option” as th</w:t>
      </w:r>
      <w:r w:rsidR="00531997">
        <w:rPr>
          <w:lang w:val="en-NZ"/>
        </w:rPr>
        <w:t>e efficacy of Xeomin</w:t>
      </w:r>
      <w:r>
        <w:rPr>
          <w:lang w:val="en-NZ"/>
        </w:rPr>
        <w:t xml:space="preserve"> has not been proven in melasma</w:t>
      </w:r>
      <w:r w:rsidR="00165A89">
        <w:rPr>
          <w:lang w:val="en-NZ"/>
        </w:rPr>
        <w:t xml:space="preserve">, and </w:t>
      </w:r>
      <w:r w:rsidR="00C5373E">
        <w:rPr>
          <w:lang w:val="en-NZ"/>
        </w:rPr>
        <w:t xml:space="preserve">it </w:t>
      </w:r>
      <w:r w:rsidR="00165A89">
        <w:rPr>
          <w:lang w:val="en-NZ"/>
        </w:rPr>
        <w:t>is not licensed for the treatment of melasma.</w:t>
      </w:r>
      <w:r w:rsidR="0099261C">
        <w:rPr>
          <w:lang w:val="en-NZ"/>
        </w:rPr>
        <w:t xml:space="preserve"> </w:t>
      </w:r>
      <w:r w:rsidR="0099261C" w:rsidRPr="00230185">
        <w:rPr>
          <w:i/>
          <w:iCs/>
        </w:rPr>
        <w:t>(National Ethical Standards for Health and Disability Research and Quality Improvement, para 7.</w:t>
      </w:r>
      <w:r w:rsidR="00E530AD">
        <w:rPr>
          <w:i/>
          <w:iCs/>
        </w:rPr>
        <w:t>19c</w:t>
      </w:r>
      <w:r w:rsidR="0099261C" w:rsidRPr="00230185">
        <w:rPr>
          <w:i/>
          <w:iCs/>
        </w:rPr>
        <w:t>).</w:t>
      </w:r>
      <w:r>
        <w:rPr>
          <w:lang w:val="en-NZ"/>
        </w:rPr>
        <w:t xml:space="preserve"> </w:t>
      </w:r>
    </w:p>
    <w:p w14:paraId="341D7B09" w14:textId="77777777" w:rsidR="001A1C6D" w:rsidRDefault="001A1C6D" w:rsidP="005A6E49">
      <w:pPr>
        <w:numPr>
          <w:ilvl w:val="0"/>
          <w:numId w:val="8"/>
        </w:numPr>
        <w:rPr>
          <w:lang w:val="en-NZ"/>
        </w:rPr>
      </w:pPr>
      <w:r>
        <w:rPr>
          <w:lang w:val="en-NZ"/>
        </w:rPr>
        <w:t xml:space="preserve">The Committee advised this study would require registration in a WHO-approved clinical trials registry. </w:t>
      </w:r>
    </w:p>
    <w:p w14:paraId="6A05D285" w14:textId="2E151B66" w:rsidR="001A1C6D" w:rsidRDefault="001A1C6D" w:rsidP="005A6E49">
      <w:pPr>
        <w:numPr>
          <w:ilvl w:val="0"/>
          <w:numId w:val="8"/>
        </w:numPr>
        <w:rPr>
          <w:lang w:val="en-NZ"/>
        </w:rPr>
      </w:pPr>
      <w:r>
        <w:rPr>
          <w:lang w:val="en-NZ"/>
        </w:rPr>
        <w:lastRenderedPageBreak/>
        <w:t xml:space="preserve">The Committee requested </w:t>
      </w:r>
      <w:r w:rsidR="006160E9">
        <w:rPr>
          <w:lang w:val="en-NZ"/>
        </w:rPr>
        <w:t xml:space="preserve">that </w:t>
      </w:r>
      <w:r>
        <w:rPr>
          <w:lang w:val="en-NZ"/>
        </w:rPr>
        <w:t xml:space="preserve">the data tissue management plan </w:t>
      </w:r>
      <w:r w:rsidR="006160E9">
        <w:rPr>
          <w:lang w:val="en-NZ"/>
        </w:rPr>
        <w:t xml:space="preserve">be </w:t>
      </w:r>
      <w:r>
        <w:rPr>
          <w:lang w:val="en-NZ"/>
        </w:rPr>
        <w:t>updated as it needs to contain information relevant to what is happening in this study.</w:t>
      </w:r>
      <w:r w:rsidR="009146C5" w:rsidRPr="009146C5">
        <w:rPr>
          <w:i/>
          <w:iCs/>
        </w:rPr>
        <w:t xml:space="preserve"> </w:t>
      </w:r>
      <w:r w:rsidR="009146C5" w:rsidRPr="00230185">
        <w:rPr>
          <w:i/>
          <w:iCs/>
        </w:rPr>
        <w:t xml:space="preserve">(National Ethical Standards for Health and Disability Research and Quality Improvement, para </w:t>
      </w:r>
      <w:r w:rsidR="009146C5">
        <w:rPr>
          <w:i/>
          <w:iCs/>
        </w:rPr>
        <w:t>12.15</w:t>
      </w:r>
      <w:r w:rsidR="009146C5" w:rsidRPr="00230185">
        <w:rPr>
          <w:i/>
          <w:iCs/>
        </w:rPr>
        <w:t>).</w:t>
      </w:r>
    </w:p>
    <w:p w14:paraId="7C6A38BD" w14:textId="7F13B7CC" w:rsidR="001A1C6D" w:rsidRDefault="001A1C6D" w:rsidP="005A6E49">
      <w:pPr>
        <w:numPr>
          <w:ilvl w:val="0"/>
          <w:numId w:val="8"/>
        </w:numPr>
        <w:rPr>
          <w:lang w:val="en-NZ"/>
        </w:rPr>
      </w:pPr>
      <w:r>
        <w:rPr>
          <w:lang w:val="en-NZ"/>
        </w:rPr>
        <w:t xml:space="preserve">The Committee noted melasma can be a stigmatising condition and recommended the inclusion of </w:t>
      </w:r>
      <w:r w:rsidR="009146C5">
        <w:rPr>
          <w:lang w:val="en-NZ"/>
        </w:rPr>
        <w:t>quality-of-life</w:t>
      </w:r>
      <w:r>
        <w:rPr>
          <w:lang w:val="en-NZ"/>
        </w:rPr>
        <w:t xml:space="preserve"> questionnaires and assessing quality of life after treatment. The Committee noted if participants indicate distress or reduced quality of life</w:t>
      </w:r>
      <w:r w:rsidR="006160E9">
        <w:rPr>
          <w:lang w:val="en-NZ"/>
        </w:rPr>
        <w:t>, the investigators must provide a plan for managing participant needs</w:t>
      </w:r>
      <w:r w:rsidR="00165A89">
        <w:rPr>
          <w:lang w:val="en-NZ"/>
        </w:rPr>
        <w:t xml:space="preserve"> and distress</w:t>
      </w:r>
      <w:r w:rsidR="006160E9">
        <w:rPr>
          <w:lang w:val="en-NZ"/>
        </w:rPr>
        <w:t>.</w:t>
      </w:r>
      <w:r>
        <w:rPr>
          <w:lang w:val="en-NZ"/>
        </w:rPr>
        <w:t xml:space="preserve"> </w:t>
      </w:r>
      <w:r w:rsidR="009146C5">
        <w:rPr>
          <w:lang w:val="en-NZ"/>
        </w:rPr>
        <w:t>as the</w:t>
      </w:r>
      <w:r w:rsidR="00165A89">
        <w:rPr>
          <w:lang w:val="en-NZ"/>
        </w:rPr>
        <w:t xml:space="preserve"> researchers have a duty of care.</w:t>
      </w:r>
    </w:p>
    <w:p w14:paraId="120FB79A" w14:textId="65DF943E" w:rsidR="001A1C6D" w:rsidRDefault="001A1C6D" w:rsidP="005A6E49">
      <w:pPr>
        <w:numPr>
          <w:ilvl w:val="0"/>
          <w:numId w:val="8"/>
        </w:numPr>
        <w:rPr>
          <w:lang w:val="en-NZ"/>
        </w:rPr>
      </w:pPr>
      <w:r>
        <w:rPr>
          <w:lang w:val="en-NZ"/>
        </w:rPr>
        <w:t xml:space="preserve">The Committee noted the use of any photographs of participants taken for use in future publications, talks or future unspecified research require a separate consent form. The Committee recommended adapting the HDEC Future Unspecified Research form. </w:t>
      </w:r>
    </w:p>
    <w:p w14:paraId="178C6470" w14:textId="09DBC43B" w:rsidR="007E13C4" w:rsidRPr="001A1C6D" w:rsidRDefault="001A1C6D" w:rsidP="005A6E49">
      <w:pPr>
        <w:pStyle w:val="ListParagraph"/>
        <w:numPr>
          <w:ilvl w:val="0"/>
          <w:numId w:val="8"/>
        </w:numPr>
      </w:pPr>
      <w:r>
        <w:t xml:space="preserve">The Committee noted several questions in the application form had incomplete sentences and requested this is reviewed in the resubmission.  </w:t>
      </w:r>
      <w:r w:rsidR="007E13C4" w:rsidRPr="00D324AA">
        <w:br/>
      </w:r>
    </w:p>
    <w:p w14:paraId="7FF5E298" w14:textId="2C854AEC"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0099261C">
        <w:rPr>
          <w:rFonts w:cs="Arial"/>
          <w:szCs w:val="22"/>
          <w:lang w:val="en-NZ"/>
        </w:rPr>
        <w:t xml:space="preserve"> </w:t>
      </w:r>
      <w:r w:rsidR="0099261C" w:rsidRPr="00230185">
        <w:rPr>
          <w:i/>
          <w:iCs/>
        </w:rPr>
        <w:t>(National Ethical Standards for Health and Disability Research and Quality Improvement, para 7.15 – 7.17)</w:t>
      </w:r>
      <w:r w:rsidRPr="00D324AA">
        <w:rPr>
          <w:rFonts w:cs="Arial"/>
          <w:szCs w:val="22"/>
          <w:lang w:val="en-NZ"/>
        </w:rPr>
        <w:t xml:space="preserve">: </w:t>
      </w:r>
    </w:p>
    <w:p w14:paraId="67931BC2" w14:textId="77777777" w:rsidR="007E13C4" w:rsidRDefault="007E13C4" w:rsidP="007E13C4">
      <w:pPr>
        <w:spacing w:before="80" w:after="80"/>
        <w:rPr>
          <w:rFonts w:cs="Arial"/>
          <w:szCs w:val="22"/>
          <w:lang w:val="en-NZ"/>
        </w:rPr>
      </w:pPr>
    </w:p>
    <w:p w14:paraId="48556EFF" w14:textId="77777777" w:rsidR="001A1C6D" w:rsidRPr="001A1C6D" w:rsidRDefault="001A1C6D" w:rsidP="005A6E49">
      <w:pPr>
        <w:numPr>
          <w:ilvl w:val="0"/>
          <w:numId w:val="8"/>
        </w:numPr>
        <w:rPr>
          <w:lang w:val="en-NZ"/>
        </w:rPr>
      </w:pPr>
      <w:r w:rsidRPr="001A1C6D">
        <w:rPr>
          <w:lang w:val="en-NZ"/>
        </w:rPr>
        <w:t xml:space="preserve">Please include information on standard care and treatment options for melasma. </w:t>
      </w:r>
    </w:p>
    <w:p w14:paraId="108FFF49" w14:textId="77777777" w:rsidR="001A1C6D" w:rsidRPr="001A1C6D" w:rsidRDefault="001A1C6D" w:rsidP="005A6E49">
      <w:pPr>
        <w:numPr>
          <w:ilvl w:val="0"/>
          <w:numId w:val="8"/>
        </w:numPr>
        <w:rPr>
          <w:lang w:val="en-NZ"/>
        </w:rPr>
      </w:pPr>
      <w:r w:rsidRPr="001A1C6D">
        <w:rPr>
          <w:lang w:val="en-NZ"/>
        </w:rPr>
        <w:t xml:space="preserve">Please include a statement that is the first time Xeomin is being tested for melasma. </w:t>
      </w:r>
    </w:p>
    <w:p w14:paraId="7F415467" w14:textId="77777777" w:rsidR="001A1C6D" w:rsidRPr="001A1C6D" w:rsidRDefault="001A1C6D" w:rsidP="005A6E49">
      <w:pPr>
        <w:numPr>
          <w:ilvl w:val="0"/>
          <w:numId w:val="8"/>
        </w:numPr>
        <w:rPr>
          <w:lang w:val="en-NZ"/>
        </w:rPr>
      </w:pPr>
      <w:r w:rsidRPr="001A1C6D">
        <w:rPr>
          <w:lang w:val="en-NZ"/>
        </w:rPr>
        <w:t xml:space="preserve">Please include information regarding funding from Merx and any dual roles trial staff have. </w:t>
      </w:r>
    </w:p>
    <w:p w14:paraId="084FFF2A" w14:textId="77777777" w:rsidR="001A1C6D" w:rsidRDefault="001A1C6D" w:rsidP="005A6E49">
      <w:pPr>
        <w:numPr>
          <w:ilvl w:val="0"/>
          <w:numId w:val="8"/>
        </w:numPr>
        <w:rPr>
          <w:lang w:val="en-NZ"/>
        </w:rPr>
      </w:pPr>
      <w:r w:rsidRPr="001A1C6D">
        <w:rPr>
          <w:lang w:val="en-NZ"/>
        </w:rPr>
        <w:t>Please include information on the questionnaire, what it is for, how it is being hosted and how the data will be protected.</w:t>
      </w:r>
    </w:p>
    <w:p w14:paraId="1EA464A0" w14:textId="45353AEA" w:rsidR="00165A89" w:rsidRDefault="00165A89" w:rsidP="005A6E49">
      <w:pPr>
        <w:numPr>
          <w:ilvl w:val="0"/>
          <w:numId w:val="8"/>
        </w:numPr>
        <w:rPr>
          <w:lang w:val="en-NZ"/>
        </w:rPr>
      </w:pPr>
      <w:r>
        <w:rPr>
          <w:lang w:val="en-NZ"/>
        </w:rPr>
        <w:t xml:space="preserve">Please address the other outstanding ethical issues raised above eg quality of life </w:t>
      </w:r>
      <w:r w:rsidR="0099261C">
        <w:rPr>
          <w:lang w:val="en-NZ"/>
        </w:rPr>
        <w:t>questionnaires,</w:t>
      </w:r>
      <w:r>
        <w:rPr>
          <w:lang w:val="en-NZ"/>
        </w:rPr>
        <w:t xml:space="preserve"> duty of care. etc</w:t>
      </w:r>
    </w:p>
    <w:p w14:paraId="53F494E1" w14:textId="77777777" w:rsidR="001A1C6D" w:rsidRDefault="001A1C6D" w:rsidP="007E13C4">
      <w:pPr>
        <w:spacing w:before="80" w:after="80"/>
        <w:rPr>
          <w:rFonts w:cs="Arial"/>
          <w:szCs w:val="22"/>
          <w:lang w:val="en-NZ"/>
        </w:rPr>
      </w:pPr>
    </w:p>
    <w:p w14:paraId="5883836A" w14:textId="77777777" w:rsidR="001A1C6D" w:rsidRPr="00D324AA" w:rsidRDefault="001A1C6D" w:rsidP="007E13C4">
      <w:pPr>
        <w:spacing w:before="80" w:after="80"/>
      </w:pPr>
    </w:p>
    <w:p w14:paraId="119CCEE0" w14:textId="77777777" w:rsidR="007E13C4" w:rsidRPr="0054344C" w:rsidRDefault="007E13C4" w:rsidP="007E13C4">
      <w:pPr>
        <w:rPr>
          <w:b/>
          <w:bCs/>
          <w:lang w:val="en-NZ"/>
        </w:rPr>
      </w:pPr>
      <w:r w:rsidRPr="0054344C">
        <w:rPr>
          <w:b/>
          <w:bCs/>
          <w:lang w:val="en-NZ"/>
        </w:rPr>
        <w:t xml:space="preserve">Decision </w:t>
      </w:r>
    </w:p>
    <w:p w14:paraId="74E07130" w14:textId="1D21A8AD" w:rsidR="007E13C4" w:rsidRPr="00D324AA" w:rsidRDefault="007E13C4" w:rsidP="007E13C4">
      <w:pPr>
        <w:rPr>
          <w:rFonts w:cs="Arial"/>
          <w:color w:val="33CCCC"/>
          <w:szCs w:val="22"/>
          <w:lang w:val="en-NZ"/>
        </w:rPr>
      </w:pPr>
      <w:r w:rsidRPr="00D324AA">
        <w:rPr>
          <w:rFonts w:cs="Arial"/>
          <w:color w:val="33CCCC"/>
          <w:szCs w:val="22"/>
          <w:lang w:val="en-NZ"/>
        </w:rPr>
        <w:t xml:space="preserve"> </w:t>
      </w:r>
    </w:p>
    <w:p w14:paraId="6163228A" w14:textId="77777777" w:rsidR="007E13C4" w:rsidRPr="00D324AA" w:rsidRDefault="007E13C4" w:rsidP="007E13C4">
      <w:pPr>
        <w:rPr>
          <w:lang w:val="en-NZ"/>
        </w:rPr>
      </w:pPr>
    </w:p>
    <w:p w14:paraId="3330FBC0" w14:textId="77777777" w:rsidR="007E13C4" w:rsidRDefault="007E13C4" w:rsidP="007E13C4">
      <w:pPr>
        <w:rPr>
          <w:color w:val="4BACC6"/>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 xml:space="preserve">as the Committee did not consider that the study would meet the ethical standards </w:t>
      </w:r>
      <w:r w:rsidRPr="0099261C">
        <w:rPr>
          <w:lang w:val="en-NZ"/>
        </w:rPr>
        <w:t>referenced above.</w:t>
      </w:r>
    </w:p>
    <w:p w14:paraId="7936B2A3" w14:textId="77777777" w:rsidR="007E13C4" w:rsidRDefault="007E13C4" w:rsidP="00CB691D">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2F7E563B" w14:textId="77777777" w:rsidTr="00DC1567">
        <w:trPr>
          <w:trHeight w:val="280"/>
        </w:trPr>
        <w:tc>
          <w:tcPr>
            <w:tcW w:w="966" w:type="dxa"/>
            <w:tcBorders>
              <w:top w:val="nil"/>
              <w:left w:val="nil"/>
              <w:bottom w:val="nil"/>
              <w:right w:val="nil"/>
            </w:tcBorders>
          </w:tcPr>
          <w:p w14:paraId="427018C4" w14:textId="77777777" w:rsidR="007E13C4" w:rsidRPr="00960BFE" w:rsidRDefault="007E13C4" w:rsidP="00DC1567">
            <w:pPr>
              <w:autoSpaceDE w:val="0"/>
              <w:autoSpaceDN w:val="0"/>
              <w:adjustRightInd w:val="0"/>
            </w:pPr>
            <w:r>
              <w:rPr>
                <w:b/>
              </w:rPr>
              <w:lastRenderedPageBreak/>
              <w:t>6</w:t>
            </w:r>
            <w:r w:rsidRPr="00960BFE">
              <w:rPr>
                <w:b/>
              </w:rPr>
              <w:t xml:space="preserve"> </w:t>
            </w:r>
            <w:r w:rsidRPr="00960BFE">
              <w:t xml:space="preserve"> </w:t>
            </w:r>
          </w:p>
        </w:tc>
        <w:tc>
          <w:tcPr>
            <w:tcW w:w="2575" w:type="dxa"/>
            <w:tcBorders>
              <w:top w:val="nil"/>
              <w:left w:val="nil"/>
              <w:bottom w:val="nil"/>
              <w:right w:val="nil"/>
            </w:tcBorders>
          </w:tcPr>
          <w:p w14:paraId="6172F34A"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1EC40CB" w14:textId="66E29C2B" w:rsidR="007E13C4" w:rsidRPr="002B62FF" w:rsidRDefault="00546A71" w:rsidP="00DC1567">
            <w:pPr>
              <w:rPr>
                <w:b/>
                <w:bCs/>
              </w:rPr>
            </w:pPr>
            <w:r>
              <w:rPr>
                <w:b/>
                <w:bCs/>
              </w:rPr>
              <w:t>2025 FULL</w:t>
            </w:r>
            <w:r w:rsidR="00830FD6">
              <w:rPr>
                <w:b/>
                <w:bCs/>
              </w:rPr>
              <w:t xml:space="preserve"> </w:t>
            </w:r>
            <w:r w:rsidR="00830FD6" w:rsidRPr="00830FD6">
              <w:rPr>
                <w:b/>
                <w:bCs/>
                <w:lang w:val="en-NZ"/>
              </w:rPr>
              <w:t>24414</w:t>
            </w:r>
          </w:p>
        </w:tc>
      </w:tr>
      <w:tr w:rsidR="007E13C4" w:rsidRPr="00960BFE" w14:paraId="7F0B06F3" w14:textId="77777777" w:rsidTr="00DC1567">
        <w:trPr>
          <w:trHeight w:val="280"/>
        </w:trPr>
        <w:tc>
          <w:tcPr>
            <w:tcW w:w="966" w:type="dxa"/>
            <w:tcBorders>
              <w:top w:val="nil"/>
              <w:left w:val="nil"/>
              <w:bottom w:val="nil"/>
              <w:right w:val="nil"/>
            </w:tcBorders>
          </w:tcPr>
          <w:p w14:paraId="1CBEEEE7"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63DFC2BF"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1A3F0762" w14:textId="12CF8846" w:rsidR="007E13C4" w:rsidRPr="00960BFE" w:rsidRDefault="002A55F0" w:rsidP="00DC1567">
            <w:pPr>
              <w:autoSpaceDE w:val="0"/>
              <w:autoSpaceDN w:val="0"/>
              <w:adjustRightInd w:val="0"/>
            </w:pPr>
            <w:r w:rsidRPr="002A55F0">
              <w:t>Waiting Well: A Pilot Feasibility and Acceptability Trial of a digital prototype intervention for young people waiting for mental health services</w:t>
            </w:r>
          </w:p>
        </w:tc>
      </w:tr>
      <w:tr w:rsidR="007E13C4" w:rsidRPr="00960BFE" w14:paraId="5FAEDB50" w14:textId="77777777" w:rsidTr="00DC1567">
        <w:trPr>
          <w:trHeight w:val="280"/>
        </w:trPr>
        <w:tc>
          <w:tcPr>
            <w:tcW w:w="966" w:type="dxa"/>
            <w:tcBorders>
              <w:top w:val="nil"/>
              <w:left w:val="nil"/>
              <w:bottom w:val="nil"/>
              <w:right w:val="nil"/>
            </w:tcBorders>
          </w:tcPr>
          <w:p w14:paraId="65169C00"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2F6B926E"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30185007" w14:textId="77777777" w:rsidR="00830FD6" w:rsidRPr="00830FD6" w:rsidRDefault="00830FD6" w:rsidP="00830FD6">
            <w:pPr>
              <w:rPr>
                <w:lang w:val="en-NZ"/>
              </w:rPr>
            </w:pPr>
            <w:r w:rsidRPr="00830FD6">
              <w:rPr>
                <w:lang w:val="en-NZ"/>
              </w:rPr>
              <w:t>Associate Professor Karolina</w:t>
            </w:r>
          </w:p>
          <w:p w14:paraId="4CDD450D" w14:textId="2FC2ECB8" w:rsidR="007E13C4" w:rsidRPr="00960BFE" w:rsidRDefault="00830FD6" w:rsidP="00830FD6">
            <w:r w:rsidRPr="00830FD6">
              <w:rPr>
                <w:lang w:val="en-NZ"/>
              </w:rPr>
              <w:t>Stasiak</w:t>
            </w:r>
          </w:p>
        </w:tc>
      </w:tr>
      <w:tr w:rsidR="007E13C4" w:rsidRPr="00960BFE" w14:paraId="4C62E431" w14:textId="77777777" w:rsidTr="00DC1567">
        <w:trPr>
          <w:trHeight w:val="280"/>
        </w:trPr>
        <w:tc>
          <w:tcPr>
            <w:tcW w:w="966" w:type="dxa"/>
            <w:tcBorders>
              <w:top w:val="nil"/>
              <w:left w:val="nil"/>
              <w:bottom w:val="nil"/>
              <w:right w:val="nil"/>
            </w:tcBorders>
          </w:tcPr>
          <w:p w14:paraId="522072DD"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41E36A37"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4C6EA954" w14:textId="11B8C2C6" w:rsidR="007E13C4" w:rsidRPr="00960BFE" w:rsidRDefault="00D12DA7" w:rsidP="00DC1567">
            <w:pPr>
              <w:autoSpaceDE w:val="0"/>
              <w:autoSpaceDN w:val="0"/>
              <w:adjustRightInd w:val="0"/>
            </w:pPr>
            <w:r>
              <w:t>University of Auckland</w:t>
            </w:r>
          </w:p>
        </w:tc>
      </w:tr>
      <w:tr w:rsidR="007E13C4" w:rsidRPr="00960BFE" w14:paraId="4222AE0D" w14:textId="77777777" w:rsidTr="00DC1567">
        <w:trPr>
          <w:trHeight w:val="280"/>
        </w:trPr>
        <w:tc>
          <w:tcPr>
            <w:tcW w:w="966" w:type="dxa"/>
            <w:tcBorders>
              <w:top w:val="nil"/>
              <w:left w:val="nil"/>
              <w:bottom w:val="nil"/>
              <w:right w:val="nil"/>
            </w:tcBorders>
          </w:tcPr>
          <w:p w14:paraId="08D8FC21"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074D26AE"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35D18687" w14:textId="5C5B8132" w:rsidR="007E13C4" w:rsidRPr="00960BFE" w:rsidRDefault="00D12DA7" w:rsidP="00DC1567">
            <w:pPr>
              <w:autoSpaceDE w:val="0"/>
              <w:autoSpaceDN w:val="0"/>
              <w:adjustRightInd w:val="0"/>
            </w:pPr>
            <w:r>
              <w:t>2</w:t>
            </w:r>
            <w:r w:rsidR="00296547">
              <w:t>1</w:t>
            </w:r>
            <w:r>
              <w:t xml:space="preserve"> November 2025</w:t>
            </w:r>
          </w:p>
        </w:tc>
      </w:tr>
    </w:tbl>
    <w:p w14:paraId="6C8281A5" w14:textId="77777777" w:rsidR="007E13C4" w:rsidRDefault="007E13C4" w:rsidP="007E13C4">
      <w:pPr>
        <w:rPr>
          <w:u w:val="single"/>
          <w:lang w:val="en-NZ"/>
        </w:rPr>
      </w:pPr>
    </w:p>
    <w:p w14:paraId="7A6792BA" w14:textId="33471009" w:rsidR="00C41EA7" w:rsidRPr="00C41EA7" w:rsidRDefault="00C41EA7" w:rsidP="007E13C4">
      <w:pPr>
        <w:rPr>
          <w:lang w:val="en-NZ"/>
        </w:rPr>
      </w:pPr>
      <w:r>
        <w:rPr>
          <w:lang w:val="en-NZ"/>
        </w:rPr>
        <w:t>Associate Professor Karolina Stasiak was not present for discussion.</w:t>
      </w:r>
    </w:p>
    <w:p w14:paraId="2150BC38" w14:textId="77777777" w:rsidR="00C41EA7" w:rsidRPr="00D324AA" w:rsidRDefault="00C41EA7" w:rsidP="007E13C4">
      <w:pPr>
        <w:rPr>
          <w:u w:val="single"/>
          <w:lang w:val="en-NZ"/>
        </w:rPr>
      </w:pPr>
    </w:p>
    <w:p w14:paraId="65B476C6" w14:textId="77777777" w:rsidR="007E13C4" w:rsidRPr="0054344C" w:rsidRDefault="007E13C4" w:rsidP="007E13C4">
      <w:pPr>
        <w:pStyle w:val="Headingbold"/>
      </w:pPr>
      <w:r w:rsidRPr="0054344C">
        <w:t>Potential conflicts of interest</w:t>
      </w:r>
    </w:p>
    <w:p w14:paraId="573D700E" w14:textId="77777777" w:rsidR="007E13C4" w:rsidRPr="00D324AA" w:rsidRDefault="007E13C4" w:rsidP="007E13C4">
      <w:pPr>
        <w:rPr>
          <w:b/>
          <w:lang w:val="en-NZ"/>
        </w:rPr>
      </w:pPr>
    </w:p>
    <w:p w14:paraId="6B00B907"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15C7299F" w14:textId="77777777" w:rsidR="007E13C4" w:rsidRPr="00D324AA" w:rsidRDefault="007E13C4" w:rsidP="007E13C4">
      <w:pPr>
        <w:rPr>
          <w:lang w:val="en-NZ"/>
        </w:rPr>
      </w:pPr>
    </w:p>
    <w:p w14:paraId="149477C8"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53AE490D" w14:textId="77777777" w:rsidR="007E13C4" w:rsidRPr="00D324AA" w:rsidRDefault="007E13C4" w:rsidP="007E13C4">
      <w:pPr>
        <w:spacing w:before="80" w:after="80"/>
        <w:rPr>
          <w:lang w:val="en-NZ"/>
        </w:rPr>
      </w:pPr>
    </w:p>
    <w:p w14:paraId="60355528" w14:textId="77777777" w:rsidR="007E13C4" w:rsidRPr="0054344C" w:rsidRDefault="007E13C4" w:rsidP="007E13C4">
      <w:pPr>
        <w:pStyle w:val="Headingbold"/>
      </w:pPr>
      <w:r w:rsidRPr="0054344C">
        <w:t>Summary of outstanding ethical issues</w:t>
      </w:r>
    </w:p>
    <w:p w14:paraId="7910CCC6" w14:textId="77777777" w:rsidR="007E13C4" w:rsidRPr="00D324AA" w:rsidRDefault="007E13C4" w:rsidP="007E13C4">
      <w:pPr>
        <w:rPr>
          <w:lang w:val="en-NZ"/>
        </w:rPr>
      </w:pPr>
    </w:p>
    <w:p w14:paraId="148CC1B1"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6EF5D38" w14:textId="77777777" w:rsidR="007E13C4" w:rsidRPr="00D324AA" w:rsidRDefault="007E13C4" w:rsidP="007E13C4">
      <w:pPr>
        <w:autoSpaceDE w:val="0"/>
        <w:autoSpaceDN w:val="0"/>
        <w:adjustRightInd w:val="0"/>
        <w:rPr>
          <w:szCs w:val="22"/>
          <w:lang w:val="en-NZ"/>
        </w:rPr>
      </w:pPr>
    </w:p>
    <w:p w14:paraId="0DA3D9B1" w14:textId="667D833B" w:rsidR="00BA19ED" w:rsidRDefault="00BA19ED" w:rsidP="005A6E49">
      <w:pPr>
        <w:pStyle w:val="ListParagraph"/>
        <w:numPr>
          <w:ilvl w:val="0"/>
          <w:numId w:val="12"/>
        </w:numPr>
      </w:pPr>
      <w:r>
        <w:t xml:space="preserve">The Committee requested </w:t>
      </w:r>
      <w:r w:rsidR="00635DCA">
        <w:t xml:space="preserve">that </w:t>
      </w:r>
      <w:r>
        <w:t xml:space="preserve">the Researcher update the protocol and information sheet to describe a process for managing participants who may be concerned or embarrassed about their parents finding out things they wish to keep private. </w:t>
      </w:r>
      <w:r w:rsidR="00EB3624" w:rsidRPr="0064690C">
        <w:rPr>
          <w:i/>
          <w:iCs/>
        </w:rPr>
        <w:t xml:space="preserve">(National Ethical Standards for Health and Disability Research and Quality Improvement, para </w:t>
      </w:r>
      <w:r w:rsidR="00EB3624">
        <w:rPr>
          <w:i/>
          <w:iCs/>
        </w:rPr>
        <w:t>9.8</w:t>
      </w:r>
      <w:r w:rsidR="00EB3624" w:rsidRPr="0064690C">
        <w:rPr>
          <w:i/>
          <w:iCs/>
        </w:rPr>
        <w:t>).</w:t>
      </w:r>
    </w:p>
    <w:p w14:paraId="61E31CA3" w14:textId="38023E96" w:rsidR="00BA19ED" w:rsidRDefault="00BA19ED" w:rsidP="00BA19ED">
      <w:pPr>
        <w:pStyle w:val="ListParagraph"/>
      </w:pPr>
      <w:r>
        <w:t xml:space="preserve">The Committee requested additional safety information for when a participant’s parents or other authorities need to be notified about information they disclose. </w:t>
      </w:r>
    </w:p>
    <w:p w14:paraId="60CE820A" w14:textId="369B1E90" w:rsidR="00BA19ED" w:rsidRDefault="00BA19ED" w:rsidP="00BA19ED">
      <w:pPr>
        <w:pStyle w:val="ListParagraph"/>
      </w:pPr>
      <w:r>
        <w:t xml:space="preserve">The Committee </w:t>
      </w:r>
      <w:r w:rsidR="00B8710B">
        <w:t xml:space="preserve">queried </w:t>
      </w:r>
      <w:r w:rsidR="00C41EA7">
        <w:t>whether the</w:t>
      </w:r>
      <w:r>
        <w:t xml:space="preserve"> Headstrong platform </w:t>
      </w:r>
      <w:r w:rsidR="00BF6D19">
        <w:t xml:space="preserve">to be used in the study complies </w:t>
      </w:r>
      <w:r w:rsidR="00C41EA7">
        <w:t>with the</w:t>
      </w:r>
      <w:r>
        <w:t xml:space="preserve"> New Zealand Privacy Act 2020. The Committee noted users are unlikely to read or understand the privacy policy which is required to use the platform. The Committee queried how the platform uses and processes data. The Committee noted the platform involves the use of AI although the application form indicated AI would not be used. The Committee queried what rights participants have over any data used on the platform. </w:t>
      </w:r>
    </w:p>
    <w:p w14:paraId="6D5F97E4" w14:textId="6D695117" w:rsidR="00BA19ED" w:rsidRDefault="00BA19ED" w:rsidP="00BA19ED">
      <w:pPr>
        <w:pStyle w:val="ListParagraph"/>
      </w:pPr>
      <w:r>
        <w:t xml:space="preserve">The Committee requested </w:t>
      </w:r>
      <w:r w:rsidR="00635DCA">
        <w:t xml:space="preserve">that </w:t>
      </w:r>
      <w:r>
        <w:t>the data management plan</w:t>
      </w:r>
      <w:r w:rsidR="00635DCA">
        <w:t xml:space="preserve"> be</w:t>
      </w:r>
      <w:r>
        <w:t xml:space="preserve"> updated to include information about Headstrong. </w:t>
      </w:r>
      <w:r w:rsidR="00EB3624" w:rsidRPr="0064690C">
        <w:rPr>
          <w:i/>
          <w:iCs/>
        </w:rPr>
        <w:t xml:space="preserve">(National Ethical Standards for Health and Disability Research and Quality Improvement, para </w:t>
      </w:r>
      <w:r w:rsidR="00EB3624">
        <w:rPr>
          <w:i/>
          <w:iCs/>
        </w:rPr>
        <w:t>12.15</w:t>
      </w:r>
      <w:r w:rsidR="00EB3624" w:rsidRPr="0064690C">
        <w:rPr>
          <w:i/>
          <w:iCs/>
        </w:rPr>
        <w:t>).</w:t>
      </w:r>
    </w:p>
    <w:p w14:paraId="0752F301" w14:textId="2EDDE0D8" w:rsidR="00BA19ED" w:rsidRDefault="00BA19ED" w:rsidP="00BA19ED">
      <w:pPr>
        <w:pStyle w:val="ListParagraph"/>
      </w:pPr>
      <w:r>
        <w:t>The Committee requested</w:t>
      </w:r>
      <w:r w:rsidR="00635DCA">
        <w:t xml:space="preserve"> that</w:t>
      </w:r>
      <w:r>
        <w:t xml:space="preserve"> the data management plan </w:t>
      </w:r>
      <w:r w:rsidR="00635DCA">
        <w:t xml:space="preserve">be </w:t>
      </w:r>
      <w:r>
        <w:t xml:space="preserve">updated to include institutional governance policies from the University of Auckland. </w:t>
      </w:r>
    </w:p>
    <w:p w14:paraId="14411381" w14:textId="19766DC5" w:rsidR="00BA19ED" w:rsidRDefault="00BA19ED" w:rsidP="00BA19ED">
      <w:pPr>
        <w:pStyle w:val="ListParagraph"/>
      </w:pPr>
      <w:r>
        <w:t xml:space="preserve">The Committee noted the data management plan referenced future use of data but no option on the consent form is present. If data may be used in future </w:t>
      </w:r>
      <w:r w:rsidR="00C41EA7">
        <w:t>research,</w:t>
      </w:r>
      <w:r>
        <w:t xml:space="preserve"> please include information and a clause in the consent form for participants to opt in to. </w:t>
      </w:r>
    </w:p>
    <w:p w14:paraId="1F9600CD" w14:textId="0D492A86" w:rsidR="00BA19ED" w:rsidRDefault="00BA19ED" w:rsidP="00BA19ED">
      <w:pPr>
        <w:pStyle w:val="ListParagraph"/>
      </w:pPr>
      <w:r>
        <w:t xml:space="preserve">The Committee noted the study indicated it </w:t>
      </w:r>
      <w:r w:rsidR="00683A57">
        <w:t>will use a</w:t>
      </w:r>
      <w:r>
        <w:t xml:space="preserve"> Kaupapa Māori </w:t>
      </w:r>
      <w:r w:rsidR="00683A57">
        <w:t xml:space="preserve">approach </w:t>
      </w:r>
      <w:r>
        <w:t xml:space="preserve">on the application form but </w:t>
      </w:r>
      <w:r w:rsidR="00683A57">
        <w:t xml:space="preserve">this was not apparent. Please explain, or revise the </w:t>
      </w:r>
      <w:r w:rsidR="00C41EA7">
        <w:t>response in</w:t>
      </w:r>
      <w:r>
        <w:t xml:space="preserve"> the resubmission.</w:t>
      </w:r>
    </w:p>
    <w:p w14:paraId="58A97025" w14:textId="77777777" w:rsidR="00BA19ED" w:rsidRDefault="00BA19ED" w:rsidP="00BA19ED">
      <w:pPr>
        <w:pStyle w:val="ListParagraph"/>
      </w:pPr>
      <w:r>
        <w:t xml:space="preserve">The Committee recommended adapting the content in the flyer into the assent form. </w:t>
      </w:r>
    </w:p>
    <w:p w14:paraId="774013B4" w14:textId="77777777" w:rsidR="00BA19ED" w:rsidRDefault="00BA19ED" w:rsidP="00BA19ED">
      <w:pPr>
        <w:pStyle w:val="ListParagraph"/>
      </w:pPr>
      <w:r>
        <w:t xml:space="preserve">The Committee advised if a participant under 16 assents into the study they will need to re-consent once they turn 16. This may be done using the main PIS. </w:t>
      </w:r>
    </w:p>
    <w:p w14:paraId="7040DF8B" w14:textId="77777777" w:rsidR="00BA19ED" w:rsidRDefault="00BA19ED" w:rsidP="00BA19ED">
      <w:pPr>
        <w:pStyle w:val="ListParagraph"/>
      </w:pPr>
      <w:r>
        <w:t xml:space="preserve">The Committee noted it could be misinterpreted that the PhD student is taking on responsibilities that are not appropriate for the PhD student. The Committee advised clinical responsibilities must remain with the clinical team and research responsibilities should sit with the PhD supervisor. </w:t>
      </w:r>
    </w:p>
    <w:p w14:paraId="03CCBAC8" w14:textId="6E852627" w:rsidR="00BA19ED" w:rsidRDefault="00BA19ED" w:rsidP="00BA19ED">
      <w:pPr>
        <w:pStyle w:val="ListParagraph"/>
      </w:pPr>
      <w:r>
        <w:lastRenderedPageBreak/>
        <w:t>The Committee noted the timeframe for follow</w:t>
      </w:r>
      <w:r w:rsidR="00984983">
        <w:t xml:space="preserve"> </w:t>
      </w:r>
      <w:r>
        <w:t xml:space="preserve">up of any concerning responses should be 24 hours or less. </w:t>
      </w:r>
    </w:p>
    <w:p w14:paraId="602631B1" w14:textId="77777777" w:rsidR="00BA19ED" w:rsidRDefault="00BA19ED" w:rsidP="00BA19ED">
      <w:pPr>
        <w:pStyle w:val="ListParagraph"/>
      </w:pPr>
      <w:r>
        <w:t xml:space="preserve">The Committee advised data needs to be kept for 10 years after the youngest participant turns 16. </w:t>
      </w:r>
    </w:p>
    <w:p w14:paraId="344D457E" w14:textId="5A938FEC" w:rsidR="00BA19ED" w:rsidRDefault="00BA19ED" w:rsidP="00BA19ED">
      <w:pPr>
        <w:pStyle w:val="ListParagraph"/>
      </w:pPr>
      <w:r>
        <w:t xml:space="preserve">The Committee </w:t>
      </w:r>
      <w:r w:rsidR="00861D8F">
        <w:t xml:space="preserve">requested </w:t>
      </w:r>
      <w:r w:rsidR="00A63AC2">
        <w:t xml:space="preserve">that </w:t>
      </w:r>
      <w:r w:rsidR="00861D8F">
        <w:t xml:space="preserve">the study team consider the </w:t>
      </w:r>
      <w:r>
        <w:t xml:space="preserve">potential </w:t>
      </w:r>
      <w:r w:rsidR="00861D8F">
        <w:t>for</w:t>
      </w:r>
      <w:r>
        <w:t xml:space="preserve"> participant</w:t>
      </w:r>
      <w:r w:rsidR="00861D8F">
        <w:t xml:space="preserve">s to engage with </w:t>
      </w:r>
      <w:r>
        <w:t xml:space="preserve">other AI </w:t>
      </w:r>
      <w:r w:rsidR="009159BE">
        <w:t xml:space="preserve">services provided by other </w:t>
      </w:r>
      <w:r w:rsidR="00DD2986">
        <w:t>enterprises or organisations,</w:t>
      </w:r>
      <w:r w:rsidR="009159BE">
        <w:t xml:space="preserve"> </w:t>
      </w:r>
      <w:r>
        <w:t xml:space="preserve">and how this </w:t>
      </w:r>
      <w:r w:rsidR="00B61EA5">
        <w:t xml:space="preserve">activity </w:t>
      </w:r>
      <w:r>
        <w:t>may impact the project</w:t>
      </w:r>
      <w:r w:rsidR="009159BE">
        <w:t xml:space="preserve"> and therefore how, if necessary, it could and should be excluded, or, if included, managed</w:t>
      </w:r>
      <w:r>
        <w:t>.</w:t>
      </w:r>
    </w:p>
    <w:p w14:paraId="7B996A7C" w14:textId="66528E4C" w:rsidR="0078682E" w:rsidRPr="0078682E" w:rsidRDefault="00BA19ED" w:rsidP="00BA19ED">
      <w:pPr>
        <w:pStyle w:val="ListParagraph"/>
        <w:rPr>
          <w:rFonts w:cs="Arial"/>
          <w:color w:val="FF0000"/>
        </w:rPr>
      </w:pPr>
      <w:r>
        <w:t>The Committee requested any recruitment materials avoid the use of phrases like “help us” a</w:t>
      </w:r>
      <w:r w:rsidR="00381E0C">
        <w:t>nd use less emotive</w:t>
      </w:r>
      <w:r w:rsidR="00B61EA5">
        <w:t xml:space="preserve"> or persuasive</w:t>
      </w:r>
      <w:r w:rsidR="00381E0C">
        <w:t xml:space="preserve"> language</w:t>
      </w:r>
      <w:r>
        <w:t xml:space="preserve">. </w:t>
      </w:r>
      <w:r w:rsidR="007E13C4" w:rsidRPr="00D324AA">
        <w:t xml:space="preserve"> </w:t>
      </w:r>
      <w:r w:rsidR="00B61EA5">
        <w:t>Please keep the language neutral and objective.</w:t>
      </w:r>
    </w:p>
    <w:p w14:paraId="57D816D7" w14:textId="1C7CD1F4" w:rsidR="007E13C4" w:rsidRPr="00D324AA" w:rsidRDefault="0078682E" w:rsidP="00BA19ED">
      <w:pPr>
        <w:pStyle w:val="ListParagraph"/>
        <w:rPr>
          <w:rFonts w:cs="Arial"/>
          <w:color w:val="FF0000"/>
        </w:rPr>
      </w:pPr>
      <w:r>
        <w:t xml:space="preserve">The Committee queried which study generated the formative qualitative research used in development of the app and whether this had HDEC approval. </w:t>
      </w:r>
      <w:r w:rsidR="007E13C4" w:rsidRPr="00D324AA">
        <w:br/>
      </w:r>
    </w:p>
    <w:p w14:paraId="17F12CB8" w14:textId="35CB71C1"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004D315E">
        <w:rPr>
          <w:rFonts w:cs="Arial"/>
          <w:szCs w:val="22"/>
          <w:lang w:val="en-NZ"/>
        </w:rPr>
        <w:t xml:space="preserve"> </w:t>
      </w:r>
      <w:r w:rsidR="004D315E" w:rsidRPr="00230185">
        <w:rPr>
          <w:i/>
          <w:iCs/>
        </w:rPr>
        <w:t>(National Ethical Standards for Health and Disability Research and Quality Improvement, para 7.15 – 7.17)</w:t>
      </w:r>
      <w:r w:rsidRPr="00D324AA">
        <w:rPr>
          <w:rFonts w:cs="Arial"/>
          <w:szCs w:val="22"/>
          <w:lang w:val="en-NZ"/>
        </w:rPr>
        <w:t xml:space="preserve">: </w:t>
      </w:r>
    </w:p>
    <w:p w14:paraId="1A4D56ED" w14:textId="77777777" w:rsidR="007E13C4" w:rsidRPr="00D324AA" w:rsidRDefault="007E13C4" w:rsidP="007E13C4">
      <w:pPr>
        <w:spacing w:before="80" w:after="80"/>
        <w:rPr>
          <w:rFonts w:cs="Arial"/>
          <w:szCs w:val="22"/>
          <w:lang w:val="en-NZ"/>
        </w:rPr>
      </w:pPr>
    </w:p>
    <w:p w14:paraId="6B8D5AE1" w14:textId="7C9AFE5C" w:rsidR="006D1182" w:rsidRDefault="00BA19ED" w:rsidP="00B8630A">
      <w:pPr>
        <w:pStyle w:val="ListParagraph"/>
      </w:pPr>
      <w:r>
        <w:t>Please state that the study is being undertaken toward a PhD</w:t>
      </w:r>
      <w:r w:rsidR="006D1182">
        <w:t xml:space="preserve"> Qualification.</w:t>
      </w:r>
    </w:p>
    <w:p w14:paraId="1C9614A2" w14:textId="34566C72" w:rsidR="00BA19ED" w:rsidRDefault="00BA19ED" w:rsidP="00BA19ED">
      <w:pPr>
        <w:pStyle w:val="ListParagraph"/>
      </w:pPr>
      <w:r>
        <w:t>Please state who developed</w:t>
      </w:r>
      <w:r w:rsidR="006D1182">
        <w:t xml:space="preserve"> and is funding </w:t>
      </w:r>
      <w:r>
        <w:t xml:space="preserve"> the app and include more information about the Headstrong platform and any previous uses of it in this context. </w:t>
      </w:r>
    </w:p>
    <w:p w14:paraId="44A252A2" w14:textId="0FD952D7" w:rsidR="00BA19ED" w:rsidRDefault="00BA19ED" w:rsidP="00BA19ED">
      <w:pPr>
        <w:pStyle w:val="ListParagraph"/>
      </w:pPr>
      <w:r>
        <w:t xml:space="preserve">Please check the </w:t>
      </w:r>
      <w:r w:rsidR="00DD2986">
        <w:t xml:space="preserve">PISCF pages  </w:t>
      </w:r>
      <w:r>
        <w:t xml:space="preserve">for consistency and use “your child / young person” when addressing a parent giving consent not “you”. </w:t>
      </w:r>
    </w:p>
    <w:p w14:paraId="1145E931" w14:textId="2248EB24" w:rsidR="007E13C4" w:rsidRDefault="00BA19ED" w:rsidP="00BA19ED">
      <w:pPr>
        <w:pStyle w:val="ListParagraph"/>
      </w:pPr>
      <w:r>
        <w:t>Please include a comment on the assent forms advising participants if they do not wish to participate they do not have to and parental consent won’t override their refusal.</w:t>
      </w:r>
    </w:p>
    <w:p w14:paraId="1D86A77F" w14:textId="7B49EC24" w:rsidR="008F2C96" w:rsidRDefault="008F2C96" w:rsidP="00BA19ED">
      <w:pPr>
        <w:pStyle w:val="ListParagraph"/>
      </w:pPr>
      <w:r>
        <w:t xml:space="preserve">Please make it clear </w:t>
      </w:r>
      <w:r w:rsidR="00935922">
        <w:t xml:space="preserve">that any results/findings will not be identifiable. </w:t>
      </w:r>
    </w:p>
    <w:p w14:paraId="744C78BD" w14:textId="3C3C7922" w:rsidR="00935922" w:rsidRDefault="00935922" w:rsidP="00BA19ED">
      <w:pPr>
        <w:pStyle w:val="ListParagraph"/>
      </w:pPr>
      <w:r>
        <w:t>Please revise “make you feel” to “you may feel”</w:t>
      </w:r>
    </w:p>
    <w:p w14:paraId="1E31CF10" w14:textId="3C84F8C0" w:rsidR="005A673E" w:rsidRDefault="005A673E" w:rsidP="00BA19ED">
      <w:pPr>
        <w:pStyle w:val="ListParagraph"/>
      </w:pPr>
      <w:r>
        <w:t xml:space="preserve">Please include more information on “the service’s usual clinical procedures”. </w:t>
      </w:r>
    </w:p>
    <w:p w14:paraId="1E3BCDCD" w14:textId="2C31F4B5" w:rsidR="00935922" w:rsidRPr="00D324AA" w:rsidRDefault="00935922" w:rsidP="00935922">
      <w:pPr>
        <w:pStyle w:val="ListParagraph"/>
        <w:numPr>
          <w:ilvl w:val="0"/>
          <w:numId w:val="0"/>
        </w:numPr>
      </w:pPr>
    </w:p>
    <w:p w14:paraId="420FBEF6" w14:textId="77777777" w:rsidR="007E13C4" w:rsidRPr="00D324AA" w:rsidRDefault="007E13C4" w:rsidP="007E13C4">
      <w:pPr>
        <w:spacing w:before="80" w:after="80"/>
      </w:pPr>
    </w:p>
    <w:p w14:paraId="711DCC1D" w14:textId="77777777" w:rsidR="007E13C4" w:rsidRPr="0054344C" w:rsidRDefault="007E13C4" w:rsidP="007E13C4">
      <w:pPr>
        <w:rPr>
          <w:b/>
          <w:bCs/>
          <w:lang w:val="en-NZ"/>
        </w:rPr>
      </w:pPr>
      <w:r w:rsidRPr="0054344C">
        <w:rPr>
          <w:b/>
          <w:bCs/>
          <w:lang w:val="en-NZ"/>
        </w:rPr>
        <w:t xml:space="preserve">Decision </w:t>
      </w:r>
    </w:p>
    <w:p w14:paraId="1F2C7231" w14:textId="77777777" w:rsidR="007E13C4" w:rsidRPr="00D324AA" w:rsidRDefault="007E13C4" w:rsidP="007E13C4">
      <w:pPr>
        <w:rPr>
          <w:lang w:val="en-NZ"/>
        </w:rPr>
      </w:pPr>
    </w:p>
    <w:p w14:paraId="2089D43F" w14:textId="77777777" w:rsidR="007E13C4" w:rsidRPr="00D324AA" w:rsidRDefault="007E13C4" w:rsidP="007E13C4">
      <w:pPr>
        <w:rPr>
          <w:lang w:val="en-NZ"/>
        </w:rPr>
      </w:pPr>
    </w:p>
    <w:p w14:paraId="62A02A3C" w14:textId="77777777" w:rsidR="007E13C4" w:rsidRDefault="007E13C4" w:rsidP="007E13C4">
      <w:pPr>
        <w:rPr>
          <w:color w:val="4BACC6"/>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as the Committee did not consider that the study would meet the ethical standards</w:t>
      </w:r>
      <w:r w:rsidRPr="00F53F56">
        <w:rPr>
          <w:color w:val="000000" w:themeColor="text1"/>
          <w:lang w:val="en-NZ"/>
        </w:rPr>
        <w:t xml:space="preserve"> referenced above.</w:t>
      </w:r>
    </w:p>
    <w:p w14:paraId="3581263A" w14:textId="77777777" w:rsidR="007E13C4" w:rsidRDefault="007E13C4" w:rsidP="00CB691D">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677827C3" w14:textId="77777777" w:rsidTr="00DC1567">
        <w:trPr>
          <w:trHeight w:val="280"/>
        </w:trPr>
        <w:tc>
          <w:tcPr>
            <w:tcW w:w="966" w:type="dxa"/>
            <w:tcBorders>
              <w:top w:val="nil"/>
              <w:left w:val="nil"/>
              <w:bottom w:val="nil"/>
              <w:right w:val="nil"/>
            </w:tcBorders>
          </w:tcPr>
          <w:p w14:paraId="36A43E29" w14:textId="77777777" w:rsidR="007E13C4" w:rsidRPr="00960BFE" w:rsidRDefault="007E13C4" w:rsidP="00DC1567">
            <w:pPr>
              <w:autoSpaceDE w:val="0"/>
              <w:autoSpaceDN w:val="0"/>
              <w:adjustRightInd w:val="0"/>
            </w:pPr>
            <w:r>
              <w:rPr>
                <w:b/>
              </w:rPr>
              <w:lastRenderedPageBreak/>
              <w:t>7</w:t>
            </w:r>
            <w:r w:rsidRPr="00960BFE">
              <w:rPr>
                <w:b/>
              </w:rPr>
              <w:t xml:space="preserve"> </w:t>
            </w:r>
            <w:r w:rsidRPr="00960BFE">
              <w:t xml:space="preserve"> </w:t>
            </w:r>
          </w:p>
        </w:tc>
        <w:tc>
          <w:tcPr>
            <w:tcW w:w="2575" w:type="dxa"/>
            <w:tcBorders>
              <w:top w:val="nil"/>
              <w:left w:val="nil"/>
              <w:bottom w:val="nil"/>
              <w:right w:val="nil"/>
            </w:tcBorders>
          </w:tcPr>
          <w:p w14:paraId="55F1827C"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D27B5DA" w14:textId="48678992" w:rsidR="007E13C4" w:rsidRPr="002B62FF" w:rsidRDefault="00546A71" w:rsidP="00DC1567">
            <w:pPr>
              <w:rPr>
                <w:b/>
                <w:bCs/>
              </w:rPr>
            </w:pPr>
            <w:r>
              <w:rPr>
                <w:b/>
                <w:bCs/>
              </w:rPr>
              <w:t>2025 FULL</w:t>
            </w:r>
            <w:r w:rsidR="004B5D17">
              <w:rPr>
                <w:b/>
                <w:bCs/>
              </w:rPr>
              <w:t xml:space="preserve"> </w:t>
            </w:r>
            <w:r w:rsidR="004B5D17" w:rsidRPr="004B5D17">
              <w:rPr>
                <w:b/>
                <w:bCs/>
                <w:lang w:val="en-NZ"/>
              </w:rPr>
              <w:t>24357</w:t>
            </w:r>
          </w:p>
        </w:tc>
      </w:tr>
      <w:tr w:rsidR="007E13C4" w:rsidRPr="00960BFE" w14:paraId="257F39F9" w14:textId="77777777" w:rsidTr="00DC1567">
        <w:trPr>
          <w:trHeight w:val="280"/>
        </w:trPr>
        <w:tc>
          <w:tcPr>
            <w:tcW w:w="966" w:type="dxa"/>
            <w:tcBorders>
              <w:top w:val="nil"/>
              <w:left w:val="nil"/>
              <w:bottom w:val="nil"/>
              <w:right w:val="nil"/>
            </w:tcBorders>
          </w:tcPr>
          <w:p w14:paraId="079A4D31"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4590131D"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433A0FDC" w14:textId="349B506A" w:rsidR="007E13C4" w:rsidRPr="00960BFE" w:rsidRDefault="001D0AAD" w:rsidP="00DC1567">
            <w:pPr>
              <w:autoSpaceDE w:val="0"/>
              <w:autoSpaceDN w:val="0"/>
              <w:adjustRightInd w:val="0"/>
            </w:pPr>
            <w:r w:rsidRPr="001D0AAD">
              <w:t>A PHASE I DOSE-ESCALATION STUDY TO EVALUATE THE SAFETY, PHARMACOKINETICS, AND PHARMACODYNAMICS OF RO7875913 IN HEALTHY VOLUNTEERS</w:t>
            </w:r>
          </w:p>
        </w:tc>
      </w:tr>
      <w:tr w:rsidR="007E13C4" w:rsidRPr="00960BFE" w14:paraId="794CC1C2" w14:textId="77777777" w:rsidTr="00DC1567">
        <w:trPr>
          <w:trHeight w:val="280"/>
        </w:trPr>
        <w:tc>
          <w:tcPr>
            <w:tcW w:w="966" w:type="dxa"/>
            <w:tcBorders>
              <w:top w:val="nil"/>
              <w:left w:val="nil"/>
              <w:bottom w:val="nil"/>
              <w:right w:val="nil"/>
            </w:tcBorders>
          </w:tcPr>
          <w:p w14:paraId="1CDFD123"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5166F0B9"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752DCE35" w14:textId="471BD0CE" w:rsidR="007E13C4" w:rsidRPr="00960BFE" w:rsidRDefault="004B5D17" w:rsidP="00DC1567">
            <w:r w:rsidRPr="004B5D17">
              <w:rPr>
                <w:lang w:val="en-NZ"/>
              </w:rPr>
              <w:t>Dr Cory Sellwood</w:t>
            </w:r>
          </w:p>
        </w:tc>
      </w:tr>
      <w:tr w:rsidR="007E13C4" w:rsidRPr="00960BFE" w14:paraId="27360245" w14:textId="77777777" w:rsidTr="00DC1567">
        <w:trPr>
          <w:trHeight w:val="280"/>
        </w:trPr>
        <w:tc>
          <w:tcPr>
            <w:tcW w:w="966" w:type="dxa"/>
            <w:tcBorders>
              <w:top w:val="nil"/>
              <w:left w:val="nil"/>
              <w:bottom w:val="nil"/>
              <w:right w:val="nil"/>
            </w:tcBorders>
          </w:tcPr>
          <w:p w14:paraId="10B22F15"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1EC4F8FF"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0591033E" w14:textId="5CF22766" w:rsidR="007E13C4" w:rsidRPr="00960BFE" w:rsidRDefault="001D0AAD" w:rsidP="00DC1567">
            <w:pPr>
              <w:autoSpaceDE w:val="0"/>
              <w:autoSpaceDN w:val="0"/>
              <w:adjustRightInd w:val="0"/>
            </w:pPr>
            <w:r>
              <w:t>Genentech, Inc.</w:t>
            </w:r>
          </w:p>
        </w:tc>
      </w:tr>
      <w:tr w:rsidR="007E13C4" w:rsidRPr="00960BFE" w14:paraId="0CDC2174" w14:textId="77777777" w:rsidTr="00DC1567">
        <w:trPr>
          <w:trHeight w:val="280"/>
        </w:trPr>
        <w:tc>
          <w:tcPr>
            <w:tcW w:w="966" w:type="dxa"/>
            <w:tcBorders>
              <w:top w:val="nil"/>
              <w:left w:val="nil"/>
              <w:bottom w:val="nil"/>
              <w:right w:val="nil"/>
            </w:tcBorders>
          </w:tcPr>
          <w:p w14:paraId="5E01D300"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0708A136"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711D51E8" w14:textId="6DD86D33" w:rsidR="007E13C4" w:rsidRPr="00960BFE" w:rsidRDefault="001D0AAD" w:rsidP="00DC1567">
            <w:pPr>
              <w:autoSpaceDE w:val="0"/>
              <w:autoSpaceDN w:val="0"/>
              <w:adjustRightInd w:val="0"/>
            </w:pPr>
            <w:r>
              <w:t>2</w:t>
            </w:r>
            <w:r w:rsidR="00296547">
              <w:t>1</w:t>
            </w:r>
            <w:r>
              <w:t xml:space="preserve"> November 2025</w:t>
            </w:r>
          </w:p>
        </w:tc>
      </w:tr>
    </w:tbl>
    <w:p w14:paraId="73FC0F77" w14:textId="77777777" w:rsidR="007E13C4" w:rsidRPr="00795EDD" w:rsidRDefault="007E13C4" w:rsidP="007E13C4"/>
    <w:p w14:paraId="023E3647" w14:textId="77777777" w:rsidR="00AC3C76" w:rsidRDefault="00AC3C76" w:rsidP="007E13C4">
      <w:pPr>
        <w:autoSpaceDE w:val="0"/>
        <w:autoSpaceDN w:val="0"/>
        <w:adjustRightInd w:val="0"/>
        <w:rPr>
          <w:rFonts w:cs="Arial"/>
          <w:color w:val="33CCCC"/>
          <w:szCs w:val="22"/>
          <w:lang w:val="en-NZ"/>
        </w:rPr>
      </w:pPr>
    </w:p>
    <w:p w14:paraId="27EA4E81" w14:textId="0E11A6A4" w:rsidR="007E13C4" w:rsidRPr="00D324AA" w:rsidRDefault="000C410C" w:rsidP="007E13C4">
      <w:pPr>
        <w:autoSpaceDE w:val="0"/>
        <w:autoSpaceDN w:val="0"/>
        <w:adjustRightInd w:val="0"/>
        <w:rPr>
          <w:sz w:val="20"/>
          <w:lang w:val="en-NZ"/>
        </w:rPr>
      </w:pPr>
      <w:r w:rsidRPr="000C410C">
        <w:rPr>
          <w:rFonts w:cs="Arial"/>
          <w:szCs w:val="22"/>
          <w:lang w:val="en-NZ"/>
        </w:rPr>
        <w:t xml:space="preserve">Dr </w:t>
      </w:r>
      <w:r w:rsidR="00AC3C76" w:rsidRPr="000C410C">
        <w:rPr>
          <w:rFonts w:cs="Arial"/>
          <w:szCs w:val="22"/>
          <w:lang w:val="en-NZ"/>
        </w:rPr>
        <w:t xml:space="preserve">Cory Sellwood, </w:t>
      </w:r>
      <w:r w:rsidRPr="000C410C">
        <w:rPr>
          <w:rFonts w:cs="Arial"/>
          <w:szCs w:val="22"/>
          <w:lang w:val="en-NZ"/>
        </w:rPr>
        <w:t xml:space="preserve">Ms </w:t>
      </w:r>
      <w:r w:rsidR="00AC3C76" w:rsidRPr="000C410C">
        <w:rPr>
          <w:rFonts w:cs="Arial"/>
          <w:szCs w:val="22"/>
          <w:lang w:val="en-NZ"/>
        </w:rPr>
        <w:t xml:space="preserve">Kayla Malate, </w:t>
      </w:r>
      <w:r w:rsidRPr="000C410C">
        <w:rPr>
          <w:rFonts w:cs="Arial"/>
          <w:szCs w:val="22"/>
          <w:lang w:val="en-NZ"/>
        </w:rPr>
        <w:t xml:space="preserve">Ms </w:t>
      </w:r>
      <w:r w:rsidR="00AC3C76" w:rsidRPr="000C410C">
        <w:rPr>
          <w:rFonts w:cs="Arial"/>
          <w:szCs w:val="22"/>
          <w:lang w:val="en-NZ"/>
        </w:rPr>
        <w:t>Samanha Nie</w:t>
      </w:r>
      <w:r w:rsidRPr="000C410C">
        <w:rPr>
          <w:rFonts w:cs="Arial"/>
          <w:szCs w:val="22"/>
          <w:lang w:val="en-NZ"/>
        </w:rPr>
        <w:t xml:space="preserve"> and Ms</w:t>
      </w:r>
      <w:r w:rsidR="00AC3C76" w:rsidRPr="000C410C">
        <w:rPr>
          <w:rFonts w:cs="Arial"/>
          <w:szCs w:val="22"/>
          <w:lang w:val="en-NZ"/>
        </w:rPr>
        <w:t xml:space="preserve"> Julia O’Sullivan </w:t>
      </w:r>
      <w:r w:rsidRPr="000C410C">
        <w:rPr>
          <w:rFonts w:cs="Arial"/>
          <w:szCs w:val="22"/>
          <w:lang w:val="en-NZ"/>
        </w:rPr>
        <w:t xml:space="preserve">were </w:t>
      </w:r>
      <w:r w:rsidR="007E13C4" w:rsidRPr="000C410C">
        <w:rPr>
          <w:lang w:val="en-NZ"/>
        </w:rPr>
        <w:t>present via videoconference for discussion of this application.</w:t>
      </w:r>
    </w:p>
    <w:p w14:paraId="62D27185" w14:textId="77777777" w:rsidR="007E13C4" w:rsidRPr="00D324AA" w:rsidRDefault="007E13C4" w:rsidP="007E13C4">
      <w:pPr>
        <w:rPr>
          <w:u w:val="single"/>
          <w:lang w:val="en-NZ"/>
        </w:rPr>
      </w:pPr>
    </w:p>
    <w:p w14:paraId="3E59E02C" w14:textId="77777777" w:rsidR="007E13C4" w:rsidRPr="0054344C" w:rsidRDefault="007E13C4" w:rsidP="007E13C4">
      <w:pPr>
        <w:pStyle w:val="Headingbold"/>
      </w:pPr>
      <w:r w:rsidRPr="0054344C">
        <w:t>Potential conflicts of interest</w:t>
      </w:r>
    </w:p>
    <w:p w14:paraId="18F9BE32" w14:textId="77777777" w:rsidR="007E13C4" w:rsidRPr="00D324AA" w:rsidRDefault="007E13C4" w:rsidP="007E13C4">
      <w:pPr>
        <w:rPr>
          <w:b/>
          <w:lang w:val="en-NZ"/>
        </w:rPr>
      </w:pPr>
    </w:p>
    <w:p w14:paraId="40023F35"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313FB330" w14:textId="77777777" w:rsidR="007E13C4" w:rsidRPr="00D324AA" w:rsidRDefault="007E13C4" w:rsidP="007E13C4">
      <w:pPr>
        <w:rPr>
          <w:lang w:val="en-NZ"/>
        </w:rPr>
      </w:pPr>
    </w:p>
    <w:p w14:paraId="73CA1798"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2AF81649" w14:textId="77777777" w:rsidR="007E13C4" w:rsidRPr="00D324AA" w:rsidRDefault="007E13C4" w:rsidP="007E13C4">
      <w:pPr>
        <w:rPr>
          <w:lang w:val="en-NZ"/>
        </w:rPr>
      </w:pPr>
    </w:p>
    <w:p w14:paraId="7FC5E34B" w14:textId="77777777" w:rsidR="007E13C4" w:rsidRDefault="007E13C4" w:rsidP="007E13C4">
      <w:pPr>
        <w:rPr>
          <w:rFonts w:cs="Arial"/>
          <w:color w:val="33CCCC"/>
          <w:szCs w:val="22"/>
          <w:lang w:val="en-NZ"/>
        </w:rPr>
      </w:pPr>
    </w:p>
    <w:p w14:paraId="27EBBA4C" w14:textId="77777777" w:rsidR="002324DE" w:rsidRPr="00D324AA" w:rsidRDefault="002324DE" w:rsidP="007E13C4">
      <w:pPr>
        <w:autoSpaceDE w:val="0"/>
        <w:autoSpaceDN w:val="0"/>
        <w:adjustRightInd w:val="0"/>
        <w:rPr>
          <w:lang w:val="en-NZ"/>
        </w:rPr>
      </w:pPr>
    </w:p>
    <w:p w14:paraId="5166CEC0" w14:textId="77777777" w:rsidR="007E13C4" w:rsidRPr="0054344C" w:rsidRDefault="007E13C4" w:rsidP="007E13C4">
      <w:pPr>
        <w:pStyle w:val="Headingbold"/>
      </w:pPr>
      <w:r w:rsidRPr="0054344C">
        <w:t xml:space="preserve">Summary of resolved ethical issues </w:t>
      </w:r>
    </w:p>
    <w:p w14:paraId="701686BF" w14:textId="77777777" w:rsidR="007E13C4" w:rsidRPr="00D324AA" w:rsidRDefault="007E13C4" w:rsidP="007E13C4">
      <w:pPr>
        <w:rPr>
          <w:u w:val="single"/>
          <w:lang w:val="en-NZ"/>
        </w:rPr>
      </w:pPr>
    </w:p>
    <w:p w14:paraId="2B3C35EA" w14:textId="77777777" w:rsidR="007E13C4" w:rsidRDefault="007E13C4" w:rsidP="007E13C4">
      <w:pPr>
        <w:rPr>
          <w:lang w:val="en-NZ"/>
        </w:rPr>
      </w:pPr>
      <w:r w:rsidRPr="00D324AA">
        <w:rPr>
          <w:lang w:val="en-NZ"/>
        </w:rPr>
        <w:t>The main ethical issues considered by the Committee and addressed by the Researcher are as follows.</w:t>
      </w:r>
    </w:p>
    <w:p w14:paraId="3A4C0181" w14:textId="77777777" w:rsidR="003469B8" w:rsidRDefault="003469B8" w:rsidP="007E13C4">
      <w:pPr>
        <w:rPr>
          <w:lang w:val="en-NZ"/>
        </w:rPr>
      </w:pPr>
    </w:p>
    <w:p w14:paraId="4112D03B" w14:textId="09CB43C0" w:rsidR="003469B8" w:rsidRPr="00D324AA" w:rsidRDefault="003469B8" w:rsidP="005A6E49">
      <w:pPr>
        <w:numPr>
          <w:ilvl w:val="0"/>
          <w:numId w:val="4"/>
        </w:numPr>
        <w:rPr>
          <w:lang w:val="en-NZ"/>
        </w:rPr>
      </w:pPr>
      <w:r w:rsidRPr="003469B8">
        <w:rPr>
          <w:rFonts w:cs="Arial"/>
          <w:szCs w:val="22"/>
          <w:lang w:val="en-NZ"/>
        </w:rPr>
        <w:t>The Committee noted the data and tissue management plan states retention of samples is three months and the information sheet states five years. The Researchers clarified local safety samples will be stored for three months and samples for pharmacokinetics will be retained for five years.</w:t>
      </w:r>
    </w:p>
    <w:p w14:paraId="417957BC" w14:textId="77777777" w:rsidR="003469B8" w:rsidRPr="00D324AA" w:rsidRDefault="003469B8" w:rsidP="007E13C4">
      <w:pPr>
        <w:spacing w:before="80" w:after="80"/>
        <w:rPr>
          <w:lang w:val="en-NZ"/>
        </w:rPr>
      </w:pPr>
    </w:p>
    <w:p w14:paraId="6932EEBB" w14:textId="77777777" w:rsidR="007E13C4" w:rsidRPr="0054344C" w:rsidRDefault="007E13C4" w:rsidP="007E13C4">
      <w:pPr>
        <w:pStyle w:val="Headingbold"/>
      </w:pPr>
      <w:r w:rsidRPr="0054344C">
        <w:t>Summary of outstanding ethical issues</w:t>
      </w:r>
    </w:p>
    <w:p w14:paraId="61FD5E17" w14:textId="77777777" w:rsidR="007E13C4" w:rsidRPr="00D324AA" w:rsidRDefault="007E13C4" w:rsidP="007E13C4">
      <w:pPr>
        <w:rPr>
          <w:lang w:val="en-NZ"/>
        </w:rPr>
      </w:pPr>
    </w:p>
    <w:p w14:paraId="500F703F"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B51FD32" w14:textId="77777777" w:rsidR="007E13C4" w:rsidRDefault="007E13C4" w:rsidP="007E13C4">
      <w:pPr>
        <w:autoSpaceDE w:val="0"/>
        <w:autoSpaceDN w:val="0"/>
        <w:adjustRightInd w:val="0"/>
        <w:rPr>
          <w:szCs w:val="22"/>
          <w:lang w:val="en-NZ"/>
        </w:rPr>
      </w:pPr>
    </w:p>
    <w:p w14:paraId="7C1D0B07" w14:textId="77777777" w:rsidR="005722DD" w:rsidRPr="003469B8" w:rsidRDefault="005722DD" w:rsidP="005A6E49">
      <w:pPr>
        <w:numPr>
          <w:ilvl w:val="0"/>
          <w:numId w:val="4"/>
        </w:numPr>
        <w:rPr>
          <w:rFonts w:cs="Arial"/>
          <w:szCs w:val="22"/>
          <w:lang w:val="en-NZ"/>
        </w:rPr>
      </w:pPr>
      <w:r w:rsidRPr="003469B8">
        <w:rPr>
          <w:rFonts w:cs="Arial"/>
          <w:szCs w:val="22"/>
          <w:lang w:val="en-NZ"/>
        </w:rPr>
        <w:t xml:space="preserve">The Committee queried the reference to samples being sent to France and Texas in the data management plan. Please remove if this is not applicable to the study. </w:t>
      </w:r>
    </w:p>
    <w:p w14:paraId="013D07C7" w14:textId="77777777" w:rsidR="005722DD" w:rsidRPr="003469B8" w:rsidRDefault="005722DD" w:rsidP="005A6E49">
      <w:pPr>
        <w:numPr>
          <w:ilvl w:val="0"/>
          <w:numId w:val="4"/>
        </w:numPr>
        <w:rPr>
          <w:lang w:val="en-NZ"/>
        </w:rPr>
      </w:pPr>
      <w:r w:rsidRPr="003469B8">
        <w:rPr>
          <w:rFonts w:cs="Arial"/>
          <w:szCs w:val="22"/>
          <w:lang w:val="en-NZ"/>
        </w:rPr>
        <w:t xml:space="preserve">The Committee requested the Sponsor consider licensure of the drug in New Zealand if it is proven to be successful. </w:t>
      </w:r>
    </w:p>
    <w:p w14:paraId="1D601711" w14:textId="5FB04F02" w:rsidR="005722DD" w:rsidRPr="003469B8" w:rsidRDefault="005722DD" w:rsidP="005A6E49">
      <w:pPr>
        <w:numPr>
          <w:ilvl w:val="0"/>
          <w:numId w:val="4"/>
        </w:numPr>
        <w:autoSpaceDE w:val="0"/>
        <w:autoSpaceDN w:val="0"/>
        <w:adjustRightInd w:val="0"/>
        <w:rPr>
          <w:lang w:val="en-NZ"/>
        </w:rPr>
      </w:pPr>
      <w:r w:rsidRPr="003469B8">
        <w:rPr>
          <w:lang w:val="en-NZ"/>
        </w:rPr>
        <w:t xml:space="preserve">The Committee noted study participation prohibits vaccination and requested the Researcher update the protocol to include a process for managing </w:t>
      </w:r>
      <w:r w:rsidR="007E69FC">
        <w:rPr>
          <w:lang w:val="en-NZ"/>
        </w:rPr>
        <w:t xml:space="preserve">participants who require </w:t>
      </w:r>
      <w:r w:rsidR="006D1182">
        <w:rPr>
          <w:lang w:val="en-NZ"/>
        </w:rPr>
        <w:t xml:space="preserve">live vaccines for a public health response, (such as </w:t>
      </w:r>
      <w:r w:rsidR="007E69FC">
        <w:rPr>
          <w:lang w:val="en-NZ"/>
        </w:rPr>
        <w:t>MMR vaccination</w:t>
      </w:r>
      <w:r w:rsidRPr="003469B8">
        <w:rPr>
          <w:lang w:val="en-NZ"/>
        </w:rPr>
        <w:t xml:space="preserve"> during </w:t>
      </w:r>
      <w:r w:rsidR="007E69FC">
        <w:rPr>
          <w:lang w:val="en-NZ"/>
        </w:rPr>
        <w:t>the</w:t>
      </w:r>
      <w:r w:rsidR="00EC2618">
        <w:rPr>
          <w:lang w:val="en-NZ"/>
        </w:rPr>
        <w:t xml:space="preserve"> current</w:t>
      </w:r>
      <w:r w:rsidRPr="003469B8">
        <w:rPr>
          <w:lang w:val="en-NZ"/>
        </w:rPr>
        <w:t xml:space="preserve"> measles outbreak</w:t>
      </w:r>
      <w:r w:rsidR="006D1182">
        <w:rPr>
          <w:lang w:val="en-NZ"/>
        </w:rPr>
        <w:t xml:space="preserve">) </w:t>
      </w:r>
      <w:r w:rsidR="00A552B5">
        <w:rPr>
          <w:lang w:val="en-NZ"/>
        </w:rPr>
        <w:t xml:space="preserve">or other vaccines required for </w:t>
      </w:r>
      <w:r w:rsidR="00DD2986">
        <w:rPr>
          <w:lang w:val="en-NZ"/>
        </w:rPr>
        <w:t xml:space="preserve">pre- or </w:t>
      </w:r>
      <w:r w:rsidR="00220FE9">
        <w:rPr>
          <w:lang w:val="en-NZ"/>
        </w:rPr>
        <w:t>post-exposure</w:t>
      </w:r>
      <w:r w:rsidR="00A552B5">
        <w:rPr>
          <w:lang w:val="en-NZ"/>
        </w:rPr>
        <w:t xml:space="preserve"> prophylaxis, </w:t>
      </w:r>
      <w:r w:rsidR="006D1182">
        <w:rPr>
          <w:lang w:val="en-NZ"/>
        </w:rPr>
        <w:t>and the consequences for</w:t>
      </w:r>
      <w:r w:rsidR="00A552B5">
        <w:rPr>
          <w:lang w:val="en-NZ"/>
        </w:rPr>
        <w:t xml:space="preserve"> both </w:t>
      </w:r>
      <w:r w:rsidR="006D1182">
        <w:rPr>
          <w:lang w:val="en-NZ"/>
        </w:rPr>
        <w:t>the participant</w:t>
      </w:r>
      <w:r w:rsidR="00A552B5">
        <w:rPr>
          <w:lang w:val="en-NZ"/>
        </w:rPr>
        <w:t>’s continuation</w:t>
      </w:r>
      <w:r w:rsidR="006D1182">
        <w:rPr>
          <w:lang w:val="en-NZ"/>
        </w:rPr>
        <w:t xml:space="preserve"> in the study and the effects upon reimbursement</w:t>
      </w:r>
      <w:r w:rsidRPr="003469B8">
        <w:rPr>
          <w:lang w:val="en-NZ"/>
        </w:rPr>
        <w:t>.</w:t>
      </w:r>
    </w:p>
    <w:p w14:paraId="136B5EFA" w14:textId="5324CD70" w:rsidR="007E13C4" w:rsidRPr="00D324AA" w:rsidRDefault="007E13C4" w:rsidP="005722DD">
      <w:pPr>
        <w:pStyle w:val="ListParagraph"/>
        <w:numPr>
          <w:ilvl w:val="0"/>
          <w:numId w:val="0"/>
        </w:numPr>
        <w:rPr>
          <w:rFonts w:cs="Arial"/>
          <w:color w:val="FF0000"/>
        </w:rPr>
      </w:pPr>
      <w:r w:rsidRPr="00D324AA">
        <w:br/>
      </w:r>
    </w:p>
    <w:p w14:paraId="19276162" w14:textId="77777777"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16CFA7CC" w14:textId="77777777" w:rsidR="007E13C4" w:rsidRPr="00D324AA" w:rsidRDefault="007E13C4" w:rsidP="007E13C4">
      <w:pPr>
        <w:spacing w:before="80" w:after="80"/>
        <w:rPr>
          <w:rFonts w:cs="Arial"/>
          <w:szCs w:val="22"/>
          <w:lang w:val="en-NZ"/>
        </w:rPr>
      </w:pPr>
    </w:p>
    <w:p w14:paraId="67D85F68" w14:textId="4B28BC0F" w:rsidR="005722DD" w:rsidRPr="003469B8" w:rsidRDefault="005722DD" w:rsidP="005A6E49">
      <w:pPr>
        <w:numPr>
          <w:ilvl w:val="0"/>
          <w:numId w:val="4"/>
        </w:numPr>
        <w:autoSpaceDE w:val="0"/>
        <w:autoSpaceDN w:val="0"/>
        <w:adjustRightInd w:val="0"/>
        <w:rPr>
          <w:lang w:val="en-NZ"/>
        </w:rPr>
      </w:pPr>
      <w:r w:rsidRPr="003469B8">
        <w:rPr>
          <w:lang w:val="en-NZ"/>
        </w:rPr>
        <w:t>Please add “(</w:t>
      </w:r>
      <w:r w:rsidR="00B61EA5" w:rsidRPr="003469B8">
        <w:rPr>
          <w:lang w:val="en-NZ"/>
        </w:rPr>
        <w:t>e.g.</w:t>
      </w:r>
      <w:r w:rsidRPr="003469B8">
        <w:rPr>
          <w:lang w:val="en-NZ"/>
        </w:rPr>
        <w:t xml:space="preserve"> autoimmune disease)” and any other relevant conditions for discussion to the “significant medical history” in the exclusion criteria. </w:t>
      </w:r>
    </w:p>
    <w:p w14:paraId="72D101E7" w14:textId="77777777" w:rsidR="005722DD" w:rsidRPr="003469B8" w:rsidRDefault="005722DD" w:rsidP="005A6E49">
      <w:pPr>
        <w:numPr>
          <w:ilvl w:val="0"/>
          <w:numId w:val="4"/>
        </w:numPr>
        <w:autoSpaceDE w:val="0"/>
        <w:autoSpaceDN w:val="0"/>
        <w:adjustRightInd w:val="0"/>
        <w:rPr>
          <w:lang w:val="en-NZ"/>
        </w:rPr>
      </w:pPr>
      <w:r w:rsidRPr="003469B8">
        <w:rPr>
          <w:lang w:val="en-NZ"/>
        </w:rPr>
        <w:t>Please add more information on potential risks of delayed immune complications.</w:t>
      </w:r>
    </w:p>
    <w:p w14:paraId="5742F50D" w14:textId="0D126F45" w:rsidR="005722DD" w:rsidRPr="003469B8" w:rsidRDefault="005722DD" w:rsidP="005A6E49">
      <w:pPr>
        <w:numPr>
          <w:ilvl w:val="0"/>
          <w:numId w:val="4"/>
        </w:numPr>
        <w:autoSpaceDE w:val="0"/>
        <w:autoSpaceDN w:val="0"/>
        <w:adjustRightInd w:val="0"/>
        <w:rPr>
          <w:lang w:val="en-NZ"/>
        </w:rPr>
      </w:pPr>
      <w:r w:rsidRPr="003469B8">
        <w:rPr>
          <w:lang w:val="en-NZ"/>
        </w:rPr>
        <w:lastRenderedPageBreak/>
        <w:t xml:space="preserve">Please strengthen the risk </w:t>
      </w:r>
      <w:r w:rsidR="00B61EA5">
        <w:rPr>
          <w:lang w:val="en-NZ"/>
        </w:rPr>
        <w:t xml:space="preserve">mitigation </w:t>
      </w:r>
      <w:r w:rsidRPr="003469B8">
        <w:rPr>
          <w:lang w:val="en-NZ"/>
        </w:rPr>
        <w:t>communication (</w:t>
      </w:r>
      <w:r w:rsidR="00B61EA5" w:rsidRPr="003469B8">
        <w:rPr>
          <w:lang w:val="en-NZ"/>
        </w:rPr>
        <w:t>e.g.</w:t>
      </w:r>
      <w:r w:rsidRPr="003469B8">
        <w:rPr>
          <w:lang w:val="en-NZ"/>
        </w:rPr>
        <w:t xml:space="preserve"> include the role of the dose escalation committee, a summary of emergency </w:t>
      </w:r>
      <w:r w:rsidR="00B61EA5">
        <w:rPr>
          <w:lang w:val="en-NZ"/>
        </w:rPr>
        <w:t>un</w:t>
      </w:r>
      <w:r w:rsidRPr="003469B8">
        <w:rPr>
          <w:lang w:val="en-NZ"/>
        </w:rPr>
        <w:t xml:space="preserve">blinding procedures, a lay explanation of dose-limiting toxicity and an assessment table for clarity). </w:t>
      </w:r>
    </w:p>
    <w:p w14:paraId="39489B51" w14:textId="110EA020" w:rsidR="007E13C4" w:rsidRPr="00D324AA" w:rsidRDefault="005722DD" w:rsidP="005A6E49">
      <w:pPr>
        <w:pStyle w:val="ListParagraph"/>
        <w:numPr>
          <w:ilvl w:val="0"/>
          <w:numId w:val="4"/>
        </w:numPr>
      </w:pPr>
      <w:r w:rsidRPr="003469B8">
        <w:t xml:space="preserve">Please state whether a chaperone may attend the physical exam and </w:t>
      </w:r>
      <w:r w:rsidR="00A552B5">
        <w:t xml:space="preserve">advise </w:t>
      </w:r>
      <w:r w:rsidRPr="003469B8">
        <w:t>if gender matching</w:t>
      </w:r>
      <w:r w:rsidR="00A552B5">
        <w:t xml:space="preserve"> of the chaperone</w:t>
      </w:r>
      <w:r w:rsidRPr="003469B8">
        <w:t xml:space="preserve"> is possible</w:t>
      </w:r>
    </w:p>
    <w:p w14:paraId="317B40E0" w14:textId="77777777" w:rsidR="007E13C4" w:rsidRPr="00D324AA" w:rsidRDefault="007E13C4" w:rsidP="007E13C4">
      <w:pPr>
        <w:spacing w:before="80" w:after="80"/>
      </w:pPr>
    </w:p>
    <w:p w14:paraId="6074B208" w14:textId="77777777" w:rsidR="007E13C4" w:rsidRPr="0054344C" w:rsidRDefault="007E13C4" w:rsidP="007E13C4">
      <w:pPr>
        <w:rPr>
          <w:b/>
          <w:bCs/>
          <w:lang w:val="en-NZ"/>
        </w:rPr>
      </w:pPr>
      <w:r w:rsidRPr="0054344C">
        <w:rPr>
          <w:b/>
          <w:bCs/>
          <w:lang w:val="en-NZ"/>
        </w:rPr>
        <w:t xml:space="preserve">Decision </w:t>
      </w:r>
    </w:p>
    <w:p w14:paraId="77DEC2E1" w14:textId="77777777" w:rsidR="007E13C4" w:rsidRPr="00D324AA" w:rsidRDefault="007E13C4" w:rsidP="007E13C4">
      <w:pPr>
        <w:rPr>
          <w:lang w:val="en-NZ"/>
        </w:rPr>
      </w:pPr>
    </w:p>
    <w:p w14:paraId="37E73A1C" w14:textId="77777777" w:rsidR="007E13C4" w:rsidRPr="00230185" w:rsidRDefault="007E13C4" w:rsidP="007E13C4">
      <w:pPr>
        <w:rPr>
          <w:lang w:val="en-NZ"/>
        </w:rPr>
      </w:pPr>
      <w:r w:rsidRPr="00230185">
        <w:rPr>
          <w:lang w:val="en-NZ"/>
        </w:rPr>
        <w:t xml:space="preserve">This application was </w:t>
      </w:r>
      <w:r w:rsidRPr="00230185">
        <w:rPr>
          <w:i/>
          <w:lang w:val="en-NZ"/>
        </w:rPr>
        <w:t>approved</w:t>
      </w:r>
      <w:r w:rsidRPr="00230185">
        <w:rPr>
          <w:lang w:val="en-NZ"/>
        </w:rPr>
        <w:t xml:space="preserve"> by </w:t>
      </w:r>
      <w:r w:rsidRPr="00230185">
        <w:rPr>
          <w:rFonts w:cs="Arial"/>
          <w:szCs w:val="22"/>
          <w:lang w:val="en-NZ"/>
        </w:rPr>
        <w:t>consensus</w:t>
      </w:r>
      <w:r w:rsidRPr="00230185">
        <w:rPr>
          <w:lang w:val="en-NZ"/>
        </w:rPr>
        <w:t xml:space="preserve">, </w:t>
      </w:r>
      <w:r w:rsidRPr="00230185">
        <w:rPr>
          <w:rFonts w:cs="Arial"/>
          <w:szCs w:val="22"/>
          <w:lang w:val="en-NZ"/>
        </w:rPr>
        <w:t>subject to the following non-standard conditions:</w:t>
      </w:r>
    </w:p>
    <w:p w14:paraId="3CAD0E20" w14:textId="77777777" w:rsidR="007E13C4" w:rsidRPr="00230185" w:rsidRDefault="007E13C4" w:rsidP="007E13C4">
      <w:pPr>
        <w:rPr>
          <w:lang w:val="en-NZ"/>
        </w:rPr>
      </w:pPr>
    </w:p>
    <w:p w14:paraId="5603C62E" w14:textId="77777777" w:rsidR="007E13C4" w:rsidRPr="00230185" w:rsidRDefault="007E13C4" w:rsidP="007E13C4">
      <w:pPr>
        <w:pStyle w:val="NSCbullet"/>
        <w:rPr>
          <w:color w:val="auto"/>
        </w:rPr>
      </w:pPr>
      <w:r w:rsidRPr="00230185">
        <w:rPr>
          <w:color w:val="auto"/>
        </w:rPr>
        <w:t>please address all outstanding ethical issues raised by the Committee</w:t>
      </w:r>
    </w:p>
    <w:p w14:paraId="69D6A368" w14:textId="77777777" w:rsidR="007E13C4" w:rsidRPr="00C856E5" w:rsidRDefault="007E13C4" w:rsidP="005A6E49">
      <w:pPr>
        <w:numPr>
          <w:ilvl w:val="0"/>
          <w:numId w:val="2"/>
        </w:numPr>
        <w:spacing w:before="80" w:after="80"/>
        <w:ind w:left="714" w:hanging="357"/>
        <w:rPr>
          <w:rFonts w:cs="Arial"/>
          <w:color w:val="4BACC6"/>
          <w:szCs w:val="22"/>
          <w:lang w:val="en-NZ"/>
        </w:rPr>
      </w:pPr>
      <w:r w:rsidRPr="00230185">
        <w:rPr>
          <w:rFonts w:cs="Arial"/>
          <w:szCs w:val="22"/>
          <w:lang w:val="en-NZ"/>
        </w:rPr>
        <w:t xml:space="preserve">please update the Participant Information Sheet and Consent Form, taking into account the feedback provided by the Committee. </w:t>
      </w:r>
      <w:r w:rsidRPr="00230185">
        <w:rPr>
          <w:i/>
          <w:iCs/>
        </w:rPr>
        <w:t>(National Ethical Standards for Health and Disability Research and Quality Improvement, para 7.15 – 7.17).</w:t>
      </w:r>
    </w:p>
    <w:p w14:paraId="5D6AA9EB" w14:textId="77777777" w:rsidR="007E13C4" w:rsidRPr="00D324AA" w:rsidRDefault="007E13C4" w:rsidP="007E13C4">
      <w:pPr>
        <w:rPr>
          <w:rFonts w:cs="Arial"/>
          <w:color w:val="33CCCC"/>
          <w:szCs w:val="22"/>
          <w:lang w:val="en-NZ"/>
        </w:rPr>
      </w:pPr>
    </w:p>
    <w:p w14:paraId="38C59BE8" w14:textId="77777777" w:rsidR="007E13C4" w:rsidRDefault="007E13C4" w:rsidP="00CB691D">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521609D0" w14:textId="77777777" w:rsidTr="00DC1567">
        <w:trPr>
          <w:trHeight w:val="280"/>
        </w:trPr>
        <w:tc>
          <w:tcPr>
            <w:tcW w:w="966" w:type="dxa"/>
            <w:tcBorders>
              <w:top w:val="nil"/>
              <w:left w:val="nil"/>
              <w:bottom w:val="nil"/>
              <w:right w:val="nil"/>
            </w:tcBorders>
          </w:tcPr>
          <w:p w14:paraId="0FFADD17" w14:textId="77777777" w:rsidR="007E13C4" w:rsidRPr="00960BFE" w:rsidRDefault="007E13C4" w:rsidP="00DC1567">
            <w:pPr>
              <w:autoSpaceDE w:val="0"/>
              <w:autoSpaceDN w:val="0"/>
              <w:adjustRightInd w:val="0"/>
            </w:pPr>
            <w:r>
              <w:rPr>
                <w:b/>
              </w:rPr>
              <w:lastRenderedPageBreak/>
              <w:t>8</w:t>
            </w:r>
            <w:r w:rsidRPr="00960BFE">
              <w:t xml:space="preserve"> </w:t>
            </w:r>
          </w:p>
        </w:tc>
        <w:tc>
          <w:tcPr>
            <w:tcW w:w="2575" w:type="dxa"/>
            <w:tcBorders>
              <w:top w:val="nil"/>
              <w:left w:val="nil"/>
              <w:bottom w:val="nil"/>
              <w:right w:val="nil"/>
            </w:tcBorders>
          </w:tcPr>
          <w:p w14:paraId="26006B9C"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792D189C" w14:textId="514F143A" w:rsidR="007E13C4" w:rsidRPr="002B62FF" w:rsidRDefault="00546A71" w:rsidP="00DC1567">
            <w:pPr>
              <w:rPr>
                <w:b/>
                <w:bCs/>
              </w:rPr>
            </w:pPr>
            <w:r>
              <w:rPr>
                <w:b/>
                <w:bCs/>
              </w:rPr>
              <w:t>2025 FULL</w:t>
            </w:r>
            <w:r w:rsidR="004B5D17">
              <w:rPr>
                <w:b/>
                <w:bCs/>
              </w:rPr>
              <w:t xml:space="preserve"> </w:t>
            </w:r>
            <w:r w:rsidR="004B5D17" w:rsidRPr="004B5D17">
              <w:rPr>
                <w:b/>
                <w:bCs/>
                <w:lang w:val="en-NZ"/>
              </w:rPr>
              <w:t>24407</w:t>
            </w:r>
          </w:p>
        </w:tc>
      </w:tr>
      <w:tr w:rsidR="007E13C4" w:rsidRPr="00960BFE" w14:paraId="66B044E2" w14:textId="77777777" w:rsidTr="00DC1567">
        <w:trPr>
          <w:trHeight w:val="280"/>
        </w:trPr>
        <w:tc>
          <w:tcPr>
            <w:tcW w:w="966" w:type="dxa"/>
            <w:tcBorders>
              <w:top w:val="nil"/>
              <w:left w:val="nil"/>
              <w:bottom w:val="nil"/>
              <w:right w:val="nil"/>
            </w:tcBorders>
          </w:tcPr>
          <w:p w14:paraId="32835531"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73681077"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7A4C92FF" w14:textId="0184E561" w:rsidR="007E13C4" w:rsidRPr="00960BFE" w:rsidRDefault="005B6A43" w:rsidP="00DC1567">
            <w:pPr>
              <w:autoSpaceDE w:val="0"/>
              <w:autoSpaceDN w:val="0"/>
              <w:adjustRightInd w:val="0"/>
            </w:pPr>
            <w:r w:rsidRPr="005B6A43">
              <w:t>A PHASE I, FIRST IN HUMAN, RANDOMIZED, INVESTIGATOR AND PARTICIPANT-BLIND, PLACEBO-CONTROLLED, SINGLE- AND MULTIPLE DOSE ESCALATION, PARALLEL GROUP STUDY TO EVALUATE SAFETY, TOLERABILITY, PHARMACOKINETICS AND PHARMACODYNAMICS OF QX031N IN HEALTHY PARTICIPANTS, PARTICIPANTS WITH CHRONIC OBSTRUCTIVE PULMONARY DISEASE (COPD) AND ASTHMA PARTICIPANTS</w:t>
            </w:r>
          </w:p>
        </w:tc>
      </w:tr>
      <w:tr w:rsidR="007E13C4" w:rsidRPr="00960BFE" w14:paraId="77E97D6D" w14:textId="77777777" w:rsidTr="00DC1567">
        <w:trPr>
          <w:trHeight w:val="280"/>
        </w:trPr>
        <w:tc>
          <w:tcPr>
            <w:tcW w:w="966" w:type="dxa"/>
            <w:tcBorders>
              <w:top w:val="nil"/>
              <w:left w:val="nil"/>
              <w:bottom w:val="nil"/>
              <w:right w:val="nil"/>
            </w:tcBorders>
          </w:tcPr>
          <w:p w14:paraId="134F82DF"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6C5C66A6"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2FDACCA4" w14:textId="6B837E96" w:rsidR="007E13C4" w:rsidRPr="00960BFE" w:rsidRDefault="004B5D17" w:rsidP="00DC1567">
            <w:r w:rsidRPr="004B5D17">
              <w:rPr>
                <w:lang w:val="en-NZ"/>
              </w:rPr>
              <w:t>Dr Kody Shaw</w:t>
            </w:r>
          </w:p>
        </w:tc>
      </w:tr>
      <w:tr w:rsidR="007E13C4" w:rsidRPr="00960BFE" w14:paraId="1F2DC4CC" w14:textId="77777777" w:rsidTr="00DC1567">
        <w:trPr>
          <w:trHeight w:val="280"/>
        </w:trPr>
        <w:tc>
          <w:tcPr>
            <w:tcW w:w="966" w:type="dxa"/>
            <w:tcBorders>
              <w:top w:val="nil"/>
              <w:left w:val="nil"/>
              <w:bottom w:val="nil"/>
              <w:right w:val="nil"/>
            </w:tcBorders>
          </w:tcPr>
          <w:p w14:paraId="537DB43C"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18784288"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589D21FD" w14:textId="4527918A" w:rsidR="007E13C4" w:rsidRPr="00960BFE" w:rsidRDefault="005B6A43" w:rsidP="00DC1567">
            <w:pPr>
              <w:autoSpaceDE w:val="0"/>
              <w:autoSpaceDN w:val="0"/>
              <w:adjustRightInd w:val="0"/>
            </w:pPr>
            <w:r>
              <w:t>Qyuns Therapeutics Co Ltd</w:t>
            </w:r>
          </w:p>
        </w:tc>
      </w:tr>
      <w:tr w:rsidR="007E13C4" w:rsidRPr="00230185" w14:paraId="5B29595F" w14:textId="77777777" w:rsidTr="00DC1567">
        <w:trPr>
          <w:trHeight w:val="280"/>
        </w:trPr>
        <w:tc>
          <w:tcPr>
            <w:tcW w:w="966" w:type="dxa"/>
            <w:tcBorders>
              <w:top w:val="nil"/>
              <w:left w:val="nil"/>
              <w:bottom w:val="nil"/>
              <w:right w:val="nil"/>
            </w:tcBorders>
          </w:tcPr>
          <w:p w14:paraId="39E39070" w14:textId="77777777" w:rsidR="007E13C4" w:rsidRPr="00230185" w:rsidRDefault="007E13C4" w:rsidP="00DC1567">
            <w:pPr>
              <w:autoSpaceDE w:val="0"/>
              <w:autoSpaceDN w:val="0"/>
              <w:adjustRightInd w:val="0"/>
            </w:pPr>
            <w:r w:rsidRPr="00230185">
              <w:t xml:space="preserve"> </w:t>
            </w:r>
          </w:p>
        </w:tc>
        <w:tc>
          <w:tcPr>
            <w:tcW w:w="2575" w:type="dxa"/>
            <w:tcBorders>
              <w:top w:val="nil"/>
              <w:left w:val="nil"/>
              <w:bottom w:val="nil"/>
              <w:right w:val="nil"/>
            </w:tcBorders>
          </w:tcPr>
          <w:p w14:paraId="6A28F9B8" w14:textId="77777777" w:rsidR="007E13C4" w:rsidRPr="00230185" w:rsidRDefault="007E13C4" w:rsidP="00DC1567">
            <w:pPr>
              <w:autoSpaceDE w:val="0"/>
              <w:autoSpaceDN w:val="0"/>
              <w:adjustRightInd w:val="0"/>
            </w:pPr>
            <w:r w:rsidRPr="00230185">
              <w:t xml:space="preserve">Clock Start Date: </w:t>
            </w:r>
          </w:p>
        </w:tc>
        <w:tc>
          <w:tcPr>
            <w:tcW w:w="6459" w:type="dxa"/>
            <w:tcBorders>
              <w:top w:val="nil"/>
              <w:left w:val="nil"/>
              <w:bottom w:val="nil"/>
              <w:right w:val="nil"/>
            </w:tcBorders>
          </w:tcPr>
          <w:p w14:paraId="4100EA4D" w14:textId="4B7F5AFB" w:rsidR="007E13C4" w:rsidRPr="00230185" w:rsidRDefault="005B6A43" w:rsidP="00DC1567">
            <w:pPr>
              <w:autoSpaceDE w:val="0"/>
              <w:autoSpaceDN w:val="0"/>
              <w:adjustRightInd w:val="0"/>
            </w:pPr>
            <w:r w:rsidRPr="00230185">
              <w:t>2</w:t>
            </w:r>
            <w:r w:rsidR="00296547" w:rsidRPr="00230185">
              <w:t>1</w:t>
            </w:r>
            <w:r w:rsidRPr="00230185">
              <w:t xml:space="preserve"> November 2025</w:t>
            </w:r>
          </w:p>
        </w:tc>
      </w:tr>
    </w:tbl>
    <w:p w14:paraId="5C5683B3" w14:textId="77777777" w:rsidR="007E13C4" w:rsidRPr="00230185" w:rsidRDefault="007E13C4" w:rsidP="007E13C4"/>
    <w:p w14:paraId="7E076355" w14:textId="2E53C0D2" w:rsidR="007E13C4" w:rsidRPr="00230185" w:rsidRDefault="001C248F" w:rsidP="007E13C4">
      <w:pPr>
        <w:autoSpaceDE w:val="0"/>
        <w:autoSpaceDN w:val="0"/>
        <w:adjustRightInd w:val="0"/>
        <w:rPr>
          <w:sz w:val="20"/>
          <w:lang w:val="en-NZ"/>
        </w:rPr>
      </w:pPr>
      <w:r w:rsidRPr="00230185">
        <w:rPr>
          <w:rFonts w:cs="Arial"/>
          <w:szCs w:val="22"/>
          <w:lang w:val="en-NZ"/>
        </w:rPr>
        <w:t xml:space="preserve">Dr Kody Shaw, </w:t>
      </w:r>
      <w:r w:rsidR="008362A6" w:rsidRPr="00230185">
        <w:rPr>
          <w:rFonts w:cs="Arial"/>
          <w:szCs w:val="22"/>
          <w:lang w:val="en-NZ"/>
        </w:rPr>
        <w:t xml:space="preserve">Ms </w:t>
      </w:r>
      <w:r w:rsidRPr="00230185">
        <w:rPr>
          <w:rFonts w:cs="Arial"/>
          <w:szCs w:val="22"/>
          <w:lang w:val="en-NZ"/>
        </w:rPr>
        <w:t xml:space="preserve">Kayla Malate, </w:t>
      </w:r>
      <w:r w:rsidR="00021D2B" w:rsidRPr="00230185">
        <w:rPr>
          <w:rFonts w:cs="Arial"/>
          <w:szCs w:val="22"/>
          <w:lang w:val="en-NZ"/>
        </w:rPr>
        <w:t xml:space="preserve">Dr </w:t>
      </w:r>
      <w:r w:rsidRPr="00230185">
        <w:rPr>
          <w:rFonts w:cs="Arial"/>
          <w:szCs w:val="22"/>
          <w:lang w:val="en-NZ"/>
        </w:rPr>
        <w:t xml:space="preserve">Chris Wynne, </w:t>
      </w:r>
      <w:r w:rsidR="008362A6" w:rsidRPr="00230185">
        <w:rPr>
          <w:rFonts w:cs="Arial"/>
          <w:szCs w:val="22"/>
          <w:lang w:val="en-NZ"/>
        </w:rPr>
        <w:t xml:space="preserve">Ms </w:t>
      </w:r>
      <w:r w:rsidRPr="00230185">
        <w:rPr>
          <w:rFonts w:cs="Arial"/>
          <w:szCs w:val="22"/>
          <w:lang w:val="en-NZ"/>
        </w:rPr>
        <w:t>Samantha Nie</w:t>
      </w:r>
      <w:r w:rsidR="008362A6" w:rsidRPr="00230185">
        <w:rPr>
          <w:rFonts w:cs="Arial"/>
          <w:szCs w:val="22"/>
          <w:lang w:val="en-NZ"/>
        </w:rPr>
        <w:t xml:space="preserve"> and Ms</w:t>
      </w:r>
      <w:r w:rsidRPr="00230185">
        <w:rPr>
          <w:rFonts w:cs="Arial"/>
          <w:szCs w:val="22"/>
          <w:lang w:val="en-NZ"/>
        </w:rPr>
        <w:t xml:space="preserve"> Julia O’Sullivan</w:t>
      </w:r>
      <w:r w:rsidR="008362A6" w:rsidRPr="00230185">
        <w:rPr>
          <w:rFonts w:cs="Arial"/>
          <w:szCs w:val="22"/>
          <w:lang w:val="en-NZ"/>
        </w:rPr>
        <w:t xml:space="preserve"> were</w:t>
      </w:r>
      <w:r w:rsidR="007E13C4" w:rsidRPr="00230185">
        <w:rPr>
          <w:lang w:val="en-NZ"/>
        </w:rPr>
        <w:t xml:space="preserve"> present via videoconference for discussion of this application.</w:t>
      </w:r>
    </w:p>
    <w:p w14:paraId="7C7AB700" w14:textId="77777777" w:rsidR="007E13C4" w:rsidRPr="00230185" w:rsidRDefault="007E13C4" w:rsidP="007E13C4">
      <w:pPr>
        <w:rPr>
          <w:u w:val="single"/>
          <w:lang w:val="en-NZ"/>
        </w:rPr>
      </w:pPr>
    </w:p>
    <w:p w14:paraId="0ACB7669" w14:textId="77777777" w:rsidR="007E13C4" w:rsidRPr="00230185" w:rsidRDefault="007E13C4" w:rsidP="007E13C4">
      <w:pPr>
        <w:pStyle w:val="Headingbold"/>
      </w:pPr>
      <w:r w:rsidRPr="00230185">
        <w:t>Potential conflicts of interest</w:t>
      </w:r>
    </w:p>
    <w:p w14:paraId="3A8A53EA" w14:textId="77777777" w:rsidR="007E13C4" w:rsidRPr="00D324AA" w:rsidRDefault="007E13C4" w:rsidP="007E13C4">
      <w:pPr>
        <w:rPr>
          <w:b/>
          <w:lang w:val="en-NZ"/>
        </w:rPr>
      </w:pPr>
    </w:p>
    <w:p w14:paraId="67C21391"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1B75A088" w14:textId="77777777" w:rsidR="007E13C4" w:rsidRPr="00D324AA" w:rsidRDefault="007E13C4" w:rsidP="007E13C4">
      <w:pPr>
        <w:rPr>
          <w:lang w:val="en-NZ"/>
        </w:rPr>
      </w:pPr>
    </w:p>
    <w:p w14:paraId="0A9C48BE"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289F5181" w14:textId="77777777" w:rsidR="007E13C4" w:rsidRDefault="007E13C4" w:rsidP="007E13C4">
      <w:pPr>
        <w:rPr>
          <w:lang w:val="en-NZ"/>
        </w:rPr>
      </w:pPr>
    </w:p>
    <w:p w14:paraId="1D63338C" w14:textId="77777777" w:rsidR="007E13C4" w:rsidRPr="00D324AA" w:rsidRDefault="007E13C4" w:rsidP="007E13C4">
      <w:pPr>
        <w:autoSpaceDE w:val="0"/>
        <w:autoSpaceDN w:val="0"/>
        <w:adjustRightInd w:val="0"/>
        <w:rPr>
          <w:lang w:val="en-NZ"/>
        </w:rPr>
      </w:pPr>
    </w:p>
    <w:p w14:paraId="01BD3F01" w14:textId="77777777" w:rsidR="007E13C4" w:rsidRPr="0054344C" w:rsidRDefault="007E13C4" w:rsidP="007E13C4">
      <w:pPr>
        <w:pStyle w:val="Headingbold"/>
      </w:pPr>
      <w:r w:rsidRPr="0054344C">
        <w:t xml:space="preserve">Summary of resolved ethical issues </w:t>
      </w:r>
    </w:p>
    <w:p w14:paraId="5426C53B" w14:textId="77777777" w:rsidR="007E13C4" w:rsidRPr="00D324AA" w:rsidRDefault="007E13C4" w:rsidP="007E13C4">
      <w:pPr>
        <w:rPr>
          <w:u w:val="single"/>
          <w:lang w:val="en-NZ"/>
        </w:rPr>
      </w:pPr>
    </w:p>
    <w:p w14:paraId="6E69474B" w14:textId="77777777" w:rsidR="007E13C4" w:rsidRPr="00D324AA" w:rsidRDefault="007E13C4" w:rsidP="007E13C4">
      <w:pPr>
        <w:rPr>
          <w:lang w:val="en-NZ"/>
        </w:rPr>
      </w:pPr>
      <w:r w:rsidRPr="00D324AA">
        <w:rPr>
          <w:lang w:val="en-NZ"/>
        </w:rPr>
        <w:t>The main ethical issues considered by the Committee and addressed by the Researcher are as follows.</w:t>
      </w:r>
    </w:p>
    <w:p w14:paraId="57E0F770" w14:textId="77777777" w:rsidR="007E13C4" w:rsidRPr="00D324AA" w:rsidRDefault="007E13C4" w:rsidP="007E13C4">
      <w:pPr>
        <w:rPr>
          <w:lang w:val="en-NZ"/>
        </w:rPr>
      </w:pPr>
    </w:p>
    <w:p w14:paraId="3D1E30FD" w14:textId="463F4422" w:rsidR="007E13C4" w:rsidRPr="00D324AA" w:rsidRDefault="00230185" w:rsidP="00DB1BEB">
      <w:pPr>
        <w:pStyle w:val="ListParagraph"/>
        <w:numPr>
          <w:ilvl w:val="0"/>
          <w:numId w:val="20"/>
        </w:numPr>
      </w:pPr>
      <w:r>
        <w:t xml:space="preserve">The Committee noted the study would source participants from hospital clinic lists and queried why not referrals from general practice. The Researchers stated the protocol seeks participants with mild to moderate asthma and COPD and not many of these patients would </w:t>
      </w:r>
      <w:r w:rsidR="00A44AD0">
        <w:t xml:space="preserve">be identified through general practice registers and therefore </w:t>
      </w:r>
      <w:r>
        <w:t>hospital</w:t>
      </w:r>
      <w:r w:rsidR="00A44AD0">
        <w:t xml:space="preserve"> clinics would be used</w:t>
      </w:r>
      <w:r>
        <w:t>. The Researchers stated they would likely recruit from the community as well.</w:t>
      </w:r>
    </w:p>
    <w:p w14:paraId="4A4A1FF8" w14:textId="77777777" w:rsidR="007E13C4" w:rsidRPr="00D324AA" w:rsidRDefault="007E13C4" w:rsidP="007E13C4">
      <w:pPr>
        <w:spacing w:before="80" w:after="80"/>
        <w:rPr>
          <w:lang w:val="en-NZ"/>
        </w:rPr>
      </w:pPr>
    </w:p>
    <w:p w14:paraId="18B94091" w14:textId="77777777" w:rsidR="007E13C4" w:rsidRPr="0054344C" w:rsidRDefault="007E13C4" w:rsidP="007E13C4">
      <w:pPr>
        <w:pStyle w:val="Headingbold"/>
      </w:pPr>
      <w:r w:rsidRPr="0054344C">
        <w:t>Summary of outstanding ethical issues</w:t>
      </w:r>
    </w:p>
    <w:p w14:paraId="15EEBB7E" w14:textId="77777777" w:rsidR="007E13C4" w:rsidRPr="00D324AA" w:rsidRDefault="007E13C4" w:rsidP="007E13C4">
      <w:pPr>
        <w:rPr>
          <w:lang w:val="en-NZ"/>
        </w:rPr>
      </w:pPr>
    </w:p>
    <w:p w14:paraId="029B88D3"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3DCB509" w14:textId="77777777" w:rsidR="007E13C4" w:rsidRPr="00D324AA" w:rsidRDefault="007E13C4" w:rsidP="007E13C4">
      <w:pPr>
        <w:autoSpaceDE w:val="0"/>
        <w:autoSpaceDN w:val="0"/>
        <w:adjustRightInd w:val="0"/>
        <w:rPr>
          <w:szCs w:val="22"/>
          <w:lang w:val="en-NZ"/>
        </w:rPr>
      </w:pPr>
    </w:p>
    <w:p w14:paraId="5B49BEB3" w14:textId="6DB52208" w:rsidR="00230185" w:rsidRDefault="00230185" w:rsidP="00DB1BEB">
      <w:pPr>
        <w:numPr>
          <w:ilvl w:val="0"/>
          <w:numId w:val="20"/>
        </w:numPr>
        <w:rPr>
          <w:lang w:val="en-NZ"/>
        </w:rPr>
      </w:pPr>
      <w:r>
        <w:rPr>
          <w:lang w:val="en-NZ"/>
        </w:rPr>
        <w:t>The Committee and Researchers discussed the reference to the Medicines NZ guidelines in the compensation section</w:t>
      </w:r>
      <w:r w:rsidR="001B1ED5">
        <w:rPr>
          <w:lang w:val="en-NZ"/>
        </w:rPr>
        <w:t>, and the Committee’s preference for use of the updated compensation statement for interventional studies</w:t>
      </w:r>
      <w:r>
        <w:rPr>
          <w:lang w:val="en-NZ"/>
        </w:rPr>
        <w:t xml:space="preserve">. The Committee requested the Researcher consult with the Sponsor and ensure the compensation wording reflects ACC equivalence. If the Sponsor is not a member of Medicines New Zealand the Medicines New Zealand compensation statement should be removed.   </w:t>
      </w:r>
    </w:p>
    <w:p w14:paraId="3725B74A" w14:textId="77777777" w:rsidR="00230185" w:rsidRDefault="00230185" w:rsidP="00DB1BEB">
      <w:pPr>
        <w:numPr>
          <w:ilvl w:val="0"/>
          <w:numId w:val="20"/>
        </w:numPr>
        <w:rPr>
          <w:lang w:val="en-NZ"/>
        </w:rPr>
      </w:pPr>
      <w:r>
        <w:rPr>
          <w:lang w:val="en-NZ"/>
        </w:rPr>
        <w:t xml:space="preserve">The Committee requested clarification on whether data from the biomarker substudy can be fully anonymised or if it must be deidentified with a linking code. </w:t>
      </w:r>
    </w:p>
    <w:p w14:paraId="4921BEC0" w14:textId="7E977188" w:rsidR="00DC0B7D" w:rsidRPr="003469B8" w:rsidRDefault="00230185" w:rsidP="00DB1BEB">
      <w:pPr>
        <w:numPr>
          <w:ilvl w:val="0"/>
          <w:numId w:val="20"/>
        </w:numPr>
        <w:autoSpaceDE w:val="0"/>
        <w:autoSpaceDN w:val="0"/>
        <w:adjustRightInd w:val="0"/>
        <w:rPr>
          <w:lang w:val="en-NZ"/>
        </w:rPr>
      </w:pPr>
      <w:r>
        <w:t xml:space="preserve">The Committee noted the use of live vaccines is prohibited during the duration of the study and queried the process if a participant required one. The Researchers confirmed if a participant required the MMR </w:t>
      </w:r>
      <w:r w:rsidR="00DB1BEB">
        <w:t>vaccine,</w:t>
      </w:r>
      <w:r>
        <w:t xml:space="preserve"> they would be given it and this would override any prohibition in the protocol. The Committee requested this is amended in the protocol to make the process clear</w:t>
      </w:r>
      <w:r w:rsidR="00DC0B7D">
        <w:t xml:space="preserve"> to manage the consequences of al</w:t>
      </w:r>
      <w:r w:rsidR="00DC0B7D">
        <w:rPr>
          <w:lang w:val="en-NZ"/>
        </w:rPr>
        <w:t>ive vaccine needed for a public health response, (such as MMR vaccination</w:t>
      </w:r>
      <w:r w:rsidR="00DC0B7D" w:rsidRPr="003469B8">
        <w:rPr>
          <w:lang w:val="en-NZ"/>
        </w:rPr>
        <w:t xml:space="preserve"> during </w:t>
      </w:r>
      <w:r w:rsidR="00DC0B7D">
        <w:rPr>
          <w:lang w:val="en-NZ"/>
        </w:rPr>
        <w:t>the current</w:t>
      </w:r>
      <w:r w:rsidR="00DC0B7D" w:rsidRPr="003469B8">
        <w:rPr>
          <w:lang w:val="en-NZ"/>
        </w:rPr>
        <w:t xml:space="preserve"> measles outbreak</w:t>
      </w:r>
      <w:r w:rsidR="00DC0B7D">
        <w:rPr>
          <w:lang w:val="en-NZ"/>
        </w:rPr>
        <w:t xml:space="preserve">) or other vaccines required for </w:t>
      </w:r>
      <w:r w:rsidR="008E447D">
        <w:rPr>
          <w:lang w:val="en-NZ"/>
        </w:rPr>
        <w:t xml:space="preserve">pre- or </w:t>
      </w:r>
      <w:r w:rsidR="00DB1BEB">
        <w:rPr>
          <w:lang w:val="en-NZ"/>
        </w:rPr>
        <w:t>post-exposure</w:t>
      </w:r>
      <w:r w:rsidR="00DC0B7D">
        <w:rPr>
          <w:lang w:val="en-NZ"/>
        </w:rPr>
        <w:t xml:space="preserve"> prophylaxis, and the consequences for both the </w:t>
      </w:r>
      <w:r w:rsidR="00DB1BEB">
        <w:rPr>
          <w:lang w:val="en-NZ"/>
        </w:rPr>
        <w:t>participant’s continuation</w:t>
      </w:r>
      <w:r w:rsidR="00DC0B7D">
        <w:rPr>
          <w:lang w:val="en-NZ"/>
        </w:rPr>
        <w:t xml:space="preserve">   in the study and the effects upon reimbursement</w:t>
      </w:r>
      <w:r w:rsidR="00DC0B7D" w:rsidRPr="003469B8">
        <w:rPr>
          <w:lang w:val="en-NZ"/>
        </w:rPr>
        <w:t>.</w:t>
      </w:r>
    </w:p>
    <w:p w14:paraId="6519DE74" w14:textId="783921FA" w:rsidR="007E13C4" w:rsidRPr="00D324AA" w:rsidRDefault="007E13C4" w:rsidP="00DB1BEB">
      <w:pPr>
        <w:pStyle w:val="ListParagraph"/>
        <w:numPr>
          <w:ilvl w:val="0"/>
          <w:numId w:val="0"/>
        </w:numPr>
        <w:ind w:left="360"/>
        <w:rPr>
          <w:rFonts w:cs="Arial"/>
          <w:color w:val="FF0000"/>
        </w:rPr>
      </w:pPr>
      <w:r w:rsidRPr="00D324AA">
        <w:lastRenderedPageBreak/>
        <w:br/>
      </w:r>
    </w:p>
    <w:p w14:paraId="2C780439" w14:textId="77777777" w:rsidR="007E13C4" w:rsidRPr="00D324AA" w:rsidRDefault="007E13C4" w:rsidP="007E13C4">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1346D0C2" w14:textId="77777777" w:rsidR="007E13C4" w:rsidRDefault="007E13C4" w:rsidP="007E13C4">
      <w:pPr>
        <w:spacing w:before="80" w:after="80"/>
        <w:rPr>
          <w:rFonts w:cs="Arial"/>
          <w:szCs w:val="22"/>
          <w:lang w:val="en-NZ"/>
        </w:rPr>
      </w:pPr>
    </w:p>
    <w:p w14:paraId="4C75273A" w14:textId="77777777" w:rsidR="00F71017" w:rsidRPr="00D324AA" w:rsidRDefault="00F71017" w:rsidP="00DB1BEB">
      <w:pPr>
        <w:numPr>
          <w:ilvl w:val="0"/>
          <w:numId w:val="20"/>
        </w:numPr>
        <w:rPr>
          <w:rFonts w:cs="Arial"/>
          <w:color w:val="33CCCC"/>
          <w:szCs w:val="22"/>
          <w:lang w:val="en-NZ"/>
        </w:rPr>
      </w:pPr>
      <w:r>
        <w:rPr>
          <w:lang w:val="en-NZ"/>
        </w:rPr>
        <w:t>Please include information on access to therapy in the event of any acute asthma or COPD event per section 6.9.1 of the protocol.</w:t>
      </w:r>
    </w:p>
    <w:p w14:paraId="456EB9F5" w14:textId="77777777" w:rsidR="00F71017" w:rsidRDefault="00F71017" w:rsidP="00DB1BEB">
      <w:pPr>
        <w:numPr>
          <w:ilvl w:val="0"/>
          <w:numId w:val="20"/>
        </w:numPr>
        <w:rPr>
          <w:lang w:val="en-NZ"/>
        </w:rPr>
      </w:pPr>
      <w:r>
        <w:rPr>
          <w:lang w:val="en-NZ"/>
        </w:rPr>
        <w:t>Please round up blood measurements or add “approximately”.</w:t>
      </w:r>
    </w:p>
    <w:p w14:paraId="43E0B655" w14:textId="7B3CCA3D" w:rsidR="00F71017" w:rsidRDefault="00F71017" w:rsidP="00DB1BEB">
      <w:pPr>
        <w:numPr>
          <w:ilvl w:val="0"/>
          <w:numId w:val="20"/>
        </w:numPr>
        <w:rPr>
          <w:lang w:val="en-NZ"/>
        </w:rPr>
      </w:pPr>
      <w:r>
        <w:rPr>
          <w:lang w:val="en-NZ"/>
        </w:rPr>
        <w:t xml:space="preserve">Please revise ‘unborn child’ to </w:t>
      </w:r>
      <w:r w:rsidR="00632537">
        <w:rPr>
          <w:lang w:val="en-NZ"/>
        </w:rPr>
        <w:t xml:space="preserve">embryo or </w:t>
      </w:r>
      <w:r>
        <w:rPr>
          <w:lang w:val="en-NZ"/>
        </w:rPr>
        <w:t>foetus .</w:t>
      </w:r>
    </w:p>
    <w:p w14:paraId="5457EEE8" w14:textId="0D6A9425" w:rsidR="00F71017" w:rsidRPr="00D324AA" w:rsidRDefault="00F71017" w:rsidP="00DB1BEB">
      <w:pPr>
        <w:numPr>
          <w:ilvl w:val="0"/>
          <w:numId w:val="20"/>
        </w:numPr>
        <w:spacing w:before="80" w:after="80"/>
        <w:rPr>
          <w:rFonts w:cs="Arial"/>
          <w:szCs w:val="22"/>
          <w:lang w:val="en-NZ"/>
        </w:rPr>
      </w:pPr>
      <w:r>
        <w:rPr>
          <w:lang w:val="en-NZ"/>
        </w:rPr>
        <w:t>Please revise the sentence that participants ‘must’ report a pregnanc</w:t>
      </w:r>
      <w:r w:rsidR="00632537">
        <w:rPr>
          <w:lang w:val="en-NZ"/>
        </w:rPr>
        <w:t>y, as participants, or their partner, cannot be compelled to report a pregnancy.</w:t>
      </w:r>
    </w:p>
    <w:p w14:paraId="462CEA2B" w14:textId="77777777" w:rsidR="007E13C4" w:rsidRPr="00D324AA" w:rsidRDefault="007E13C4" w:rsidP="00370035">
      <w:pPr>
        <w:pStyle w:val="ListParagraph"/>
        <w:numPr>
          <w:ilvl w:val="0"/>
          <w:numId w:val="0"/>
        </w:numPr>
        <w:ind w:left="357" w:hanging="357"/>
      </w:pPr>
    </w:p>
    <w:p w14:paraId="4420413F" w14:textId="77777777" w:rsidR="007E13C4" w:rsidRPr="00D324AA" w:rsidRDefault="007E13C4" w:rsidP="007E13C4">
      <w:pPr>
        <w:spacing w:before="80" w:after="80"/>
      </w:pPr>
    </w:p>
    <w:p w14:paraId="2473EE9F" w14:textId="77777777" w:rsidR="007E13C4" w:rsidRPr="0054344C" w:rsidRDefault="007E13C4" w:rsidP="007E13C4">
      <w:pPr>
        <w:rPr>
          <w:b/>
          <w:bCs/>
          <w:lang w:val="en-NZ"/>
        </w:rPr>
      </w:pPr>
      <w:r w:rsidRPr="0054344C">
        <w:rPr>
          <w:b/>
          <w:bCs/>
          <w:lang w:val="en-NZ"/>
        </w:rPr>
        <w:t xml:space="preserve">Decision </w:t>
      </w:r>
    </w:p>
    <w:p w14:paraId="0E961059" w14:textId="77777777" w:rsidR="007E13C4" w:rsidRPr="00D324AA" w:rsidRDefault="007E13C4" w:rsidP="007E13C4">
      <w:pPr>
        <w:rPr>
          <w:lang w:val="en-NZ"/>
        </w:rPr>
      </w:pPr>
    </w:p>
    <w:p w14:paraId="2DFDDDDB" w14:textId="77777777" w:rsidR="007E13C4" w:rsidRPr="00D324AA" w:rsidRDefault="007E13C4" w:rsidP="007E13C4">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7F34E4E2" w14:textId="77777777" w:rsidR="007E13C4" w:rsidRPr="00D324AA" w:rsidRDefault="007E13C4" w:rsidP="007E13C4">
      <w:pPr>
        <w:rPr>
          <w:color w:val="FF0000"/>
          <w:lang w:val="en-NZ"/>
        </w:rPr>
      </w:pPr>
    </w:p>
    <w:p w14:paraId="2B3DB980" w14:textId="77777777" w:rsidR="007E13C4" w:rsidRPr="00230185" w:rsidRDefault="007E13C4" w:rsidP="007E13C4">
      <w:pPr>
        <w:pStyle w:val="NSCbullet"/>
        <w:rPr>
          <w:color w:val="auto"/>
        </w:rPr>
      </w:pPr>
      <w:r w:rsidRPr="00230185">
        <w:rPr>
          <w:color w:val="auto"/>
        </w:rPr>
        <w:t>please address all outstanding ethical issues raised by the Committee</w:t>
      </w:r>
    </w:p>
    <w:p w14:paraId="7A021FAA" w14:textId="77777777" w:rsidR="007E13C4" w:rsidRPr="00230185" w:rsidRDefault="007E13C4" w:rsidP="005A6E49">
      <w:pPr>
        <w:numPr>
          <w:ilvl w:val="0"/>
          <w:numId w:val="2"/>
        </w:numPr>
        <w:spacing w:before="80" w:after="80"/>
        <w:ind w:left="714" w:hanging="357"/>
        <w:rPr>
          <w:rFonts w:cs="Arial"/>
          <w:szCs w:val="22"/>
          <w:lang w:val="en-NZ"/>
        </w:rPr>
      </w:pPr>
      <w:r w:rsidRPr="00230185">
        <w:rPr>
          <w:rFonts w:cs="Arial"/>
          <w:szCs w:val="22"/>
          <w:lang w:val="en-NZ"/>
        </w:rPr>
        <w:t xml:space="preserve">please update the Participant Information Sheet and Consent Form, taking into account the feedback provided by the Committee. </w:t>
      </w:r>
      <w:r w:rsidRPr="00230185">
        <w:rPr>
          <w:i/>
          <w:iCs/>
        </w:rPr>
        <w:t>(National Ethical Standards for Health and Disability Research and Quality Improvement, para 7.15 – 7.17).</w:t>
      </w:r>
    </w:p>
    <w:p w14:paraId="3E85B77E" w14:textId="77777777" w:rsidR="007E13C4" w:rsidRPr="00D324AA" w:rsidRDefault="007E13C4" w:rsidP="005A6E49">
      <w:pPr>
        <w:numPr>
          <w:ilvl w:val="0"/>
          <w:numId w:val="2"/>
        </w:numPr>
        <w:spacing w:before="80" w:after="80"/>
        <w:ind w:left="714" w:hanging="357"/>
        <w:rPr>
          <w:rFonts w:cs="Arial"/>
          <w:color w:val="4BACC6"/>
          <w:szCs w:val="22"/>
          <w:lang w:val="en-NZ"/>
        </w:rPr>
      </w:pPr>
      <w:r w:rsidRPr="00230185">
        <w:t xml:space="preserve">please update the study protocol, taking into account the feedback provided by the Committee. </w:t>
      </w:r>
      <w:r w:rsidRPr="00230185">
        <w:rPr>
          <w:i/>
          <w:iCs/>
        </w:rPr>
        <w:t>(National Ethical Standards for Health and Disability Research and Quality Improvement, para 9.7).</w:t>
      </w:r>
    </w:p>
    <w:p w14:paraId="2ADD24A2" w14:textId="77777777" w:rsidR="007E13C4" w:rsidRPr="00D324AA" w:rsidRDefault="007E13C4" w:rsidP="007E13C4">
      <w:pPr>
        <w:rPr>
          <w:rFonts w:cs="Arial"/>
          <w:color w:val="33CCCC"/>
          <w:szCs w:val="22"/>
          <w:lang w:val="en-NZ"/>
        </w:rPr>
      </w:pPr>
    </w:p>
    <w:p w14:paraId="63B11E63" w14:textId="77777777" w:rsidR="007E13C4" w:rsidRPr="00D324AA" w:rsidRDefault="007E13C4" w:rsidP="007E13C4">
      <w:pPr>
        <w:rPr>
          <w:color w:val="FF0000"/>
          <w:lang w:val="en-NZ"/>
        </w:rPr>
      </w:pPr>
    </w:p>
    <w:p w14:paraId="29EB8509" w14:textId="18A27025" w:rsidR="007E13C4" w:rsidRDefault="007E13C4" w:rsidP="007E13C4">
      <w:pPr>
        <w:rPr>
          <w:color w:val="4BACC6"/>
          <w:lang w:val="en-NZ"/>
        </w:rPr>
      </w:pPr>
    </w:p>
    <w:p w14:paraId="4B5B751F" w14:textId="77777777" w:rsidR="007E13C4" w:rsidRDefault="007E13C4" w:rsidP="00CB691D">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7C0A2BC1" w14:textId="77777777" w:rsidTr="00DC1567">
        <w:trPr>
          <w:trHeight w:val="280"/>
        </w:trPr>
        <w:tc>
          <w:tcPr>
            <w:tcW w:w="966" w:type="dxa"/>
            <w:tcBorders>
              <w:top w:val="nil"/>
              <w:left w:val="nil"/>
              <w:bottom w:val="nil"/>
              <w:right w:val="nil"/>
            </w:tcBorders>
          </w:tcPr>
          <w:p w14:paraId="0EA911B6" w14:textId="77777777" w:rsidR="007E13C4" w:rsidRPr="00960BFE" w:rsidRDefault="007E13C4" w:rsidP="00DC1567">
            <w:pPr>
              <w:autoSpaceDE w:val="0"/>
              <w:autoSpaceDN w:val="0"/>
              <w:adjustRightInd w:val="0"/>
            </w:pPr>
            <w:r>
              <w:rPr>
                <w:b/>
              </w:rPr>
              <w:lastRenderedPageBreak/>
              <w:t>9</w:t>
            </w:r>
            <w:r w:rsidRPr="00960BFE">
              <w:rPr>
                <w:b/>
              </w:rPr>
              <w:t xml:space="preserve"> </w:t>
            </w:r>
            <w:r w:rsidRPr="00960BFE">
              <w:t xml:space="preserve"> </w:t>
            </w:r>
          </w:p>
        </w:tc>
        <w:tc>
          <w:tcPr>
            <w:tcW w:w="2575" w:type="dxa"/>
            <w:tcBorders>
              <w:top w:val="nil"/>
              <w:left w:val="nil"/>
              <w:bottom w:val="nil"/>
              <w:right w:val="nil"/>
            </w:tcBorders>
          </w:tcPr>
          <w:p w14:paraId="071938BB"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DA20797" w14:textId="568DCB42" w:rsidR="007E13C4" w:rsidRPr="002B62FF" w:rsidRDefault="00546A71" w:rsidP="00DC1567">
            <w:pPr>
              <w:rPr>
                <w:b/>
                <w:bCs/>
              </w:rPr>
            </w:pPr>
            <w:r>
              <w:rPr>
                <w:b/>
                <w:bCs/>
              </w:rPr>
              <w:t>2025 FULL</w:t>
            </w:r>
            <w:r w:rsidR="004B5D17">
              <w:rPr>
                <w:b/>
                <w:bCs/>
              </w:rPr>
              <w:t xml:space="preserve"> </w:t>
            </w:r>
            <w:r w:rsidR="004B5D17" w:rsidRPr="004B5D17">
              <w:rPr>
                <w:b/>
                <w:bCs/>
                <w:lang w:val="en-NZ"/>
              </w:rPr>
              <w:t>24423</w:t>
            </w:r>
          </w:p>
        </w:tc>
      </w:tr>
      <w:tr w:rsidR="007E13C4" w:rsidRPr="00960BFE" w14:paraId="44CBAC90" w14:textId="77777777" w:rsidTr="00DC1567">
        <w:trPr>
          <w:trHeight w:val="280"/>
        </w:trPr>
        <w:tc>
          <w:tcPr>
            <w:tcW w:w="966" w:type="dxa"/>
            <w:tcBorders>
              <w:top w:val="nil"/>
              <w:left w:val="nil"/>
              <w:bottom w:val="nil"/>
              <w:right w:val="nil"/>
            </w:tcBorders>
          </w:tcPr>
          <w:p w14:paraId="2D3D8DB7"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2D727009"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1A40D8D9" w14:textId="0450C237" w:rsidR="007E13C4" w:rsidRPr="00960BFE" w:rsidRDefault="0006589C" w:rsidP="00DC1567">
            <w:pPr>
              <w:autoSpaceDE w:val="0"/>
              <w:autoSpaceDN w:val="0"/>
              <w:adjustRightInd w:val="0"/>
            </w:pPr>
            <w:r w:rsidRPr="0006589C">
              <w:t>Double-blind, placebo-controlled, randomized, safety and efficacy study of JUV-161 administered to healthy volunteers undergoing unilateral lower limb immobilization (ULLI)</w:t>
            </w:r>
          </w:p>
        </w:tc>
      </w:tr>
      <w:tr w:rsidR="007E13C4" w:rsidRPr="00960BFE" w14:paraId="0C84F7BF" w14:textId="77777777" w:rsidTr="00DC1567">
        <w:trPr>
          <w:trHeight w:val="280"/>
        </w:trPr>
        <w:tc>
          <w:tcPr>
            <w:tcW w:w="966" w:type="dxa"/>
            <w:tcBorders>
              <w:top w:val="nil"/>
              <w:left w:val="nil"/>
              <w:bottom w:val="nil"/>
              <w:right w:val="nil"/>
            </w:tcBorders>
          </w:tcPr>
          <w:p w14:paraId="54A7DED6"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471C9F5E"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301ABB02" w14:textId="00314D6F" w:rsidR="007E13C4" w:rsidRPr="00960BFE" w:rsidRDefault="004B5D17" w:rsidP="00DC1567">
            <w:r w:rsidRPr="004B5D17">
              <w:rPr>
                <w:lang w:val="en-NZ"/>
              </w:rPr>
              <w:t>Dr Christian Brett</w:t>
            </w:r>
          </w:p>
        </w:tc>
      </w:tr>
      <w:tr w:rsidR="007E13C4" w:rsidRPr="00960BFE" w14:paraId="29396C38" w14:textId="77777777" w:rsidTr="00DC1567">
        <w:trPr>
          <w:trHeight w:val="280"/>
        </w:trPr>
        <w:tc>
          <w:tcPr>
            <w:tcW w:w="966" w:type="dxa"/>
            <w:tcBorders>
              <w:top w:val="nil"/>
              <w:left w:val="nil"/>
              <w:bottom w:val="nil"/>
              <w:right w:val="nil"/>
            </w:tcBorders>
          </w:tcPr>
          <w:p w14:paraId="642120D1"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65F4E83C"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7F7E3EBA" w14:textId="70D9387D" w:rsidR="007E13C4" w:rsidRPr="00960BFE" w:rsidRDefault="00A96B2E" w:rsidP="00DC1567">
            <w:pPr>
              <w:autoSpaceDE w:val="0"/>
              <w:autoSpaceDN w:val="0"/>
              <w:adjustRightInd w:val="0"/>
            </w:pPr>
            <w:r>
              <w:t>Juvena Therapeutics Inc</w:t>
            </w:r>
          </w:p>
        </w:tc>
      </w:tr>
      <w:tr w:rsidR="007E13C4" w:rsidRPr="00960BFE" w14:paraId="4937B95B" w14:textId="77777777" w:rsidTr="00DC1567">
        <w:trPr>
          <w:trHeight w:val="280"/>
        </w:trPr>
        <w:tc>
          <w:tcPr>
            <w:tcW w:w="966" w:type="dxa"/>
            <w:tcBorders>
              <w:top w:val="nil"/>
              <w:left w:val="nil"/>
              <w:bottom w:val="nil"/>
              <w:right w:val="nil"/>
            </w:tcBorders>
          </w:tcPr>
          <w:p w14:paraId="1AF9638F"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6C6D15CD"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2FEA43CC" w14:textId="0024B990" w:rsidR="007E13C4" w:rsidRPr="00960BFE" w:rsidRDefault="006F2528" w:rsidP="00DC1567">
            <w:pPr>
              <w:autoSpaceDE w:val="0"/>
              <w:autoSpaceDN w:val="0"/>
              <w:adjustRightInd w:val="0"/>
            </w:pPr>
            <w:r>
              <w:t>2</w:t>
            </w:r>
            <w:r w:rsidR="00296547">
              <w:t>1</w:t>
            </w:r>
            <w:r>
              <w:t xml:space="preserve"> November 2025</w:t>
            </w:r>
          </w:p>
        </w:tc>
      </w:tr>
    </w:tbl>
    <w:p w14:paraId="79CEC680" w14:textId="77777777" w:rsidR="007E13C4" w:rsidRPr="00795EDD" w:rsidRDefault="007E13C4" w:rsidP="007E13C4"/>
    <w:p w14:paraId="2C1477A4" w14:textId="31863CC3" w:rsidR="007E6BA6" w:rsidRPr="00A82AA1" w:rsidRDefault="00A82AA1" w:rsidP="007E13C4">
      <w:pPr>
        <w:rPr>
          <w:lang w:val="en-NZ"/>
        </w:rPr>
      </w:pPr>
      <w:r w:rsidRPr="00A82AA1">
        <w:rPr>
          <w:lang w:val="en-NZ"/>
        </w:rPr>
        <w:t xml:space="preserve">Dr Christian Brett, Dr Sophie Mckellar, </w:t>
      </w:r>
      <w:r w:rsidR="00A401E2">
        <w:rPr>
          <w:lang w:val="en-NZ"/>
        </w:rPr>
        <w:t xml:space="preserve">Mr </w:t>
      </w:r>
      <w:r w:rsidRPr="00A82AA1">
        <w:rPr>
          <w:lang w:val="en-NZ"/>
        </w:rPr>
        <w:t xml:space="preserve">Oliver Wood, </w:t>
      </w:r>
      <w:r w:rsidR="00A401E2">
        <w:rPr>
          <w:lang w:val="en-NZ"/>
        </w:rPr>
        <w:t xml:space="preserve">Ms </w:t>
      </w:r>
      <w:r w:rsidRPr="00A82AA1">
        <w:rPr>
          <w:lang w:val="en-NZ"/>
        </w:rPr>
        <w:t xml:space="preserve">Samantha Nie, </w:t>
      </w:r>
      <w:r w:rsidR="00A401E2">
        <w:rPr>
          <w:lang w:val="en-NZ"/>
        </w:rPr>
        <w:t xml:space="preserve">Ms </w:t>
      </w:r>
      <w:r w:rsidRPr="00A82AA1">
        <w:rPr>
          <w:lang w:val="en-NZ"/>
        </w:rPr>
        <w:t>Kayla Malate</w:t>
      </w:r>
      <w:r w:rsidR="00A401E2">
        <w:rPr>
          <w:lang w:val="en-NZ"/>
        </w:rPr>
        <w:t>, Ms</w:t>
      </w:r>
      <w:r w:rsidRPr="00A82AA1">
        <w:rPr>
          <w:lang w:val="en-NZ"/>
        </w:rPr>
        <w:t xml:space="preserve"> Julia O</w:t>
      </w:r>
      <w:r w:rsidR="00A401E2">
        <w:rPr>
          <w:lang w:val="en-NZ"/>
        </w:rPr>
        <w:t>’</w:t>
      </w:r>
      <w:r w:rsidR="004D1DAE">
        <w:rPr>
          <w:lang w:val="en-NZ"/>
        </w:rPr>
        <w:t>S</w:t>
      </w:r>
      <w:r w:rsidRPr="00A82AA1">
        <w:rPr>
          <w:lang w:val="en-NZ"/>
        </w:rPr>
        <w:t>ullivan</w:t>
      </w:r>
      <w:r w:rsidR="00A401E2">
        <w:rPr>
          <w:lang w:val="en-NZ"/>
        </w:rPr>
        <w:t xml:space="preserve"> and Dr </w:t>
      </w:r>
      <w:r w:rsidRPr="00A82AA1">
        <w:rPr>
          <w:lang w:val="en-NZ"/>
        </w:rPr>
        <w:t xml:space="preserve">Chris Wynne </w:t>
      </w:r>
      <w:r w:rsidR="00A401E2">
        <w:rPr>
          <w:lang w:val="en-NZ"/>
        </w:rPr>
        <w:t xml:space="preserve">were </w:t>
      </w:r>
      <w:r w:rsidR="00A401E2" w:rsidRPr="00D324AA">
        <w:rPr>
          <w:lang w:val="en-NZ"/>
        </w:rPr>
        <w:t>present via videoconference for discussion of this application.</w:t>
      </w:r>
    </w:p>
    <w:p w14:paraId="049F5BC4" w14:textId="77777777" w:rsidR="007E6BA6" w:rsidRDefault="007E6BA6" w:rsidP="007E13C4">
      <w:pPr>
        <w:rPr>
          <w:u w:val="single"/>
          <w:lang w:val="en-NZ"/>
        </w:rPr>
      </w:pPr>
    </w:p>
    <w:p w14:paraId="640A0626" w14:textId="77777777" w:rsidR="007E6BA6" w:rsidRPr="00D324AA" w:rsidRDefault="007E6BA6" w:rsidP="007E13C4">
      <w:pPr>
        <w:rPr>
          <w:u w:val="single"/>
          <w:lang w:val="en-NZ"/>
        </w:rPr>
      </w:pPr>
    </w:p>
    <w:p w14:paraId="25C16CBA" w14:textId="77777777" w:rsidR="007E13C4" w:rsidRPr="0054344C" w:rsidRDefault="007E13C4" w:rsidP="007E13C4">
      <w:pPr>
        <w:pStyle w:val="Headingbold"/>
      </w:pPr>
      <w:r w:rsidRPr="0054344C">
        <w:t>Potential conflicts of interest</w:t>
      </w:r>
    </w:p>
    <w:p w14:paraId="0874D9D7" w14:textId="77777777" w:rsidR="007E13C4" w:rsidRPr="00D324AA" w:rsidRDefault="007E13C4" w:rsidP="007E13C4">
      <w:pPr>
        <w:rPr>
          <w:b/>
          <w:lang w:val="en-NZ"/>
        </w:rPr>
      </w:pPr>
    </w:p>
    <w:p w14:paraId="05D5BE6A"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73F6898C" w14:textId="77777777" w:rsidR="007E13C4" w:rsidRPr="00D324AA" w:rsidRDefault="007E13C4" w:rsidP="007E13C4">
      <w:pPr>
        <w:rPr>
          <w:lang w:val="en-NZ"/>
        </w:rPr>
      </w:pPr>
    </w:p>
    <w:p w14:paraId="5407C408"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5B2BEBEC" w14:textId="3A44A69B" w:rsidR="007E13C4" w:rsidRPr="009543C2" w:rsidRDefault="007E13C4" w:rsidP="009543C2">
      <w:pPr>
        <w:rPr>
          <w:rFonts w:cs="Arial"/>
          <w:color w:val="33CCCC"/>
          <w:szCs w:val="22"/>
          <w:lang w:val="en-NZ"/>
        </w:rPr>
      </w:pPr>
    </w:p>
    <w:p w14:paraId="3F069107" w14:textId="77777777" w:rsidR="007E13C4" w:rsidRPr="00D324AA" w:rsidRDefault="007E13C4" w:rsidP="007E13C4">
      <w:pPr>
        <w:spacing w:before="80" w:after="80"/>
        <w:rPr>
          <w:lang w:val="en-NZ"/>
        </w:rPr>
      </w:pPr>
    </w:p>
    <w:p w14:paraId="79F6A0A4" w14:textId="77777777" w:rsidR="007E13C4" w:rsidRPr="0054344C" w:rsidRDefault="007E13C4" w:rsidP="007E13C4">
      <w:pPr>
        <w:pStyle w:val="Headingbold"/>
      </w:pPr>
      <w:r w:rsidRPr="0054344C">
        <w:t>Summary of outstanding ethical issues</w:t>
      </w:r>
    </w:p>
    <w:p w14:paraId="057DB163" w14:textId="77777777" w:rsidR="007E13C4" w:rsidRPr="00D324AA" w:rsidRDefault="007E13C4" w:rsidP="007E13C4">
      <w:pPr>
        <w:rPr>
          <w:lang w:val="en-NZ"/>
        </w:rPr>
      </w:pPr>
    </w:p>
    <w:p w14:paraId="420AD58B"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4AF0047" w14:textId="77777777" w:rsidR="007E13C4" w:rsidRPr="00D324AA" w:rsidRDefault="007E13C4" w:rsidP="007E13C4">
      <w:pPr>
        <w:autoSpaceDE w:val="0"/>
        <w:autoSpaceDN w:val="0"/>
        <w:adjustRightInd w:val="0"/>
        <w:rPr>
          <w:szCs w:val="22"/>
          <w:lang w:val="en-NZ"/>
        </w:rPr>
      </w:pPr>
    </w:p>
    <w:p w14:paraId="1869311A" w14:textId="7B88E1D9" w:rsidR="009543C2" w:rsidRPr="00F72113" w:rsidRDefault="009543C2" w:rsidP="005A6E49">
      <w:pPr>
        <w:numPr>
          <w:ilvl w:val="0"/>
          <w:numId w:val="6"/>
        </w:numPr>
        <w:rPr>
          <w:rFonts w:cs="Arial"/>
          <w:szCs w:val="22"/>
          <w:lang w:val="en-NZ"/>
        </w:rPr>
      </w:pPr>
      <w:r w:rsidRPr="00F72113">
        <w:rPr>
          <w:rFonts w:cs="Arial"/>
          <w:szCs w:val="22"/>
          <w:lang w:val="en-NZ"/>
        </w:rPr>
        <w:t>The Committee expressed concern about the ethics of inducing muscular atrophy in a healthy population, the risks</w:t>
      </w:r>
      <w:r w:rsidR="00F41DA3">
        <w:rPr>
          <w:rFonts w:cs="Arial"/>
          <w:szCs w:val="22"/>
          <w:lang w:val="en-NZ"/>
        </w:rPr>
        <w:t xml:space="preserve"> and inconveniences</w:t>
      </w:r>
      <w:r w:rsidRPr="00F72113">
        <w:rPr>
          <w:rFonts w:cs="Arial"/>
          <w:szCs w:val="22"/>
          <w:lang w:val="en-NZ"/>
        </w:rPr>
        <w:t xml:space="preserve"> of immobilisation and the risk that participants may not regain full muscle mass or function. The Committee requested </w:t>
      </w:r>
      <w:r w:rsidR="00F41DA3">
        <w:rPr>
          <w:rFonts w:cs="Arial"/>
          <w:szCs w:val="22"/>
          <w:lang w:val="en-NZ"/>
        </w:rPr>
        <w:t xml:space="preserve">that </w:t>
      </w:r>
      <w:r w:rsidRPr="00F72113">
        <w:rPr>
          <w:rFonts w:cs="Arial"/>
          <w:szCs w:val="22"/>
          <w:lang w:val="en-NZ"/>
        </w:rPr>
        <w:t xml:space="preserve">the protocol </w:t>
      </w:r>
      <w:r w:rsidR="00F41DA3">
        <w:rPr>
          <w:rFonts w:cs="Arial"/>
          <w:szCs w:val="22"/>
          <w:lang w:val="en-NZ"/>
        </w:rPr>
        <w:t>be</w:t>
      </w:r>
      <w:r w:rsidR="00F41DA3" w:rsidRPr="00F72113">
        <w:rPr>
          <w:rFonts w:cs="Arial"/>
          <w:szCs w:val="22"/>
          <w:lang w:val="en-NZ"/>
        </w:rPr>
        <w:t xml:space="preserve"> </w:t>
      </w:r>
      <w:r w:rsidRPr="00F72113">
        <w:rPr>
          <w:rFonts w:cs="Arial"/>
          <w:szCs w:val="22"/>
          <w:lang w:val="en-NZ"/>
        </w:rPr>
        <w:t xml:space="preserve">updated to </w:t>
      </w:r>
      <w:r w:rsidR="00643A4A">
        <w:rPr>
          <w:rFonts w:cs="Arial"/>
          <w:szCs w:val="22"/>
          <w:lang w:val="en-NZ"/>
        </w:rPr>
        <w:t xml:space="preserve">separately </w:t>
      </w:r>
      <w:r w:rsidRPr="00F72113">
        <w:rPr>
          <w:rFonts w:cs="Arial"/>
          <w:szCs w:val="22"/>
          <w:lang w:val="en-NZ"/>
        </w:rPr>
        <w:t>address the risk</w:t>
      </w:r>
      <w:r w:rsidR="00F41DA3">
        <w:rPr>
          <w:rFonts w:cs="Arial"/>
          <w:szCs w:val="22"/>
          <w:lang w:val="en-NZ"/>
        </w:rPr>
        <w:t>s</w:t>
      </w:r>
      <w:r w:rsidRPr="00F72113">
        <w:rPr>
          <w:rFonts w:cs="Arial"/>
          <w:szCs w:val="22"/>
          <w:lang w:val="en-NZ"/>
        </w:rPr>
        <w:t xml:space="preserve"> of</w:t>
      </w:r>
      <w:r w:rsidR="00F41DA3">
        <w:rPr>
          <w:rFonts w:cs="Arial"/>
          <w:szCs w:val="22"/>
          <w:lang w:val="en-NZ"/>
        </w:rPr>
        <w:t>: 1)</w:t>
      </w:r>
      <w:r w:rsidRPr="00F72113">
        <w:rPr>
          <w:rFonts w:cs="Arial"/>
          <w:szCs w:val="22"/>
          <w:lang w:val="en-NZ"/>
        </w:rPr>
        <w:t xml:space="preserve"> the study </w:t>
      </w:r>
      <w:r w:rsidR="00D52061">
        <w:rPr>
          <w:rFonts w:cs="Arial"/>
          <w:szCs w:val="22"/>
          <w:lang w:val="en-NZ"/>
        </w:rPr>
        <w:t>medicine</w:t>
      </w:r>
      <w:r w:rsidR="00F41DA3">
        <w:rPr>
          <w:rFonts w:cs="Arial"/>
          <w:szCs w:val="22"/>
          <w:lang w:val="en-NZ"/>
        </w:rPr>
        <w:t>,</w:t>
      </w:r>
      <w:r w:rsidRPr="00F72113">
        <w:rPr>
          <w:rFonts w:cs="Arial"/>
          <w:szCs w:val="22"/>
          <w:lang w:val="en-NZ"/>
        </w:rPr>
        <w:t xml:space="preserve"> </w:t>
      </w:r>
      <w:r w:rsidR="00F41DA3">
        <w:rPr>
          <w:rFonts w:cs="Arial"/>
          <w:szCs w:val="22"/>
          <w:lang w:val="en-NZ"/>
        </w:rPr>
        <w:t xml:space="preserve">2) </w:t>
      </w:r>
      <w:r w:rsidRPr="00F72113">
        <w:rPr>
          <w:rFonts w:cs="Arial"/>
          <w:szCs w:val="22"/>
          <w:lang w:val="en-NZ"/>
        </w:rPr>
        <w:t>inducing immobilisation</w:t>
      </w:r>
      <w:r w:rsidR="00F41DA3">
        <w:rPr>
          <w:rFonts w:cs="Arial"/>
          <w:szCs w:val="22"/>
          <w:lang w:val="en-NZ"/>
        </w:rPr>
        <w:t xml:space="preserve"> and muscle </w:t>
      </w:r>
      <w:r w:rsidR="001A1AEA">
        <w:rPr>
          <w:rFonts w:cs="Arial"/>
          <w:szCs w:val="22"/>
          <w:lang w:val="en-NZ"/>
        </w:rPr>
        <w:t>atrophy</w:t>
      </w:r>
      <w:r w:rsidR="00F41DA3">
        <w:rPr>
          <w:rFonts w:cs="Arial"/>
          <w:szCs w:val="22"/>
          <w:lang w:val="en-NZ"/>
        </w:rPr>
        <w:t xml:space="preserve">, and 3) the risks and inconveniences associated with wearing a brace </w:t>
      </w:r>
      <w:r w:rsidR="001A1AEA">
        <w:rPr>
          <w:rFonts w:cs="Arial"/>
          <w:szCs w:val="22"/>
          <w:lang w:val="en-NZ"/>
        </w:rPr>
        <w:t xml:space="preserve">and using crutches </w:t>
      </w:r>
      <w:r w:rsidR="00F41DA3">
        <w:rPr>
          <w:rFonts w:cs="Arial"/>
          <w:szCs w:val="22"/>
          <w:lang w:val="en-NZ"/>
        </w:rPr>
        <w:t>full time.</w:t>
      </w:r>
      <w:r w:rsidRPr="00F72113">
        <w:rPr>
          <w:rFonts w:cs="Arial"/>
          <w:szCs w:val="22"/>
          <w:lang w:val="en-NZ"/>
        </w:rPr>
        <w:t xml:space="preserve"> </w:t>
      </w:r>
      <w:r w:rsidR="00F41DA3">
        <w:rPr>
          <w:rFonts w:cs="Arial"/>
          <w:szCs w:val="22"/>
          <w:lang w:val="en-NZ"/>
        </w:rPr>
        <w:t xml:space="preserve">The Committee noted that the target population includes people up to 65 years old who </w:t>
      </w:r>
      <w:r w:rsidR="00F76DDA">
        <w:rPr>
          <w:rFonts w:cs="Arial"/>
          <w:szCs w:val="22"/>
          <w:lang w:val="en-NZ"/>
        </w:rPr>
        <w:t>may be</w:t>
      </w:r>
      <w:r w:rsidR="00F41DA3">
        <w:rPr>
          <w:rFonts w:cs="Arial"/>
          <w:szCs w:val="22"/>
          <w:lang w:val="en-NZ"/>
        </w:rPr>
        <w:t xml:space="preserve"> at greater risk of falls. The risks should be separated and </w:t>
      </w:r>
      <w:r w:rsidR="009019B5">
        <w:rPr>
          <w:rFonts w:cs="Arial"/>
          <w:szCs w:val="22"/>
          <w:lang w:val="en-NZ"/>
        </w:rPr>
        <w:t xml:space="preserve">clarified </w:t>
      </w:r>
      <w:r w:rsidR="009500B8">
        <w:rPr>
          <w:rFonts w:cs="Arial"/>
          <w:szCs w:val="22"/>
          <w:lang w:val="en-NZ"/>
        </w:rPr>
        <w:t>in the PIS</w:t>
      </w:r>
      <w:r w:rsidR="001A1AEA">
        <w:rPr>
          <w:rFonts w:cs="Arial"/>
          <w:szCs w:val="22"/>
          <w:lang w:val="en-NZ"/>
        </w:rPr>
        <w:t xml:space="preserve"> as well as the protocol</w:t>
      </w:r>
      <w:r w:rsidRPr="00F72113">
        <w:rPr>
          <w:rFonts w:cs="Arial"/>
          <w:szCs w:val="22"/>
          <w:lang w:val="en-NZ"/>
        </w:rPr>
        <w:t>.</w:t>
      </w:r>
    </w:p>
    <w:p w14:paraId="168D828C" w14:textId="267ABD04" w:rsidR="009543C2" w:rsidRPr="00F72113" w:rsidRDefault="009543C2" w:rsidP="005A6E49">
      <w:pPr>
        <w:numPr>
          <w:ilvl w:val="0"/>
          <w:numId w:val="6"/>
        </w:numPr>
        <w:rPr>
          <w:rFonts w:cs="Arial"/>
          <w:szCs w:val="22"/>
          <w:lang w:val="en-NZ"/>
        </w:rPr>
      </w:pPr>
      <w:r w:rsidRPr="00F72113">
        <w:rPr>
          <w:rFonts w:cs="Arial"/>
          <w:szCs w:val="22"/>
          <w:lang w:val="en-NZ"/>
        </w:rPr>
        <w:t xml:space="preserve">The Committee queried why the study was being done on a healthy population and not in </w:t>
      </w:r>
      <w:r w:rsidR="00D52061">
        <w:rPr>
          <w:rFonts w:cs="Arial"/>
          <w:szCs w:val="22"/>
          <w:lang w:val="en-NZ"/>
        </w:rPr>
        <w:t>participants who may already have a lower limb immobilised</w:t>
      </w:r>
      <w:r w:rsidRPr="00F72113">
        <w:rPr>
          <w:rFonts w:cs="Arial"/>
          <w:szCs w:val="22"/>
          <w:lang w:val="en-NZ"/>
        </w:rPr>
        <w:t xml:space="preserve">. The Researchers stated running the trial in </w:t>
      </w:r>
      <w:r w:rsidR="00191EB6">
        <w:rPr>
          <w:rFonts w:cs="Arial"/>
          <w:szCs w:val="22"/>
          <w:lang w:val="en-NZ"/>
        </w:rPr>
        <w:t xml:space="preserve">already immobilised </w:t>
      </w:r>
      <w:r w:rsidR="00ED147D">
        <w:rPr>
          <w:rFonts w:cs="Arial"/>
          <w:szCs w:val="22"/>
          <w:lang w:val="en-NZ"/>
        </w:rPr>
        <w:t>participants</w:t>
      </w:r>
      <w:r w:rsidR="00191EB6" w:rsidRPr="00F72113">
        <w:rPr>
          <w:rFonts w:cs="Arial"/>
          <w:szCs w:val="22"/>
          <w:lang w:val="en-NZ"/>
        </w:rPr>
        <w:t xml:space="preserve"> </w:t>
      </w:r>
      <w:r w:rsidRPr="00F72113">
        <w:rPr>
          <w:rFonts w:cs="Arial"/>
          <w:szCs w:val="22"/>
          <w:lang w:val="en-NZ"/>
        </w:rPr>
        <w:t xml:space="preserve">would introduce more variables into the dataset due to varying injuries and a healthy population is preferable. A healthy population allows meaningful data to be captured by isolating the immobilisation and the study intervention versus a placebo. The Committee requested </w:t>
      </w:r>
      <w:r w:rsidR="009019B5">
        <w:rPr>
          <w:rFonts w:cs="Arial"/>
          <w:szCs w:val="22"/>
          <w:lang w:val="en-NZ"/>
        </w:rPr>
        <w:t xml:space="preserve">that </w:t>
      </w:r>
      <w:r w:rsidRPr="00F72113">
        <w:rPr>
          <w:rFonts w:cs="Arial"/>
          <w:szCs w:val="22"/>
          <w:lang w:val="en-NZ"/>
        </w:rPr>
        <w:t xml:space="preserve">the protocol </w:t>
      </w:r>
      <w:r w:rsidR="009019B5">
        <w:rPr>
          <w:rFonts w:cs="Arial"/>
          <w:szCs w:val="22"/>
          <w:lang w:val="en-NZ"/>
        </w:rPr>
        <w:t>be</w:t>
      </w:r>
      <w:r w:rsidRPr="00F72113">
        <w:rPr>
          <w:rFonts w:cs="Arial"/>
          <w:szCs w:val="22"/>
          <w:lang w:val="en-NZ"/>
        </w:rPr>
        <w:t xml:space="preserve"> updated to include a strong justification for conducting the study in a healthy population as this requires </w:t>
      </w:r>
      <w:r w:rsidR="009019B5">
        <w:rPr>
          <w:rFonts w:cs="Arial"/>
          <w:szCs w:val="22"/>
          <w:lang w:val="en-NZ"/>
        </w:rPr>
        <w:t xml:space="preserve">causing harm by </w:t>
      </w:r>
      <w:r w:rsidRPr="00F72113">
        <w:rPr>
          <w:rFonts w:cs="Arial"/>
          <w:szCs w:val="22"/>
          <w:lang w:val="en-NZ"/>
        </w:rPr>
        <w:t xml:space="preserve">inducing muscular atrophy. </w:t>
      </w:r>
    </w:p>
    <w:p w14:paraId="4DD5EF01" w14:textId="17941421" w:rsidR="009543C2" w:rsidRPr="00F72113" w:rsidRDefault="009543C2" w:rsidP="005A6E49">
      <w:pPr>
        <w:numPr>
          <w:ilvl w:val="0"/>
          <w:numId w:val="6"/>
        </w:numPr>
        <w:rPr>
          <w:rFonts w:cs="Arial"/>
          <w:szCs w:val="22"/>
          <w:lang w:val="en-NZ"/>
        </w:rPr>
      </w:pPr>
      <w:r w:rsidRPr="00F72113">
        <w:rPr>
          <w:rFonts w:cs="Arial"/>
          <w:szCs w:val="22"/>
          <w:lang w:val="en-NZ"/>
        </w:rPr>
        <w:t xml:space="preserve">The Committee recommended the advertising includes the period of time participants will be immobilised. </w:t>
      </w:r>
      <w:r w:rsidR="00EB5FCF">
        <w:rPr>
          <w:rFonts w:cs="Arial"/>
          <w:szCs w:val="22"/>
          <w:lang w:val="en-NZ"/>
        </w:rPr>
        <w:t xml:space="preserve">The Committee discussed that </w:t>
      </w:r>
      <w:r w:rsidR="002B359A">
        <w:rPr>
          <w:rFonts w:cs="Arial"/>
          <w:szCs w:val="22"/>
          <w:lang w:val="en-NZ"/>
        </w:rPr>
        <w:t xml:space="preserve">more explicit exclusion criteria may be appropriate to reflect that the immobilisation and recovery period may mean </w:t>
      </w:r>
      <w:r w:rsidR="00B276EA">
        <w:rPr>
          <w:rFonts w:cs="Arial"/>
          <w:szCs w:val="22"/>
          <w:lang w:val="en-NZ"/>
        </w:rPr>
        <w:t>the study is not suitable for certain people (</w:t>
      </w:r>
      <w:r w:rsidR="009019B5">
        <w:rPr>
          <w:rFonts w:cs="Arial"/>
          <w:szCs w:val="22"/>
          <w:lang w:val="en-NZ"/>
        </w:rPr>
        <w:t>e.g.</w:t>
      </w:r>
      <w:r w:rsidR="00B276EA">
        <w:rPr>
          <w:rFonts w:cs="Arial"/>
          <w:szCs w:val="22"/>
          <w:lang w:val="en-NZ"/>
        </w:rPr>
        <w:t xml:space="preserve"> those who need to drive</w:t>
      </w:r>
      <w:r w:rsidR="009019B5">
        <w:rPr>
          <w:rFonts w:cs="Arial"/>
          <w:szCs w:val="22"/>
          <w:lang w:val="en-NZ"/>
        </w:rPr>
        <w:t xml:space="preserve"> or</w:t>
      </w:r>
      <w:r w:rsidR="00B276EA">
        <w:rPr>
          <w:rFonts w:cs="Arial"/>
          <w:szCs w:val="22"/>
          <w:lang w:val="en-NZ"/>
        </w:rPr>
        <w:t xml:space="preserve"> have dependents who require them to be fully mobile</w:t>
      </w:r>
      <w:r w:rsidR="00D52061">
        <w:rPr>
          <w:rFonts w:cs="Arial"/>
          <w:szCs w:val="22"/>
          <w:lang w:val="en-NZ"/>
        </w:rPr>
        <w:t xml:space="preserve"> or difficult access to home or work</w:t>
      </w:r>
      <w:r w:rsidR="00B276EA">
        <w:rPr>
          <w:rFonts w:cs="Arial"/>
          <w:szCs w:val="22"/>
          <w:lang w:val="en-NZ"/>
        </w:rPr>
        <w:t>)</w:t>
      </w:r>
      <w:r w:rsidR="00B577BA">
        <w:rPr>
          <w:rFonts w:cs="Arial"/>
          <w:szCs w:val="22"/>
          <w:lang w:val="en-NZ"/>
        </w:rPr>
        <w:t>.</w:t>
      </w:r>
    </w:p>
    <w:p w14:paraId="233ED168" w14:textId="7E437FF0" w:rsidR="009543C2" w:rsidRPr="00F72113" w:rsidRDefault="009543C2" w:rsidP="005A6E49">
      <w:pPr>
        <w:numPr>
          <w:ilvl w:val="0"/>
          <w:numId w:val="6"/>
        </w:numPr>
        <w:rPr>
          <w:rFonts w:cs="Arial"/>
          <w:szCs w:val="22"/>
          <w:lang w:val="en-NZ"/>
        </w:rPr>
      </w:pPr>
      <w:r w:rsidRPr="00F72113">
        <w:rPr>
          <w:rFonts w:cs="Arial"/>
          <w:szCs w:val="22"/>
          <w:lang w:val="en-NZ"/>
        </w:rPr>
        <w:t xml:space="preserve">The Committee queried if participants receiving placebo are at higher risk than participants receiving the study intervention. The Committee </w:t>
      </w:r>
      <w:r w:rsidR="009019B5">
        <w:rPr>
          <w:rFonts w:cs="Arial"/>
          <w:szCs w:val="22"/>
          <w:lang w:val="en-NZ"/>
        </w:rPr>
        <w:t>suggested that</w:t>
      </w:r>
      <w:r w:rsidRPr="00F72113">
        <w:rPr>
          <w:rFonts w:cs="Arial"/>
          <w:szCs w:val="22"/>
          <w:lang w:val="en-NZ"/>
        </w:rPr>
        <w:t xml:space="preserve"> the Researchers consider extending the rehabilitation period if any participants are at risk of not regaining the full mass and </w:t>
      </w:r>
      <w:r w:rsidR="00641E47" w:rsidRPr="00F72113">
        <w:rPr>
          <w:rFonts w:cs="Arial"/>
          <w:szCs w:val="22"/>
          <w:lang w:val="en-NZ"/>
        </w:rPr>
        <w:t>function</w:t>
      </w:r>
      <w:r w:rsidRPr="00F72113">
        <w:rPr>
          <w:rFonts w:cs="Arial"/>
          <w:szCs w:val="22"/>
          <w:lang w:val="en-NZ"/>
        </w:rPr>
        <w:t xml:space="preserve"> they had when they joined the study. </w:t>
      </w:r>
    </w:p>
    <w:p w14:paraId="38AA61E9" w14:textId="60D39CB8" w:rsidR="007E13C4" w:rsidRPr="00D324AA" w:rsidRDefault="009543C2" w:rsidP="005A6E49">
      <w:pPr>
        <w:pStyle w:val="ListParagraph"/>
        <w:numPr>
          <w:ilvl w:val="0"/>
          <w:numId w:val="6"/>
        </w:numPr>
        <w:rPr>
          <w:rFonts w:cs="Arial"/>
          <w:color w:val="FF0000"/>
        </w:rPr>
      </w:pPr>
      <w:r w:rsidRPr="00F72113">
        <w:t xml:space="preserve">The Committee requested </w:t>
      </w:r>
      <w:r w:rsidR="009019B5">
        <w:t xml:space="preserve">that </w:t>
      </w:r>
      <w:r w:rsidRPr="00F72113">
        <w:t xml:space="preserve">the Researchers check whether the Sponsor is a member of Medicines New Zealand and if </w:t>
      </w:r>
      <w:r w:rsidR="00641E47" w:rsidRPr="00F72113">
        <w:t>not,</w:t>
      </w:r>
      <w:r w:rsidRPr="00F72113">
        <w:t xml:space="preserve"> the Medicines New Zealand compensation statement should be removed.</w:t>
      </w:r>
      <w:r w:rsidR="00B577BA">
        <w:t xml:space="preserve"> The researchers </w:t>
      </w:r>
      <w:r w:rsidR="00373A0C">
        <w:t>are encouraged to refer to the revised compensation statement in the most recent interventional study PIS template.</w:t>
      </w:r>
      <w:r w:rsidR="007E13C4" w:rsidRPr="00D324AA">
        <w:br/>
      </w:r>
    </w:p>
    <w:p w14:paraId="7B7AF15F" w14:textId="77777777" w:rsidR="007E13C4" w:rsidRPr="00D324AA" w:rsidRDefault="007E13C4" w:rsidP="007E13C4">
      <w:pPr>
        <w:spacing w:before="80" w:after="80"/>
        <w:rPr>
          <w:rFonts w:cs="Arial"/>
          <w:szCs w:val="22"/>
          <w:lang w:val="en-NZ"/>
        </w:rPr>
      </w:pPr>
      <w:r w:rsidRPr="00D324AA">
        <w:rPr>
          <w:rFonts w:cs="Arial"/>
          <w:szCs w:val="22"/>
          <w:lang w:val="en-NZ"/>
        </w:rPr>
        <w:lastRenderedPageBreak/>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580AF27D" w14:textId="77777777" w:rsidR="007E13C4" w:rsidRDefault="007E13C4" w:rsidP="007E13C4">
      <w:pPr>
        <w:spacing w:before="80" w:after="80"/>
        <w:rPr>
          <w:rFonts w:cs="Arial"/>
          <w:szCs w:val="22"/>
          <w:lang w:val="en-NZ"/>
        </w:rPr>
      </w:pPr>
    </w:p>
    <w:p w14:paraId="15C081CF" w14:textId="6F1E24FE" w:rsidR="009543C2" w:rsidRPr="00F72113" w:rsidRDefault="009543C2" w:rsidP="005A6E49">
      <w:pPr>
        <w:numPr>
          <w:ilvl w:val="0"/>
          <w:numId w:val="6"/>
        </w:numPr>
        <w:rPr>
          <w:rFonts w:cs="Arial"/>
          <w:szCs w:val="22"/>
          <w:lang w:val="en-NZ"/>
        </w:rPr>
      </w:pPr>
      <w:r w:rsidRPr="00F72113">
        <w:rPr>
          <w:rFonts w:cs="Arial"/>
          <w:szCs w:val="22"/>
          <w:lang w:val="en-NZ"/>
        </w:rPr>
        <w:t xml:space="preserve">Please emphasise the potential risk </w:t>
      </w:r>
      <w:r w:rsidR="009019B5">
        <w:rPr>
          <w:rFonts w:cs="Arial"/>
          <w:szCs w:val="22"/>
          <w:lang w:val="en-NZ"/>
        </w:rPr>
        <w:t xml:space="preserve">of harm </w:t>
      </w:r>
      <w:r w:rsidRPr="00F72113">
        <w:rPr>
          <w:rFonts w:cs="Arial"/>
          <w:szCs w:val="22"/>
          <w:lang w:val="en-NZ"/>
        </w:rPr>
        <w:t>immobilisation may cause (</w:t>
      </w:r>
      <w:r w:rsidR="009019B5" w:rsidRPr="00F72113">
        <w:rPr>
          <w:rFonts w:cs="Arial"/>
          <w:szCs w:val="22"/>
          <w:lang w:val="en-NZ"/>
        </w:rPr>
        <w:t>e.g.</w:t>
      </w:r>
      <w:r w:rsidRPr="00F72113">
        <w:rPr>
          <w:rFonts w:cs="Arial"/>
          <w:szCs w:val="22"/>
          <w:lang w:val="en-NZ"/>
        </w:rPr>
        <w:t xml:space="preserve"> participants may not fully regain any loss of muscle function/mass) on the first page. </w:t>
      </w:r>
    </w:p>
    <w:p w14:paraId="15409B4C" w14:textId="550CD55E" w:rsidR="009543C2" w:rsidRDefault="009543C2" w:rsidP="005A6E49">
      <w:pPr>
        <w:numPr>
          <w:ilvl w:val="0"/>
          <w:numId w:val="6"/>
        </w:numPr>
        <w:rPr>
          <w:rFonts w:cs="Arial"/>
          <w:szCs w:val="22"/>
          <w:lang w:val="en-NZ"/>
        </w:rPr>
      </w:pPr>
      <w:r w:rsidRPr="00F72113">
        <w:rPr>
          <w:rFonts w:cs="Arial"/>
          <w:szCs w:val="22"/>
          <w:lang w:val="en-NZ"/>
        </w:rPr>
        <w:t xml:space="preserve">Please include the risks </w:t>
      </w:r>
      <w:r w:rsidR="009019B5">
        <w:rPr>
          <w:rFonts w:cs="Arial"/>
          <w:szCs w:val="22"/>
          <w:lang w:val="en-NZ"/>
        </w:rPr>
        <w:t xml:space="preserve">and inconvenience </w:t>
      </w:r>
      <w:r w:rsidRPr="00F72113">
        <w:rPr>
          <w:rFonts w:cs="Arial"/>
          <w:szCs w:val="22"/>
          <w:lang w:val="en-NZ"/>
        </w:rPr>
        <w:t xml:space="preserve">of immobilisation itself in the table of risks. </w:t>
      </w:r>
    </w:p>
    <w:p w14:paraId="187DAC49" w14:textId="60623445" w:rsidR="00E16E39" w:rsidRPr="00F72113" w:rsidRDefault="00E16E39" w:rsidP="005A6E49">
      <w:pPr>
        <w:numPr>
          <w:ilvl w:val="0"/>
          <w:numId w:val="6"/>
        </w:numPr>
        <w:rPr>
          <w:rFonts w:cs="Arial"/>
          <w:szCs w:val="22"/>
          <w:lang w:val="en-NZ"/>
        </w:rPr>
      </w:pPr>
      <w:r>
        <w:rPr>
          <w:rFonts w:cs="Arial"/>
          <w:szCs w:val="22"/>
          <w:lang w:val="en-NZ"/>
        </w:rPr>
        <w:t xml:space="preserve">Please include information on </w:t>
      </w:r>
      <w:r w:rsidR="009019B5">
        <w:rPr>
          <w:rFonts w:cs="Arial"/>
          <w:szCs w:val="22"/>
          <w:lang w:val="en-NZ"/>
        </w:rPr>
        <w:t xml:space="preserve">the </w:t>
      </w:r>
      <w:r>
        <w:rPr>
          <w:rFonts w:cs="Arial"/>
          <w:szCs w:val="22"/>
          <w:lang w:val="en-NZ"/>
        </w:rPr>
        <w:t xml:space="preserve">potential risks </w:t>
      </w:r>
      <w:r w:rsidR="009019B5">
        <w:rPr>
          <w:rFonts w:cs="Arial"/>
          <w:szCs w:val="22"/>
          <w:lang w:val="en-NZ"/>
        </w:rPr>
        <w:t xml:space="preserve">of </w:t>
      </w:r>
      <w:r>
        <w:rPr>
          <w:rFonts w:cs="Arial"/>
          <w:szCs w:val="22"/>
          <w:lang w:val="en-NZ"/>
        </w:rPr>
        <w:t>using crutches</w:t>
      </w:r>
      <w:r w:rsidR="000366AC">
        <w:rPr>
          <w:rFonts w:cs="Arial"/>
          <w:szCs w:val="22"/>
          <w:lang w:val="en-NZ"/>
        </w:rPr>
        <w:t xml:space="preserve">. </w:t>
      </w:r>
    </w:p>
    <w:p w14:paraId="6A928152" w14:textId="77777777" w:rsidR="009543C2" w:rsidRPr="00F72113" w:rsidRDefault="009543C2" w:rsidP="005A6E49">
      <w:pPr>
        <w:numPr>
          <w:ilvl w:val="0"/>
          <w:numId w:val="6"/>
        </w:numPr>
        <w:rPr>
          <w:rFonts w:cs="Arial"/>
          <w:szCs w:val="22"/>
          <w:lang w:val="en-NZ"/>
        </w:rPr>
      </w:pPr>
      <w:r w:rsidRPr="00F72113">
        <w:rPr>
          <w:rFonts w:cs="Arial"/>
          <w:szCs w:val="22"/>
          <w:lang w:val="en-NZ"/>
        </w:rPr>
        <w:t xml:space="preserve">Please define a loading dose and revise the sentence on page 5 about ‘a harmless type of water’ to include more information on what deuterated water is, what it is used for, how it may be stored and if it contains any extra risk to participants or their whānau. </w:t>
      </w:r>
    </w:p>
    <w:p w14:paraId="11780CA8" w14:textId="77777777" w:rsidR="009543C2" w:rsidRPr="00F72113" w:rsidRDefault="009543C2" w:rsidP="005A6E49">
      <w:pPr>
        <w:numPr>
          <w:ilvl w:val="0"/>
          <w:numId w:val="6"/>
        </w:numPr>
        <w:rPr>
          <w:rFonts w:cs="Arial"/>
          <w:szCs w:val="22"/>
          <w:lang w:val="en-NZ"/>
        </w:rPr>
      </w:pPr>
      <w:r w:rsidRPr="00F72113">
        <w:rPr>
          <w:rFonts w:cs="Arial"/>
          <w:szCs w:val="22"/>
          <w:lang w:val="en-NZ"/>
        </w:rPr>
        <w:t xml:space="preserve">Please specify what the checks for DVT are and how frequent on page 8. </w:t>
      </w:r>
    </w:p>
    <w:p w14:paraId="458A4D5E" w14:textId="77777777" w:rsidR="009543C2" w:rsidRPr="00F72113" w:rsidRDefault="009543C2" w:rsidP="005A6E49">
      <w:pPr>
        <w:numPr>
          <w:ilvl w:val="0"/>
          <w:numId w:val="6"/>
        </w:numPr>
        <w:rPr>
          <w:rFonts w:cs="Arial"/>
          <w:szCs w:val="22"/>
          <w:lang w:val="en-NZ"/>
        </w:rPr>
      </w:pPr>
      <w:r w:rsidRPr="00F72113">
        <w:rPr>
          <w:rFonts w:cs="Arial"/>
          <w:szCs w:val="22"/>
          <w:lang w:val="en-NZ"/>
        </w:rPr>
        <w:t xml:space="preserve">Please undertake a general revision to correct any typos.  </w:t>
      </w:r>
    </w:p>
    <w:p w14:paraId="65C6DBCC" w14:textId="77777777" w:rsidR="009543C2" w:rsidRPr="00F72113" w:rsidRDefault="009543C2" w:rsidP="005A6E49">
      <w:pPr>
        <w:numPr>
          <w:ilvl w:val="0"/>
          <w:numId w:val="6"/>
        </w:numPr>
        <w:rPr>
          <w:rFonts w:cs="Arial"/>
          <w:szCs w:val="22"/>
          <w:lang w:val="en-NZ"/>
        </w:rPr>
      </w:pPr>
      <w:r w:rsidRPr="00F72113">
        <w:rPr>
          <w:rFonts w:cs="Arial"/>
          <w:szCs w:val="22"/>
          <w:lang w:val="en-NZ"/>
        </w:rPr>
        <w:t xml:space="preserve">Please consider including a diagram to illustrate the location of the muscle biopsies. </w:t>
      </w:r>
    </w:p>
    <w:p w14:paraId="18EB1A59" w14:textId="77777777" w:rsidR="009543C2" w:rsidRPr="00F72113" w:rsidRDefault="009543C2" w:rsidP="005A6E49">
      <w:pPr>
        <w:numPr>
          <w:ilvl w:val="0"/>
          <w:numId w:val="6"/>
        </w:numPr>
        <w:rPr>
          <w:rFonts w:cs="Arial"/>
          <w:szCs w:val="22"/>
          <w:lang w:val="en-NZ"/>
        </w:rPr>
      </w:pPr>
      <w:r w:rsidRPr="00F72113">
        <w:rPr>
          <w:rFonts w:cs="Arial"/>
          <w:szCs w:val="22"/>
          <w:lang w:val="en-NZ"/>
        </w:rPr>
        <w:t xml:space="preserve">Please specify the previous number of participants who have tested JUV-161. </w:t>
      </w:r>
    </w:p>
    <w:p w14:paraId="0E5E77C4" w14:textId="77777777" w:rsidR="009543C2" w:rsidRPr="00F72113" w:rsidRDefault="009543C2" w:rsidP="005A6E49">
      <w:pPr>
        <w:numPr>
          <w:ilvl w:val="0"/>
          <w:numId w:val="6"/>
        </w:numPr>
        <w:rPr>
          <w:rFonts w:cs="Arial"/>
          <w:szCs w:val="22"/>
          <w:lang w:val="en-NZ"/>
        </w:rPr>
      </w:pPr>
      <w:r w:rsidRPr="00F72113">
        <w:rPr>
          <w:rFonts w:cs="Arial"/>
          <w:szCs w:val="22"/>
          <w:lang w:val="en-NZ"/>
        </w:rPr>
        <w:t xml:space="preserve">Please explain in lay language what amino-acid and omega-3 supplements are. </w:t>
      </w:r>
    </w:p>
    <w:p w14:paraId="30CD5C2B" w14:textId="478B8253" w:rsidR="00F71017" w:rsidRDefault="009543C2" w:rsidP="005A6E49">
      <w:pPr>
        <w:numPr>
          <w:ilvl w:val="0"/>
          <w:numId w:val="6"/>
        </w:numPr>
        <w:rPr>
          <w:rFonts w:cs="Arial"/>
          <w:szCs w:val="22"/>
          <w:lang w:val="en-NZ"/>
        </w:rPr>
      </w:pPr>
      <w:r w:rsidRPr="00F72113">
        <w:rPr>
          <w:rFonts w:cs="Arial"/>
          <w:szCs w:val="22"/>
          <w:lang w:val="en-NZ"/>
        </w:rPr>
        <w:t>Please define drug or alcohol misuse.</w:t>
      </w:r>
    </w:p>
    <w:p w14:paraId="012C2628" w14:textId="29C53639" w:rsidR="009543C2" w:rsidRDefault="00F71017" w:rsidP="005A6E49">
      <w:pPr>
        <w:numPr>
          <w:ilvl w:val="0"/>
          <w:numId w:val="6"/>
        </w:numPr>
        <w:rPr>
          <w:rFonts w:cs="Arial"/>
          <w:szCs w:val="22"/>
          <w:lang w:val="en-NZ"/>
        </w:rPr>
      </w:pPr>
      <w:r>
        <w:rPr>
          <w:rFonts w:cs="Arial"/>
          <w:szCs w:val="22"/>
          <w:lang w:val="en-NZ"/>
        </w:rPr>
        <w:t>Please define what a dominant leg means.</w:t>
      </w:r>
    </w:p>
    <w:p w14:paraId="4B2D00C9" w14:textId="77777777" w:rsidR="00F71017" w:rsidRPr="00F71017" w:rsidRDefault="00F71017" w:rsidP="00F71017">
      <w:pPr>
        <w:rPr>
          <w:rFonts w:cs="Arial"/>
          <w:szCs w:val="22"/>
          <w:lang w:val="en-NZ"/>
        </w:rPr>
      </w:pPr>
    </w:p>
    <w:p w14:paraId="3705841F" w14:textId="77777777" w:rsidR="007E13C4" w:rsidRPr="0054344C" w:rsidRDefault="007E13C4" w:rsidP="007E13C4">
      <w:pPr>
        <w:rPr>
          <w:b/>
          <w:bCs/>
          <w:lang w:val="en-NZ"/>
        </w:rPr>
      </w:pPr>
      <w:r w:rsidRPr="0054344C">
        <w:rPr>
          <w:b/>
          <w:bCs/>
          <w:lang w:val="en-NZ"/>
        </w:rPr>
        <w:t xml:space="preserve">Decision </w:t>
      </w:r>
    </w:p>
    <w:p w14:paraId="69AA6383" w14:textId="77777777" w:rsidR="007E13C4" w:rsidRPr="00D324AA" w:rsidRDefault="007E13C4" w:rsidP="007E13C4">
      <w:pPr>
        <w:rPr>
          <w:lang w:val="en-NZ"/>
        </w:rPr>
      </w:pPr>
    </w:p>
    <w:p w14:paraId="46FD6E4B" w14:textId="1567EAC1" w:rsidR="007E13C4" w:rsidRPr="00D324AA" w:rsidRDefault="007E13C4" w:rsidP="007E13C4">
      <w:pPr>
        <w:rPr>
          <w:rFonts w:cs="Arial"/>
          <w:color w:val="33CCCC"/>
          <w:szCs w:val="22"/>
          <w:lang w:val="en-NZ"/>
        </w:rPr>
      </w:pPr>
      <w:r w:rsidRPr="00D324AA">
        <w:rPr>
          <w:rFonts w:cs="Arial"/>
          <w:color w:val="33CCCC"/>
          <w:szCs w:val="22"/>
          <w:lang w:val="en-NZ"/>
        </w:rPr>
        <w:t xml:space="preserve"> </w:t>
      </w:r>
    </w:p>
    <w:p w14:paraId="037D1C13" w14:textId="77777777" w:rsidR="007E13C4" w:rsidRPr="00D324AA" w:rsidRDefault="007E13C4" w:rsidP="007E13C4">
      <w:pPr>
        <w:rPr>
          <w:lang w:val="en-NZ"/>
        </w:rPr>
      </w:pPr>
    </w:p>
    <w:p w14:paraId="1FFAB785" w14:textId="26992AE4" w:rsidR="007C20C2" w:rsidRDefault="007E13C4" w:rsidP="007E13C4">
      <w:pPr>
        <w:rPr>
          <w:lang w:val="en-NZ"/>
        </w:rPr>
      </w:pPr>
      <w:r w:rsidRPr="00D324AA">
        <w:rPr>
          <w:lang w:val="en-NZ"/>
        </w:rPr>
        <w:t xml:space="preserve">This application was </w:t>
      </w:r>
      <w:r w:rsidRPr="00D324AA">
        <w:rPr>
          <w:i/>
          <w:lang w:val="en-NZ"/>
        </w:rPr>
        <w:t>provisionally approved</w:t>
      </w:r>
      <w:r w:rsidR="007C20C2">
        <w:rPr>
          <w:lang w:val="en-NZ"/>
        </w:rPr>
        <w:t>. The decision was not by consensus and Dr Andrea Forde and Mr Russell Opland recommended declining the application.</w:t>
      </w:r>
    </w:p>
    <w:p w14:paraId="0DCED32D" w14:textId="77777777" w:rsidR="007C20C2" w:rsidRDefault="007C20C2" w:rsidP="007E13C4">
      <w:pPr>
        <w:rPr>
          <w:lang w:val="en-NZ"/>
        </w:rPr>
      </w:pPr>
    </w:p>
    <w:p w14:paraId="71AABCCC" w14:textId="00846F88" w:rsidR="007E13C4" w:rsidRPr="00D324AA" w:rsidRDefault="007C20C2" w:rsidP="007E13C4">
      <w:pPr>
        <w:rPr>
          <w:lang w:val="en-NZ"/>
        </w:rPr>
      </w:pPr>
      <w:r>
        <w:rPr>
          <w:rFonts w:cs="Arial"/>
          <w:szCs w:val="22"/>
          <w:lang w:val="en-NZ"/>
        </w:rPr>
        <w:t>The provisional approval is</w:t>
      </w:r>
      <w:r w:rsidR="007E13C4" w:rsidRPr="00D324AA">
        <w:rPr>
          <w:rFonts w:cs="Arial"/>
          <w:color w:val="33CCCC"/>
          <w:szCs w:val="22"/>
          <w:lang w:val="en-NZ"/>
        </w:rPr>
        <w:t xml:space="preserve"> </w:t>
      </w:r>
      <w:r w:rsidR="007E13C4" w:rsidRPr="00D324AA">
        <w:rPr>
          <w:lang w:val="en-NZ"/>
        </w:rPr>
        <w:t>subject to the following information being received:</w:t>
      </w:r>
    </w:p>
    <w:p w14:paraId="3E19CB48" w14:textId="77777777" w:rsidR="007E13C4" w:rsidRPr="00D324AA" w:rsidRDefault="007E13C4" w:rsidP="007E13C4">
      <w:pPr>
        <w:rPr>
          <w:lang w:val="en-NZ"/>
        </w:rPr>
      </w:pPr>
    </w:p>
    <w:p w14:paraId="7E9855A8" w14:textId="77777777" w:rsidR="007E13C4" w:rsidRDefault="007E13C4" w:rsidP="008E17E6">
      <w:pPr>
        <w:pStyle w:val="ListParagraph"/>
        <w:numPr>
          <w:ilvl w:val="0"/>
          <w:numId w:val="16"/>
        </w:numPr>
      </w:pPr>
      <w:r w:rsidRPr="006D0A33">
        <w:t>Please address all outstanding ethical issues, providing the information requested by the Committee.</w:t>
      </w:r>
    </w:p>
    <w:p w14:paraId="31024943" w14:textId="14268FDA" w:rsidR="009543C2" w:rsidRPr="006D0A33" w:rsidRDefault="009543C2" w:rsidP="008E17E6">
      <w:pPr>
        <w:pStyle w:val="ListParagraph"/>
        <w:numPr>
          <w:ilvl w:val="0"/>
          <w:numId w:val="16"/>
        </w:numPr>
      </w:pPr>
      <w:r>
        <w:t>Please include a justification for conducting the study in healthy volunteers</w:t>
      </w:r>
      <w:r w:rsidR="00ED427B">
        <w:t xml:space="preserve"> </w:t>
      </w:r>
      <w:r w:rsidR="00ED427B" w:rsidRPr="00C856E5">
        <w:rPr>
          <w:i/>
          <w:iCs/>
        </w:rPr>
        <w:t xml:space="preserve">(National Ethical Standards for Health and Disability Research and Quality Improvement, para </w:t>
      </w:r>
      <w:r w:rsidR="00ED427B">
        <w:rPr>
          <w:i/>
          <w:iCs/>
        </w:rPr>
        <w:t>8.1 – 8.3</w:t>
      </w:r>
      <w:r w:rsidR="00ED427B" w:rsidRPr="00C856E5">
        <w:rPr>
          <w:i/>
          <w:iCs/>
        </w:rPr>
        <w:t>).</w:t>
      </w:r>
      <w:r>
        <w:t xml:space="preserve"> </w:t>
      </w:r>
    </w:p>
    <w:p w14:paraId="351AF954" w14:textId="77777777" w:rsidR="007E13C4" w:rsidRPr="006D0A33" w:rsidRDefault="007E13C4" w:rsidP="008E17E6">
      <w:pPr>
        <w:pStyle w:val="ListParagraph"/>
        <w:numPr>
          <w:ilvl w:val="0"/>
          <w:numId w:val="16"/>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66DBE98C" w14:textId="77777777" w:rsidR="007E13C4" w:rsidRPr="006D0A33" w:rsidRDefault="007E13C4" w:rsidP="008E17E6">
      <w:pPr>
        <w:pStyle w:val="ListParagraph"/>
        <w:numPr>
          <w:ilvl w:val="0"/>
          <w:numId w:val="16"/>
        </w:numPr>
      </w:pPr>
      <w:r w:rsidRPr="006D0A33">
        <w:t xml:space="preserve">Please update the study protocol, taking into account the feedback provided by the Committee. </w:t>
      </w:r>
      <w:r w:rsidRPr="00C856E5">
        <w:t>(</w:t>
      </w:r>
      <w:r w:rsidRPr="009543C2">
        <w:rPr>
          <w:i/>
          <w:iCs/>
        </w:rPr>
        <w:t xml:space="preserve">National Ethical Standards for Health and Disability Research and Quality Improvement, para 9.7).  </w:t>
      </w:r>
    </w:p>
    <w:p w14:paraId="1D9B9E7E" w14:textId="77777777" w:rsidR="007E13C4" w:rsidRPr="00D324AA" w:rsidRDefault="007E13C4" w:rsidP="007E13C4">
      <w:pPr>
        <w:rPr>
          <w:color w:val="FF0000"/>
          <w:lang w:val="en-NZ"/>
        </w:rPr>
      </w:pPr>
    </w:p>
    <w:p w14:paraId="761BFA32" w14:textId="091E077B" w:rsidR="007E13C4" w:rsidRPr="00D324AA" w:rsidRDefault="007E13C4" w:rsidP="007E13C4">
      <w:pPr>
        <w:rPr>
          <w:lang w:val="en-NZ"/>
        </w:rPr>
      </w:pPr>
      <w:r w:rsidRPr="00D324AA">
        <w:rPr>
          <w:lang w:val="en-NZ"/>
        </w:rPr>
        <w:t>After receipt of the information requested by the Committee, a final decision on the application will be made by</w:t>
      </w:r>
      <w:r w:rsidR="008B1229">
        <w:rPr>
          <w:lang w:val="en-NZ"/>
        </w:rPr>
        <w:t xml:space="preserve"> the full Committee online. </w:t>
      </w:r>
    </w:p>
    <w:p w14:paraId="2A5A59BC" w14:textId="6011A092" w:rsidR="008B1229" w:rsidRDefault="008B1229">
      <w:pPr>
        <w:rPr>
          <w:color w:val="FF0000"/>
          <w:lang w:val="en-NZ"/>
        </w:rPr>
      </w:pPr>
      <w:r>
        <w:rPr>
          <w:color w:val="FF0000"/>
          <w:lang w:val="en-NZ"/>
        </w:rPr>
        <w:br w:type="page"/>
      </w:r>
    </w:p>
    <w:p w14:paraId="1F49E54C" w14:textId="77777777" w:rsidR="007E13C4" w:rsidRPr="00D324AA" w:rsidRDefault="007E13C4" w:rsidP="007E13C4">
      <w:pPr>
        <w:rPr>
          <w:color w:val="FF0000"/>
          <w:lang w:val="en-NZ"/>
        </w:rPr>
      </w:pPr>
    </w:p>
    <w:p w14:paraId="51AEE690" w14:textId="70B557FF" w:rsidR="007E13C4" w:rsidRDefault="007E13C4" w:rsidP="00CB691D">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E13C4" w:rsidRPr="00960BFE" w14:paraId="7CB0D457" w14:textId="77777777" w:rsidTr="00DC1567">
        <w:trPr>
          <w:trHeight w:val="280"/>
        </w:trPr>
        <w:tc>
          <w:tcPr>
            <w:tcW w:w="966" w:type="dxa"/>
            <w:tcBorders>
              <w:top w:val="nil"/>
              <w:left w:val="nil"/>
              <w:bottom w:val="nil"/>
              <w:right w:val="nil"/>
            </w:tcBorders>
          </w:tcPr>
          <w:p w14:paraId="3DD00F55" w14:textId="77777777" w:rsidR="007E13C4" w:rsidRPr="00960BFE" w:rsidRDefault="007E13C4" w:rsidP="00DC1567">
            <w:pPr>
              <w:autoSpaceDE w:val="0"/>
              <w:autoSpaceDN w:val="0"/>
              <w:adjustRightInd w:val="0"/>
            </w:pPr>
            <w:r>
              <w:rPr>
                <w:b/>
              </w:rPr>
              <w:t>10</w:t>
            </w:r>
            <w:r w:rsidRPr="00960BFE">
              <w:rPr>
                <w:b/>
              </w:rPr>
              <w:t xml:space="preserve"> </w:t>
            </w:r>
            <w:r w:rsidRPr="00960BFE">
              <w:t xml:space="preserve"> </w:t>
            </w:r>
          </w:p>
        </w:tc>
        <w:tc>
          <w:tcPr>
            <w:tcW w:w="2575" w:type="dxa"/>
            <w:tcBorders>
              <w:top w:val="nil"/>
              <w:left w:val="nil"/>
              <w:bottom w:val="nil"/>
              <w:right w:val="nil"/>
            </w:tcBorders>
          </w:tcPr>
          <w:p w14:paraId="71E914BB" w14:textId="77777777" w:rsidR="007E13C4" w:rsidRPr="00960BFE" w:rsidRDefault="007E13C4" w:rsidP="00DC156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5CD3682" w14:textId="121D3105" w:rsidR="007E13C4" w:rsidRPr="002B62FF" w:rsidRDefault="00546A71" w:rsidP="00DC1567">
            <w:pPr>
              <w:rPr>
                <w:b/>
                <w:bCs/>
              </w:rPr>
            </w:pPr>
            <w:r>
              <w:rPr>
                <w:b/>
                <w:bCs/>
              </w:rPr>
              <w:t>2025 FULL</w:t>
            </w:r>
            <w:r w:rsidR="00393A1E">
              <w:rPr>
                <w:b/>
                <w:bCs/>
              </w:rPr>
              <w:t xml:space="preserve"> </w:t>
            </w:r>
            <w:r w:rsidR="00393A1E" w:rsidRPr="00393A1E">
              <w:rPr>
                <w:b/>
                <w:bCs/>
                <w:lang w:val="en-NZ"/>
              </w:rPr>
              <w:t>24411</w:t>
            </w:r>
          </w:p>
        </w:tc>
      </w:tr>
      <w:tr w:rsidR="007E13C4" w:rsidRPr="00960BFE" w14:paraId="039DA971" w14:textId="77777777" w:rsidTr="00DC1567">
        <w:trPr>
          <w:trHeight w:val="280"/>
        </w:trPr>
        <w:tc>
          <w:tcPr>
            <w:tcW w:w="966" w:type="dxa"/>
            <w:tcBorders>
              <w:top w:val="nil"/>
              <w:left w:val="nil"/>
              <w:bottom w:val="nil"/>
              <w:right w:val="nil"/>
            </w:tcBorders>
          </w:tcPr>
          <w:p w14:paraId="26CF19E0"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72205B0C" w14:textId="77777777" w:rsidR="007E13C4" w:rsidRPr="00960BFE" w:rsidRDefault="007E13C4" w:rsidP="00DC1567">
            <w:pPr>
              <w:autoSpaceDE w:val="0"/>
              <w:autoSpaceDN w:val="0"/>
              <w:adjustRightInd w:val="0"/>
            </w:pPr>
            <w:r w:rsidRPr="00960BFE">
              <w:t xml:space="preserve">Title: </w:t>
            </w:r>
          </w:p>
        </w:tc>
        <w:tc>
          <w:tcPr>
            <w:tcW w:w="6459" w:type="dxa"/>
            <w:tcBorders>
              <w:top w:val="nil"/>
              <w:left w:val="nil"/>
              <w:bottom w:val="nil"/>
              <w:right w:val="nil"/>
            </w:tcBorders>
          </w:tcPr>
          <w:p w14:paraId="5E51CFCC" w14:textId="52F24865" w:rsidR="007E13C4" w:rsidRPr="00960BFE" w:rsidRDefault="001A1CAE" w:rsidP="00DC1567">
            <w:pPr>
              <w:autoSpaceDE w:val="0"/>
              <w:autoSpaceDN w:val="0"/>
              <w:adjustRightInd w:val="0"/>
            </w:pPr>
            <w:r w:rsidRPr="001A1CAE">
              <w:t>A PHASE 2, RANDOMIZED, DOUBLE-BLIND, PLACEBO CONTROLLED, COMBINATION THERAPY TRIAL TO EVALUATE THE SAFETY, TOLERABILITY, PHARMACOKINETICS, PHARMACODYNAMICS AND PRELIMINARY EFFICACY OF SUBCUTANEOUS INJECTIONS OF BC-006 AND TIRZEPATIDE IN ADULTS WITH OBESITY</w:t>
            </w:r>
          </w:p>
        </w:tc>
      </w:tr>
      <w:tr w:rsidR="007E13C4" w:rsidRPr="00960BFE" w14:paraId="3ECC9FBF" w14:textId="77777777" w:rsidTr="00DC1567">
        <w:trPr>
          <w:trHeight w:val="280"/>
        </w:trPr>
        <w:tc>
          <w:tcPr>
            <w:tcW w:w="966" w:type="dxa"/>
            <w:tcBorders>
              <w:top w:val="nil"/>
              <w:left w:val="nil"/>
              <w:bottom w:val="nil"/>
              <w:right w:val="nil"/>
            </w:tcBorders>
          </w:tcPr>
          <w:p w14:paraId="527A0FD8"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2FBEA95C" w14:textId="77777777" w:rsidR="007E13C4" w:rsidRPr="00960BFE" w:rsidRDefault="007E13C4" w:rsidP="00DC1567">
            <w:pPr>
              <w:autoSpaceDE w:val="0"/>
              <w:autoSpaceDN w:val="0"/>
              <w:adjustRightInd w:val="0"/>
            </w:pPr>
            <w:r w:rsidRPr="00960BFE">
              <w:t xml:space="preserve">Principal Investigator: </w:t>
            </w:r>
          </w:p>
        </w:tc>
        <w:tc>
          <w:tcPr>
            <w:tcW w:w="6459" w:type="dxa"/>
            <w:tcBorders>
              <w:top w:val="nil"/>
              <w:left w:val="nil"/>
              <w:bottom w:val="nil"/>
              <w:right w:val="nil"/>
            </w:tcBorders>
          </w:tcPr>
          <w:p w14:paraId="40740ABC" w14:textId="0981AF9E" w:rsidR="007E13C4" w:rsidRPr="00960BFE" w:rsidRDefault="00393A1E" w:rsidP="00DC1567">
            <w:r w:rsidRPr="00393A1E">
              <w:rPr>
                <w:lang w:val="en-NZ"/>
              </w:rPr>
              <w:t>Dr Jane Kerr</w:t>
            </w:r>
          </w:p>
        </w:tc>
      </w:tr>
      <w:tr w:rsidR="007E13C4" w:rsidRPr="00960BFE" w14:paraId="34916EF2" w14:textId="77777777" w:rsidTr="00DC1567">
        <w:trPr>
          <w:trHeight w:val="280"/>
        </w:trPr>
        <w:tc>
          <w:tcPr>
            <w:tcW w:w="966" w:type="dxa"/>
            <w:tcBorders>
              <w:top w:val="nil"/>
              <w:left w:val="nil"/>
              <w:bottom w:val="nil"/>
              <w:right w:val="nil"/>
            </w:tcBorders>
          </w:tcPr>
          <w:p w14:paraId="4B1926DF"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1EF5139A" w14:textId="77777777" w:rsidR="007E13C4" w:rsidRPr="00960BFE" w:rsidRDefault="007E13C4" w:rsidP="00DC1567">
            <w:pPr>
              <w:autoSpaceDE w:val="0"/>
              <w:autoSpaceDN w:val="0"/>
              <w:adjustRightInd w:val="0"/>
            </w:pPr>
            <w:r w:rsidRPr="00960BFE">
              <w:t xml:space="preserve">Sponsor: </w:t>
            </w:r>
          </w:p>
        </w:tc>
        <w:tc>
          <w:tcPr>
            <w:tcW w:w="6459" w:type="dxa"/>
            <w:tcBorders>
              <w:top w:val="nil"/>
              <w:left w:val="nil"/>
              <w:bottom w:val="nil"/>
              <w:right w:val="nil"/>
            </w:tcBorders>
          </w:tcPr>
          <w:p w14:paraId="3AFDC593" w14:textId="4418E794" w:rsidR="007E13C4" w:rsidRPr="00960BFE" w:rsidRDefault="00A976AF" w:rsidP="00DC1567">
            <w:pPr>
              <w:autoSpaceDE w:val="0"/>
              <w:autoSpaceDN w:val="0"/>
              <w:adjustRightInd w:val="0"/>
            </w:pPr>
            <w:r>
              <w:t>BaseCure Therapeutics Inc</w:t>
            </w:r>
          </w:p>
        </w:tc>
      </w:tr>
      <w:tr w:rsidR="007E13C4" w:rsidRPr="00960BFE" w14:paraId="23248115" w14:textId="77777777" w:rsidTr="00DC1567">
        <w:trPr>
          <w:trHeight w:val="280"/>
        </w:trPr>
        <w:tc>
          <w:tcPr>
            <w:tcW w:w="966" w:type="dxa"/>
            <w:tcBorders>
              <w:top w:val="nil"/>
              <w:left w:val="nil"/>
              <w:bottom w:val="nil"/>
              <w:right w:val="nil"/>
            </w:tcBorders>
          </w:tcPr>
          <w:p w14:paraId="4A5A0BE3" w14:textId="77777777" w:rsidR="007E13C4" w:rsidRPr="00960BFE" w:rsidRDefault="007E13C4" w:rsidP="00DC1567">
            <w:pPr>
              <w:autoSpaceDE w:val="0"/>
              <w:autoSpaceDN w:val="0"/>
              <w:adjustRightInd w:val="0"/>
            </w:pPr>
            <w:r w:rsidRPr="00960BFE">
              <w:t xml:space="preserve"> </w:t>
            </w:r>
          </w:p>
        </w:tc>
        <w:tc>
          <w:tcPr>
            <w:tcW w:w="2575" w:type="dxa"/>
            <w:tcBorders>
              <w:top w:val="nil"/>
              <w:left w:val="nil"/>
              <w:bottom w:val="nil"/>
              <w:right w:val="nil"/>
            </w:tcBorders>
          </w:tcPr>
          <w:p w14:paraId="7B86D25C" w14:textId="77777777" w:rsidR="007E13C4" w:rsidRPr="00960BFE" w:rsidRDefault="007E13C4" w:rsidP="00DC1567">
            <w:pPr>
              <w:autoSpaceDE w:val="0"/>
              <w:autoSpaceDN w:val="0"/>
              <w:adjustRightInd w:val="0"/>
            </w:pPr>
            <w:r w:rsidRPr="00960BFE">
              <w:t xml:space="preserve">Clock Start Date: </w:t>
            </w:r>
          </w:p>
        </w:tc>
        <w:tc>
          <w:tcPr>
            <w:tcW w:w="6459" w:type="dxa"/>
            <w:tcBorders>
              <w:top w:val="nil"/>
              <w:left w:val="nil"/>
              <w:bottom w:val="nil"/>
              <w:right w:val="nil"/>
            </w:tcBorders>
          </w:tcPr>
          <w:p w14:paraId="7E411DE3" w14:textId="2031DEDC" w:rsidR="007E13C4" w:rsidRPr="00960BFE" w:rsidRDefault="00A976AF" w:rsidP="00DC1567">
            <w:pPr>
              <w:autoSpaceDE w:val="0"/>
              <w:autoSpaceDN w:val="0"/>
              <w:adjustRightInd w:val="0"/>
            </w:pPr>
            <w:r>
              <w:t>2</w:t>
            </w:r>
            <w:r w:rsidR="00296547">
              <w:t>1</w:t>
            </w:r>
            <w:r>
              <w:t xml:space="preserve"> November 2025</w:t>
            </w:r>
          </w:p>
        </w:tc>
      </w:tr>
    </w:tbl>
    <w:p w14:paraId="4A78C098" w14:textId="77777777" w:rsidR="007E13C4" w:rsidRPr="00795EDD" w:rsidRDefault="007E13C4" w:rsidP="007E13C4"/>
    <w:p w14:paraId="15816961" w14:textId="476A0350" w:rsidR="007E13C4" w:rsidRPr="00D324AA" w:rsidRDefault="008B1229" w:rsidP="007E13C4">
      <w:pPr>
        <w:autoSpaceDE w:val="0"/>
        <w:autoSpaceDN w:val="0"/>
        <w:adjustRightInd w:val="0"/>
        <w:rPr>
          <w:sz w:val="20"/>
          <w:lang w:val="en-NZ"/>
        </w:rPr>
      </w:pPr>
      <w:r w:rsidRPr="001A1CAE">
        <w:rPr>
          <w:rFonts w:cs="Arial"/>
          <w:szCs w:val="22"/>
          <w:lang w:val="en-NZ"/>
        </w:rPr>
        <w:t xml:space="preserve">Dr </w:t>
      </w:r>
      <w:r w:rsidR="000A22BE" w:rsidRPr="001A1CAE">
        <w:rPr>
          <w:rFonts w:cs="Arial"/>
          <w:szCs w:val="22"/>
          <w:lang w:val="en-NZ"/>
        </w:rPr>
        <w:t xml:space="preserve">Jane </w:t>
      </w:r>
      <w:r w:rsidRPr="001A1CAE">
        <w:rPr>
          <w:rFonts w:cs="Arial"/>
          <w:szCs w:val="22"/>
          <w:lang w:val="en-NZ"/>
        </w:rPr>
        <w:t>K</w:t>
      </w:r>
      <w:r w:rsidR="000A22BE" w:rsidRPr="001A1CAE">
        <w:rPr>
          <w:rFonts w:cs="Arial"/>
          <w:szCs w:val="22"/>
          <w:lang w:val="en-NZ"/>
        </w:rPr>
        <w:t>err,</w:t>
      </w:r>
      <w:r w:rsidRPr="001A1CAE">
        <w:rPr>
          <w:rFonts w:cs="Arial"/>
          <w:szCs w:val="22"/>
          <w:lang w:val="en-NZ"/>
        </w:rPr>
        <w:t xml:space="preserve"> Ms</w:t>
      </w:r>
      <w:r w:rsidR="000A22BE" w:rsidRPr="001A1CAE">
        <w:rPr>
          <w:rFonts w:cs="Arial"/>
          <w:szCs w:val="22"/>
          <w:lang w:val="en-NZ"/>
        </w:rPr>
        <w:t xml:space="preserve"> Kayla</w:t>
      </w:r>
      <w:r w:rsidRPr="001A1CAE">
        <w:rPr>
          <w:rFonts w:cs="Arial"/>
          <w:szCs w:val="22"/>
          <w:lang w:val="en-NZ"/>
        </w:rPr>
        <w:t xml:space="preserve"> Malate</w:t>
      </w:r>
      <w:r w:rsidR="000A22BE" w:rsidRPr="001A1CAE">
        <w:rPr>
          <w:rFonts w:cs="Arial"/>
          <w:szCs w:val="22"/>
          <w:lang w:val="en-NZ"/>
        </w:rPr>
        <w:t xml:space="preserve">, </w:t>
      </w:r>
      <w:r w:rsidRPr="001A1CAE">
        <w:rPr>
          <w:rFonts w:cs="Arial"/>
          <w:szCs w:val="22"/>
          <w:lang w:val="en-NZ"/>
        </w:rPr>
        <w:t xml:space="preserve">Ms </w:t>
      </w:r>
      <w:r w:rsidR="000A22BE" w:rsidRPr="001A1CAE">
        <w:rPr>
          <w:rFonts w:cs="Arial"/>
          <w:szCs w:val="22"/>
          <w:lang w:val="en-NZ"/>
        </w:rPr>
        <w:t>Julia</w:t>
      </w:r>
      <w:r w:rsidRPr="001A1CAE">
        <w:rPr>
          <w:rFonts w:cs="Arial"/>
          <w:szCs w:val="22"/>
          <w:lang w:val="en-NZ"/>
        </w:rPr>
        <w:t xml:space="preserve"> O’Sullivan and Ms </w:t>
      </w:r>
      <w:r w:rsidR="000A22BE" w:rsidRPr="001A1CAE">
        <w:rPr>
          <w:rFonts w:cs="Arial"/>
          <w:szCs w:val="22"/>
          <w:lang w:val="en-NZ"/>
        </w:rPr>
        <w:t>Samantha Nie</w:t>
      </w:r>
      <w:r w:rsidRPr="001A1CAE">
        <w:rPr>
          <w:rFonts w:cs="Arial"/>
          <w:szCs w:val="22"/>
          <w:lang w:val="en-NZ"/>
        </w:rPr>
        <w:t xml:space="preserve"> were</w:t>
      </w:r>
      <w:r w:rsidR="007E13C4" w:rsidRPr="001A1CAE">
        <w:rPr>
          <w:lang w:val="en-NZ"/>
        </w:rPr>
        <w:t xml:space="preserve"> present via videoconference for discussion of this application.</w:t>
      </w:r>
    </w:p>
    <w:p w14:paraId="20B45FC5" w14:textId="77777777" w:rsidR="007E13C4" w:rsidRPr="00D324AA" w:rsidRDefault="007E13C4" w:rsidP="007E13C4">
      <w:pPr>
        <w:rPr>
          <w:u w:val="single"/>
          <w:lang w:val="en-NZ"/>
        </w:rPr>
      </w:pPr>
    </w:p>
    <w:p w14:paraId="42CABE84" w14:textId="77777777" w:rsidR="007E13C4" w:rsidRPr="0054344C" w:rsidRDefault="007E13C4" w:rsidP="007E13C4">
      <w:pPr>
        <w:pStyle w:val="Headingbold"/>
      </w:pPr>
      <w:r w:rsidRPr="0054344C">
        <w:t>Potential conflicts of interest</w:t>
      </w:r>
    </w:p>
    <w:p w14:paraId="76FB9F66" w14:textId="77777777" w:rsidR="007E13C4" w:rsidRPr="00D324AA" w:rsidRDefault="007E13C4" w:rsidP="007E13C4">
      <w:pPr>
        <w:rPr>
          <w:b/>
          <w:lang w:val="en-NZ"/>
        </w:rPr>
      </w:pPr>
    </w:p>
    <w:p w14:paraId="2E1EF6E7" w14:textId="77777777" w:rsidR="007E13C4" w:rsidRPr="00D324AA" w:rsidRDefault="007E13C4" w:rsidP="007E13C4">
      <w:pPr>
        <w:rPr>
          <w:lang w:val="en-NZ"/>
        </w:rPr>
      </w:pPr>
      <w:r w:rsidRPr="00D324AA">
        <w:rPr>
          <w:lang w:val="en-NZ"/>
        </w:rPr>
        <w:t>The Chair asked members to declare any potential conflicts of interest related to this application.</w:t>
      </w:r>
    </w:p>
    <w:p w14:paraId="74F2D6A7" w14:textId="77777777" w:rsidR="007E13C4" w:rsidRPr="00D324AA" w:rsidRDefault="007E13C4" w:rsidP="007E13C4">
      <w:pPr>
        <w:rPr>
          <w:lang w:val="en-NZ"/>
        </w:rPr>
      </w:pPr>
    </w:p>
    <w:p w14:paraId="2321C399" w14:textId="77777777" w:rsidR="007E13C4" w:rsidRPr="00D324AA" w:rsidRDefault="007E13C4" w:rsidP="007E13C4">
      <w:pPr>
        <w:rPr>
          <w:lang w:val="en-NZ"/>
        </w:rPr>
      </w:pPr>
      <w:r w:rsidRPr="00D324AA">
        <w:rPr>
          <w:lang w:val="en-NZ"/>
        </w:rPr>
        <w:t>No potential conflicts of interest related to this application were declared by any member.</w:t>
      </w:r>
    </w:p>
    <w:p w14:paraId="731F89A3" w14:textId="77777777" w:rsidR="007E13C4" w:rsidRDefault="007E13C4" w:rsidP="007E13C4">
      <w:pPr>
        <w:spacing w:before="80" w:after="80"/>
        <w:rPr>
          <w:lang w:val="en-NZ"/>
        </w:rPr>
      </w:pPr>
    </w:p>
    <w:p w14:paraId="78FA557F" w14:textId="77777777" w:rsidR="00A5456C" w:rsidRDefault="00A5456C" w:rsidP="00A5456C">
      <w:pPr>
        <w:pStyle w:val="Headingbold"/>
      </w:pPr>
      <w:r w:rsidRPr="0054344C">
        <w:t xml:space="preserve">Summary of resolved ethical issues </w:t>
      </w:r>
    </w:p>
    <w:p w14:paraId="32AD6788" w14:textId="77777777" w:rsidR="00ED147D" w:rsidRDefault="00ED147D" w:rsidP="00A5456C">
      <w:pPr>
        <w:pStyle w:val="Headingbold"/>
      </w:pPr>
    </w:p>
    <w:p w14:paraId="1D944F7D" w14:textId="09053FA3" w:rsidR="00A5456C" w:rsidRPr="00ED147D" w:rsidRDefault="00A5456C" w:rsidP="00ED147D">
      <w:pPr>
        <w:pStyle w:val="Headingbold"/>
        <w:numPr>
          <w:ilvl w:val="0"/>
          <w:numId w:val="21"/>
        </w:numPr>
        <w:rPr>
          <w:b w:val="0"/>
          <w:bCs w:val="0"/>
        </w:rPr>
      </w:pPr>
      <w:r w:rsidRPr="00ED147D">
        <w:rPr>
          <w:b w:val="0"/>
          <w:bCs w:val="0"/>
        </w:rPr>
        <w:t xml:space="preserve">The </w:t>
      </w:r>
      <w:r w:rsidR="00ED147D">
        <w:rPr>
          <w:b w:val="0"/>
          <w:bCs w:val="0"/>
        </w:rPr>
        <w:t>C</w:t>
      </w:r>
      <w:r w:rsidRPr="00ED147D">
        <w:rPr>
          <w:b w:val="0"/>
          <w:bCs w:val="0"/>
        </w:rPr>
        <w:t xml:space="preserve">ommittee asked for more </w:t>
      </w:r>
      <w:r w:rsidR="002C46C9" w:rsidRPr="00ED147D">
        <w:rPr>
          <w:b w:val="0"/>
          <w:bCs w:val="0"/>
        </w:rPr>
        <w:t xml:space="preserve">details </w:t>
      </w:r>
      <w:r w:rsidRPr="00ED147D">
        <w:rPr>
          <w:b w:val="0"/>
          <w:bCs w:val="0"/>
        </w:rPr>
        <w:t xml:space="preserve"> about the Sponsor and was advised that the Researcher had had previous experience working with the Sponsor</w:t>
      </w:r>
    </w:p>
    <w:p w14:paraId="522A0D77" w14:textId="77777777" w:rsidR="00A5456C" w:rsidRPr="00D324AA" w:rsidRDefault="00A5456C" w:rsidP="007E13C4">
      <w:pPr>
        <w:spacing w:before="80" w:after="80"/>
        <w:rPr>
          <w:lang w:val="en-NZ"/>
        </w:rPr>
      </w:pPr>
    </w:p>
    <w:p w14:paraId="1BF03963" w14:textId="77777777" w:rsidR="007E13C4" w:rsidRPr="0054344C" w:rsidRDefault="007E13C4" w:rsidP="007E13C4">
      <w:pPr>
        <w:pStyle w:val="Headingbold"/>
      </w:pPr>
      <w:r w:rsidRPr="0054344C">
        <w:t>Summary of outstanding ethical issues</w:t>
      </w:r>
    </w:p>
    <w:p w14:paraId="69D65883" w14:textId="77777777" w:rsidR="007E13C4" w:rsidRPr="00D324AA" w:rsidRDefault="007E13C4" w:rsidP="007E13C4">
      <w:pPr>
        <w:rPr>
          <w:lang w:val="en-NZ"/>
        </w:rPr>
      </w:pPr>
    </w:p>
    <w:p w14:paraId="5F0E99B7" w14:textId="77777777" w:rsidR="007E13C4" w:rsidRPr="00D324AA" w:rsidRDefault="007E13C4" w:rsidP="007E13C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E2BF28C" w14:textId="77777777" w:rsidR="007E13C4" w:rsidRPr="00D324AA" w:rsidRDefault="007E13C4" w:rsidP="007E13C4">
      <w:pPr>
        <w:autoSpaceDE w:val="0"/>
        <w:autoSpaceDN w:val="0"/>
        <w:adjustRightInd w:val="0"/>
        <w:rPr>
          <w:szCs w:val="22"/>
          <w:lang w:val="en-NZ"/>
        </w:rPr>
      </w:pPr>
    </w:p>
    <w:p w14:paraId="17A76919" w14:textId="2E168A35" w:rsidR="00892A0B" w:rsidRDefault="00892A0B" w:rsidP="00ED147D">
      <w:pPr>
        <w:numPr>
          <w:ilvl w:val="0"/>
          <w:numId w:val="21"/>
        </w:numPr>
        <w:rPr>
          <w:lang w:val="en-NZ"/>
        </w:rPr>
      </w:pPr>
      <w:r>
        <w:rPr>
          <w:lang w:val="en-NZ"/>
        </w:rPr>
        <w:t xml:space="preserve">The Committee requested evidence </w:t>
      </w:r>
      <w:r w:rsidR="007D13C0">
        <w:rPr>
          <w:lang w:val="en-NZ"/>
        </w:rPr>
        <w:t xml:space="preserve">of </w:t>
      </w:r>
      <w:r>
        <w:rPr>
          <w:lang w:val="en-NZ"/>
        </w:rPr>
        <w:t xml:space="preserve">the source </w:t>
      </w:r>
      <w:r w:rsidR="00ED147D">
        <w:rPr>
          <w:lang w:val="en-NZ"/>
        </w:rPr>
        <w:t>of the</w:t>
      </w:r>
      <w:r w:rsidR="0004746A">
        <w:rPr>
          <w:lang w:val="en-NZ"/>
        </w:rPr>
        <w:t xml:space="preserve"> </w:t>
      </w:r>
      <w:r>
        <w:rPr>
          <w:lang w:val="en-NZ"/>
        </w:rPr>
        <w:t xml:space="preserve">tirzepatide </w:t>
      </w:r>
      <w:r w:rsidR="00A5456C">
        <w:rPr>
          <w:lang w:val="en-NZ"/>
        </w:rPr>
        <w:t xml:space="preserve">medicine to be used in the </w:t>
      </w:r>
      <w:r w:rsidR="00ED147D">
        <w:rPr>
          <w:lang w:val="en-NZ"/>
        </w:rPr>
        <w:t>study be</w:t>
      </w:r>
      <w:r w:rsidR="00142EA8">
        <w:rPr>
          <w:lang w:val="en-NZ"/>
        </w:rPr>
        <w:t xml:space="preserve">  </w:t>
      </w:r>
      <w:r>
        <w:rPr>
          <w:lang w:val="en-NZ"/>
        </w:rPr>
        <w:t>uploaded</w:t>
      </w:r>
      <w:r w:rsidR="00610077">
        <w:rPr>
          <w:lang w:val="en-NZ"/>
        </w:rPr>
        <w:t xml:space="preserve"> as neither of the branded medicines are licensed in NZ.</w:t>
      </w:r>
      <w:r>
        <w:rPr>
          <w:lang w:val="en-NZ"/>
        </w:rPr>
        <w:t xml:space="preserve">. This may be done as a non-substantial amendment. </w:t>
      </w:r>
    </w:p>
    <w:p w14:paraId="0C779889" w14:textId="41D64E81" w:rsidR="00892A0B" w:rsidRDefault="00892A0B" w:rsidP="00ED147D">
      <w:pPr>
        <w:numPr>
          <w:ilvl w:val="0"/>
          <w:numId w:val="21"/>
        </w:numPr>
        <w:rPr>
          <w:lang w:val="en-NZ"/>
        </w:rPr>
      </w:pPr>
      <w:r>
        <w:rPr>
          <w:lang w:val="en-NZ"/>
        </w:rPr>
        <w:t xml:space="preserve">The Committee queried the process after the </w:t>
      </w:r>
      <w:r w:rsidR="007D13C0">
        <w:rPr>
          <w:lang w:val="en-NZ"/>
        </w:rPr>
        <w:t xml:space="preserve">completion of the </w:t>
      </w:r>
      <w:r>
        <w:rPr>
          <w:lang w:val="en-NZ"/>
        </w:rPr>
        <w:t xml:space="preserve">study if participants regain weight following cessation of the </w:t>
      </w:r>
      <w:r w:rsidR="00A5456C">
        <w:rPr>
          <w:lang w:val="en-NZ"/>
        </w:rPr>
        <w:t>medicine</w:t>
      </w:r>
      <w:r>
        <w:rPr>
          <w:lang w:val="en-NZ"/>
        </w:rPr>
        <w:t xml:space="preserve">. The Researchers stated they are clear with participants that this may happen. The Committee </w:t>
      </w:r>
      <w:r w:rsidR="007D13C0">
        <w:rPr>
          <w:lang w:val="en-NZ"/>
        </w:rPr>
        <w:t xml:space="preserve">advised that the Researchers have a duty of care and </w:t>
      </w:r>
      <w:r>
        <w:rPr>
          <w:lang w:val="en-NZ"/>
        </w:rPr>
        <w:t xml:space="preserve">recommended an optional follow-up for participants to monitor for any mood disorders or adverse effects following cessation </w:t>
      </w:r>
      <w:r w:rsidR="007D13C0">
        <w:rPr>
          <w:lang w:val="en-NZ"/>
        </w:rPr>
        <w:t xml:space="preserve">of the medicines when the study concludes </w:t>
      </w:r>
      <w:r w:rsidR="00EA77C3">
        <w:rPr>
          <w:lang w:val="en-NZ"/>
        </w:rPr>
        <w:t>particularly</w:t>
      </w:r>
      <w:r w:rsidR="007D13C0">
        <w:rPr>
          <w:lang w:val="en-NZ"/>
        </w:rPr>
        <w:t xml:space="preserve"> as emerging evidence indicates that participants may regain weight </w:t>
      </w:r>
    </w:p>
    <w:p w14:paraId="45025852" w14:textId="56F71756" w:rsidR="007D13C0" w:rsidRDefault="007D13C0" w:rsidP="00ED147D">
      <w:pPr>
        <w:numPr>
          <w:ilvl w:val="0"/>
          <w:numId w:val="21"/>
        </w:numPr>
        <w:rPr>
          <w:lang w:val="en-NZ"/>
        </w:rPr>
      </w:pPr>
      <w:r>
        <w:rPr>
          <w:lang w:val="en-NZ"/>
        </w:rPr>
        <w:t>The committee noted that there is emerging evidence of the interaction of GLP-1 medicines with hormonal contraceptives used by females and that participants needed to be advised of this.</w:t>
      </w:r>
    </w:p>
    <w:p w14:paraId="632378F0" w14:textId="73A2F838" w:rsidR="00892A0B" w:rsidRDefault="00892A0B" w:rsidP="00ED147D">
      <w:pPr>
        <w:numPr>
          <w:ilvl w:val="0"/>
          <w:numId w:val="21"/>
        </w:numPr>
        <w:rPr>
          <w:lang w:val="en-NZ"/>
        </w:rPr>
      </w:pPr>
      <w:r>
        <w:rPr>
          <w:lang w:val="en-NZ"/>
        </w:rPr>
        <w:t xml:space="preserve">The Committee requested the Researchers check whether the Sponsor is a member of Medicines </w:t>
      </w:r>
      <w:r w:rsidR="0098319F">
        <w:rPr>
          <w:lang w:val="en-NZ"/>
        </w:rPr>
        <w:t>New Zealand</w:t>
      </w:r>
      <w:r>
        <w:rPr>
          <w:lang w:val="en-NZ"/>
        </w:rPr>
        <w:t xml:space="preserve"> and if not the Medicines </w:t>
      </w:r>
      <w:r w:rsidR="0098319F">
        <w:rPr>
          <w:lang w:val="en-NZ"/>
        </w:rPr>
        <w:t>New Zealand</w:t>
      </w:r>
      <w:r>
        <w:rPr>
          <w:lang w:val="en-NZ"/>
        </w:rPr>
        <w:t xml:space="preserve"> compensation</w:t>
      </w:r>
      <w:r w:rsidR="00C0728B">
        <w:rPr>
          <w:lang w:val="en-NZ"/>
        </w:rPr>
        <w:t xml:space="preserve"> statement </w:t>
      </w:r>
      <w:r>
        <w:rPr>
          <w:lang w:val="en-NZ"/>
        </w:rPr>
        <w:t xml:space="preserve">should be removed. </w:t>
      </w:r>
    </w:p>
    <w:p w14:paraId="00973CEB" w14:textId="4EF4DEDC" w:rsidR="007E13C4" w:rsidRPr="00892A0B" w:rsidRDefault="00892A0B" w:rsidP="00ED147D">
      <w:pPr>
        <w:pStyle w:val="ListParagraph"/>
        <w:numPr>
          <w:ilvl w:val="0"/>
          <w:numId w:val="21"/>
        </w:numPr>
        <w:rPr>
          <w:rFonts w:cs="Arial"/>
          <w:color w:val="FF0000"/>
        </w:rPr>
      </w:pPr>
      <w:r>
        <w:t>The Committee requested advertising material does not include any undue influence overpromising benefit or understating the risk.</w:t>
      </w:r>
      <w:r w:rsidR="007E13C4" w:rsidRPr="00D324AA">
        <w:br/>
      </w:r>
    </w:p>
    <w:p w14:paraId="4508C323" w14:textId="77777777" w:rsidR="007E13C4" w:rsidRPr="00D324AA" w:rsidRDefault="007E13C4" w:rsidP="007E13C4">
      <w:pPr>
        <w:spacing w:before="80" w:after="80"/>
      </w:pPr>
    </w:p>
    <w:p w14:paraId="7C32DF4B" w14:textId="77777777" w:rsidR="007E13C4" w:rsidRPr="0054344C" w:rsidRDefault="007E13C4" w:rsidP="007E13C4">
      <w:pPr>
        <w:rPr>
          <w:b/>
          <w:bCs/>
          <w:lang w:val="en-NZ"/>
        </w:rPr>
      </w:pPr>
      <w:r w:rsidRPr="0054344C">
        <w:rPr>
          <w:b/>
          <w:bCs/>
          <w:lang w:val="en-NZ"/>
        </w:rPr>
        <w:t xml:space="preserve">Decision </w:t>
      </w:r>
    </w:p>
    <w:p w14:paraId="46AD33C9" w14:textId="77777777" w:rsidR="007E13C4" w:rsidRPr="00D324AA" w:rsidRDefault="007E13C4" w:rsidP="007E13C4">
      <w:pPr>
        <w:rPr>
          <w:lang w:val="en-NZ"/>
        </w:rPr>
      </w:pPr>
    </w:p>
    <w:p w14:paraId="7DA88374" w14:textId="77777777" w:rsidR="007E13C4" w:rsidRPr="00D324AA" w:rsidRDefault="007E13C4" w:rsidP="007E13C4">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44C7E663" w14:textId="77777777" w:rsidR="007E13C4" w:rsidRPr="00D324AA" w:rsidRDefault="007E13C4" w:rsidP="007E13C4">
      <w:pPr>
        <w:rPr>
          <w:color w:val="FF0000"/>
          <w:lang w:val="en-NZ"/>
        </w:rPr>
      </w:pPr>
    </w:p>
    <w:p w14:paraId="43DE3783" w14:textId="77777777" w:rsidR="007E13C4" w:rsidRPr="00892A0B" w:rsidRDefault="007E13C4" w:rsidP="007E13C4">
      <w:pPr>
        <w:pStyle w:val="NSCbullet"/>
        <w:rPr>
          <w:color w:val="auto"/>
        </w:rPr>
      </w:pPr>
      <w:r w:rsidRPr="00892A0B">
        <w:rPr>
          <w:color w:val="auto"/>
        </w:rPr>
        <w:t>please address all outstanding ethical issues raised by the Committee</w:t>
      </w:r>
    </w:p>
    <w:p w14:paraId="268B6ACD" w14:textId="2E568EF6" w:rsidR="007E13C4" w:rsidRPr="00D324AA" w:rsidRDefault="007E13C4" w:rsidP="0057334B">
      <w:pPr>
        <w:spacing w:before="80" w:after="80"/>
        <w:ind w:left="357"/>
        <w:rPr>
          <w:rFonts w:cs="Arial"/>
          <w:color w:val="4BACC6"/>
          <w:szCs w:val="22"/>
          <w:lang w:val="en-NZ"/>
        </w:rPr>
      </w:pPr>
    </w:p>
    <w:p w14:paraId="4D8D0F97" w14:textId="77777777" w:rsidR="007E13C4" w:rsidRPr="00D324AA" w:rsidRDefault="007E13C4" w:rsidP="007E13C4">
      <w:pPr>
        <w:rPr>
          <w:rFonts w:cs="Arial"/>
          <w:color w:val="33CCCC"/>
          <w:szCs w:val="22"/>
          <w:lang w:val="en-NZ"/>
        </w:rPr>
      </w:pPr>
    </w:p>
    <w:p w14:paraId="47A7D13F" w14:textId="77777777" w:rsidR="00A66F2E" w:rsidRPr="00DA5F0B" w:rsidRDefault="007B18B7" w:rsidP="00A66F2E">
      <w:pPr>
        <w:pStyle w:val="Heading2"/>
      </w:pPr>
      <w:r>
        <w:br w:type="page"/>
      </w:r>
      <w:r w:rsidR="00A66F2E" w:rsidRPr="00DA5F0B">
        <w:lastRenderedPageBreak/>
        <w:t>General business</w:t>
      </w:r>
    </w:p>
    <w:p w14:paraId="4C2D76BB" w14:textId="578FDE01" w:rsidR="00A66F2E" w:rsidRPr="0054344C" w:rsidRDefault="00A66F2E" w:rsidP="00DB382A">
      <w:pPr>
        <w:rPr>
          <w:b/>
          <w:szCs w:val="22"/>
        </w:rPr>
      </w:pPr>
    </w:p>
    <w:p w14:paraId="0730B263" w14:textId="77777777" w:rsidR="00A66F2E" w:rsidRPr="00946B92" w:rsidRDefault="00A66F2E" w:rsidP="00A66F2E">
      <w:pPr>
        <w:rPr>
          <w:szCs w:val="22"/>
        </w:rPr>
      </w:pPr>
    </w:p>
    <w:p w14:paraId="72383A42" w14:textId="77777777" w:rsidR="00A66F2E" w:rsidRDefault="00A66F2E" w:rsidP="00A66F2E"/>
    <w:p w14:paraId="721FDBF4" w14:textId="4DADC604" w:rsidR="00A66F2E" w:rsidRPr="00121262" w:rsidRDefault="00A66F2E" w:rsidP="00A66F2E">
      <w:r>
        <w:t>The meeting closed at</w:t>
      </w:r>
      <w:r w:rsidR="00DB382A">
        <w:t xml:space="preserve"> 4:30pm.</w:t>
      </w:r>
    </w:p>
    <w:p w14:paraId="4B4601B9" w14:textId="77777777" w:rsidR="00C06097" w:rsidRPr="00121262" w:rsidRDefault="00C06097" w:rsidP="00A66F2E"/>
    <w:sectPr w:rsidR="00C06097" w:rsidRPr="00121262" w:rsidSect="008F6D9D">
      <w:footerReference w:type="even" r:id="rId8"/>
      <w:footerReference w:type="default" r:id="rId9"/>
      <w:headerReference w:type="first" r:id="rId10"/>
      <w:foot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7FDE" w14:textId="77777777" w:rsidR="00023FA4" w:rsidRDefault="00023FA4">
      <w:r>
        <w:separator/>
      </w:r>
    </w:p>
  </w:endnote>
  <w:endnote w:type="continuationSeparator" w:id="0">
    <w:p w14:paraId="48BA3A8D" w14:textId="77777777" w:rsidR="00023FA4" w:rsidRDefault="0002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6A70"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1011">
      <w:rPr>
        <w:rStyle w:val="PageNumber"/>
        <w:noProof/>
      </w:rPr>
      <w:t>2</w:t>
    </w:r>
    <w:r>
      <w:rPr>
        <w:rStyle w:val="PageNumber"/>
      </w:rPr>
      <w:fldChar w:fldCharType="end"/>
    </w:r>
  </w:p>
  <w:p w14:paraId="3A721D09"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BE1011" w14:paraId="29C25104" w14:textId="77777777" w:rsidTr="00D73B66">
      <w:trPr>
        <w:trHeight w:val="282"/>
      </w:trPr>
      <w:tc>
        <w:tcPr>
          <w:tcW w:w="8222" w:type="dxa"/>
        </w:tcPr>
        <w:p w14:paraId="4EA288CE" w14:textId="7DD7A1BD" w:rsidR="0081053D" w:rsidRPr="00BE1011" w:rsidRDefault="00BE2A32" w:rsidP="00D73B66">
          <w:pPr>
            <w:pStyle w:val="Footer"/>
            <w:ind w:left="171" w:right="360"/>
            <w:rPr>
              <w:rFonts w:ascii="Arial Narrow" w:hAnsi="Arial Narrow"/>
              <w:sz w:val="16"/>
              <w:szCs w:val="16"/>
              <w:lang w:eastAsia="en-GB"/>
            </w:rPr>
          </w:pPr>
          <w:r w:rsidRPr="00BE1011">
            <w:rPr>
              <w:rFonts w:cs="Arial"/>
              <w:sz w:val="16"/>
              <w:szCs w:val="16"/>
            </w:rPr>
            <w:t xml:space="preserve">HDEC Minutes – </w:t>
          </w:r>
          <w:r w:rsidR="00656C7B">
            <w:rPr>
              <w:rFonts w:cs="Arial"/>
              <w:sz w:val="16"/>
              <w:szCs w:val="16"/>
              <w:lang w:val="en-NZ"/>
            </w:rPr>
            <w:t>Ad hoc</w:t>
          </w:r>
          <w:r w:rsidR="00A66F2E" w:rsidRPr="00BE1011">
            <w:rPr>
              <w:rFonts w:cs="Arial"/>
              <w:sz w:val="16"/>
              <w:szCs w:val="16"/>
              <w:lang w:val="en-NZ"/>
            </w:rPr>
            <w:t xml:space="preserve"> Health and Disability Ethics Committee </w:t>
          </w:r>
          <w:r w:rsidR="00A66F2E" w:rsidRPr="00BE1011">
            <w:rPr>
              <w:rFonts w:cs="Arial"/>
              <w:sz w:val="16"/>
              <w:szCs w:val="16"/>
            </w:rPr>
            <w:t xml:space="preserve">– </w:t>
          </w:r>
          <w:r w:rsidR="00656C7B">
            <w:rPr>
              <w:rFonts w:cs="Arial"/>
              <w:sz w:val="16"/>
              <w:szCs w:val="16"/>
            </w:rPr>
            <w:t>04 December 2025</w:t>
          </w:r>
        </w:p>
      </w:tc>
      <w:tc>
        <w:tcPr>
          <w:tcW w:w="1789" w:type="dxa"/>
        </w:tcPr>
        <w:p w14:paraId="4C6715F6" w14:textId="77777777" w:rsidR="0081053D" w:rsidRPr="00BE1011" w:rsidRDefault="0081053D" w:rsidP="00D73B66">
          <w:pPr>
            <w:pStyle w:val="Footer"/>
            <w:ind w:right="360"/>
            <w:rPr>
              <w:rFonts w:ascii="Arial Narrow" w:hAnsi="Arial Narrow"/>
              <w:sz w:val="16"/>
              <w:szCs w:val="16"/>
              <w:lang w:eastAsia="en-GB"/>
            </w:rPr>
          </w:pPr>
          <w:r w:rsidRPr="00BE1011">
            <w:rPr>
              <w:rStyle w:val="PageNumber"/>
              <w:rFonts w:cs="Arial"/>
              <w:sz w:val="16"/>
              <w:szCs w:val="16"/>
            </w:rPr>
            <w:t xml:space="preserve">Page </w:t>
          </w:r>
          <w:r w:rsidRPr="00BE1011">
            <w:rPr>
              <w:rStyle w:val="PageNumber"/>
              <w:rFonts w:cs="Arial"/>
              <w:sz w:val="16"/>
              <w:szCs w:val="16"/>
            </w:rPr>
            <w:fldChar w:fldCharType="begin"/>
          </w:r>
          <w:r w:rsidRPr="00BE1011">
            <w:rPr>
              <w:rStyle w:val="PageNumber"/>
              <w:rFonts w:cs="Arial"/>
              <w:sz w:val="16"/>
              <w:szCs w:val="16"/>
            </w:rPr>
            <w:instrText xml:space="preserve"> PAGE </w:instrText>
          </w:r>
          <w:r w:rsidRPr="00BE1011">
            <w:rPr>
              <w:rStyle w:val="PageNumber"/>
              <w:rFonts w:cs="Arial"/>
              <w:sz w:val="16"/>
              <w:szCs w:val="16"/>
            </w:rPr>
            <w:fldChar w:fldCharType="separate"/>
          </w:r>
          <w:r w:rsidR="00FF6E9B" w:rsidRPr="00BE1011">
            <w:rPr>
              <w:rStyle w:val="PageNumber"/>
              <w:rFonts w:cs="Arial"/>
              <w:noProof/>
              <w:sz w:val="16"/>
              <w:szCs w:val="16"/>
            </w:rPr>
            <w:t>2</w:t>
          </w:r>
          <w:r w:rsidRPr="00BE1011">
            <w:rPr>
              <w:rStyle w:val="PageNumber"/>
              <w:rFonts w:cs="Arial"/>
              <w:sz w:val="16"/>
              <w:szCs w:val="16"/>
            </w:rPr>
            <w:fldChar w:fldCharType="end"/>
          </w:r>
          <w:r w:rsidRPr="00BE1011">
            <w:rPr>
              <w:rStyle w:val="PageNumber"/>
              <w:rFonts w:cs="Arial"/>
              <w:sz w:val="16"/>
              <w:szCs w:val="16"/>
            </w:rPr>
            <w:t xml:space="preserve"> of </w:t>
          </w:r>
          <w:r w:rsidRPr="00BE1011">
            <w:rPr>
              <w:rStyle w:val="PageNumber"/>
              <w:rFonts w:cs="Arial"/>
              <w:sz w:val="16"/>
              <w:szCs w:val="16"/>
            </w:rPr>
            <w:fldChar w:fldCharType="begin"/>
          </w:r>
          <w:r w:rsidRPr="00BE1011">
            <w:rPr>
              <w:rStyle w:val="PageNumber"/>
              <w:rFonts w:cs="Arial"/>
              <w:sz w:val="16"/>
              <w:szCs w:val="16"/>
            </w:rPr>
            <w:instrText xml:space="preserve"> NUMPAGES </w:instrText>
          </w:r>
          <w:r w:rsidRPr="00BE1011">
            <w:rPr>
              <w:rStyle w:val="PageNumber"/>
              <w:rFonts w:cs="Arial"/>
              <w:sz w:val="16"/>
              <w:szCs w:val="16"/>
            </w:rPr>
            <w:fldChar w:fldCharType="separate"/>
          </w:r>
          <w:r w:rsidR="00FF6E9B" w:rsidRPr="00BE1011">
            <w:rPr>
              <w:rStyle w:val="PageNumber"/>
              <w:rFonts w:cs="Arial"/>
              <w:noProof/>
              <w:sz w:val="16"/>
              <w:szCs w:val="16"/>
            </w:rPr>
            <w:t>3</w:t>
          </w:r>
          <w:r w:rsidRPr="00BE1011">
            <w:rPr>
              <w:rStyle w:val="PageNumber"/>
              <w:rFonts w:cs="Arial"/>
              <w:sz w:val="16"/>
              <w:szCs w:val="16"/>
            </w:rPr>
            <w:fldChar w:fldCharType="end"/>
          </w:r>
        </w:p>
      </w:tc>
    </w:tr>
  </w:tbl>
  <w:p w14:paraId="1EAAC758" w14:textId="7126CED9" w:rsidR="00522B40" w:rsidRPr="00BE1011" w:rsidRDefault="00D62E00"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3CBC4E88" wp14:editId="2B337BF2">
          <wp:simplePos x="0" y="0"/>
          <wp:positionH relativeFrom="column">
            <wp:posOffset>-731520</wp:posOffset>
          </wp:positionH>
          <wp:positionV relativeFrom="paragraph">
            <wp:posOffset>-348615</wp:posOffset>
          </wp:positionV>
          <wp:extent cx="5390515" cy="59563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BE1011" w14:paraId="0D21A654" w14:textId="77777777" w:rsidTr="00D73B66">
      <w:trPr>
        <w:trHeight w:val="283"/>
      </w:trPr>
      <w:tc>
        <w:tcPr>
          <w:tcW w:w="7796" w:type="dxa"/>
        </w:tcPr>
        <w:p w14:paraId="2194305F" w14:textId="49ECEC06" w:rsidR="0081053D" w:rsidRPr="00BE1011" w:rsidRDefault="0081053D" w:rsidP="000B2F36">
          <w:pPr>
            <w:pStyle w:val="Footer"/>
            <w:ind w:right="360"/>
            <w:rPr>
              <w:rFonts w:ascii="Arial Narrow" w:hAnsi="Arial Narrow"/>
              <w:sz w:val="16"/>
              <w:szCs w:val="16"/>
              <w:lang w:eastAsia="en-GB"/>
            </w:rPr>
          </w:pPr>
          <w:r w:rsidRPr="00BE1011">
            <w:rPr>
              <w:rFonts w:cs="Arial"/>
              <w:sz w:val="16"/>
              <w:szCs w:val="16"/>
            </w:rPr>
            <w:t xml:space="preserve">HDEC Minutes – </w:t>
          </w:r>
          <w:r w:rsidR="00656C7B">
            <w:rPr>
              <w:rFonts w:cs="Arial"/>
              <w:sz w:val="16"/>
              <w:szCs w:val="16"/>
              <w:lang w:val="en-NZ"/>
            </w:rPr>
            <w:t>Ad hoc</w:t>
          </w:r>
          <w:r w:rsidR="004B7C11" w:rsidRPr="00BE1011">
            <w:rPr>
              <w:rFonts w:cs="Arial"/>
              <w:sz w:val="16"/>
              <w:szCs w:val="16"/>
              <w:lang w:val="en-NZ"/>
            </w:rPr>
            <w:t xml:space="preserve"> Health and Disability Ethics Committee </w:t>
          </w:r>
          <w:r w:rsidR="004B7C11" w:rsidRPr="00BE1011">
            <w:rPr>
              <w:rFonts w:cs="Arial"/>
              <w:sz w:val="16"/>
              <w:szCs w:val="16"/>
            </w:rPr>
            <w:t xml:space="preserve">– </w:t>
          </w:r>
          <w:r w:rsidR="00656C7B">
            <w:rPr>
              <w:rFonts w:cs="Arial"/>
              <w:sz w:val="16"/>
              <w:szCs w:val="16"/>
            </w:rPr>
            <w:t>04 December 2025</w:t>
          </w:r>
        </w:p>
      </w:tc>
      <w:tc>
        <w:tcPr>
          <w:tcW w:w="1886" w:type="dxa"/>
        </w:tcPr>
        <w:p w14:paraId="4D108095" w14:textId="77777777" w:rsidR="0081053D" w:rsidRPr="00BE1011" w:rsidRDefault="0081053D" w:rsidP="00D73B66">
          <w:pPr>
            <w:pStyle w:val="Footer"/>
            <w:ind w:right="360"/>
            <w:rPr>
              <w:rFonts w:ascii="Arial Narrow" w:hAnsi="Arial Narrow"/>
              <w:sz w:val="16"/>
              <w:szCs w:val="16"/>
              <w:lang w:eastAsia="en-GB"/>
            </w:rPr>
          </w:pPr>
          <w:r w:rsidRPr="00BE1011">
            <w:rPr>
              <w:rStyle w:val="PageNumber"/>
              <w:rFonts w:cs="Arial"/>
              <w:sz w:val="16"/>
              <w:szCs w:val="16"/>
            </w:rPr>
            <w:t xml:space="preserve">Page </w:t>
          </w:r>
          <w:r w:rsidRPr="00BE1011">
            <w:rPr>
              <w:rStyle w:val="PageNumber"/>
              <w:rFonts w:cs="Arial"/>
              <w:sz w:val="16"/>
              <w:szCs w:val="16"/>
            </w:rPr>
            <w:fldChar w:fldCharType="begin"/>
          </w:r>
          <w:r w:rsidRPr="00BE1011">
            <w:rPr>
              <w:rStyle w:val="PageNumber"/>
              <w:rFonts w:cs="Arial"/>
              <w:sz w:val="16"/>
              <w:szCs w:val="16"/>
            </w:rPr>
            <w:instrText xml:space="preserve"> PAGE </w:instrText>
          </w:r>
          <w:r w:rsidRPr="00BE1011">
            <w:rPr>
              <w:rStyle w:val="PageNumber"/>
              <w:rFonts w:cs="Arial"/>
              <w:sz w:val="16"/>
              <w:szCs w:val="16"/>
            </w:rPr>
            <w:fldChar w:fldCharType="separate"/>
          </w:r>
          <w:r w:rsidR="00FF6E9B" w:rsidRPr="00BE1011">
            <w:rPr>
              <w:rStyle w:val="PageNumber"/>
              <w:rFonts w:cs="Arial"/>
              <w:noProof/>
              <w:sz w:val="16"/>
              <w:szCs w:val="16"/>
            </w:rPr>
            <w:t>1</w:t>
          </w:r>
          <w:r w:rsidRPr="00BE1011">
            <w:rPr>
              <w:rStyle w:val="PageNumber"/>
              <w:rFonts w:cs="Arial"/>
              <w:sz w:val="16"/>
              <w:szCs w:val="16"/>
            </w:rPr>
            <w:fldChar w:fldCharType="end"/>
          </w:r>
          <w:r w:rsidRPr="00BE1011">
            <w:rPr>
              <w:rStyle w:val="PageNumber"/>
              <w:rFonts w:cs="Arial"/>
              <w:sz w:val="16"/>
              <w:szCs w:val="16"/>
            </w:rPr>
            <w:t xml:space="preserve"> of </w:t>
          </w:r>
          <w:r w:rsidRPr="00BE1011">
            <w:rPr>
              <w:rStyle w:val="PageNumber"/>
              <w:rFonts w:cs="Arial"/>
              <w:sz w:val="16"/>
              <w:szCs w:val="16"/>
            </w:rPr>
            <w:fldChar w:fldCharType="begin"/>
          </w:r>
          <w:r w:rsidRPr="00BE1011">
            <w:rPr>
              <w:rStyle w:val="PageNumber"/>
              <w:rFonts w:cs="Arial"/>
              <w:sz w:val="16"/>
              <w:szCs w:val="16"/>
            </w:rPr>
            <w:instrText xml:space="preserve"> NUMPAGES </w:instrText>
          </w:r>
          <w:r w:rsidRPr="00BE1011">
            <w:rPr>
              <w:rStyle w:val="PageNumber"/>
              <w:rFonts w:cs="Arial"/>
              <w:sz w:val="16"/>
              <w:szCs w:val="16"/>
            </w:rPr>
            <w:fldChar w:fldCharType="separate"/>
          </w:r>
          <w:r w:rsidR="00FF6E9B" w:rsidRPr="00BE1011">
            <w:rPr>
              <w:rStyle w:val="PageNumber"/>
              <w:rFonts w:cs="Arial"/>
              <w:noProof/>
              <w:sz w:val="16"/>
              <w:szCs w:val="16"/>
            </w:rPr>
            <w:t>3</w:t>
          </w:r>
          <w:r w:rsidRPr="00BE1011">
            <w:rPr>
              <w:rStyle w:val="PageNumber"/>
              <w:rFonts w:cs="Arial"/>
              <w:sz w:val="16"/>
              <w:szCs w:val="16"/>
            </w:rPr>
            <w:fldChar w:fldCharType="end"/>
          </w:r>
        </w:p>
      </w:tc>
    </w:tr>
  </w:tbl>
  <w:p w14:paraId="5EF6A1F5" w14:textId="6D50E093" w:rsidR="00BF6505" w:rsidRPr="00BE1011" w:rsidRDefault="00D62E00"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4909F5B6" wp14:editId="3EA22421">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80AA" w14:textId="77777777" w:rsidR="00023FA4" w:rsidRDefault="00023FA4">
      <w:r>
        <w:separator/>
      </w:r>
    </w:p>
  </w:footnote>
  <w:footnote w:type="continuationSeparator" w:id="0">
    <w:p w14:paraId="0B648FC1" w14:textId="77777777" w:rsidR="00023FA4" w:rsidRDefault="0002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BB7322" w14:textId="77777777" w:rsidTr="008F6D9D">
      <w:trPr>
        <w:trHeight w:val="1079"/>
      </w:trPr>
      <w:tc>
        <w:tcPr>
          <w:tcW w:w="1914" w:type="dxa"/>
          <w:tcBorders>
            <w:bottom w:val="single" w:sz="4" w:space="0" w:color="auto"/>
          </w:tcBorders>
        </w:tcPr>
        <w:p w14:paraId="6EF3492B" w14:textId="3FB17956" w:rsidR="00522B40" w:rsidRPr="00987913" w:rsidRDefault="00D62E00" w:rsidP="00296E6F">
          <w:pPr>
            <w:pStyle w:val="Heading1"/>
          </w:pPr>
          <w:r>
            <w:rPr>
              <w:noProof/>
            </w:rPr>
            <w:drawing>
              <wp:anchor distT="0" distB="0" distL="114300" distR="114300" simplePos="0" relativeHeight="251656704" behindDoc="0" locked="0" layoutInCell="1" allowOverlap="1" wp14:anchorId="1F1D7B25" wp14:editId="7031C077">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064AE18C" w14:textId="77777777" w:rsidR="00522B40" w:rsidRPr="00296E6F" w:rsidRDefault="0054344C" w:rsidP="00296E6F">
          <w:pPr>
            <w:pStyle w:val="Heading1"/>
          </w:pPr>
          <w:r>
            <w:t xml:space="preserve">                  </w:t>
          </w:r>
          <w:r w:rsidR="00522B40" w:rsidRPr="00296E6F">
            <w:t>Minutes</w:t>
          </w:r>
        </w:p>
      </w:tc>
    </w:tr>
  </w:tbl>
  <w:p w14:paraId="0F3C8678"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867"/>
    <w:multiLevelType w:val="hybridMultilevel"/>
    <w:tmpl w:val="745C696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B90363B"/>
    <w:multiLevelType w:val="hybridMultilevel"/>
    <w:tmpl w:val="5F18733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65499"/>
    <w:multiLevelType w:val="hybridMultilevel"/>
    <w:tmpl w:val="54000E54"/>
    <w:lvl w:ilvl="0" w:tplc="1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F13C85"/>
    <w:multiLevelType w:val="hybridMultilevel"/>
    <w:tmpl w:val="29B2054C"/>
    <w:lvl w:ilvl="0" w:tplc="17E86060">
      <w:start w:val="1"/>
      <w:numFmt w:val="decimal"/>
      <w:lvlText w:val="%1."/>
      <w:lvlJc w:val="left"/>
      <w:pPr>
        <w:ind w:left="36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7B41B1"/>
    <w:multiLevelType w:val="hybridMultilevel"/>
    <w:tmpl w:val="626677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E8D05F3"/>
    <w:multiLevelType w:val="hybridMultilevel"/>
    <w:tmpl w:val="426EFE76"/>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E983CDE"/>
    <w:multiLevelType w:val="hybridMultilevel"/>
    <w:tmpl w:val="DE18D040"/>
    <w:lvl w:ilvl="0" w:tplc="17E86060">
      <w:start w:val="1"/>
      <w:numFmt w:val="decimal"/>
      <w:lvlText w:val="%1."/>
      <w:lvlJc w:val="left"/>
      <w:pPr>
        <w:ind w:left="36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11660F9"/>
    <w:multiLevelType w:val="hybridMultilevel"/>
    <w:tmpl w:val="F7E4AE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CAC3829"/>
    <w:multiLevelType w:val="hybridMultilevel"/>
    <w:tmpl w:val="1E7E2528"/>
    <w:lvl w:ilvl="0" w:tplc="E430BA34">
      <w:start w:val="1"/>
      <w:numFmt w:val="decimal"/>
      <w:lvlText w:val="%1."/>
      <w:lvlJc w:val="left"/>
      <w:pPr>
        <w:ind w:left="720" w:hanging="360"/>
      </w:pPr>
      <w:rPr>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0034229"/>
    <w:multiLevelType w:val="hybridMultilevel"/>
    <w:tmpl w:val="8C6A4766"/>
    <w:lvl w:ilvl="0" w:tplc="21E254C0">
      <w:start w:val="1"/>
      <w:numFmt w:val="decimal"/>
      <w:lvlText w:val="%1."/>
      <w:lvlJc w:val="left"/>
      <w:pPr>
        <w:ind w:left="360" w:hanging="360"/>
      </w:pPr>
      <w:rPr>
        <w:color w:val="000000" w:themeColor="text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50841E43"/>
    <w:multiLevelType w:val="hybridMultilevel"/>
    <w:tmpl w:val="A7D042F6"/>
    <w:lvl w:ilvl="0" w:tplc="17E86060">
      <w:start w:val="1"/>
      <w:numFmt w:val="decimal"/>
      <w:lvlText w:val="%1."/>
      <w:lvlJc w:val="left"/>
      <w:pPr>
        <w:ind w:left="36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5B84CE2"/>
    <w:multiLevelType w:val="hybridMultilevel"/>
    <w:tmpl w:val="ACE4423A"/>
    <w:lvl w:ilvl="0" w:tplc="1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C9164CD"/>
    <w:multiLevelType w:val="hybridMultilevel"/>
    <w:tmpl w:val="B71068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ECC73C4"/>
    <w:multiLevelType w:val="hybridMultilevel"/>
    <w:tmpl w:val="F79A64F8"/>
    <w:lvl w:ilvl="0" w:tplc="17E86060">
      <w:start w:val="1"/>
      <w:numFmt w:val="decimal"/>
      <w:lvlText w:val="%1."/>
      <w:lvlJc w:val="left"/>
      <w:pPr>
        <w:ind w:left="36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0821E2C"/>
    <w:multiLevelType w:val="hybridMultilevel"/>
    <w:tmpl w:val="4FA6F7FC"/>
    <w:lvl w:ilvl="0" w:tplc="E430BA34">
      <w:start w:val="1"/>
      <w:numFmt w:val="decimal"/>
      <w:lvlText w:val="%1."/>
      <w:lvlJc w:val="left"/>
      <w:pPr>
        <w:ind w:left="360" w:hanging="360"/>
      </w:pPr>
      <w:rPr>
        <w:color w:val="000000" w:themeColor="text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12F0378"/>
    <w:multiLevelType w:val="hybridMultilevel"/>
    <w:tmpl w:val="00CE25AE"/>
    <w:lvl w:ilvl="0" w:tplc="17E86060">
      <w:start w:val="1"/>
      <w:numFmt w:val="decimal"/>
      <w:lvlText w:val="%1."/>
      <w:lvlJc w:val="left"/>
      <w:pPr>
        <w:ind w:left="36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77C4CAC"/>
    <w:multiLevelType w:val="hybridMultilevel"/>
    <w:tmpl w:val="7110F82C"/>
    <w:lvl w:ilvl="0" w:tplc="769815FA">
      <w:start w:val="1"/>
      <w:numFmt w:val="bullet"/>
      <w:pStyle w:val="NSC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1910F8E"/>
    <w:multiLevelType w:val="hybridMultilevel"/>
    <w:tmpl w:val="FE50CD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2E20BB3"/>
    <w:multiLevelType w:val="hybridMultilevel"/>
    <w:tmpl w:val="10584E10"/>
    <w:lvl w:ilvl="0" w:tplc="17E86060">
      <w:start w:val="1"/>
      <w:numFmt w:val="decimal"/>
      <w:lvlText w:val="%1."/>
      <w:lvlJc w:val="left"/>
      <w:pPr>
        <w:ind w:left="36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4775A60"/>
    <w:multiLevelType w:val="hybridMultilevel"/>
    <w:tmpl w:val="22DA8B0E"/>
    <w:lvl w:ilvl="0" w:tplc="17E86060">
      <w:start w:val="1"/>
      <w:numFmt w:val="decimal"/>
      <w:lvlText w:val="%1."/>
      <w:lvlJc w:val="left"/>
      <w:pPr>
        <w:ind w:left="360" w:hanging="360"/>
      </w:pPr>
      <w:rPr>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228690462">
    <w:abstractNumId w:val="5"/>
  </w:num>
  <w:num w:numId="2" w16cid:durableId="1326518092">
    <w:abstractNumId w:val="16"/>
  </w:num>
  <w:num w:numId="3" w16cid:durableId="913008601">
    <w:abstractNumId w:val="9"/>
  </w:num>
  <w:num w:numId="4" w16cid:durableId="1476214885">
    <w:abstractNumId w:val="4"/>
  </w:num>
  <w:num w:numId="5" w16cid:durableId="1183279066">
    <w:abstractNumId w:val="19"/>
  </w:num>
  <w:num w:numId="6" w16cid:durableId="2106531503">
    <w:abstractNumId w:val="15"/>
  </w:num>
  <w:num w:numId="7" w16cid:durableId="442312190">
    <w:abstractNumId w:val="6"/>
  </w:num>
  <w:num w:numId="8" w16cid:durableId="19672003">
    <w:abstractNumId w:val="3"/>
  </w:num>
  <w:num w:numId="9" w16cid:durableId="1530534492">
    <w:abstractNumId w:val="13"/>
  </w:num>
  <w:num w:numId="10" w16cid:durableId="321591188">
    <w:abstractNumId w:val="10"/>
  </w:num>
  <w:num w:numId="11" w16cid:durableId="951862812">
    <w:abstractNumId w:val="18"/>
  </w:num>
  <w:num w:numId="12" w16cid:durableId="999306029">
    <w:abstractNumId w:val="5"/>
    <w:lvlOverride w:ilvl="0">
      <w:startOverride w:val="1"/>
    </w:lvlOverride>
  </w:num>
  <w:num w:numId="13" w16cid:durableId="765462713">
    <w:abstractNumId w:val="11"/>
  </w:num>
  <w:num w:numId="14" w16cid:durableId="1152793779">
    <w:abstractNumId w:val="17"/>
  </w:num>
  <w:num w:numId="15" w16cid:durableId="942499740">
    <w:abstractNumId w:val="2"/>
  </w:num>
  <w:num w:numId="16" w16cid:durableId="115297916">
    <w:abstractNumId w:val="7"/>
  </w:num>
  <w:num w:numId="17" w16cid:durableId="726686513">
    <w:abstractNumId w:val="0"/>
  </w:num>
  <w:num w:numId="18" w16cid:durableId="2105414813">
    <w:abstractNumId w:val="1"/>
  </w:num>
  <w:num w:numId="19" w16cid:durableId="556741800">
    <w:abstractNumId w:val="12"/>
  </w:num>
  <w:num w:numId="20" w16cid:durableId="200941478">
    <w:abstractNumId w:val="8"/>
  </w:num>
  <w:num w:numId="21" w16cid:durableId="115194121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029D"/>
    <w:rsid w:val="00004593"/>
    <w:rsid w:val="00004869"/>
    <w:rsid w:val="0000521C"/>
    <w:rsid w:val="00011269"/>
    <w:rsid w:val="0002081F"/>
    <w:rsid w:val="00021741"/>
    <w:rsid w:val="00021D2B"/>
    <w:rsid w:val="0002319F"/>
    <w:rsid w:val="000232CB"/>
    <w:rsid w:val="00023FA4"/>
    <w:rsid w:val="00024858"/>
    <w:rsid w:val="00024BE1"/>
    <w:rsid w:val="0002514C"/>
    <w:rsid w:val="00030E73"/>
    <w:rsid w:val="000366AC"/>
    <w:rsid w:val="00043486"/>
    <w:rsid w:val="00044097"/>
    <w:rsid w:val="00046FBB"/>
    <w:rsid w:val="0004746A"/>
    <w:rsid w:val="00053DBB"/>
    <w:rsid w:val="000572E7"/>
    <w:rsid w:val="000574D8"/>
    <w:rsid w:val="00057588"/>
    <w:rsid w:val="00061A3F"/>
    <w:rsid w:val="000624C7"/>
    <w:rsid w:val="00064773"/>
    <w:rsid w:val="0006589C"/>
    <w:rsid w:val="00065E09"/>
    <w:rsid w:val="00071BE6"/>
    <w:rsid w:val="000732A9"/>
    <w:rsid w:val="000746DC"/>
    <w:rsid w:val="000809A3"/>
    <w:rsid w:val="00082758"/>
    <w:rsid w:val="00091E75"/>
    <w:rsid w:val="00091EDC"/>
    <w:rsid w:val="000940BA"/>
    <w:rsid w:val="0009672C"/>
    <w:rsid w:val="000A22BE"/>
    <w:rsid w:val="000A5FB2"/>
    <w:rsid w:val="000B2F36"/>
    <w:rsid w:val="000B39EF"/>
    <w:rsid w:val="000C0AEA"/>
    <w:rsid w:val="000C2542"/>
    <w:rsid w:val="000C3869"/>
    <w:rsid w:val="000C410C"/>
    <w:rsid w:val="000C55C2"/>
    <w:rsid w:val="000D0BBB"/>
    <w:rsid w:val="000D5C67"/>
    <w:rsid w:val="000E106D"/>
    <w:rsid w:val="000E3924"/>
    <w:rsid w:val="000E42D0"/>
    <w:rsid w:val="000F0005"/>
    <w:rsid w:val="000F03B2"/>
    <w:rsid w:val="000F2F24"/>
    <w:rsid w:val="000F5FC9"/>
    <w:rsid w:val="000F6549"/>
    <w:rsid w:val="00101A88"/>
    <w:rsid w:val="0011026E"/>
    <w:rsid w:val="00110E7E"/>
    <w:rsid w:val="00111078"/>
    <w:rsid w:val="00111D63"/>
    <w:rsid w:val="00112082"/>
    <w:rsid w:val="0011254D"/>
    <w:rsid w:val="00121262"/>
    <w:rsid w:val="00123DA5"/>
    <w:rsid w:val="001260F1"/>
    <w:rsid w:val="00131046"/>
    <w:rsid w:val="00142A63"/>
    <w:rsid w:val="00142EA8"/>
    <w:rsid w:val="00143156"/>
    <w:rsid w:val="0014486F"/>
    <w:rsid w:val="001468B8"/>
    <w:rsid w:val="00150FFB"/>
    <w:rsid w:val="00152653"/>
    <w:rsid w:val="001549E1"/>
    <w:rsid w:val="001573A4"/>
    <w:rsid w:val="001619BE"/>
    <w:rsid w:val="00161C1F"/>
    <w:rsid w:val="00165771"/>
    <w:rsid w:val="00165A89"/>
    <w:rsid w:val="001749E2"/>
    <w:rsid w:val="00184D6C"/>
    <w:rsid w:val="001853FE"/>
    <w:rsid w:val="0018623C"/>
    <w:rsid w:val="0019005B"/>
    <w:rsid w:val="00191EB6"/>
    <w:rsid w:val="00194990"/>
    <w:rsid w:val="001A1AEA"/>
    <w:rsid w:val="001A1C6D"/>
    <w:rsid w:val="001A1CAE"/>
    <w:rsid w:val="001A2FF5"/>
    <w:rsid w:val="001A3A93"/>
    <w:rsid w:val="001A3D50"/>
    <w:rsid w:val="001A40AF"/>
    <w:rsid w:val="001A422A"/>
    <w:rsid w:val="001A4D78"/>
    <w:rsid w:val="001B13E3"/>
    <w:rsid w:val="001B1ED5"/>
    <w:rsid w:val="001B5167"/>
    <w:rsid w:val="001B6362"/>
    <w:rsid w:val="001B7E00"/>
    <w:rsid w:val="001C1A12"/>
    <w:rsid w:val="001C248F"/>
    <w:rsid w:val="001C44AA"/>
    <w:rsid w:val="001C6176"/>
    <w:rsid w:val="001C6E26"/>
    <w:rsid w:val="001D0AAD"/>
    <w:rsid w:val="001D1346"/>
    <w:rsid w:val="001D6793"/>
    <w:rsid w:val="001D6AF3"/>
    <w:rsid w:val="001E093B"/>
    <w:rsid w:val="001E29B4"/>
    <w:rsid w:val="001E60B0"/>
    <w:rsid w:val="001E72D4"/>
    <w:rsid w:val="001E7452"/>
    <w:rsid w:val="001E7F82"/>
    <w:rsid w:val="001F03A3"/>
    <w:rsid w:val="001F0507"/>
    <w:rsid w:val="001F0FED"/>
    <w:rsid w:val="001F287B"/>
    <w:rsid w:val="001F2FB9"/>
    <w:rsid w:val="001F3A91"/>
    <w:rsid w:val="001F54DA"/>
    <w:rsid w:val="001F58BC"/>
    <w:rsid w:val="001F5A72"/>
    <w:rsid w:val="00201CC0"/>
    <w:rsid w:val="00204AC4"/>
    <w:rsid w:val="00204D61"/>
    <w:rsid w:val="002070A8"/>
    <w:rsid w:val="00213BC4"/>
    <w:rsid w:val="00217376"/>
    <w:rsid w:val="00220FE9"/>
    <w:rsid w:val="00222D6A"/>
    <w:rsid w:val="0022348D"/>
    <w:rsid w:val="00223A23"/>
    <w:rsid w:val="00223C3D"/>
    <w:rsid w:val="00224E75"/>
    <w:rsid w:val="00230185"/>
    <w:rsid w:val="002324DE"/>
    <w:rsid w:val="00232B04"/>
    <w:rsid w:val="0023363F"/>
    <w:rsid w:val="00235CDA"/>
    <w:rsid w:val="002413E5"/>
    <w:rsid w:val="00243A5D"/>
    <w:rsid w:val="002456C1"/>
    <w:rsid w:val="0025574F"/>
    <w:rsid w:val="00256EE3"/>
    <w:rsid w:val="002611D0"/>
    <w:rsid w:val="00261B7A"/>
    <w:rsid w:val="00263263"/>
    <w:rsid w:val="002650CB"/>
    <w:rsid w:val="00266554"/>
    <w:rsid w:val="00271C59"/>
    <w:rsid w:val="00276B34"/>
    <w:rsid w:val="00283A8A"/>
    <w:rsid w:val="00285CB4"/>
    <w:rsid w:val="00291BBF"/>
    <w:rsid w:val="00292233"/>
    <w:rsid w:val="00293F05"/>
    <w:rsid w:val="00295848"/>
    <w:rsid w:val="00296547"/>
    <w:rsid w:val="00296E6F"/>
    <w:rsid w:val="0029735A"/>
    <w:rsid w:val="002977BF"/>
    <w:rsid w:val="002A0299"/>
    <w:rsid w:val="002A19F4"/>
    <w:rsid w:val="002A2321"/>
    <w:rsid w:val="002A365B"/>
    <w:rsid w:val="002A55F0"/>
    <w:rsid w:val="002B2215"/>
    <w:rsid w:val="002B359A"/>
    <w:rsid w:val="002B3DF7"/>
    <w:rsid w:val="002B4F0B"/>
    <w:rsid w:val="002B5A68"/>
    <w:rsid w:val="002B5BF1"/>
    <w:rsid w:val="002B62FF"/>
    <w:rsid w:val="002B776D"/>
    <w:rsid w:val="002B7E94"/>
    <w:rsid w:val="002C09AC"/>
    <w:rsid w:val="002C1AFD"/>
    <w:rsid w:val="002C249D"/>
    <w:rsid w:val="002C2E35"/>
    <w:rsid w:val="002C376F"/>
    <w:rsid w:val="002C46C9"/>
    <w:rsid w:val="002D57F1"/>
    <w:rsid w:val="002E36ED"/>
    <w:rsid w:val="002F150D"/>
    <w:rsid w:val="002F3657"/>
    <w:rsid w:val="002F4DF0"/>
    <w:rsid w:val="00303AC5"/>
    <w:rsid w:val="00303FC1"/>
    <w:rsid w:val="0030552B"/>
    <w:rsid w:val="003101B0"/>
    <w:rsid w:val="0031386B"/>
    <w:rsid w:val="00316CC9"/>
    <w:rsid w:val="00324016"/>
    <w:rsid w:val="00326E85"/>
    <w:rsid w:val="003469B8"/>
    <w:rsid w:val="00347870"/>
    <w:rsid w:val="00347922"/>
    <w:rsid w:val="0035458C"/>
    <w:rsid w:val="0035471B"/>
    <w:rsid w:val="00354E2A"/>
    <w:rsid w:val="0035679C"/>
    <w:rsid w:val="00361E41"/>
    <w:rsid w:val="00370035"/>
    <w:rsid w:val="00370144"/>
    <w:rsid w:val="00373410"/>
    <w:rsid w:val="00373A0C"/>
    <w:rsid w:val="00375C2D"/>
    <w:rsid w:val="0037744B"/>
    <w:rsid w:val="00377F90"/>
    <w:rsid w:val="00380A9F"/>
    <w:rsid w:val="003816A7"/>
    <w:rsid w:val="00381DF9"/>
    <w:rsid w:val="00381E0C"/>
    <w:rsid w:val="00383691"/>
    <w:rsid w:val="00393995"/>
    <w:rsid w:val="00393A1E"/>
    <w:rsid w:val="00394679"/>
    <w:rsid w:val="00394F36"/>
    <w:rsid w:val="00396B46"/>
    <w:rsid w:val="003979AD"/>
    <w:rsid w:val="003A5713"/>
    <w:rsid w:val="003A5CB9"/>
    <w:rsid w:val="003A5D1E"/>
    <w:rsid w:val="003B2ED9"/>
    <w:rsid w:val="003B3522"/>
    <w:rsid w:val="003B6B8E"/>
    <w:rsid w:val="003C0E33"/>
    <w:rsid w:val="003C25CC"/>
    <w:rsid w:val="003C61D9"/>
    <w:rsid w:val="003D000A"/>
    <w:rsid w:val="003D0B29"/>
    <w:rsid w:val="003D1C23"/>
    <w:rsid w:val="003D1EB8"/>
    <w:rsid w:val="003D3E65"/>
    <w:rsid w:val="003D4479"/>
    <w:rsid w:val="003D4F4D"/>
    <w:rsid w:val="003D6078"/>
    <w:rsid w:val="003D7A51"/>
    <w:rsid w:val="003E28F6"/>
    <w:rsid w:val="003E3E13"/>
    <w:rsid w:val="003E6DDC"/>
    <w:rsid w:val="003F0F40"/>
    <w:rsid w:val="003F1C50"/>
    <w:rsid w:val="003F2C21"/>
    <w:rsid w:val="003F4AD8"/>
    <w:rsid w:val="003F578D"/>
    <w:rsid w:val="003F5EEA"/>
    <w:rsid w:val="003F5F33"/>
    <w:rsid w:val="00400054"/>
    <w:rsid w:val="00400414"/>
    <w:rsid w:val="0040260B"/>
    <w:rsid w:val="00404347"/>
    <w:rsid w:val="0040650F"/>
    <w:rsid w:val="00411721"/>
    <w:rsid w:val="00412B6D"/>
    <w:rsid w:val="00412BC2"/>
    <w:rsid w:val="00412FB5"/>
    <w:rsid w:val="00415ABA"/>
    <w:rsid w:val="00417396"/>
    <w:rsid w:val="0042346C"/>
    <w:rsid w:val="004249C7"/>
    <w:rsid w:val="0042646B"/>
    <w:rsid w:val="00432CF6"/>
    <w:rsid w:val="00435093"/>
    <w:rsid w:val="00435DD0"/>
    <w:rsid w:val="00436F07"/>
    <w:rsid w:val="00437EC6"/>
    <w:rsid w:val="004440BC"/>
    <w:rsid w:val="004440F2"/>
    <w:rsid w:val="00444137"/>
    <w:rsid w:val="004444E1"/>
    <w:rsid w:val="00445B9B"/>
    <w:rsid w:val="00446D67"/>
    <w:rsid w:val="004506C1"/>
    <w:rsid w:val="00451CD6"/>
    <w:rsid w:val="00452C85"/>
    <w:rsid w:val="00453BE0"/>
    <w:rsid w:val="0045481A"/>
    <w:rsid w:val="00454E18"/>
    <w:rsid w:val="00455691"/>
    <w:rsid w:val="00455CC7"/>
    <w:rsid w:val="00457752"/>
    <w:rsid w:val="0046072F"/>
    <w:rsid w:val="00464006"/>
    <w:rsid w:val="0046700A"/>
    <w:rsid w:val="0047482A"/>
    <w:rsid w:val="0047689F"/>
    <w:rsid w:val="00477B1E"/>
    <w:rsid w:val="004811C6"/>
    <w:rsid w:val="00482D7F"/>
    <w:rsid w:val="0048522C"/>
    <w:rsid w:val="00485D4A"/>
    <w:rsid w:val="00486C39"/>
    <w:rsid w:val="00487A10"/>
    <w:rsid w:val="004912B9"/>
    <w:rsid w:val="004914DC"/>
    <w:rsid w:val="00493D12"/>
    <w:rsid w:val="0049610B"/>
    <w:rsid w:val="004A40EE"/>
    <w:rsid w:val="004A5514"/>
    <w:rsid w:val="004B1081"/>
    <w:rsid w:val="004B296A"/>
    <w:rsid w:val="004B3A56"/>
    <w:rsid w:val="004B5003"/>
    <w:rsid w:val="004B5831"/>
    <w:rsid w:val="004B5D17"/>
    <w:rsid w:val="004B5D81"/>
    <w:rsid w:val="004B7466"/>
    <w:rsid w:val="004B7C11"/>
    <w:rsid w:val="004C24F7"/>
    <w:rsid w:val="004C406A"/>
    <w:rsid w:val="004C63EE"/>
    <w:rsid w:val="004C7B11"/>
    <w:rsid w:val="004D0264"/>
    <w:rsid w:val="004D0523"/>
    <w:rsid w:val="004D1DAE"/>
    <w:rsid w:val="004D315E"/>
    <w:rsid w:val="004D3969"/>
    <w:rsid w:val="004D62D7"/>
    <w:rsid w:val="004D7651"/>
    <w:rsid w:val="004E194E"/>
    <w:rsid w:val="004E37FE"/>
    <w:rsid w:val="004E4133"/>
    <w:rsid w:val="004E7872"/>
    <w:rsid w:val="004F2F7F"/>
    <w:rsid w:val="004F4FEE"/>
    <w:rsid w:val="004F5F1F"/>
    <w:rsid w:val="00500E84"/>
    <w:rsid w:val="00501A66"/>
    <w:rsid w:val="0050287A"/>
    <w:rsid w:val="00510BB5"/>
    <w:rsid w:val="00512068"/>
    <w:rsid w:val="00514076"/>
    <w:rsid w:val="00521259"/>
    <w:rsid w:val="00522B40"/>
    <w:rsid w:val="005247A5"/>
    <w:rsid w:val="0053069C"/>
    <w:rsid w:val="00531997"/>
    <w:rsid w:val="005362C0"/>
    <w:rsid w:val="00540FF2"/>
    <w:rsid w:val="005410BD"/>
    <w:rsid w:val="00542AA6"/>
    <w:rsid w:val="00543114"/>
    <w:rsid w:val="0054338B"/>
    <w:rsid w:val="0054344C"/>
    <w:rsid w:val="00546A71"/>
    <w:rsid w:val="00551140"/>
    <w:rsid w:val="00551BB9"/>
    <w:rsid w:val="00561241"/>
    <w:rsid w:val="00567DC8"/>
    <w:rsid w:val="005722DD"/>
    <w:rsid w:val="0057334B"/>
    <w:rsid w:val="00580209"/>
    <w:rsid w:val="00581D1D"/>
    <w:rsid w:val="005866BA"/>
    <w:rsid w:val="005879EE"/>
    <w:rsid w:val="00593C77"/>
    <w:rsid w:val="00594A2E"/>
    <w:rsid w:val="00595113"/>
    <w:rsid w:val="005A33C5"/>
    <w:rsid w:val="005A4B7C"/>
    <w:rsid w:val="005A4EB0"/>
    <w:rsid w:val="005A60CD"/>
    <w:rsid w:val="005A673E"/>
    <w:rsid w:val="005A6E49"/>
    <w:rsid w:val="005B0917"/>
    <w:rsid w:val="005B3F87"/>
    <w:rsid w:val="005B6A43"/>
    <w:rsid w:val="005C0796"/>
    <w:rsid w:val="005C6CA8"/>
    <w:rsid w:val="005D221F"/>
    <w:rsid w:val="005D2E50"/>
    <w:rsid w:val="005D3F05"/>
    <w:rsid w:val="005D4E8F"/>
    <w:rsid w:val="005D669D"/>
    <w:rsid w:val="005F3C47"/>
    <w:rsid w:val="005F59BA"/>
    <w:rsid w:val="00600194"/>
    <w:rsid w:val="006012E9"/>
    <w:rsid w:val="006014FF"/>
    <w:rsid w:val="00603524"/>
    <w:rsid w:val="00610077"/>
    <w:rsid w:val="00610448"/>
    <w:rsid w:val="00612DB5"/>
    <w:rsid w:val="006160E9"/>
    <w:rsid w:val="00617320"/>
    <w:rsid w:val="006211CE"/>
    <w:rsid w:val="00622CFC"/>
    <w:rsid w:val="00624167"/>
    <w:rsid w:val="00624506"/>
    <w:rsid w:val="00627B1B"/>
    <w:rsid w:val="0063224F"/>
    <w:rsid w:val="00632537"/>
    <w:rsid w:val="00632772"/>
    <w:rsid w:val="00632C2B"/>
    <w:rsid w:val="00635DCA"/>
    <w:rsid w:val="006361F2"/>
    <w:rsid w:val="00636927"/>
    <w:rsid w:val="00641B91"/>
    <w:rsid w:val="00641E47"/>
    <w:rsid w:val="006428A3"/>
    <w:rsid w:val="00643A4A"/>
    <w:rsid w:val="00645332"/>
    <w:rsid w:val="0064690C"/>
    <w:rsid w:val="006556F1"/>
    <w:rsid w:val="00655A78"/>
    <w:rsid w:val="00656C7B"/>
    <w:rsid w:val="0066238B"/>
    <w:rsid w:val="00662D2D"/>
    <w:rsid w:val="00663C3B"/>
    <w:rsid w:val="0066443A"/>
    <w:rsid w:val="0066588E"/>
    <w:rsid w:val="00666481"/>
    <w:rsid w:val="00667777"/>
    <w:rsid w:val="00675E0B"/>
    <w:rsid w:val="00680B7B"/>
    <w:rsid w:val="00682BC5"/>
    <w:rsid w:val="00683A57"/>
    <w:rsid w:val="0068516C"/>
    <w:rsid w:val="00691D2D"/>
    <w:rsid w:val="00695001"/>
    <w:rsid w:val="00695DBC"/>
    <w:rsid w:val="006972F1"/>
    <w:rsid w:val="00697CBF"/>
    <w:rsid w:val="006A19CA"/>
    <w:rsid w:val="006A3F1D"/>
    <w:rsid w:val="006A496D"/>
    <w:rsid w:val="006A754A"/>
    <w:rsid w:val="006B109E"/>
    <w:rsid w:val="006B1823"/>
    <w:rsid w:val="006B39C6"/>
    <w:rsid w:val="006B3B84"/>
    <w:rsid w:val="006B7178"/>
    <w:rsid w:val="006C1376"/>
    <w:rsid w:val="006C276B"/>
    <w:rsid w:val="006C4833"/>
    <w:rsid w:val="006C58FB"/>
    <w:rsid w:val="006C5BA6"/>
    <w:rsid w:val="006C6A83"/>
    <w:rsid w:val="006D0A33"/>
    <w:rsid w:val="006D1182"/>
    <w:rsid w:val="006D18A0"/>
    <w:rsid w:val="006D4840"/>
    <w:rsid w:val="006D52E3"/>
    <w:rsid w:val="006D69E2"/>
    <w:rsid w:val="006E0090"/>
    <w:rsid w:val="006E331E"/>
    <w:rsid w:val="006E4FDA"/>
    <w:rsid w:val="006E7821"/>
    <w:rsid w:val="006F2528"/>
    <w:rsid w:val="00704540"/>
    <w:rsid w:val="0070547F"/>
    <w:rsid w:val="0071303C"/>
    <w:rsid w:val="00715595"/>
    <w:rsid w:val="007158EA"/>
    <w:rsid w:val="00715B96"/>
    <w:rsid w:val="00717966"/>
    <w:rsid w:val="007207E9"/>
    <w:rsid w:val="00724A60"/>
    <w:rsid w:val="0072793E"/>
    <w:rsid w:val="007325EF"/>
    <w:rsid w:val="007433D6"/>
    <w:rsid w:val="007457C8"/>
    <w:rsid w:val="00752D30"/>
    <w:rsid w:val="00752EC0"/>
    <w:rsid w:val="0075350E"/>
    <w:rsid w:val="00753E2C"/>
    <w:rsid w:val="00754ADD"/>
    <w:rsid w:val="00760EEF"/>
    <w:rsid w:val="00763151"/>
    <w:rsid w:val="00765DBA"/>
    <w:rsid w:val="00770A9F"/>
    <w:rsid w:val="0077264B"/>
    <w:rsid w:val="0078276A"/>
    <w:rsid w:val="00783695"/>
    <w:rsid w:val="0078638E"/>
    <w:rsid w:val="0078682E"/>
    <w:rsid w:val="00791F01"/>
    <w:rsid w:val="00795EDD"/>
    <w:rsid w:val="007A42A3"/>
    <w:rsid w:val="007A5430"/>
    <w:rsid w:val="007A6B47"/>
    <w:rsid w:val="007B18B7"/>
    <w:rsid w:val="007B2A41"/>
    <w:rsid w:val="007B464E"/>
    <w:rsid w:val="007B79E0"/>
    <w:rsid w:val="007C20C2"/>
    <w:rsid w:val="007C3280"/>
    <w:rsid w:val="007C4AD6"/>
    <w:rsid w:val="007D13C0"/>
    <w:rsid w:val="007D4362"/>
    <w:rsid w:val="007D5756"/>
    <w:rsid w:val="007D5D61"/>
    <w:rsid w:val="007E13C4"/>
    <w:rsid w:val="007E2A5C"/>
    <w:rsid w:val="007E5F85"/>
    <w:rsid w:val="007E6252"/>
    <w:rsid w:val="007E69FC"/>
    <w:rsid w:val="007E6BA6"/>
    <w:rsid w:val="007F3F9F"/>
    <w:rsid w:val="007F47BB"/>
    <w:rsid w:val="007F56D5"/>
    <w:rsid w:val="007F6974"/>
    <w:rsid w:val="00802219"/>
    <w:rsid w:val="0080327B"/>
    <w:rsid w:val="00804498"/>
    <w:rsid w:val="00804BD1"/>
    <w:rsid w:val="008100CB"/>
    <w:rsid w:val="00810456"/>
    <w:rsid w:val="0081053D"/>
    <w:rsid w:val="0081501E"/>
    <w:rsid w:val="00822A8C"/>
    <w:rsid w:val="00826295"/>
    <w:rsid w:val="00826455"/>
    <w:rsid w:val="00830962"/>
    <w:rsid w:val="00830FD6"/>
    <w:rsid w:val="00831259"/>
    <w:rsid w:val="00832844"/>
    <w:rsid w:val="008362A6"/>
    <w:rsid w:val="00837069"/>
    <w:rsid w:val="00841276"/>
    <w:rsid w:val="008444A3"/>
    <w:rsid w:val="0084618C"/>
    <w:rsid w:val="00846BD0"/>
    <w:rsid w:val="00847B37"/>
    <w:rsid w:val="00850195"/>
    <w:rsid w:val="00857CFB"/>
    <w:rsid w:val="00861D8F"/>
    <w:rsid w:val="00866594"/>
    <w:rsid w:val="00866BB0"/>
    <w:rsid w:val="00866E99"/>
    <w:rsid w:val="00870E09"/>
    <w:rsid w:val="00870E29"/>
    <w:rsid w:val="00871221"/>
    <w:rsid w:val="00875B4E"/>
    <w:rsid w:val="008760B9"/>
    <w:rsid w:val="0087668C"/>
    <w:rsid w:val="008810C1"/>
    <w:rsid w:val="008869BB"/>
    <w:rsid w:val="0088735C"/>
    <w:rsid w:val="0089293A"/>
    <w:rsid w:val="00892A0B"/>
    <w:rsid w:val="00894BEA"/>
    <w:rsid w:val="008954D7"/>
    <w:rsid w:val="008958A3"/>
    <w:rsid w:val="008A008F"/>
    <w:rsid w:val="008A23A3"/>
    <w:rsid w:val="008A6746"/>
    <w:rsid w:val="008A6AB7"/>
    <w:rsid w:val="008B0412"/>
    <w:rsid w:val="008B1229"/>
    <w:rsid w:val="008B2A35"/>
    <w:rsid w:val="008B3059"/>
    <w:rsid w:val="008B4AA2"/>
    <w:rsid w:val="008B6001"/>
    <w:rsid w:val="008C0583"/>
    <w:rsid w:val="008C2577"/>
    <w:rsid w:val="008C46EC"/>
    <w:rsid w:val="008C7476"/>
    <w:rsid w:val="008C7E36"/>
    <w:rsid w:val="008D1364"/>
    <w:rsid w:val="008D2F4F"/>
    <w:rsid w:val="008D53AA"/>
    <w:rsid w:val="008D61B5"/>
    <w:rsid w:val="008D626B"/>
    <w:rsid w:val="008D77B5"/>
    <w:rsid w:val="008D7B28"/>
    <w:rsid w:val="008E17E6"/>
    <w:rsid w:val="008E26A8"/>
    <w:rsid w:val="008E447D"/>
    <w:rsid w:val="008E7B5B"/>
    <w:rsid w:val="008F19F1"/>
    <w:rsid w:val="008F204A"/>
    <w:rsid w:val="008F2C96"/>
    <w:rsid w:val="008F604F"/>
    <w:rsid w:val="008F6D9D"/>
    <w:rsid w:val="008F7153"/>
    <w:rsid w:val="009019B5"/>
    <w:rsid w:val="0090279A"/>
    <w:rsid w:val="009058C7"/>
    <w:rsid w:val="00911213"/>
    <w:rsid w:val="009146C5"/>
    <w:rsid w:val="00914B9A"/>
    <w:rsid w:val="009159BE"/>
    <w:rsid w:val="00923F94"/>
    <w:rsid w:val="009246B3"/>
    <w:rsid w:val="009256CA"/>
    <w:rsid w:val="00926094"/>
    <w:rsid w:val="0093099A"/>
    <w:rsid w:val="00932E8C"/>
    <w:rsid w:val="00935922"/>
    <w:rsid w:val="00940F99"/>
    <w:rsid w:val="00945F73"/>
    <w:rsid w:val="00946B92"/>
    <w:rsid w:val="009500B8"/>
    <w:rsid w:val="0095130E"/>
    <w:rsid w:val="009513F0"/>
    <w:rsid w:val="009543C2"/>
    <w:rsid w:val="00954DFA"/>
    <w:rsid w:val="0095778C"/>
    <w:rsid w:val="00960BFE"/>
    <w:rsid w:val="009649CC"/>
    <w:rsid w:val="00965308"/>
    <w:rsid w:val="00965476"/>
    <w:rsid w:val="00966784"/>
    <w:rsid w:val="009706C6"/>
    <w:rsid w:val="00973AA2"/>
    <w:rsid w:val="00973D41"/>
    <w:rsid w:val="009742B0"/>
    <w:rsid w:val="0097665F"/>
    <w:rsid w:val="0097713C"/>
    <w:rsid w:val="00977E7F"/>
    <w:rsid w:val="0098032A"/>
    <w:rsid w:val="00980F41"/>
    <w:rsid w:val="0098319F"/>
    <w:rsid w:val="00984983"/>
    <w:rsid w:val="00987913"/>
    <w:rsid w:val="00987A4A"/>
    <w:rsid w:val="00990AEC"/>
    <w:rsid w:val="00991B10"/>
    <w:rsid w:val="0099261C"/>
    <w:rsid w:val="0099304C"/>
    <w:rsid w:val="0099753C"/>
    <w:rsid w:val="009A01EE"/>
    <w:rsid w:val="009A073D"/>
    <w:rsid w:val="009A394E"/>
    <w:rsid w:val="009A431B"/>
    <w:rsid w:val="009A5C14"/>
    <w:rsid w:val="009B63EC"/>
    <w:rsid w:val="009C0AB3"/>
    <w:rsid w:val="009C224E"/>
    <w:rsid w:val="009C2F8F"/>
    <w:rsid w:val="009C3BCA"/>
    <w:rsid w:val="009C3D58"/>
    <w:rsid w:val="009C51DB"/>
    <w:rsid w:val="009E0D30"/>
    <w:rsid w:val="009E3FF9"/>
    <w:rsid w:val="009E6C99"/>
    <w:rsid w:val="009F06E4"/>
    <w:rsid w:val="009F5A49"/>
    <w:rsid w:val="009F7781"/>
    <w:rsid w:val="009F7E39"/>
    <w:rsid w:val="00A000C8"/>
    <w:rsid w:val="00A025C0"/>
    <w:rsid w:val="00A05A30"/>
    <w:rsid w:val="00A169E6"/>
    <w:rsid w:val="00A17C8B"/>
    <w:rsid w:val="00A20443"/>
    <w:rsid w:val="00A22109"/>
    <w:rsid w:val="00A24F03"/>
    <w:rsid w:val="00A2608E"/>
    <w:rsid w:val="00A32202"/>
    <w:rsid w:val="00A34298"/>
    <w:rsid w:val="00A354CF"/>
    <w:rsid w:val="00A401E2"/>
    <w:rsid w:val="00A44AD0"/>
    <w:rsid w:val="00A51639"/>
    <w:rsid w:val="00A5456C"/>
    <w:rsid w:val="00A552B5"/>
    <w:rsid w:val="00A61158"/>
    <w:rsid w:val="00A63878"/>
    <w:rsid w:val="00A63AC2"/>
    <w:rsid w:val="00A644E5"/>
    <w:rsid w:val="00A653CE"/>
    <w:rsid w:val="00A66F2E"/>
    <w:rsid w:val="00A67986"/>
    <w:rsid w:val="00A723C2"/>
    <w:rsid w:val="00A73BAD"/>
    <w:rsid w:val="00A73D1D"/>
    <w:rsid w:val="00A75876"/>
    <w:rsid w:val="00A75CE9"/>
    <w:rsid w:val="00A75E29"/>
    <w:rsid w:val="00A771B0"/>
    <w:rsid w:val="00A80133"/>
    <w:rsid w:val="00A804B5"/>
    <w:rsid w:val="00A82AA1"/>
    <w:rsid w:val="00A82D5D"/>
    <w:rsid w:val="00A84372"/>
    <w:rsid w:val="00A84630"/>
    <w:rsid w:val="00A863CC"/>
    <w:rsid w:val="00A86735"/>
    <w:rsid w:val="00A87C8E"/>
    <w:rsid w:val="00A910F3"/>
    <w:rsid w:val="00A914BC"/>
    <w:rsid w:val="00A92ADA"/>
    <w:rsid w:val="00A9542E"/>
    <w:rsid w:val="00A9572D"/>
    <w:rsid w:val="00A96B2E"/>
    <w:rsid w:val="00A976AF"/>
    <w:rsid w:val="00AA79BD"/>
    <w:rsid w:val="00AB0263"/>
    <w:rsid w:val="00AB136D"/>
    <w:rsid w:val="00AB2389"/>
    <w:rsid w:val="00AB5032"/>
    <w:rsid w:val="00AB51B7"/>
    <w:rsid w:val="00AC2830"/>
    <w:rsid w:val="00AC2E5E"/>
    <w:rsid w:val="00AC3C76"/>
    <w:rsid w:val="00AC5113"/>
    <w:rsid w:val="00AC712C"/>
    <w:rsid w:val="00AD5238"/>
    <w:rsid w:val="00AE18D0"/>
    <w:rsid w:val="00AE2EBC"/>
    <w:rsid w:val="00AE3EC5"/>
    <w:rsid w:val="00AE4F0A"/>
    <w:rsid w:val="00AE535D"/>
    <w:rsid w:val="00AF011D"/>
    <w:rsid w:val="00AF3478"/>
    <w:rsid w:val="00B061E3"/>
    <w:rsid w:val="00B06D1D"/>
    <w:rsid w:val="00B1139A"/>
    <w:rsid w:val="00B13B86"/>
    <w:rsid w:val="00B14113"/>
    <w:rsid w:val="00B14ED9"/>
    <w:rsid w:val="00B175E6"/>
    <w:rsid w:val="00B26976"/>
    <w:rsid w:val="00B276EA"/>
    <w:rsid w:val="00B30A4C"/>
    <w:rsid w:val="00B31713"/>
    <w:rsid w:val="00B31A5B"/>
    <w:rsid w:val="00B33CB7"/>
    <w:rsid w:val="00B348EC"/>
    <w:rsid w:val="00B34BE6"/>
    <w:rsid w:val="00B37D44"/>
    <w:rsid w:val="00B505F1"/>
    <w:rsid w:val="00B50A97"/>
    <w:rsid w:val="00B52E0C"/>
    <w:rsid w:val="00B55F1B"/>
    <w:rsid w:val="00B577BA"/>
    <w:rsid w:val="00B61EA5"/>
    <w:rsid w:val="00B61F40"/>
    <w:rsid w:val="00B62EC5"/>
    <w:rsid w:val="00B6756B"/>
    <w:rsid w:val="00B709A2"/>
    <w:rsid w:val="00B7116A"/>
    <w:rsid w:val="00B72477"/>
    <w:rsid w:val="00B73414"/>
    <w:rsid w:val="00B80E1C"/>
    <w:rsid w:val="00B83FAB"/>
    <w:rsid w:val="00B84A2E"/>
    <w:rsid w:val="00B85D13"/>
    <w:rsid w:val="00B8710B"/>
    <w:rsid w:val="00B92E04"/>
    <w:rsid w:val="00B94785"/>
    <w:rsid w:val="00B96890"/>
    <w:rsid w:val="00BA19ED"/>
    <w:rsid w:val="00BA241F"/>
    <w:rsid w:val="00BA44C3"/>
    <w:rsid w:val="00BA4EB0"/>
    <w:rsid w:val="00BA78B0"/>
    <w:rsid w:val="00BA7F39"/>
    <w:rsid w:val="00BB1376"/>
    <w:rsid w:val="00BB184E"/>
    <w:rsid w:val="00BB38C2"/>
    <w:rsid w:val="00BB3B07"/>
    <w:rsid w:val="00BC562F"/>
    <w:rsid w:val="00BC572F"/>
    <w:rsid w:val="00BC69EC"/>
    <w:rsid w:val="00BD0129"/>
    <w:rsid w:val="00BD157A"/>
    <w:rsid w:val="00BD33B7"/>
    <w:rsid w:val="00BD6653"/>
    <w:rsid w:val="00BE1011"/>
    <w:rsid w:val="00BE1E17"/>
    <w:rsid w:val="00BE2A32"/>
    <w:rsid w:val="00BE5262"/>
    <w:rsid w:val="00BE5F03"/>
    <w:rsid w:val="00BF00B3"/>
    <w:rsid w:val="00BF01A8"/>
    <w:rsid w:val="00BF0FB3"/>
    <w:rsid w:val="00BF55DF"/>
    <w:rsid w:val="00BF6505"/>
    <w:rsid w:val="00BF6D19"/>
    <w:rsid w:val="00BF71CF"/>
    <w:rsid w:val="00C015D5"/>
    <w:rsid w:val="00C021DA"/>
    <w:rsid w:val="00C02732"/>
    <w:rsid w:val="00C036F6"/>
    <w:rsid w:val="00C03BAB"/>
    <w:rsid w:val="00C04E1B"/>
    <w:rsid w:val="00C05C13"/>
    <w:rsid w:val="00C06097"/>
    <w:rsid w:val="00C0708F"/>
    <w:rsid w:val="00C07197"/>
    <w:rsid w:val="00C0728B"/>
    <w:rsid w:val="00C15E93"/>
    <w:rsid w:val="00C236BF"/>
    <w:rsid w:val="00C24AC7"/>
    <w:rsid w:val="00C24B70"/>
    <w:rsid w:val="00C26469"/>
    <w:rsid w:val="00C2694E"/>
    <w:rsid w:val="00C26F8B"/>
    <w:rsid w:val="00C276DE"/>
    <w:rsid w:val="00C30807"/>
    <w:rsid w:val="00C32217"/>
    <w:rsid w:val="00C33B1E"/>
    <w:rsid w:val="00C41EA7"/>
    <w:rsid w:val="00C42544"/>
    <w:rsid w:val="00C44F3A"/>
    <w:rsid w:val="00C468C6"/>
    <w:rsid w:val="00C53617"/>
    <w:rsid w:val="00C5373E"/>
    <w:rsid w:val="00C53B6E"/>
    <w:rsid w:val="00C540E9"/>
    <w:rsid w:val="00C54E16"/>
    <w:rsid w:val="00C5753C"/>
    <w:rsid w:val="00C63E1C"/>
    <w:rsid w:val="00C640E1"/>
    <w:rsid w:val="00C65C31"/>
    <w:rsid w:val="00C673AA"/>
    <w:rsid w:val="00C72073"/>
    <w:rsid w:val="00C72357"/>
    <w:rsid w:val="00C75D1E"/>
    <w:rsid w:val="00C762B0"/>
    <w:rsid w:val="00C839A6"/>
    <w:rsid w:val="00C856E5"/>
    <w:rsid w:val="00C90798"/>
    <w:rsid w:val="00C91F3F"/>
    <w:rsid w:val="00C935ED"/>
    <w:rsid w:val="00C95501"/>
    <w:rsid w:val="00C9595E"/>
    <w:rsid w:val="00C9756D"/>
    <w:rsid w:val="00CA075E"/>
    <w:rsid w:val="00CA5491"/>
    <w:rsid w:val="00CB50A5"/>
    <w:rsid w:val="00CB54CF"/>
    <w:rsid w:val="00CB691D"/>
    <w:rsid w:val="00CC0882"/>
    <w:rsid w:val="00CC3BD8"/>
    <w:rsid w:val="00CC588B"/>
    <w:rsid w:val="00CC6072"/>
    <w:rsid w:val="00CE22DB"/>
    <w:rsid w:val="00CE3109"/>
    <w:rsid w:val="00CE3AF9"/>
    <w:rsid w:val="00CE5CC5"/>
    <w:rsid w:val="00CE6AA6"/>
    <w:rsid w:val="00CE6D4D"/>
    <w:rsid w:val="00CF2C02"/>
    <w:rsid w:val="00CF3FB7"/>
    <w:rsid w:val="00CF4308"/>
    <w:rsid w:val="00CF666F"/>
    <w:rsid w:val="00D01F9C"/>
    <w:rsid w:val="00D021BB"/>
    <w:rsid w:val="00D03031"/>
    <w:rsid w:val="00D113B3"/>
    <w:rsid w:val="00D11BE7"/>
    <w:rsid w:val="00D12113"/>
    <w:rsid w:val="00D12DA7"/>
    <w:rsid w:val="00D153F0"/>
    <w:rsid w:val="00D154FC"/>
    <w:rsid w:val="00D2479D"/>
    <w:rsid w:val="00D31862"/>
    <w:rsid w:val="00D324AA"/>
    <w:rsid w:val="00D3417F"/>
    <w:rsid w:val="00D372E7"/>
    <w:rsid w:val="00D37B67"/>
    <w:rsid w:val="00D40E45"/>
    <w:rsid w:val="00D41692"/>
    <w:rsid w:val="00D52061"/>
    <w:rsid w:val="00D52A0B"/>
    <w:rsid w:val="00D5397B"/>
    <w:rsid w:val="00D53ECF"/>
    <w:rsid w:val="00D53F58"/>
    <w:rsid w:val="00D54A6A"/>
    <w:rsid w:val="00D60F83"/>
    <w:rsid w:val="00D62E00"/>
    <w:rsid w:val="00D62F79"/>
    <w:rsid w:val="00D66E9B"/>
    <w:rsid w:val="00D7072A"/>
    <w:rsid w:val="00D723E3"/>
    <w:rsid w:val="00D73B66"/>
    <w:rsid w:val="00D73C58"/>
    <w:rsid w:val="00D73F93"/>
    <w:rsid w:val="00D77BD1"/>
    <w:rsid w:val="00D80C93"/>
    <w:rsid w:val="00D83247"/>
    <w:rsid w:val="00D91E94"/>
    <w:rsid w:val="00D92206"/>
    <w:rsid w:val="00DA1E3F"/>
    <w:rsid w:val="00DA5C0C"/>
    <w:rsid w:val="00DA5F0B"/>
    <w:rsid w:val="00DB032B"/>
    <w:rsid w:val="00DB1BEB"/>
    <w:rsid w:val="00DB382A"/>
    <w:rsid w:val="00DB5A94"/>
    <w:rsid w:val="00DB6005"/>
    <w:rsid w:val="00DB6F81"/>
    <w:rsid w:val="00DB7451"/>
    <w:rsid w:val="00DB7572"/>
    <w:rsid w:val="00DB790A"/>
    <w:rsid w:val="00DC0B7D"/>
    <w:rsid w:val="00DC1567"/>
    <w:rsid w:val="00DC17DF"/>
    <w:rsid w:val="00DC35A3"/>
    <w:rsid w:val="00DC58FF"/>
    <w:rsid w:val="00DC62A5"/>
    <w:rsid w:val="00DC761C"/>
    <w:rsid w:val="00DD02FF"/>
    <w:rsid w:val="00DD10D7"/>
    <w:rsid w:val="00DD1BA0"/>
    <w:rsid w:val="00DD2986"/>
    <w:rsid w:val="00DD77E5"/>
    <w:rsid w:val="00DE0858"/>
    <w:rsid w:val="00DE4E48"/>
    <w:rsid w:val="00DF0B0E"/>
    <w:rsid w:val="00E047A3"/>
    <w:rsid w:val="00E05D01"/>
    <w:rsid w:val="00E07948"/>
    <w:rsid w:val="00E14B41"/>
    <w:rsid w:val="00E16E39"/>
    <w:rsid w:val="00E17F1C"/>
    <w:rsid w:val="00E20390"/>
    <w:rsid w:val="00E24E77"/>
    <w:rsid w:val="00E27276"/>
    <w:rsid w:val="00E2788A"/>
    <w:rsid w:val="00E30537"/>
    <w:rsid w:val="00E31B70"/>
    <w:rsid w:val="00E3443C"/>
    <w:rsid w:val="00E36EDA"/>
    <w:rsid w:val="00E46745"/>
    <w:rsid w:val="00E471CC"/>
    <w:rsid w:val="00E4775F"/>
    <w:rsid w:val="00E528A1"/>
    <w:rsid w:val="00E5290A"/>
    <w:rsid w:val="00E530AD"/>
    <w:rsid w:val="00E533BB"/>
    <w:rsid w:val="00E536C1"/>
    <w:rsid w:val="00E63AE8"/>
    <w:rsid w:val="00E65C94"/>
    <w:rsid w:val="00E6634B"/>
    <w:rsid w:val="00E665C8"/>
    <w:rsid w:val="00E70C56"/>
    <w:rsid w:val="00E70E54"/>
    <w:rsid w:val="00E739D2"/>
    <w:rsid w:val="00E758A7"/>
    <w:rsid w:val="00E758DD"/>
    <w:rsid w:val="00E7725C"/>
    <w:rsid w:val="00E81EA2"/>
    <w:rsid w:val="00E849C4"/>
    <w:rsid w:val="00E84EF8"/>
    <w:rsid w:val="00E90756"/>
    <w:rsid w:val="00E91155"/>
    <w:rsid w:val="00E91D76"/>
    <w:rsid w:val="00E92515"/>
    <w:rsid w:val="00E92F27"/>
    <w:rsid w:val="00E9359E"/>
    <w:rsid w:val="00E94525"/>
    <w:rsid w:val="00E94CA4"/>
    <w:rsid w:val="00EA0DAD"/>
    <w:rsid w:val="00EA34E2"/>
    <w:rsid w:val="00EA3A2F"/>
    <w:rsid w:val="00EA5EF6"/>
    <w:rsid w:val="00EA6A1B"/>
    <w:rsid w:val="00EA77C3"/>
    <w:rsid w:val="00EB1ABE"/>
    <w:rsid w:val="00EB2F99"/>
    <w:rsid w:val="00EB3624"/>
    <w:rsid w:val="00EB3C08"/>
    <w:rsid w:val="00EB4090"/>
    <w:rsid w:val="00EB5BB0"/>
    <w:rsid w:val="00EB5FCF"/>
    <w:rsid w:val="00EC068C"/>
    <w:rsid w:val="00EC2618"/>
    <w:rsid w:val="00EC2ADE"/>
    <w:rsid w:val="00EC41BA"/>
    <w:rsid w:val="00EC6CEB"/>
    <w:rsid w:val="00EC6EB4"/>
    <w:rsid w:val="00ED0F6C"/>
    <w:rsid w:val="00ED147D"/>
    <w:rsid w:val="00ED2301"/>
    <w:rsid w:val="00ED3B8C"/>
    <w:rsid w:val="00ED427B"/>
    <w:rsid w:val="00ED519A"/>
    <w:rsid w:val="00ED5665"/>
    <w:rsid w:val="00ED5769"/>
    <w:rsid w:val="00ED75B9"/>
    <w:rsid w:val="00EE1AE5"/>
    <w:rsid w:val="00EF1CE4"/>
    <w:rsid w:val="00EF30E7"/>
    <w:rsid w:val="00EF4911"/>
    <w:rsid w:val="00F0093E"/>
    <w:rsid w:val="00F02509"/>
    <w:rsid w:val="00F07568"/>
    <w:rsid w:val="00F12B97"/>
    <w:rsid w:val="00F148BC"/>
    <w:rsid w:val="00F20924"/>
    <w:rsid w:val="00F2379B"/>
    <w:rsid w:val="00F25925"/>
    <w:rsid w:val="00F31543"/>
    <w:rsid w:val="00F346D4"/>
    <w:rsid w:val="00F37BE3"/>
    <w:rsid w:val="00F37E8C"/>
    <w:rsid w:val="00F41DA3"/>
    <w:rsid w:val="00F46C95"/>
    <w:rsid w:val="00F53F56"/>
    <w:rsid w:val="00F573DC"/>
    <w:rsid w:val="00F705B5"/>
    <w:rsid w:val="00F71017"/>
    <w:rsid w:val="00F72113"/>
    <w:rsid w:val="00F722FC"/>
    <w:rsid w:val="00F751AB"/>
    <w:rsid w:val="00F76DDA"/>
    <w:rsid w:val="00F77612"/>
    <w:rsid w:val="00F7768E"/>
    <w:rsid w:val="00F83367"/>
    <w:rsid w:val="00F83DE5"/>
    <w:rsid w:val="00F90D17"/>
    <w:rsid w:val="00F926C2"/>
    <w:rsid w:val="00F9451C"/>
    <w:rsid w:val="00F945B4"/>
    <w:rsid w:val="00FA43E7"/>
    <w:rsid w:val="00FA7539"/>
    <w:rsid w:val="00FB2C62"/>
    <w:rsid w:val="00FB658C"/>
    <w:rsid w:val="00FC0334"/>
    <w:rsid w:val="00FC5470"/>
    <w:rsid w:val="00FD1CC0"/>
    <w:rsid w:val="00FD2B1E"/>
    <w:rsid w:val="00FD5ED1"/>
    <w:rsid w:val="00FD79AB"/>
    <w:rsid w:val="00FD7E4C"/>
    <w:rsid w:val="00FE1039"/>
    <w:rsid w:val="00FE1A5E"/>
    <w:rsid w:val="00FE280F"/>
    <w:rsid w:val="00FE3C2C"/>
    <w:rsid w:val="00FE7A7D"/>
    <w:rsid w:val="00FF18EB"/>
    <w:rsid w:val="00FF1D72"/>
    <w:rsid w:val="00FF3D97"/>
    <w:rsid w:val="00FF5C72"/>
    <w:rsid w:val="00FF6E9B"/>
    <w:rsid w:val="00FF7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36DE03"/>
  <w14:defaultImageDpi w14:val="0"/>
  <w15:docId w15:val="{6701C3FB-766F-4399-B518-931CD48A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B7D"/>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uiPriority w:val="9"/>
    <w:semiHidden/>
    <w:unhideWhenUsed/>
    <w:qFormat/>
    <w:rsid w:val="00BE1011"/>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6E6F"/>
    <w:rPr>
      <w:rFonts w:ascii="Arial" w:hAnsi="Arial" w:cs="Times New Roman"/>
      <w:b/>
      <w:iCs/>
      <w:sz w:val="48"/>
      <w:szCs w:val="48"/>
      <w:lang w:val="x-none" w:eastAsia="en-US"/>
    </w:rPr>
  </w:style>
  <w:style w:type="character" w:customStyle="1" w:styleId="Heading2Char">
    <w:name w:val="Heading 2 Char"/>
    <w:basedOn w:val="DefaultParagraphFont"/>
    <w:link w:val="Heading2"/>
    <w:uiPriority w:val="9"/>
    <w:locked/>
    <w:rsid w:val="00B37D44"/>
    <w:rPr>
      <w:rFonts w:ascii="Arial" w:hAnsi="Arial" w:cs="Arial"/>
      <w:b/>
      <w:bCs/>
      <w:sz w:val="28"/>
      <w:szCs w:val="28"/>
      <w:lang w:val="en-GB" w:eastAsia="en-US"/>
    </w:rPr>
  </w:style>
  <w:style w:type="character" w:customStyle="1" w:styleId="Heading3Char">
    <w:name w:val="Heading 3 Char"/>
    <w:basedOn w:val="DefaultParagraphFont"/>
    <w:link w:val="Heading3"/>
    <w:uiPriority w:val="9"/>
    <w:semiHidden/>
    <w:locked/>
    <w:rsid w:val="00BE1011"/>
    <w:rPr>
      <w:rFonts w:asciiTheme="majorHAnsi" w:eastAsiaTheme="majorEastAsia" w:hAnsiTheme="majorHAnsi" w:cs="Times New Roman"/>
      <w:b/>
      <w:bCs/>
      <w:sz w:val="26"/>
      <w:szCs w:val="26"/>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basedOn w:val="DefaultParagraphFont"/>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basedOn w:val="CommentText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basedOn w:val="DefaultParagraphFont"/>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1"/>
      </w:numPr>
      <w:spacing w:before="80" w:after="80"/>
    </w:pPr>
    <w:rPr>
      <w:lang w:val="en-NZ"/>
    </w:rPr>
  </w:style>
  <w:style w:type="character" w:customStyle="1" w:styleId="HeadingboldChar">
    <w:name w:val="Heading bold Char"/>
    <w:basedOn w:val="DefaultParagraphFont"/>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2"/>
      </w:numPr>
      <w:spacing w:before="80" w:after="80"/>
      <w:ind w:left="714" w:hanging="357"/>
    </w:pPr>
    <w:rPr>
      <w:rFonts w:cs="Arial"/>
      <w:color w:val="4BACC6"/>
      <w:szCs w:val="22"/>
      <w:lang w:val="en-NZ"/>
    </w:rPr>
  </w:style>
  <w:style w:type="character" w:customStyle="1" w:styleId="NSCbulletChar">
    <w:name w:val="NSC bullet Char"/>
    <w:basedOn w:val="DefaultParagraphFont"/>
    <w:link w:val="NSCbullet"/>
    <w:locked/>
    <w:rsid w:val="006D0A33"/>
    <w:rPr>
      <w:rFonts w:ascii="Arial" w:hAnsi="Arial" w:cs="Arial"/>
      <w:color w:val="4BACC6"/>
      <w:sz w:val="21"/>
      <w:szCs w:val="22"/>
      <w:lang w:eastAsia="en-US"/>
    </w:rPr>
  </w:style>
  <w:style w:type="character" w:styleId="Strong">
    <w:name w:val="Strong"/>
    <w:basedOn w:val="DefaultParagraphFont"/>
    <w:uiPriority w:val="22"/>
    <w:qFormat/>
    <w:rsid w:val="00540FF2"/>
    <w:rPr>
      <w:rFonts w:cs="Times New Roman"/>
      <w:b/>
    </w:rPr>
  </w:style>
  <w:style w:type="character" w:styleId="Emphasis">
    <w:name w:val="Emphasis"/>
    <w:basedOn w:val="DefaultParagraphFont"/>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basedOn w:val="DefaultParagraphFont"/>
    <w:rsid w:val="00AE535D"/>
    <w:rPr>
      <w:color w:val="0000FF" w:themeColor="hyperlink"/>
      <w:u w:val="single"/>
    </w:rPr>
  </w:style>
  <w:style w:type="character" w:styleId="UnresolvedMention">
    <w:name w:val="Unresolved Mention"/>
    <w:basedOn w:val="DefaultParagraphFont"/>
    <w:uiPriority w:val="99"/>
    <w:semiHidden/>
    <w:unhideWhenUsed/>
    <w:rsid w:val="00AE535D"/>
    <w:rPr>
      <w:color w:val="605E5C"/>
      <w:shd w:val="clear" w:color="auto" w:fill="E1DFDD"/>
    </w:rPr>
  </w:style>
  <w:style w:type="paragraph" w:styleId="Revision">
    <w:name w:val="Revision"/>
    <w:hidden/>
    <w:uiPriority w:val="99"/>
    <w:semiHidden/>
    <w:rsid w:val="007B464E"/>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456173">
      <w:bodyDiv w:val="1"/>
      <w:marLeft w:val="0"/>
      <w:marRight w:val="0"/>
      <w:marTop w:val="0"/>
      <w:marBottom w:val="0"/>
      <w:divBdr>
        <w:top w:val="none" w:sz="0" w:space="0" w:color="auto"/>
        <w:left w:val="none" w:sz="0" w:space="0" w:color="auto"/>
        <w:bottom w:val="none" w:sz="0" w:space="0" w:color="auto"/>
        <w:right w:val="none" w:sz="0" w:space="0" w:color="auto"/>
      </w:divBdr>
    </w:div>
    <w:div w:id="1323116678">
      <w:marLeft w:val="0"/>
      <w:marRight w:val="0"/>
      <w:marTop w:val="0"/>
      <w:marBottom w:val="0"/>
      <w:divBdr>
        <w:top w:val="none" w:sz="0" w:space="0" w:color="auto"/>
        <w:left w:val="none" w:sz="0" w:space="0" w:color="auto"/>
        <w:bottom w:val="none" w:sz="0" w:space="0" w:color="auto"/>
        <w:right w:val="none" w:sz="0" w:space="0" w:color="auto"/>
      </w:divBdr>
    </w:div>
    <w:div w:id="1323116679">
      <w:marLeft w:val="0"/>
      <w:marRight w:val="0"/>
      <w:marTop w:val="0"/>
      <w:marBottom w:val="0"/>
      <w:divBdr>
        <w:top w:val="none" w:sz="0" w:space="0" w:color="auto"/>
        <w:left w:val="none" w:sz="0" w:space="0" w:color="auto"/>
        <w:bottom w:val="none" w:sz="0" w:space="0" w:color="auto"/>
        <w:right w:val="none" w:sz="0" w:space="0" w:color="auto"/>
      </w:divBdr>
    </w:div>
    <w:div w:id="1323116680">
      <w:marLeft w:val="0"/>
      <w:marRight w:val="0"/>
      <w:marTop w:val="0"/>
      <w:marBottom w:val="0"/>
      <w:divBdr>
        <w:top w:val="none" w:sz="0" w:space="0" w:color="auto"/>
        <w:left w:val="none" w:sz="0" w:space="0" w:color="auto"/>
        <w:bottom w:val="none" w:sz="0" w:space="0" w:color="auto"/>
        <w:right w:val="none" w:sz="0" w:space="0" w:color="auto"/>
      </w:divBdr>
    </w:div>
    <w:div w:id="1323116681">
      <w:marLeft w:val="0"/>
      <w:marRight w:val="0"/>
      <w:marTop w:val="0"/>
      <w:marBottom w:val="0"/>
      <w:divBdr>
        <w:top w:val="none" w:sz="0" w:space="0" w:color="auto"/>
        <w:left w:val="none" w:sz="0" w:space="0" w:color="auto"/>
        <w:bottom w:val="none" w:sz="0" w:space="0" w:color="auto"/>
        <w:right w:val="none" w:sz="0" w:space="0" w:color="auto"/>
      </w:divBdr>
    </w:div>
    <w:div w:id="1323116682">
      <w:marLeft w:val="0"/>
      <w:marRight w:val="0"/>
      <w:marTop w:val="0"/>
      <w:marBottom w:val="0"/>
      <w:divBdr>
        <w:top w:val="none" w:sz="0" w:space="0" w:color="auto"/>
        <w:left w:val="none" w:sz="0" w:space="0" w:color="auto"/>
        <w:bottom w:val="none" w:sz="0" w:space="0" w:color="auto"/>
        <w:right w:val="none" w:sz="0" w:space="0" w:color="auto"/>
      </w:divBdr>
    </w:div>
    <w:div w:id="1323116683">
      <w:marLeft w:val="0"/>
      <w:marRight w:val="0"/>
      <w:marTop w:val="0"/>
      <w:marBottom w:val="0"/>
      <w:divBdr>
        <w:top w:val="none" w:sz="0" w:space="0" w:color="auto"/>
        <w:left w:val="none" w:sz="0" w:space="0" w:color="auto"/>
        <w:bottom w:val="none" w:sz="0" w:space="0" w:color="auto"/>
        <w:right w:val="none" w:sz="0" w:space="0" w:color="auto"/>
      </w:divBdr>
      <w:divsChild>
        <w:div w:id="1323116684">
          <w:marLeft w:val="0"/>
          <w:marRight w:val="0"/>
          <w:marTop w:val="0"/>
          <w:marBottom w:val="0"/>
          <w:divBdr>
            <w:top w:val="none" w:sz="0" w:space="0" w:color="auto"/>
            <w:left w:val="none" w:sz="0" w:space="0" w:color="auto"/>
            <w:bottom w:val="single" w:sz="8" w:space="1" w:color="auto"/>
            <w:right w:val="none" w:sz="0" w:space="0" w:color="auto"/>
          </w:divBdr>
        </w:div>
      </w:divsChild>
    </w:div>
    <w:div w:id="1323116685">
      <w:marLeft w:val="0"/>
      <w:marRight w:val="0"/>
      <w:marTop w:val="0"/>
      <w:marBottom w:val="0"/>
      <w:divBdr>
        <w:top w:val="none" w:sz="0" w:space="0" w:color="auto"/>
        <w:left w:val="none" w:sz="0" w:space="0" w:color="auto"/>
        <w:bottom w:val="none" w:sz="0" w:space="0" w:color="auto"/>
        <w:right w:val="none" w:sz="0" w:space="0" w:color="auto"/>
      </w:divBdr>
    </w:div>
    <w:div w:id="1323116686">
      <w:marLeft w:val="0"/>
      <w:marRight w:val="0"/>
      <w:marTop w:val="0"/>
      <w:marBottom w:val="0"/>
      <w:divBdr>
        <w:top w:val="none" w:sz="0" w:space="0" w:color="auto"/>
        <w:left w:val="none" w:sz="0" w:space="0" w:color="auto"/>
        <w:bottom w:val="none" w:sz="0" w:space="0" w:color="auto"/>
        <w:right w:val="none" w:sz="0" w:space="0" w:color="auto"/>
      </w:divBdr>
    </w:div>
    <w:div w:id="1323116687">
      <w:marLeft w:val="0"/>
      <w:marRight w:val="0"/>
      <w:marTop w:val="0"/>
      <w:marBottom w:val="0"/>
      <w:divBdr>
        <w:top w:val="none" w:sz="0" w:space="0" w:color="auto"/>
        <w:left w:val="none" w:sz="0" w:space="0" w:color="auto"/>
        <w:bottom w:val="none" w:sz="0" w:space="0" w:color="auto"/>
        <w:right w:val="none" w:sz="0" w:space="0" w:color="auto"/>
      </w:divBdr>
    </w:div>
    <w:div w:id="1323116688">
      <w:marLeft w:val="0"/>
      <w:marRight w:val="0"/>
      <w:marTop w:val="0"/>
      <w:marBottom w:val="0"/>
      <w:divBdr>
        <w:top w:val="none" w:sz="0" w:space="0" w:color="auto"/>
        <w:left w:val="none" w:sz="0" w:space="0" w:color="auto"/>
        <w:bottom w:val="none" w:sz="0" w:space="0" w:color="auto"/>
        <w:right w:val="none" w:sz="0" w:space="0" w:color="auto"/>
      </w:divBdr>
    </w:div>
    <w:div w:id="1323116689">
      <w:marLeft w:val="0"/>
      <w:marRight w:val="0"/>
      <w:marTop w:val="0"/>
      <w:marBottom w:val="0"/>
      <w:divBdr>
        <w:top w:val="none" w:sz="0" w:space="0" w:color="auto"/>
        <w:left w:val="none" w:sz="0" w:space="0" w:color="auto"/>
        <w:bottom w:val="none" w:sz="0" w:space="0" w:color="auto"/>
        <w:right w:val="none" w:sz="0" w:space="0" w:color="auto"/>
      </w:divBdr>
    </w:div>
    <w:div w:id="1323116690">
      <w:marLeft w:val="0"/>
      <w:marRight w:val="0"/>
      <w:marTop w:val="0"/>
      <w:marBottom w:val="0"/>
      <w:divBdr>
        <w:top w:val="none" w:sz="0" w:space="0" w:color="auto"/>
        <w:left w:val="none" w:sz="0" w:space="0" w:color="auto"/>
        <w:bottom w:val="none" w:sz="0" w:space="0" w:color="auto"/>
        <w:right w:val="none" w:sz="0" w:space="0" w:color="auto"/>
      </w:divBdr>
    </w:div>
    <w:div w:id="1323116691">
      <w:marLeft w:val="0"/>
      <w:marRight w:val="0"/>
      <w:marTop w:val="0"/>
      <w:marBottom w:val="0"/>
      <w:divBdr>
        <w:top w:val="none" w:sz="0" w:space="0" w:color="auto"/>
        <w:left w:val="none" w:sz="0" w:space="0" w:color="auto"/>
        <w:bottom w:val="none" w:sz="0" w:space="0" w:color="auto"/>
        <w:right w:val="none" w:sz="0" w:space="0" w:color="auto"/>
      </w:divBdr>
    </w:div>
    <w:div w:id="1323116692">
      <w:marLeft w:val="0"/>
      <w:marRight w:val="0"/>
      <w:marTop w:val="0"/>
      <w:marBottom w:val="0"/>
      <w:divBdr>
        <w:top w:val="none" w:sz="0" w:space="0" w:color="auto"/>
        <w:left w:val="none" w:sz="0" w:space="0" w:color="auto"/>
        <w:bottom w:val="none" w:sz="0" w:space="0" w:color="auto"/>
        <w:right w:val="none" w:sz="0" w:space="0" w:color="auto"/>
      </w:divBdr>
    </w:div>
    <w:div w:id="1323116693">
      <w:marLeft w:val="0"/>
      <w:marRight w:val="0"/>
      <w:marTop w:val="0"/>
      <w:marBottom w:val="0"/>
      <w:divBdr>
        <w:top w:val="none" w:sz="0" w:space="0" w:color="auto"/>
        <w:left w:val="none" w:sz="0" w:space="0" w:color="auto"/>
        <w:bottom w:val="none" w:sz="0" w:space="0" w:color="auto"/>
        <w:right w:val="none" w:sz="0" w:space="0" w:color="auto"/>
      </w:divBdr>
    </w:div>
    <w:div w:id="1446385162">
      <w:bodyDiv w:val="1"/>
      <w:marLeft w:val="0"/>
      <w:marRight w:val="0"/>
      <w:marTop w:val="0"/>
      <w:marBottom w:val="0"/>
      <w:divBdr>
        <w:top w:val="none" w:sz="0" w:space="0" w:color="auto"/>
        <w:left w:val="none" w:sz="0" w:space="0" w:color="auto"/>
        <w:bottom w:val="none" w:sz="0" w:space="0" w:color="auto"/>
        <w:right w:val="none" w:sz="0" w:space="0" w:color="auto"/>
      </w:divBdr>
    </w:div>
    <w:div w:id="16842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hics.health.govt.nz/guides-templates-and-forms/participant-information-sheet-templates/"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lcf76f155ced4ddcb4097134ff3c332f xmlns="6680c44c-cc36-4314-ad61-78a9951b8b47">
      <Terms xmlns="http://schemas.microsoft.com/office/infopath/2007/PartnerControls"/>
    </lcf76f155ced4ddcb4097134ff3c332f>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axCatchAll xmlns="56bce0aa-d130-428b-89aa-972bdc26e82f" xsi:nil="tru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MOHECM-1700925060-20391</_dlc_DocId>
    <_dlc_DocIdUrl xmlns="56bce0aa-d130-428b-89aa-972bdc26e82f">
      <Url>https://mohgovtnz.sharepoint.com/sites/moh-ecm-QualAssuSafety/_layouts/15/DocIdRedir.aspx?ID=MOHECM-1700925060-20391</Url>
      <Description>MOHECM-1700925060-20391</Description>
    </_dlc_DocIdUrl>
  </documentManagement>
</p:properties>
</file>

<file path=customXml/itemProps1.xml><?xml version="1.0" encoding="utf-8"?>
<ds:datastoreItem xmlns:ds="http://schemas.openxmlformats.org/officeDocument/2006/customXml" ds:itemID="{3DB57E7D-DDF4-4CDB-B746-6B842E199CB4}"/>
</file>

<file path=customXml/itemProps2.xml><?xml version="1.0" encoding="utf-8"?>
<ds:datastoreItem xmlns:ds="http://schemas.openxmlformats.org/officeDocument/2006/customXml" ds:itemID="{D98E9115-5DE8-4309-AE73-68D04064A12C}"/>
</file>

<file path=customXml/itemProps3.xml><?xml version="1.0" encoding="utf-8"?>
<ds:datastoreItem xmlns:ds="http://schemas.openxmlformats.org/officeDocument/2006/customXml" ds:itemID="{459732C5-0C13-4645-B1BB-7135A59A46F0}"/>
</file>

<file path=customXml/itemProps4.xml><?xml version="1.0" encoding="utf-8"?>
<ds:datastoreItem xmlns:ds="http://schemas.openxmlformats.org/officeDocument/2006/customXml" ds:itemID="{53555408-1F17-4E31-A6BE-B994F979E562}"/>
</file>

<file path=docProps/app.xml><?xml version="1.0" encoding="utf-8"?>
<Properties xmlns="http://schemas.openxmlformats.org/officeDocument/2006/extended-properties" xmlns:vt="http://schemas.openxmlformats.org/officeDocument/2006/docPropsVTypes">
  <Template>Normal.dotm</Template>
  <TotalTime>41</TotalTime>
  <Pages>25</Pages>
  <Words>7435</Words>
  <Characters>41878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49215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Matthew Poulsen</cp:lastModifiedBy>
  <cp:revision>36</cp:revision>
  <cp:lastPrinted>2011-05-20T06:26:00Z</cp:lastPrinted>
  <dcterms:created xsi:type="dcterms:W3CDTF">2025-12-21T23:14:00Z</dcterms:created>
  <dcterms:modified xsi:type="dcterms:W3CDTF">2025-12-22T20:52:00Z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10f73404-b029-41d0-8c4a-a4c9d6b117bd</vt:lpwstr>
  </property>
</Properties>
</file>