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A9ED2" w14:textId="77777777" w:rsidR="00E24E77" w:rsidRPr="00522B40" w:rsidRDefault="00E24E77" w:rsidP="00E24E77">
      <w:pPr>
        <w:rPr>
          <w:sz w:val="20"/>
        </w:rPr>
      </w:pPr>
    </w:p>
    <w:p w14:paraId="61BBDFD7"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78291199" w14:textId="77777777" w:rsidTr="008F6D9D">
        <w:tc>
          <w:tcPr>
            <w:tcW w:w="2268" w:type="dxa"/>
            <w:tcBorders>
              <w:top w:val="single" w:sz="4" w:space="0" w:color="auto"/>
            </w:tcBorders>
          </w:tcPr>
          <w:p w14:paraId="7F871730" w14:textId="77777777" w:rsidR="00E24E77" w:rsidRPr="006614B8" w:rsidRDefault="00E24E77" w:rsidP="00E24E77">
            <w:pPr>
              <w:spacing w:before="80" w:after="80"/>
              <w:rPr>
                <w:rFonts w:cs="Arial"/>
                <w:b/>
                <w:sz w:val="20"/>
                <w:lang w:val="en-NZ"/>
              </w:rPr>
            </w:pPr>
            <w:r w:rsidRPr="006614B8">
              <w:rPr>
                <w:rFonts w:cs="Arial"/>
                <w:b/>
                <w:sz w:val="20"/>
                <w:lang w:val="en-NZ"/>
              </w:rPr>
              <w:t>Committee:</w:t>
            </w:r>
          </w:p>
        </w:tc>
        <w:tc>
          <w:tcPr>
            <w:tcW w:w="6941" w:type="dxa"/>
            <w:tcBorders>
              <w:top w:val="single" w:sz="4" w:space="0" w:color="auto"/>
            </w:tcBorders>
          </w:tcPr>
          <w:p w14:paraId="7C9195B4" w14:textId="41E527FC" w:rsidR="00E24E77" w:rsidRPr="006614B8" w:rsidRDefault="007C0916" w:rsidP="00E24E77">
            <w:pPr>
              <w:spacing w:before="80" w:after="80"/>
              <w:rPr>
                <w:rFonts w:cs="Arial"/>
                <w:sz w:val="20"/>
                <w:lang w:val="en-NZ"/>
              </w:rPr>
            </w:pPr>
            <w:r w:rsidRPr="006614B8">
              <w:rPr>
                <w:rFonts w:cs="Arial"/>
                <w:sz w:val="20"/>
                <w:lang w:val="en-NZ"/>
              </w:rPr>
              <w:t>Northern A</w:t>
            </w:r>
            <w:r w:rsidR="00A22109" w:rsidRPr="006614B8">
              <w:rPr>
                <w:rFonts w:cs="Arial"/>
                <w:sz w:val="20"/>
                <w:lang w:val="en-NZ"/>
              </w:rPr>
              <w:t xml:space="preserve"> Health and Disability Ethics Committee</w:t>
            </w:r>
          </w:p>
        </w:tc>
      </w:tr>
      <w:tr w:rsidR="00E24E77" w:rsidRPr="00522B40" w14:paraId="398D3200" w14:textId="77777777" w:rsidTr="008F6D9D">
        <w:tc>
          <w:tcPr>
            <w:tcW w:w="2268" w:type="dxa"/>
          </w:tcPr>
          <w:p w14:paraId="5A951A7C" w14:textId="77777777" w:rsidR="00E24E77" w:rsidRPr="006614B8" w:rsidRDefault="00E24E77" w:rsidP="00E24E77">
            <w:pPr>
              <w:spacing w:before="80" w:after="80"/>
              <w:rPr>
                <w:rFonts w:cs="Arial"/>
                <w:b/>
                <w:sz w:val="20"/>
                <w:lang w:val="en-NZ"/>
              </w:rPr>
            </w:pPr>
            <w:r w:rsidRPr="006614B8">
              <w:rPr>
                <w:rFonts w:cs="Arial"/>
                <w:b/>
                <w:sz w:val="20"/>
                <w:lang w:val="en-NZ"/>
              </w:rPr>
              <w:t>Meeting date:</w:t>
            </w:r>
          </w:p>
        </w:tc>
        <w:tc>
          <w:tcPr>
            <w:tcW w:w="6941" w:type="dxa"/>
          </w:tcPr>
          <w:p w14:paraId="2525E349" w14:textId="7F06273E" w:rsidR="00E24E77" w:rsidRPr="006614B8" w:rsidRDefault="007C0916" w:rsidP="00E24E77">
            <w:pPr>
              <w:spacing w:before="80" w:after="80"/>
              <w:rPr>
                <w:rFonts w:cs="Arial"/>
                <w:sz w:val="20"/>
                <w:lang w:val="en-NZ"/>
              </w:rPr>
            </w:pPr>
            <w:r w:rsidRPr="006614B8">
              <w:rPr>
                <w:rFonts w:cs="Arial"/>
                <w:sz w:val="20"/>
                <w:lang w:val="en-NZ"/>
              </w:rPr>
              <w:t>19 March 2024</w:t>
            </w:r>
          </w:p>
        </w:tc>
      </w:tr>
      <w:tr w:rsidR="00E24E77" w:rsidRPr="00522B40" w14:paraId="5BB728D4" w14:textId="77777777" w:rsidTr="008F6D9D">
        <w:tc>
          <w:tcPr>
            <w:tcW w:w="2268" w:type="dxa"/>
            <w:tcBorders>
              <w:bottom w:val="single" w:sz="4" w:space="0" w:color="auto"/>
            </w:tcBorders>
          </w:tcPr>
          <w:p w14:paraId="78C3F29A" w14:textId="77777777" w:rsidR="00E24E77" w:rsidRPr="006614B8" w:rsidRDefault="008F6D9D" w:rsidP="00E24E77">
            <w:pPr>
              <w:spacing w:before="80" w:after="80"/>
              <w:rPr>
                <w:rFonts w:cs="Arial"/>
                <w:b/>
                <w:sz w:val="20"/>
                <w:lang w:val="en-NZ"/>
              </w:rPr>
            </w:pPr>
            <w:r w:rsidRPr="006614B8">
              <w:rPr>
                <w:rFonts w:cs="Arial"/>
                <w:b/>
                <w:sz w:val="20"/>
                <w:lang w:val="en-NZ"/>
              </w:rPr>
              <w:t>Zoom details</w:t>
            </w:r>
            <w:r w:rsidR="00E24E77" w:rsidRPr="006614B8">
              <w:rPr>
                <w:rFonts w:cs="Arial"/>
                <w:b/>
                <w:sz w:val="20"/>
                <w:lang w:val="en-NZ"/>
              </w:rPr>
              <w:t>:</w:t>
            </w:r>
          </w:p>
        </w:tc>
        <w:tc>
          <w:tcPr>
            <w:tcW w:w="6941" w:type="dxa"/>
            <w:tcBorders>
              <w:bottom w:val="single" w:sz="4" w:space="0" w:color="auto"/>
            </w:tcBorders>
          </w:tcPr>
          <w:p w14:paraId="103EFE87" w14:textId="01DD85DD" w:rsidR="00E24E77" w:rsidRPr="006614B8" w:rsidRDefault="006614B8" w:rsidP="00E24E77">
            <w:pPr>
              <w:spacing w:before="80" w:after="80"/>
              <w:rPr>
                <w:rFonts w:cs="Arial"/>
                <w:sz w:val="20"/>
                <w:lang w:val="en-NZ"/>
              </w:rPr>
            </w:pPr>
            <w:r w:rsidRPr="006614B8">
              <w:rPr>
                <w:rFonts w:cs="Arial"/>
                <w:sz w:val="20"/>
                <w:lang w:val="en-NZ"/>
              </w:rPr>
              <w:t>https://mohnz.zoom.us/j/9738756003</w:t>
            </w:r>
          </w:p>
        </w:tc>
      </w:tr>
    </w:tbl>
    <w:p w14:paraId="1CA6382A" w14:textId="77777777" w:rsidR="007F56D5" w:rsidRDefault="007F56D5" w:rsidP="00E24E77">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2"/>
        <w:gridCol w:w="1802"/>
        <w:gridCol w:w="1802"/>
        <w:gridCol w:w="1802"/>
        <w:gridCol w:w="1802"/>
      </w:tblGrid>
      <w:tr w:rsidR="00557584" w:rsidRPr="00557584" w14:paraId="56381550" w14:textId="77777777" w:rsidTr="00557584">
        <w:trPr>
          <w:gridAfter w:val="4"/>
          <w:wAfter w:w="4000" w:type="pct"/>
        </w:trPr>
        <w:tc>
          <w:tcPr>
            <w:tcW w:w="1000" w:type="pct"/>
            <w:vAlign w:val="center"/>
            <w:hideMark/>
          </w:tcPr>
          <w:p w14:paraId="17955059" w14:textId="77777777" w:rsidR="00557584" w:rsidRPr="00557584" w:rsidRDefault="00557584" w:rsidP="00557584">
            <w:pPr>
              <w:rPr>
                <w:rFonts w:ascii="Times New Roman" w:hAnsi="Times New Roman"/>
                <w:sz w:val="20"/>
                <w:szCs w:val="24"/>
                <w:lang w:val="en-NZ" w:eastAsia="en-NZ"/>
              </w:rPr>
            </w:pPr>
          </w:p>
        </w:tc>
      </w:tr>
      <w:tr w:rsidR="00557584" w:rsidRPr="00557584" w14:paraId="2FF3B432" w14:textId="77777777" w:rsidTr="00557584">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409673A2" w14:textId="77777777" w:rsidR="00557584" w:rsidRPr="00557584" w:rsidRDefault="00557584" w:rsidP="00557584">
            <w:pPr>
              <w:spacing w:after="240"/>
              <w:jc w:val="center"/>
              <w:rPr>
                <w:rFonts w:cs="Arial"/>
                <w:b/>
                <w:bCs/>
                <w:color w:val="000000"/>
                <w:sz w:val="20"/>
                <w:lang w:val="en-NZ" w:eastAsia="en-NZ"/>
              </w:rPr>
            </w:pPr>
            <w:r w:rsidRPr="00557584">
              <w:rPr>
                <w:rFonts w:cs="Arial"/>
                <w:b/>
                <w:bCs/>
                <w:color w:val="000000"/>
                <w:sz w:val="20"/>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66DED1F6" w14:textId="77777777" w:rsidR="00557584" w:rsidRPr="00557584" w:rsidRDefault="00557584" w:rsidP="00557584">
            <w:pPr>
              <w:spacing w:after="240"/>
              <w:jc w:val="center"/>
              <w:rPr>
                <w:rFonts w:cs="Arial"/>
                <w:b/>
                <w:bCs/>
                <w:color w:val="000000"/>
                <w:sz w:val="20"/>
                <w:lang w:val="en-NZ" w:eastAsia="en-NZ"/>
              </w:rPr>
            </w:pPr>
            <w:r w:rsidRPr="00557584">
              <w:rPr>
                <w:rFonts w:cs="Arial"/>
                <w:b/>
                <w:bCs/>
                <w:color w:val="000000"/>
                <w:sz w:val="20"/>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0D29A87B" w14:textId="77777777" w:rsidR="00557584" w:rsidRPr="00557584" w:rsidRDefault="00557584" w:rsidP="00557584">
            <w:pPr>
              <w:spacing w:after="240"/>
              <w:jc w:val="center"/>
              <w:rPr>
                <w:rFonts w:cs="Arial"/>
                <w:b/>
                <w:bCs/>
                <w:color w:val="000000"/>
                <w:sz w:val="20"/>
                <w:lang w:val="en-NZ" w:eastAsia="en-NZ"/>
              </w:rPr>
            </w:pPr>
            <w:r w:rsidRPr="00557584">
              <w:rPr>
                <w:rFonts w:cs="Arial"/>
                <w:b/>
                <w:bCs/>
                <w:color w:val="000000"/>
                <w:sz w:val="20"/>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2312F8F" w14:textId="77777777" w:rsidR="00557584" w:rsidRPr="00557584" w:rsidRDefault="00557584" w:rsidP="00557584">
            <w:pPr>
              <w:spacing w:after="240"/>
              <w:jc w:val="center"/>
              <w:rPr>
                <w:rFonts w:cs="Arial"/>
                <w:b/>
                <w:bCs/>
                <w:color w:val="000000"/>
                <w:sz w:val="20"/>
                <w:lang w:val="en-NZ" w:eastAsia="en-NZ"/>
              </w:rPr>
            </w:pPr>
            <w:r w:rsidRPr="00557584">
              <w:rPr>
                <w:rFonts w:cs="Arial"/>
                <w:b/>
                <w:bCs/>
                <w:color w:val="000000"/>
                <w:sz w:val="20"/>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03FA2F42" w14:textId="77777777" w:rsidR="00557584" w:rsidRPr="00557584" w:rsidRDefault="00557584" w:rsidP="00557584">
            <w:pPr>
              <w:spacing w:after="240"/>
              <w:jc w:val="center"/>
              <w:rPr>
                <w:rFonts w:cs="Arial"/>
                <w:b/>
                <w:bCs/>
                <w:color w:val="000000"/>
                <w:sz w:val="20"/>
                <w:lang w:val="en-NZ" w:eastAsia="en-NZ"/>
              </w:rPr>
            </w:pPr>
            <w:r w:rsidRPr="00557584">
              <w:rPr>
                <w:rFonts w:cs="Arial"/>
                <w:b/>
                <w:bCs/>
                <w:color w:val="000000"/>
                <w:sz w:val="20"/>
                <w:lang w:val="en-NZ" w:eastAsia="en-NZ"/>
              </w:rPr>
              <w:t>Lead Reviewers</w:t>
            </w:r>
          </w:p>
        </w:tc>
      </w:tr>
      <w:tr w:rsidR="00557584" w:rsidRPr="00557584" w14:paraId="53EA81A7" w14:textId="77777777" w:rsidTr="0055758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354A500" w14:textId="77777777" w:rsidR="00557584" w:rsidRPr="00557584" w:rsidRDefault="00557584" w:rsidP="00557584">
            <w:pPr>
              <w:spacing w:after="240"/>
              <w:rPr>
                <w:rFonts w:cs="Arial"/>
                <w:color w:val="000000"/>
                <w:sz w:val="20"/>
                <w:lang w:val="en-NZ" w:eastAsia="en-NZ"/>
              </w:rPr>
            </w:pPr>
            <w:r w:rsidRPr="00557584">
              <w:rPr>
                <w:rFonts w:cs="Arial"/>
                <w:color w:val="000000"/>
                <w:sz w:val="20"/>
                <w:lang w:val="en-NZ" w:eastAsia="en-NZ"/>
              </w:rPr>
              <w:t>12:30 - 1:00pm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14ACBBD" w14:textId="77777777" w:rsidR="00557584" w:rsidRPr="00557584" w:rsidRDefault="00557584" w:rsidP="00557584">
            <w:pPr>
              <w:spacing w:after="240"/>
              <w:rPr>
                <w:rFonts w:cs="Arial"/>
                <w:color w:val="000000"/>
                <w:sz w:val="20"/>
                <w:lang w:val="en-NZ" w:eastAsia="en-NZ"/>
              </w:rPr>
            </w:pPr>
            <w:r w:rsidRPr="00557584">
              <w:rPr>
                <w:rFonts w:cs="Arial"/>
                <w:color w:val="000000"/>
                <w:sz w:val="20"/>
                <w:lang w:val="en-NZ" w:eastAsia="en-NZ"/>
              </w:rPr>
              <w:t>2024 FULL 19532</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D76EA3A" w14:textId="77777777" w:rsidR="00557584" w:rsidRPr="00557584" w:rsidRDefault="00557584" w:rsidP="00557584">
            <w:pPr>
              <w:spacing w:after="240"/>
              <w:rPr>
                <w:rFonts w:cs="Arial"/>
                <w:color w:val="000000"/>
                <w:sz w:val="20"/>
                <w:lang w:val="en-NZ" w:eastAsia="en-NZ"/>
              </w:rPr>
            </w:pPr>
            <w:r w:rsidRPr="00557584">
              <w:rPr>
                <w:rFonts w:cs="Arial"/>
                <w:color w:val="000000"/>
                <w:sz w:val="20"/>
                <w:lang w:val="en-NZ" w:eastAsia="en-NZ"/>
              </w:rPr>
              <w:t>Study of BEAM-302 in AATD-associated lung and/or liver disease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6048160" w14:textId="77777777" w:rsidR="00557584" w:rsidRPr="00557584" w:rsidRDefault="00557584" w:rsidP="00557584">
            <w:pPr>
              <w:spacing w:after="240"/>
              <w:rPr>
                <w:rFonts w:cs="Arial"/>
                <w:color w:val="000000"/>
                <w:sz w:val="20"/>
                <w:lang w:val="en-NZ" w:eastAsia="en-NZ"/>
              </w:rPr>
            </w:pPr>
            <w:r w:rsidRPr="00557584">
              <w:rPr>
                <w:rFonts w:cs="Arial"/>
                <w:color w:val="000000"/>
                <w:sz w:val="20"/>
                <w:lang w:val="en-NZ" w:eastAsia="en-NZ"/>
              </w:rPr>
              <w:t>Dr Jeffery Garrett</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5E3EC3C" w14:textId="77777777" w:rsidR="00557584" w:rsidRPr="00557584" w:rsidRDefault="00557584" w:rsidP="00557584">
            <w:pPr>
              <w:spacing w:after="240"/>
              <w:rPr>
                <w:rFonts w:cs="Arial"/>
                <w:color w:val="000000"/>
                <w:sz w:val="20"/>
                <w:lang w:val="en-NZ" w:eastAsia="en-NZ"/>
              </w:rPr>
            </w:pPr>
            <w:r w:rsidRPr="00557584">
              <w:rPr>
                <w:rFonts w:cs="Arial"/>
                <w:color w:val="000000"/>
                <w:sz w:val="20"/>
                <w:lang w:val="en-NZ" w:eastAsia="en-NZ"/>
              </w:rPr>
              <w:t>Jonathan / Andrea</w:t>
            </w:r>
          </w:p>
        </w:tc>
      </w:tr>
      <w:tr w:rsidR="00557584" w:rsidRPr="00557584" w14:paraId="29ED9DF7" w14:textId="77777777" w:rsidTr="0055758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67CC4EC" w14:textId="77777777" w:rsidR="00557584" w:rsidRPr="00557584" w:rsidRDefault="00557584" w:rsidP="00557584">
            <w:pPr>
              <w:spacing w:after="240"/>
              <w:rPr>
                <w:rFonts w:cs="Arial"/>
                <w:color w:val="000000"/>
                <w:sz w:val="20"/>
                <w:lang w:val="en-NZ" w:eastAsia="en-NZ"/>
              </w:rPr>
            </w:pPr>
            <w:r w:rsidRPr="00557584">
              <w:rPr>
                <w:rFonts w:cs="Arial"/>
                <w:color w:val="000000"/>
                <w:sz w:val="20"/>
                <w:lang w:val="en-NZ" w:eastAsia="en-NZ"/>
              </w:rPr>
              <w:t>1:00 - 1:30pm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B9B8918" w14:textId="77777777" w:rsidR="00557584" w:rsidRPr="00557584" w:rsidRDefault="00557584" w:rsidP="00557584">
            <w:pPr>
              <w:spacing w:after="240"/>
              <w:rPr>
                <w:rFonts w:cs="Arial"/>
                <w:color w:val="000000"/>
                <w:sz w:val="20"/>
                <w:lang w:val="en-NZ" w:eastAsia="en-NZ"/>
              </w:rPr>
            </w:pPr>
            <w:r w:rsidRPr="00557584">
              <w:rPr>
                <w:rFonts w:cs="Arial"/>
                <w:color w:val="000000"/>
                <w:sz w:val="20"/>
                <w:lang w:val="en-NZ" w:eastAsia="en-NZ"/>
              </w:rPr>
              <w:t>2024 FULL 19061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8E7451E" w14:textId="77777777" w:rsidR="00557584" w:rsidRPr="00557584" w:rsidRDefault="00557584" w:rsidP="00557584">
            <w:pPr>
              <w:spacing w:after="240"/>
              <w:rPr>
                <w:rFonts w:cs="Arial"/>
                <w:color w:val="000000"/>
                <w:sz w:val="20"/>
                <w:lang w:val="en-NZ" w:eastAsia="en-NZ"/>
              </w:rPr>
            </w:pPr>
            <w:r w:rsidRPr="00557584">
              <w:rPr>
                <w:rFonts w:cs="Arial"/>
                <w:color w:val="000000"/>
                <w:sz w:val="20"/>
                <w:lang w:val="en-NZ" w:eastAsia="en-NZ"/>
              </w:rPr>
              <w:t>Asthma Intervention in pharmacy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B538336" w14:textId="77777777" w:rsidR="00557584" w:rsidRPr="00557584" w:rsidRDefault="00557584" w:rsidP="00557584">
            <w:pPr>
              <w:spacing w:after="240"/>
              <w:rPr>
                <w:rFonts w:cs="Arial"/>
                <w:color w:val="000000"/>
                <w:sz w:val="20"/>
                <w:lang w:val="en-NZ" w:eastAsia="en-NZ"/>
              </w:rPr>
            </w:pPr>
            <w:r w:rsidRPr="00557584">
              <w:rPr>
                <w:rFonts w:cs="Arial"/>
                <w:color w:val="000000"/>
                <w:sz w:val="20"/>
                <w:lang w:val="en-NZ" w:eastAsia="en-NZ"/>
              </w:rPr>
              <w:t xml:space="preserve">Mrs Neera </w:t>
            </w:r>
            <w:proofErr w:type="spellStart"/>
            <w:r w:rsidRPr="00557584">
              <w:rPr>
                <w:rFonts w:cs="Arial"/>
                <w:color w:val="000000"/>
                <w:sz w:val="20"/>
                <w:lang w:val="en-NZ" w:eastAsia="en-NZ"/>
              </w:rPr>
              <w:t>Rajballi</w:t>
            </w:r>
            <w:proofErr w:type="spellEnd"/>
            <w:r w:rsidRPr="00557584">
              <w:rPr>
                <w:rFonts w:cs="Arial"/>
                <w:color w:val="000000"/>
                <w:sz w:val="20"/>
                <w:lang w:val="en-NZ" w:eastAsia="en-NZ"/>
              </w:rPr>
              <w:t>-Naidoo</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DDD9D70" w14:textId="29EC2BD9" w:rsidR="00557584" w:rsidRPr="00557584" w:rsidRDefault="00F06A2D" w:rsidP="00557584">
            <w:pPr>
              <w:spacing w:after="240"/>
              <w:rPr>
                <w:rFonts w:cs="Arial"/>
                <w:color w:val="000000"/>
                <w:sz w:val="20"/>
                <w:lang w:val="en-NZ" w:eastAsia="en-NZ"/>
              </w:rPr>
            </w:pPr>
            <w:r>
              <w:rPr>
                <w:rFonts w:cs="Arial"/>
                <w:color w:val="000000"/>
                <w:sz w:val="20"/>
                <w:lang w:val="en-NZ" w:eastAsia="en-NZ"/>
              </w:rPr>
              <w:t>Kate</w:t>
            </w:r>
            <w:r w:rsidR="00557584" w:rsidRPr="00557584">
              <w:rPr>
                <w:rFonts w:cs="Arial"/>
                <w:color w:val="000000"/>
                <w:sz w:val="20"/>
                <w:lang w:val="en-NZ" w:eastAsia="en-NZ"/>
              </w:rPr>
              <w:t xml:space="preserve"> / Sotera</w:t>
            </w:r>
          </w:p>
        </w:tc>
      </w:tr>
      <w:tr w:rsidR="00557584" w:rsidRPr="00557584" w14:paraId="0ADD9C7A" w14:textId="77777777" w:rsidTr="0055758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BD1E320" w14:textId="77777777" w:rsidR="00557584" w:rsidRPr="00557584" w:rsidRDefault="00557584" w:rsidP="00557584">
            <w:pPr>
              <w:spacing w:after="240"/>
              <w:rPr>
                <w:rFonts w:cs="Arial"/>
                <w:color w:val="000000"/>
                <w:sz w:val="20"/>
                <w:lang w:val="en-NZ" w:eastAsia="en-NZ"/>
              </w:rPr>
            </w:pPr>
            <w:r w:rsidRPr="00557584">
              <w:rPr>
                <w:rFonts w:cs="Arial"/>
                <w:color w:val="000000"/>
                <w:sz w:val="20"/>
                <w:lang w:val="en-NZ" w:eastAsia="en-NZ"/>
              </w:rPr>
              <w:t>1:30-2:00pm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E0306A9" w14:textId="77777777" w:rsidR="00557584" w:rsidRPr="00557584" w:rsidRDefault="00557584" w:rsidP="00557584">
            <w:pPr>
              <w:spacing w:after="240"/>
              <w:rPr>
                <w:rFonts w:cs="Arial"/>
                <w:color w:val="000000"/>
                <w:sz w:val="20"/>
                <w:lang w:val="en-NZ" w:eastAsia="en-NZ"/>
              </w:rPr>
            </w:pPr>
            <w:r w:rsidRPr="00557584">
              <w:rPr>
                <w:rFonts w:cs="Arial"/>
                <w:color w:val="000000"/>
                <w:sz w:val="20"/>
                <w:lang w:val="en-NZ" w:eastAsia="en-NZ"/>
              </w:rPr>
              <w:t>2024 FULL 19718</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523588A" w14:textId="77777777" w:rsidR="00557584" w:rsidRPr="00557584" w:rsidRDefault="00557584" w:rsidP="00557584">
            <w:pPr>
              <w:spacing w:after="240"/>
              <w:rPr>
                <w:rFonts w:cs="Arial"/>
                <w:color w:val="000000"/>
                <w:sz w:val="20"/>
                <w:lang w:val="en-NZ" w:eastAsia="en-NZ"/>
              </w:rPr>
            </w:pPr>
            <w:r w:rsidRPr="00557584">
              <w:rPr>
                <w:rFonts w:cs="Arial"/>
                <w:color w:val="000000"/>
                <w:sz w:val="20"/>
                <w:lang w:val="en-NZ" w:eastAsia="en-NZ"/>
              </w:rPr>
              <w:t>AVT16-GL-F01: A Study to Assess the Safety and Tolerability of AVT16 in Healthy Participants.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8086320" w14:textId="77777777" w:rsidR="00557584" w:rsidRPr="00557584" w:rsidRDefault="00557584" w:rsidP="00557584">
            <w:pPr>
              <w:spacing w:after="240"/>
              <w:rPr>
                <w:rFonts w:cs="Arial"/>
                <w:color w:val="000000"/>
                <w:sz w:val="20"/>
                <w:lang w:val="en-NZ" w:eastAsia="en-NZ"/>
              </w:rPr>
            </w:pPr>
            <w:r w:rsidRPr="00557584">
              <w:rPr>
                <w:rFonts w:cs="Arial"/>
                <w:color w:val="000000"/>
                <w:sz w:val="20"/>
                <w:lang w:val="en-NZ" w:eastAsia="en-NZ"/>
              </w:rPr>
              <w:t>Dr Chris Wynne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4CF96EB" w14:textId="5367BAF5" w:rsidR="00557584" w:rsidRPr="00557584" w:rsidRDefault="00AD090C" w:rsidP="00557584">
            <w:pPr>
              <w:spacing w:after="240"/>
              <w:rPr>
                <w:rFonts w:cs="Arial"/>
                <w:color w:val="000000"/>
                <w:sz w:val="20"/>
                <w:lang w:val="en-NZ" w:eastAsia="en-NZ"/>
              </w:rPr>
            </w:pPr>
            <w:r>
              <w:rPr>
                <w:rFonts w:cs="Arial"/>
                <w:color w:val="000000"/>
                <w:sz w:val="20"/>
                <w:lang w:val="en-NZ" w:eastAsia="en-NZ"/>
              </w:rPr>
              <w:t>Kate</w:t>
            </w:r>
            <w:r w:rsidR="00557584" w:rsidRPr="00557584">
              <w:rPr>
                <w:rFonts w:cs="Arial"/>
                <w:color w:val="000000"/>
                <w:sz w:val="20"/>
                <w:lang w:val="en-NZ" w:eastAsia="en-NZ"/>
              </w:rPr>
              <w:t xml:space="preserve"> / </w:t>
            </w:r>
            <w:r>
              <w:rPr>
                <w:rFonts w:cs="Arial"/>
                <w:color w:val="000000"/>
                <w:sz w:val="20"/>
                <w:lang w:val="en-NZ" w:eastAsia="en-NZ"/>
              </w:rPr>
              <w:t>Jade</w:t>
            </w:r>
          </w:p>
        </w:tc>
      </w:tr>
      <w:tr w:rsidR="00557584" w:rsidRPr="00557584" w14:paraId="4ED72001" w14:textId="77777777" w:rsidTr="0055758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2C8A565" w14:textId="77777777" w:rsidR="00557584" w:rsidRPr="00557584" w:rsidRDefault="00557584" w:rsidP="00557584">
            <w:pPr>
              <w:spacing w:after="240"/>
              <w:rPr>
                <w:rFonts w:cs="Arial"/>
                <w:color w:val="000000"/>
                <w:sz w:val="20"/>
                <w:lang w:val="en-NZ" w:eastAsia="en-NZ"/>
              </w:rPr>
            </w:pPr>
            <w:r w:rsidRPr="00557584">
              <w:rPr>
                <w:rFonts w:cs="Arial"/>
                <w:color w:val="000000"/>
                <w:sz w:val="20"/>
                <w:lang w:val="en-NZ" w:eastAsia="en-NZ"/>
              </w:rPr>
              <w:t>2:00 - 2:20pm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67E12EC" w14:textId="77777777" w:rsidR="00557584" w:rsidRPr="00557584" w:rsidRDefault="00557584" w:rsidP="00557584">
            <w:pPr>
              <w:spacing w:after="240"/>
              <w:rPr>
                <w:rFonts w:cs="Arial"/>
                <w:color w:val="000000"/>
                <w:sz w:val="20"/>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DA8ABB1" w14:textId="77777777" w:rsidR="00557584" w:rsidRPr="00557584" w:rsidRDefault="00557584" w:rsidP="00557584">
            <w:pPr>
              <w:spacing w:after="240"/>
              <w:rPr>
                <w:rFonts w:cs="Arial"/>
                <w:color w:val="000000"/>
                <w:sz w:val="20"/>
                <w:lang w:val="en-NZ" w:eastAsia="en-NZ"/>
              </w:rPr>
            </w:pPr>
            <w:r w:rsidRPr="00557584">
              <w:rPr>
                <w:rFonts w:cs="Arial"/>
                <w:color w:val="000000"/>
                <w:sz w:val="20"/>
                <w:lang w:val="en-NZ" w:eastAsia="en-NZ"/>
              </w:rPr>
              <w:t>BREAK (20 mins)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ACF9BD6" w14:textId="77777777" w:rsidR="00557584" w:rsidRPr="00557584" w:rsidRDefault="00557584" w:rsidP="00557584">
            <w:pPr>
              <w:spacing w:after="240"/>
              <w:rPr>
                <w:rFonts w:cs="Arial"/>
                <w:color w:val="000000"/>
                <w:sz w:val="20"/>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99A485F" w14:textId="77777777" w:rsidR="00557584" w:rsidRPr="00557584" w:rsidRDefault="00557584" w:rsidP="00557584">
            <w:pPr>
              <w:spacing w:after="240"/>
              <w:rPr>
                <w:rFonts w:cs="Arial"/>
                <w:sz w:val="20"/>
                <w:lang w:val="en-NZ" w:eastAsia="en-NZ"/>
              </w:rPr>
            </w:pPr>
          </w:p>
        </w:tc>
      </w:tr>
      <w:tr w:rsidR="00557584" w:rsidRPr="00557584" w14:paraId="14B88A3E" w14:textId="77777777" w:rsidTr="0055758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DF3A8BF" w14:textId="77777777" w:rsidR="00557584" w:rsidRPr="00557584" w:rsidRDefault="00557584" w:rsidP="00557584">
            <w:pPr>
              <w:spacing w:after="240"/>
              <w:rPr>
                <w:rFonts w:cs="Arial"/>
                <w:color w:val="000000"/>
                <w:sz w:val="20"/>
                <w:lang w:val="en-NZ" w:eastAsia="en-NZ"/>
              </w:rPr>
            </w:pPr>
            <w:r w:rsidRPr="00557584">
              <w:rPr>
                <w:rFonts w:cs="Arial"/>
                <w:color w:val="000000"/>
                <w:sz w:val="20"/>
                <w:lang w:val="en-NZ" w:eastAsia="en-NZ"/>
              </w:rPr>
              <w:t>2:20 - 2:50pm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79D6DD1" w14:textId="77777777" w:rsidR="00557584" w:rsidRPr="00557584" w:rsidRDefault="00557584" w:rsidP="00557584">
            <w:pPr>
              <w:spacing w:after="240"/>
              <w:rPr>
                <w:rFonts w:cs="Arial"/>
                <w:color w:val="000000"/>
                <w:sz w:val="20"/>
                <w:lang w:val="en-NZ" w:eastAsia="en-NZ"/>
              </w:rPr>
            </w:pPr>
            <w:r w:rsidRPr="00557584">
              <w:rPr>
                <w:rFonts w:cs="Arial"/>
                <w:color w:val="000000"/>
                <w:sz w:val="20"/>
                <w:lang w:val="en-NZ" w:eastAsia="en-NZ"/>
              </w:rPr>
              <w:t>2024 FULL 19860</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D8AE13C" w14:textId="77777777" w:rsidR="00557584" w:rsidRPr="00557584" w:rsidRDefault="00557584" w:rsidP="00557584">
            <w:pPr>
              <w:spacing w:after="240"/>
              <w:rPr>
                <w:rFonts w:cs="Arial"/>
                <w:color w:val="000000"/>
                <w:sz w:val="20"/>
                <w:lang w:val="en-NZ" w:eastAsia="en-NZ"/>
              </w:rPr>
            </w:pPr>
            <w:r w:rsidRPr="00557584">
              <w:rPr>
                <w:rFonts w:cs="Arial"/>
                <w:color w:val="000000"/>
                <w:sz w:val="20"/>
                <w:lang w:val="en-NZ" w:eastAsia="en-NZ"/>
              </w:rPr>
              <w:t>BW-00163-1002: A Phase I Study of BW-00163 in Participants with Mild Hypertension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3EFB3CF" w14:textId="77777777" w:rsidR="00557584" w:rsidRPr="00557584" w:rsidRDefault="00557584" w:rsidP="00557584">
            <w:pPr>
              <w:spacing w:after="240"/>
              <w:rPr>
                <w:rFonts w:cs="Arial"/>
                <w:color w:val="000000"/>
                <w:sz w:val="20"/>
                <w:lang w:val="en-NZ" w:eastAsia="en-NZ"/>
              </w:rPr>
            </w:pPr>
            <w:r w:rsidRPr="00557584">
              <w:rPr>
                <w:rFonts w:cs="Arial"/>
                <w:color w:val="000000"/>
                <w:sz w:val="20"/>
                <w:lang w:val="en-NZ" w:eastAsia="en-NZ"/>
              </w:rPr>
              <w:t>Dr Paul Hamilton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DD1CD2A" w14:textId="77777777" w:rsidR="00557584" w:rsidRPr="00557584" w:rsidRDefault="00557584" w:rsidP="00557584">
            <w:pPr>
              <w:spacing w:after="240"/>
              <w:rPr>
                <w:rFonts w:cs="Arial"/>
                <w:color w:val="000000"/>
                <w:sz w:val="20"/>
                <w:lang w:val="en-NZ" w:eastAsia="en-NZ"/>
              </w:rPr>
            </w:pPr>
            <w:r w:rsidRPr="00557584">
              <w:rPr>
                <w:rFonts w:cs="Arial"/>
                <w:color w:val="000000"/>
                <w:sz w:val="20"/>
                <w:lang w:val="en-NZ" w:eastAsia="en-NZ"/>
              </w:rPr>
              <w:t>Jonathan / Jade</w:t>
            </w:r>
          </w:p>
        </w:tc>
      </w:tr>
      <w:tr w:rsidR="00557584" w:rsidRPr="00557584" w14:paraId="58D0DFC1" w14:textId="77777777" w:rsidTr="0055758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69C3907" w14:textId="77777777" w:rsidR="00557584" w:rsidRPr="00557584" w:rsidRDefault="00557584" w:rsidP="00557584">
            <w:pPr>
              <w:spacing w:after="240"/>
              <w:rPr>
                <w:rFonts w:cs="Arial"/>
                <w:color w:val="000000"/>
                <w:sz w:val="20"/>
                <w:lang w:val="en-NZ" w:eastAsia="en-NZ"/>
              </w:rPr>
            </w:pPr>
            <w:r w:rsidRPr="00557584">
              <w:rPr>
                <w:rFonts w:cs="Arial"/>
                <w:color w:val="000000"/>
                <w:sz w:val="20"/>
                <w:lang w:val="en-NZ" w:eastAsia="en-NZ"/>
              </w:rPr>
              <w:t>2:50 - 3:20pm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244867A" w14:textId="77777777" w:rsidR="00557584" w:rsidRPr="00557584" w:rsidRDefault="00557584" w:rsidP="00557584">
            <w:pPr>
              <w:spacing w:after="240"/>
              <w:rPr>
                <w:rFonts w:cs="Arial"/>
                <w:color w:val="000000"/>
                <w:sz w:val="20"/>
                <w:lang w:val="en-NZ" w:eastAsia="en-NZ"/>
              </w:rPr>
            </w:pPr>
            <w:r w:rsidRPr="00557584">
              <w:rPr>
                <w:rFonts w:cs="Arial"/>
                <w:color w:val="000000"/>
                <w:sz w:val="20"/>
                <w:lang w:val="en-NZ" w:eastAsia="en-NZ"/>
              </w:rPr>
              <w:t>2024 FULL 18702</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9E7D45C" w14:textId="77777777" w:rsidR="00557584" w:rsidRPr="00557584" w:rsidRDefault="00557584" w:rsidP="00557584">
            <w:pPr>
              <w:spacing w:after="240"/>
              <w:rPr>
                <w:rFonts w:cs="Arial"/>
                <w:color w:val="000000"/>
                <w:sz w:val="20"/>
                <w:lang w:val="en-NZ" w:eastAsia="en-NZ"/>
              </w:rPr>
            </w:pPr>
            <w:r w:rsidRPr="00557584">
              <w:rPr>
                <w:rFonts w:cs="Arial"/>
                <w:color w:val="000000"/>
                <w:sz w:val="20"/>
                <w:lang w:val="en-NZ" w:eastAsia="en-NZ"/>
              </w:rPr>
              <w:t>OPTIMA (Optimal Personalised Treatment of early breast cancer using Multi-parameter Analysis)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DCA7F54" w14:textId="77777777" w:rsidR="00557584" w:rsidRPr="00557584" w:rsidRDefault="00557584" w:rsidP="00557584">
            <w:pPr>
              <w:spacing w:after="240"/>
              <w:rPr>
                <w:rFonts w:cs="Arial"/>
                <w:color w:val="000000"/>
                <w:sz w:val="20"/>
                <w:lang w:val="en-NZ" w:eastAsia="en-NZ"/>
              </w:rPr>
            </w:pPr>
            <w:r w:rsidRPr="00557584">
              <w:rPr>
                <w:rFonts w:cs="Arial"/>
                <w:color w:val="000000"/>
                <w:sz w:val="20"/>
                <w:lang w:val="en-NZ" w:eastAsia="en-NZ"/>
              </w:rPr>
              <w:t>Dr Marion Kuper-Hommel</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C836BF0" w14:textId="7B6AF6DE" w:rsidR="00557584" w:rsidRPr="00557584" w:rsidRDefault="00EC1AF1" w:rsidP="00557584">
            <w:pPr>
              <w:spacing w:after="240"/>
              <w:rPr>
                <w:rFonts w:cs="Arial"/>
                <w:color w:val="000000"/>
                <w:sz w:val="20"/>
                <w:lang w:val="en-NZ" w:eastAsia="en-NZ"/>
              </w:rPr>
            </w:pPr>
            <w:r>
              <w:rPr>
                <w:rFonts w:cs="Arial"/>
                <w:color w:val="000000"/>
                <w:sz w:val="20"/>
                <w:lang w:val="en-NZ" w:eastAsia="en-NZ"/>
              </w:rPr>
              <w:t>Kate</w:t>
            </w:r>
            <w:r w:rsidR="00557584" w:rsidRPr="00557584">
              <w:rPr>
                <w:rFonts w:cs="Arial"/>
                <w:color w:val="000000"/>
                <w:sz w:val="20"/>
                <w:lang w:val="en-NZ" w:eastAsia="en-NZ"/>
              </w:rPr>
              <w:t xml:space="preserve"> / Andrea</w:t>
            </w:r>
          </w:p>
        </w:tc>
      </w:tr>
      <w:tr w:rsidR="00557584" w:rsidRPr="00557584" w14:paraId="3336D788" w14:textId="77777777" w:rsidTr="0055758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024DBD5" w14:textId="77777777" w:rsidR="00557584" w:rsidRPr="00557584" w:rsidRDefault="00557584" w:rsidP="00557584">
            <w:pPr>
              <w:spacing w:after="240"/>
              <w:rPr>
                <w:rFonts w:ascii="Verdana" w:hAnsi="Verdana"/>
                <w:color w:val="000000"/>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11269BA" w14:textId="77777777" w:rsidR="00557584" w:rsidRPr="00557584" w:rsidRDefault="00557584" w:rsidP="00557584">
            <w:pPr>
              <w:spacing w:after="240"/>
              <w:rPr>
                <w:rFonts w:ascii="Times New Roman" w:hAnsi="Times New Roman"/>
                <w:sz w:val="20"/>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A6EB4E6" w14:textId="77777777" w:rsidR="00557584" w:rsidRPr="00557584" w:rsidRDefault="00557584" w:rsidP="00557584">
            <w:pPr>
              <w:spacing w:after="240"/>
              <w:rPr>
                <w:rFonts w:ascii="Times New Roman" w:hAnsi="Times New Roman"/>
                <w:sz w:val="20"/>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41EBB77" w14:textId="77777777" w:rsidR="00557584" w:rsidRPr="00557584" w:rsidRDefault="00557584" w:rsidP="00557584">
            <w:pPr>
              <w:spacing w:after="240"/>
              <w:rPr>
                <w:rFonts w:ascii="Times New Roman" w:hAnsi="Times New Roman"/>
                <w:sz w:val="20"/>
                <w:lang w:val="en-NZ" w:eastAsia="en-NZ"/>
              </w:rPr>
            </w:pPr>
          </w:p>
        </w:tc>
        <w:tc>
          <w:tcPr>
            <w:tcW w:w="1000" w:type="pct"/>
            <w:vAlign w:val="center"/>
            <w:hideMark/>
          </w:tcPr>
          <w:p w14:paraId="6A0A965A" w14:textId="77777777" w:rsidR="00557584" w:rsidRPr="00557584" w:rsidRDefault="00557584" w:rsidP="00557584">
            <w:pPr>
              <w:spacing w:after="240"/>
              <w:rPr>
                <w:rFonts w:ascii="Times New Roman" w:hAnsi="Times New Roman"/>
                <w:sz w:val="20"/>
                <w:lang w:val="en-NZ" w:eastAsia="en-NZ"/>
              </w:rPr>
            </w:pPr>
          </w:p>
        </w:tc>
      </w:tr>
    </w:tbl>
    <w:p w14:paraId="2FC5735C" w14:textId="6BFB0254" w:rsidR="002B2215" w:rsidRPr="00A66F2E" w:rsidRDefault="002B2215" w:rsidP="00E24E77">
      <w:pPr>
        <w:spacing w:before="80" w:after="80"/>
        <w:rPr>
          <w:rFonts w:cs="Arial"/>
          <w:color w:val="FF0000"/>
          <w:sz w:val="20"/>
          <w:lang w:val="en-NZ"/>
        </w:rPr>
      </w:pPr>
    </w:p>
    <w:p w14:paraId="44E74A91" w14:textId="77777777" w:rsidR="00A66F2E" w:rsidRPr="00A66F2E" w:rsidRDefault="00A66F2E"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7C757D" w:rsidRPr="007C757D" w14:paraId="186E6117" w14:textId="77777777" w:rsidTr="008E3924">
        <w:trPr>
          <w:trHeight w:val="240"/>
        </w:trPr>
        <w:tc>
          <w:tcPr>
            <w:tcW w:w="2700" w:type="dxa"/>
            <w:shd w:val="pct12" w:color="auto" w:fill="FFFFFF"/>
            <w:vAlign w:val="center"/>
          </w:tcPr>
          <w:p w14:paraId="3124ACDB" w14:textId="77777777" w:rsidR="007C757D" w:rsidRPr="007C757D" w:rsidRDefault="007C757D" w:rsidP="007C757D">
            <w:pPr>
              <w:autoSpaceDE w:val="0"/>
              <w:autoSpaceDN w:val="0"/>
              <w:adjustRightInd w:val="0"/>
              <w:rPr>
                <w:rFonts w:cs="Arial"/>
                <w:sz w:val="16"/>
                <w:szCs w:val="16"/>
              </w:rPr>
            </w:pPr>
            <w:r w:rsidRPr="007C757D">
              <w:rPr>
                <w:rFonts w:cs="Arial"/>
                <w:b/>
                <w:sz w:val="16"/>
                <w:szCs w:val="16"/>
              </w:rPr>
              <w:t xml:space="preserve">Member Name </w:t>
            </w:r>
            <w:r w:rsidRPr="007C757D">
              <w:rPr>
                <w:rFonts w:cs="Arial"/>
                <w:sz w:val="16"/>
                <w:szCs w:val="16"/>
              </w:rPr>
              <w:t xml:space="preserve"> </w:t>
            </w:r>
          </w:p>
        </w:tc>
        <w:tc>
          <w:tcPr>
            <w:tcW w:w="2600" w:type="dxa"/>
            <w:shd w:val="pct12" w:color="auto" w:fill="FFFFFF"/>
            <w:vAlign w:val="center"/>
          </w:tcPr>
          <w:p w14:paraId="67080D05" w14:textId="77777777" w:rsidR="007C757D" w:rsidRPr="007C757D" w:rsidRDefault="007C757D" w:rsidP="007C757D">
            <w:pPr>
              <w:autoSpaceDE w:val="0"/>
              <w:autoSpaceDN w:val="0"/>
              <w:adjustRightInd w:val="0"/>
              <w:rPr>
                <w:rFonts w:cs="Arial"/>
                <w:sz w:val="16"/>
                <w:szCs w:val="16"/>
              </w:rPr>
            </w:pPr>
            <w:r w:rsidRPr="007C757D">
              <w:rPr>
                <w:rFonts w:cs="Arial"/>
                <w:b/>
                <w:sz w:val="16"/>
                <w:szCs w:val="16"/>
              </w:rPr>
              <w:t xml:space="preserve">Member Category </w:t>
            </w:r>
            <w:r w:rsidRPr="007C757D">
              <w:rPr>
                <w:rFonts w:cs="Arial"/>
                <w:sz w:val="16"/>
                <w:szCs w:val="16"/>
              </w:rPr>
              <w:t xml:space="preserve"> </w:t>
            </w:r>
          </w:p>
        </w:tc>
        <w:tc>
          <w:tcPr>
            <w:tcW w:w="1300" w:type="dxa"/>
            <w:shd w:val="pct12" w:color="auto" w:fill="FFFFFF"/>
            <w:vAlign w:val="center"/>
          </w:tcPr>
          <w:p w14:paraId="3AE87340" w14:textId="77777777" w:rsidR="007C757D" w:rsidRPr="007C757D" w:rsidRDefault="007C757D" w:rsidP="007C757D">
            <w:pPr>
              <w:autoSpaceDE w:val="0"/>
              <w:autoSpaceDN w:val="0"/>
              <w:adjustRightInd w:val="0"/>
              <w:rPr>
                <w:rFonts w:cs="Arial"/>
                <w:sz w:val="16"/>
                <w:szCs w:val="16"/>
              </w:rPr>
            </w:pPr>
            <w:r w:rsidRPr="007C757D">
              <w:rPr>
                <w:rFonts w:cs="Arial"/>
                <w:b/>
                <w:sz w:val="16"/>
                <w:szCs w:val="16"/>
              </w:rPr>
              <w:t xml:space="preserve">Appointed </w:t>
            </w:r>
            <w:r w:rsidRPr="007C757D">
              <w:rPr>
                <w:rFonts w:cs="Arial"/>
                <w:sz w:val="16"/>
                <w:szCs w:val="16"/>
              </w:rPr>
              <w:t xml:space="preserve"> </w:t>
            </w:r>
          </w:p>
        </w:tc>
        <w:tc>
          <w:tcPr>
            <w:tcW w:w="1200" w:type="dxa"/>
            <w:shd w:val="pct12" w:color="auto" w:fill="FFFFFF"/>
            <w:vAlign w:val="center"/>
          </w:tcPr>
          <w:p w14:paraId="029A3073" w14:textId="77777777" w:rsidR="007C757D" w:rsidRPr="007C757D" w:rsidRDefault="007C757D" w:rsidP="007C757D">
            <w:pPr>
              <w:autoSpaceDE w:val="0"/>
              <w:autoSpaceDN w:val="0"/>
              <w:adjustRightInd w:val="0"/>
              <w:rPr>
                <w:rFonts w:cs="Arial"/>
                <w:sz w:val="16"/>
                <w:szCs w:val="16"/>
              </w:rPr>
            </w:pPr>
            <w:r w:rsidRPr="007C757D">
              <w:rPr>
                <w:rFonts w:cs="Arial"/>
                <w:b/>
                <w:sz w:val="16"/>
                <w:szCs w:val="16"/>
              </w:rPr>
              <w:t xml:space="preserve">Term Expires </w:t>
            </w:r>
            <w:r w:rsidRPr="007C757D">
              <w:rPr>
                <w:rFonts w:cs="Arial"/>
                <w:sz w:val="16"/>
                <w:szCs w:val="16"/>
              </w:rPr>
              <w:t xml:space="preserve"> </w:t>
            </w:r>
          </w:p>
        </w:tc>
        <w:tc>
          <w:tcPr>
            <w:tcW w:w="1200" w:type="dxa"/>
            <w:shd w:val="pct12" w:color="auto" w:fill="FFFFFF"/>
            <w:vAlign w:val="center"/>
          </w:tcPr>
          <w:p w14:paraId="70416937" w14:textId="77777777" w:rsidR="007C757D" w:rsidRPr="007C757D" w:rsidRDefault="007C757D" w:rsidP="007C757D">
            <w:pPr>
              <w:autoSpaceDE w:val="0"/>
              <w:autoSpaceDN w:val="0"/>
              <w:adjustRightInd w:val="0"/>
              <w:rPr>
                <w:rFonts w:cs="Arial"/>
                <w:sz w:val="16"/>
                <w:szCs w:val="16"/>
              </w:rPr>
            </w:pPr>
            <w:r w:rsidRPr="007C757D">
              <w:rPr>
                <w:rFonts w:cs="Arial"/>
                <w:b/>
                <w:sz w:val="16"/>
                <w:szCs w:val="16"/>
              </w:rPr>
              <w:t xml:space="preserve">Apologies? </w:t>
            </w:r>
            <w:r w:rsidRPr="007C757D">
              <w:rPr>
                <w:rFonts w:cs="Arial"/>
                <w:sz w:val="16"/>
                <w:szCs w:val="16"/>
              </w:rPr>
              <w:t xml:space="preserve"> </w:t>
            </w:r>
          </w:p>
        </w:tc>
      </w:tr>
      <w:tr w:rsidR="007C757D" w:rsidRPr="007C757D" w14:paraId="16F91FCA" w14:textId="77777777" w:rsidTr="008E3924">
        <w:trPr>
          <w:trHeight w:val="280"/>
        </w:trPr>
        <w:tc>
          <w:tcPr>
            <w:tcW w:w="2700" w:type="dxa"/>
          </w:tcPr>
          <w:p w14:paraId="5D8F6E5E"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 xml:space="preserve">Mr Derek Chang </w:t>
            </w:r>
          </w:p>
        </w:tc>
        <w:tc>
          <w:tcPr>
            <w:tcW w:w="2600" w:type="dxa"/>
          </w:tcPr>
          <w:p w14:paraId="628A0322"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 xml:space="preserve">Non-lay (Intervention studies) </w:t>
            </w:r>
          </w:p>
        </w:tc>
        <w:tc>
          <w:tcPr>
            <w:tcW w:w="1300" w:type="dxa"/>
          </w:tcPr>
          <w:p w14:paraId="63A71A46" w14:textId="77777777" w:rsidR="007C757D" w:rsidRPr="007C757D" w:rsidRDefault="007C757D" w:rsidP="007C757D">
            <w:pPr>
              <w:autoSpaceDE w:val="0"/>
              <w:autoSpaceDN w:val="0"/>
              <w:adjustRightInd w:val="0"/>
              <w:rPr>
                <w:rFonts w:cs="Arial"/>
                <w:sz w:val="16"/>
                <w:szCs w:val="16"/>
              </w:rPr>
            </w:pPr>
            <w:r w:rsidRPr="007C757D">
              <w:rPr>
                <w:sz w:val="16"/>
                <w:szCs w:val="16"/>
              </w:rPr>
              <w:t>08/07/2022</w:t>
            </w:r>
          </w:p>
        </w:tc>
        <w:tc>
          <w:tcPr>
            <w:tcW w:w="1200" w:type="dxa"/>
          </w:tcPr>
          <w:p w14:paraId="1CA7D0FD" w14:textId="77777777" w:rsidR="007C757D" w:rsidRPr="007C757D" w:rsidRDefault="007C757D" w:rsidP="007C757D">
            <w:pPr>
              <w:autoSpaceDE w:val="0"/>
              <w:autoSpaceDN w:val="0"/>
              <w:adjustRightInd w:val="0"/>
              <w:rPr>
                <w:rFonts w:cs="Arial"/>
                <w:sz w:val="16"/>
                <w:szCs w:val="16"/>
              </w:rPr>
            </w:pPr>
            <w:r w:rsidRPr="007C757D">
              <w:rPr>
                <w:sz w:val="16"/>
                <w:szCs w:val="16"/>
              </w:rPr>
              <w:t>08/07/2025</w:t>
            </w:r>
          </w:p>
        </w:tc>
        <w:tc>
          <w:tcPr>
            <w:tcW w:w="1200" w:type="dxa"/>
          </w:tcPr>
          <w:p w14:paraId="6D09406A"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Apologies</w:t>
            </w:r>
          </w:p>
        </w:tc>
      </w:tr>
      <w:tr w:rsidR="007C757D" w:rsidRPr="007C757D" w14:paraId="1B9F104B" w14:textId="77777777" w:rsidTr="008E3924">
        <w:trPr>
          <w:trHeight w:val="280"/>
        </w:trPr>
        <w:tc>
          <w:tcPr>
            <w:tcW w:w="2700" w:type="dxa"/>
          </w:tcPr>
          <w:p w14:paraId="6E4556D5"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 xml:space="preserve">Dr Kate Parker </w:t>
            </w:r>
          </w:p>
        </w:tc>
        <w:tc>
          <w:tcPr>
            <w:tcW w:w="2600" w:type="dxa"/>
          </w:tcPr>
          <w:p w14:paraId="75210A09"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 xml:space="preserve">Non-lay (Observational studies) </w:t>
            </w:r>
          </w:p>
        </w:tc>
        <w:tc>
          <w:tcPr>
            <w:tcW w:w="1300" w:type="dxa"/>
          </w:tcPr>
          <w:p w14:paraId="0F8AE166"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 xml:space="preserve">11/02/2020 </w:t>
            </w:r>
          </w:p>
        </w:tc>
        <w:tc>
          <w:tcPr>
            <w:tcW w:w="1200" w:type="dxa"/>
          </w:tcPr>
          <w:p w14:paraId="5DF5CFB5"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 xml:space="preserve">11/02/2023 </w:t>
            </w:r>
          </w:p>
        </w:tc>
        <w:tc>
          <w:tcPr>
            <w:tcW w:w="1200" w:type="dxa"/>
          </w:tcPr>
          <w:p w14:paraId="3A2E41CC"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Apologies</w:t>
            </w:r>
          </w:p>
        </w:tc>
      </w:tr>
      <w:tr w:rsidR="007C757D" w:rsidRPr="007C757D" w14:paraId="7DD0E71C" w14:textId="77777777" w:rsidTr="008E3924">
        <w:trPr>
          <w:trHeight w:val="280"/>
        </w:trPr>
        <w:tc>
          <w:tcPr>
            <w:tcW w:w="2700" w:type="dxa"/>
          </w:tcPr>
          <w:p w14:paraId="4040D747"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lastRenderedPageBreak/>
              <w:t>Dr Andrea Forde</w:t>
            </w:r>
          </w:p>
        </w:tc>
        <w:tc>
          <w:tcPr>
            <w:tcW w:w="2600" w:type="dxa"/>
          </w:tcPr>
          <w:p w14:paraId="128F83F4"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 xml:space="preserve">Non-lay (Intervention studies) </w:t>
            </w:r>
          </w:p>
        </w:tc>
        <w:tc>
          <w:tcPr>
            <w:tcW w:w="1300" w:type="dxa"/>
          </w:tcPr>
          <w:p w14:paraId="26C5F438" w14:textId="77777777" w:rsidR="007C757D" w:rsidRPr="007C757D" w:rsidRDefault="007C757D" w:rsidP="007C757D">
            <w:pPr>
              <w:autoSpaceDE w:val="0"/>
              <w:autoSpaceDN w:val="0"/>
              <w:adjustRightInd w:val="0"/>
              <w:rPr>
                <w:rFonts w:cs="Arial"/>
                <w:sz w:val="16"/>
                <w:szCs w:val="16"/>
              </w:rPr>
            </w:pPr>
            <w:r w:rsidRPr="007C757D">
              <w:rPr>
                <w:sz w:val="16"/>
                <w:szCs w:val="16"/>
              </w:rPr>
              <w:t>22/12/2021</w:t>
            </w:r>
          </w:p>
        </w:tc>
        <w:tc>
          <w:tcPr>
            <w:tcW w:w="1200" w:type="dxa"/>
          </w:tcPr>
          <w:p w14:paraId="1336D440" w14:textId="77777777" w:rsidR="007C757D" w:rsidRPr="007C757D" w:rsidRDefault="007C757D" w:rsidP="007C757D">
            <w:pPr>
              <w:autoSpaceDE w:val="0"/>
              <w:autoSpaceDN w:val="0"/>
              <w:adjustRightInd w:val="0"/>
              <w:rPr>
                <w:rFonts w:cs="Arial"/>
                <w:sz w:val="16"/>
                <w:szCs w:val="16"/>
              </w:rPr>
            </w:pPr>
            <w:r w:rsidRPr="007C757D">
              <w:rPr>
                <w:sz w:val="16"/>
                <w:szCs w:val="16"/>
              </w:rPr>
              <w:t>22/12/2024</w:t>
            </w:r>
          </w:p>
        </w:tc>
        <w:tc>
          <w:tcPr>
            <w:tcW w:w="1200" w:type="dxa"/>
          </w:tcPr>
          <w:p w14:paraId="39794ECD"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Present</w:t>
            </w:r>
          </w:p>
        </w:tc>
      </w:tr>
      <w:tr w:rsidR="007C757D" w:rsidRPr="007C757D" w14:paraId="7F806452" w14:textId="77777777" w:rsidTr="008E3924">
        <w:trPr>
          <w:trHeight w:val="280"/>
        </w:trPr>
        <w:tc>
          <w:tcPr>
            <w:tcW w:w="2700" w:type="dxa"/>
          </w:tcPr>
          <w:p w14:paraId="523F18CE"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 xml:space="preserve">Ms Catherine Garvey </w:t>
            </w:r>
          </w:p>
        </w:tc>
        <w:tc>
          <w:tcPr>
            <w:tcW w:w="2600" w:type="dxa"/>
          </w:tcPr>
          <w:p w14:paraId="59A76596"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Lay (the Law) (Chair)</w:t>
            </w:r>
          </w:p>
        </w:tc>
        <w:tc>
          <w:tcPr>
            <w:tcW w:w="1300" w:type="dxa"/>
          </w:tcPr>
          <w:p w14:paraId="05F101AA"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 xml:space="preserve">19/03/2019 </w:t>
            </w:r>
          </w:p>
        </w:tc>
        <w:tc>
          <w:tcPr>
            <w:tcW w:w="1200" w:type="dxa"/>
          </w:tcPr>
          <w:p w14:paraId="09D985E4"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 xml:space="preserve">19/03/2022 </w:t>
            </w:r>
          </w:p>
        </w:tc>
        <w:tc>
          <w:tcPr>
            <w:tcW w:w="1200" w:type="dxa"/>
          </w:tcPr>
          <w:p w14:paraId="78F238F7"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Apologies</w:t>
            </w:r>
          </w:p>
        </w:tc>
      </w:tr>
      <w:tr w:rsidR="007C757D" w:rsidRPr="007C757D" w14:paraId="4CA66E1B" w14:textId="77777777" w:rsidTr="008E3924">
        <w:trPr>
          <w:trHeight w:val="280"/>
        </w:trPr>
        <w:tc>
          <w:tcPr>
            <w:tcW w:w="2700" w:type="dxa"/>
          </w:tcPr>
          <w:p w14:paraId="7B95A315"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 xml:space="preserve">Dr Sotera Catapang </w:t>
            </w:r>
          </w:p>
        </w:tc>
        <w:tc>
          <w:tcPr>
            <w:tcW w:w="2600" w:type="dxa"/>
          </w:tcPr>
          <w:p w14:paraId="369E623A"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 xml:space="preserve">Non-lay (Observational studies) </w:t>
            </w:r>
          </w:p>
        </w:tc>
        <w:tc>
          <w:tcPr>
            <w:tcW w:w="1300" w:type="dxa"/>
          </w:tcPr>
          <w:p w14:paraId="752B1FD0"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 xml:space="preserve">11/02/2020 </w:t>
            </w:r>
          </w:p>
        </w:tc>
        <w:tc>
          <w:tcPr>
            <w:tcW w:w="1200" w:type="dxa"/>
          </w:tcPr>
          <w:p w14:paraId="1270591D"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 xml:space="preserve">11/02/2023 </w:t>
            </w:r>
          </w:p>
        </w:tc>
        <w:tc>
          <w:tcPr>
            <w:tcW w:w="1200" w:type="dxa"/>
          </w:tcPr>
          <w:p w14:paraId="7B176C66"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 xml:space="preserve">Present </w:t>
            </w:r>
          </w:p>
        </w:tc>
      </w:tr>
      <w:tr w:rsidR="007C757D" w:rsidRPr="007C757D" w14:paraId="486641C7" w14:textId="77777777" w:rsidTr="008E3924">
        <w:trPr>
          <w:trHeight w:val="280"/>
        </w:trPr>
        <w:tc>
          <w:tcPr>
            <w:tcW w:w="2700" w:type="dxa"/>
          </w:tcPr>
          <w:p w14:paraId="27DACEC3"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Mr Jonathan Darby</w:t>
            </w:r>
          </w:p>
        </w:tc>
        <w:tc>
          <w:tcPr>
            <w:tcW w:w="2600" w:type="dxa"/>
          </w:tcPr>
          <w:p w14:paraId="103AD739"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Lay (the Law/Ethical and Moral reasoning)</w:t>
            </w:r>
          </w:p>
        </w:tc>
        <w:tc>
          <w:tcPr>
            <w:tcW w:w="1300" w:type="dxa"/>
          </w:tcPr>
          <w:p w14:paraId="3C5F6B04"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13/08/2021</w:t>
            </w:r>
          </w:p>
        </w:tc>
        <w:tc>
          <w:tcPr>
            <w:tcW w:w="1200" w:type="dxa"/>
          </w:tcPr>
          <w:p w14:paraId="339952F8"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13/08/2024</w:t>
            </w:r>
          </w:p>
        </w:tc>
        <w:tc>
          <w:tcPr>
            <w:tcW w:w="1200" w:type="dxa"/>
          </w:tcPr>
          <w:p w14:paraId="1C10B7C2"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Present</w:t>
            </w:r>
          </w:p>
        </w:tc>
      </w:tr>
      <w:tr w:rsidR="007C757D" w:rsidRPr="007C757D" w14:paraId="4B3DE1C6" w14:textId="77777777" w:rsidTr="008E3924">
        <w:trPr>
          <w:trHeight w:val="280"/>
        </w:trPr>
        <w:tc>
          <w:tcPr>
            <w:tcW w:w="2700" w:type="dxa"/>
          </w:tcPr>
          <w:p w14:paraId="15F640E5"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Ms Jade Scott</w:t>
            </w:r>
          </w:p>
        </w:tc>
        <w:tc>
          <w:tcPr>
            <w:tcW w:w="2600" w:type="dxa"/>
          </w:tcPr>
          <w:p w14:paraId="23243D40"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Non-lay (Intervention/Observational studies)</w:t>
            </w:r>
          </w:p>
        </w:tc>
        <w:tc>
          <w:tcPr>
            <w:tcW w:w="1300" w:type="dxa"/>
          </w:tcPr>
          <w:p w14:paraId="404E9299"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15/08/2021</w:t>
            </w:r>
          </w:p>
        </w:tc>
        <w:tc>
          <w:tcPr>
            <w:tcW w:w="1200" w:type="dxa"/>
          </w:tcPr>
          <w:p w14:paraId="215AC2F6"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15/08/2024</w:t>
            </w:r>
          </w:p>
        </w:tc>
        <w:tc>
          <w:tcPr>
            <w:tcW w:w="1200" w:type="dxa"/>
          </w:tcPr>
          <w:p w14:paraId="31F626DE" w14:textId="77777777" w:rsidR="007C757D" w:rsidRPr="007C757D" w:rsidRDefault="007C757D" w:rsidP="007C757D">
            <w:pPr>
              <w:autoSpaceDE w:val="0"/>
              <w:autoSpaceDN w:val="0"/>
              <w:adjustRightInd w:val="0"/>
              <w:rPr>
                <w:rFonts w:cs="Arial"/>
                <w:sz w:val="16"/>
                <w:szCs w:val="16"/>
              </w:rPr>
            </w:pPr>
            <w:r w:rsidRPr="007C757D">
              <w:rPr>
                <w:rFonts w:cs="Arial"/>
                <w:sz w:val="16"/>
                <w:szCs w:val="16"/>
              </w:rPr>
              <w:t>Present</w:t>
            </w:r>
          </w:p>
        </w:tc>
      </w:tr>
      <w:tr w:rsidR="007C757D" w:rsidRPr="007C757D" w14:paraId="0D5E5A5E" w14:textId="77777777" w:rsidTr="008E3924">
        <w:trPr>
          <w:trHeight w:val="280"/>
        </w:trPr>
        <w:tc>
          <w:tcPr>
            <w:tcW w:w="2700" w:type="dxa"/>
          </w:tcPr>
          <w:p w14:paraId="200B3B94" w14:textId="77777777" w:rsidR="007C757D" w:rsidRPr="007C757D" w:rsidRDefault="007C757D" w:rsidP="007C757D">
            <w:pPr>
              <w:autoSpaceDE w:val="0"/>
              <w:autoSpaceDN w:val="0"/>
              <w:adjustRightInd w:val="0"/>
              <w:rPr>
                <w:rFonts w:cs="Arial"/>
                <w:sz w:val="16"/>
                <w:szCs w:val="16"/>
              </w:rPr>
            </w:pPr>
            <w:r w:rsidRPr="007C757D">
              <w:rPr>
                <w:sz w:val="16"/>
                <w:szCs w:val="16"/>
              </w:rPr>
              <w:t xml:space="preserve">Ms Kate O’Connor </w:t>
            </w:r>
          </w:p>
        </w:tc>
        <w:tc>
          <w:tcPr>
            <w:tcW w:w="2600" w:type="dxa"/>
          </w:tcPr>
          <w:p w14:paraId="69F95DA7" w14:textId="77777777" w:rsidR="007C757D" w:rsidRPr="007C757D" w:rsidRDefault="007C757D" w:rsidP="007C757D">
            <w:pPr>
              <w:autoSpaceDE w:val="0"/>
              <w:autoSpaceDN w:val="0"/>
              <w:adjustRightInd w:val="0"/>
              <w:rPr>
                <w:rFonts w:cs="Arial"/>
                <w:sz w:val="16"/>
                <w:szCs w:val="16"/>
              </w:rPr>
            </w:pPr>
            <w:r w:rsidRPr="007C757D">
              <w:rPr>
                <w:sz w:val="16"/>
                <w:szCs w:val="16"/>
              </w:rPr>
              <w:t>Lay (Ethical/Moral reasoning) (Chair)</w:t>
            </w:r>
          </w:p>
        </w:tc>
        <w:tc>
          <w:tcPr>
            <w:tcW w:w="1300" w:type="dxa"/>
          </w:tcPr>
          <w:p w14:paraId="1E8AB50C" w14:textId="77777777" w:rsidR="007C757D" w:rsidRPr="007C757D" w:rsidRDefault="007C757D" w:rsidP="007C757D">
            <w:pPr>
              <w:autoSpaceDE w:val="0"/>
              <w:autoSpaceDN w:val="0"/>
              <w:adjustRightInd w:val="0"/>
              <w:rPr>
                <w:rFonts w:cs="Arial"/>
                <w:sz w:val="16"/>
                <w:szCs w:val="16"/>
              </w:rPr>
            </w:pPr>
            <w:r w:rsidRPr="007C757D">
              <w:rPr>
                <w:sz w:val="16"/>
                <w:szCs w:val="16"/>
              </w:rPr>
              <w:t>13/08/2021</w:t>
            </w:r>
          </w:p>
        </w:tc>
        <w:tc>
          <w:tcPr>
            <w:tcW w:w="1200" w:type="dxa"/>
          </w:tcPr>
          <w:p w14:paraId="4A505DFB" w14:textId="77777777" w:rsidR="007C757D" w:rsidRPr="007C757D" w:rsidRDefault="007C757D" w:rsidP="007C757D">
            <w:pPr>
              <w:autoSpaceDE w:val="0"/>
              <w:autoSpaceDN w:val="0"/>
              <w:adjustRightInd w:val="0"/>
              <w:rPr>
                <w:rFonts w:cs="Arial"/>
                <w:sz w:val="16"/>
                <w:szCs w:val="16"/>
              </w:rPr>
            </w:pPr>
            <w:r w:rsidRPr="007C757D">
              <w:rPr>
                <w:sz w:val="16"/>
                <w:szCs w:val="16"/>
              </w:rPr>
              <w:t>16/08/2024</w:t>
            </w:r>
          </w:p>
        </w:tc>
        <w:tc>
          <w:tcPr>
            <w:tcW w:w="1200" w:type="dxa"/>
          </w:tcPr>
          <w:p w14:paraId="0832511C" w14:textId="77777777" w:rsidR="007C757D" w:rsidRPr="007C757D" w:rsidRDefault="007C757D" w:rsidP="007C757D">
            <w:pPr>
              <w:autoSpaceDE w:val="0"/>
              <w:autoSpaceDN w:val="0"/>
              <w:adjustRightInd w:val="0"/>
              <w:rPr>
                <w:rFonts w:cs="Arial"/>
                <w:sz w:val="16"/>
                <w:szCs w:val="16"/>
              </w:rPr>
            </w:pPr>
            <w:r w:rsidRPr="007C757D">
              <w:rPr>
                <w:sz w:val="16"/>
                <w:szCs w:val="16"/>
              </w:rPr>
              <w:t>Present</w:t>
            </w:r>
          </w:p>
        </w:tc>
      </w:tr>
    </w:tbl>
    <w:p w14:paraId="782474B7" w14:textId="17ABB3FD" w:rsidR="00A66F2E" w:rsidRPr="00A66F2E" w:rsidRDefault="00A66F2E" w:rsidP="00E24E77">
      <w:pPr>
        <w:spacing w:before="80" w:after="80"/>
        <w:rPr>
          <w:rFonts w:cs="Arial"/>
          <w:color w:val="FF0000"/>
          <w:sz w:val="20"/>
          <w:lang w:val="en-NZ"/>
        </w:rPr>
      </w:pPr>
    </w:p>
    <w:p w14:paraId="299E7ABB" w14:textId="77777777" w:rsidR="002B2215" w:rsidRPr="002B2215" w:rsidRDefault="002B2215" w:rsidP="002B2215">
      <w:pPr>
        <w:rPr>
          <w:rFonts w:ascii="Times New Roman" w:hAnsi="Times New Roman"/>
          <w:sz w:val="24"/>
          <w:szCs w:val="24"/>
          <w:lang w:val="en-NZ" w:eastAsia="en-NZ"/>
        </w:rPr>
      </w:pPr>
    </w:p>
    <w:p w14:paraId="3FD7214A"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3B24E70E" w14:textId="77777777" w:rsidR="00A66F2E" w:rsidRPr="0054344C" w:rsidRDefault="00E24E77" w:rsidP="00A66F2E">
      <w:pPr>
        <w:pStyle w:val="Heading2"/>
      </w:pPr>
      <w:r>
        <w:br w:type="page"/>
      </w:r>
      <w:r w:rsidR="00A66F2E" w:rsidRPr="0054344C">
        <w:lastRenderedPageBreak/>
        <w:t>Welcome</w:t>
      </w:r>
    </w:p>
    <w:p w14:paraId="11C0CF64" w14:textId="77777777" w:rsidR="00A66F2E" w:rsidRPr="008F6D9D" w:rsidRDefault="00A66F2E" w:rsidP="00A66F2E">
      <w:r>
        <w:t xml:space="preserve"> </w:t>
      </w:r>
    </w:p>
    <w:p w14:paraId="2CE0F7DC" w14:textId="6709DA4F" w:rsidR="00A66F2E" w:rsidRPr="00B52AD8" w:rsidRDefault="00A66F2E" w:rsidP="00A66F2E">
      <w:pPr>
        <w:spacing w:before="80" w:after="80"/>
        <w:rPr>
          <w:rFonts w:cs="Arial"/>
          <w:szCs w:val="22"/>
          <w:lang w:val="en-NZ"/>
        </w:rPr>
      </w:pPr>
      <w:r w:rsidRPr="00B52AD8">
        <w:rPr>
          <w:rFonts w:cs="Arial"/>
          <w:szCs w:val="22"/>
          <w:lang w:val="en-NZ"/>
        </w:rPr>
        <w:t xml:space="preserve">The </w:t>
      </w:r>
      <w:r w:rsidR="00B52AD8">
        <w:rPr>
          <w:rFonts w:cs="Arial"/>
          <w:szCs w:val="22"/>
          <w:lang w:val="en-NZ"/>
        </w:rPr>
        <w:t>Committee</w:t>
      </w:r>
      <w:r w:rsidRPr="00B52AD8">
        <w:rPr>
          <w:rFonts w:cs="Arial"/>
          <w:szCs w:val="22"/>
          <w:lang w:val="en-NZ"/>
        </w:rPr>
        <w:t xml:space="preserve"> opened the meeting at </w:t>
      </w:r>
      <w:r w:rsidR="00226730" w:rsidRPr="00B52AD8">
        <w:rPr>
          <w:rFonts w:cs="Arial"/>
          <w:szCs w:val="22"/>
          <w:lang w:val="en-NZ"/>
        </w:rPr>
        <w:t>12:00pm</w:t>
      </w:r>
      <w:r w:rsidRPr="00B52AD8">
        <w:rPr>
          <w:rFonts w:cs="Arial"/>
          <w:szCs w:val="22"/>
          <w:lang w:val="en-NZ"/>
        </w:rPr>
        <w:t xml:space="preserve"> </w:t>
      </w:r>
      <w:r w:rsidR="00226730" w:rsidRPr="00B52AD8">
        <w:rPr>
          <w:rFonts w:cs="Arial"/>
          <w:szCs w:val="22"/>
          <w:lang w:val="en-NZ"/>
        </w:rPr>
        <w:t xml:space="preserve">with a </w:t>
      </w:r>
      <w:proofErr w:type="spellStart"/>
      <w:r w:rsidR="00226730" w:rsidRPr="00B52AD8">
        <w:rPr>
          <w:rFonts w:cs="Arial"/>
          <w:szCs w:val="22"/>
          <w:lang w:val="en-NZ"/>
        </w:rPr>
        <w:t>karakia</w:t>
      </w:r>
      <w:proofErr w:type="spellEnd"/>
      <w:r w:rsidR="00226730" w:rsidRPr="00B52AD8">
        <w:rPr>
          <w:rFonts w:cs="Arial"/>
          <w:szCs w:val="22"/>
          <w:lang w:val="en-NZ"/>
        </w:rPr>
        <w:t xml:space="preserve"> </w:t>
      </w:r>
      <w:r w:rsidRPr="00B52AD8">
        <w:rPr>
          <w:rFonts w:cs="Arial"/>
          <w:szCs w:val="22"/>
          <w:lang w:val="en-NZ"/>
        </w:rPr>
        <w:t>and welcomed Committee members, noting that apologies had been received fro</w:t>
      </w:r>
      <w:r w:rsidR="007C757D" w:rsidRPr="00B52AD8">
        <w:rPr>
          <w:rFonts w:cs="Arial"/>
          <w:szCs w:val="22"/>
          <w:lang w:val="en-NZ"/>
        </w:rPr>
        <w:t xml:space="preserve">m </w:t>
      </w:r>
      <w:r w:rsidR="00BF64C4" w:rsidRPr="00B52AD8">
        <w:rPr>
          <w:rFonts w:cs="Arial"/>
          <w:szCs w:val="22"/>
          <w:lang w:val="en-NZ"/>
        </w:rPr>
        <w:t xml:space="preserve">Ms </w:t>
      </w:r>
      <w:r w:rsidR="00D91979" w:rsidRPr="00B52AD8">
        <w:rPr>
          <w:rFonts w:cs="Arial"/>
          <w:szCs w:val="22"/>
          <w:lang w:val="en-NZ"/>
        </w:rPr>
        <w:t>Catherine</w:t>
      </w:r>
      <w:r w:rsidR="00BF64C4" w:rsidRPr="00B52AD8">
        <w:rPr>
          <w:rFonts w:cs="Arial"/>
          <w:szCs w:val="22"/>
          <w:lang w:val="en-NZ"/>
        </w:rPr>
        <w:t xml:space="preserve"> Garvey</w:t>
      </w:r>
      <w:r w:rsidR="007C757D" w:rsidRPr="00B52AD8">
        <w:rPr>
          <w:rFonts w:cs="Arial"/>
          <w:szCs w:val="22"/>
          <w:lang w:val="en-NZ"/>
        </w:rPr>
        <w:t xml:space="preserve">, </w:t>
      </w:r>
      <w:r w:rsidR="00BF64C4" w:rsidRPr="00B52AD8">
        <w:rPr>
          <w:rFonts w:cs="Arial"/>
          <w:szCs w:val="22"/>
          <w:lang w:val="en-NZ"/>
        </w:rPr>
        <w:t>Dr Kate Parker</w:t>
      </w:r>
      <w:r w:rsidR="007C757D" w:rsidRPr="00B52AD8">
        <w:rPr>
          <w:rFonts w:cs="Arial"/>
          <w:szCs w:val="22"/>
          <w:lang w:val="en-NZ"/>
        </w:rPr>
        <w:t xml:space="preserve"> and </w:t>
      </w:r>
      <w:r w:rsidR="00BF64C4" w:rsidRPr="00B52AD8">
        <w:rPr>
          <w:rFonts w:cs="Arial"/>
          <w:szCs w:val="22"/>
          <w:lang w:val="en-NZ"/>
        </w:rPr>
        <w:t>Mr Derek Chang</w:t>
      </w:r>
      <w:r w:rsidR="007C757D" w:rsidRPr="00B52AD8">
        <w:rPr>
          <w:rFonts w:cs="Arial"/>
          <w:szCs w:val="22"/>
          <w:lang w:val="en-NZ"/>
        </w:rPr>
        <w:t>.</w:t>
      </w:r>
      <w:r w:rsidR="00DB7572" w:rsidRPr="00B52AD8">
        <w:rPr>
          <w:rFonts w:cs="Arial"/>
          <w:szCs w:val="22"/>
          <w:lang w:val="en-NZ"/>
        </w:rPr>
        <w:br/>
      </w:r>
      <w:r w:rsidR="00DB7572" w:rsidRPr="00B52AD8">
        <w:rPr>
          <w:rFonts w:cs="Arial"/>
          <w:szCs w:val="22"/>
          <w:lang w:val="en-NZ"/>
        </w:rPr>
        <w:br/>
        <w:t xml:space="preserve">The </w:t>
      </w:r>
      <w:r w:rsidR="00B47506" w:rsidRPr="00B52AD8">
        <w:rPr>
          <w:rFonts w:cs="Arial"/>
          <w:szCs w:val="22"/>
          <w:lang w:val="en-NZ"/>
        </w:rPr>
        <w:t>Committee</w:t>
      </w:r>
      <w:r w:rsidR="00DB7572" w:rsidRPr="00B52AD8">
        <w:rPr>
          <w:rFonts w:cs="Arial"/>
          <w:szCs w:val="22"/>
          <w:lang w:val="en-NZ"/>
        </w:rPr>
        <w:t xml:space="preserve"> noted that it would be necessary to co-opt members of other HDECs in accordance with the Standard Operating Procedures. </w:t>
      </w:r>
      <w:r w:rsidR="00BF64C4" w:rsidRPr="00B52AD8">
        <w:rPr>
          <w:rFonts w:cs="Arial"/>
          <w:szCs w:val="22"/>
          <w:lang w:val="en-NZ"/>
        </w:rPr>
        <w:t>Ms Kate O’Connor of the Northern B HDEC</w:t>
      </w:r>
      <w:r w:rsidR="00DB7572" w:rsidRPr="00B52AD8">
        <w:rPr>
          <w:rFonts w:cs="Arial"/>
          <w:szCs w:val="22"/>
          <w:lang w:val="en-NZ"/>
        </w:rPr>
        <w:t xml:space="preserve"> confirmed </w:t>
      </w:r>
      <w:r w:rsidR="00BF64C4" w:rsidRPr="00B52AD8">
        <w:rPr>
          <w:rFonts w:cs="Arial"/>
          <w:szCs w:val="22"/>
          <w:lang w:val="en-NZ"/>
        </w:rPr>
        <w:t>her</w:t>
      </w:r>
      <w:r w:rsidR="00DB7572" w:rsidRPr="00B52AD8">
        <w:rPr>
          <w:rFonts w:cs="Arial"/>
          <w:szCs w:val="22"/>
          <w:lang w:val="en-NZ"/>
        </w:rPr>
        <w:t xml:space="preserve"> eligibility</w:t>
      </w:r>
      <w:r w:rsidR="00551140" w:rsidRPr="00B52AD8">
        <w:rPr>
          <w:rFonts w:cs="Arial"/>
          <w:szCs w:val="22"/>
          <w:lang w:val="en-NZ"/>
        </w:rPr>
        <w:t xml:space="preserve"> </w:t>
      </w:r>
      <w:r w:rsidR="00DB7572" w:rsidRPr="00B52AD8">
        <w:rPr>
          <w:rFonts w:cs="Arial"/>
          <w:szCs w:val="22"/>
          <w:lang w:val="en-NZ"/>
        </w:rPr>
        <w:t>and w</w:t>
      </w:r>
      <w:r w:rsidR="00BF64C4" w:rsidRPr="00B52AD8">
        <w:rPr>
          <w:rFonts w:cs="Arial"/>
          <w:szCs w:val="22"/>
          <w:lang w:val="en-NZ"/>
        </w:rPr>
        <w:t>as</w:t>
      </w:r>
      <w:r w:rsidR="00DB7572" w:rsidRPr="00B52AD8">
        <w:rPr>
          <w:rFonts w:cs="Arial"/>
          <w:szCs w:val="22"/>
          <w:lang w:val="en-NZ"/>
        </w:rPr>
        <w:t xml:space="preserve"> co-opted by the </w:t>
      </w:r>
      <w:r w:rsidR="00B47506" w:rsidRPr="00B52AD8">
        <w:rPr>
          <w:rFonts w:cs="Arial"/>
          <w:szCs w:val="22"/>
          <w:lang w:val="en-NZ"/>
        </w:rPr>
        <w:t>Committee</w:t>
      </w:r>
      <w:r w:rsidR="00DB7572" w:rsidRPr="00B52AD8">
        <w:rPr>
          <w:rFonts w:cs="Arial"/>
          <w:szCs w:val="22"/>
          <w:lang w:val="en-NZ"/>
        </w:rPr>
        <w:t xml:space="preserve"> as </w:t>
      </w:r>
      <w:r w:rsidR="00B47506" w:rsidRPr="00B52AD8">
        <w:rPr>
          <w:rFonts w:cs="Arial"/>
          <w:szCs w:val="22"/>
          <w:lang w:val="en-NZ"/>
        </w:rPr>
        <w:t>the Chair</w:t>
      </w:r>
      <w:r w:rsidR="00DB7572" w:rsidRPr="00B52AD8">
        <w:rPr>
          <w:rFonts w:cs="Arial"/>
          <w:szCs w:val="22"/>
          <w:lang w:val="en-NZ"/>
        </w:rPr>
        <w:t xml:space="preserve"> of the Committee for the duration of the meeting.</w:t>
      </w:r>
    </w:p>
    <w:p w14:paraId="4D91862B" w14:textId="77777777" w:rsidR="00A66F2E" w:rsidRPr="00B52AD8" w:rsidRDefault="00A66F2E" w:rsidP="00A66F2E">
      <w:pPr>
        <w:rPr>
          <w:lang w:val="en-NZ"/>
        </w:rPr>
      </w:pPr>
    </w:p>
    <w:p w14:paraId="62D4F1E4" w14:textId="77777777" w:rsidR="00A66F2E" w:rsidRPr="00B52AD8" w:rsidRDefault="00A66F2E" w:rsidP="00A66F2E">
      <w:pPr>
        <w:rPr>
          <w:lang w:val="en-NZ"/>
        </w:rPr>
      </w:pPr>
      <w:r w:rsidRPr="00B52AD8">
        <w:rPr>
          <w:lang w:val="en-NZ"/>
        </w:rPr>
        <w:t xml:space="preserve">The Chair noted that the meeting was quorate. </w:t>
      </w:r>
    </w:p>
    <w:p w14:paraId="1E50A29A" w14:textId="77777777" w:rsidR="00A66F2E" w:rsidRPr="00B52AD8" w:rsidRDefault="00A66F2E" w:rsidP="00A66F2E">
      <w:pPr>
        <w:rPr>
          <w:lang w:val="en-NZ"/>
        </w:rPr>
      </w:pPr>
    </w:p>
    <w:p w14:paraId="167AC191" w14:textId="77777777" w:rsidR="00A66F2E" w:rsidRPr="00B52AD8" w:rsidRDefault="00A66F2E" w:rsidP="00A66F2E">
      <w:pPr>
        <w:rPr>
          <w:lang w:val="en-NZ"/>
        </w:rPr>
      </w:pPr>
      <w:r w:rsidRPr="00B52AD8">
        <w:rPr>
          <w:lang w:val="en-NZ"/>
        </w:rPr>
        <w:t>The Committee noted and agreed the agenda for the meeting.</w:t>
      </w:r>
    </w:p>
    <w:p w14:paraId="7E60A66C" w14:textId="77777777" w:rsidR="00A66F2E" w:rsidRPr="00B52AD8" w:rsidRDefault="00A66F2E" w:rsidP="00A66F2E">
      <w:pPr>
        <w:rPr>
          <w:lang w:val="en-NZ"/>
        </w:rPr>
      </w:pPr>
    </w:p>
    <w:p w14:paraId="5CDD79C4" w14:textId="77777777" w:rsidR="00A66F2E" w:rsidRPr="00B52AD8" w:rsidRDefault="00A66F2E" w:rsidP="00A66F2E">
      <w:pPr>
        <w:pStyle w:val="Heading2"/>
      </w:pPr>
      <w:r w:rsidRPr="00B52AD8">
        <w:t>Confirmation of previous minutes</w:t>
      </w:r>
    </w:p>
    <w:p w14:paraId="379529D9" w14:textId="77777777" w:rsidR="00A66F2E" w:rsidRPr="00B52AD8" w:rsidRDefault="00A66F2E" w:rsidP="00A66F2E">
      <w:pPr>
        <w:rPr>
          <w:lang w:val="en-NZ"/>
        </w:rPr>
      </w:pPr>
    </w:p>
    <w:p w14:paraId="707334E8" w14:textId="5176E1BC" w:rsidR="00451CD6" w:rsidRDefault="00A66F2E" w:rsidP="00A66F2E">
      <w:pPr>
        <w:rPr>
          <w:lang w:val="en-NZ"/>
        </w:rPr>
      </w:pPr>
      <w:r w:rsidRPr="00B52AD8">
        <w:rPr>
          <w:lang w:val="en-NZ"/>
        </w:rPr>
        <w:t xml:space="preserve">The minutes of the meeting of </w:t>
      </w:r>
      <w:r w:rsidR="0084359C" w:rsidRPr="00B52AD8">
        <w:rPr>
          <w:lang w:val="en-NZ"/>
        </w:rPr>
        <w:t>20 Feb</w:t>
      </w:r>
      <w:r w:rsidRPr="00B52AD8">
        <w:rPr>
          <w:rFonts w:cs="Arial"/>
          <w:szCs w:val="22"/>
          <w:lang w:val="en-NZ"/>
        </w:rPr>
        <w:t xml:space="preserve"> </w:t>
      </w:r>
      <w:r w:rsidRPr="00B52AD8">
        <w:rPr>
          <w:lang w:val="en-NZ"/>
        </w:rPr>
        <w:t>were confirmed.</w:t>
      </w:r>
    </w:p>
    <w:p w14:paraId="0EC1A8A3" w14:textId="77777777" w:rsidR="00E24E77" w:rsidRDefault="00E24E77" w:rsidP="00A22109">
      <w:pPr>
        <w:pStyle w:val="NoSpacing"/>
        <w:rPr>
          <w:lang w:val="en-NZ"/>
        </w:rPr>
      </w:pPr>
    </w:p>
    <w:p w14:paraId="366F2E89" w14:textId="77777777" w:rsidR="00D324AA" w:rsidRDefault="00D324AA" w:rsidP="00D324AA">
      <w:pPr>
        <w:rPr>
          <w:lang w:val="en-NZ"/>
        </w:rPr>
      </w:pPr>
    </w:p>
    <w:p w14:paraId="625915E2" w14:textId="77777777" w:rsidR="00D324AA" w:rsidRDefault="00D324AA" w:rsidP="00D324AA">
      <w:pPr>
        <w:rPr>
          <w:color w:val="FF0000"/>
          <w:lang w:val="en-NZ"/>
        </w:rPr>
      </w:pPr>
    </w:p>
    <w:p w14:paraId="0EA97052" w14:textId="77777777" w:rsidR="00D324AA" w:rsidRDefault="00D324AA" w:rsidP="00E24E77">
      <w:pPr>
        <w:rPr>
          <w:lang w:val="en-NZ"/>
        </w:rPr>
      </w:pPr>
    </w:p>
    <w:p w14:paraId="1546BEE0" w14:textId="77777777" w:rsidR="00D324AA" w:rsidRPr="00540FF2" w:rsidRDefault="00D324AA" w:rsidP="00540FF2">
      <w:pPr>
        <w:rPr>
          <w:lang w:val="en-NZ"/>
        </w:rPr>
      </w:pPr>
    </w:p>
    <w:p w14:paraId="56155CFB" w14:textId="77777777" w:rsidR="00E24E77" w:rsidRDefault="00E24E77" w:rsidP="00E24E77">
      <w:pPr>
        <w:rPr>
          <w:lang w:val="en-NZ"/>
        </w:rPr>
      </w:pPr>
    </w:p>
    <w:p w14:paraId="0C9CFF93" w14:textId="77777777" w:rsidR="00E24E77" w:rsidRPr="00DC35A3" w:rsidRDefault="00E24E77" w:rsidP="00E24E77">
      <w:pPr>
        <w:rPr>
          <w:lang w:val="en-NZ"/>
        </w:rPr>
      </w:pPr>
    </w:p>
    <w:p w14:paraId="7E055D93" w14:textId="77777777" w:rsidR="00E24E77" w:rsidRPr="00DA5F0B" w:rsidRDefault="00540FF2" w:rsidP="00B37D44">
      <w:pPr>
        <w:pStyle w:val="Heading2"/>
      </w:pPr>
      <w:r>
        <w:br w:type="page"/>
      </w:r>
      <w:r w:rsidR="00E24E77" w:rsidRPr="00DA5F0B">
        <w:lastRenderedPageBreak/>
        <w:t xml:space="preserve">New applications </w:t>
      </w:r>
    </w:p>
    <w:p w14:paraId="2EE3D2EE" w14:textId="77777777" w:rsidR="00E24E77" w:rsidRPr="0018623C" w:rsidRDefault="00E24E77" w:rsidP="00E24E77"/>
    <w:p w14:paraId="751FB81E"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31543" w:rsidRPr="00960BFE" w14:paraId="6600851E" w14:textId="77777777" w:rsidTr="00F31543">
        <w:trPr>
          <w:trHeight w:val="280"/>
        </w:trPr>
        <w:tc>
          <w:tcPr>
            <w:tcW w:w="966" w:type="dxa"/>
            <w:tcBorders>
              <w:top w:val="nil"/>
              <w:left w:val="nil"/>
              <w:bottom w:val="nil"/>
              <w:right w:val="nil"/>
            </w:tcBorders>
          </w:tcPr>
          <w:p w14:paraId="5CE757EC" w14:textId="77777777" w:rsidR="00F31543" w:rsidRPr="00960BFE" w:rsidRDefault="00F31543" w:rsidP="00F31543">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3224F0D8" w14:textId="77777777" w:rsidR="00F31543" w:rsidRPr="00960BFE" w:rsidRDefault="00F31543" w:rsidP="00F31543">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386ED3" w14:textId="67BDB4DD" w:rsidR="00F31543" w:rsidRPr="002B62FF" w:rsidRDefault="007322FD" w:rsidP="00F31543">
            <w:pPr>
              <w:rPr>
                <w:b/>
                <w:bCs/>
              </w:rPr>
            </w:pPr>
            <w:r w:rsidRPr="007322FD">
              <w:rPr>
                <w:b/>
                <w:bCs/>
              </w:rPr>
              <w:t>2024 FULL 19532</w:t>
            </w:r>
          </w:p>
        </w:tc>
      </w:tr>
      <w:tr w:rsidR="00F31543" w:rsidRPr="00960BFE" w14:paraId="43A14700" w14:textId="77777777" w:rsidTr="00F31543">
        <w:trPr>
          <w:trHeight w:val="280"/>
        </w:trPr>
        <w:tc>
          <w:tcPr>
            <w:tcW w:w="966" w:type="dxa"/>
            <w:tcBorders>
              <w:top w:val="nil"/>
              <w:left w:val="nil"/>
              <w:bottom w:val="nil"/>
              <w:right w:val="nil"/>
            </w:tcBorders>
          </w:tcPr>
          <w:p w14:paraId="3CFFC264"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3AD13EC9" w14:textId="77777777" w:rsidR="00F31543" w:rsidRPr="00960BFE" w:rsidRDefault="00F31543" w:rsidP="00F31543">
            <w:pPr>
              <w:autoSpaceDE w:val="0"/>
              <w:autoSpaceDN w:val="0"/>
              <w:adjustRightInd w:val="0"/>
            </w:pPr>
            <w:r w:rsidRPr="00960BFE">
              <w:t xml:space="preserve">Title: </w:t>
            </w:r>
          </w:p>
        </w:tc>
        <w:tc>
          <w:tcPr>
            <w:tcW w:w="6459" w:type="dxa"/>
            <w:tcBorders>
              <w:top w:val="nil"/>
              <w:left w:val="nil"/>
              <w:bottom w:val="nil"/>
              <w:right w:val="nil"/>
            </w:tcBorders>
          </w:tcPr>
          <w:p w14:paraId="0862714D" w14:textId="392F82D4" w:rsidR="00F31543" w:rsidRPr="00960BFE" w:rsidRDefault="0016628E" w:rsidP="00F31543">
            <w:pPr>
              <w:autoSpaceDE w:val="0"/>
              <w:autoSpaceDN w:val="0"/>
              <w:adjustRightInd w:val="0"/>
            </w:pPr>
            <w:r w:rsidRPr="0016628E">
              <w:t>A PHASE 1/2 DOSE-EXPLORATION AND DOSE-EXPANSION STUDY TO EVALUATE THE SAFETY AND EFFICACY OF BEAM-302 IN ADULT PATIENTS WITH ALPHA-1 ANTITRYPSIN DEFICIENCY (AATD)-ASSOCIATED LUNG DISEASE AND/OR LIVER DISEASE.</w:t>
            </w:r>
          </w:p>
        </w:tc>
      </w:tr>
      <w:tr w:rsidR="00F31543" w:rsidRPr="00960BFE" w14:paraId="5AEFA8C2" w14:textId="77777777" w:rsidTr="00F31543">
        <w:trPr>
          <w:trHeight w:val="280"/>
        </w:trPr>
        <w:tc>
          <w:tcPr>
            <w:tcW w:w="966" w:type="dxa"/>
            <w:tcBorders>
              <w:top w:val="nil"/>
              <w:left w:val="nil"/>
              <w:bottom w:val="nil"/>
              <w:right w:val="nil"/>
            </w:tcBorders>
          </w:tcPr>
          <w:p w14:paraId="1D2DB567"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7D94E131" w14:textId="77777777" w:rsidR="00F31543" w:rsidRPr="00960BFE" w:rsidRDefault="00F31543" w:rsidP="00F31543">
            <w:pPr>
              <w:autoSpaceDE w:val="0"/>
              <w:autoSpaceDN w:val="0"/>
              <w:adjustRightInd w:val="0"/>
            </w:pPr>
            <w:r w:rsidRPr="00960BFE">
              <w:t xml:space="preserve">Principal Investigator: </w:t>
            </w:r>
          </w:p>
        </w:tc>
        <w:tc>
          <w:tcPr>
            <w:tcW w:w="6459" w:type="dxa"/>
            <w:tcBorders>
              <w:top w:val="nil"/>
              <w:left w:val="nil"/>
              <w:bottom w:val="nil"/>
              <w:right w:val="nil"/>
            </w:tcBorders>
          </w:tcPr>
          <w:p w14:paraId="53901E85" w14:textId="53BF1772" w:rsidR="00F31543" w:rsidRPr="00960BFE" w:rsidRDefault="00451976" w:rsidP="00F31543">
            <w:r w:rsidRPr="00451976">
              <w:t>Dr Jeffery Garrett</w:t>
            </w:r>
          </w:p>
        </w:tc>
      </w:tr>
      <w:tr w:rsidR="00F31543" w:rsidRPr="00960BFE" w14:paraId="08D702CA" w14:textId="77777777" w:rsidTr="00F31543">
        <w:trPr>
          <w:trHeight w:val="280"/>
        </w:trPr>
        <w:tc>
          <w:tcPr>
            <w:tcW w:w="966" w:type="dxa"/>
            <w:tcBorders>
              <w:top w:val="nil"/>
              <w:left w:val="nil"/>
              <w:bottom w:val="nil"/>
              <w:right w:val="nil"/>
            </w:tcBorders>
          </w:tcPr>
          <w:p w14:paraId="372A0F84"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63A20A27" w14:textId="77777777" w:rsidR="00F31543" w:rsidRPr="00960BFE" w:rsidRDefault="00F31543" w:rsidP="00F31543">
            <w:pPr>
              <w:autoSpaceDE w:val="0"/>
              <w:autoSpaceDN w:val="0"/>
              <w:adjustRightInd w:val="0"/>
            </w:pPr>
            <w:r w:rsidRPr="00960BFE">
              <w:t xml:space="preserve">Sponsor: </w:t>
            </w:r>
          </w:p>
        </w:tc>
        <w:tc>
          <w:tcPr>
            <w:tcW w:w="6459" w:type="dxa"/>
            <w:tcBorders>
              <w:top w:val="nil"/>
              <w:left w:val="nil"/>
              <w:bottom w:val="nil"/>
              <w:right w:val="nil"/>
            </w:tcBorders>
          </w:tcPr>
          <w:p w14:paraId="5A6C53C8" w14:textId="249DA821" w:rsidR="00F31543" w:rsidRPr="00960BFE" w:rsidRDefault="00451976" w:rsidP="00F31543">
            <w:pPr>
              <w:autoSpaceDE w:val="0"/>
              <w:autoSpaceDN w:val="0"/>
              <w:adjustRightInd w:val="0"/>
            </w:pPr>
            <w:r w:rsidRPr="00451976">
              <w:t>BEAM Therapeutics, Inc.</w:t>
            </w:r>
          </w:p>
        </w:tc>
      </w:tr>
      <w:tr w:rsidR="00F31543" w:rsidRPr="00960BFE" w14:paraId="63806A23" w14:textId="77777777" w:rsidTr="00F31543">
        <w:trPr>
          <w:trHeight w:val="280"/>
        </w:trPr>
        <w:tc>
          <w:tcPr>
            <w:tcW w:w="966" w:type="dxa"/>
            <w:tcBorders>
              <w:top w:val="nil"/>
              <w:left w:val="nil"/>
              <w:bottom w:val="nil"/>
              <w:right w:val="nil"/>
            </w:tcBorders>
          </w:tcPr>
          <w:p w14:paraId="3B92BEC6"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07AD7F09" w14:textId="77777777" w:rsidR="00F31543" w:rsidRPr="00960BFE" w:rsidRDefault="00F31543" w:rsidP="00F31543">
            <w:pPr>
              <w:autoSpaceDE w:val="0"/>
              <w:autoSpaceDN w:val="0"/>
              <w:adjustRightInd w:val="0"/>
            </w:pPr>
            <w:r w:rsidRPr="00960BFE">
              <w:t xml:space="preserve">Clock Start Date: </w:t>
            </w:r>
          </w:p>
        </w:tc>
        <w:tc>
          <w:tcPr>
            <w:tcW w:w="6459" w:type="dxa"/>
            <w:tcBorders>
              <w:top w:val="nil"/>
              <w:left w:val="nil"/>
              <w:bottom w:val="nil"/>
              <w:right w:val="nil"/>
            </w:tcBorders>
          </w:tcPr>
          <w:p w14:paraId="25EF2C3A" w14:textId="1F49A56E" w:rsidR="00F31543" w:rsidRPr="00960BFE" w:rsidRDefault="00BD47B7" w:rsidP="00F31543">
            <w:pPr>
              <w:autoSpaceDE w:val="0"/>
              <w:autoSpaceDN w:val="0"/>
              <w:adjustRightInd w:val="0"/>
            </w:pPr>
            <w:r>
              <w:t>07 March 2024</w:t>
            </w:r>
          </w:p>
        </w:tc>
      </w:tr>
    </w:tbl>
    <w:p w14:paraId="50749BFA" w14:textId="77777777" w:rsidR="00A22109" w:rsidRPr="00AA08B6" w:rsidRDefault="00A22109" w:rsidP="00A22109"/>
    <w:p w14:paraId="2490A8CD" w14:textId="027FC140" w:rsidR="00A22109" w:rsidRPr="00D324AA" w:rsidRDefault="005E4D1E" w:rsidP="00A22109">
      <w:pPr>
        <w:autoSpaceDE w:val="0"/>
        <w:autoSpaceDN w:val="0"/>
        <w:adjustRightInd w:val="0"/>
        <w:rPr>
          <w:sz w:val="20"/>
          <w:lang w:val="en-NZ"/>
        </w:rPr>
      </w:pPr>
      <w:r w:rsidRPr="00AA08B6">
        <w:rPr>
          <w:rFonts w:cs="Arial"/>
          <w:szCs w:val="22"/>
          <w:lang w:val="en-NZ"/>
        </w:rPr>
        <w:t xml:space="preserve">Dr Jeffery Garrett, Professor Ed Gane, Ms Esther Ji and Dr Nicolas Currier </w:t>
      </w:r>
      <w:r w:rsidRPr="00AA08B6">
        <w:rPr>
          <w:lang w:val="en-NZ"/>
        </w:rPr>
        <w:t>were</w:t>
      </w:r>
      <w:r w:rsidR="00A22109" w:rsidRPr="00AA08B6">
        <w:rPr>
          <w:lang w:val="en-NZ"/>
        </w:rPr>
        <w:t xml:space="preserve"> </w:t>
      </w:r>
      <w:r w:rsidR="00A22109" w:rsidRPr="00D324AA">
        <w:rPr>
          <w:lang w:val="en-NZ"/>
        </w:rPr>
        <w:t>present via videoconference for discussion of this application.</w:t>
      </w:r>
    </w:p>
    <w:p w14:paraId="5CA8984A" w14:textId="77777777" w:rsidR="00A22109" w:rsidRPr="00D324AA" w:rsidRDefault="00A22109" w:rsidP="00A22109">
      <w:pPr>
        <w:rPr>
          <w:u w:val="single"/>
          <w:lang w:val="en-NZ"/>
        </w:rPr>
      </w:pPr>
    </w:p>
    <w:p w14:paraId="4AE7243A" w14:textId="77777777" w:rsidR="00A22109" w:rsidRPr="0054344C" w:rsidRDefault="00A22109" w:rsidP="00A22109">
      <w:pPr>
        <w:pStyle w:val="Headingbold"/>
      </w:pPr>
      <w:r w:rsidRPr="0054344C">
        <w:t>Potential conflicts of interest</w:t>
      </w:r>
    </w:p>
    <w:p w14:paraId="20659AA4" w14:textId="77777777" w:rsidR="00A22109" w:rsidRPr="00D324AA" w:rsidRDefault="00A22109" w:rsidP="00A22109">
      <w:pPr>
        <w:rPr>
          <w:b/>
          <w:lang w:val="en-NZ"/>
        </w:rPr>
      </w:pPr>
    </w:p>
    <w:p w14:paraId="74EA49AF"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5B19C30C" w14:textId="77777777" w:rsidR="00A22109" w:rsidRPr="00D324AA" w:rsidRDefault="00A22109" w:rsidP="00A22109">
      <w:pPr>
        <w:rPr>
          <w:lang w:val="en-NZ"/>
        </w:rPr>
      </w:pPr>
    </w:p>
    <w:p w14:paraId="065C8299"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260AD5E4" w14:textId="77777777" w:rsidR="00A22109" w:rsidRPr="00D324AA" w:rsidRDefault="00A22109" w:rsidP="00A22109">
      <w:pPr>
        <w:rPr>
          <w:lang w:val="en-NZ"/>
        </w:rPr>
      </w:pPr>
    </w:p>
    <w:p w14:paraId="3DE9BD7F" w14:textId="77777777" w:rsidR="00A22109" w:rsidRPr="00D324AA" w:rsidRDefault="00A22109" w:rsidP="00A22109">
      <w:pPr>
        <w:autoSpaceDE w:val="0"/>
        <w:autoSpaceDN w:val="0"/>
        <w:adjustRightInd w:val="0"/>
        <w:rPr>
          <w:lang w:val="en-NZ"/>
        </w:rPr>
      </w:pPr>
    </w:p>
    <w:p w14:paraId="4B1791CB" w14:textId="77777777" w:rsidR="00A22109" w:rsidRPr="0054344C" w:rsidRDefault="00A22109" w:rsidP="00A22109">
      <w:pPr>
        <w:pStyle w:val="Headingbold"/>
      </w:pPr>
      <w:r w:rsidRPr="0054344C">
        <w:t xml:space="preserve">Summary of resolved ethical issues </w:t>
      </w:r>
    </w:p>
    <w:p w14:paraId="6240FEB9" w14:textId="77777777" w:rsidR="00A22109" w:rsidRPr="00D324AA" w:rsidRDefault="00A22109" w:rsidP="00A22109">
      <w:pPr>
        <w:rPr>
          <w:u w:val="single"/>
          <w:lang w:val="en-NZ"/>
        </w:rPr>
      </w:pPr>
    </w:p>
    <w:p w14:paraId="7278E136"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2264C4F0" w14:textId="77777777" w:rsidR="00A22109" w:rsidRPr="00D324AA" w:rsidRDefault="00A22109" w:rsidP="00A22109">
      <w:pPr>
        <w:rPr>
          <w:lang w:val="en-NZ"/>
        </w:rPr>
      </w:pPr>
    </w:p>
    <w:p w14:paraId="328A8CBC" w14:textId="77777777" w:rsidR="002C309E" w:rsidRDefault="002C309E" w:rsidP="002C309E">
      <w:pPr>
        <w:numPr>
          <w:ilvl w:val="0"/>
          <w:numId w:val="35"/>
        </w:numPr>
        <w:rPr>
          <w:lang w:val="en-NZ"/>
        </w:rPr>
      </w:pPr>
      <w:r>
        <w:rPr>
          <w:lang w:val="en-NZ"/>
        </w:rPr>
        <w:t xml:space="preserve">The Committee noted the response to question E8 in the application form stated the study may be stopped for administrative reasons and confirmed a trial may not be terminated solely for commercial reasons in New Zealand. </w:t>
      </w:r>
    </w:p>
    <w:p w14:paraId="0845CC69" w14:textId="77777777" w:rsidR="002C309E" w:rsidRDefault="002C309E" w:rsidP="002C309E">
      <w:pPr>
        <w:numPr>
          <w:ilvl w:val="0"/>
          <w:numId w:val="35"/>
        </w:numPr>
        <w:rPr>
          <w:lang w:val="en-NZ"/>
        </w:rPr>
      </w:pPr>
      <w:r>
        <w:rPr>
          <w:lang w:val="en-NZ"/>
        </w:rPr>
        <w:t xml:space="preserve">The Committee noted the answer to E3 in the application form stated responses to quality-of-life surveys would be reviewed at the investigator’s discretion. The Researchers confirmed they would be reviewed routinely in a timely manner. </w:t>
      </w:r>
    </w:p>
    <w:p w14:paraId="587FDECE" w14:textId="78BF8FE3" w:rsidR="00A22109" w:rsidRDefault="002C309E" w:rsidP="002C309E">
      <w:pPr>
        <w:numPr>
          <w:ilvl w:val="0"/>
          <w:numId w:val="35"/>
        </w:numPr>
        <w:spacing w:before="80" w:after="80"/>
        <w:contextualSpacing/>
        <w:rPr>
          <w:lang w:val="en-NZ"/>
        </w:rPr>
      </w:pPr>
      <w:r>
        <w:rPr>
          <w:lang w:val="en-NZ"/>
        </w:rPr>
        <w:t xml:space="preserve">The Researcher confirmed the study would have a contract with Health New Zealand | Te </w:t>
      </w:r>
      <w:proofErr w:type="spellStart"/>
      <w:r>
        <w:rPr>
          <w:lang w:val="en-NZ"/>
        </w:rPr>
        <w:t>Whatu</w:t>
      </w:r>
      <w:proofErr w:type="spellEnd"/>
      <w:r>
        <w:rPr>
          <w:lang w:val="en-NZ"/>
        </w:rPr>
        <w:t xml:space="preserve"> Ora and pay for the use of public resources.</w:t>
      </w:r>
    </w:p>
    <w:p w14:paraId="74C91A19" w14:textId="518178AB" w:rsidR="006A49AC" w:rsidRPr="00D324AA" w:rsidRDefault="006A49AC" w:rsidP="002C309E">
      <w:pPr>
        <w:numPr>
          <w:ilvl w:val="0"/>
          <w:numId w:val="35"/>
        </w:numPr>
        <w:spacing w:before="80" w:after="80"/>
        <w:contextualSpacing/>
        <w:rPr>
          <w:lang w:val="en-NZ"/>
        </w:rPr>
      </w:pPr>
      <w:r>
        <w:rPr>
          <w:lang w:val="en-NZ"/>
        </w:rPr>
        <w:t xml:space="preserve">The </w:t>
      </w:r>
      <w:r w:rsidR="00785569">
        <w:rPr>
          <w:lang w:val="en-NZ"/>
        </w:rPr>
        <w:t>R</w:t>
      </w:r>
      <w:r>
        <w:rPr>
          <w:lang w:val="en-NZ"/>
        </w:rPr>
        <w:t>esearcher confirmed the presence of agency nurses to care for participants.</w:t>
      </w:r>
    </w:p>
    <w:p w14:paraId="3C93729B" w14:textId="77777777" w:rsidR="00A22109" w:rsidRPr="00D324AA" w:rsidRDefault="00A22109" w:rsidP="00A22109">
      <w:pPr>
        <w:spacing w:before="80" w:after="80"/>
        <w:rPr>
          <w:lang w:val="en-NZ"/>
        </w:rPr>
      </w:pPr>
    </w:p>
    <w:p w14:paraId="7FA0821E" w14:textId="77777777" w:rsidR="00A22109" w:rsidRPr="0054344C" w:rsidRDefault="00A22109" w:rsidP="00A22109">
      <w:pPr>
        <w:pStyle w:val="Headingbold"/>
      </w:pPr>
      <w:r w:rsidRPr="0054344C">
        <w:t>Summary of outstanding ethical issues</w:t>
      </w:r>
    </w:p>
    <w:p w14:paraId="4BACA29F" w14:textId="77777777" w:rsidR="00A22109" w:rsidRPr="00D324AA" w:rsidRDefault="00A22109" w:rsidP="00A22109">
      <w:pPr>
        <w:rPr>
          <w:lang w:val="en-NZ"/>
        </w:rPr>
      </w:pPr>
    </w:p>
    <w:p w14:paraId="38E792FE"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6FEDCF6" w14:textId="77777777" w:rsidR="00A22109" w:rsidRDefault="00A22109" w:rsidP="00A22109">
      <w:pPr>
        <w:autoSpaceDE w:val="0"/>
        <w:autoSpaceDN w:val="0"/>
        <w:adjustRightInd w:val="0"/>
        <w:rPr>
          <w:szCs w:val="22"/>
          <w:lang w:val="en-NZ"/>
        </w:rPr>
      </w:pPr>
    </w:p>
    <w:p w14:paraId="3314C5ED" w14:textId="595EFDC5" w:rsidR="002C309E" w:rsidRDefault="002C309E" w:rsidP="002C309E">
      <w:pPr>
        <w:numPr>
          <w:ilvl w:val="0"/>
          <w:numId w:val="35"/>
        </w:numPr>
        <w:rPr>
          <w:lang w:val="en-NZ"/>
        </w:rPr>
      </w:pPr>
      <w:r>
        <w:rPr>
          <w:lang w:val="en-NZ"/>
        </w:rPr>
        <w:t xml:space="preserve">The Committee requested the Researcher supply the charter for the independent Data Safety Monitoring </w:t>
      </w:r>
      <w:r w:rsidR="00C41184">
        <w:rPr>
          <w:lang w:val="en-NZ"/>
        </w:rPr>
        <w:t>Committee (DSMC)</w:t>
      </w:r>
      <w:r>
        <w:rPr>
          <w:lang w:val="en-NZ"/>
        </w:rPr>
        <w:t xml:space="preserve">. </w:t>
      </w:r>
      <w:r w:rsidR="00834227" w:rsidRPr="003F6DA7">
        <w:rPr>
          <w:rFonts w:cs="Arial"/>
          <w:i/>
        </w:rPr>
        <w:t xml:space="preserve">(National Ethical Standards for Health and Disability Research and Quality Improvement, para </w:t>
      </w:r>
      <w:r w:rsidR="008F3324">
        <w:rPr>
          <w:rFonts w:cs="Arial"/>
          <w:i/>
        </w:rPr>
        <w:t>11.27</w:t>
      </w:r>
      <w:r w:rsidR="00834227" w:rsidRPr="003F6DA7">
        <w:rPr>
          <w:rFonts w:cs="Arial"/>
          <w:i/>
        </w:rPr>
        <w:t xml:space="preserve">).  </w:t>
      </w:r>
    </w:p>
    <w:p w14:paraId="3EF9E80B" w14:textId="129D8CAD" w:rsidR="002C309E" w:rsidRDefault="002C309E" w:rsidP="002C309E">
      <w:pPr>
        <w:numPr>
          <w:ilvl w:val="0"/>
          <w:numId w:val="35"/>
        </w:numPr>
        <w:rPr>
          <w:lang w:val="en-NZ"/>
        </w:rPr>
      </w:pPr>
      <w:r>
        <w:rPr>
          <w:lang w:val="en-NZ"/>
        </w:rPr>
        <w:t>The Committee queried whether the baseline editing in this study would have any risk of germline transmission. The Researcher stated a study conducted on this did not demonstrate any evidence of germline editing or transmission. The Committee noted the information sheet instructed participants to not get pregnant for several months as the risks were unknown and requested additional information explaining what precautions they should take.</w:t>
      </w:r>
      <w:r w:rsidR="003D3371">
        <w:rPr>
          <w:lang w:val="en-NZ"/>
        </w:rPr>
        <w:t xml:space="preserve"> The Committee requested further reassurance about whether the advice to </w:t>
      </w:r>
      <w:r w:rsidR="00162E3D">
        <w:rPr>
          <w:lang w:val="en-NZ"/>
        </w:rPr>
        <w:t>participants to</w:t>
      </w:r>
      <w:r w:rsidR="003D3371">
        <w:rPr>
          <w:lang w:val="en-NZ"/>
        </w:rPr>
        <w:t xml:space="preserve"> avoid pregnancy only for a few months is sufficiently precautious, in the context of unknown effects of a permanent genetic intervention. </w:t>
      </w:r>
      <w:r w:rsidR="00D61F36" w:rsidRPr="00C856E5">
        <w:rPr>
          <w:i/>
          <w:iCs/>
        </w:rPr>
        <w:lastRenderedPageBreak/>
        <w:t xml:space="preserve">(National Ethical Standards for Health and Disability Research and Quality Improvement, para 7.15 </w:t>
      </w:r>
      <w:r w:rsidR="00D61F36" w:rsidRPr="006012E9">
        <w:rPr>
          <w:i/>
          <w:iCs/>
        </w:rPr>
        <w:t>–</w:t>
      </w:r>
      <w:r w:rsidR="00D61F36" w:rsidRPr="00C856E5">
        <w:rPr>
          <w:i/>
          <w:iCs/>
        </w:rPr>
        <w:t xml:space="preserve"> 7.17).</w:t>
      </w:r>
    </w:p>
    <w:p w14:paraId="4D82EEED" w14:textId="71B20AA2" w:rsidR="002C309E" w:rsidRPr="00D324AA" w:rsidRDefault="002C309E" w:rsidP="002C309E">
      <w:pPr>
        <w:numPr>
          <w:ilvl w:val="0"/>
          <w:numId w:val="35"/>
        </w:numPr>
        <w:autoSpaceDE w:val="0"/>
        <w:autoSpaceDN w:val="0"/>
        <w:adjustRightInd w:val="0"/>
        <w:rPr>
          <w:szCs w:val="22"/>
          <w:lang w:val="en-NZ"/>
        </w:rPr>
      </w:pPr>
      <w:r>
        <w:rPr>
          <w:lang w:val="en-NZ"/>
        </w:rPr>
        <w:t>The Committee requested the Researcher update the Data Management Plan to remove references to participants under 16.</w:t>
      </w:r>
      <w:r w:rsidR="00C41184">
        <w:rPr>
          <w:lang w:val="en-NZ"/>
        </w:rPr>
        <w:t xml:space="preserve"> </w:t>
      </w:r>
      <w:r w:rsidR="00C41184" w:rsidRPr="00C856E5">
        <w:rPr>
          <w:i/>
          <w:iCs/>
        </w:rPr>
        <w:t xml:space="preserve">(National Ethical Standards for Health and Disability Research and Quality Improvement, para </w:t>
      </w:r>
      <w:r w:rsidR="00C41184">
        <w:rPr>
          <w:i/>
          <w:iCs/>
        </w:rPr>
        <w:t>12.15</w:t>
      </w:r>
      <w:r w:rsidR="00C41184" w:rsidRPr="00C856E5">
        <w:rPr>
          <w:i/>
          <w:iCs/>
        </w:rPr>
        <w:t>).</w:t>
      </w:r>
    </w:p>
    <w:p w14:paraId="1A6F962C" w14:textId="271C1086" w:rsidR="00A22109" w:rsidRPr="00D324AA" w:rsidRDefault="00A22109" w:rsidP="002C309E">
      <w:pPr>
        <w:pStyle w:val="ListParagraph"/>
        <w:numPr>
          <w:ilvl w:val="0"/>
          <w:numId w:val="0"/>
        </w:numPr>
        <w:ind w:left="357"/>
        <w:rPr>
          <w:rFonts w:cs="Arial"/>
          <w:color w:val="FF0000"/>
        </w:rPr>
      </w:pPr>
      <w:r w:rsidRPr="00D324AA">
        <w:br/>
      </w:r>
    </w:p>
    <w:p w14:paraId="45E0D06E" w14:textId="4F9197AA"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FB2EE3" w:rsidRPr="00FB2EE3">
        <w:rPr>
          <w:i/>
          <w:iCs/>
        </w:rPr>
        <w:t xml:space="preserve"> </w:t>
      </w:r>
      <w:r w:rsidR="00FB2EE3" w:rsidRPr="00C856E5">
        <w:rPr>
          <w:i/>
          <w:iCs/>
        </w:rPr>
        <w:t xml:space="preserve">(National Ethical Standards for Health and Disability Research and Quality Improvement, para 7.15 </w:t>
      </w:r>
      <w:r w:rsidR="00FB2EE3" w:rsidRPr="006012E9">
        <w:rPr>
          <w:i/>
          <w:iCs/>
        </w:rPr>
        <w:t>–</w:t>
      </w:r>
      <w:r w:rsidR="00FB2EE3" w:rsidRPr="00C856E5">
        <w:rPr>
          <w:i/>
          <w:iCs/>
        </w:rPr>
        <w:t xml:space="preserve"> 7.17)</w:t>
      </w:r>
      <w:r w:rsidRPr="00D324AA">
        <w:rPr>
          <w:rFonts w:cs="Arial"/>
          <w:szCs w:val="22"/>
          <w:lang w:val="en-NZ"/>
        </w:rPr>
        <w:t xml:space="preserve">: </w:t>
      </w:r>
    </w:p>
    <w:p w14:paraId="6097ECBB" w14:textId="78F3EE79" w:rsidR="00CE0848" w:rsidRPr="001A7AC6" w:rsidRDefault="002C309E" w:rsidP="001A7AC6">
      <w:pPr>
        <w:numPr>
          <w:ilvl w:val="0"/>
          <w:numId w:val="35"/>
        </w:numPr>
        <w:rPr>
          <w:lang w:val="en-NZ"/>
        </w:rPr>
      </w:pPr>
      <w:r>
        <w:rPr>
          <w:lang w:val="en-NZ"/>
        </w:rPr>
        <w:t xml:space="preserve">Please clarify that this </w:t>
      </w:r>
      <w:r w:rsidR="001A7AC6">
        <w:rPr>
          <w:lang w:val="en-NZ"/>
        </w:rPr>
        <w:t>s</w:t>
      </w:r>
      <w:r w:rsidR="00CE0848" w:rsidRPr="001A7AC6">
        <w:rPr>
          <w:lang w:val="en-NZ"/>
        </w:rPr>
        <w:t>tudy will be for fifteen years, as this is part of the protocol and is required by the FDA.</w:t>
      </w:r>
    </w:p>
    <w:p w14:paraId="532A770D" w14:textId="77777777" w:rsidR="002C309E" w:rsidRDefault="002C309E" w:rsidP="002C309E">
      <w:pPr>
        <w:numPr>
          <w:ilvl w:val="0"/>
          <w:numId w:val="35"/>
        </w:numPr>
        <w:rPr>
          <w:lang w:val="en-NZ"/>
        </w:rPr>
      </w:pPr>
      <w:r>
        <w:rPr>
          <w:lang w:val="en-NZ"/>
        </w:rPr>
        <w:t xml:space="preserve">Please include a statement advising that if participants withdraw from the study their medical records will continue to be monitored for safety. </w:t>
      </w:r>
    </w:p>
    <w:p w14:paraId="1F26125B" w14:textId="77777777" w:rsidR="002C309E" w:rsidRDefault="002C309E" w:rsidP="002C309E">
      <w:pPr>
        <w:numPr>
          <w:ilvl w:val="0"/>
          <w:numId w:val="35"/>
        </w:numPr>
        <w:rPr>
          <w:lang w:val="en-NZ"/>
        </w:rPr>
      </w:pPr>
      <w:r>
        <w:rPr>
          <w:lang w:val="en-NZ"/>
        </w:rPr>
        <w:t xml:space="preserve">Please clarify the COVID-19 vaccine exclusion is specific to mRNA vaccines only as some New Zealanders may have had other vaccines that would not exclude them. </w:t>
      </w:r>
    </w:p>
    <w:p w14:paraId="129ADE5D" w14:textId="525AFBDC" w:rsidR="002C309E" w:rsidRDefault="002C309E" w:rsidP="002C309E">
      <w:pPr>
        <w:numPr>
          <w:ilvl w:val="0"/>
          <w:numId w:val="35"/>
        </w:numPr>
        <w:rPr>
          <w:lang w:val="en-NZ"/>
        </w:rPr>
      </w:pPr>
      <w:r>
        <w:rPr>
          <w:lang w:val="en-NZ"/>
        </w:rPr>
        <w:t>Please clarify the reason for the exclusions of</w:t>
      </w:r>
      <w:r w:rsidR="00CE0848">
        <w:rPr>
          <w:lang w:val="en-NZ"/>
        </w:rPr>
        <w:t xml:space="preserve"> participants with </w:t>
      </w:r>
      <w:r>
        <w:rPr>
          <w:lang w:val="en-NZ"/>
        </w:rPr>
        <w:t xml:space="preserve"> </w:t>
      </w:r>
      <w:r w:rsidR="00CE0848">
        <w:rPr>
          <w:lang w:val="en-NZ"/>
        </w:rPr>
        <w:t>HBC</w:t>
      </w:r>
      <w:r>
        <w:rPr>
          <w:lang w:val="en-NZ"/>
        </w:rPr>
        <w:t xml:space="preserve">, HCV and HIV. </w:t>
      </w:r>
    </w:p>
    <w:p w14:paraId="5A515D31" w14:textId="77777777" w:rsidR="002C309E" w:rsidRDefault="002C309E" w:rsidP="002C309E">
      <w:pPr>
        <w:numPr>
          <w:ilvl w:val="0"/>
          <w:numId w:val="35"/>
        </w:numPr>
        <w:rPr>
          <w:lang w:val="en-NZ"/>
        </w:rPr>
      </w:pPr>
      <w:r>
        <w:rPr>
          <w:lang w:val="en-NZ"/>
        </w:rPr>
        <w:t>Please include information about the QTc risk identified in animals.</w:t>
      </w:r>
    </w:p>
    <w:p w14:paraId="7E70FE9C" w14:textId="77777777" w:rsidR="002C309E" w:rsidRDefault="002C309E" w:rsidP="002C309E">
      <w:pPr>
        <w:numPr>
          <w:ilvl w:val="0"/>
          <w:numId w:val="35"/>
        </w:numPr>
        <w:rPr>
          <w:lang w:val="en-NZ"/>
        </w:rPr>
      </w:pPr>
      <w:r>
        <w:rPr>
          <w:lang w:val="en-NZ"/>
        </w:rPr>
        <w:t xml:space="preserve">Please clarify the screening period is a single screening visit. </w:t>
      </w:r>
    </w:p>
    <w:p w14:paraId="4FE49065" w14:textId="77777777" w:rsidR="002C309E" w:rsidRDefault="002C309E" w:rsidP="002C309E">
      <w:pPr>
        <w:numPr>
          <w:ilvl w:val="0"/>
          <w:numId w:val="35"/>
        </w:numPr>
        <w:rPr>
          <w:lang w:val="en-NZ"/>
        </w:rPr>
      </w:pPr>
      <w:r>
        <w:rPr>
          <w:lang w:val="en-NZ"/>
        </w:rPr>
        <w:t xml:space="preserve">Please clarify what is recommended by the statement ‘do not take part in strenuous exercise beyond your typical routine’ as strenuous activity may vary. </w:t>
      </w:r>
    </w:p>
    <w:p w14:paraId="0E8457EC" w14:textId="77777777" w:rsidR="002C309E" w:rsidRDefault="002C309E" w:rsidP="002C309E">
      <w:pPr>
        <w:numPr>
          <w:ilvl w:val="0"/>
          <w:numId w:val="35"/>
        </w:numPr>
        <w:rPr>
          <w:lang w:val="en-NZ"/>
        </w:rPr>
      </w:pPr>
      <w:r>
        <w:rPr>
          <w:lang w:val="en-NZ"/>
        </w:rPr>
        <w:t>Please revise blood volume measurements in tablespoons and cups to millilitres on page 9.</w:t>
      </w:r>
    </w:p>
    <w:p w14:paraId="062DBB6D" w14:textId="77777777" w:rsidR="002C309E" w:rsidRDefault="002C309E" w:rsidP="002C309E">
      <w:pPr>
        <w:numPr>
          <w:ilvl w:val="0"/>
          <w:numId w:val="35"/>
        </w:numPr>
        <w:rPr>
          <w:lang w:val="en-NZ"/>
        </w:rPr>
      </w:pPr>
      <w:r>
        <w:rPr>
          <w:lang w:val="en-NZ"/>
        </w:rPr>
        <w:t xml:space="preserve">Please include a small table of cohorts and doses on page 4. </w:t>
      </w:r>
    </w:p>
    <w:p w14:paraId="237BEB0A" w14:textId="77777777" w:rsidR="002C309E" w:rsidRDefault="002C309E" w:rsidP="002C309E">
      <w:pPr>
        <w:numPr>
          <w:ilvl w:val="0"/>
          <w:numId w:val="35"/>
        </w:numPr>
        <w:rPr>
          <w:lang w:val="en-NZ"/>
        </w:rPr>
      </w:pPr>
      <w:r>
        <w:rPr>
          <w:lang w:val="en-NZ"/>
        </w:rPr>
        <w:t xml:space="preserve">Please remove the optional ‘yes / no’ </w:t>
      </w:r>
      <w:proofErr w:type="spellStart"/>
      <w:r>
        <w:rPr>
          <w:lang w:val="en-NZ"/>
        </w:rPr>
        <w:t>tickbox</w:t>
      </w:r>
      <w:proofErr w:type="spellEnd"/>
      <w:r>
        <w:rPr>
          <w:lang w:val="en-NZ"/>
        </w:rPr>
        <w:t xml:space="preserve"> on the consent clause for notifying the participant’s GP as this should be mandatory. </w:t>
      </w:r>
    </w:p>
    <w:p w14:paraId="63F49913" w14:textId="77777777" w:rsidR="002C309E" w:rsidRDefault="002C309E" w:rsidP="002C309E">
      <w:pPr>
        <w:numPr>
          <w:ilvl w:val="0"/>
          <w:numId w:val="35"/>
        </w:numPr>
        <w:rPr>
          <w:lang w:val="en-NZ"/>
        </w:rPr>
      </w:pPr>
      <w:r>
        <w:rPr>
          <w:lang w:val="en-NZ"/>
        </w:rPr>
        <w:t xml:space="preserve">Please undertake a general revision to correct typos and grammar errors in the consent form. </w:t>
      </w:r>
    </w:p>
    <w:p w14:paraId="17F07DC4" w14:textId="77777777" w:rsidR="00A22109" w:rsidRPr="00D324AA" w:rsidRDefault="00A22109" w:rsidP="00AA08B6">
      <w:pPr>
        <w:pStyle w:val="ListParagraph"/>
        <w:numPr>
          <w:ilvl w:val="0"/>
          <w:numId w:val="0"/>
        </w:numPr>
      </w:pPr>
    </w:p>
    <w:p w14:paraId="00157F5B" w14:textId="77777777" w:rsidR="00A22109" w:rsidRPr="00D324AA" w:rsidRDefault="00A22109" w:rsidP="00A22109">
      <w:pPr>
        <w:spacing w:before="80" w:after="80"/>
      </w:pPr>
    </w:p>
    <w:p w14:paraId="53C36D8C" w14:textId="77777777" w:rsidR="00A22109" w:rsidRPr="0054344C" w:rsidRDefault="00A22109" w:rsidP="00A22109">
      <w:pPr>
        <w:rPr>
          <w:b/>
          <w:bCs/>
          <w:lang w:val="en-NZ"/>
        </w:rPr>
      </w:pPr>
      <w:r w:rsidRPr="0054344C">
        <w:rPr>
          <w:b/>
          <w:bCs/>
          <w:lang w:val="en-NZ"/>
        </w:rPr>
        <w:t xml:space="preserve">Decision </w:t>
      </w:r>
    </w:p>
    <w:p w14:paraId="67689266" w14:textId="77777777" w:rsidR="00A22109" w:rsidRPr="00D324AA" w:rsidRDefault="00A22109" w:rsidP="00A22109">
      <w:pPr>
        <w:rPr>
          <w:lang w:val="en-NZ"/>
        </w:rPr>
      </w:pPr>
    </w:p>
    <w:p w14:paraId="31C53D74"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6D36247" w14:textId="77777777" w:rsidR="00A22109" w:rsidRPr="00D324AA" w:rsidRDefault="00A22109" w:rsidP="00A22109">
      <w:pPr>
        <w:rPr>
          <w:lang w:val="en-NZ"/>
        </w:rPr>
      </w:pPr>
    </w:p>
    <w:p w14:paraId="266E4783" w14:textId="77777777" w:rsidR="00A22109" w:rsidRPr="006D0A33" w:rsidRDefault="00A22109" w:rsidP="00A22109">
      <w:pPr>
        <w:pStyle w:val="ListParagraph"/>
      </w:pPr>
      <w:r w:rsidRPr="006D0A33">
        <w:t>Please address all outstanding ethical issues, providing the information requested by the Committee.</w:t>
      </w:r>
    </w:p>
    <w:p w14:paraId="0A57A092" w14:textId="77777777" w:rsidR="00781463" w:rsidRDefault="00A22109" w:rsidP="00781463">
      <w:pPr>
        <w:pStyle w:val="ListParagraph"/>
        <w:ind w:left="357" w:hanging="357"/>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A387905" w14:textId="5EB7C2D3" w:rsidR="00480250" w:rsidRPr="00781463" w:rsidRDefault="00781463" w:rsidP="00781463">
      <w:pPr>
        <w:pStyle w:val="ListParagraph"/>
        <w:ind w:left="357" w:hanging="357"/>
      </w:pPr>
      <w:r>
        <w:t>P</w:t>
      </w:r>
      <w:r w:rsidR="00C41184" w:rsidRPr="00C41184">
        <w:t xml:space="preserve">lease supply the charter for the independent </w:t>
      </w:r>
      <w:r w:rsidR="00480250" w:rsidRPr="00C41184">
        <w:t>DSMC</w:t>
      </w:r>
      <w:r w:rsidR="00C41184" w:rsidRPr="00C41184">
        <w:t>.</w:t>
      </w:r>
      <w:r w:rsidR="00C41184" w:rsidRPr="00781463">
        <w:rPr>
          <w:rFonts w:cs="Arial"/>
          <w:i/>
        </w:rPr>
        <w:t xml:space="preserve"> (National Ethical Standards for Health and Disability Research and Quality Improvement, para 11.27).  </w:t>
      </w:r>
    </w:p>
    <w:p w14:paraId="6959EF26" w14:textId="580A23A8" w:rsidR="00480250" w:rsidRPr="006D0A33" w:rsidRDefault="00C41184" w:rsidP="00480250">
      <w:pPr>
        <w:pStyle w:val="ListParagraph"/>
      </w:pPr>
      <w:r>
        <w:t xml:space="preserve">Please update the data management plan. </w:t>
      </w:r>
      <w:r w:rsidRPr="00C856E5">
        <w:rPr>
          <w:i/>
          <w:iCs/>
        </w:rPr>
        <w:t xml:space="preserve">(National Ethical Standards for Health and Disability Research and Quality Improvement, para </w:t>
      </w:r>
      <w:r>
        <w:rPr>
          <w:i/>
          <w:iCs/>
        </w:rPr>
        <w:t>12.15</w:t>
      </w:r>
      <w:r w:rsidRPr="00C856E5">
        <w:rPr>
          <w:i/>
          <w:iCs/>
        </w:rPr>
        <w:t>).</w:t>
      </w:r>
    </w:p>
    <w:p w14:paraId="43594743" w14:textId="77777777" w:rsidR="00A22109" w:rsidRPr="00D324AA" w:rsidRDefault="00A22109" w:rsidP="00A22109">
      <w:pPr>
        <w:rPr>
          <w:color w:val="FF0000"/>
          <w:lang w:val="en-NZ"/>
        </w:rPr>
      </w:pPr>
    </w:p>
    <w:p w14:paraId="530FBCE4" w14:textId="4BBE669B" w:rsidR="00A22109" w:rsidRPr="00D324AA" w:rsidRDefault="00A22109" w:rsidP="00A22109">
      <w:pPr>
        <w:rPr>
          <w:lang w:val="en-NZ"/>
        </w:rPr>
      </w:pPr>
      <w:r w:rsidRPr="00D324AA">
        <w:rPr>
          <w:lang w:val="en-NZ"/>
        </w:rPr>
        <w:t>After receipt of the information requested by the Committee, a final decision on the application will be made by</w:t>
      </w:r>
      <w:r w:rsidR="002D0079">
        <w:rPr>
          <w:lang w:val="en-NZ"/>
        </w:rPr>
        <w:t xml:space="preserve"> Mr Jonathan Darby and Dr Andrea Forde.</w:t>
      </w:r>
    </w:p>
    <w:p w14:paraId="1DCE51B8" w14:textId="77777777" w:rsidR="00A22109" w:rsidRPr="00D324AA" w:rsidRDefault="00A22109" w:rsidP="00A22109">
      <w:pPr>
        <w:rPr>
          <w:color w:val="FF0000"/>
          <w:lang w:val="en-NZ"/>
        </w:rPr>
      </w:pPr>
    </w:p>
    <w:p w14:paraId="4957C9C7" w14:textId="6D5E9641" w:rsidR="00A22109" w:rsidRPr="002D0079" w:rsidRDefault="00A22109" w:rsidP="00A22109">
      <w:pPr>
        <w:rPr>
          <w:rFonts w:cs="Arial"/>
          <w:color w:val="33CCCC"/>
          <w:szCs w:val="22"/>
          <w:lang w:val="en-NZ"/>
        </w:rPr>
      </w:pPr>
    </w:p>
    <w:p w14:paraId="47E4BE78"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56635923" w14:textId="77777777" w:rsidTr="00DC1567">
        <w:trPr>
          <w:trHeight w:val="280"/>
        </w:trPr>
        <w:tc>
          <w:tcPr>
            <w:tcW w:w="966" w:type="dxa"/>
            <w:tcBorders>
              <w:top w:val="nil"/>
              <w:left w:val="nil"/>
              <w:bottom w:val="nil"/>
              <w:right w:val="nil"/>
            </w:tcBorders>
          </w:tcPr>
          <w:p w14:paraId="2D6BE001" w14:textId="77777777" w:rsidR="007E13C4" w:rsidRPr="00960BFE" w:rsidRDefault="007E13C4" w:rsidP="00DC1567">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1E7D5B1C"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A1D055B" w14:textId="3BBA6185" w:rsidR="007E13C4" w:rsidRPr="002B62FF" w:rsidRDefault="00BD47B7" w:rsidP="00DC1567">
            <w:pPr>
              <w:rPr>
                <w:b/>
                <w:bCs/>
              </w:rPr>
            </w:pPr>
            <w:r w:rsidRPr="00BD47B7">
              <w:rPr>
                <w:b/>
                <w:bCs/>
              </w:rPr>
              <w:t>2024 FULL 19061</w:t>
            </w:r>
          </w:p>
        </w:tc>
      </w:tr>
      <w:tr w:rsidR="007E13C4" w:rsidRPr="00960BFE" w14:paraId="3DBCA2D2" w14:textId="77777777" w:rsidTr="00DC1567">
        <w:trPr>
          <w:trHeight w:val="280"/>
        </w:trPr>
        <w:tc>
          <w:tcPr>
            <w:tcW w:w="966" w:type="dxa"/>
            <w:tcBorders>
              <w:top w:val="nil"/>
              <w:left w:val="nil"/>
              <w:bottom w:val="nil"/>
              <w:right w:val="nil"/>
            </w:tcBorders>
          </w:tcPr>
          <w:p w14:paraId="3C5F6ED4"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42B900F"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06426F83" w14:textId="53C4708A" w:rsidR="007E13C4" w:rsidRPr="00960BFE" w:rsidRDefault="005A01FD" w:rsidP="00DC1567">
            <w:pPr>
              <w:autoSpaceDE w:val="0"/>
              <w:autoSpaceDN w:val="0"/>
              <w:adjustRightInd w:val="0"/>
            </w:pPr>
            <w:r w:rsidRPr="005A01FD">
              <w:t>Assessing the feasibility of a new model of care in pharmacy for the self-management of asthma</w:t>
            </w:r>
          </w:p>
        </w:tc>
      </w:tr>
      <w:tr w:rsidR="007E13C4" w:rsidRPr="00960BFE" w14:paraId="419D77BF" w14:textId="77777777" w:rsidTr="00DC1567">
        <w:trPr>
          <w:trHeight w:val="280"/>
        </w:trPr>
        <w:tc>
          <w:tcPr>
            <w:tcW w:w="966" w:type="dxa"/>
            <w:tcBorders>
              <w:top w:val="nil"/>
              <w:left w:val="nil"/>
              <w:bottom w:val="nil"/>
              <w:right w:val="nil"/>
            </w:tcBorders>
          </w:tcPr>
          <w:p w14:paraId="08BF2EE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9771AE0"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594EDDBD" w14:textId="294E484F" w:rsidR="007E13C4" w:rsidRPr="00960BFE" w:rsidRDefault="00A92FBC" w:rsidP="00DC1567">
            <w:r w:rsidRPr="00A92FBC">
              <w:t xml:space="preserve">Mrs Neera </w:t>
            </w:r>
            <w:proofErr w:type="spellStart"/>
            <w:r w:rsidRPr="00A92FBC">
              <w:t>Rajballi</w:t>
            </w:r>
            <w:proofErr w:type="spellEnd"/>
            <w:r w:rsidRPr="00A92FBC">
              <w:t>-Naidoo</w:t>
            </w:r>
          </w:p>
        </w:tc>
      </w:tr>
      <w:tr w:rsidR="007E13C4" w:rsidRPr="00960BFE" w14:paraId="4300F945" w14:textId="77777777" w:rsidTr="00DC1567">
        <w:trPr>
          <w:trHeight w:val="280"/>
        </w:trPr>
        <w:tc>
          <w:tcPr>
            <w:tcW w:w="966" w:type="dxa"/>
            <w:tcBorders>
              <w:top w:val="nil"/>
              <w:left w:val="nil"/>
              <w:bottom w:val="nil"/>
              <w:right w:val="nil"/>
            </w:tcBorders>
          </w:tcPr>
          <w:p w14:paraId="5107BD4B"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0F5B718"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5D7DED2F" w14:textId="424EDE64" w:rsidR="007E13C4" w:rsidRPr="00960BFE" w:rsidRDefault="00EA51B8" w:rsidP="00DC1567">
            <w:pPr>
              <w:autoSpaceDE w:val="0"/>
              <w:autoSpaceDN w:val="0"/>
              <w:adjustRightInd w:val="0"/>
            </w:pPr>
            <w:r>
              <w:t>The University of Otago</w:t>
            </w:r>
          </w:p>
        </w:tc>
      </w:tr>
      <w:tr w:rsidR="007E13C4" w:rsidRPr="00960BFE" w14:paraId="41989802" w14:textId="77777777" w:rsidTr="00DC1567">
        <w:trPr>
          <w:trHeight w:val="280"/>
        </w:trPr>
        <w:tc>
          <w:tcPr>
            <w:tcW w:w="966" w:type="dxa"/>
            <w:tcBorders>
              <w:top w:val="nil"/>
              <w:left w:val="nil"/>
              <w:bottom w:val="nil"/>
              <w:right w:val="nil"/>
            </w:tcBorders>
          </w:tcPr>
          <w:p w14:paraId="176793B3" w14:textId="5CED92C7" w:rsidR="007E13C4" w:rsidRPr="00960BFE" w:rsidRDefault="007E13C4" w:rsidP="00DC1567">
            <w:pPr>
              <w:autoSpaceDE w:val="0"/>
              <w:autoSpaceDN w:val="0"/>
              <w:adjustRightInd w:val="0"/>
            </w:pPr>
          </w:p>
        </w:tc>
        <w:tc>
          <w:tcPr>
            <w:tcW w:w="2575" w:type="dxa"/>
            <w:tcBorders>
              <w:top w:val="nil"/>
              <w:left w:val="nil"/>
              <w:bottom w:val="nil"/>
              <w:right w:val="nil"/>
            </w:tcBorders>
          </w:tcPr>
          <w:p w14:paraId="7B9A0660"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5EF39499" w14:textId="051FB3DD" w:rsidR="007E13C4" w:rsidRPr="00960BFE" w:rsidRDefault="00EA51B8" w:rsidP="00DC1567">
            <w:pPr>
              <w:autoSpaceDE w:val="0"/>
              <w:autoSpaceDN w:val="0"/>
              <w:adjustRightInd w:val="0"/>
            </w:pPr>
            <w:r>
              <w:t>07 March 2024</w:t>
            </w:r>
          </w:p>
        </w:tc>
      </w:tr>
    </w:tbl>
    <w:p w14:paraId="160C6A2F" w14:textId="77777777" w:rsidR="007E13C4" w:rsidRPr="00795EDD" w:rsidRDefault="007E13C4" w:rsidP="007E13C4"/>
    <w:p w14:paraId="75523E4D" w14:textId="6238C653" w:rsidR="007E13C4" w:rsidRDefault="0047441E" w:rsidP="0047441E">
      <w:pPr>
        <w:rPr>
          <w:lang w:val="en-NZ"/>
        </w:rPr>
      </w:pPr>
      <w:r w:rsidRPr="00A92FBC">
        <w:t xml:space="preserve">Mrs Neera </w:t>
      </w:r>
      <w:proofErr w:type="spellStart"/>
      <w:r w:rsidRPr="00A92FBC">
        <w:t>Rajballi</w:t>
      </w:r>
      <w:proofErr w:type="spellEnd"/>
      <w:r w:rsidRPr="00A92FBC">
        <w:t>-Naidoo</w:t>
      </w:r>
      <w:r>
        <w:t xml:space="preserve"> </w:t>
      </w:r>
      <w:r w:rsidR="007E13C4" w:rsidRPr="00D324AA">
        <w:rPr>
          <w:lang w:val="en-NZ"/>
        </w:rPr>
        <w:t>was</w:t>
      </w:r>
      <w:r>
        <w:rPr>
          <w:lang w:val="en-NZ"/>
        </w:rPr>
        <w:t xml:space="preserve"> not</w:t>
      </w:r>
      <w:r w:rsidR="007E13C4" w:rsidRPr="00D324AA">
        <w:rPr>
          <w:lang w:val="en-NZ"/>
        </w:rPr>
        <w:t xml:space="preserve"> present via videoconference for discussion of this application.</w:t>
      </w:r>
    </w:p>
    <w:p w14:paraId="6F2CF6C6" w14:textId="77777777" w:rsidR="007E13C4" w:rsidRPr="00D324AA" w:rsidRDefault="007E13C4" w:rsidP="007E13C4">
      <w:pPr>
        <w:rPr>
          <w:u w:val="single"/>
          <w:lang w:val="en-NZ"/>
        </w:rPr>
      </w:pPr>
    </w:p>
    <w:p w14:paraId="2B03EBDD" w14:textId="77777777" w:rsidR="007E13C4" w:rsidRPr="0054344C" w:rsidRDefault="007E13C4" w:rsidP="007E13C4">
      <w:pPr>
        <w:pStyle w:val="Headingbold"/>
      </w:pPr>
      <w:r w:rsidRPr="0054344C">
        <w:t>Potential conflicts of interest</w:t>
      </w:r>
    </w:p>
    <w:p w14:paraId="507C4058" w14:textId="77777777" w:rsidR="007E13C4" w:rsidRPr="00D324AA" w:rsidRDefault="007E13C4" w:rsidP="007E13C4">
      <w:pPr>
        <w:rPr>
          <w:b/>
          <w:lang w:val="en-NZ"/>
        </w:rPr>
      </w:pPr>
    </w:p>
    <w:p w14:paraId="49BD5F9D"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0109D63E" w14:textId="77777777" w:rsidR="007E13C4" w:rsidRPr="00D324AA" w:rsidRDefault="007E13C4" w:rsidP="007E13C4">
      <w:pPr>
        <w:rPr>
          <w:lang w:val="en-NZ"/>
        </w:rPr>
      </w:pPr>
    </w:p>
    <w:p w14:paraId="716CB195"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5BED9AC7" w14:textId="77777777" w:rsidR="007E13C4" w:rsidRPr="00D324AA" w:rsidRDefault="007E13C4" w:rsidP="007E13C4">
      <w:pPr>
        <w:spacing w:before="80" w:after="80"/>
        <w:rPr>
          <w:lang w:val="en-NZ"/>
        </w:rPr>
      </w:pPr>
    </w:p>
    <w:p w14:paraId="4557B369" w14:textId="77777777" w:rsidR="007E13C4" w:rsidRPr="0054344C" w:rsidRDefault="007E13C4" w:rsidP="007E13C4">
      <w:pPr>
        <w:pStyle w:val="Headingbold"/>
      </w:pPr>
      <w:r w:rsidRPr="0054344C">
        <w:t>Summary of outstanding ethical issues</w:t>
      </w:r>
    </w:p>
    <w:p w14:paraId="508AAB4B" w14:textId="77777777" w:rsidR="007E13C4" w:rsidRPr="00D324AA" w:rsidRDefault="007E13C4" w:rsidP="007E13C4">
      <w:pPr>
        <w:rPr>
          <w:lang w:val="en-NZ"/>
        </w:rPr>
      </w:pPr>
    </w:p>
    <w:p w14:paraId="72DA4884"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B1CDBDA" w14:textId="77777777" w:rsidR="007E13C4" w:rsidRPr="00D324AA" w:rsidRDefault="007E13C4" w:rsidP="007E13C4">
      <w:pPr>
        <w:autoSpaceDE w:val="0"/>
        <w:autoSpaceDN w:val="0"/>
        <w:adjustRightInd w:val="0"/>
        <w:rPr>
          <w:szCs w:val="22"/>
          <w:lang w:val="en-NZ"/>
        </w:rPr>
      </w:pPr>
    </w:p>
    <w:p w14:paraId="41FC211F" w14:textId="04269088" w:rsidR="008B0424" w:rsidRDefault="008B0424" w:rsidP="008B0424">
      <w:pPr>
        <w:pStyle w:val="ListParagraph"/>
        <w:numPr>
          <w:ilvl w:val="0"/>
          <w:numId w:val="39"/>
        </w:numPr>
      </w:pPr>
      <w:r>
        <w:t xml:space="preserve">The Committee noted this is a feasibility study intending to enrol children. Per National Ethical Standard 6.19 research should only be conducted with children if comparable research with adults could not adequately answer the research question. Please limit the inclusion criteria to participants aged 16 and above only. If the study is successful children can be included at a later date via an amendment or new application. </w:t>
      </w:r>
      <w:r w:rsidR="006F7EC9" w:rsidRPr="003F6DA7">
        <w:rPr>
          <w:rFonts w:cs="Arial"/>
          <w:i/>
        </w:rPr>
        <w:t xml:space="preserve">(National Ethical Standards for Health and Disability Research and Quality Improvement, para </w:t>
      </w:r>
      <w:r w:rsidR="006F7EC9">
        <w:rPr>
          <w:rFonts w:cs="Arial"/>
          <w:i/>
        </w:rPr>
        <w:t>6.19</w:t>
      </w:r>
      <w:r w:rsidR="006F7EC9" w:rsidRPr="003F6DA7">
        <w:rPr>
          <w:rFonts w:cs="Arial"/>
          <w:i/>
        </w:rPr>
        <w:t xml:space="preserve">).  </w:t>
      </w:r>
    </w:p>
    <w:p w14:paraId="008F7823" w14:textId="6ED62C1C" w:rsidR="008B0424" w:rsidRDefault="008B0424" w:rsidP="008B0424">
      <w:pPr>
        <w:pStyle w:val="ListParagraph"/>
      </w:pPr>
      <w:r>
        <w:t xml:space="preserve">The Committee requested more detail in the study protocol to explain recruitment channels and how their effect will be measured. Please include information on how the power imbalance of GPs referring patients will be managed as some participants may feel pressure to please their GP. </w:t>
      </w:r>
      <w:r w:rsidR="00781463" w:rsidRPr="003F6DA7">
        <w:rPr>
          <w:rFonts w:cs="Arial"/>
          <w:i/>
        </w:rPr>
        <w:t xml:space="preserve">(National Ethical Standards for Health and Disability Research and Quality Improvement, para </w:t>
      </w:r>
      <w:r w:rsidR="00781463">
        <w:rPr>
          <w:rFonts w:cs="Arial"/>
          <w:i/>
        </w:rPr>
        <w:t>6.13</w:t>
      </w:r>
      <w:r w:rsidR="00781463" w:rsidRPr="003F6DA7">
        <w:rPr>
          <w:rFonts w:cs="Arial"/>
          <w:i/>
        </w:rPr>
        <w:t xml:space="preserve">).  </w:t>
      </w:r>
    </w:p>
    <w:p w14:paraId="1B0080FA" w14:textId="77777777" w:rsidR="008B0424" w:rsidRDefault="008B0424" w:rsidP="008B0424">
      <w:pPr>
        <w:pStyle w:val="ListParagraph"/>
      </w:pPr>
      <w:r>
        <w:t xml:space="preserve">The Committee noted the researcher is a student of a university and will require the university on board the study as Sponsor. Please obtain authorisation on the form from the university research office for the resubmission. </w:t>
      </w:r>
    </w:p>
    <w:p w14:paraId="7D60BB61" w14:textId="4ABA04EC" w:rsidR="008B0424" w:rsidRPr="008546DD" w:rsidRDefault="008B0424" w:rsidP="008B0424">
      <w:pPr>
        <w:pStyle w:val="ListParagraph"/>
      </w:pPr>
      <w:r>
        <w:t xml:space="preserve">The Committee requested the Researcher complete the </w:t>
      </w:r>
      <w:hyperlink r:id="rId7" w:history="1">
        <w:r w:rsidRPr="0098363A">
          <w:rPr>
            <w:rStyle w:val="Hyperlink"/>
          </w:rPr>
          <w:t>HDEC Data Management Template</w:t>
        </w:r>
      </w:hyperlink>
      <w:r>
        <w:t xml:space="preserve"> for the resubmission. </w:t>
      </w:r>
      <w:r w:rsidR="00781463" w:rsidRPr="00C856E5">
        <w:rPr>
          <w:i/>
          <w:iCs/>
        </w:rPr>
        <w:t xml:space="preserve">(National Ethical Standards for Health and Disability Research and </w:t>
      </w:r>
      <w:r w:rsidR="00781463" w:rsidRPr="008546DD">
        <w:rPr>
          <w:i/>
          <w:iCs/>
        </w:rPr>
        <w:t>Quality Improvement, para 12.15).</w:t>
      </w:r>
    </w:p>
    <w:p w14:paraId="5867A3F8" w14:textId="1B0A3B16" w:rsidR="009478F3" w:rsidRPr="008546DD" w:rsidRDefault="009478F3" w:rsidP="008B0424">
      <w:pPr>
        <w:pStyle w:val="ListParagraph"/>
      </w:pPr>
      <w:r w:rsidRPr="008546DD">
        <w:t>The Committee queried whether the session/consultation would have financial cost to participants.</w:t>
      </w:r>
    </w:p>
    <w:p w14:paraId="380BB47C" w14:textId="5E65CCF9" w:rsidR="008546DD" w:rsidRDefault="008546DD" w:rsidP="008B0424">
      <w:pPr>
        <w:pStyle w:val="ListParagraph"/>
      </w:pPr>
      <w:r w:rsidRPr="008546DD">
        <w:t xml:space="preserve">The Committee </w:t>
      </w:r>
      <w:r w:rsidRPr="008546DD">
        <w:t>queried</w:t>
      </w:r>
      <w:r w:rsidRPr="008546DD">
        <w:t xml:space="preserve"> the number of sessions needed for each participants</w:t>
      </w:r>
      <w:r w:rsidRPr="008546DD">
        <w:t xml:space="preserve"> </w:t>
      </w:r>
      <w:r w:rsidRPr="008546DD">
        <w:t xml:space="preserve">and for how long </w:t>
      </w:r>
      <w:r w:rsidRPr="008546DD">
        <w:t xml:space="preserve">each session would take. </w:t>
      </w:r>
    </w:p>
    <w:p w14:paraId="0301654D" w14:textId="77777777" w:rsidR="008B0424" w:rsidRDefault="008B0424" w:rsidP="008B0424">
      <w:pPr>
        <w:pStyle w:val="ListParagraph"/>
      </w:pPr>
      <w:r>
        <w:t xml:space="preserve">The Committee requested clarification on whether other pharmacists will be involved or if the researcher will be doing locum work at various pharmacies. Please include more information on how pharmacies will join the study. Please clarify if each pharmacy will provide locality authorisation. Please clarify if private spaces for consultations will be available and that participants will not be charged for any extra consultations for the study. </w:t>
      </w:r>
    </w:p>
    <w:p w14:paraId="6797E9CD" w14:textId="77777777" w:rsidR="008B0424" w:rsidRDefault="008B0424" w:rsidP="008B0424">
      <w:pPr>
        <w:pStyle w:val="ListParagraph"/>
      </w:pPr>
      <w:r>
        <w:t xml:space="preserve">The Committee requested more information on the consent process as this is unclear. Please clarify who will be doing it, where it will happen, whether it is electronic or on paper, when participants first learn of the study and how much time they will have to consider joining. </w:t>
      </w:r>
    </w:p>
    <w:p w14:paraId="49F14B78" w14:textId="77777777" w:rsidR="008B0424" w:rsidRDefault="008B0424" w:rsidP="008B0424">
      <w:pPr>
        <w:pStyle w:val="ListParagraph"/>
      </w:pPr>
      <w:r>
        <w:t xml:space="preserve">The Committee queried whether the questionnaires are validated. </w:t>
      </w:r>
    </w:p>
    <w:p w14:paraId="48E91DF3" w14:textId="77777777" w:rsidR="008B0424" w:rsidRDefault="008B0424" w:rsidP="008B0424">
      <w:pPr>
        <w:pStyle w:val="ListParagraph"/>
      </w:pPr>
      <w:r>
        <w:t xml:space="preserve">The Committee requested clarification on the role of the first peer review and requested the comments and response to the second peer review. </w:t>
      </w:r>
    </w:p>
    <w:p w14:paraId="322EC793" w14:textId="77777777" w:rsidR="008B0424" w:rsidRDefault="008B0424" w:rsidP="008B0424">
      <w:pPr>
        <w:pStyle w:val="ListParagraph"/>
      </w:pPr>
      <w:r>
        <w:lastRenderedPageBreak/>
        <w:t xml:space="preserve">The Committee noted the post study patient questionnaire will be linked to study data and is not anonymous. Please correct this. </w:t>
      </w:r>
    </w:p>
    <w:p w14:paraId="47AB1324" w14:textId="6D385C6F" w:rsidR="008B0424" w:rsidRDefault="008B0424" w:rsidP="008B0424">
      <w:pPr>
        <w:pStyle w:val="ListParagraph"/>
      </w:pPr>
      <w:r>
        <w:t xml:space="preserve">The Committee requested the Researcher adapt the </w:t>
      </w:r>
      <w:hyperlink r:id="rId8" w:history="1">
        <w:r w:rsidRPr="00604F57">
          <w:rPr>
            <w:rStyle w:val="Hyperlink"/>
          </w:rPr>
          <w:t>HDEC Participant Information Sheet template</w:t>
        </w:r>
      </w:hyperlink>
      <w:r>
        <w:t xml:space="preserve"> and include all applicable prompts. Please pay particular attention to distinguishing identifiable data and coded data and how these will be linked together.</w:t>
      </w:r>
      <w:r w:rsidR="008506DE" w:rsidRPr="008506DE">
        <w:rPr>
          <w:i/>
          <w:iCs/>
        </w:rPr>
        <w:t xml:space="preserve"> </w:t>
      </w:r>
      <w:r w:rsidR="008506DE" w:rsidRPr="00C856E5">
        <w:rPr>
          <w:i/>
          <w:iCs/>
        </w:rPr>
        <w:t xml:space="preserve">(National Ethical Standards for Health and Disability Research and Quality Improvement, para 7.15 </w:t>
      </w:r>
      <w:r w:rsidR="008506DE" w:rsidRPr="006012E9">
        <w:rPr>
          <w:i/>
          <w:iCs/>
        </w:rPr>
        <w:t>–</w:t>
      </w:r>
      <w:r w:rsidR="008506DE" w:rsidRPr="00C856E5">
        <w:rPr>
          <w:i/>
          <w:iCs/>
        </w:rPr>
        <w:t xml:space="preserve"> 7.17).</w:t>
      </w:r>
    </w:p>
    <w:p w14:paraId="090A2386" w14:textId="77777777" w:rsidR="008B0424" w:rsidRDefault="008B0424" w:rsidP="008B0424">
      <w:pPr>
        <w:pStyle w:val="ListParagraph"/>
      </w:pPr>
      <w:r>
        <w:t xml:space="preserve">The Committee requested the Researcher include version numbers in the footer for the protocol, information sheet and data management plan. </w:t>
      </w:r>
    </w:p>
    <w:p w14:paraId="65017E2E" w14:textId="2442FB21" w:rsidR="008B0424" w:rsidRDefault="008B0424" w:rsidP="008B0424">
      <w:pPr>
        <w:pStyle w:val="ListParagraph"/>
      </w:pPr>
      <w:r>
        <w:t>The Committee noted AstraZeneca joining the study as a Sponsor may have commercial implications and require adjustment to the data management plan</w:t>
      </w:r>
      <w:r w:rsidR="003D3371">
        <w:t xml:space="preserve"> and arrangements for injury compensation.</w:t>
      </w:r>
    </w:p>
    <w:p w14:paraId="055294E3" w14:textId="77777777" w:rsidR="008B0424" w:rsidRDefault="008B0424" w:rsidP="008B0424">
      <w:pPr>
        <w:pStyle w:val="ListParagraph"/>
      </w:pPr>
      <w:r>
        <w:t xml:space="preserve">The Committee noted people may go to more than one pharmacy (eg stopping at a new one on the way home instead of their usual pharmacy) and queried what implication this may have on the study. </w:t>
      </w:r>
    </w:p>
    <w:p w14:paraId="4C268AB3" w14:textId="77777777" w:rsidR="008B0424" w:rsidRDefault="008B0424" w:rsidP="008B0424">
      <w:pPr>
        <w:pStyle w:val="ListParagraph"/>
      </w:pPr>
      <w:r>
        <w:t xml:space="preserve">The Committee noted the protocol did not include how a successful partnership between the pharmacy and medical clinic would be assessed or how to measure the practicality of the outcome. </w:t>
      </w:r>
    </w:p>
    <w:p w14:paraId="7DA3E4BE" w14:textId="77777777" w:rsidR="008B0424" w:rsidRDefault="008B0424" w:rsidP="008B0424">
      <w:pPr>
        <w:pStyle w:val="ListParagraph"/>
      </w:pPr>
      <w:r>
        <w:t>The Committee requested information on who would be conducting the session/consultation and what their training would be. As the study will provide information on managing asthma please clarify if additional or specialist training is required for this.</w:t>
      </w:r>
    </w:p>
    <w:p w14:paraId="611EA766" w14:textId="27D99BCA" w:rsidR="008B0424" w:rsidRDefault="008B0424" w:rsidP="008B0424">
      <w:pPr>
        <w:pStyle w:val="ListParagraph"/>
      </w:pPr>
      <w:r>
        <w:t xml:space="preserve">The Committee noted the application form had indicated study participation involved a change to standard treatment and queried whether study participation would be considered separate treatment to that provided by the participant’s GP or if the study would consult with them. </w:t>
      </w:r>
    </w:p>
    <w:p w14:paraId="7008F0E2" w14:textId="77777777" w:rsidR="008B0424" w:rsidRDefault="008B0424" w:rsidP="008B0424">
      <w:pPr>
        <w:pStyle w:val="ListParagraph"/>
      </w:pPr>
      <w:r>
        <w:t xml:space="preserve">The Committee noted the application stated there was no risk to study participation and noted stubborn asthma has the potential to cause mental distress. The Committee queried how this would be managed. </w:t>
      </w:r>
    </w:p>
    <w:p w14:paraId="5D2B0340" w14:textId="21527A99" w:rsidR="007E13C4" w:rsidRPr="00B61C4B" w:rsidRDefault="008B0424" w:rsidP="00B61C4B">
      <w:pPr>
        <w:pStyle w:val="ListParagraph"/>
        <w:rPr>
          <w:rFonts w:cs="Arial"/>
          <w:color w:val="FF0000"/>
        </w:rPr>
      </w:pPr>
      <w:r>
        <w:t>The Committee noted Qualtrics may not be appropriate for a study of this nature and suggested the researcher consider using REDCAP instead.</w:t>
      </w:r>
      <w:r w:rsidR="003D3371">
        <w:t xml:space="preserve"> The </w:t>
      </w:r>
      <w:r w:rsidR="001A7AC6">
        <w:t>C</w:t>
      </w:r>
      <w:r w:rsidR="003D3371">
        <w:t xml:space="preserve">ommittee suggests that the construction of the study database be completed prior to the resubmission of the ethics application, since this will have implications for the pharmacies responsible for entering study data. </w:t>
      </w:r>
      <w:r w:rsidR="007E13C4" w:rsidRPr="00D324AA">
        <w:br/>
      </w:r>
    </w:p>
    <w:p w14:paraId="1672D665" w14:textId="77777777" w:rsidR="007E13C4" w:rsidRPr="00D324AA" w:rsidRDefault="007E13C4" w:rsidP="008B0424">
      <w:pPr>
        <w:pStyle w:val="ListParagraph"/>
        <w:numPr>
          <w:ilvl w:val="0"/>
          <w:numId w:val="0"/>
        </w:numPr>
      </w:pPr>
    </w:p>
    <w:p w14:paraId="4E97924B" w14:textId="77777777" w:rsidR="007E13C4" w:rsidRPr="00D324AA" w:rsidRDefault="007E13C4" w:rsidP="007E13C4">
      <w:pPr>
        <w:spacing w:before="80" w:after="80"/>
      </w:pPr>
    </w:p>
    <w:p w14:paraId="27D42A87" w14:textId="77777777" w:rsidR="007E13C4" w:rsidRPr="0054344C" w:rsidRDefault="007E13C4" w:rsidP="007E13C4">
      <w:pPr>
        <w:rPr>
          <w:b/>
          <w:bCs/>
          <w:lang w:val="en-NZ"/>
        </w:rPr>
      </w:pPr>
      <w:r w:rsidRPr="0054344C">
        <w:rPr>
          <w:b/>
          <w:bCs/>
          <w:lang w:val="en-NZ"/>
        </w:rPr>
        <w:t xml:space="preserve">Decision </w:t>
      </w:r>
    </w:p>
    <w:p w14:paraId="458AA4DA" w14:textId="486ED010" w:rsidR="007E13C4" w:rsidRPr="00D324AA" w:rsidRDefault="007E13C4" w:rsidP="007E13C4">
      <w:pPr>
        <w:rPr>
          <w:rFonts w:cs="Arial"/>
          <w:color w:val="33CCCC"/>
          <w:szCs w:val="22"/>
          <w:lang w:val="en-NZ"/>
        </w:rPr>
      </w:pPr>
      <w:r w:rsidRPr="00D324AA">
        <w:rPr>
          <w:rFonts w:cs="Arial"/>
          <w:color w:val="33CCCC"/>
          <w:szCs w:val="22"/>
          <w:lang w:val="en-NZ"/>
        </w:rPr>
        <w:t xml:space="preserve"> </w:t>
      </w:r>
    </w:p>
    <w:p w14:paraId="72E31C41" w14:textId="77777777" w:rsidR="007E13C4" w:rsidRPr="008506DE" w:rsidRDefault="007E13C4" w:rsidP="007E13C4">
      <w:pPr>
        <w:rPr>
          <w:lang w:val="en-NZ"/>
        </w:rPr>
      </w:pPr>
    </w:p>
    <w:p w14:paraId="0DBFDA62" w14:textId="77777777" w:rsidR="007E13C4" w:rsidRPr="008506DE" w:rsidRDefault="007E13C4" w:rsidP="007E13C4">
      <w:pPr>
        <w:rPr>
          <w:lang w:val="en-NZ"/>
        </w:rPr>
      </w:pPr>
      <w:r w:rsidRPr="008506DE">
        <w:rPr>
          <w:lang w:val="en-NZ"/>
        </w:rPr>
        <w:t xml:space="preserve">This application was </w:t>
      </w:r>
      <w:r w:rsidRPr="008506DE">
        <w:rPr>
          <w:i/>
          <w:lang w:val="en-NZ"/>
        </w:rPr>
        <w:t>declined</w:t>
      </w:r>
      <w:r w:rsidRPr="008506DE">
        <w:rPr>
          <w:lang w:val="en-NZ"/>
        </w:rPr>
        <w:t xml:space="preserve"> by </w:t>
      </w:r>
      <w:r w:rsidRPr="008506DE">
        <w:rPr>
          <w:rFonts w:cs="Arial"/>
          <w:szCs w:val="22"/>
          <w:lang w:val="en-NZ"/>
        </w:rPr>
        <w:t xml:space="preserve">consensus, </w:t>
      </w:r>
      <w:r w:rsidRPr="008506DE">
        <w:rPr>
          <w:lang w:val="en-NZ"/>
        </w:rPr>
        <w:t>as the Committee did not consider that the study would meet the ethical standards referenced above.</w:t>
      </w:r>
    </w:p>
    <w:p w14:paraId="1429A351" w14:textId="77777777" w:rsidR="007E13C4" w:rsidRDefault="007E13C4" w:rsidP="00CB691D">
      <w:pPr>
        <w:rPr>
          <w:color w:val="4BACC6"/>
          <w:lang w:val="en-NZ"/>
        </w:rPr>
      </w:pPr>
      <w:r w:rsidRPr="008506DE">
        <w:rPr>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4921E823" w14:textId="77777777" w:rsidTr="00DC1567">
        <w:trPr>
          <w:trHeight w:val="280"/>
        </w:trPr>
        <w:tc>
          <w:tcPr>
            <w:tcW w:w="966" w:type="dxa"/>
            <w:tcBorders>
              <w:top w:val="nil"/>
              <w:left w:val="nil"/>
              <w:bottom w:val="nil"/>
              <w:right w:val="nil"/>
            </w:tcBorders>
          </w:tcPr>
          <w:p w14:paraId="1C6B195E" w14:textId="77777777" w:rsidR="007E13C4" w:rsidRPr="00960BFE" w:rsidRDefault="007E13C4" w:rsidP="00DC1567">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53B8F4CD"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9944B83" w14:textId="39F2A958" w:rsidR="007E13C4" w:rsidRPr="002B62FF" w:rsidRDefault="002913A9" w:rsidP="00DC1567">
            <w:pPr>
              <w:rPr>
                <w:b/>
                <w:bCs/>
              </w:rPr>
            </w:pPr>
            <w:r w:rsidRPr="002913A9">
              <w:rPr>
                <w:b/>
                <w:bCs/>
              </w:rPr>
              <w:t>2024 FULL 19718</w:t>
            </w:r>
          </w:p>
        </w:tc>
      </w:tr>
      <w:tr w:rsidR="007E13C4" w:rsidRPr="00960BFE" w14:paraId="0A2D43CC" w14:textId="77777777" w:rsidTr="00DC1567">
        <w:trPr>
          <w:trHeight w:val="280"/>
        </w:trPr>
        <w:tc>
          <w:tcPr>
            <w:tcW w:w="966" w:type="dxa"/>
            <w:tcBorders>
              <w:top w:val="nil"/>
              <w:left w:val="nil"/>
              <w:bottom w:val="nil"/>
              <w:right w:val="nil"/>
            </w:tcBorders>
          </w:tcPr>
          <w:p w14:paraId="34D350D2"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9D0546B"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38435554" w14:textId="13C98867" w:rsidR="007E13C4" w:rsidRPr="00960BFE" w:rsidRDefault="00E11716" w:rsidP="00DC1567">
            <w:pPr>
              <w:autoSpaceDE w:val="0"/>
              <w:autoSpaceDN w:val="0"/>
              <w:adjustRightInd w:val="0"/>
            </w:pPr>
            <w:r w:rsidRPr="00E11716">
              <w:t>An open label, single arm pilot study to investigate safety and tolerability of a single 300 mg intravenous dose of AVT16 in healthy adult subjects aged 18 to 55 years inclusive.</w:t>
            </w:r>
          </w:p>
        </w:tc>
      </w:tr>
      <w:tr w:rsidR="007E13C4" w:rsidRPr="00960BFE" w14:paraId="5C371134" w14:textId="77777777" w:rsidTr="00DC1567">
        <w:trPr>
          <w:trHeight w:val="280"/>
        </w:trPr>
        <w:tc>
          <w:tcPr>
            <w:tcW w:w="966" w:type="dxa"/>
            <w:tcBorders>
              <w:top w:val="nil"/>
              <w:left w:val="nil"/>
              <w:bottom w:val="nil"/>
              <w:right w:val="nil"/>
            </w:tcBorders>
          </w:tcPr>
          <w:p w14:paraId="058E9924"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A95BE1D"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6DAB35AD" w14:textId="63F50736" w:rsidR="007E13C4" w:rsidRPr="00960BFE" w:rsidRDefault="00E11716" w:rsidP="00DC1567">
            <w:r w:rsidRPr="00E11716">
              <w:t>Dr Chris Wynne</w:t>
            </w:r>
          </w:p>
        </w:tc>
      </w:tr>
      <w:tr w:rsidR="007E13C4" w:rsidRPr="00960BFE" w14:paraId="2BBCDDA8" w14:textId="77777777" w:rsidTr="00DC1567">
        <w:trPr>
          <w:trHeight w:val="280"/>
        </w:trPr>
        <w:tc>
          <w:tcPr>
            <w:tcW w:w="966" w:type="dxa"/>
            <w:tcBorders>
              <w:top w:val="nil"/>
              <w:left w:val="nil"/>
              <w:bottom w:val="nil"/>
              <w:right w:val="nil"/>
            </w:tcBorders>
          </w:tcPr>
          <w:p w14:paraId="479BCC5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EFACDEB"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36BA7F92" w14:textId="576730B4" w:rsidR="007E13C4" w:rsidRPr="00960BFE" w:rsidRDefault="00E11716" w:rsidP="00DC1567">
            <w:pPr>
              <w:autoSpaceDE w:val="0"/>
              <w:autoSpaceDN w:val="0"/>
              <w:adjustRightInd w:val="0"/>
            </w:pPr>
            <w:proofErr w:type="spellStart"/>
            <w:r w:rsidRPr="00E11716">
              <w:t>Alvotech</w:t>
            </w:r>
            <w:proofErr w:type="spellEnd"/>
            <w:r w:rsidRPr="00E11716">
              <w:t xml:space="preserve"> Swiss AG </w:t>
            </w:r>
            <w:proofErr w:type="spellStart"/>
            <w:r w:rsidRPr="00E11716">
              <w:t>Thurgauerstrasse</w:t>
            </w:r>
            <w:proofErr w:type="spellEnd"/>
            <w:r w:rsidRPr="00E11716">
              <w:t xml:space="preserve"> 54</w:t>
            </w:r>
          </w:p>
        </w:tc>
      </w:tr>
      <w:tr w:rsidR="007E13C4" w:rsidRPr="00960BFE" w14:paraId="03887449" w14:textId="77777777" w:rsidTr="00DC1567">
        <w:trPr>
          <w:trHeight w:val="280"/>
        </w:trPr>
        <w:tc>
          <w:tcPr>
            <w:tcW w:w="966" w:type="dxa"/>
            <w:tcBorders>
              <w:top w:val="nil"/>
              <w:left w:val="nil"/>
              <w:bottom w:val="nil"/>
              <w:right w:val="nil"/>
            </w:tcBorders>
          </w:tcPr>
          <w:p w14:paraId="079032CD"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1F9A1DD"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20C36863" w14:textId="7D2DE6E6" w:rsidR="007E13C4" w:rsidRPr="00960BFE" w:rsidRDefault="00E11716" w:rsidP="00DC1567">
            <w:pPr>
              <w:autoSpaceDE w:val="0"/>
              <w:autoSpaceDN w:val="0"/>
              <w:adjustRightInd w:val="0"/>
            </w:pPr>
            <w:r>
              <w:t>07 March 2024</w:t>
            </w:r>
          </w:p>
        </w:tc>
      </w:tr>
    </w:tbl>
    <w:p w14:paraId="24E1D197" w14:textId="77777777" w:rsidR="007E13C4" w:rsidRPr="001712A4" w:rsidRDefault="007E13C4" w:rsidP="007E13C4"/>
    <w:p w14:paraId="063242C2" w14:textId="3C9E02AA" w:rsidR="007E13C4" w:rsidRPr="00D324AA" w:rsidRDefault="001D70FE" w:rsidP="007E13C4">
      <w:pPr>
        <w:autoSpaceDE w:val="0"/>
        <w:autoSpaceDN w:val="0"/>
        <w:adjustRightInd w:val="0"/>
        <w:rPr>
          <w:sz w:val="20"/>
          <w:lang w:val="en-NZ"/>
        </w:rPr>
      </w:pPr>
      <w:r w:rsidRPr="001712A4">
        <w:rPr>
          <w:rFonts w:cs="Arial"/>
          <w:szCs w:val="22"/>
          <w:lang w:val="en-NZ"/>
        </w:rPr>
        <w:t>Dr Alex Cole, Ms Holy Thirlwall, Ms Julia O’Sullivan</w:t>
      </w:r>
      <w:r w:rsidR="001712A4" w:rsidRPr="001712A4">
        <w:rPr>
          <w:rFonts w:cs="Arial"/>
          <w:szCs w:val="22"/>
          <w:lang w:val="en-NZ"/>
        </w:rPr>
        <w:t xml:space="preserve"> and</w:t>
      </w:r>
      <w:r w:rsidRPr="001712A4">
        <w:rPr>
          <w:rFonts w:cs="Arial"/>
          <w:szCs w:val="22"/>
          <w:lang w:val="en-NZ"/>
        </w:rPr>
        <w:t xml:space="preserve"> Ms Lucy </w:t>
      </w:r>
      <w:proofErr w:type="spellStart"/>
      <w:r w:rsidRPr="001712A4">
        <w:rPr>
          <w:rFonts w:cs="Arial"/>
          <w:szCs w:val="22"/>
          <w:lang w:val="en-NZ"/>
        </w:rPr>
        <w:t>Druzianic</w:t>
      </w:r>
      <w:proofErr w:type="spellEnd"/>
      <w:r w:rsidRPr="001712A4">
        <w:rPr>
          <w:rFonts w:cs="Arial"/>
          <w:szCs w:val="22"/>
          <w:lang w:val="en-NZ"/>
        </w:rPr>
        <w:t xml:space="preserve"> were</w:t>
      </w:r>
      <w:r w:rsidR="007E13C4" w:rsidRPr="001712A4">
        <w:rPr>
          <w:lang w:val="en-NZ"/>
        </w:rPr>
        <w:t xml:space="preserve"> present </w:t>
      </w:r>
      <w:r w:rsidR="007E13C4" w:rsidRPr="00D324AA">
        <w:rPr>
          <w:lang w:val="en-NZ"/>
        </w:rPr>
        <w:t>via videoconference for discussion of this application.</w:t>
      </w:r>
    </w:p>
    <w:p w14:paraId="5137C918" w14:textId="73ABE4C9" w:rsidR="007E13C4" w:rsidRPr="00D324AA" w:rsidRDefault="007E13C4" w:rsidP="007E13C4">
      <w:pPr>
        <w:rPr>
          <w:u w:val="single"/>
          <w:lang w:val="en-NZ"/>
        </w:rPr>
      </w:pPr>
    </w:p>
    <w:p w14:paraId="642A7588" w14:textId="77777777" w:rsidR="007E13C4" w:rsidRPr="0054344C" w:rsidRDefault="007E13C4" w:rsidP="007E13C4">
      <w:pPr>
        <w:pStyle w:val="Headingbold"/>
      </w:pPr>
      <w:r w:rsidRPr="0054344C">
        <w:t>Potential conflicts of interest</w:t>
      </w:r>
    </w:p>
    <w:p w14:paraId="4BEBDE1D" w14:textId="77777777" w:rsidR="007E13C4" w:rsidRPr="00D324AA" w:rsidRDefault="007E13C4" w:rsidP="007E13C4">
      <w:pPr>
        <w:rPr>
          <w:b/>
          <w:lang w:val="en-NZ"/>
        </w:rPr>
      </w:pPr>
    </w:p>
    <w:p w14:paraId="32B4D41B"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5E39D3EB" w14:textId="77777777" w:rsidR="007E13C4" w:rsidRPr="00D324AA" w:rsidRDefault="007E13C4" w:rsidP="007E13C4">
      <w:pPr>
        <w:rPr>
          <w:lang w:val="en-NZ"/>
        </w:rPr>
      </w:pPr>
    </w:p>
    <w:p w14:paraId="6B83BC7B"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37E299EB" w14:textId="77777777" w:rsidR="007E13C4" w:rsidRPr="00D324AA" w:rsidRDefault="007E13C4" w:rsidP="007E13C4">
      <w:pPr>
        <w:rPr>
          <w:lang w:val="en-NZ"/>
        </w:rPr>
      </w:pPr>
    </w:p>
    <w:p w14:paraId="60F1949A" w14:textId="77777777" w:rsidR="00370AFD" w:rsidRPr="0054344C" w:rsidRDefault="00370AFD" w:rsidP="00370AFD">
      <w:pPr>
        <w:pStyle w:val="Headingbold"/>
      </w:pPr>
      <w:r w:rsidRPr="0054344C">
        <w:t xml:space="preserve">Summary of resolved ethical issues </w:t>
      </w:r>
    </w:p>
    <w:p w14:paraId="2EDEC1E5" w14:textId="77777777" w:rsidR="00370AFD" w:rsidRPr="00D324AA" w:rsidRDefault="00370AFD" w:rsidP="00370AFD">
      <w:pPr>
        <w:rPr>
          <w:u w:val="single"/>
          <w:lang w:val="en-NZ"/>
        </w:rPr>
      </w:pPr>
    </w:p>
    <w:p w14:paraId="32C141E3" w14:textId="77777777" w:rsidR="00370AFD" w:rsidRPr="00D324AA" w:rsidRDefault="00370AFD" w:rsidP="00370AFD">
      <w:pPr>
        <w:rPr>
          <w:lang w:val="en-NZ"/>
        </w:rPr>
      </w:pPr>
      <w:r w:rsidRPr="00D324AA">
        <w:rPr>
          <w:lang w:val="en-NZ"/>
        </w:rPr>
        <w:t>The main ethical issues considered by the Committee and addressed by the Researcher are as follows.</w:t>
      </w:r>
    </w:p>
    <w:p w14:paraId="3B09772F" w14:textId="77777777" w:rsidR="00370AFD" w:rsidRPr="00D324AA" w:rsidRDefault="00370AFD" w:rsidP="00370AFD">
      <w:pPr>
        <w:rPr>
          <w:lang w:val="en-NZ"/>
        </w:rPr>
      </w:pPr>
    </w:p>
    <w:p w14:paraId="752E181E" w14:textId="4C2E352F" w:rsidR="00370AFD" w:rsidRPr="00D324AA" w:rsidRDefault="00370AFD" w:rsidP="00370AFD">
      <w:pPr>
        <w:pStyle w:val="ListParagraph"/>
        <w:numPr>
          <w:ilvl w:val="0"/>
          <w:numId w:val="33"/>
        </w:numPr>
      </w:pPr>
      <w:r w:rsidRPr="00D324AA">
        <w:t xml:space="preserve">The Committee </w:t>
      </w:r>
      <w:r>
        <w:t xml:space="preserve">noted that the study drug is a competitor to a biosimilar drug that is currently funded by </w:t>
      </w:r>
      <w:proofErr w:type="spellStart"/>
      <w:r>
        <w:t>Pharmac</w:t>
      </w:r>
      <w:proofErr w:type="spellEnd"/>
      <w:r>
        <w:t xml:space="preserve">. The </w:t>
      </w:r>
      <w:r w:rsidR="0073536B">
        <w:t>R</w:t>
      </w:r>
      <w:r>
        <w:t xml:space="preserve">esearcher noted that this competitor is good for New Zealand as it keeps the study drugs cheaper through competition. </w:t>
      </w:r>
    </w:p>
    <w:p w14:paraId="04603322" w14:textId="77777777" w:rsidR="00370AFD" w:rsidRDefault="00370AFD" w:rsidP="00370AFD">
      <w:pPr>
        <w:numPr>
          <w:ilvl w:val="0"/>
          <w:numId w:val="3"/>
        </w:numPr>
        <w:spacing w:before="80" w:after="80"/>
        <w:contextualSpacing/>
        <w:rPr>
          <w:lang w:val="en-NZ"/>
        </w:rPr>
      </w:pPr>
      <w:r>
        <w:rPr>
          <w:lang w:val="en-NZ"/>
        </w:rPr>
        <w:t>The Committee clarified that the study drug would be delivered by IV or subcutaneously. The latter option may permit this to be delivered at home rather than patients receiving this medication requiring visits to a clinic for administration.</w:t>
      </w:r>
    </w:p>
    <w:p w14:paraId="7996591E" w14:textId="5E14AEE5" w:rsidR="00370AFD" w:rsidRDefault="00370AFD" w:rsidP="00370AFD">
      <w:pPr>
        <w:numPr>
          <w:ilvl w:val="0"/>
          <w:numId w:val="3"/>
        </w:numPr>
        <w:spacing w:before="80" w:after="80"/>
        <w:contextualSpacing/>
        <w:rPr>
          <w:lang w:val="en-NZ"/>
        </w:rPr>
      </w:pPr>
      <w:r>
        <w:rPr>
          <w:lang w:val="en-NZ"/>
        </w:rPr>
        <w:t xml:space="preserve">The Committee queried the retention of participants given the daily visits. The </w:t>
      </w:r>
      <w:r w:rsidR="0073536B">
        <w:rPr>
          <w:lang w:val="en-NZ"/>
        </w:rPr>
        <w:t>R</w:t>
      </w:r>
      <w:r>
        <w:rPr>
          <w:lang w:val="en-NZ"/>
        </w:rPr>
        <w:t>esearcher noted that the retention had been really good and that there were no issues in other trials run in a similar manner.</w:t>
      </w:r>
    </w:p>
    <w:p w14:paraId="17E5D5D4" w14:textId="77777777" w:rsidR="00370AFD" w:rsidRDefault="00370AFD" w:rsidP="00370AFD">
      <w:pPr>
        <w:numPr>
          <w:ilvl w:val="0"/>
          <w:numId w:val="3"/>
        </w:numPr>
        <w:spacing w:before="80" w:after="80"/>
        <w:contextualSpacing/>
        <w:rPr>
          <w:lang w:val="en-NZ"/>
        </w:rPr>
      </w:pPr>
      <w:r>
        <w:rPr>
          <w:lang w:val="en-NZ"/>
        </w:rPr>
        <w:t>The Committee clarified that the note in the PIS surrounding changes to dose was standard template wording at the request of another HDEC to ensure that there was clarity for participants around what would occur should any dosing changes occur in the study.</w:t>
      </w:r>
    </w:p>
    <w:p w14:paraId="6748D84A" w14:textId="77777777" w:rsidR="00370AFD" w:rsidRDefault="00370AFD" w:rsidP="00370AFD">
      <w:pPr>
        <w:numPr>
          <w:ilvl w:val="0"/>
          <w:numId w:val="3"/>
        </w:numPr>
        <w:spacing w:before="80" w:after="80"/>
        <w:contextualSpacing/>
        <w:rPr>
          <w:lang w:val="en-NZ"/>
        </w:rPr>
      </w:pPr>
      <w:r>
        <w:rPr>
          <w:lang w:val="en-NZ"/>
        </w:rPr>
        <w:t>The Committee clarified that the participants would be aware they were to attend study site visits on weekends as they would be provided a study visit planner detailing this.</w:t>
      </w:r>
    </w:p>
    <w:p w14:paraId="709E8A83" w14:textId="77777777" w:rsidR="00370AFD" w:rsidRPr="00326103" w:rsidRDefault="00370AFD" w:rsidP="00370AFD">
      <w:pPr>
        <w:numPr>
          <w:ilvl w:val="0"/>
          <w:numId w:val="3"/>
        </w:numPr>
        <w:spacing w:before="80" w:after="80"/>
        <w:contextualSpacing/>
        <w:rPr>
          <w:lang w:val="en-NZ"/>
        </w:rPr>
      </w:pPr>
      <w:r>
        <w:rPr>
          <w:lang w:val="en-NZ"/>
        </w:rPr>
        <w:t>The Committee clarified who would be organising transport and how this would be reimbursed and that this is detailed in the PISCF.</w:t>
      </w:r>
    </w:p>
    <w:p w14:paraId="0D34B88E" w14:textId="77777777" w:rsidR="00370AFD" w:rsidRPr="00D324AA" w:rsidRDefault="00370AFD" w:rsidP="00370AFD">
      <w:pPr>
        <w:spacing w:before="80" w:after="80"/>
        <w:rPr>
          <w:lang w:val="en-NZ"/>
        </w:rPr>
      </w:pPr>
    </w:p>
    <w:p w14:paraId="3A98E7E4" w14:textId="77777777" w:rsidR="00370AFD" w:rsidRPr="0054344C" w:rsidRDefault="00370AFD" w:rsidP="00370AFD">
      <w:pPr>
        <w:pStyle w:val="Headingbold"/>
      </w:pPr>
      <w:r w:rsidRPr="0054344C">
        <w:t>Summary of outstanding ethical issues</w:t>
      </w:r>
    </w:p>
    <w:p w14:paraId="1704FA89" w14:textId="77777777" w:rsidR="00370AFD" w:rsidRPr="00D324AA" w:rsidRDefault="00370AFD" w:rsidP="00370AFD">
      <w:pPr>
        <w:rPr>
          <w:lang w:val="en-NZ"/>
        </w:rPr>
      </w:pPr>
    </w:p>
    <w:p w14:paraId="350C120B" w14:textId="77777777" w:rsidR="00370AFD" w:rsidRPr="00D324AA" w:rsidRDefault="00370AFD" w:rsidP="00370AFD">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B1CF349" w14:textId="77777777" w:rsidR="00370AFD" w:rsidRPr="00D324AA" w:rsidRDefault="00370AFD" w:rsidP="00370AFD">
      <w:pPr>
        <w:autoSpaceDE w:val="0"/>
        <w:autoSpaceDN w:val="0"/>
        <w:adjustRightInd w:val="0"/>
        <w:rPr>
          <w:szCs w:val="22"/>
          <w:lang w:val="en-NZ"/>
        </w:rPr>
      </w:pPr>
    </w:p>
    <w:p w14:paraId="10ADEF58" w14:textId="7117AF3D" w:rsidR="00370AFD" w:rsidRPr="00F8035A" w:rsidRDefault="00370AFD" w:rsidP="00370AFD">
      <w:pPr>
        <w:pStyle w:val="ListParagraph"/>
        <w:rPr>
          <w:rFonts w:cs="Arial"/>
          <w:color w:val="FF0000"/>
        </w:rPr>
      </w:pPr>
      <w:r w:rsidRPr="00D324AA">
        <w:t xml:space="preserve">The Committee </w:t>
      </w:r>
      <w:r>
        <w:t>requested amendment to the advertisements to note that the participants will not be able to smoke on-site at the locality during the study</w:t>
      </w:r>
      <w:r w:rsidRPr="00425D08">
        <w:rPr>
          <w:i/>
          <w:iCs/>
        </w:rPr>
        <w:t>.</w:t>
      </w:r>
      <w:r w:rsidR="00783E82" w:rsidRPr="00425D08">
        <w:rPr>
          <w:i/>
          <w:iCs/>
        </w:rPr>
        <w:t xml:space="preserve"> (National Ethical Standards for Health and Disability Research and Quality Improvement, para 11.12).</w:t>
      </w:r>
      <w:r w:rsidR="00783E82" w:rsidRPr="000153D9">
        <w:t xml:space="preserve">  </w:t>
      </w:r>
    </w:p>
    <w:p w14:paraId="7BC3C2CE" w14:textId="77777777" w:rsidR="00370AFD" w:rsidRPr="00D324AA" w:rsidRDefault="00370AFD" w:rsidP="00370AFD">
      <w:pPr>
        <w:pStyle w:val="ListParagraph"/>
        <w:rPr>
          <w:rFonts w:cs="Arial"/>
          <w:color w:val="FF0000"/>
        </w:rPr>
      </w:pPr>
      <w:r>
        <w:t>The Committee requested that the advertising remove Wellington as a site.</w:t>
      </w:r>
      <w:r w:rsidRPr="00D324AA">
        <w:br/>
      </w:r>
    </w:p>
    <w:p w14:paraId="20154FC0" w14:textId="306400A3" w:rsidR="00370AFD" w:rsidRPr="00D324AA" w:rsidRDefault="00370AFD" w:rsidP="00370AFD">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783E82">
        <w:rPr>
          <w:rFonts w:cs="Arial"/>
          <w:szCs w:val="22"/>
          <w:lang w:val="en-NZ"/>
        </w:rPr>
        <w:t xml:space="preserve"> </w:t>
      </w:r>
      <w:r w:rsidR="00783E82" w:rsidRPr="00C856E5">
        <w:rPr>
          <w:i/>
          <w:iCs/>
        </w:rPr>
        <w:t xml:space="preserve">(National Ethical Standards for Health and Disability Research and Quality Improvement, para 7.15 </w:t>
      </w:r>
      <w:r w:rsidR="00783E82" w:rsidRPr="006012E9">
        <w:rPr>
          <w:i/>
          <w:iCs/>
        </w:rPr>
        <w:t>–</w:t>
      </w:r>
      <w:r w:rsidR="00783E82" w:rsidRPr="00C856E5">
        <w:rPr>
          <w:i/>
          <w:iCs/>
        </w:rPr>
        <w:t xml:space="preserve"> 7.17)</w:t>
      </w:r>
      <w:r w:rsidRPr="00D324AA">
        <w:rPr>
          <w:rFonts w:cs="Arial"/>
          <w:szCs w:val="22"/>
          <w:lang w:val="en-NZ"/>
        </w:rPr>
        <w:t xml:space="preserve">: </w:t>
      </w:r>
    </w:p>
    <w:p w14:paraId="6CA1366A" w14:textId="77777777" w:rsidR="00370AFD" w:rsidRPr="00D324AA" w:rsidRDefault="00370AFD" w:rsidP="00370AFD">
      <w:pPr>
        <w:spacing w:before="80" w:after="80"/>
        <w:rPr>
          <w:rFonts w:cs="Arial"/>
          <w:szCs w:val="22"/>
          <w:lang w:val="en-NZ"/>
        </w:rPr>
      </w:pPr>
    </w:p>
    <w:p w14:paraId="7FB16D26" w14:textId="38C0E928" w:rsidR="00370AFD" w:rsidRDefault="00370AFD" w:rsidP="00370AFD">
      <w:pPr>
        <w:pStyle w:val="ListParagraph"/>
      </w:pPr>
      <w:r w:rsidRPr="00D324AA">
        <w:lastRenderedPageBreak/>
        <w:t>Please</w:t>
      </w:r>
      <w:r>
        <w:t xml:space="preserve"> remove mention of photographs taken of skin le</w:t>
      </w:r>
      <w:r w:rsidR="006A575C">
        <w:t>s</w:t>
      </w:r>
      <w:r>
        <w:t>ions as this is a holdover from another study and not relevant to this one.</w:t>
      </w:r>
    </w:p>
    <w:p w14:paraId="54B559B1" w14:textId="77777777" w:rsidR="00370AFD" w:rsidRPr="00D324AA" w:rsidRDefault="00370AFD" w:rsidP="00370AFD">
      <w:pPr>
        <w:pStyle w:val="ListParagraph"/>
      </w:pPr>
      <w:r>
        <w:t>Please include the approximate duration of the daily visits.</w:t>
      </w:r>
    </w:p>
    <w:p w14:paraId="4C3EC420" w14:textId="77777777" w:rsidR="00370AFD" w:rsidRDefault="00370AFD" w:rsidP="00370AFD">
      <w:pPr>
        <w:pStyle w:val="ListParagraph"/>
      </w:pPr>
      <w:r>
        <w:t>Please amend the schedule of assessments to detail that certain study measures such as infusion site reaction assessments and ECGs only occur on certain days.</w:t>
      </w:r>
    </w:p>
    <w:p w14:paraId="1EF6DDE3" w14:textId="77777777" w:rsidR="00370AFD" w:rsidRDefault="00370AFD" w:rsidP="00370AFD">
      <w:pPr>
        <w:pStyle w:val="ListParagraph"/>
      </w:pPr>
      <w:r>
        <w:t xml:space="preserve">Please review for typos and missing words on page 11 and on page 12. </w:t>
      </w:r>
    </w:p>
    <w:p w14:paraId="7FAB1445" w14:textId="77777777" w:rsidR="00370AFD" w:rsidRDefault="00370AFD" w:rsidP="00370AFD">
      <w:pPr>
        <w:pStyle w:val="ListParagraph"/>
      </w:pPr>
      <w:r>
        <w:t>Please include the general Ministry of Health contact details.</w:t>
      </w:r>
    </w:p>
    <w:p w14:paraId="61358DDB" w14:textId="77777777" w:rsidR="00370AFD" w:rsidRDefault="00370AFD" w:rsidP="00370AFD">
      <w:pPr>
        <w:pStyle w:val="ListParagraph"/>
      </w:pPr>
      <w:r>
        <w:t>Please ensure more detail is included as to who pays for transport arranged for participants.</w:t>
      </w:r>
    </w:p>
    <w:p w14:paraId="52CC5C9F" w14:textId="75822570" w:rsidR="00370AFD" w:rsidRDefault="00370AFD" w:rsidP="00370AFD">
      <w:pPr>
        <w:pStyle w:val="ListParagraph"/>
      </w:pPr>
      <w:r>
        <w:t xml:space="preserve">Please </w:t>
      </w:r>
      <w:r w:rsidR="00C205B5">
        <w:t xml:space="preserve">review and </w:t>
      </w:r>
      <w:r>
        <w:t xml:space="preserve">amend the risks </w:t>
      </w:r>
      <w:r w:rsidR="008D3392">
        <w:t>section to reflection correlation and remove any suggestion of causality particularly with respect to infectious diseases such as influenza and upper respiratory infections.</w:t>
      </w:r>
      <w:r>
        <w:t>.</w:t>
      </w:r>
    </w:p>
    <w:p w14:paraId="050A17A8" w14:textId="6B9E52F5" w:rsidR="00370AFD" w:rsidRDefault="00370AFD" w:rsidP="00370AFD">
      <w:pPr>
        <w:pStyle w:val="ListParagraph"/>
      </w:pPr>
      <w:r>
        <w:t xml:space="preserve">Please remove the requirement for the secondary line of protection for contraception </w:t>
      </w:r>
      <w:r w:rsidR="00034838">
        <w:t xml:space="preserve">if  </w:t>
      </w:r>
      <w:r>
        <w:t xml:space="preserve">there is no risk of secretion of study drug metabolites in </w:t>
      </w:r>
      <w:r w:rsidR="007B5EB4">
        <w:t>body fluids.</w:t>
      </w:r>
      <w:r>
        <w:t xml:space="preserve">. </w:t>
      </w:r>
    </w:p>
    <w:p w14:paraId="6F3A3DFA" w14:textId="79A82942" w:rsidR="00370AFD" w:rsidRDefault="00370AFD" w:rsidP="00370AFD">
      <w:pPr>
        <w:pStyle w:val="ListParagraph"/>
      </w:pPr>
      <w:r>
        <w:t xml:space="preserve">Please note that the </w:t>
      </w:r>
      <w:r w:rsidR="00C205B5">
        <w:t xml:space="preserve">live viral </w:t>
      </w:r>
      <w:r>
        <w:t>vaccination exclusion</w:t>
      </w:r>
      <w:r w:rsidR="00C205B5">
        <w:t xml:space="preserve"> for one month, or the intention to receive a live viral vaccination</w:t>
      </w:r>
      <w:r>
        <w:t xml:space="preserve"> as per the protocol should be explained in the PISCF as live viral vaccines </w:t>
      </w:r>
      <w:r w:rsidR="00C205B5">
        <w:t>include vaccines used for public health responses.</w:t>
      </w:r>
    </w:p>
    <w:p w14:paraId="286897A2" w14:textId="1D08C70B" w:rsidR="00370AFD" w:rsidRDefault="00370AFD" w:rsidP="00370AFD">
      <w:pPr>
        <w:pStyle w:val="ListParagraph"/>
      </w:pPr>
      <w:r>
        <w:t xml:space="preserve">Please </w:t>
      </w:r>
      <w:r w:rsidR="007B5EB4">
        <w:t xml:space="preserve">ensure </w:t>
      </w:r>
      <w:r>
        <w:t>all exclusions in the protocol</w:t>
      </w:r>
      <w:r w:rsidR="007B5EB4">
        <w:t>,</w:t>
      </w:r>
      <w:r>
        <w:t xml:space="preserve"> such as St John’s Wort are included in the PISCF.</w:t>
      </w:r>
    </w:p>
    <w:p w14:paraId="4F8DE669" w14:textId="77777777" w:rsidR="00370AFD" w:rsidRDefault="00370AFD" w:rsidP="00370AFD">
      <w:pPr>
        <w:pStyle w:val="ListParagraph"/>
      </w:pPr>
      <w:r>
        <w:t>Please indicate if dietary requirements will be catered for.</w:t>
      </w:r>
    </w:p>
    <w:p w14:paraId="41493DF7" w14:textId="0F47175B" w:rsidR="00656721" w:rsidRDefault="00656721" w:rsidP="00370AFD">
      <w:pPr>
        <w:pStyle w:val="ListParagraph"/>
      </w:pPr>
      <w:r>
        <w:t xml:space="preserve">Please </w:t>
      </w:r>
      <w:r w:rsidR="00FC2335">
        <w:t>organise study visits in chronological order (</w:t>
      </w:r>
      <w:proofErr w:type="spellStart"/>
      <w:r w:rsidR="00FC2335">
        <w:t>eg</w:t>
      </w:r>
      <w:proofErr w:type="spellEnd"/>
      <w:r w:rsidR="00FC2335">
        <w:t xml:space="preserve"> screening visit, inpatient stay, 25 clinic visits). </w:t>
      </w:r>
    </w:p>
    <w:p w14:paraId="02E6280E" w14:textId="558B50AF" w:rsidR="00FC2335" w:rsidRDefault="00FC2335" w:rsidP="00370AFD">
      <w:pPr>
        <w:pStyle w:val="ListParagraph"/>
      </w:pPr>
      <w:r>
        <w:t xml:space="preserve">Please amend the word ‘treatment’ to ‘clinic stay’ or something similar. </w:t>
      </w:r>
    </w:p>
    <w:p w14:paraId="11CD2BB4" w14:textId="77777777" w:rsidR="00370AFD" w:rsidRPr="00D324AA" w:rsidRDefault="00370AFD" w:rsidP="00370AFD">
      <w:pPr>
        <w:pStyle w:val="ListParagraph"/>
        <w:numPr>
          <w:ilvl w:val="0"/>
          <w:numId w:val="0"/>
        </w:numPr>
        <w:ind w:left="357"/>
      </w:pPr>
    </w:p>
    <w:p w14:paraId="07125EE7" w14:textId="77777777" w:rsidR="00370AFD" w:rsidRPr="00D324AA" w:rsidRDefault="00370AFD" w:rsidP="00370AFD">
      <w:pPr>
        <w:spacing w:before="80" w:after="80"/>
      </w:pPr>
    </w:p>
    <w:p w14:paraId="66CF7478" w14:textId="77777777" w:rsidR="00370AFD" w:rsidRPr="0054344C" w:rsidRDefault="00370AFD" w:rsidP="00370AFD">
      <w:pPr>
        <w:rPr>
          <w:b/>
          <w:bCs/>
          <w:lang w:val="en-NZ"/>
        </w:rPr>
      </w:pPr>
      <w:r w:rsidRPr="0054344C">
        <w:rPr>
          <w:b/>
          <w:bCs/>
          <w:lang w:val="en-NZ"/>
        </w:rPr>
        <w:t xml:space="preserve">Decision </w:t>
      </w:r>
    </w:p>
    <w:p w14:paraId="3FB41468" w14:textId="77777777" w:rsidR="00370AFD" w:rsidRPr="00D324AA" w:rsidRDefault="00370AFD" w:rsidP="00370AFD">
      <w:pPr>
        <w:rPr>
          <w:lang w:val="en-NZ"/>
        </w:rPr>
      </w:pPr>
    </w:p>
    <w:p w14:paraId="7A7FBA6F" w14:textId="77777777" w:rsidR="00370AFD" w:rsidRPr="00D324AA" w:rsidRDefault="00370AFD" w:rsidP="00370AFD">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112040AB" w14:textId="77777777" w:rsidR="00370AFD" w:rsidRPr="00D324AA" w:rsidRDefault="00370AFD" w:rsidP="00370AFD">
      <w:pPr>
        <w:rPr>
          <w:color w:val="FF0000"/>
          <w:lang w:val="en-NZ"/>
        </w:rPr>
      </w:pPr>
    </w:p>
    <w:p w14:paraId="1D5D9BD7" w14:textId="77777777" w:rsidR="00370AFD" w:rsidRPr="000153D9" w:rsidRDefault="00370AFD" w:rsidP="00370AFD">
      <w:pPr>
        <w:pStyle w:val="NSCbullet"/>
        <w:rPr>
          <w:color w:val="auto"/>
          <w:sz w:val="22"/>
        </w:rPr>
      </w:pPr>
      <w:r w:rsidRPr="000153D9">
        <w:rPr>
          <w:color w:val="auto"/>
        </w:rPr>
        <w:t>Please update the advertisements, taking into account the feedback provided by the Committee</w:t>
      </w:r>
      <w:r w:rsidRPr="00425D08">
        <w:rPr>
          <w:i/>
          <w:iCs/>
          <w:color w:val="auto"/>
        </w:rPr>
        <w:t>. (National Ethical Standards for Health and Disability Research and Quality Improvement, para 11.12).</w:t>
      </w:r>
      <w:r w:rsidRPr="000153D9">
        <w:rPr>
          <w:color w:val="auto"/>
        </w:rPr>
        <w:t xml:space="preserve">  </w:t>
      </w:r>
    </w:p>
    <w:p w14:paraId="2B305808" w14:textId="77777777" w:rsidR="00370AFD" w:rsidRPr="000153D9" w:rsidRDefault="00370AFD" w:rsidP="00370AFD">
      <w:pPr>
        <w:numPr>
          <w:ilvl w:val="0"/>
          <w:numId w:val="5"/>
        </w:numPr>
        <w:spacing w:before="80" w:after="80"/>
        <w:ind w:left="714" w:hanging="357"/>
        <w:rPr>
          <w:rFonts w:cs="Arial"/>
          <w:szCs w:val="22"/>
          <w:lang w:val="en-NZ"/>
        </w:rPr>
      </w:pPr>
      <w:r w:rsidRPr="000153D9">
        <w:rPr>
          <w:rFonts w:cs="Arial"/>
          <w:szCs w:val="22"/>
          <w:lang w:val="en-NZ"/>
        </w:rPr>
        <w:t xml:space="preserve">please update the Participant Information Sheet and Consent Form, taking into account the feedback provided by the Committee. </w:t>
      </w:r>
      <w:r w:rsidRPr="000153D9">
        <w:rPr>
          <w:i/>
          <w:iCs/>
        </w:rPr>
        <w:t>(National Ethical Standards for Health and Disability Research and Quality Improvement, para 7.15 – 7.17).</w:t>
      </w:r>
    </w:p>
    <w:p w14:paraId="7FD1CAB4" w14:textId="5D8F3581" w:rsidR="007E13C4" w:rsidRDefault="007E13C4" w:rsidP="007E13C4">
      <w:pPr>
        <w:rPr>
          <w:rFonts w:cs="Arial"/>
          <w:color w:val="33CCCC"/>
          <w:szCs w:val="22"/>
          <w:lang w:val="en-NZ"/>
        </w:rPr>
      </w:pPr>
    </w:p>
    <w:p w14:paraId="0B6A5184" w14:textId="77777777" w:rsidR="001712A4" w:rsidRDefault="001712A4" w:rsidP="007E13C4">
      <w:pPr>
        <w:rPr>
          <w:rFonts w:cs="Arial"/>
          <w:color w:val="33CCCC"/>
          <w:szCs w:val="22"/>
          <w:lang w:val="en-NZ"/>
        </w:rPr>
      </w:pPr>
    </w:p>
    <w:p w14:paraId="2D6C7EDF" w14:textId="77777777" w:rsidR="001712A4" w:rsidRDefault="001712A4" w:rsidP="007E13C4">
      <w:pPr>
        <w:rPr>
          <w:rFonts w:cs="Arial"/>
          <w:color w:val="33CCCC"/>
          <w:szCs w:val="22"/>
          <w:lang w:val="en-NZ"/>
        </w:rPr>
      </w:pPr>
    </w:p>
    <w:p w14:paraId="2E5A5CF1" w14:textId="77777777" w:rsidR="007E13C4" w:rsidRPr="00D324AA" w:rsidRDefault="007E13C4" w:rsidP="007E13C4">
      <w:pPr>
        <w:rPr>
          <w:lang w:val="en-NZ"/>
        </w:rPr>
      </w:pPr>
    </w:p>
    <w:p w14:paraId="5BAC65A3" w14:textId="77777777" w:rsidR="007E13C4" w:rsidRPr="00D324AA" w:rsidRDefault="007E13C4" w:rsidP="007E13C4">
      <w:pPr>
        <w:autoSpaceDE w:val="0"/>
        <w:autoSpaceDN w:val="0"/>
        <w:adjustRightInd w:val="0"/>
        <w:rPr>
          <w:lang w:val="en-NZ"/>
        </w:rPr>
      </w:pPr>
    </w:p>
    <w:p w14:paraId="27702088" w14:textId="77777777" w:rsidR="007E13C4" w:rsidRPr="00D324AA" w:rsidRDefault="007E13C4" w:rsidP="007E13C4">
      <w:pPr>
        <w:rPr>
          <w:rFonts w:cs="Arial"/>
          <w:color w:val="33CCCC"/>
          <w:szCs w:val="22"/>
          <w:lang w:val="en-NZ"/>
        </w:rPr>
      </w:pPr>
    </w:p>
    <w:p w14:paraId="1AB1D70F" w14:textId="6E445D6E" w:rsidR="001712A4" w:rsidRDefault="001712A4">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5D12D640" w14:textId="77777777" w:rsidTr="00DC1567">
        <w:trPr>
          <w:trHeight w:val="280"/>
        </w:trPr>
        <w:tc>
          <w:tcPr>
            <w:tcW w:w="966" w:type="dxa"/>
            <w:tcBorders>
              <w:top w:val="nil"/>
              <w:left w:val="nil"/>
              <w:bottom w:val="nil"/>
              <w:right w:val="nil"/>
            </w:tcBorders>
          </w:tcPr>
          <w:p w14:paraId="3394083C" w14:textId="77777777" w:rsidR="007E13C4" w:rsidRPr="00960BFE" w:rsidRDefault="007E13C4" w:rsidP="00DC1567">
            <w:pPr>
              <w:autoSpaceDE w:val="0"/>
              <w:autoSpaceDN w:val="0"/>
              <w:adjustRightInd w:val="0"/>
            </w:pPr>
            <w:r>
              <w:rPr>
                <w:b/>
              </w:rPr>
              <w:lastRenderedPageBreak/>
              <w:t>4</w:t>
            </w:r>
            <w:r w:rsidRPr="00960BFE">
              <w:t xml:space="preserve"> </w:t>
            </w:r>
          </w:p>
        </w:tc>
        <w:tc>
          <w:tcPr>
            <w:tcW w:w="2575" w:type="dxa"/>
            <w:tcBorders>
              <w:top w:val="nil"/>
              <w:left w:val="nil"/>
              <w:bottom w:val="nil"/>
              <w:right w:val="nil"/>
            </w:tcBorders>
          </w:tcPr>
          <w:p w14:paraId="510CAF9A"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EB97D8F" w14:textId="21A07A6E" w:rsidR="007E13C4" w:rsidRPr="002B62FF" w:rsidRDefault="00F46C85" w:rsidP="00DC1567">
            <w:pPr>
              <w:rPr>
                <w:b/>
                <w:bCs/>
              </w:rPr>
            </w:pPr>
            <w:r w:rsidRPr="00F46C85">
              <w:rPr>
                <w:b/>
                <w:bCs/>
              </w:rPr>
              <w:t>2024 FULL 19860</w:t>
            </w:r>
          </w:p>
        </w:tc>
      </w:tr>
      <w:tr w:rsidR="007E13C4" w:rsidRPr="00960BFE" w14:paraId="0568DE64" w14:textId="77777777" w:rsidTr="00DC1567">
        <w:trPr>
          <w:trHeight w:val="280"/>
        </w:trPr>
        <w:tc>
          <w:tcPr>
            <w:tcW w:w="966" w:type="dxa"/>
            <w:tcBorders>
              <w:top w:val="nil"/>
              <w:left w:val="nil"/>
              <w:bottom w:val="nil"/>
              <w:right w:val="nil"/>
            </w:tcBorders>
          </w:tcPr>
          <w:p w14:paraId="36B2467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0462EAD"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4F798ED2" w14:textId="06647C05" w:rsidR="007E13C4" w:rsidRPr="00960BFE" w:rsidRDefault="00F67FE6" w:rsidP="00DC1567">
            <w:pPr>
              <w:autoSpaceDE w:val="0"/>
              <w:autoSpaceDN w:val="0"/>
              <w:adjustRightInd w:val="0"/>
            </w:pPr>
            <w:r w:rsidRPr="00F67FE6">
              <w:t>BW-00163-1002: A Phase I, Randomized, Double-Blind, Placebo-Controlled, Single Ascending Dose Study to Evaluate the Safety, Tolerability, Pharmacokinetics, and Pharmacodynamics of Subcutaneously Administered BW-00163 in Healthy Subjects and Subjects with Mild Hypertension</w:t>
            </w:r>
          </w:p>
        </w:tc>
      </w:tr>
      <w:tr w:rsidR="007E13C4" w:rsidRPr="00960BFE" w14:paraId="0F51BAAC" w14:textId="77777777" w:rsidTr="00DC1567">
        <w:trPr>
          <w:trHeight w:val="280"/>
        </w:trPr>
        <w:tc>
          <w:tcPr>
            <w:tcW w:w="966" w:type="dxa"/>
            <w:tcBorders>
              <w:top w:val="nil"/>
              <w:left w:val="nil"/>
              <w:bottom w:val="nil"/>
              <w:right w:val="nil"/>
            </w:tcBorders>
          </w:tcPr>
          <w:p w14:paraId="23285C79"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E7065FF"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1905D1E3" w14:textId="6AA595F5" w:rsidR="007E13C4" w:rsidRPr="00960BFE" w:rsidRDefault="00F67FE6" w:rsidP="00DC1567">
            <w:r w:rsidRPr="00F67FE6">
              <w:t>Dr Paul Hamilton</w:t>
            </w:r>
          </w:p>
        </w:tc>
      </w:tr>
      <w:tr w:rsidR="007E13C4" w:rsidRPr="00960BFE" w14:paraId="2C2CE776" w14:textId="77777777" w:rsidTr="00DC1567">
        <w:trPr>
          <w:trHeight w:val="280"/>
        </w:trPr>
        <w:tc>
          <w:tcPr>
            <w:tcW w:w="966" w:type="dxa"/>
            <w:tcBorders>
              <w:top w:val="nil"/>
              <w:left w:val="nil"/>
              <w:bottom w:val="nil"/>
              <w:right w:val="nil"/>
            </w:tcBorders>
          </w:tcPr>
          <w:p w14:paraId="4D731DB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447EF63"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66B7971B" w14:textId="1D12620E" w:rsidR="007E13C4" w:rsidRPr="00960BFE" w:rsidRDefault="00F67FE6" w:rsidP="00DC1567">
            <w:pPr>
              <w:autoSpaceDE w:val="0"/>
              <w:autoSpaceDN w:val="0"/>
              <w:adjustRightInd w:val="0"/>
            </w:pPr>
            <w:r w:rsidRPr="00F67FE6">
              <w:t>Argo Biopharma Australia Pty Ltd</w:t>
            </w:r>
          </w:p>
        </w:tc>
      </w:tr>
      <w:tr w:rsidR="007E13C4" w:rsidRPr="00733CF7" w14:paraId="1394295D" w14:textId="77777777" w:rsidTr="00DC1567">
        <w:trPr>
          <w:trHeight w:val="280"/>
        </w:trPr>
        <w:tc>
          <w:tcPr>
            <w:tcW w:w="966" w:type="dxa"/>
            <w:tcBorders>
              <w:top w:val="nil"/>
              <w:left w:val="nil"/>
              <w:bottom w:val="nil"/>
              <w:right w:val="nil"/>
            </w:tcBorders>
          </w:tcPr>
          <w:p w14:paraId="51B86EFC" w14:textId="77777777" w:rsidR="007E13C4" w:rsidRPr="00733CF7" w:rsidRDefault="007E13C4" w:rsidP="00DC1567">
            <w:pPr>
              <w:autoSpaceDE w:val="0"/>
              <w:autoSpaceDN w:val="0"/>
              <w:adjustRightInd w:val="0"/>
            </w:pPr>
            <w:r w:rsidRPr="00733CF7">
              <w:t xml:space="preserve"> </w:t>
            </w:r>
          </w:p>
        </w:tc>
        <w:tc>
          <w:tcPr>
            <w:tcW w:w="2575" w:type="dxa"/>
            <w:tcBorders>
              <w:top w:val="nil"/>
              <w:left w:val="nil"/>
              <w:bottom w:val="nil"/>
              <w:right w:val="nil"/>
            </w:tcBorders>
          </w:tcPr>
          <w:p w14:paraId="2B86A093" w14:textId="77777777" w:rsidR="007E13C4" w:rsidRPr="00733CF7" w:rsidRDefault="007E13C4" w:rsidP="00DC1567">
            <w:pPr>
              <w:autoSpaceDE w:val="0"/>
              <w:autoSpaceDN w:val="0"/>
              <w:adjustRightInd w:val="0"/>
            </w:pPr>
            <w:r w:rsidRPr="00733CF7">
              <w:t xml:space="preserve">Clock Start Date: </w:t>
            </w:r>
          </w:p>
        </w:tc>
        <w:tc>
          <w:tcPr>
            <w:tcW w:w="6459" w:type="dxa"/>
            <w:tcBorders>
              <w:top w:val="nil"/>
              <w:left w:val="nil"/>
              <w:bottom w:val="nil"/>
              <w:right w:val="nil"/>
            </w:tcBorders>
          </w:tcPr>
          <w:p w14:paraId="66CAF7E0" w14:textId="1079CF9E" w:rsidR="007E13C4" w:rsidRPr="00733CF7" w:rsidRDefault="008F5D69" w:rsidP="00DC1567">
            <w:pPr>
              <w:autoSpaceDE w:val="0"/>
              <w:autoSpaceDN w:val="0"/>
              <w:adjustRightInd w:val="0"/>
            </w:pPr>
            <w:r w:rsidRPr="00733CF7">
              <w:t>07 March 2024</w:t>
            </w:r>
          </w:p>
        </w:tc>
      </w:tr>
    </w:tbl>
    <w:p w14:paraId="36039839" w14:textId="77777777" w:rsidR="007E13C4" w:rsidRPr="00733CF7" w:rsidRDefault="007E13C4" w:rsidP="007E13C4"/>
    <w:p w14:paraId="42F38877" w14:textId="3C69D69A" w:rsidR="007E13C4" w:rsidRPr="00D324AA" w:rsidRDefault="00D6221C" w:rsidP="007E13C4">
      <w:pPr>
        <w:autoSpaceDE w:val="0"/>
        <w:autoSpaceDN w:val="0"/>
        <w:adjustRightInd w:val="0"/>
        <w:rPr>
          <w:sz w:val="20"/>
          <w:lang w:val="en-NZ"/>
        </w:rPr>
      </w:pPr>
      <w:r w:rsidRPr="00733CF7">
        <w:rPr>
          <w:rFonts w:cs="Arial"/>
          <w:szCs w:val="22"/>
          <w:lang w:val="en-NZ"/>
        </w:rPr>
        <w:t xml:space="preserve">Ms Kim </w:t>
      </w:r>
      <w:proofErr w:type="spellStart"/>
      <w:r w:rsidRPr="00733CF7">
        <w:rPr>
          <w:rFonts w:cs="Arial"/>
          <w:szCs w:val="22"/>
          <w:lang w:val="en-NZ"/>
        </w:rPr>
        <w:t>Huljich</w:t>
      </w:r>
      <w:proofErr w:type="spellEnd"/>
      <w:r w:rsidRPr="00733CF7">
        <w:rPr>
          <w:rFonts w:cs="Arial"/>
          <w:szCs w:val="22"/>
          <w:lang w:val="en-NZ"/>
        </w:rPr>
        <w:t xml:space="preserve"> and Ms </w:t>
      </w:r>
      <w:proofErr w:type="spellStart"/>
      <w:r w:rsidRPr="00733CF7">
        <w:rPr>
          <w:rFonts w:cs="Arial"/>
          <w:szCs w:val="22"/>
          <w:lang w:val="en-NZ"/>
        </w:rPr>
        <w:t>Yuqiong</w:t>
      </w:r>
      <w:proofErr w:type="spellEnd"/>
      <w:r w:rsidRPr="00733CF7">
        <w:rPr>
          <w:rFonts w:cs="Arial"/>
          <w:szCs w:val="22"/>
          <w:lang w:val="en-NZ"/>
        </w:rPr>
        <w:t xml:space="preserve"> Li were </w:t>
      </w:r>
      <w:r w:rsidR="007E13C4" w:rsidRPr="00733CF7">
        <w:rPr>
          <w:lang w:val="en-NZ"/>
        </w:rPr>
        <w:t xml:space="preserve">present </w:t>
      </w:r>
      <w:r w:rsidR="007E13C4" w:rsidRPr="00D324AA">
        <w:rPr>
          <w:lang w:val="en-NZ"/>
        </w:rPr>
        <w:t>via videoconference for discussion of this application.</w:t>
      </w:r>
    </w:p>
    <w:p w14:paraId="13C71B32" w14:textId="77777777" w:rsidR="007E13C4" w:rsidRPr="00D324AA" w:rsidRDefault="007E13C4" w:rsidP="007E13C4">
      <w:pPr>
        <w:rPr>
          <w:u w:val="single"/>
          <w:lang w:val="en-NZ"/>
        </w:rPr>
      </w:pPr>
    </w:p>
    <w:p w14:paraId="586AF819" w14:textId="77777777" w:rsidR="007E13C4" w:rsidRPr="0054344C" w:rsidRDefault="007E13C4" w:rsidP="007E13C4">
      <w:pPr>
        <w:pStyle w:val="Headingbold"/>
      </w:pPr>
      <w:r w:rsidRPr="0054344C">
        <w:t>Potential conflicts of interest</w:t>
      </w:r>
    </w:p>
    <w:p w14:paraId="1ABCB3FF" w14:textId="77777777" w:rsidR="007E13C4" w:rsidRPr="00D324AA" w:rsidRDefault="007E13C4" w:rsidP="007E13C4">
      <w:pPr>
        <w:rPr>
          <w:b/>
          <w:lang w:val="en-NZ"/>
        </w:rPr>
      </w:pPr>
    </w:p>
    <w:p w14:paraId="5451FA1A"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67F4A7B0" w14:textId="77777777" w:rsidR="007E13C4" w:rsidRPr="00D324AA" w:rsidRDefault="007E13C4" w:rsidP="007E13C4">
      <w:pPr>
        <w:rPr>
          <w:lang w:val="en-NZ"/>
        </w:rPr>
      </w:pPr>
    </w:p>
    <w:p w14:paraId="2FD1E886"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0D8636C4" w14:textId="27DA6BD6" w:rsidR="007E13C4" w:rsidRDefault="007E13C4" w:rsidP="007E13C4">
      <w:pPr>
        <w:rPr>
          <w:rFonts w:cs="Arial"/>
          <w:color w:val="33CCCC"/>
          <w:szCs w:val="22"/>
          <w:lang w:val="en-NZ"/>
        </w:rPr>
      </w:pPr>
    </w:p>
    <w:p w14:paraId="5142079D" w14:textId="77777777" w:rsidR="00B553BD" w:rsidRDefault="00B553BD" w:rsidP="007E13C4">
      <w:pPr>
        <w:rPr>
          <w:rFonts w:cs="Arial"/>
          <w:color w:val="33CCCC"/>
          <w:szCs w:val="22"/>
          <w:lang w:val="en-NZ"/>
        </w:rPr>
      </w:pPr>
    </w:p>
    <w:p w14:paraId="7B4519C4" w14:textId="77777777" w:rsidR="00FD5B62" w:rsidRPr="0054344C" w:rsidRDefault="00FD5B62" w:rsidP="00FD5B62">
      <w:pPr>
        <w:pStyle w:val="Headingbold"/>
      </w:pPr>
      <w:r w:rsidRPr="0054344C">
        <w:t xml:space="preserve">Summary of resolved ethical issues </w:t>
      </w:r>
    </w:p>
    <w:p w14:paraId="24FA6BA4" w14:textId="77777777" w:rsidR="00FD5B62" w:rsidRPr="00D324AA" w:rsidRDefault="00FD5B62" w:rsidP="00FD5B62">
      <w:pPr>
        <w:rPr>
          <w:u w:val="single"/>
          <w:lang w:val="en-NZ"/>
        </w:rPr>
      </w:pPr>
    </w:p>
    <w:p w14:paraId="36003ABC" w14:textId="77777777" w:rsidR="00FD5B62" w:rsidRPr="00D324AA" w:rsidRDefault="00FD5B62" w:rsidP="00FD5B62">
      <w:pPr>
        <w:rPr>
          <w:lang w:val="en-NZ"/>
        </w:rPr>
      </w:pPr>
      <w:r w:rsidRPr="00D324AA">
        <w:rPr>
          <w:lang w:val="en-NZ"/>
        </w:rPr>
        <w:t>The main ethical issues considered by the Committee and addressed by the Researcher are as follows.</w:t>
      </w:r>
    </w:p>
    <w:p w14:paraId="41DA1510" w14:textId="77777777" w:rsidR="00FD5B62" w:rsidRPr="00D324AA" w:rsidRDefault="00FD5B62" w:rsidP="00FD5B62">
      <w:pPr>
        <w:rPr>
          <w:lang w:val="en-NZ"/>
        </w:rPr>
      </w:pPr>
    </w:p>
    <w:p w14:paraId="6666EDB0" w14:textId="77777777" w:rsidR="00FD5B62" w:rsidRPr="00D324AA" w:rsidRDefault="00FD5B62" w:rsidP="00FD5B62">
      <w:pPr>
        <w:pStyle w:val="ListParagraph"/>
        <w:numPr>
          <w:ilvl w:val="0"/>
          <w:numId w:val="32"/>
        </w:numPr>
      </w:pPr>
      <w:r w:rsidRPr="00D324AA">
        <w:t xml:space="preserve">The Committee </w:t>
      </w:r>
      <w:r>
        <w:t>clarified that participants would need to have a diagnosis of mild hypertension. These potential participants would need to have previously received treatment for their hypertension but still be hypertensive. This would require a wash-out period prior to participation. Untreated people with this diagnosis would also be included.</w:t>
      </w:r>
    </w:p>
    <w:p w14:paraId="15B961D7" w14:textId="77777777" w:rsidR="00FD5B62" w:rsidRDefault="00FD5B62" w:rsidP="00FD5B62">
      <w:pPr>
        <w:numPr>
          <w:ilvl w:val="0"/>
          <w:numId w:val="3"/>
        </w:numPr>
        <w:spacing w:before="80" w:after="80"/>
        <w:contextualSpacing/>
        <w:rPr>
          <w:lang w:val="en-NZ"/>
        </w:rPr>
      </w:pPr>
      <w:r>
        <w:rPr>
          <w:lang w:val="en-NZ"/>
        </w:rPr>
        <w:t>The Committee clarified the way that participants will be forwarded to the study by their General Practitioners.</w:t>
      </w:r>
    </w:p>
    <w:p w14:paraId="03EB33F9" w14:textId="61B25219" w:rsidR="00FD5B62" w:rsidRPr="00D324AA" w:rsidRDefault="00FD5B62" w:rsidP="00FD5B62">
      <w:pPr>
        <w:numPr>
          <w:ilvl w:val="0"/>
          <w:numId w:val="3"/>
        </w:numPr>
        <w:spacing w:before="80" w:after="80"/>
        <w:contextualSpacing/>
        <w:rPr>
          <w:lang w:val="en-NZ"/>
        </w:rPr>
      </w:pPr>
      <w:r>
        <w:rPr>
          <w:lang w:val="en-NZ"/>
        </w:rPr>
        <w:t xml:space="preserve">The Committee clarified that the study is First-in-Human overall but this part of the </w:t>
      </w:r>
      <w:r w:rsidR="00034838">
        <w:rPr>
          <w:lang w:val="en-NZ"/>
        </w:rPr>
        <w:t xml:space="preserve">study </w:t>
      </w:r>
      <w:r>
        <w:rPr>
          <w:lang w:val="en-NZ"/>
        </w:rPr>
        <w:t xml:space="preserve">is not as there is now a 35-participant cohort in Australia that has received this </w:t>
      </w:r>
      <w:r w:rsidR="00034838">
        <w:rPr>
          <w:lang w:val="en-NZ"/>
        </w:rPr>
        <w:t xml:space="preserve">investigational product </w:t>
      </w:r>
      <w:r>
        <w:rPr>
          <w:lang w:val="en-NZ"/>
        </w:rPr>
        <w:t>before.</w:t>
      </w:r>
    </w:p>
    <w:p w14:paraId="71359A24" w14:textId="77777777" w:rsidR="00FD5B62" w:rsidRPr="00D324AA" w:rsidRDefault="00FD5B62" w:rsidP="00FD5B62">
      <w:pPr>
        <w:spacing w:before="80" w:after="80"/>
        <w:rPr>
          <w:lang w:val="en-NZ"/>
        </w:rPr>
      </w:pPr>
    </w:p>
    <w:p w14:paraId="30674A3F" w14:textId="77777777" w:rsidR="00FD5B62" w:rsidRPr="0054344C" w:rsidRDefault="00FD5B62" w:rsidP="00FD5B62">
      <w:pPr>
        <w:pStyle w:val="Headingbold"/>
      </w:pPr>
      <w:r w:rsidRPr="0054344C">
        <w:t>Summary of outstanding ethical issues</w:t>
      </w:r>
    </w:p>
    <w:p w14:paraId="05980D69" w14:textId="77777777" w:rsidR="00FD5B62" w:rsidRPr="00D324AA" w:rsidRDefault="00FD5B62" w:rsidP="00FD5B62">
      <w:pPr>
        <w:rPr>
          <w:lang w:val="en-NZ"/>
        </w:rPr>
      </w:pPr>
    </w:p>
    <w:p w14:paraId="3547234D" w14:textId="77777777" w:rsidR="00FD5B62" w:rsidRPr="00D324AA" w:rsidRDefault="00FD5B62" w:rsidP="00FD5B62">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522169F" w14:textId="77777777" w:rsidR="00FD5B62" w:rsidRPr="00D324AA" w:rsidRDefault="00FD5B62" w:rsidP="00FD5B62">
      <w:pPr>
        <w:autoSpaceDE w:val="0"/>
        <w:autoSpaceDN w:val="0"/>
        <w:adjustRightInd w:val="0"/>
        <w:rPr>
          <w:szCs w:val="22"/>
          <w:lang w:val="en-NZ"/>
        </w:rPr>
      </w:pPr>
    </w:p>
    <w:p w14:paraId="07CA767B" w14:textId="26B22861" w:rsidR="00FD5B62" w:rsidRPr="0031786A" w:rsidRDefault="00FD5B62" w:rsidP="00FD5B62">
      <w:pPr>
        <w:pStyle w:val="ListParagraph"/>
        <w:rPr>
          <w:rFonts w:cs="Arial"/>
          <w:color w:val="FF0000"/>
        </w:rPr>
      </w:pPr>
      <w:r w:rsidRPr="00D324AA">
        <w:t xml:space="preserve">The Committee </w:t>
      </w:r>
      <w:r>
        <w:t>requested that once the advertising was available that it be submitted for review prior to being used for recruitment.</w:t>
      </w:r>
      <w:r w:rsidR="00425D08" w:rsidRPr="00425D08">
        <w:t xml:space="preserve"> </w:t>
      </w:r>
      <w:r w:rsidR="00425D08" w:rsidRPr="00425D08">
        <w:rPr>
          <w:i/>
          <w:iCs/>
        </w:rPr>
        <w:t xml:space="preserve">(National Ethical Standards for Health and Disability Research and Quality Improvement, para 11.12).  </w:t>
      </w:r>
    </w:p>
    <w:p w14:paraId="7D30004E" w14:textId="77777777" w:rsidR="00FD5B62" w:rsidRPr="0031786A" w:rsidRDefault="00FD5B62" w:rsidP="00FD5B62">
      <w:pPr>
        <w:pStyle w:val="ListParagraph"/>
        <w:rPr>
          <w:rFonts w:cs="Arial"/>
          <w:color w:val="FF0000"/>
        </w:rPr>
      </w:pPr>
      <w:r>
        <w:t xml:space="preserve">The Committee queried what the risk of washing out of their current medication would be. There should be some reassurance for participants that should a spike in their condition occur during a period where they are not medicated that they are promptly and sufficiently responded to. Please provide some assurance and description of how this will be managed outside of the clinic. </w:t>
      </w:r>
    </w:p>
    <w:p w14:paraId="3588B64F" w14:textId="7B3BB1CD" w:rsidR="00FD5B62" w:rsidRPr="0031786A" w:rsidRDefault="00FD5B62" w:rsidP="00FD5B62">
      <w:pPr>
        <w:pStyle w:val="ListParagraph"/>
        <w:rPr>
          <w:rFonts w:cs="Arial"/>
          <w:color w:val="FF0000"/>
        </w:rPr>
      </w:pPr>
      <w:r>
        <w:t>The Committee queried the use of the word,” random” regarding the reading of participants blood pressure and how this could lead to inclusion in the study. This should be more accurately described in terms of what “mild hypertension” will be defined as and how this will impact the selection criteria as specified in the protocol.</w:t>
      </w:r>
      <w:r w:rsidR="00425D08" w:rsidRPr="00425D08">
        <w:t xml:space="preserve"> </w:t>
      </w:r>
      <w:r w:rsidR="00425D08" w:rsidRPr="00425D08">
        <w:rPr>
          <w:i/>
          <w:iCs/>
        </w:rPr>
        <w:t xml:space="preserve">(National Ethical Standards for Health and Disability Research and Quality Improvement, para 9.7).  </w:t>
      </w:r>
    </w:p>
    <w:p w14:paraId="58C6C5D8" w14:textId="77777777" w:rsidR="00FD5B62" w:rsidRPr="00667D85" w:rsidRDefault="00FD5B62" w:rsidP="00FD5B62">
      <w:pPr>
        <w:pStyle w:val="ListParagraph"/>
        <w:rPr>
          <w:rFonts w:cs="Arial"/>
          <w:color w:val="FF0000"/>
        </w:rPr>
      </w:pPr>
      <w:r>
        <w:lastRenderedPageBreak/>
        <w:t>The Committee requested that there be some more thought around the selection criteria and how this will be determined and how exclusions will be managed based on cause of hypertension and severity given that the general practice may not catch these cases as the data required for inclusion is not necessarily something collected as part of general practice.</w:t>
      </w:r>
    </w:p>
    <w:p w14:paraId="5CA0E4CE" w14:textId="389DD28A" w:rsidR="00FD5B62" w:rsidRPr="00667D85" w:rsidRDefault="00FD5B62" w:rsidP="00FD5B62">
      <w:pPr>
        <w:pStyle w:val="ListParagraph"/>
        <w:rPr>
          <w:rFonts w:cs="Arial"/>
          <w:color w:val="FF0000"/>
        </w:rPr>
      </w:pPr>
      <w:r>
        <w:t>The Committee requested a safety plan for participants post-confinement</w:t>
      </w:r>
      <w:r w:rsidR="006A575C">
        <w:t>, particularly with respect to elevated levels in between scheduled study visits.</w:t>
      </w:r>
    </w:p>
    <w:p w14:paraId="23769DE9" w14:textId="0E391A9C" w:rsidR="00FD5B62" w:rsidRPr="00667D85" w:rsidRDefault="00FD5B62" w:rsidP="00FD5B62">
      <w:pPr>
        <w:pStyle w:val="ListParagraph"/>
        <w:rPr>
          <w:rFonts w:cs="Arial"/>
          <w:color w:val="FF0000"/>
        </w:rPr>
      </w:pPr>
      <w:r>
        <w:t xml:space="preserve">The Committee requested that there be age-stratification in the inclusion </w:t>
      </w:r>
      <w:r w:rsidRPr="006012CB">
        <w:t xml:space="preserve">criteria and </w:t>
      </w:r>
      <w:r w:rsidR="006012CB" w:rsidRPr="006012CB">
        <w:t>specify the blood pressure considered as mild hypertension for each strata/group (Part B).</w:t>
      </w:r>
    </w:p>
    <w:p w14:paraId="1894BCC7" w14:textId="77777777" w:rsidR="00FD5B62" w:rsidRPr="00667D85" w:rsidRDefault="00FD5B62" w:rsidP="00FD5B62">
      <w:pPr>
        <w:pStyle w:val="ListParagraph"/>
        <w:rPr>
          <w:rFonts w:cs="Arial"/>
          <w:color w:val="FF0000"/>
        </w:rPr>
      </w:pPr>
      <w:r>
        <w:t>The Committee requested if there would be instruction given to participants for at-home readings of blood pressure as there are a lot of factors that impact blood pressure such as being at rest or post-activity that have not been accounted for in the protocol or PISCF.</w:t>
      </w:r>
    </w:p>
    <w:p w14:paraId="1D1ADC90" w14:textId="77777777" w:rsidR="00FD5B62" w:rsidRPr="001C389B" w:rsidRDefault="00FD5B62" w:rsidP="00FD5B62">
      <w:pPr>
        <w:pStyle w:val="ListParagraph"/>
        <w:rPr>
          <w:rFonts w:cs="Arial"/>
          <w:color w:val="FF0000"/>
        </w:rPr>
      </w:pPr>
      <w:r>
        <w:t>The Committee requested that information be included in the protocol any requirement for blood-sampling for pharmacokinetic determination. This should include any fasting requirements and frequency/amount of blood taken. Details about this should also be included in the PISCF if it details any activities as part of participation.</w:t>
      </w:r>
    </w:p>
    <w:p w14:paraId="2A8C319E" w14:textId="77777777" w:rsidR="00FD5B62" w:rsidRPr="00496646" w:rsidRDefault="00FD5B62" w:rsidP="00FD5B62">
      <w:pPr>
        <w:pStyle w:val="ListParagraph"/>
        <w:rPr>
          <w:rFonts w:cs="Arial"/>
          <w:color w:val="FF0000"/>
        </w:rPr>
      </w:pPr>
      <w:r>
        <w:t>The Committee requested that placebo participants be followed up as part of duty-of-care given there is risk from being in a washout period from previous medications.</w:t>
      </w:r>
    </w:p>
    <w:p w14:paraId="5F5841CE" w14:textId="77777777" w:rsidR="00FD5B62" w:rsidRPr="00496646" w:rsidRDefault="00FD5B62" w:rsidP="00FD5B62">
      <w:pPr>
        <w:pStyle w:val="ListParagraph"/>
        <w:rPr>
          <w:rFonts w:cs="Arial"/>
          <w:color w:val="FF0000"/>
        </w:rPr>
      </w:pPr>
      <w:r>
        <w:t>The Committee noted that the insurance was in Australian dollars. Please provide clarification that this would be provided in NZD for NZ participants.</w:t>
      </w:r>
    </w:p>
    <w:p w14:paraId="57E159A5" w14:textId="77777777" w:rsidR="00FD5B62" w:rsidRPr="00496646" w:rsidRDefault="00FD5B62" w:rsidP="00FD5B62">
      <w:pPr>
        <w:pStyle w:val="ListParagraph"/>
        <w:rPr>
          <w:rFonts w:cs="Arial"/>
          <w:color w:val="FF0000"/>
        </w:rPr>
      </w:pPr>
      <w:r>
        <w:t>The Committee noted that the Data Management Plan does not include the sponsor governance policies and any other governance policies that may apply to this application.</w:t>
      </w:r>
    </w:p>
    <w:p w14:paraId="7B38F8A9" w14:textId="77777777" w:rsidR="00FD5B62" w:rsidRPr="00D324AA" w:rsidRDefault="00FD5B62" w:rsidP="00FD5B62">
      <w:pPr>
        <w:pStyle w:val="ListParagraph"/>
        <w:rPr>
          <w:rFonts w:cs="Arial"/>
          <w:color w:val="FF0000"/>
        </w:rPr>
      </w:pPr>
      <w:r>
        <w:t>The Committee requested clarification from the sponsor as to why there is an exclusion for HIV and Hepatitis B and C. Some of these conditions are curable and are not considered adequate grounds for exclusion.</w:t>
      </w:r>
      <w:r w:rsidRPr="00D324AA">
        <w:br/>
      </w:r>
    </w:p>
    <w:p w14:paraId="53A876E9" w14:textId="77777777" w:rsidR="00FD5B62" w:rsidRPr="00D324AA" w:rsidRDefault="00FD5B62" w:rsidP="00FD5B62">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0E6AAE1" w14:textId="77777777" w:rsidR="00FD5B62" w:rsidRPr="00D324AA" w:rsidRDefault="00FD5B62" w:rsidP="00FD5B62">
      <w:pPr>
        <w:spacing w:before="80" w:after="80"/>
        <w:rPr>
          <w:rFonts w:cs="Arial"/>
          <w:szCs w:val="22"/>
          <w:lang w:val="en-NZ"/>
        </w:rPr>
      </w:pPr>
    </w:p>
    <w:p w14:paraId="2C36323C" w14:textId="77777777" w:rsidR="00FD5B62" w:rsidRPr="00D324AA" w:rsidRDefault="00FD5B62" w:rsidP="00FD5B62">
      <w:pPr>
        <w:pStyle w:val="ListParagraph"/>
      </w:pPr>
      <w:r w:rsidRPr="00D324AA">
        <w:t>Please</w:t>
      </w:r>
      <w:r>
        <w:t xml:space="preserve"> consider re-wording the sentence on Page 4 regarding strenuous activity prior to day 1 to say “…during the in-clinic stay and up to 48 hours prior to each follow up.”</w:t>
      </w:r>
    </w:p>
    <w:p w14:paraId="3631FFFD" w14:textId="77777777" w:rsidR="00FD5B62" w:rsidRDefault="00FD5B62" w:rsidP="00FD5B62">
      <w:pPr>
        <w:pStyle w:val="ListParagraph"/>
      </w:pPr>
      <w:r>
        <w:t>Please clarify if and what dietary requirements will be able to be catered for.</w:t>
      </w:r>
    </w:p>
    <w:p w14:paraId="37366A3C" w14:textId="5F448C06" w:rsidR="00FD5B62" w:rsidRDefault="00FD5B62" w:rsidP="00FD5B62">
      <w:pPr>
        <w:pStyle w:val="ListParagraph"/>
      </w:pPr>
      <w:r>
        <w:t xml:space="preserve">Please amend the contraception section as it seems overly prescriptive for hysterectomized females to require their male partner use a condom. </w:t>
      </w:r>
    </w:p>
    <w:p w14:paraId="3D964F5F" w14:textId="77777777" w:rsidR="00FD5B62" w:rsidRDefault="00FD5B62" w:rsidP="00FD5B62">
      <w:pPr>
        <w:pStyle w:val="ListParagraph"/>
      </w:pPr>
      <w:r>
        <w:t xml:space="preserve">Please amend the wording around “stopping regular medicine” to note that the study drug is considered as an investigational product. </w:t>
      </w:r>
    </w:p>
    <w:p w14:paraId="63CB8AC5" w14:textId="32A6DEA0" w:rsidR="00FF7000" w:rsidRDefault="00FF7000" w:rsidP="00FD5B62">
      <w:pPr>
        <w:pStyle w:val="ListParagraph"/>
      </w:pPr>
      <w:r>
        <w:t xml:space="preserve">Please clarify the fasting requirements during pre and post dosing. </w:t>
      </w:r>
    </w:p>
    <w:p w14:paraId="4A6FC59B" w14:textId="77777777" w:rsidR="00FD5B62" w:rsidRPr="00D324AA" w:rsidRDefault="00FD5B62" w:rsidP="00FD5B62">
      <w:pPr>
        <w:spacing w:before="80" w:after="80"/>
      </w:pPr>
    </w:p>
    <w:p w14:paraId="3CFC99D5" w14:textId="77777777" w:rsidR="00FD5B62" w:rsidRPr="0054344C" w:rsidRDefault="00FD5B62" w:rsidP="00FD5B62">
      <w:pPr>
        <w:rPr>
          <w:b/>
          <w:bCs/>
          <w:lang w:val="en-NZ"/>
        </w:rPr>
      </w:pPr>
      <w:r w:rsidRPr="0054344C">
        <w:rPr>
          <w:b/>
          <w:bCs/>
          <w:lang w:val="en-NZ"/>
        </w:rPr>
        <w:t xml:space="preserve">Decision </w:t>
      </w:r>
    </w:p>
    <w:p w14:paraId="41A66801" w14:textId="77777777" w:rsidR="00FD5B62" w:rsidRPr="00D324AA" w:rsidRDefault="00FD5B62" w:rsidP="00FD5B62">
      <w:pPr>
        <w:rPr>
          <w:lang w:val="en-NZ"/>
        </w:rPr>
      </w:pPr>
    </w:p>
    <w:p w14:paraId="27F0D039" w14:textId="77777777" w:rsidR="00FD5B62" w:rsidRPr="00D324AA" w:rsidRDefault="00FD5B62" w:rsidP="00FD5B62">
      <w:pPr>
        <w:rPr>
          <w:lang w:val="en-NZ"/>
        </w:rPr>
      </w:pPr>
    </w:p>
    <w:p w14:paraId="5C70D6B9" w14:textId="77777777" w:rsidR="00FD5B62" w:rsidRPr="00D324AA" w:rsidRDefault="00FD5B62" w:rsidP="00FD5B62">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FEA6400" w14:textId="77777777" w:rsidR="00FD5B62" w:rsidRPr="00D324AA" w:rsidRDefault="00FD5B62" w:rsidP="00FD5B62">
      <w:pPr>
        <w:rPr>
          <w:lang w:val="en-NZ"/>
        </w:rPr>
      </w:pPr>
    </w:p>
    <w:p w14:paraId="0E0B4A51" w14:textId="77777777" w:rsidR="00FD5B62" w:rsidRDefault="00FD5B62" w:rsidP="00FD5B62">
      <w:pPr>
        <w:pStyle w:val="ListParagraph"/>
      </w:pPr>
      <w:r w:rsidRPr="006D0A33">
        <w:t>Please address all outstanding ethical issues, providing the information requested by the Committee.</w:t>
      </w:r>
      <w:r>
        <w:t xml:space="preserve"> All changes could be included as a New Zealand specific appendix to the study.</w:t>
      </w:r>
    </w:p>
    <w:p w14:paraId="622EB1B5" w14:textId="77777777" w:rsidR="00FD5B62" w:rsidRPr="00496646" w:rsidRDefault="00FD5B62" w:rsidP="00FD5B62">
      <w:pPr>
        <w:pStyle w:val="ListParagraph"/>
        <w:rPr>
          <w:sz w:val="22"/>
        </w:rPr>
      </w:pPr>
      <w:r>
        <w:t xml:space="preserve">Please provide the advertisements, as requested by the Committee. </w:t>
      </w:r>
      <w:r w:rsidRPr="00425D08">
        <w:rPr>
          <w:i/>
          <w:iCs/>
        </w:rPr>
        <w:t>(National Ethical Standards for Health and Disability Research and Quality Improvement, para 11.12).</w:t>
      </w:r>
      <w:r>
        <w:t xml:space="preserve">  </w:t>
      </w:r>
    </w:p>
    <w:p w14:paraId="34645402" w14:textId="3043330C" w:rsidR="00FD5B62" w:rsidRPr="006D0A33" w:rsidRDefault="00FD5B62" w:rsidP="00FD5B62">
      <w:pPr>
        <w:pStyle w:val="ListParagraph"/>
      </w:pPr>
      <w:r w:rsidRPr="006D0A33">
        <w:t>Please update the participant information sheet and consent for</w:t>
      </w:r>
      <w:r w:rsidR="006E4F26">
        <w:t>m to reflect the New Zealand requirements</w:t>
      </w:r>
      <w:r w:rsidRPr="006D0A33">
        <w:t xml:space="preserv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F523CA6" w14:textId="77777777" w:rsidR="00FD5B62" w:rsidRPr="00496646" w:rsidRDefault="00FD5B62" w:rsidP="00FD5B62">
      <w:pPr>
        <w:pStyle w:val="ListParagraph"/>
        <w:rPr>
          <w:sz w:val="22"/>
        </w:rPr>
      </w:pPr>
      <w:r>
        <w:lastRenderedPageBreak/>
        <w:t xml:space="preserve">Please update the data and tissue management plan to ensure the safety and integrity of participant data and tissue </w:t>
      </w:r>
      <w:r>
        <w:rPr>
          <w:i/>
        </w:rPr>
        <w:t xml:space="preserve">(National Ethical Standards for Health and Disability Research and Quality Improvement, para 12.15, 14.16&amp;14.17).  </w:t>
      </w:r>
    </w:p>
    <w:p w14:paraId="50ED70DD" w14:textId="77777777" w:rsidR="00FD5B62" w:rsidRPr="00D324AA" w:rsidRDefault="00FD5B62" w:rsidP="00FD5B62">
      <w:pPr>
        <w:rPr>
          <w:color w:val="FF0000"/>
          <w:lang w:val="en-NZ"/>
        </w:rPr>
      </w:pPr>
    </w:p>
    <w:p w14:paraId="400FAFD8" w14:textId="2B0A596B" w:rsidR="00FD5B62" w:rsidRPr="00496646" w:rsidRDefault="00FD5B62" w:rsidP="00FD5B62">
      <w:pPr>
        <w:rPr>
          <w:lang w:val="en-NZ"/>
        </w:rPr>
      </w:pPr>
      <w:r w:rsidRPr="00496646">
        <w:rPr>
          <w:lang w:val="en-NZ"/>
        </w:rPr>
        <w:t>After receipt of the information requested by the Committee, a final decision on the application will be made by</w:t>
      </w:r>
      <w:r w:rsidR="00AA460C">
        <w:rPr>
          <w:lang w:val="en-NZ"/>
        </w:rPr>
        <w:t xml:space="preserve"> Dr Andrea Forde,</w:t>
      </w:r>
      <w:r w:rsidRPr="00496646">
        <w:rPr>
          <w:lang w:val="en-NZ"/>
        </w:rPr>
        <w:t xml:space="preserve"> </w:t>
      </w:r>
      <w:r w:rsidRPr="00496646">
        <w:rPr>
          <w:rFonts w:cs="Arial"/>
          <w:szCs w:val="22"/>
          <w:lang w:val="en-NZ"/>
        </w:rPr>
        <w:t>Ms Jade Scott and Mr Jonathan Darby</w:t>
      </w:r>
      <w:r w:rsidRPr="00496646">
        <w:rPr>
          <w:lang w:val="en-NZ"/>
        </w:rPr>
        <w:t>.</w:t>
      </w:r>
    </w:p>
    <w:p w14:paraId="4805FBBF" w14:textId="77777777" w:rsidR="00B553BD" w:rsidRPr="00D324AA" w:rsidRDefault="00B553BD" w:rsidP="007E13C4">
      <w:pPr>
        <w:rPr>
          <w:rFonts w:cs="Arial"/>
          <w:color w:val="33CCCC"/>
          <w:szCs w:val="22"/>
          <w:lang w:val="en-NZ"/>
        </w:rPr>
      </w:pPr>
    </w:p>
    <w:p w14:paraId="7F2C21D4"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7B1C7639" w14:textId="77777777" w:rsidTr="00DC1567">
        <w:trPr>
          <w:trHeight w:val="280"/>
        </w:trPr>
        <w:tc>
          <w:tcPr>
            <w:tcW w:w="966" w:type="dxa"/>
            <w:tcBorders>
              <w:top w:val="nil"/>
              <w:left w:val="nil"/>
              <w:bottom w:val="nil"/>
              <w:right w:val="nil"/>
            </w:tcBorders>
          </w:tcPr>
          <w:p w14:paraId="5B1AB87A" w14:textId="77777777" w:rsidR="007E13C4" w:rsidRPr="00960BFE" w:rsidRDefault="007E13C4" w:rsidP="00DC1567">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2B2400E8"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F437CEE" w14:textId="6F0498F0" w:rsidR="007E13C4" w:rsidRPr="002B62FF" w:rsidRDefault="00D1540C" w:rsidP="00DC1567">
            <w:pPr>
              <w:rPr>
                <w:b/>
                <w:bCs/>
              </w:rPr>
            </w:pPr>
            <w:r w:rsidRPr="00D1540C">
              <w:rPr>
                <w:b/>
                <w:bCs/>
              </w:rPr>
              <w:t>2024 FULL 18702</w:t>
            </w:r>
          </w:p>
        </w:tc>
      </w:tr>
      <w:tr w:rsidR="007E13C4" w:rsidRPr="00960BFE" w14:paraId="62BD27EE" w14:textId="77777777" w:rsidTr="00DC1567">
        <w:trPr>
          <w:trHeight w:val="280"/>
        </w:trPr>
        <w:tc>
          <w:tcPr>
            <w:tcW w:w="966" w:type="dxa"/>
            <w:tcBorders>
              <w:top w:val="nil"/>
              <w:left w:val="nil"/>
              <w:bottom w:val="nil"/>
              <w:right w:val="nil"/>
            </w:tcBorders>
          </w:tcPr>
          <w:p w14:paraId="0DF058A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885C087"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1E37EE49" w14:textId="0C749261" w:rsidR="007E13C4" w:rsidRPr="00960BFE" w:rsidRDefault="00D1540C" w:rsidP="00DC1567">
            <w:pPr>
              <w:autoSpaceDE w:val="0"/>
              <w:autoSpaceDN w:val="0"/>
              <w:adjustRightInd w:val="0"/>
            </w:pPr>
            <w:r w:rsidRPr="00D1540C">
              <w:t>OPTIMA: Optimal Personalised Treatment of early breast cancer using Multi-parameter Analysis (A multi-site partially blinded randomised international clinical trial with a non-inferiority endpoint and adaptive design)</w:t>
            </w:r>
          </w:p>
        </w:tc>
      </w:tr>
      <w:tr w:rsidR="007E13C4" w:rsidRPr="00960BFE" w14:paraId="4A689BAA" w14:textId="77777777" w:rsidTr="00DC1567">
        <w:trPr>
          <w:trHeight w:val="280"/>
        </w:trPr>
        <w:tc>
          <w:tcPr>
            <w:tcW w:w="966" w:type="dxa"/>
            <w:tcBorders>
              <w:top w:val="nil"/>
              <w:left w:val="nil"/>
              <w:bottom w:val="nil"/>
              <w:right w:val="nil"/>
            </w:tcBorders>
          </w:tcPr>
          <w:p w14:paraId="0DB1C542"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7E928C0"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46CD3B4C" w14:textId="2B999D88" w:rsidR="007E13C4" w:rsidRPr="00960BFE" w:rsidRDefault="00D1540C" w:rsidP="00DC1567">
            <w:r w:rsidRPr="00D1540C">
              <w:t>Dr Marion Kuper-Hommel</w:t>
            </w:r>
          </w:p>
        </w:tc>
      </w:tr>
      <w:tr w:rsidR="007E13C4" w:rsidRPr="00960BFE" w14:paraId="404EEAEE" w14:textId="77777777" w:rsidTr="00DC1567">
        <w:trPr>
          <w:trHeight w:val="280"/>
        </w:trPr>
        <w:tc>
          <w:tcPr>
            <w:tcW w:w="966" w:type="dxa"/>
            <w:tcBorders>
              <w:top w:val="nil"/>
              <w:left w:val="nil"/>
              <w:bottom w:val="nil"/>
              <w:right w:val="nil"/>
            </w:tcBorders>
          </w:tcPr>
          <w:p w14:paraId="2A28A66B"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48532A8"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34F5446D" w14:textId="6CDEB8BF" w:rsidR="007E13C4" w:rsidRPr="00960BFE" w:rsidRDefault="00826A31" w:rsidP="00DC1567">
            <w:pPr>
              <w:autoSpaceDE w:val="0"/>
              <w:autoSpaceDN w:val="0"/>
              <w:adjustRightInd w:val="0"/>
            </w:pPr>
            <w:r w:rsidRPr="00826A31">
              <w:t>University College London</w:t>
            </w:r>
            <w:r>
              <w:t xml:space="preserve">; </w:t>
            </w:r>
            <w:r w:rsidRPr="00826A31">
              <w:t>Breast Cancer Trials ANZ</w:t>
            </w:r>
          </w:p>
        </w:tc>
      </w:tr>
      <w:tr w:rsidR="007E13C4" w:rsidRPr="00960BFE" w14:paraId="1B122E0A" w14:textId="77777777" w:rsidTr="00DC1567">
        <w:trPr>
          <w:trHeight w:val="280"/>
        </w:trPr>
        <w:tc>
          <w:tcPr>
            <w:tcW w:w="966" w:type="dxa"/>
            <w:tcBorders>
              <w:top w:val="nil"/>
              <w:left w:val="nil"/>
              <w:bottom w:val="nil"/>
              <w:right w:val="nil"/>
            </w:tcBorders>
          </w:tcPr>
          <w:p w14:paraId="2E97846E"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5C02CE2"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38868111" w14:textId="0D512EAC" w:rsidR="007E13C4" w:rsidRPr="00960BFE" w:rsidRDefault="00826A31" w:rsidP="00DC1567">
            <w:pPr>
              <w:autoSpaceDE w:val="0"/>
              <w:autoSpaceDN w:val="0"/>
              <w:adjustRightInd w:val="0"/>
            </w:pPr>
            <w:r>
              <w:t>07 March 2024</w:t>
            </w:r>
          </w:p>
        </w:tc>
      </w:tr>
    </w:tbl>
    <w:p w14:paraId="237CE657" w14:textId="77777777" w:rsidR="007E13C4" w:rsidRPr="00795EDD" w:rsidRDefault="007E13C4" w:rsidP="007E13C4"/>
    <w:p w14:paraId="099D4DA2" w14:textId="598D68BE" w:rsidR="007E13C4" w:rsidRPr="00D324AA" w:rsidRDefault="00246202" w:rsidP="007E13C4">
      <w:pPr>
        <w:autoSpaceDE w:val="0"/>
        <w:autoSpaceDN w:val="0"/>
        <w:adjustRightInd w:val="0"/>
        <w:rPr>
          <w:sz w:val="20"/>
          <w:lang w:val="en-NZ"/>
        </w:rPr>
      </w:pPr>
      <w:r w:rsidRPr="00246202">
        <w:rPr>
          <w:rFonts w:cs="Arial"/>
          <w:szCs w:val="22"/>
          <w:lang w:val="en-NZ"/>
        </w:rPr>
        <w:t xml:space="preserve">Ms Jenni Scarlet and Ms Hina </w:t>
      </w:r>
      <w:proofErr w:type="spellStart"/>
      <w:r w:rsidRPr="00246202">
        <w:rPr>
          <w:rFonts w:cs="Arial"/>
          <w:szCs w:val="22"/>
          <w:lang w:val="en-NZ"/>
        </w:rPr>
        <w:t>Pokaia</w:t>
      </w:r>
      <w:proofErr w:type="spellEnd"/>
      <w:r w:rsidRPr="00246202">
        <w:rPr>
          <w:rFonts w:cs="Arial"/>
          <w:szCs w:val="22"/>
          <w:lang w:val="en-NZ"/>
        </w:rPr>
        <w:t xml:space="preserve"> were</w:t>
      </w:r>
      <w:r w:rsidR="007E13C4" w:rsidRPr="00D324AA">
        <w:rPr>
          <w:lang w:val="en-NZ"/>
        </w:rPr>
        <w:t xml:space="preserve"> present via videoconference for discussion of this application.</w:t>
      </w:r>
    </w:p>
    <w:p w14:paraId="72B7F1E7" w14:textId="77777777" w:rsidR="007E13C4" w:rsidRPr="00D324AA" w:rsidRDefault="007E13C4" w:rsidP="007E13C4">
      <w:pPr>
        <w:rPr>
          <w:u w:val="single"/>
          <w:lang w:val="en-NZ"/>
        </w:rPr>
      </w:pPr>
    </w:p>
    <w:p w14:paraId="15C811A6" w14:textId="77777777" w:rsidR="007E13C4" w:rsidRPr="0054344C" w:rsidRDefault="007E13C4" w:rsidP="007E13C4">
      <w:pPr>
        <w:pStyle w:val="Headingbold"/>
      </w:pPr>
      <w:r w:rsidRPr="0054344C">
        <w:t>Potential conflicts of interest</w:t>
      </w:r>
    </w:p>
    <w:p w14:paraId="3759C1FB" w14:textId="77777777" w:rsidR="007E13C4" w:rsidRPr="00D324AA" w:rsidRDefault="007E13C4" w:rsidP="007E13C4">
      <w:pPr>
        <w:rPr>
          <w:b/>
          <w:lang w:val="en-NZ"/>
        </w:rPr>
      </w:pPr>
    </w:p>
    <w:p w14:paraId="09738843"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303F3028" w14:textId="77777777" w:rsidR="007E13C4" w:rsidRPr="00D324AA" w:rsidRDefault="007E13C4" w:rsidP="007E13C4">
      <w:pPr>
        <w:rPr>
          <w:lang w:val="en-NZ"/>
        </w:rPr>
      </w:pPr>
    </w:p>
    <w:p w14:paraId="032742C1"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384AD1A0" w14:textId="44C66B70" w:rsidR="001826F1" w:rsidRPr="00D324AA" w:rsidRDefault="001826F1" w:rsidP="007E13C4">
      <w:pPr>
        <w:rPr>
          <w:lang w:val="en-NZ"/>
        </w:rPr>
      </w:pPr>
    </w:p>
    <w:p w14:paraId="18412C31" w14:textId="77777777" w:rsidR="007E13C4" w:rsidRPr="00D324AA" w:rsidRDefault="007E13C4" w:rsidP="007E13C4">
      <w:pPr>
        <w:autoSpaceDE w:val="0"/>
        <w:autoSpaceDN w:val="0"/>
        <w:adjustRightInd w:val="0"/>
        <w:rPr>
          <w:lang w:val="en-NZ"/>
        </w:rPr>
      </w:pPr>
    </w:p>
    <w:p w14:paraId="17490B53" w14:textId="77777777" w:rsidR="007E13C4" w:rsidRPr="0054344C" w:rsidRDefault="007E13C4" w:rsidP="007E13C4">
      <w:pPr>
        <w:pStyle w:val="Headingbold"/>
      </w:pPr>
      <w:r w:rsidRPr="0054344C">
        <w:t xml:space="preserve">Summary of resolved ethical issues </w:t>
      </w:r>
    </w:p>
    <w:p w14:paraId="6844397B" w14:textId="77777777" w:rsidR="007E13C4" w:rsidRPr="00D324AA" w:rsidRDefault="007E13C4" w:rsidP="007E13C4">
      <w:pPr>
        <w:rPr>
          <w:u w:val="single"/>
          <w:lang w:val="en-NZ"/>
        </w:rPr>
      </w:pPr>
    </w:p>
    <w:p w14:paraId="1C5E04B8"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5DE7C2EF" w14:textId="77777777" w:rsidR="007E13C4" w:rsidRPr="00D324AA" w:rsidRDefault="007E13C4" w:rsidP="007E13C4">
      <w:pPr>
        <w:rPr>
          <w:lang w:val="en-NZ"/>
        </w:rPr>
      </w:pPr>
    </w:p>
    <w:p w14:paraId="0138FC9C" w14:textId="7622F1FE" w:rsidR="00513AA6" w:rsidRPr="00FD6F51" w:rsidRDefault="001826F1" w:rsidP="008906CF">
      <w:pPr>
        <w:pStyle w:val="ListParagraph"/>
        <w:numPr>
          <w:ilvl w:val="0"/>
          <w:numId w:val="31"/>
        </w:numPr>
      </w:pPr>
      <w:r w:rsidRPr="001826F1">
        <w:t xml:space="preserve">The Committee stated it was satisfied this is an investigator-initiated study and participants would be eligible to apply for ACC in the event of injury. </w:t>
      </w:r>
    </w:p>
    <w:p w14:paraId="1A21F686" w14:textId="77777777" w:rsidR="007E13C4" w:rsidRPr="00D324AA" w:rsidRDefault="007E13C4" w:rsidP="007E13C4">
      <w:pPr>
        <w:spacing w:before="80" w:after="80"/>
        <w:rPr>
          <w:lang w:val="en-NZ"/>
        </w:rPr>
      </w:pPr>
    </w:p>
    <w:p w14:paraId="23FB2914" w14:textId="77777777" w:rsidR="007E13C4" w:rsidRPr="0054344C" w:rsidRDefault="007E13C4" w:rsidP="007E13C4">
      <w:pPr>
        <w:pStyle w:val="Headingbold"/>
      </w:pPr>
      <w:r w:rsidRPr="0054344C">
        <w:t>Summary of outstanding ethical issues</w:t>
      </w:r>
    </w:p>
    <w:p w14:paraId="7563B928" w14:textId="77777777" w:rsidR="007E13C4" w:rsidRPr="00D324AA" w:rsidRDefault="007E13C4" w:rsidP="007E13C4">
      <w:pPr>
        <w:rPr>
          <w:lang w:val="en-NZ"/>
        </w:rPr>
      </w:pPr>
    </w:p>
    <w:p w14:paraId="0DC32C05"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37C724B" w14:textId="77777777" w:rsidR="007E13C4" w:rsidRPr="00D324AA" w:rsidRDefault="007E13C4" w:rsidP="007E13C4">
      <w:pPr>
        <w:autoSpaceDE w:val="0"/>
        <w:autoSpaceDN w:val="0"/>
        <w:adjustRightInd w:val="0"/>
        <w:rPr>
          <w:szCs w:val="22"/>
          <w:lang w:val="en-NZ"/>
        </w:rPr>
      </w:pPr>
    </w:p>
    <w:p w14:paraId="7E2D6EC9" w14:textId="048F3A04" w:rsidR="0040396D" w:rsidRDefault="00CF5E9B" w:rsidP="0040396D">
      <w:pPr>
        <w:pStyle w:val="ListParagraph"/>
        <w:rPr>
          <w:rFonts w:cs="Arial"/>
          <w:color w:val="FF0000"/>
        </w:rPr>
      </w:pPr>
      <w:r>
        <w:t>The Committee noted the Australian recruitment material supplied would be inappropriate for a New Zealand context and requested it is not used as it discusses things not relevant to a New Zealand participant</w:t>
      </w:r>
      <w:r w:rsidR="006E5BE8">
        <w:t>.</w:t>
      </w:r>
      <w:r w:rsidR="00095FB8" w:rsidRPr="00095FB8">
        <w:rPr>
          <w:i/>
          <w:iCs/>
        </w:rPr>
        <w:t xml:space="preserve"> </w:t>
      </w:r>
      <w:r w:rsidR="00095FB8" w:rsidRPr="00425D08">
        <w:rPr>
          <w:i/>
          <w:iCs/>
        </w:rPr>
        <w:t>(National Ethical Standards for Health and Disability Research and Quality Improvement, para 11.12).</w:t>
      </w:r>
      <w:r w:rsidR="00095FB8">
        <w:t xml:space="preserve">  </w:t>
      </w:r>
    </w:p>
    <w:p w14:paraId="3F0E00F8" w14:textId="4BF52E8C" w:rsidR="00BE6A39" w:rsidRPr="00BE6A39" w:rsidRDefault="001A4569" w:rsidP="0040396D">
      <w:pPr>
        <w:pStyle w:val="ListParagraph"/>
        <w:rPr>
          <w:rFonts w:cs="Arial"/>
          <w:color w:val="FF0000"/>
        </w:rPr>
      </w:pPr>
      <w:r>
        <w:t>The Committee queried mandatory consent for future</w:t>
      </w:r>
      <w:r w:rsidR="00110F4B">
        <w:t xml:space="preserve"> data linkage that involved identified health information being sent overseas. The Committee noted this affects sovereignty of New Zealand data</w:t>
      </w:r>
      <w:r w:rsidR="00E55756">
        <w:t xml:space="preserve"> and future unspecified research and linkage of identified data should not be mandatory</w:t>
      </w:r>
      <w:r w:rsidR="00110F4B">
        <w:t xml:space="preserve">. </w:t>
      </w:r>
      <w:r w:rsidR="002729B8">
        <w:t>The Researcher stated a previous trial had obtained consent for future data use via the Breast Cancer Foundation National Register. The Committee requested this is included as an optional consent in the main information sheet.</w:t>
      </w:r>
      <w:r w:rsidR="008A5464" w:rsidRPr="008A5464">
        <w:rPr>
          <w:i/>
          <w:iCs/>
        </w:rPr>
        <w:t xml:space="preserve"> </w:t>
      </w:r>
      <w:r w:rsidR="008A5464" w:rsidRPr="00425D08">
        <w:rPr>
          <w:i/>
          <w:iCs/>
        </w:rPr>
        <w:t xml:space="preserve">(National Ethical Standards for Health and Disability Research and Quality Improvement, para </w:t>
      </w:r>
      <w:r w:rsidR="008A5464">
        <w:rPr>
          <w:i/>
          <w:iCs/>
        </w:rPr>
        <w:t>12.16</w:t>
      </w:r>
      <w:r w:rsidR="008A5464" w:rsidRPr="00425D08">
        <w:rPr>
          <w:i/>
          <w:iCs/>
        </w:rPr>
        <w:t>).</w:t>
      </w:r>
      <w:r w:rsidR="008A5464">
        <w:t xml:space="preserve">  </w:t>
      </w:r>
    </w:p>
    <w:p w14:paraId="4B3FD637" w14:textId="77777777" w:rsidR="006431C0" w:rsidRPr="006431C0" w:rsidRDefault="00BE6A39" w:rsidP="0040396D">
      <w:pPr>
        <w:pStyle w:val="ListParagraph"/>
        <w:rPr>
          <w:rFonts w:cs="Arial"/>
          <w:color w:val="FF0000"/>
        </w:rPr>
      </w:pPr>
      <w:r>
        <w:t xml:space="preserve">The Committee queried why the optional future research of leftover samples form required mandatory completion. </w:t>
      </w:r>
      <w:r w:rsidR="00A44871">
        <w:t>The Committee requested this is optional</w:t>
      </w:r>
      <w:r w:rsidR="006431C0">
        <w:t xml:space="preserve"> and participants who do not complete the form may be documented as not giving consent. </w:t>
      </w:r>
    </w:p>
    <w:p w14:paraId="3105093B" w14:textId="576016EE" w:rsidR="00664732" w:rsidRPr="00664732" w:rsidRDefault="00896616" w:rsidP="0040396D">
      <w:pPr>
        <w:pStyle w:val="ListParagraph"/>
        <w:rPr>
          <w:rFonts w:cs="Arial"/>
          <w:color w:val="FF0000"/>
        </w:rPr>
      </w:pPr>
      <w:r>
        <w:t xml:space="preserve">The Committee noted the governance in the </w:t>
      </w:r>
      <w:r w:rsidR="006B775B">
        <w:t>D</w:t>
      </w:r>
      <w:r>
        <w:t xml:space="preserve">ata and </w:t>
      </w:r>
      <w:r w:rsidR="006B775B">
        <w:t>T</w:t>
      </w:r>
      <w:r>
        <w:t xml:space="preserve">issue </w:t>
      </w:r>
      <w:r w:rsidR="006B775B">
        <w:t>M</w:t>
      </w:r>
      <w:r>
        <w:t xml:space="preserve">anagement </w:t>
      </w:r>
      <w:r w:rsidR="006B775B">
        <w:t>P</w:t>
      </w:r>
      <w:r>
        <w:t>lan</w:t>
      </w:r>
      <w:r w:rsidR="006B775B">
        <w:t xml:space="preserve"> (DTMP)</w:t>
      </w:r>
      <w:r>
        <w:t xml:space="preserve"> was weak as it only referred to local management policies. The Committee requested </w:t>
      </w:r>
      <w:r w:rsidR="00664732">
        <w:t xml:space="preserve">all relevant policies and procedures are included. </w:t>
      </w:r>
      <w:r w:rsidR="008A5464">
        <w:rPr>
          <w:i/>
        </w:rPr>
        <w:t xml:space="preserve">(National Ethical Standards for Health and Disability Research and Quality Improvement, para 12.15, 14.16&amp;14.17).  </w:t>
      </w:r>
    </w:p>
    <w:p w14:paraId="21E93223" w14:textId="4905D1ED" w:rsidR="006B775B" w:rsidRPr="006B775B" w:rsidRDefault="00664732" w:rsidP="0040396D">
      <w:pPr>
        <w:pStyle w:val="ListParagraph"/>
        <w:rPr>
          <w:rFonts w:cs="Arial"/>
          <w:color w:val="FF0000"/>
        </w:rPr>
      </w:pPr>
      <w:r>
        <w:t xml:space="preserve">The Committee requested references to participants under 16 in the </w:t>
      </w:r>
      <w:r w:rsidR="006B775B">
        <w:t>DTMP</w:t>
      </w:r>
      <w:r>
        <w:t xml:space="preserve"> are removed. </w:t>
      </w:r>
    </w:p>
    <w:p w14:paraId="5BB671FB" w14:textId="77777777" w:rsidR="006B775B" w:rsidRPr="006B775B" w:rsidRDefault="006B775B" w:rsidP="0040396D">
      <w:pPr>
        <w:pStyle w:val="ListParagraph"/>
        <w:rPr>
          <w:rFonts w:cs="Arial"/>
          <w:color w:val="FF0000"/>
        </w:rPr>
      </w:pPr>
      <w:r>
        <w:t>The Committee requested a reference to “your data” in the DTMP is removed.</w:t>
      </w:r>
    </w:p>
    <w:p w14:paraId="774D2C82" w14:textId="77777777" w:rsidR="00FC7ED6" w:rsidRPr="00FC7ED6" w:rsidRDefault="006B775B" w:rsidP="0040396D">
      <w:pPr>
        <w:pStyle w:val="ListParagraph"/>
        <w:rPr>
          <w:rFonts w:cs="Arial"/>
          <w:color w:val="FF0000"/>
        </w:rPr>
      </w:pPr>
      <w:r>
        <w:lastRenderedPageBreak/>
        <w:t xml:space="preserve">The Committee requested “Medical Office of Health” is corrected to “Medical Officer of Health” in the DTMP. </w:t>
      </w:r>
    </w:p>
    <w:p w14:paraId="28395CBF" w14:textId="0AB5730D" w:rsidR="007E13C4" w:rsidRPr="0040396D" w:rsidRDefault="006876FB" w:rsidP="0040396D">
      <w:pPr>
        <w:pStyle w:val="ListParagraph"/>
        <w:ind w:left="357" w:hanging="357"/>
        <w:rPr>
          <w:rFonts w:cs="Arial"/>
          <w:color w:val="FF0000"/>
        </w:rPr>
      </w:pPr>
      <w:r>
        <w:t xml:space="preserve">The Committee noted the information sheet stated consent forms would be sent to the coordinating centre in Australia and queried if this is normal practice. The Researcher clarified it is uploaded to a patient management system that can be accessed via remote monitoring. The Committee noted this presented the same issue of having identified information in the cloud outside of New Zealand. The Committee queried whether it would be possible to allow remote access without storing identifiers in the cloud. The Researcher agreed to investigate. </w:t>
      </w:r>
      <w:r w:rsidR="005C1ECE">
        <w:t xml:space="preserve">The Committee suggested an alternative could be to redact any identifiers before the form is uploaded. </w:t>
      </w:r>
      <w:r w:rsidR="007E13C4" w:rsidRPr="00D324AA">
        <w:br/>
      </w:r>
    </w:p>
    <w:p w14:paraId="3BA7D963" w14:textId="7D43F2E3"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8A5464" w:rsidRPr="008A5464">
        <w:rPr>
          <w:i/>
          <w:iCs/>
        </w:rPr>
        <w:t xml:space="preserve"> </w:t>
      </w:r>
      <w:r w:rsidR="008A5464" w:rsidRPr="00C856E5">
        <w:rPr>
          <w:i/>
          <w:iCs/>
        </w:rPr>
        <w:t xml:space="preserve">(National Ethical Standards for Health and Disability Research and Quality Improvement, para 7.15 </w:t>
      </w:r>
      <w:r w:rsidR="008A5464" w:rsidRPr="006012E9">
        <w:rPr>
          <w:i/>
          <w:iCs/>
        </w:rPr>
        <w:t>–</w:t>
      </w:r>
      <w:r w:rsidR="008A5464" w:rsidRPr="00C856E5">
        <w:rPr>
          <w:i/>
          <w:iCs/>
        </w:rPr>
        <w:t xml:space="preserve"> 7.17)</w:t>
      </w:r>
      <w:r w:rsidRPr="00D324AA">
        <w:rPr>
          <w:rFonts w:cs="Arial"/>
          <w:szCs w:val="22"/>
          <w:lang w:val="en-NZ"/>
        </w:rPr>
        <w:t xml:space="preserve">: </w:t>
      </w:r>
    </w:p>
    <w:p w14:paraId="314B882D" w14:textId="77777777" w:rsidR="007E13C4" w:rsidRPr="00D324AA" w:rsidRDefault="007E13C4" w:rsidP="007E13C4">
      <w:pPr>
        <w:spacing w:before="80" w:after="80"/>
        <w:rPr>
          <w:rFonts w:cs="Arial"/>
          <w:szCs w:val="22"/>
          <w:lang w:val="en-NZ"/>
        </w:rPr>
      </w:pPr>
    </w:p>
    <w:p w14:paraId="39B3FEB0" w14:textId="29500443" w:rsidR="007E13C4" w:rsidRPr="00D324AA" w:rsidRDefault="007E13C4" w:rsidP="007E13C4">
      <w:pPr>
        <w:pStyle w:val="ListParagraph"/>
      </w:pPr>
      <w:r w:rsidRPr="00D324AA">
        <w:t>Please</w:t>
      </w:r>
      <w:r w:rsidR="00E7297D">
        <w:t xml:space="preserve"> state the ethical aspects were approved by the HDEC and not the study itself. </w:t>
      </w:r>
    </w:p>
    <w:p w14:paraId="49BA7C49" w14:textId="77777777" w:rsidR="000E16C2" w:rsidRDefault="00ED6B07" w:rsidP="000E16C2">
      <w:pPr>
        <w:pStyle w:val="ListParagraph"/>
      </w:pPr>
      <w:r>
        <w:t xml:space="preserve">Please replace the diagram in the PIS with the colourful flowchart in the protocol. </w:t>
      </w:r>
    </w:p>
    <w:p w14:paraId="7940EDAB" w14:textId="77777777" w:rsidR="00F06A2D" w:rsidRDefault="00ED6B07" w:rsidP="00FD6F51">
      <w:pPr>
        <w:pStyle w:val="ListParagraph"/>
        <w:ind w:left="357" w:hanging="357"/>
      </w:pPr>
      <w:r>
        <w:t>Please remove the reference to flipping a coin when discussing randomisation</w:t>
      </w:r>
      <w:r w:rsidR="00031529">
        <w:t xml:space="preserve"> as this may be considered insensitive. </w:t>
      </w:r>
    </w:p>
    <w:p w14:paraId="4FF673A8" w14:textId="0F2428E1" w:rsidR="006A7B51" w:rsidRPr="00D324AA" w:rsidRDefault="006A7B51" w:rsidP="00FD6F51">
      <w:pPr>
        <w:pStyle w:val="ListParagraph"/>
        <w:ind w:left="357" w:hanging="357"/>
      </w:pPr>
      <w:r>
        <w:t xml:space="preserve">Please remove the ‘yes / no’ </w:t>
      </w:r>
      <w:proofErr w:type="spellStart"/>
      <w:r>
        <w:t>tickbox</w:t>
      </w:r>
      <w:proofErr w:type="spellEnd"/>
      <w:r>
        <w:t xml:space="preserve"> for regarding the GP as this should be a mandatory component of study participation. </w:t>
      </w:r>
    </w:p>
    <w:p w14:paraId="7E9BDCBF" w14:textId="77777777" w:rsidR="007E13C4" w:rsidRPr="00D324AA" w:rsidRDefault="007E13C4" w:rsidP="007E13C4">
      <w:pPr>
        <w:spacing w:before="80" w:after="80"/>
      </w:pPr>
    </w:p>
    <w:p w14:paraId="3C70787C" w14:textId="77777777" w:rsidR="007E13C4" w:rsidRPr="0054344C" w:rsidRDefault="007E13C4" w:rsidP="007E13C4">
      <w:pPr>
        <w:rPr>
          <w:b/>
          <w:bCs/>
          <w:lang w:val="en-NZ"/>
        </w:rPr>
      </w:pPr>
      <w:r w:rsidRPr="0054344C">
        <w:rPr>
          <w:b/>
          <w:bCs/>
          <w:lang w:val="en-NZ"/>
        </w:rPr>
        <w:t xml:space="preserve">Decision </w:t>
      </w:r>
    </w:p>
    <w:p w14:paraId="72900FF1" w14:textId="6D5CEE8E" w:rsidR="007E13C4" w:rsidRPr="00D324AA" w:rsidRDefault="007E13C4" w:rsidP="007E13C4">
      <w:pPr>
        <w:rPr>
          <w:rFonts w:cs="Arial"/>
          <w:color w:val="33CCCC"/>
          <w:szCs w:val="22"/>
          <w:lang w:val="en-NZ"/>
        </w:rPr>
      </w:pPr>
      <w:r w:rsidRPr="00D324AA">
        <w:rPr>
          <w:rFonts w:cs="Arial"/>
          <w:color w:val="33CCCC"/>
          <w:szCs w:val="22"/>
          <w:lang w:val="en-NZ"/>
        </w:rPr>
        <w:t xml:space="preserve"> </w:t>
      </w:r>
    </w:p>
    <w:p w14:paraId="1BC0782E" w14:textId="77777777" w:rsidR="007E13C4" w:rsidRPr="00D324AA" w:rsidRDefault="007E13C4" w:rsidP="007E13C4">
      <w:pPr>
        <w:rPr>
          <w:lang w:val="en-NZ"/>
        </w:rPr>
      </w:pPr>
    </w:p>
    <w:p w14:paraId="41CF3847"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5AEE524" w14:textId="77777777" w:rsidR="007E13C4" w:rsidRPr="00D324AA" w:rsidRDefault="007E13C4" w:rsidP="007E13C4">
      <w:pPr>
        <w:rPr>
          <w:lang w:val="en-NZ"/>
        </w:rPr>
      </w:pPr>
    </w:p>
    <w:p w14:paraId="61997EC0" w14:textId="77777777" w:rsidR="007E13C4" w:rsidRPr="006D0A33" w:rsidRDefault="007E13C4" w:rsidP="007E13C4">
      <w:pPr>
        <w:pStyle w:val="ListParagraph"/>
      </w:pPr>
      <w:r w:rsidRPr="006D0A33">
        <w:t>Please address all outstanding ethical issues, providing the information requested by the Committee.</w:t>
      </w:r>
    </w:p>
    <w:p w14:paraId="58A0826F"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0B8D1BD" w14:textId="77777777" w:rsidR="007E13C4" w:rsidRPr="006D0A33" w:rsidRDefault="007E13C4" w:rsidP="007E13C4">
      <w:pPr>
        <w:pStyle w:val="ListParagraph"/>
      </w:pPr>
      <w:r w:rsidRPr="006D0A33">
        <w:t>Please update the study protocol, taking into account the feedback provided by the Committee.</w:t>
      </w:r>
      <w:r w:rsidRPr="008A5464">
        <w:rPr>
          <w:i/>
          <w:iCs/>
        </w:rPr>
        <w:t xml:space="preserve"> (National Ethical Standards for Health and Disability Research and Quality Improvement, para 9.7).  </w:t>
      </w:r>
    </w:p>
    <w:p w14:paraId="6D530B56" w14:textId="77777777" w:rsidR="007E13C4" w:rsidRPr="00D324AA" w:rsidRDefault="007E13C4" w:rsidP="007E13C4">
      <w:pPr>
        <w:rPr>
          <w:color w:val="FF0000"/>
          <w:lang w:val="en-NZ"/>
        </w:rPr>
      </w:pPr>
    </w:p>
    <w:p w14:paraId="7ED17B76" w14:textId="456803D5" w:rsidR="007E13C4" w:rsidRDefault="007E13C4" w:rsidP="00727519">
      <w:pPr>
        <w:rPr>
          <w:color w:val="4BACC6"/>
          <w:lang w:val="en-NZ"/>
        </w:rPr>
      </w:pPr>
      <w:r w:rsidRPr="00D324AA">
        <w:rPr>
          <w:lang w:val="en-NZ"/>
        </w:rPr>
        <w:t xml:space="preserve">After receipt of the information requested by the Committee, a final decision on the application will be made by </w:t>
      </w:r>
      <w:r w:rsidR="00727519">
        <w:rPr>
          <w:lang w:val="en-NZ"/>
        </w:rPr>
        <w:t xml:space="preserve">Ms Kate O’Connor and Dr Andrea Forde. </w:t>
      </w:r>
    </w:p>
    <w:p w14:paraId="1D3CC753" w14:textId="37321CE9" w:rsidR="00A66F2E" w:rsidRPr="00516059" w:rsidRDefault="007E13C4" w:rsidP="004E0063">
      <w:pPr>
        <w:rPr>
          <w:b/>
          <w:bCs/>
          <w:color w:val="4BACC6"/>
          <w:lang w:val="en-NZ"/>
        </w:rPr>
      </w:pPr>
      <w:r>
        <w:rPr>
          <w:color w:val="4BACC6"/>
          <w:lang w:val="en-NZ"/>
        </w:rPr>
        <w:br w:type="page"/>
      </w:r>
      <w:r w:rsidR="00A66F2E" w:rsidRPr="00516059">
        <w:rPr>
          <w:b/>
          <w:bCs/>
        </w:rPr>
        <w:lastRenderedPageBreak/>
        <w:t>General business</w:t>
      </w:r>
    </w:p>
    <w:p w14:paraId="3FB78D59" w14:textId="77777777" w:rsidR="00A66F2E" w:rsidRDefault="00A66F2E" w:rsidP="00A66F2E"/>
    <w:p w14:paraId="7FB67322"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156BDD7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03E72D97" w14:textId="77777777" w:rsidTr="00223C3D">
        <w:tc>
          <w:tcPr>
            <w:tcW w:w="2160" w:type="dxa"/>
            <w:tcBorders>
              <w:top w:val="single" w:sz="4" w:space="0" w:color="auto"/>
            </w:tcBorders>
          </w:tcPr>
          <w:p w14:paraId="661B9FF4"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4CD4344C" w14:textId="0C455C24" w:rsidR="00A66F2E" w:rsidRPr="00D12113" w:rsidRDefault="00BB6565" w:rsidP="00223C3D">
            <w:pPr>
              <w:spacing w:before="80" w:after="80"/>
              <w:rPr>
                <w:rFonts w:cs="Arial"/>
                <w:color w:val="FF3399"/>
                <w:sz w:val="20"/>
                <w:lang w:val="en-NZ"/>
              </w:rPr>
            </w:pPr>
            <w:r>
              <w:rPr>
                <w:rFonts w:cs="Arial"/>
                <w:sz w:val="20"/>
                <w:lang w:val="en-NZ"/>
              </w:rPr>
              <w:t>16 April 2024</w:t>
            </w:r>
          </w:p>
        </w:tc>
      </w:tr>
      <w:tr w:rsidR="00A66F2E" w:rsidRPr="00E24E77" w14:paraId="07E67BB3" w14:textId="77777777" w:rsidTr="00223C3D">
        <w:tc>
          <w:tcPr>
            <w:tcW w:w="2160" w:type="dxa"/>
            <w:tcBorders>
              <w:bottom w:val="single" w:sz="4" w:space="0" w:color="auto"/>
            </w:tcBorders>
          </w:tcPr>
          <w:p w14:paraId="56CCB57F"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65BB975" w14:textId="1E1A3E99" w:rsidR="00A66F2E" w:rsidRPr="00D12113" w:rsidRDefault="00FD6F51" w:rsidP="00223C3D">
            <w:pPr>
              <w:spacing w:before="80" w:after="80"/>
              <w:rPr>
                <w:rFonts w:cs="Arial"/>
                <w:color w:val="FF3399"/>
                <w:sz w:val="20"/>
                <w:lang w:val="en-NZ"/>
              </w:rPr>
            </w:pPr>
            <w:r w:rsidRPr="00FD6F51">
              <w:rPr>
                <w:rFonts w:cs="Arial"/>
                <w:sz w:val="20"/>
                <w:lang w:val="en-NZ"/>
              </w:rPr>
              <w:t>https://mohnz.zoom.us/j/96507589841</w:t>
            </w:r>
          </w:p>
        </w:tc>
      </w:tr>
    </w:tbl>
    <w:p w14:paraId="23A3D676" w14:textId="74A26015" w:rsidR="00A66F2E" w:rsidRPr="00F346D4" w:rsidRDefault="00A66F2E" w:rsidP="00BB6565">
      <w:pPr>
        <w:rPr>
          <w:color w:val="00CCFF"/>
        </w:rPr>
      </w:pPr>
    </w:p>
    <w:p w14:paraId="5F6720DE" w14:textId="77777777" w:rsidR="00A66F2E" w:rsidRDefault="00A66F2E" w:rsidP="00A66F2E"/>
    <w:p w14:paraId="1264C0BD" w14:textId="77777777" w:rsidR="00A66F2E" w:rsidRPr="0054344C" w:rsidRDefault="00A66F2E" w:rsidP="00A66F2E">
      <w:pPr>
        <w:numPr>
          <w:ilvl w:val="0"/>
          <w:numId w:val="1"/>
        </w:numPr>
        <w:rPr>
          <w:b/>
          <w:szCs w:val="22"/>
        </w:rPr>
      </w:pPr>
      <w:r w:rsidRPr="0054344C">
        <w:rPr>
          <w:b/>
          <w:szCs w:val="22"/>
        </w:rPr>
        <w:t>Review of Last Minutes</w:t>
      </w:r>
    </w:p>
    <w:p w14:paraId="3E42CF34" w14:textId="1BB91638" w:rsidR="00A66F2E" w:rsidRPr="00946B92" w:rsidRDefault="00A66F2E" w:rsidP="00A66F2E">
      <w:pPr>
        <w:rPr>
          <w:szCs w:val="22"/>
        </w:rPr>
      </w:pPr>
      <w:r w:rsidRPr="00946B92">
        <w:rPr>
          <w:szCs w:val="22"/>
        </w:rPr>
        <w:t xml:space="preserve">The minutes of the previous meeting were agreed and signed by the Chair </w:t>
      </w:r>
      <w:r w:rsidR="00516059" w:rsidRPr="00946B92">
        <w:rPr>
          <w:szCs w:val="22"/>
        </w:rPr>
        <w:t>and Co</w:t>
      </w:r>
      <w:r w:rsidRPr="00946B92">
        <w:rPr>
          <w:szCs w:val="22"/>
        </w:rPr>
        <w:t>-ordinator as a true record.</w:t>
      </w:r>
    </w:p>
    <w:p w14:paraId="2413CEBE" w14:textId="77777777" w:rsidR="00A66F2E" w:rsidRPr="00946B92" w:rsidRDefault="00A66F2E" w:rsidP="00A66F2E">
      <w:pPr>
        <w:ind w:left="465"/>
        <w:rPr>
          <w:szCs w:val="22"/>
        </w:rPr>
      </w:pPr>
    </w:p>
    <w:p w14:paraId="26EF0220" w14:textId="77777777" w:rsidR="00A66F2E" w:rsidRPr="0054344C" w:rsidRDefault="00A66F2E" w:rsidP="00A66F2E">
      <w:pPr>
        <w:numPr>
          <w:ilvl w:val="0"/>
          <w:numId w:val="1"/>
        </w:numPr>
        <w:rPr>
          <w:b/>
          <w:szCs w:val="22"/>
        </w:rPr>
      </w:pPr>
      <w:r w:rsidRPr="0054344C">
        <w:rPr>
          <w:b/>
          <w:szCs w:val="22"/>
        </w:rPr>
        <w:t>Matters Arising</w:t>
      </w:r>
    </w:p>
    <w:p w14:paraId="3A315AD2" w14:textId="77777777" w:rsidR="00A66F2E" w:rsidRPr="00946B92" w:rsidRDefault="00A66F2E" w:rsidP="00A66F2E">
      <w:pPr>
        <w:rPr>
          <w:b/>
          <w:szCs w:val="22"/>
          <w:u w:val="single"/>
        </w:rPr>
      </w:pPr>
    </w:p>
    <w:p w14:paraId="1275F1EC" w14:textId="77777777" w:rsidR="00A66F2E" w:rsidRPr="0054344C" w:rsidRDefault="00A66F2E" w:rsidP="00A66F2E">
      <w:pPr>
        <w:numPr>
          <w:ilvl w:val="0"/>
          <w:numId w:val="1"/>
        </w:numPr>
        <w:rPr>
          <w:b/>
          <w:szCs w:val="22"/>
        </w:rPr>
      </w:pPr>
      <w:r w:rsidRPr="0054344C">
        <w:rPr>
          <w:b/>
          <w:szCs w:val="22"/>
        </w:rPr>
        <w:t>Other business</w:t>
      </w:r>
    </w:p>
    <w:p w14:paraId="51CEB716" w14:textId="77777777" w:rsidR="00A66F2E" w:rsidRPr="00946B92" w:rsidRDefault="00A66F2E" w:rsidP="00A66F2E">
      <w:pPr>
        <w:rPr>
          <w:szCs w:val="22"/>
        </w:rPr>
      </w:pPr>
    </w:p>
    <w:p w14:paraId="0252A45B" w14:textId="77777777" w:rsidR="00A66F2E" w:rsidRPr="0054344C" w:rsidRDefault="00A66F2E" w:rsidP="00A66F2E">
      <w:pPr>
        <w:numPr>
          <w:ilvl w:val="0"/>
          <w:numId w:val="1"/>
        </w:numPr>
        <w:rPr>
          <w:b/>
          <w:szCs w:val="22"/>
        </w:rPr>
      </w:pPr>
      <w:r w:rsidRPr="0054344C">
        <w:rPr>
          <w:b/>
          <w:szCs w:val="22"/>
        </w:rPr>
        <w:t>Other business for information</w:t>
      </w:r>
    </w:p>
    <w:p w14:paraId="3777F6F9" w14:textId="77777777" w:rsidR="00A66F2E" w:rsidRPr="00540FF2" w:rsidRDefault="00A66F2E" w:rsidP="00A66F2E">
      <w:pPr>
        <w:ind w:left="465"/>
        <w:rPr>
          <w:b/>
          <w:szCs w:val="22"/>
        </w:rPr>
      </w:pPr>
    </w:p>
    <w:p w14:paraId="104A85FB" w14:textId="77777777" w:rsidR="00A66F2E" w:rsidRPr="0054344C" w:rsidRDefault="00A66F2E" w:rsidP="00A66F2E">
      <w:pPr>
        <w:numPr>
          <w:ilvl w:val="0"/>
          <w:numId w:val="1"/>
        </w:numPr>
        <w:rPr>
          <w:b/>
          <w:szCs w:val="22"/>
        </w:rPr>
      </w:pPr>
      <w:r w:rsidRPr="0054344C">
        <w:rPr>
          <w:b/>
          <w:szCs w:val="22"/>
        </w:rPr>
        <w:t>Any other business</w:t>
      </w:r>
    </w:p>
    <w:p w14:paraId="1602984C" w14:textId="77777777" w:rsidR="00A66F2E" w:rsidRPr="00FD6F51" w:rsidRDefault="00A66F2E" w:rsidP="00A66F2E">
      <w:pPr>
        <w:rPr>
          <w:szCs w:val="22"/>
        </w:rPr>
      </w:pPr>
    </w:p>
    <w:p w14:paraId="7C99523B" w14:textId="77777777" w:rsidR="00A66F2E" w:rsidRPr="00FD6F51" w:rsidRDefault="00A66F2E" w:rsidP="00A66F2E"/>
    <w:p w14:paraId="608E428E" w14:textId="409CF398" w:rsidR="00C06097" w:rsidRPr="00121262" w:rsidRDefault="00A66F2E" w:rsidP="00A66F2E">
      <w:r w:rsidRPr="00FD6F51">
        <w:t xml:space="preserve">The meeting closed at </w:t>
      </w:r>
      <w:r w:rsidR="0092757D" w:rsidRPr="00FD6F51">
        <w:rPr>
          <w:rFonts w:cs="Arial"/>
          <w:szCs w:val="22"/>
          <w:lang w:val="en-NZ"/>
        </w:rPr>
        <w:t xml:space="preserve">3:25pm with a </w:t>
      </w:r>
      <w:proofErr w:type="spellStart"/>
      <w:r w:rsidR="0092757D" w:rsidRPr="00FD6F51">
        <w:rPr>
          <w:rFonts w:cs="Arial"/>
          <w:szCs w:val="22"/>
          <w:lang w:val="en-NZ"/>
        </w:rPr>
        <w:t>karakia</w:t>
      </w:r>
      <w:proofErr w:type="spellEnd"/>
      <w:r w:rsidR="0092757D" w:rsidRPr="00FD6F51">
        <w:rPr>
          <w:rFonts w:cs="Arial"/>
          <w:szCs w:val="22"/>
          <w:lang w:val="en-NZ"/>
        </w:rPr>
        <w:t xml:space="preserve">. </w:t>
      </w:r>
    </w:p>
    <w:sectPr w:rsidR="00C06097" w:rsidRPr="00121262" w:rsidSect="00DF7126">
      <w:footerReference w:type="even"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02988" w14:textId="77777777" w:rsidR="00E0644A" w:rsidRDefault="00E0644A">
      <w:r>
        <w:separator/>
      </w:r>
    </w:p>
  </w:endnote>
  <w:endnote w:type="continuationSeparator" w:id="0">
    <w:p w14:paraId="20CE98EF" w14:textId="77777777" w:rsidR="00E0644A" w:rsidRDefault="00E0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5AD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1011">
      <w:rPr>
        <w:rStyle w:val="PageNumber"/>
        <w:noProof/>
      </w:rPr>
      <w:t>2</w:t>
    </w:r>
    <w:r>
      <w:rPr>
        <w:rStyle w:val="PageNumber"/>
      </w:rPr>
      <w:fldChar w:fldCharType="end"/>
    </w:r>
  </w:p>
  <w:p w14:paraId="7F485F0B"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BE1011" w14:paraId="298F1B17" w14:textId="77777777" w:rsidTr="00D73B66">
      <w:trPr>
        <w:trHeight w:val="282"/>
      </w:trPr>
      <w:tc>
        <w:tcPr>
          <w:tcW w:w="8222" w:type="dxa"/>
        </w:tcPr>
        <w:p w14:paraId="59C1498E" w14:textId="77777777" w:rsidR="0081053D" w:rsidRPr="00BE1011" w:rsidRDefault="00BE2A32" w:rsidP="00D73B66">
          <w:pPr>
            <w:pStyle w:val="Footer"/>
            <w:ind w:left="171" w:right="360"/>
            <w:rPr>
              <w:rFonts w:ascii="Arial Narrow" w:hAnsi="Arial Narrow"/>
              <w:sz w:val="16"/>
              <w:szCs w:val="16"/>
              <w:lang w:eastAsia="en-GB"/>
            </w:rPr>
          </w:pPr>
          <w:r w:rsidRPr="00BE1011">
            <w:rPr>
              <w:rFonts w:cs="Arial"/>
              <w:sz w:val="16"/>
              <w:szCs w:val="16"/>
            </w:rPr>
            <w:t xml:space="preserve">HDEC Minutes – </w:t>
          </w:r>
          <w:r w:rsidR="00BE1011" w:rsidRPr="00BE1011">
            <w:rPr>
              <w:rFonts w:cs="Arial"/>
              <w:sz w:val="16"/>
              <w:szCs w:val="16"/>
              <w:lang w:val="en-NZ"/>
            </w:rPr>
            <w:t>Central</w:t>
          </w:r>
          <w:r w:rsidR="00A66F2E" w:rsidRPr="00BE1011">
            <w:rPr>
              <w:rFonts w:cs="Arial"/>
              <w:sz w:val="16"/>
              <w:szCs w:val="16"/>
              <w:lang w:val="en-NZ"/>
            </w:rPr>
            <w:t xml:space="preserve"> Health and Disability Ethics Committee </w:t>
          </w:r>
          <w:r w:rsidR="00A66F2E" w:rsidRPr="00BE1011">
            <w:rPr>
              <w:rFonts w:cs="Arial"/>
              <w:sz w:val="16"/>
              <w:szCs w:val="16"/>
            </w:rPr>
            <w:t xml:space="preserve">– </w:t>
          </w:r>
          <w:r w:rsidR="00BE1011" w:rsidRPr="00BE1011">
            <w:rPr>
              <w:rFonts w:cs="Arial"/>
              <w:sz w:val="16"/>
              <w:szCs w:val="16"/>
            </w:rPr>
            <w:t>30 January 2024</w:t>
          </w:r>
        </w:p>
      </w:tc>
      <w:tc>
        <w:tcPr>
          <w:tcW w:w="1789" w:type="dxa"/>
        </w:tcPr>
        <w:p w14:paraId="672FA30D"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FF6E9B" w:rsidRPr="00BE1011">
            <w:rPr>
              <w:rStyle w:val="PageNumber"/>
              <w:rFonts w:cs="Arial"/>
              <w:noProof/>
              <w:sz w:val="16"/>
              <w:szCs w:val="16"/>
            </w:rPr>
            <w:t>2</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FF6E9B" w:rsidRPr="00BE1011">
            <w:rPr>
              <w:rStyle w:val="PageNumber"/>
              <w:rFonts w:cs="Arial"/>
              <w:noProof/>
              <w:sz w:val="16"/>
              <w:szCs w:val="16"/>
            </w:rPr>
            <w:t>3</w:t>
          </w:r>
          <w:r w:rsidRPr="00BE1011">
            <w:rPr>
              <w:rStyle w:val="PageNumber"/>
              <w:rFonts w:cs="Arial"/>
              <w:sz w:val="16"/>
              <w:szCs w:val="16"/>
            </w:rPr>
            <w:fldChar w:fldCharType="end"/>
          </w:r>
        </w:p>
      </w:tc>
    </w:tr>
  </w:tbl>
  <w:p w14:paraId="720F1460" w14:textId="01518EA9" w:rsidR="00522B40" w:rsidRPr="00BE1011" w:rsidRDefault="00FF5343"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50CF4B18" wp14:editId="6C472B35">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BE1011" w14:paraId="204B996C" w14:textId="77777777" w:rsidTr="00D73B66">
      <w:trPr>
        <w:trHeight w:val="283"/>
      </w:trPr>
      <w:tc>
        <w:tcPr>
          <w:tcW w:w="7796" w:type="dxa"/>
        </w:tcPr>
        <w:p w14:paraId="01AC0B4F" w14:textId="77777777" w:rsidR="0081053D" w:rsidRPr="00BE1011" w:rsidRDefault="0081053D" w:rsidP="000B2F36">
          <w:pPr>
            <w:pStyle w:val="Footer"/>
            <w:ind w:right="360"/>
            <w:rPr>
              <w:rFonts w:ascii="Arial Narrow" w:hAnsi="Arial Narrow"/>
              <w:sz w:val="16"/>
              <w:szCs w:val="16"/>
              <w:lang w:eastAsia="en-GB"/>
            </w:rPr>
          </w:pPr>
          <w:r w:rsidRPr="00BE1011">
            <w:rPr>
              <w:rFonts w:cs="Arial"/>
              <w:sz w:val="16"/>
              <w:szCs w:val="16"/>
            </w:rPr>
            <w:t xml:space="preserve">HDEC Minutes – </w:t>
          </w:r>
          <w:r w:rsidR="00BE1011" w:rsidRPr="00BE1011">
            <w:rPr>
              <w:rFonts w:cs="Arial"/>
              <w:sz w:val="16"/>
              <w:szCs w:val="16"/>
              <w:lang w:val="en-NZ"/>
            </w:rPr>
            <w:t>Central</w:t>
          </w:r>
          <w:r w:rsidR="004B7C11" w:rsidRPr="00BE1011">
            <w:rPr>
              <w:rFonts w:cs="Arial"/>
              <w:sz w:val="16"/>
              <w:szCs w:val="16"/>
              <w:lang w:val="en-NZ"/>
            </w:rPr>
            <w:t xml:space="preserve"> Health and Disability Ethics Committee </w:t>
          </w:r>
          <w:r w:rsidR="004B7C11" w:rsidRPr="00BE1011">
            <w:rPr>
              <w:rFonts w:cs="Arial"/>
              <w:sz w:val="16"/>
              <w:szCs w:val="16"/>
            </w:rPr>
            <w:t xml:space="preserve">– </w:t>
          </w:r>
          <w:r w:rsidR="00BE1011" w:rsidRPr="00BE1011">
            <w:rPr>
              <w:rFonts w:cs="Arial"/>
              <w:sz w:val="16"/>
              <w:szCs w:val="16"/>
            </w:rPr>
            <w:t>30 January 2024</w:t>
          </w:r>
        </w:p>
      </w:tc>
      <w:tc>
        <w:tcPr>
          <w:tcW w:w="1886" w:type="dxa"/>
        </w:tcPr>
        <w:p w14:paraId="403A86A1"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FF6E9B" w:rsidRPr="00BE1011">
            <w:rPr>
              <w:rStyle w:val="PageNumber"/>
              <w:rFonts w:cs="Arial"/>
              <w:noProof/>
              <w:sz w:val="16"/>
              <w:szCs w:val="16"/>
            </w:rPr>
            <w:t>1</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FF6E9B" w:rsidRPr="00BE1011">
            <w:rPr>
              <w:rStyle w:val="PageNumber"/>
              <w:rFonts w:cs="Arial"/>
              <w:noProof/>
              <w:sz w:val="16"/>
              <w:szCs w:val="16"/>
            </w:rPr>
            <w:t>3</w:t>
          </w:r>
          <w:r w:rsidRPr="00BE1011">
            <w:rPr>
              <w:rStyle w:val="PageNumber"/>
              <w:rFonts w:cs="Arial"/>
              <w:sz w:val="16"/>
              <w:szCs w:val="16"/>
            </w:rPr>
            <w:fldChar w:fldCharType="end"/>
          </w:r>
        </w:p>
      </w:tc>
    </w:tr>
  </w:tbl>
  <w:p w14:paraId="0F4980EE" w14:textId="2E21FA7C" w:rsidR="00BF6505" w:rsidRPr="00BE1011" w:rsidRDefault="00FF5343"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552275DC" wp14:editId="2EF95440">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75BAC" w14:textId="77777777" w:rsidR="00E0644A" w:rsidRDefault="00E0644A">
      <w:r>
        <w:separator/>
      </w:r>
    </w:p>
  </w:footnote>
  <w:footnote w:type="continuationSeparator" w:id="0">
    <w:p w14:paraId="7A87F917" w14:textId="77777777" w:rsidR="00E0644A" w:rsidRDefault="00E06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14F47BD5" w14:textId="77777777" w:rsidTr="008F6D9D">
      <w:trPr>
        <w:trHeight w:val="1079"/>
      </w:trPr>
      <w:tc>
        <w:tcPr>
          <w:tcW w:w="1914" w:type="dxa"/>
          <w:tcBorders>
            <w:bottom w:val="single" w:sz="4" w:space="0" w:color="auto"/>
          </w:tcBorders>
        </w:tcPr>
        <w:p w14:paraId="1C0B2D29" w14:textId="4C2D9090" w:rsidR="00522B40" w:rsidRPr="00987913" w:rsidRDefault="00FF5343" w:rsidP="00296E6F">
          <w:pPr>
            <w:pStyle w:val="Heading1"/>
          </w:pPr>
          <w:r>
            <w:rPr>
              <w:noProof/>
            </w:rPr>
            <w:drawing>
              <wp:anchor distT="0" distB="0" distL="114300" distR="114300" simplePos="0" relativeHeight="251656704" behindDoc="0" locked="0" layoutInCell="1" allowOverlap="1" wp14:anchorId="3B80BEBF" wp14:editId="27463A0B">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73D030FE" w14:textId="77777777" w:rsidR="00522B40" w:rsidRPr="00296E6F" w:rsidRDefault="0054344C" w:rsidP="00296E6F">
          <w:pPr>
            <w:pStyle w:val="Heading1"/>
          </w:pPr>
          <w:r>
            <w:t xml:space="preserve">                  </w:t>
          </w:r>
          <w:r w:rsidR="00522B40" w:rsidRPr="00296E6F">
            <w:t>Minutes</w:t>
          </w:r>
        </w:p>
      </w:tc>
    </w:tr>
  </w:tbl>
  <w:p w14:paraId="023F6217"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35BE0ECE"/>
    <w:lvl w:ilvl="0" w:tplc="13CCB6B0">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D8D1A59"/>
    <w:multiLevelType w:val="hybridMultilevel"/>
    <w:tmpl w:val="8E8884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4DEE6E50"/>
    <w:multiLevelType w:val="hybridMultilevel"/>
    <w:tmpl w:val="5F5A5A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77C4CAC"/>
    <w:multiLevelType w:val="hybridMultilevel"/>
    <w:tmpl w:val="FFFFFFFF"/>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D4C503C"/>
    <w:multiLevelType w:val="hybridMultilevel"/>
    <w:tmpl w:val="9D58A4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81199241">
    <w:abstractNumId w:val="1"/>
  </w:num>
  <w:num w:numId="2" w16cid:durableId="830221666">
    <w:abstractNumId w:val="4"/>
  </w:num>
  <w:num w:numId="3" w16cid:durableId="1188638590">
    <w:abstractNumId w:val="2"/>
  </w:num>
  <w:num w:numId="4" w16cid:durableId="833648628">
    <w:abstractNumId w:val="8"/>
  </w:num>
  <w:num w:numId="5" w16cid:durableId="573782221">
    <w:abstractNumId w:val="6"/>
  </w:num>
  <w:num w:numId="6" w16cid:durableId="1306622285">
    <w:abstractNumId w:val="0"/>
  </w:num>
  <w:num w:numId="7" w16cid:durableId="1119643177">
    <w:abstractNumId w:val="2"/>
    <w:lvlOverride w:ilvl="0">
      <w:startOverride w:val="1"/>
    </w:lvlOverride>
  </w:num>
  <w:num w:numId="8" w16cid:durableId="1956597737">
    <w:abstractNumId w:val="2"/>
    <w:lvlOverride w:ilvl="0">
      <w:startOverride w:val="1"/>
    </w:lvlOverride>
  </w:num>
  <w:num w:numId="9" w16cid:durableId="1536382938">
    <w:abstractNumId w:val="2"/>
    <w:lvlOverride w:ilvl="0">
      <w:startOverride w:val="1"/>
    </w:lvlOverride>
  </w:num>
  <w:num w:numId="10" w16cid:durableId="271129884">
    <w:abstractNumId w:val="2"/>
    <w:lvlOverride w:ilvl="0">
      <w:startOverride w:val="1"/>
    </w:lvlOverride>
  </w:num>
  <w:num w:numId="11" w16cid:durableId="1650404975">
    <w:abstractNumId w:val="2"/>
    <w:lvlOverride w:ilvl="0">
      <w:startOverride w:val="1"/>
    </w:lvlOverride>
  </w:num>
  <w:num w:numId="12" w16cid:durableId="611059797">
    <w:abstractNumId w:val="2"/>
    <w:lvlOverride w:ilvl="0">
      <w:startOverride w:val="1"/>
    </w:lvlOverride>
  </w:num>
  <w:num w:numId="13" w16cid:durableId="1152260189">
    <w:abstractNumId w:val="2"/>
    <w:lvlOverride w:ilvl="0">
      <w:startOverride w:val="1"/>
    </w:lvlOverride>
  </w:num>
  <w:num w:numId="14" w16cid:durableId="1841039251">
    <w:abstractNumId w:val="2"/>
    <w:lvlOverride w:ilvl="0">
      <w:startOverride w:val="1"/>
    </w:lvlOverride>
  </w:num>
  <w:num w:numId="15" w16cid:durableId="1063338066">
    <w:abstractNumId w:val="2"/>
    <w:lvlOverride w:ilvl="0">
      <w:startOverride w:val="1"/>
    </w:lvlOverride>
  </w:num>
  <w:num w:numId="16" w16cid:durableId="1554001680">
    <w:abstractNumId w:val="2"/>
    <w:lvlOverride w:ilvl="0">
      <w:startOverride w:val="1"/>
    </w:lvlOverride>
  </w:num>
  <w:num w:numId="17" w16cid:durableId="1207914864">
    <w:abstractNumId w:val="2"/>
    <w:lvlOverride w:ilvl="0">
      <w:startOverride w:val="1"/>
    </w:lvlOverride>
  </w:num>
  <w:num w:numId="18" w16cid:durableId="240674260">
    <w:abstractNumId w:val="2"/>
    <w:lvlOverride w:ilvl="0">
      <w:startOverride w:val="1"/>
    </w:lvlOverride>
  </w:num>
  <w:num w:numId="19" w16cid:durableId="913321003">
    <w:abstractNumId w:val="2"/>
    <w:lvlOverride w:ilvl="0">
      <w:startOverride w:val="1"/>
    </w:lvlOverride>
  </w:num>
  <w:num w:numId="20" w16cid:durableId="857693454">
    <w:abstractNumId w:val="2"/>
    <w:lvlOverride w:ilvl="0">
      <w:startOverride w:val="1"/>
    </w:lvlOverride>
  </w:num>
  <w:num w:numId="21" w16cid:durableId="591352228">
    <w:abstractNumId w:val="2"/>
    <w:lvlOverride w:ilvl="0">
      <w:startOverride w:val="1"/>
    </w:lvlOverride>
  </w:num>
  <w:num w:numId="22" w16cid:durableId="876045010">
    <w:abstractNumId w:val="2"/>
    <w:lvlOverride w:ilvl="0">
      <w:startOverride w:val="1"/>
    </w:lvlOverride>
  </w:num>
  <w:num w:numId="23" w16cid:durableId="1885631773">
    <w:abstractNumId w:val="2"/>
    <w:lvlOverride w:ilvl="0">
      <w:startOverride w:val="1"/>
    </w:lvlOverride>
  </w:num>
  <w:num w:numId="24" w16cid:durableId="996153122">
    <w:abstractNumId w:val="2"/>
    <w:lvlOverride w:ilvl="0">
      <w:startOverride w:val="1"/>
    </w:lvlOverride>
  </w:num>
  <w:num w:numId="25" w16cid:durableId="709499258">
    <w:abstractNumId w:val="2"/>
    <w:lvlOverride w:ilvl="0">
      <w:startOverride w:val="1"/>
    </w:lvlOverride>
  </w:num>
  <w:num w:numId="26" w16cid:durableId="302005940">
    <w:abstractNumId w:val="2"/>
    <w:lvlOverride w:ilvl="0">
      <w:startOverride w:val="1"/>
    </w:lvlOverride>
  </w:num>
  <w:num w:numId="27" w16cid:durableId="815873752">
    <w:abstractNumId w:val="2"/>
    <w:lvlOverride w:ilvl="0">
      <w:startOverride w:val="1"/>
    </w:lvlOverride>
  </w:num>
  <w:num w:numId="28" w16cid:durableId="774402544">
    <w:abstractNumId w:val="2"/>
    <w:lvlOverride w:ilvl="0">
      <w:startOverride w:val="1"/>
    </w:lvlOverride>
  </w:num>
  <w:num w:numId="29" w16cid:durableId="1350375195">
    <w:abstractNumId w:val="2"/>
    <w:lvlOverride w:ilvl="0">
      <w:startOverride w:val="1"/>
    </w:lvlOverride>
  </w:num>
  <w:num w:numId="30" w16cid:durableId="482240931">
    <w:abstractNumId w:val="2"/>
    <w:lvlOverride w:ilvl="0">
      <w:startOverride w:val="1"/>
    </w:lvlOverride>
  </w:num>
  <w:num w:numId="31" w16cid:durableId="1768503370">
    <w:abstractNumId w:val="2"/>
    <w:lvlOverride w:ilvl="0">
      <w:startOverride w:val="1"/>
    </w:lvlOverride>
  </w:num>
  <w:num w:numId="32" w16cid:durableId="574824018">
    <w:abstractNumId w:val="2"/>
    <w:lvlOverride w:ilvl="0">
      <w:startOverride w:val="1"/>
    </w:lvlOverride>
  </w:num>
  <w:num w:numId="33" w16cid:durableId="1479151979">
    <w:abstractNumId w:val="2"/>
    <w:lvlOverride w:ilvl="0">
      <w:startOverride w:val="1"/>
    </w:lvlOverride>
  </w:num>
  <w:num w:numId="34" w16cid:durableId="1562449147">
    <w:abstractNumId w:val="2"/>
    <w:lvlOverride w:ilvl="0">
      <w:startOverride w:val="1"/>
    </w:lvlOverride>
  </w:num>
  <w:num w:numId="35" w16cid:durableId="3825815">
    <w:abstractNumId w:val="3"/>
  </w:num>
  <w:num w:numId="36" w16cid:durableId="324666770">
    <w:abstractNumId w:val="7"/>
  </w:num>
  <w:num w:numId="37" w16cid:durableId="1253784761">
    <w:abstractNumId w:val="5"/>
  </w:num>
  <w:num w:numId="38" w16cid:durableId="727455556">
    <w:abstractNumId w:val="2"/>
    <w:lvlOverride w:ilvl="0">
      <w:startOverride w:val="1"/>
    </w:lvlOverride>
  </w:num>
  <w:num w:numId="39" w16cid:durableId="810176717">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11269"/>
    <w:rsid w:val="00017AC4"/>
    <w:rsid w:val="00023506"/>
    <w:rsid w:val="00024BE1"/>
    <w:rsid w:val="000259EA"/>
    <w:rsid w:val="00030E73"/>
    <w:rsid w:val="00031529"/>
    <w:rsid w:val="00034838"/>
    <w:rsid w:val="00042CF1"/>
    <w:rsid w:val="0004603D"/>
    <w:rsid w:val="000578CA"/>
    <w:rsid w:val="00064773"/>
    <w:rsid w:val="00065471"/>
    <w:rsid w:val="000732A9"/>
    <w:rsid w:val="00082758"/>
    <w:rsid w:val="00094763"/>
    <w:rsid w:val="00095FB8"/>
    <w:rsid w:val="000A5FB2"/>
    <w:rsid w:val="000A6088"/>
    <w:rsid w:val="000B148C"/>
    <w:rsid w:val="000B2F36"/>
    <w:rsid w:val="000C5784"/>
    <w:rsid w:val="000C7BCF"/>
    <w:rsid w:val="000E16C2"/>
    <w:rsid w:val="000E6762"/>
    <w:rsid w:val="000F2F24"/>
    <w:rsid w:val="000F6441"/>
    <w:rsid w:val="0011026E"/>
    <w:rsid w:val="001102D3"/>
    <w:rsid w:val="00110F4B"/>
    <w:rsid w:val="00111D63"/>
    <w:rsid w:val="00121262"/>
    <w:rsid w:val="00123DA5"/>
    <w:rsid w:val="00124BD7"/>
    <w:rsid w:val="001260F1"/>
    <w:rsid w:val="001303C7"/>
    <w:rsid w:val="00135A45"/>
    <w:rsid w:val="00142A63"/>
    <w:rsid w:val="001468B8"/>
    <w:rsid w:val="00152653"/>
    <w:rsid w:val="00155D8E"/>
    <w:rsid w:val="00157D4B"/>
    <w:rsid w:val="00162E3D"/>
    <w:rsid w:val="00163C40"/>
    <w:rsid w:val="0016628E"/>
    <w:rsid w:val="00170C9C"/>
    <w:rsid w:val="001712A4"/>
    <w:rsid w:val="00177EBE"/>
    <w:rsid w:val="001826F1"/>
    <w:rsid w:val="00184D6C"/>
    <w:rsid w:val="001853FE"/>
    <w:rsid w:val="0018623C"/>
    <w:rsid w:val="001A3A93"/>
    <w:rsid w:val="001A422A"/>
    <w:rsid w:val="001A4569"/>
    <w:rsid w:val="001A7AC6"/>
    <w:rsid w:val="001B5167"/>
    <w:rsid w:val="001B6362"/>
    <w:rsid w:val="001C02D3"/>
    <w:rsid w:val="001C4EC2"/>
    <w:rsid w:val="001C6057"/>
    <w:rsid w:val="001C6DA8"/>
    <w:rsid w:val="001D70FE"/>
    <w:rsid w:val="001E28D3"/>
    <w:rsid w:val="001E2961"/>
    <w:rsid w:val="001E29B4"/>
    <w:rsid w:val="001F3A91"/>
    <w:rsid w:val="00204AC4"/>
    <w:rsid w:val="002070A8"/>
    <w:rsid w:val="00223C3D"/>
    <w:rsid w:val="00224E75"/>
    <w:rsid w:val="00226730"/>
    <w:rsid w:val="00243A5D"/>
    <w:rsid w:val="00246202"/>
    <w:rsid w:val="0025574F"/>
    <w:rsid w:val="00263263"/>
    <w:rsid w:val="0026397B"/>
    <w:rsid w:val="002729B8"/>
    <w:rsid w:val="00276B34"/>
    <w:rsid w:val="002829AF"/>
    <w:rsid w:val="00285CB4"/>
    <w:rsid w:val="002913A9"/>
    <w:rsid w:val="00295848"/>
    <w:rsid w:val="00296E6F"/>
    <w:rsid w:val="002A365B"/>
    <w:rsid w:val="002A5029"/>
    <w:rsid w:val="002A61BD"/>
    <w:rsid w:val="002B2215"/>
    <w:rsid w:val="002B62FF"/>
    <w:rsid w:val="002B776D"/>
    <w:rsid w:val="002C281A"/>
    <w:rsid w:val="002C309E"/>
    <w:rsid w:val="002D0079"/>
    <w:rsid w:val="002D0724"/>
    <w:rsid w:val="002D768A"/>
    <w:rsid w:val="002F244F"/>
    <w:rsid w:val="002F4AFF"/>
    <w:rsid w:val="00300CBF"/>
    <w:rsid w:val="00303AC5"/>
    <w:rsid w:val="00326E85"/>
    <w:rsid w:val="00347F72"/>
    <w:rsid w:val="00366EF2"/>
    <w:rsid w:val="00370AFD"/>
    <w:rsid w:val="00374AEB"/>
    <w:rsid w:val="00375C2D"/>
    <w:rsid w:val="00381DF9"/>
    <w:rsid w:val="00383F55"/>
    <w:rsid w:val="003A5713"/>
    <w:rsid w:val="003A5D1E"/>
    <w:rsid w:val="003B1064"/>
    <w:rsid w:val="003B2ED9"/>
    <w:rsid w:val="003D3371"/>
    <w:rsid w:val="003D6078"/>
    <w:rsid w:val="003E3E13"/>
    <w:rsid w:val="003F45F5"/>
    <w:rsid w:val="003F578D"/>
    <w:rsid w:val="003F5C1F"/>
    <w:rsid w:val="00400414"/>
    <w:rsid w:val="0040396D"/>
    <w:rsid w:val="00404347"/>
    <w:rsid w:val="00415ABA"/>
    <w:rsid w:val="00425D08"/>
    <w:rsid w:val="00435DD0"/>
    <w:rsid w:val="00436F07"/>
    <w:rsid w:val="004444E1"/>
    <w:rsid w:val="00451976"/>
    <w:rsid w:val="00451CD6"/>
    <w:rsid w:val="00457752"/>
    <w:rsid w:val="004714FA"/>
    <w:rsid w:val="0047441E"/>
    <w:rsid w:val="0047482A"/>
    <w:rsid w:val="00480250"/>
    <w:rsid w:val="00480801"/>
    <w:rsid w:val="004811C6"/>
    <w:rsid w:val="004A6C2A"/>
    <w:rsid w:val="004A6CC4"/>
    <w:rsid w:val="004B1081"/>
    <w:rsid w:val="004B215C"/>
    <w:rsid w:val="004B5003"/>
    <w:rsid w:val="004B7466"/>
    <w:rsid w:val="004B7C11"/>
    <w:rsid w:val="004C24F7"/>
    <w:rsid w:val="004D3281"/>
    <w:rsid w:val="004D69C6"/>
    <w:rsid w:val="004D7651"/>
    <w:rsid w:val="004E0063"/>
    <w:rsid w:val="004E194E"/>
    <w:rsid w:val="004E37FE"/>
    <w:rsid w:val="004E4133"/>
    <w:rsid w:val="004F3BAF"/>
    <w:rsid w:val="00501A66"/>
    <w:rsid w:val="00501ED0"/>
    <w:rsid w:val="00513AA6"/>
    <w:rsid w:val="00516059"/>
    <w:rsid w:val="005174E5"/>
    <w:rsid w:val="00522B40"/>
    <w:rsid w:val="005252A3"/>
    <w:rsid w:val="00535A1F"/>
    <w:rsid w:val="00540FF2"/>
    <w:rsid w:val="0054344C"/>
    <w:rsid w:val="00551140"/>
    <w:rsid w:val="00551BB9"/>
    <w:rsid w:val="00552F46"/>
    <w:rsid w:val="00557584"/>
    <w:rsid w:val="005828C5"/>
    <w:rsid w:val="00585689"/>
    <w:rsid w:val="005866BA"/>
    <w:rsid w:val="00587347"/>
    <w:rsid w:val="00593C77"/>
    <w:rsid w:val="00595113"/>
    <w:rsid w:val="005A01FD"/>
    <w:rsid w:val="005A1EAD"/>
    <w:rsid w:val="005A33C5"/>
    <w:rsid w:val="005B689B"/>
    <w:rsid w:val="005C1ECE"/>
    <w:rsid w:val="005C4FDA"/>
    <w:rsid w:val="005C73F4"/>
    <w:rsid w:val="005D3426"/>
    <w:rsid w:val="005D3F05"/>
    <w:rsid w:val="005D4E8F"/>
    <w:rsid w:val="005D5309"/>
    <w:rsid w:val="005D669D"/>
    <w:rsid w:val="005E4D1E"/>
    <w:rsid w:val="005F187D"/>
    <w:rsid w:val="005F1BA9"/>
    <w:rsid w:val="005F59BA"/>
    <w:rsid w:val="006012CB"/>
    <w:rsid w:val="006012E9"/>
    <w:rsid w:val="00602FE9"/>
    <w:rsid w:val="00603524"/>
    <w:rsid w:val="00604F57"/>
    <w:rsid w:val="0060522A"/>
    <w:rsid w:val="006211CE"/>
    <w:rsid w:val="00623915"/>
    <w:rsid w:val="00632C2B"/>
    <w:rsid w:val="006431C0"/>
    <w:rsid w:val="00643D34"/>
    <w:rsid w:val="006535DA"/>
    <w:rsid w:val="00656721"/>
    <w:rsid w:val="006614B8"/>
    <w:rsid w:val="00664732"/>
    <w:rsid w:val="0066588E"/>
    <w:rsid w:val="00666481"/>
    <w:rsid w:val="00680B7B"/>
    <w:rsid w:val="00684E68"/>
    <w:rsid w:val="006876FB"/>
    <w:rsid w:val="00690AB6"/>
    <w:rsid w:val="00695001"/>
    <w:rsid w:val="006A496D"/>
    <w:rsid w:val="006A49AC"/>
    <w:rsid w:val="006A575C"/>
    <w:rsid w:val="006A7B51"/>
    <w:rsid w:val="006B1823"/>
    <w:rsid w:val="006B3B84"/>
    <w:rsid w:val="006B775B"/>
    <w:rsid w:val="006C4833"/>
    <w:rsid w:val="006D0A33"/>
    <w:rsid w:val="006D18A0"/>
    <w:rsid w:val="006D4840"/>
    <w:rsid w:val="006D52E3"/>
    <w:rsid w:val="006E4F26"/>
    <w:rsid w:val="006E5BE8"/>
    <w:rsid w:val="006F7EC9"/>
    <w:rsid w:val="0070183D"/>
    <w:rsid w:val="00705248"/>
    <w:rsid w:val="00715298"/>
    <w:rsid w:val="00727519"/>
    <w:rsid w:val="0072793E"/>
    <w:rsid w:val="007322FD"/>
    <w:rsid w:val="00733CF7"/>
    <w:rsid w:val="0073536B"/>
    <w:rsid w:val="00736EDE"/>
    <w:rsid w:val="007433D6"/>
    <w:rsid w:val="007457C8"/>
    <w:rsid w:val="00752EC0"/>
    <w:rsid w:val="00753E2C"/>
    <w:rsid w:val="007665B5"/>
    <w:rsid w:val="00770A9F"/>
    <w:rsid w:val="007717AE"/>
    <w:rsid w:val="00781463"/>
    <w:rsid w:val="0078276A"/>
    <w:rsid w:val="00783E82"/>
    <w:rsid w:val="00785569"/>
    <w:rsid w:val="00795EDD"/>
    <w:rsid w:val="007A1293"/>
    <w:rsid w:val="007A6B47"/>
    <w:rsid w:val="007A783B"/>
    <w:rsid w:val="007B18B7"/>
    <w:rsid w:val="007B2807"/>
    <w:rsid w:val="007B5EB4"/>
    <w:rsid w:val="007B730E"/>
    <w:rsid w:val="007B79E0"/>
    <w:rsid w:val="007C0916"/>
    <w:rsid w:val="007C4AD6"/>
    <w:rsid w:val="007C6EFF"/>
    <w:rsid w:val="007C757D"/>
    <w:rsid w:val="007D1C35"/>
    <w:rsid w:val="007D3AE7"/>
    <w:rsid w:val="007D4362"/>
    <w:rsid w:val="007D5756"/>
    <w:rsid w:val="007E13C4"/>
    <w:rsid w:val="007E2B51"/>
    <w:rsid w:val="007E3ADA"/>
    <w:rsid w:val="007F2F4C"/>
    <w:rsid w:val="007F3F9F"/>
    <w:rsid w:val="007F56D5"/>
    <w:rsid w:val="00802219"/>
    <w:rsid w:val="0080327B"/>
    <w:rsid w:val="0081053D"/>
    <w:rsid w:val="00826455"/>
    <w:rsid w:val="00826A31"/>
    <w:rsid w:val="008319F1"/>
    <w:rsid w:val="00834227"/>
    <w:rsid w:val="00841276"/>
    <w:rsid w:val="00842BBE"/>
    <w:rsid w:val="0084359C"/>
    <w:rsid w:val="008444A3"/>
    <w:rsid w:val="0084618C"/>
    <w:rsid w:val="008506DE"/>
    <w:rsid w:val="008546DD"/>
    <w:rsid w:val="00866594"/>
    <w:rsid w:val="00870781"/>
    <w:rsid w:val="00875507"/>
    <w:rsid w:val="00875B4E"/>
    <w:rsid w:val="008869BB"/>
    <w:rsid w:val="0088735C"/>
    <w:rsid w:val="008906CF"/>
    <w:rsid w:val="00894BEA"/>
    <w:rsid w:val="008958A3"/>
    <w:rsid w:val="00896616"/>
    <w:rsid w:val="008A3982"/>
    <w:rsid w:val="008A5464"/>
    <w:rsid w:val="008A733A"/>
    <w:rsid w:val="008B0412"/>
    <w:rsid w:val="008B0424"/>
    <w:rsid w:val="008B0D1C"/>
    <w:rsid w:val="008C0C8D"/>
    <w:rsid w:val="008D3392"/>
    <w:rsid w:val="008D42A8"/>
    <w:rsid w:val="008D61B5"/>
    <w:rsid w:val="008D77B5"/>
    <w:rsid w:val="008E26A8"/>
    <w:rsid w:val="008F3324"/>
    <w:rsid w:val="008F5D69"/>
    <w:rsid w:val="008F6D9D"/>
    <w:rsid w:val="008F7153"/>
    <w:rsid w:val="00901295"/>
    <w:rsid w:val="00905432"/>
    <w:rsid w:val="00911213"/>
    <w:rsid w:val="009256CA"/>
    <w:rsid w:val="0092757D"/>
    <w:rsid w:val="00932E8C"/>
    <w:rsid w:val="00940F99"/>
    <w:rsid w:val="00946B92"/>
    <w:rsid w:val="009478F3"/>
    <w:rsid w:val="009513F0"/>
    <w:rsid w:val="00960A79"/>
    <w:rsid w:val="00960BFE"/>
    <w:rsid w:val="00965308"/>
    <w:rsid w:val="00966219"/>
    <w:rsid w:val="009706C6"/>
    <w:rsid w:val="009742B0"/>
    <w:rsid w:val="00975FE6"/>
    <w:rsid w:val="00976F60"/>
    <w:rsid w:val="00977E7F"/>
    <w:rsid w:val="0098032A"/>
    <w:rsid w:val="0098363A"/>
    <w:rsid w:val="00986904"/>
    <w:rsid w:val="00987913"/>
    <w:rsid w:val="00987A4A"/>
    <w:rsid w:val="009914CF"/>
    <w:rsid w:val="009A073D"/>
    <w:rsid w:val="009B1D2E"/>
    <w:rsid w:val="009B4E53"/>
    <w:rsid w:val="009B64C1"/>
    <w:rsid w:val="009C3BCA"/>
    <w:rsid w:val="009C3D58"/>
    <w:rsid w:val="009C51DB"/>
    <w:rsid w:val="009C6AF0"/>
    <w:rsid w:val="009E6C99"/>
    <w:rsid w:val="009F06E4"/>
    <w:rsid w:val="009F6965"/>
    <w:rsid w:val="009F7C9E"/>
    <w:rsid w:val="009F7E39"/>
    <w:rsid w:val="00A025C0"/>
    <w:rsid w:val="00A10A5A"/>
    <w:rsid w:val="00A22109"/>
    <w:rsid w:val="00A31319"/>
    <w:rsid w:val="00A33459"/>
    <w:rsid w:val="00A35CDF"/>
    <w:rsid w:val="00A44871"/>
    <w:rsid w:val="00A45D9A"/>
    <w:rsid w:val="00A51639"/>
    <w:rsid w:val="00A57A9C"/>
    <w:rsid w:val="00A65199"/>
    <w:rsid w:val="00A66F2E"/>
    <w:rsid w:val="00A723C2"/>
    <w:rsid w:val="00A75CE9"/>
    <w:rsid w:val="00A766E1"/>
    <w:rsid w:val="00A84630"/>
    <w:rsid w:val="00A863CC"/>
    <w:rsid w:val="00A910F3"/>
    <w:rsid w:val="00A92ADA"/>
    <w:rsid w:val="00A92FBC"/>
    <w:rsid w:val="00A9572D"/>
    <w:rsid w:val="00AA08B6"/>
    <w:rsid w:val="00AA2F99"/>
    <w:rsid w:val="00AA460C"/>
    <w:rsid w:val="00AA79BD"/>
    <w:rsid w:val="00AB5032"/>
    <w:rsid w:val="00AB51B7"/>
    <w:rsid w:val="00AC5113"/>
    <w:rsid w:val="00AD090C"/>
    <w:rsid w:val="00AD2FAF"/>
    <w:rsid w:val="00AD5238"/>
    <w:rsid w:val="00AD7D53"/>
    <w:rsid w:val="00AF7E02"/>
    <w:rsid w:val="00B061E3"/>
    <w:rsid w:val="00B07F37"/>
    <w:rsid w:val="00B13B86"/>
    <w:rsid w:val="00B175E6"/>
    <w:rsid w:val="00B210A0"/>
    <w:rsid w:val="00B245A7"/>
    <w:rsid w:val="00B24A80"/>
    <w:rsid w:val="00B34792"/>
    <w:rsid w:val="00B348EC"/>
    <w:rsid w:val="00B36C83"/>
    <w:rsid w:val="00B37B22"/>
    <w:rsid w:val="00B37D44"/>
    <w:rsid w:val="00B40B1C"/>
    <w:rsid w:val="00B4328F"/>
    <w:rsid w:val="00B47506"/>
    <w:rsid w:val="00B50A97"/>
    <w:rsid w:val="00B52AD8"/>
    <w:rsid w:val="00B52D59"/>
    <w:rsid w:val="00B553BD"/>
    <w:rsid w:val="00B61C4B"/>
    <w:rsid w:val="00B61F40"/>
    <w:rsid w:val="00B73414"/>
    <w:rsid w:val="00B847C0"/>
    <w:rsid w:val="00B84A2E"/>
    <w:rsid w:val="00B92E04"/>
    <w:rsid w:val="00BA44C3"/>
    <w:rsid w:val="00BB2307"/>
    <w:rsid w:val="00BB3B07"/>
    <w:rsid w:val="00BB6565"/>
    <w:rsid w:val="00BC572F"/>
    <w:rsid w:val="00BD00C3"/>
    <w:rsid w:val="00BD0129"/>
    <w:rsid w:val="00BD32C9"/>
    <w:rsid w:val="00BD47B7"/>
    <w:rsid w:val="00BD6093"/>
    <w:rsid w:val="00BE1011"/>
    <w:rsid w:val="00BE2A32"/>
    <w:rsid w:val="00BE5262"/>
    <w:rsid w:val="00BE6A39"/>
    <w:rsid w:val="00BF0FB3"/>
    <w:rsid w:val="00BF3188"/>
    <w:rsid w:val="00BF64C4"/>
    <w:rsid w:val="00BF6505"/>
    <w:rsid w:val="00BF6849"/>
    <w:rsid w:val="00BF71CF"/>
    <w:rsid w:val="00C004CA"/>
    <w:rsid w:val="00C06097"/>
    <w:rsid w:val="00C0708F"/>
    <w:rsid w:val="00C205B5"/>
    <w:rsid w:val="00C31873"/>
    <w:rsid w:val="00C33B1E"/>
    <w:rsid w:val="00C41184"/>
    <w:rsid w:val="00C51A28"/>
    <w:rsid w:val="00C54E16"/>
    <w:rsid w:val="00C856E5"/>
    <w:rsid w:val="00C85E64"/>
    <w:rsid w:val="00C91F3F"/>
    <w:rsid w:val="00CA5491"/>
    <w:rsid w:val="00CB691D"/>
    <w:rsid w:val="00CD636D"/>
    <w:rsid w:val="00CE0848"/>
    <w:rsid w:val="00CE6AA6"/>
    <w:rsid w:val="00CF4308"/>
    <w:rsid w:val="00CF5E9B"/>
    <w:rsid w:val="00D00326"/>
    <w:rsid w:val="00D003AB"/>
    <w:rsid w:val="00D03031"/>
    <w:rsid w:val="00D105E8"/>
    <w:rsid w:val="00D11BE7"/>
    <w:rsid w:val="00D12113"/>
    <w:rsid w:val="00D1540C"/>
    <w:rsid w:val="00D154FC"/>
    <w:rsid w:val="00D24379"/>
    <w:rsid w:val="00D324AA"/>
    <w:rsid w:val="00D3417F"/>
    <w:rsid w:val="00D37B67"/>
    <w:rsid w:val="00D41692"/>
    <w:rsid w:val="00D5397B"/>
    <w:rsid w:val="00D54E23"/>
    <w:rsid w:val="00D61F36"/>
    <w:rsid w:val="00D6221C"/>
    <w:rsid w:val="00D62F79"/>
    <w:rsid w:val="00D73B66"/>
    <w:rsid w:val="00D73C58"/>
    <w:rsid w:val="00D77BD1"/>
    <w:rsid w:val="00D80C93"/>
    <w:rsid w:val="00D86137"/>
    <w:rsid w:val="00D87815"/>
    <w:rsid w:val="00D91979"/>
    <w:rsid w:val="00D919C9"/>
    <w:rsid w:val="00D97226"/>
    <w:rsid w:val="00DA5F0B"/>
    <w:rsid w:val="00DB032B"/>
    <w:rsid w:val="00DB6F81"/>
    <w:rsid w:val="00DB7572"/>
    <w:rsid w:val="00DC1567"/>
    <w:rsid w:val="00DC2F1F"/>
    <w:rsid w:val="00DC35A3"/>
    <w:rsid w:val="00DC62A5"/>
    <w:rsid w:val="00DD02FF"/>
    <w:rsid w:val="00DD0872"/>
    <w:rsid w:val="00DD1BA0"/>
    <w:rsid w:val="00DD45D8"/>
    <w:rsid w:val="00DD4638"/>
    <w:rsid w:val="00DF0627"/>
    <w:rsid w:val="00DF13BD"/>
    <w:rsid w:val="00DF7126"/>
    <w:rsid w:val="00E05D01"/>
    <w:rsid w:val="00E0644A"/>
    <w:rsid w:val="00E064DD"/>
    <w:rsid w:val="00E07948"/>
    <w:rsid w:val="00E11716"/>
    <w:rsid w:val="00E16C62"/>
    <w:rsid w:val="00E17E18"/>
    <w:rsid w:val="00E20390"/>
    <w:rsid w:val="00E24E77"/>
    <w:rsid w:val="00E2561C"/>
    <w:rsid w:val="00E3443C"/>
    <w:rsid w:val="00E528A1"/>
    <w:rsid w:val="00E5290A"/>
    <w:rsid w:val="00E55756"/>
    <w:rsid w:val="00E6000F"/>
    <w:rsid w:val="00E65B12"/>
    <w:rsid w:val="00E721AE"/>
    <w:rsid w:val="00E7297D"/>
    <w:rsid w:val="00E739D2"/>
    <w:rsid w:val="00E758A7"/>
    <w:rsid w:val="00E7725C"/>
    <w:rsid w:val="00E83676"/>
    <w:rsid w:val="00EA2691"/>
    <w:rsid w:val="00EA51B8"/>
    <w:rsid w:val="00EA6A1B"/>
    <w:rsid w:val="00EB2D6A"/>
    <w:rsid w:val="00EB5BB0"/>
    <w:rsid w:val="00EC068C"/>
    <w:rsid w:val="00EC1AF1"/>
    <w:rsid w:val="00ED076A"/>
    <w:rsid w:val="00ED3120"/>
    <w:rsid w:val="00ED519A"/>
    <w:rsid w:val="00ED5CDF"/>
    <w:rsid w:val="00ED5D87"/>
    <w:rsid w:val="00ED6B07"/>
    <w:rsid w:val="00F06A23"/>
    <w:rsid w:val="00F06A2D"/>
    <w:rsid w:val="00F12B97"/>
    <w:rsid w:val="00F21BF1"/>
    <w:rsid w:val="00F26207"/>
    <w:rsid w:val="00F31543"/>
    <w:rsid w:val="00F346D4"/>
    <w:rsid w:val="00F37C51"/>
    <w:rsid w:val="00F42AE4"/>
    <w:rsid w:val="00F46C85"/>
    <w:rsid w:val="00F62D6B"/>
    <w:rsid w:val="00F67FE6"/>
    <w:rsid w:val="00F722FC"/>
    <w:rsid w:val="00F756D5"/>
    <w:rsid w:val="00F9451C"/>
    <w:rsid w:val="00F945B4"/>
    <w:rsid w:val="00FA19BE"/>
    <w:rsid w:val="00FA7539"/>
    <w:rsid w:val="00FB0CE1"/>
    <w:rsid w:val="00FB2EE3"/>
    <w:rsid w:val="00FC0334"/>
    <w:rsid w:val="00FC2335"/>
    <w:rsid w:val="00FC7ED6"/>
    <w:rsid w:val="00FD1CC0"/>
    <w:rsid w:val="00FD2B1E"/>
    <w:rsid w:val="00FD5B62"/>
    <w:rsid w:val="00FD6F51"/>
    <w:rsid w:val="00FD7E4C"/>
    <w:rsid w:val="00FE1A5E"/>
    <w:rsid w:val="00FF5343"/>
    <w:rsid w:val="00FF6CA6"/>
    <w:rsid w:val="00FF6E9B"/>
    <w:rsid w:val="00FF7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C8F14"/>
  <w14:defaultImageDpi w14:val="0"/>
  <w15:docId w15:val="{339C4037-A7AB-444B-8C18-E8BDDD19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41E"/>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uiPriority w:val="9"/>
    <w:semiHidden/>
    <w:unhideWhenUsed/>
    <w:qFormat/>
    <w:rsid w:val="00BE1011"/>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character" w:customStyle="1" w:styleId="Heading3Char">
    <w:name w:val="Heading 3 Char"/>
    <w:basedOn w:val="DefaultParagraphFont"/>
    <w:link w:val="Heading3"/>
    <w:uiPriority w:val="9"/>
    <w:semiHidden/>
    <w:locked/>
    <w:rsid w:val="00BE1011"/>
    <w:rPr>
      <w:rFonts w:asciiTheme="majorHAnsi" w:eastAsiaTheme="majorEastAsia" w:hAnsiTheme="majorHAnsi" w:cs="Times New Roman"/>
      <w:b/>
      <w:bCs/>
      <w:sz w:val="26"/>
      <w:szCs w:val="26"/>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rsid w:val="0098363A"/>
    <w:rPr>
      <w:color w:val="0000FF" w:themeColor="hyperlink"/>
      <w:u w:val="single"/>
    </w:rPr>
  </w:style>
  <w:style w:type="character" w:styleId="UnresolvedMention">
    <w:name w:val="Unresolved Mention"/>
    <w:basedOn w:val="DefaultParagraphFont"/>
    <w:uiPriority w:val="99"/>
    <w:semiHidden/>
    <w:unhideWhenUsed/>
    <w:rsid w:val="0098363A"/>
    <w:rPr>
      <w:color w:val="605E5C"/>
      <w:shd w:val="clear" w:color="auto" w:fill="E1DFDD"/>
    </w:rPr>
  </w:style>
  <w:style w:type="paragraph" w:styleId="Revision">
    <w:name w:val="Revision"/>
    <w:hidden/>
    <w:uiPriority w:val="99"/>
    <w:semiHidden/>
    <w:rsid w:val="003D3371"/>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7474">
      <w:marLeft w:val="0"/>
      <w:marRight w:val="0"/>
      <w:marTop w:val="0"/>
      <w:marBottom w:val="0"/>
      <w:divBdr>
        <w:top w:val="none" w:sz="0" w:space="0" w:color="auto"/>
        <w:left w:val="none" w:sz="0" w:space="0" w:color="auto"/>
        <w:bottom w:val="none" w:sz="0" w:space="0" w:color="auto"/>
        <w:right w:val="none" w:sz="0" w:space="0" w:color="auto"/>
      </w:divBdr>
    </w:div>
    <w:div w:id="46687475">
      <w:marLeft w:val="0"/>
      <w:marRight w:val="0"/>
      <w:marTop w:val="0"/>
      <w:marBottom w:val="0"/>
      <w:divBdr>
        <w:top w:val="none" w:sz="0" w:space="0" w:color="auto"/>
        <w:left w:val="none" w:sz="0" w:space="0" w:color="auto"/>
        <w:bottom w:val="none" w:sz="0" w:space="0" w:color="auto"/>
        <w:right w:val="none" w:sz="0" w:space="0" w:color="auto"/>
      </w:divBdr>
    </w:div>
    <w:div w:id="46687476">
      <w:marLeft w:val="0"/>
      <w:marRight w:val="0"/>
      <w:marTop w:val="0"/>
      <w:marBottom w:val="0"/>
      <w:divBdr>
        <w:top w:val="none" w:sz="0" w:space="0" w:color="auto"/>
        <w:left w:val="none" w:sz="0" w:space="0" w:color="auto"/>
        <w:bottom w:val="none" w:sz="0" w:space="0" w:color="auto"/>
        <w:right w:val="none" w:sz="0" w:space="0" w:color="auto"/>
      </w:divBdr>
    </w:div>
    <w:div w:id="46687477">
      <w:marLeft w:val="0"/>
      <w:marRight w:val="0"/>
      <w:marTop w:val="0"/>
      <w:marBottom w:val="0"/>
      <w:divBdr>
        <w:top w:val="none" w:sz="0" w:space="0" w:color="auto"/>
        <w:left w:val="none" w:sz="0" w:space="0" w:color="auto"/>
        <w:bottom w:val="none" w:sz="0" w:space="0" w:color="auto"/>
        <w:right w:val="none" w:sz="0" w:space="0" w:color="auto"/>
      </w:divBdr>
    </w:div>
    <w:div w:id="46687478">
      <w:marLeft w:val="0"/>
      <w:marRight w:val="0"/>
      <w:marTop w:val="0"/>
      <w:marBottom w:val="0"/>
      <w:divBdr>
        <w:top w:val="none" w:sz="0" w:space="0" w:color="auto"/>
        <w:left w:val="none" w:sz="0" w:space="0" w:color="auto"/>
        <w:bottom w:val="none" w:sz="0" w:space="0" w:color="auto"/>
        <w:right w:val="none" w:sz="0" w:space="0" w:color="auto"/>
      </w:divBdr>
    </w:div>
    <w:div w:id="46687479">
      <w:marLeft w:val="0"/>
      <w:marRight w:val="0"/>
      <w:marTop w:val="0"/>
      <w:marBottom w:val="0"/>
      <w:divBdr>
        <w:top w:val="none" w:sz="0" w:space="0" w:color="auto"/>
        <w:left w:val="none" w:sz="0" w:space="0" w:color="auto"/>
        <w:bottom w:val="none" w:sz="0" w:space="0" w:color="auto"/>
        <w:right w:val="none" w:sz="0" w:space="0" w:color="auto"/>
      </w:divBdr>
      <w:divsChild>
        <w:div w:id="46687480">
          <w:marLeft w:val="0"/>
          <w:marRight w:val="0"/>
          <w:marTop w:val="0"/>
          <w:marBottom w:val="0"/>
          <w:divBdr>
            <w:top w:val="none" w:sz="0" w:space="0" w:color="auto"/>
            <w:left w:val="none" w:sz="0" w:space="0" w:color="auto"/>
            <w:bottom w:val="single" w:sz="8" w:space="1" w:color="auto"/>
            <w:right w:val="none" w:sz="0" w:space="0" w:color="auto"/>
          </w:divBdr>
        </w:div>
      </w:divsChild>
    </w:div>
    <w:div w:id="46687481">
      <w:marLeft w:val="0"/>
      <w:marRight w:val="0"/>
      <w:marTop w:val="0"/>
      <w:marBottom w:val="0"/>
      <w:divBdr>
        <w:top w:val="none" w:sz="0" w:space="0" w:color="auto"/>
        <w:left w:val="none" w:sz="0" w:space="0" w:color="auto"/>
        <w:bottom w:val="none" w:sz="0" w:space="0" w:color="auto"/>
        <w:right w:val="none" w:sz="0" w:space="0" w:color="auto"/>
      </w:divBdr>
    </w:div>
    <w:div w:id="46687482">
      <w:marLeft w:val="0"/>
      <w:marRight w:val="0"/>
      <w:marTop w:val="0"/>
      <w:marBottom w:val="0"/>
      <w:divBdr>
        <w:top w:val="none" w:sz="0" w:space="0" w:color="auto"/>
        <w:left w:val="none" w:sz="0" w:space="0" w:color="auto"/>
        <w:bottom w:val="none" w:sz="0" w:space="0" w:color="auto"/>
        <w:right w:val="none" w:sz="0" w:space="0" w:color="auto"/>
      </w:divBdr>
    </w:div>
    <w:div w:id="46687483">
      <w:marLeft w:val="0"/>
      <w:marRight w:val="0"/>
      <w:marTop w:val="0"/>
      <w:marBottom w:val="0"/>
      <w:divBdr>
        <w:top w:val="none" w:sz="0" w:space="0" w:color="auto"/>
        <w:left w:val="none" w:sz="0" w:space="0" w:color="auto"/>
        <w:bottom w:val="none" w:sz="0" w:space="0" w:color="auto"/>
        <w:right w:val="none" w:sz="0" w:space="0" w:color="auto"/>
      </w:divBdr>
    </w:div>
    <w:div w:id="46687484">
      <w:marLeft w:val="0"/>
      <w:marRight w:val="0"/>
      <w:marTop w:val="0"/>
      <w:marBottom w:val="0"/>
      <w:divBdr>
        <w:top w:val="none" w:sz="0" w:space="0" w:color="auto"/>
        <w:left w:val="none" w:sz="0" w:space="0" w:color="auto"/>
        <w:bottom w:val="none" w:sz="0" w:space="0" w:color="auto"/>
        <w:right w:val="none" w:sz="0" w:space="0" w:color="auto"/>
      </w:divBdr>
    </w:div>
    <w:div w:id="46687485">
      <w:marLeft w:val="0"/>
      <w:marRight w:val="0"/>
      <w:marTop w:val="0"/>
      <w:marBottom w:val="0"/>
      <w:divBdr>
        <w:top w:val="none" w:sz="0" w:space="0" w:color="auto"/>
        <w:left w:val="none" w:sz="0" w:space="0" w:color="auto"/>
        <w:bottom w:val="none" w:sz="0" w:space="0" w:color="auto"/>
        <w:right w:val="none" w:sz="0" w:space="0" w:color="auto"/>
      </w:divBdr>
    </w:div>
    <w:div w:id="46687486">
      <w:marLeft w:val="0"/>
      <w:marRight w:val="0"/>
      <w:marTop w:val="0"/>
      <w:marBottom w:val="0"/>
      <w:divBdr>
        <w:top w:val="none" w:sz="0" w:space="0" w:color="auto"/>
        <w:left w:val="none" w:sz="0" w:space="0" w:color="auto"/>
        <w:bottom w:val="none" w:sz="0" w:space="0" w:color="auto"/>
        <w:right w:val="none" w:sz="0" w:space="0" w:color="auto"/>
      </w:divBdr>
    </w:div>
    <w:div w:id="46687487">
      <w:marLeft w:val="0"/>
      <w:marRight w:val="0"/>
      <w:marTop w:val="0"/>
      <w:marBottom w:val="0"/>
      <w:divBdr>
        <w:top w:val="none" w:sz="0" w:space="0" w:color="auto"/>
        <w:left w:val="none" w:sz="0" w:space="0" w:color="auto"/>
        <w:bottom w:val="none" w:sz="0" w:space="0" w:color="auto"/>
        <w:right w:val="none" w:sz="0" w:space="0" w:color="auto"/>
      </w:divBdr>
    </w:div>
    <w:div w:id="46687488">
      <w:marLeft w:val="0"/>
      <w:marRight w:val="0"/>
      <w:marTop w:val="0"/>
      <w:marBottom w:val="0"/>
      <w:divBdr>
        <w:top w:val="none" w:sz="0" w:space="0" w:color="auto"/>
        <w:left w:val="none" w:sz="0" w:space="0" w:color="auto"/>
        <w:bottom w:val="none" w:sz="0" w:space="0" w:color="auto"/>
        <w:right w:val="none" w:sz="0" w:space="0" w:color="auto"/>
      </w:divBdr>
    </w:div>
    <w:div w:id="46687489">
      <w:marLeft w:val="0"/>
      <w:marRight w:val="0"/>
      <w:marTop w:val="0"/>
      <w:marBottom w:val="0"/>
      <w:divBdr>
        <w:top w:val="none" w:sz="0" w:space="0" w:color="auto"/>
        <w:left w:val="none" w:sz="0" w:space="0" w:color="auto"/>
        <w:bottom w:val="none" w:sz="0" w:space="0" w:color="auto"/>
        <w:right w:val="none" w:sz="0" w:space="0" w:color="auto"/>
      </w:divBdr>
    </w:div>
    <w:div w:id="325675212">
      <w:bodyDiv w:val="1"/>
      <w:marLeft w:val="0"/>
      <w:marRight w:val="0"/>
      <w:marTop w:val="0"/>
      <w:marBottom w:val="0"/>
      <w:divBdr>
        <w:top w:val="none" w:sz="0" w:space="0" w:color="auto"/>
        <w:left w:val="none" w:sz="0" w:space="0" w:color="auto"/>
        <w:bottom w:val="none" w:sz="0" w:space="0" w:color="auto"/>
        <w:right w:val="none" w:sz="0" w:space="0" w:color="auto"/>
      </w:divBdr>
    </w:div>
    <w:div w:id="538591268">
      <w:bodyDiv w:val="1"/>
      <w:marLeft w:val="0"/>
      <w:marRight w:val="0"/>
      <w:marTop w:val="0"/>
      <w:marBottom w:val="0"/>
      <w:divBdr>
        <w:top w:val="none" w:sz="0" w:space="0" w:color="auto"/>
        <w:left w:val="none" w:sz="0" w:space="0" w:color="auto"/>
        <w:bottom w:val="none" w:sz="0" w:space="0" w:color="auto"/>
        <w:right w:val="none" w:sz="0" w:space="0" w:color="auto"/>
      </w:divBdr>
    </w:div>
    <w:div w:id="837037916">
      <w:bodyDiv w:val="1"/>
      <w:marLeft w:val="0"/>
      <w:marRight w:val="0"/>
      <w:marTop w:val="0"/>
      <w:marBottom w:val="0"/>
      <w:divBdr>
        <w:top w:val="none" w:sz="0" w:space="0" w:color="auto"/>
        <w:left w:val="none" w:sz="0" w:space="0" w:color="auto"/>
        <w:bottom w:val="none" w:sz="0" w:space="0" w:color="auto"/>
        <w:right w:val="none" w:sz="0" w:space="0" w:color="auto"/>
      </w:divBdr>
    </w:div>
    <w:div w:id="895319700">
      <w:bodyDiv w:val="1"/>
      <w:marLeft w:val="0"/>
      <w:marRight w:val="0"/>
      <w:marTop w:val="0"/>
      <w:marBottom w:val="0"/>
      <w:divBdr>
        <w:top w:val="none" w:sz="0" w:space="0" w:color="auto"/>
        <w:left w:val="none" w:sz="0" w:space="0" w:color="auto"/>
        <w:bottom w:val="none" w:sz="0" w:space="0" w:color="auto"/>
        <w:right w:val="none" w:sz="0" w:space="0" w:color="auto"/>
      </w:divBdr>
    </w:div>
    <w:div w:id="1663660401">
      <w:bodyDiv w:val="1"/>
      <w:marLeft w:val="0"/>
      <w:marRight w:val="0"/>
      <w:marTop w:val="0"/>
      <w:marBottom w:val="0"/>
      <w:divBdr>
        <w:top w:val="none" w:sz="0" w:space="0" w:color="auto"/>
        <w:left w:val="none" w:sz="0" w:space="0" w:color="auto"/>
        <w:bottom w:val="none" w:sz="0" w:space="0" w:color="auto"/>
        <w:right w:val="none" w:sz="0" w:space="0" w:color="auto"/>
      </w:divBdr>
    </w:div>
    <w:div w:id="199290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health.govt.nz/assets/Uploads/HDEC/templates/participant-information-sheet-consent-form-template-v5.0april2023.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thics.health.govt.nz/guides-templates-and-forms/data-and-tissue-management-plan-template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15</Pages>
  <Words>4571</Words>
  <Characters>26056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30566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Matthew Poulsen</cp:lastModifiedBy>
  <cp:revision>27</cp:revision>
  <cp:lastPrinted>2011-05-20T06:26:00Z</cp:lastPrinted>
  <dcterms:created xsi:type="dcterms:W3CDTF">2024-04-01T22:58:00Z</dcterms:created>
  <dcterms:modified xsi:type="dcterms:W3CDTF">2024-04-02T01:32:00Z</dcterms:modified>
</cp:coreProperties>
</file>