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FEF5" w14:textId="77777777" w:rsidR="00E24E77" w:rsidRPr="00522B40" w:rsidRDefault="00E24E77" w:rsidP="00E24E77">
      <w:pPr>
        <w:rPr>
          <w:sz w:val="20"/>
        </w:rPr>
      </w:pPr>
    </w:p>
    <w:p w14:paraId="6737CBCA"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7AE67DA" w14:textId="77777777" w:rsidTr="008F6D9D">
        <w:tc>
          <w:tcPr>
            <w:tcW w:w="2268" w:type="dxa"/>
            <w:tcBorders>
              <w:top w:val="single" w:sz="4" w:space="0" w:color="auto"/>
            </w:tcBorders>
          </w:tcPr>
          <w:p w14:paraId="6291F137"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3DFB1A3" w14:textId="2B7B929D" w:rsidR="00E24E77" w:rsidRPr="001A6FE7" w:rsidRDefault="001A6FE7" w:rsidP="00E24E77">
            <w:pPr>
              <w:spacing w:before="80" w:after="80"/>
              <w:rPr>
                <w:rFonts w:cs="Arial"/>
                <w:sz w:val="20"/>
                <w:lang w:val="en-NZ"/>
              </w:rPr>
            </w:pPr>
            <w:r w:rsidRPr="001A6FE7">
              <w:rPr>
                <w:rFonts w:cs="Arial"/>
                <w:sz w:val="20"/>
                <w:lang w:val="en-NZ"/>
              </w:rPr>
              <w:t>Northern A</w:t>
            </w:r>
            <w:r w:rsidR="00A22109" w:rsidRPr="001A6FE7">
              <w:rPr>
                <w:rFonts w:cs="Arial"/>
                <w:sz w:val="20"/>
                <w:lang w:val="en-NZ"/>
              </w:rPr>
              <w:t xml:space="preserve"> Health and Disability Ethics Committee</w:t>
            </w:r>
          </w:p>
        </w:tc>
      </w:tr>
      <w:tr w:rsidR="00E24E77" w:rsidRPr="00522B40" w14:paraId="75EA383D" w14:textId="77777777" w:rsidTr="008F6D9D">
        <w:tc>
          <w:tcPr>
            <w:tcW w:w="2268" w:type="dxa"/>
          </w:tcPr>
          <w:p w14:paraId="48D2BB0F"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575F1660" w14:textId="232BA8C2" w:rsidR="00E24E77" w:rsidRPr="001A6FE7" w:rsidRDefault="001A6FE7" w:rsidP="00E24E77">
            <w:pPr>
              <w:spacing w:before="80" w:after="80"/>
              <w:rPr>
                <w:rFonts w:cs="Arial"/>
                <w:sz w:val="20"/>
                <w:lang w:val="en-NZ"/>
              </w:rPr>
            </w:pPr>
            <w:r w:rsidRPr="001A6FE7">
              <w:rPr>
                <w:rFonts w:cs="Arial"/>
                <w:sz w:val="20"/>
                <w:lang w:val="en-NZ"/>
              </w:rPr>
              <w:t>23 January 2024</w:t>
            </w:r>
          </w:p>
        </w:tc>
      </w:tr>
      <w:tr w:rsidR="00E24E77" w:rsidRPr="00522B40" w14:paraId="2DA0E25B" w14:textId="77777777" w:rsidTr="008F6D9D">
        <w:tc>
          <w:tcPr>
            <w:tcW w:w="2268" w:type="dxa"/>
            <w:tcBorders>
              <w:bottom w:val="single" w:sz="4" w:space="0" w:color="auto"/>
            </w:tcBorders>
          </w:tcPr>
          <w:p w14:paraId="357C746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28B1B3F" w14:textId="77777777" w:rsidR="00E24E77" w:rsidRPr="001A6FE7" w:rsidRDefault="00CB691D" w:rsidP="00E24E77">
            <w:pPr>
              <w:spacing w:before="80" w:after="80"/>
              <w:rPr>
                <w:rFonts w:cs="Arial"/>
                <w:sz w:val="20"/>
                <w:lang w:val="en-NZ"/>
              </w:rPr>
            </w:pPr>
            <w:r w:rsidRPr="001A6FE7">
              <w:rPr>
                <w:rFonts w:cs="Arial"/>
                <w:sz w:val="20"/>
                <w:lang w:val="en-NZ"/>
              </w:rPr>
              <w:t>965 0758 9841</w:t>
            </w:r>
          </w:p>
        </w:tc>
      </w:tr>
    </w:tbl>
    <w:p w14:paraId="101885D2" w14:textId="77777777" w:rsidR="007F56D5" w:rsidRDefault="007F56D5" w:rsidP="00E24E77">
      <w:pPr>
        <w:spacing w:before="80" w:after="80"/>
        <w:rPr>
          <w:rFonts w:cs="Arial"/>
          <w:color w:val="FF0000"/>
          <w:sz w:val="20"/>
          <w:lang w:val="en-NZ"/>
        </w:rPr>
      </w:pPr>
    </w:p>
    <w:p w14:paraId="629EA18E" w14:textId="77777777" w:rsidR="005A6671" w:rsidRPr="005A6671" w:rsidRDefault="005A6671" w:rsidP="005A6671">
      <w:pPr>
        <w:rPr>
          <w:rFonts w:ascii="Times New Roman" w:hAnsi="Times New Roman"/>
          <w:sz w:val="24"/>
          <w:szCs w:val="24"/>
          <w:lang w:val="en-NZ" w:eastAsia="en-NZ"/>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
        <w:gridCol w:w="1422"/>
        <w:gridCol w:w="3689"/>
        <w:gridCol w:w="1640"/>
        <w:gridCol w:w="1447"/>
      </w:tblGrid>
      <w:tr w:rsidR="005A6671" w:rsidRPr="005A6671" w14:paraId="4177F494" w14:textId="77777777" w:rsidTr="005A6671">
        <w:trPr>
          <w:tblHeader/>
        </w:trPr>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7AA8A46A" w14:textId="77777777" w:rsidR="005A6671" w:rsidRPr="005A6671" w:rsidRDefault="005A6671" w:rsidP="005A6671">
            <w:pPr>
              <w:spacing w:after="240"/>
              <w:jc w:val="center"/>
              <w:rPr>
                <w:rFonts w:cs="Arial"/>
                <w:b/>
                <w:bCs/>
                <w:color w:val="000000"/>
                <w:sz w:val="16"/>
                <w:szCs w:val="16"/>
                <w:lang w:val="en-NZ" w:eastAsia="en-NZ"/>
              </w:rPr>
            </w:pPr>
            <w:r w:rsidRPr="005A6671">
              <w:rPr>
                <w:rFonts w:cs="Arial"/>
                <w:b/>
                <w:bCs/>
                <w:color w:val="000000"/>
                <w:sz w:val="16"/>
                <w:szCs w:val="16"/>
                <w:lang w:val="en-NZ" w:eastAsia="en-NZ"/>
              </w:rPr>
              <w:t>Time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32B882ED" w14:textId="77777777" w:rsidR="005A6671" w:rsidRPr="005A6671" w:rsidRDefault="005A6671" w:rsidP="005A6671">
            <w:pPr>
              <w:spacing w:after="240"/>
              <w:jc w:val="center"/>
              <w:rPr>
                <w:rFonts w:cs="Arial"/>
                <w:b/>
                <w:bCs/>
                <w:color w:val="000000"/>
                <w:sz w:val="16"/>
                <w:szCs w:val="16"/>
                <w:lang w:val="en-NZ" w:eastAsia="en-NZ"/>
              </w:rPr>
            </w:pPr>
            <w:r w:rsidRPr="005A6671">
              <w:rPr>
                <w:rFonts w:cs="Arial"/>
                <w:b/>
                <w:bCs/>
                <w:color w:val="000000"/>
                <w:sz w:val="16"/>
                <w:szCs w:val="16"/>
                <w:lang w:val="en-NZ" w:eastAsia="en-NZ"/>
              </w:rPr>
              <w:t>Review Reference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6B8380DB" w14:textId="77777777" w:rsidR="005A6671" w:rsidRPr="005A6671" w:rsidRDefault="005A6671" w:rsidP="005A6671">
            <w:pPr>
              <w:spacing w:after="240"/>
              <w:jc w:val="center"/>
              <w:rPr>
                <w:rFonts w:cs="Arial"/>
                <w:b/>
                <w:bCs/>
                <w:color w:val="000000"/>
                <w:sz w:val="16"/>
                <w:szCs w:val="16"/>
                <w:lang w:val="en-NZ" w:eastAsia="en-NZ"/>
              </w:rPr>
            </w:pPr>
            <w:r w:rsidRPr="005A6671">
              <w:rPr>
                <w:rFonts w:cs="Arial"/>
                <w:b/>
                <w:bCs/>
                <w:color w:val="000000"/>
                <w:sz w:val="16"/>
                <w:szCs w:val="16"/>
                <w:lang w:val="en-NZ" w:eastAsia="en-NZ"/>
              </w:rPr>
              <w:t>Project Title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2EF34BB1" w14:textId="77777777" w:rsidR="005A6671" w:rsidRPr="005A6671" w:rsidRDefault="005A6671" w:rsidP="005A6671">
            <w:pPr>
              <w:spacing w:after="240"/>
              <w:jc w:val="center"/>
              <w:rPr>
                <w:rFonts w:cs="Arial"/>
                <w:b/>
                <w:bCs/>
                <w:color w:val="000000"/>
                <w:sz w:val="16"/>
                <w:szCs w:val="16"/>
                <w:lang w:val="en-NZ" w:eastAsia="en-NZ"/>
              </w:rPr>
            </w:pPr>
            <w:r w:rsidRPr="005A6671">
              <w:rPr>
                <w:rFonts w:cs="Arial"/>
                <w:b/>
                <w:bCs/>
                <w:color w:val="000000"/>
                <w:sz w:val="16"/>
                <w:szCs w:val="16"/>
                <w:lang w:val="en-NZ" w:eastAsia="en-NZ"/>
              </w:rPr>
              <w:t>Coordinating Investigator</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46ABA223" w14:textId="77777777" w:rsidR="005A6671" w:rsidRPr="005A6671" w:rsidRDefault="005A6671" w:rsidP="005A6671">
            <w:pPr>
              <w:spacing w:after="240"/>
              <w:jc w:val="center"/>
              <w:rPr>
                <w:rFonts w:cs="Arial"/>
                <w:b/>
                <w:bCs/>
                <w:color w:val="000000"/>
                <w:sz w:val="16"/>
                <w:szCs w:val="16"/>
                <w:lang w:val="en-NZ" w:eastAsia="en-NZ"/>
              </w:rPr>
            </w:pPr>
            <w:r w:rsidRPr="005A6671">
              <w:rPr>
                <w:rFonts w:cs="Arial"/>
                <w:b/>
                <w:bCs/>
                <w:color w:val="000000"/>
                <w:sz w:val="16"/>
                <w:szCs w:val="16"/>
                <w:lang w:val="en-NZ" w:eastAsia="en-NZ"/>
              </w:rPr>
              <w:t>Lead Reviewers</w:t>
            </w:r>
          </w:p>
        </w:tc>
      </w:tr>
      <w:tr w:rsidR="005A6671" w:rsidRPr="005A6671" w14:paraId="2C935C5C"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EE9FC4"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12.30-1.00pm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A73FF6A"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19214</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1A5DD9"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CB06-036-102: A Study to Evaluate the Safety and Tolerability of Multiple Ascending Doses of CB06-036 in Participants with Chronic Hepatitis B</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8F2D96"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Dr Paul Hamilton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D4D8F1"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Ms Kate O'Connor and Dr Sotera Catapang</w:t>
            </w:r>
          </w:p>
        </w:tc>
      </w:tr>
      <w:tr w:rsidR="005A6671" w:rsidRPr="005A6671" w14:paraId="411781C8"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4B01DA"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1:00pm-1:30pm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492C629"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19255</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C8F50E"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 xml:space="preserve">MK-5684-003: Phase 3 study of MK-5684 versus alternative Next-generation Hormonal agent (NHA) in </w:t>
            </w:r>
            <w:proofErr w:type="spellStart"/>
            <w:r w:rsidRPr="005A6671">
              <w:rPr>
                <w:rFonts w:cs="Arial"/>
                <w:color w:val="000000"/>
                <w:sz w:val="16"/>
                <w:szCs w:val="16"/>
                <w:lang w:val="en-NZ" w:eastAsia="en-NZ"/>
              </w:rPr>
              <w:t>mCRPC</w:t>
            </w:r>
            <w:proofErr w:type="spellEnd"/>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6DCB9D"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Dr Orlaith Heron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292259"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Ms Catherine Garvey and Dr Andrea Forde</w:t>
            </w:r>
          </w:p>
        </w:tc>
      </w:tr>
      <w:tr w:rsidR="005A6671" w:rsidRPr="005A6671" w14:paraId="272B40B6"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DA9A24"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1:30pm-2:00pm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5831AC"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19219</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07637C1"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 xml:space="preserve">MK-5684-004: Phase 3 study of MK-5684 versus alternative Next-generation Hormonal Agent (NHA) in </w:t>
            </w:r>
            <w:proofErr w:type="spellStart"/>
            <w:r w:rsidRPr="005A6671">
              <w:rPr>
                <w:rFonts w:cs="Arial"/>
                <w:color w:val="000000"/>
                <w:sz w:val="16"/>
                <w:szCs w:val="16"/>
                <w:lang w:val="en-NZ" w:eastAsia="en-NZ"/>
              </w:rPr>
              <w:t>mCRPC</w:t>
            </w:r>
            <w:proofErr w:type="spellEnd"/>
            <w:r w:rsidRPr="005A6671">
              <w:rPr>
                <w:rFonts w:cs="Arial"/>
                <w:color w:val="000000"/>
                <w:sz w:val="16"/>
                <w:szCs w:val="16"/>
                <w:lang w:val="en-NZ" w:eastAsia="en-NZ"/>
              </w:rPr>
              <w:t xml:space="preserve"> post one NHA</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45974B"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Dr Carmel Jacobs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C9EA38"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Ms Catherine Garvey and Dr Andrea Forde</w:t>
            </w:r>
          </w:p>
        </w:tc>
      </w:tr>
      <w:tr w:rsidR="005A6671" w:rsidRPr="005A6671" w14:paraId="4D2EBDEB"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5E3BD7"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2:00pm-2:30pm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2A8A02"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19089</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FD65F1"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Study of EDG-5506 in Becker Muscular Dystrophy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53C81A7" w14:textId="77777777" w:rsidR="005A6671" w:rsidRPr="005A6671" w:rsidRDefault="005A6671" w:rsidP="005A6671">
            <w:pPr>
              <w:spacing w:after="240"/>
              <w:rPr>
                <w:rFonts w:cs="Arial"/>
                <w:color w:val="000000"/>
                <w:sz w:val="16"/>
                <w:szCs w:val="16"/>
                <w:lang w:val="en-NZ" w:eastAsia="en-NZ"/>
              </w:rPr>
            </w:pPr>
            <w:proofErr w:type="spellStart"/>
            <w:r w:rsidRPr="005A6671">
              <w:rPr>
                <w:rFonts w:cs="Arial"/>
                <w:color w:val="000000"/>
                <w:sz w:val="16"/>
                <w:szCs w:val="16"/>
                <w:lang w:val="en-NZ" w:eastAsia="en-NZ"/>
              </w:rPr>
              <w:t>Dr.</w:t>
            </w:r>
            <w:proofErr w:type="spellEnd"/>
            <w:r w:rsidRPr="005A6671">
              <w:rPr>
                <w:rFonts w:cs="Arial"/>
                <w:color w:val="000000"/>
                <w:sz w:val="16"/>
                <w:szCs w:val="16"/>
                <w:lang w:val="en-NZ" w:eastAsia="en-NZ"/>
              </w:rPr>
              <w:t xml:space="preserve"> Richard Roxburgh</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46B8DC"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Mrs Helen Walker and Ms Jade Scott</w:t>
            </w:r>
          </w:p>
        </w:tc>
      </w:tr>
      <w:tr w:rsidR="005A6671" w:rsidRPr="005A6671" w14:paraId="0A6CF5D7"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38ACBA"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2:30pm-3:00pm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471291"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16788</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3A02AF4"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The IPMN Trial: Feasibility of EUS chemoablation in IPMN pancreatic cysts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9CAA28"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Associate Professor Michael Jameson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F38A05E"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Ms Kate O'Connor and Dr Kate Parker</w:t>
            </w:r>
          </w:p>
        </w:tc>
      </w:tr>
      <w:tr w:rsidR="005A6671" w:rsidRPr="005A6671" w14:paraId="6C9E320B"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1FFBB8"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3:30pm-4:00pm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0887AE"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18972</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949DCC7"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Healthy ageing in adults with cerebral palsy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A78B78"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Dr Sian Williams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9E57E2"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Mr Jonathan and Dr Sotera Catapang</w:t>
            </w:r>
          </w:p>
        </w:tc>
      </w:tr>
      <w:tr w:rsidR="005A6671" w:rsidRPr="005A6671" w14:paraId="607A1920"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F2D200"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4:00pm-4:30pm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6F032B"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18694</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D9792A"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 xml:space="preserve">(AZ D8535C00001 / BCT 2302) CAMBRIA-2: An Adjuvant Endocrine-based Therapy Study of </w:t>
            </w:r>
            <w:proofErr w:type="spellStart"/>
            <w:r w:rsidRPr="005A6671">
              <w:rPr>
                <w:rFonts w:cs="Arial"/>
                <w:color w:val="000000"/>
                <w:sz w:val="16"/>
                <w:szCs w:val="16"/>
                <w:lang w:val="en-NZ" w:eastAsia="en-NZ"/>
              </w:rPr>
              <w:t>Camizestrant</w:t>
            </w:r>
            <w:proofErr w:type="spellEnd"/>
            <w:r w:rsidRPr="005A6671">
              <w:rPr>
                <w:rFonts w:cs="Arial"/>
                <w:color w:val="000000"/>
                <w:sz w:val="16"/>
                <w:szCs w:val="16"/>
                <w:lang w:val="en-NZ" w:eastAsia="en-NZ"/>
              </w:rPr>
              <w:t xml:space="preserve"> (AZD9833) in ER+/HER2- Early Breast Cancer</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00A1382"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 xml:space="preserve">Dr/ Medical Oncologist Marion </w:t>
            </w:r>
            <w:proofErr w:type="spellStart"/>
            <w:r w:rsidRPr="005A6671">
              <w:rPr>
                <w:rFonts w:cs="Arial"/>
                <w:color w:val="000000"/>
                <w:sz w:val="16"/>
                <w:szCs w:val="16"/>
                <w:lang w:val="en-NZ" w:eastAsia="en-NZ"/>
              </w:rPr>
              <w:t>Kuper-Hommel</w:t>
            </w:r>
            <w:proofErr w:type="spellEnd"/>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9B0E23"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Ms Catherine Garvey and Dr Kate Parker</w:t>
            </w:r>
          </w:p>
        </w:tc>
      </w:tr>
      <w:tr w:rsidR="005A6671" w:rsidRPr="005A6671" w14:paraId="2CE2B8C8"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22C1E2"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4:30pm-5:00pm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74CC1A"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15231</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C6C27B"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 xml:space="preserve">The </w:t>
            </w:r>
            <w:proofErr w:type="spellStart"/>
            <w:r w:rsidRPr="005A6671">
              <w:rPr>
                <w:rFonts w:cs="Arial"/>
                <w:color w:val="000000"/>
                <w:sz w:val="16"/>
                <w:szCs w:val="16"/>
                <w:lang w:val="en-NZ" w:eastAsia="en-NZ"/>
              </w:rPr>
              <w:t>NEOgrads</w:t>
            </w:r>
            <w:proofErr w:type="spellEnd"/>
            <w:r w:rsidRPr="005A6671">
              <w:rPr>
                <w:rFonts w:cs="Arial"/>
                <w:color w:val="000000"/>
                <w:sz w:val="16"/>
                <w:szCs w:val="16"/>
                <w:lang w:val="en-NZ" w:eastAsia="en-NZ"/>
              </w:rPr>
              <w:t xml:space="preserve"> Playgroup Study- Promoting early motor development for preterm babies.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1FDBFF"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Miss Louise Pearce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47B474"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Mrs Helen Walker and Ms Jade Scott</w:t>
            </w:r>
          </w:p>
        </w:tc>
      </w:tr>
      <w:tr w:rsidR="005A6671" w:rsidRPr="005A6671" w14:paraId="05F890B3"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D7A734"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5:00pm-5:30pm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C362180"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18182</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AFFA67"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Fibre and gut inflammation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25FF29"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PROFESSOR ANDREW DAY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BA9524"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Ms Kate O'Connor and Ms Jade Scott</w:t>
            </w:r>
          </w:p>
        </w:tc>
      </w:tr>
      <w:tr w:rsidR="005A6671" w:rsidRPr="005A6671" w14:paraId="24F1EA74"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D3D801"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5.40pm-6.10pm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1261F2"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18151</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1447AF9"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 xml:space="preserve">A study to test long-term safety of </w:t>
            </w:r>
            <w:proofErr w:type="spellStart"/>
            <w:r w:rsidRPr="005A6671">
              <w:rPr>
                <w:rFonts w:cs="Arial"/>
                <w:color w:val="000000"/>
                <w:sz w:val="16"/>
                <w:szCs w:val="16"/>
                <w:lang w:val="en-NZ" w:eastAsia="en-NZ"/>
              </w:rPr>
              <w:t>Iclepertin</w:t>
            </w:r>
            <w:proofErr w:type="spellEnd"/>
            <w:r w:rsidRPr="005A6671">
              <w:rPr>
                <w:rFonts w:cs="Arial"/>
                <w:color w:val="000000"/>
                <w:sz w:val="16"/>
                <w:szCs w:val="16"/>
                <w:lang w:val="en-NZ" w:eastAsia="en-NZ"/>
              </w:rPr>
              <w:t xml:space="preserve"> in people with schizophrenia who took part in a previous CONNEX study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B2E7840"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Assoc Prof Sylvester Wayne Miles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0C80844"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Mr Jonathan Darby and Dr Sotera Catapang</w:t>
            </w:r>
          </w:p>
        </w:tc>
      </w:tr>
      <w:tr w:rsidR="005A6671" w:rsidRPr="005A6671" w14:paraId="3946E76B"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BC1E22"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6.10pm-6.40pm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DCEED2"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19337</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C2BA7E"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 xml:space="preserve">VT-10201: Single-Ascending Dose Study of VERVE-102 in Patients with </w:t>
            </w:r>
            <w:proofErr w:type="spellStart"/>
            <w:r w:rsidRPr="005A6671">
              <w:rPr>
                <w:rFonts w:cs="Arial"/>
                <w:color w:val="000000"/>
                <w:sz w:val="16"/>
                <w:szCs w:val="16"/>
                <w:lang w:val="en-NZ" w:eastAsia="en-NZ"/>
              </w:rPr>
              <w:t>HeFH</w:t>
            </w:r>
            <w:proofErr w:type="spellEnd"/>
            <w:r w:rsidRPr="005A6671">
              <w:rPr>
                <w:rFonts w:cs="Arial"/>
                <w:color w:val="000000"/>
                <w:sz w:val="16"/>
                <w:szCs w:val="16"/>
                <w:lang w:val="en-NZ" w:eastAsia="en-NZ"/>
              </w:rPr>
              <w:t xml:space="preserve"> or Premature CAD Requiring Additional LDL-C Lowering</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794332"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Professor Russell Scott</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13C3AF"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Mr Jonathan Darby and Dr Kate Parker</w:t>
            </w:r>
          </w:p>
        </w:tc>
      </w:tr>
      <w:tr w:rsidR="005A6671" w:rsidRPr="005A6671" w14:paraId="6B56569F" w14:textId="77777777" w:rsidTr="005A6671">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28BB5A"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lastRenderedPageBreak/>
              <w:t>6.40pm-7.10pm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A85079"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2023 FULL 19342</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2417A3"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ATB1651-102: A Phase 2 Study to Assess the Safety, Tolerability and Effectiveness of ATB1651 in Adults with Mild to Moderate Onychomycosis (Fungal Nail Infection)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4AB8E59"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 xml:space="preserve">Doctor Cory </w:t>
            </w:r>
            <w:proofErr w:type="spellStart"/>
            <w:r w:rsidRPr="005A6671">
              <w:rPr>
                <w:rFonts w:cs="Arial"/>
                <w:color w:val="000000"/>
                <w:sz w:val="16"/>
                <w:szCs w:val="16"/>
                <w:lang w:val="en-NZ" w:eastAsia="en-NZ"/>
              </w:rPr>
              <w:t>Sellwood</w:t>
            </w:r>
            <w:proofErr w:type="spellEnd"/>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480C6C5" w14:textId="77777777" w:rsidR="005A6671" w:rsidRPr="005A6671" w:rsidRDefault="005A6671" w:rsidP="005A6671">
            <w:pPr>
              <w:spacing w:after="240"/>
              <w:rPr>
                <w:rFonts w:cs="Arial"/>
                <w:color w:val="000000"/>
                <w:sz w:val="16"/>
                <w:szCs w:val="16"/>
                <w:lang w:val="en-NZ" w:eastAsia="en-NZ"/>
              </w:rPr>
            </w:pPr>
            <w:r w:rsidRPr="005A6671">
              <w:rPr>
                <w:rFonts w:cs="Arial"/>
                <w:color w:val="000000"/>
                <w:sz w:val="16"/>
                <w:szCs w:val="16"/>
                <w:lang w:val="en-NZ" w:eastAsia="en-NZ"/>
              </w:rPr>
              <w:t>Mrs Helen Walker and Dr Andrea Forde</w:t>
            </w:r>
          </w:p>
        </w:tc>
      </w:tr>
    </w:tbl>
    <w:p w14:paraId="00E0FEB1" w14:textId="6A45F08B" w:rsidR="00A66F2E" w:rsidRPr="00A66F2E" w:rsidRDefault="005A6671" w:rsidP="00E24E77">
      <w:pPr>
        <w:spacing w:before="80" w:after="80"/>
        <w:rPr>
          <w:rFonts w:cs="Arial"/>
          <w:color w:val="FF0000"/>
          <w:sz w:val="20"/>
          <w:lang w:val="en-NZ"/>
        </w:rPr>
      </w:pPr>
      <w:r w:rsidRPr="005A6671">
        <w:rPr>
          <w:rFonts w:ascii="Verdana" w:hAnsi="Verdana"/>
          <w:color w:val="000000"/>
          <w:sz w:val="18"/>
          <w:szCs w:val="18"/>
          <w:shd w:val="clear" w:color="auto" w:fill="FFFFFF"/>
          <w:lang w:val="en-NZ" w:eastAsia="en-NZ"/>
        </w:rPr>
        <w:t>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AB33D9" w:rsidRPr="00D21889" w14:paraId="45891E72" w14:textId="77777777" w:rsidTr="009D5654">
        <w:trPr>
          <w:trHeight w:val="240"/>
        </w:trPr>
        <w:tc>
          <w:tcPr>
            <w:tcW w:w="2700" w:type="dxa"/>
            <w:shd w:val="pct12" w:color="auto" w:fill="FFFFFF"/>
            <w:vAlign w:val="center"/>
          </w:tcPr>
          <w:p w14:paraId="43EB4FBA" w14:textId="77777777" w:rsidR="00AB33D9" w:rsidRPr="00D21889" w:rsidRDefault="00AB33D9" w:rsidP="009D5654">
            <w:pPr>
              <w:autoSpaceDE w:val="0"/>
              <w:autoSpaceDN w:val="0"/>
              <w:adjustRightInd w:val="0"/>
              <w:rPr>
                <w:rFonts w:cs="Arial"/>
                <w:sz w:val="16"/>
                <w:szCs w:val="16"/>
              </w:rPr>
            </w:pPr>
            <w:r w:rsidRPr="00D21889">
              <w:rPr>
                <w:rFonts w:cs="Arial"/>
                <w:b/>
                <w:sz w:val="16"/>
                <w:szCs w:val="16"/>
              </w:rPr>
              <w:t xml:space="preserve">Member Name </w:t>
            </w:r>
            <w:r w:rsidRPr="00D21889">
              <w:rPr>
                <w:rFonts w:cs="Arial"/>
                <w:sz w:val="16"/>
                <w:szCs w:val="16"/>
              </w:rPr>
              <w:t xml:space="preserve"> </w:t>
            </w:r>
          </w:p>
        </w:tc>
        <w:tc>
          <w:tcPr>
            <w:tcW w:w="2600" w:type="dxa"/>
            <w:shd w:val="pct12" w:color="auto" w:fill="FFFFFF"/>
            <w:vAlign w:val="center"/>
          </w:tcPr>
          <w:p w14:paraId="355E6F42" w14:textId="77777777" w:rsidR="00AB33D9" w:rsidRPr="00D21889" w:rsidRDefault="00AB33D9" w:rsidP="009D5654">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02DF04E8" w14:textId="77777777" w:rsidR="00AB33D9" w:rsidRPr="00D21889" w:rsidRDefault="00AB33D9" w:rsidP="009D5654">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40CBE829" w14:textId="77777777" w:rsidR="00AB33D9" w:rsidRPr="00D21889" w:rsidRDefault="00AB33D9" w:rsidP="009D5654">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6996495B" w14:textId="77777777" w:rsidR="00AB33D9" w:rsidRPr="00D21889" w:rsidRDefault="00AB33D9" w:rsidP="009D5654">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AB33D9" w:rsidRPr="00D21889" w14:paraId="3A1F128E" w14:textId="77777777" w:rsidTr="009D5654">
        <w:trPr>
          <w:trHeight w:val="280"/>
        </w:trPr>
        <w:tc>
          <w:tcPr>
            <w:tcW w:w="2700" w:type="dxa"/>
          </w:tcPr>
          <w:p w14:paraId="3861D4F4" w14:textId="77777777" w:rsidR="00AB33D9" w:rsidRPr="00D21889" w:rsidRDefault="00AB33D9" w:rsidP="009D5654">
            <w:pPr>
              <w:autoSpaceDE w:val="0"/>
              <w:autoSpaceDN w:val="0"/>
              <w:adjustRightInd w:val="0"/>
              <w:rPr>
                <w:rFonts w:cs="Arial"/>
                <w:sz w:val="16"/>
                <w:szCs w:val="16"/>
              </w:rPr>
            </w:pPr>
            <w:r>
              <w:rPr>
                <w:rFonts w:cs="Arial"/>
                <w:sz w:val="16"/>
                <w:szCs w:val="16"/>
              </w:rPr>
              <w:t>Mr Derek Chang</w:t>
            </w:r>
            <w:r w:rsidRPr="00D21889">
              <w:rPr>
                <w:rFonts w:cs="Arial"/>
                <w:sz w:val="16"/>
                <w:szCs w:val="16"/>
              </w:rPr>
              <w:t xml:space="preserve"> </w:t>
            </w:r>
          </w:p>
        </w:tc>
        <w:tc>
          <w:tcPr>
            <w:tcW w:w="2600" w:type="dxa"/>
          </w:tcPr>
          <w:p w14:paraId="1C3370CE"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7C7B5258" w14:textId="77777777" w:rsidR="00AB33D9" w:rsidRPr="00D21889" w:rsidRDefault="00AB33D9" w:rsidP="009D5654">
            <w:pPr>
              <w:autoSpaceDE w:val="0"/>
              <w:autoSpaceDN w:val="0"/>
              <w:adjustRightInd w:val="0"/>
              <w:rPr>
                <w:rFonts w:cs="Arial"/>
                <w:sz w:val="16"/>
                <w:szCs w:val="16"/>
              </w:rPr>
            </w:pPr>
            <w:r>
              <w:rPr>
                <w:sz w:val="16"/>
                <w:szCs w:val="16"/>
              </w:rPr>
              <w:t>08/07/2022</w:t>
            </w:r>
          </w:p>
        </w:tc>
        <w:tc>
          <w:tcPr>
            <w:tcW w:w="1200" w:type="dxa"/>
          </w:tcPr>
          <w:p w14:paraId="2212ED10" w14:textId="77777777" w:rsidR="00AB33D9" w:rsidRPr="00D21889" w:rsidRDefault="00AB33D9" w:rsidP="009D5654">
            <w:pPr>
              <w:autoSpaceDE w:val="0"/>
              <w:autoSpaceDN w:val="0"/>
              <w:adjustRightInd w:val="0"/>
              <w:rPr>
                <w:rFonts w:cs="Arial"/>
                <w:sz w:val="16"/>
                <w:szCs w:val="16"/>
              </w:rPr>
            </w:pPr>
            <w:r>
              <w:rPr>
                <w:sz w:val="16"/>
                <w:szCs w:val="16"/>
              </w:rPr>
              <w:t>08/07/2025</w:t>
            </w:r>
          </w:p>
        </w:tc>
        <w:tc>
          <w:tcPr>
            <w:tcW w:w="1200" w:type="dxa"/>
          </w:tcPr>
          <w:p w14:paraId="4B1D324A" w14:textId="19F9EF27" w:rsidR="00AB33D9" w:rsidRPr="00D21889" w:rsidRDefault="00AB33D9" w:rsidP="009D5654">
            <w:pPr>
              <w:autoSpaceDE w:val="0"/>
              <w:autoSpaceDN w:val="0"/>
              <w:adjustRightInd w:val="0"/>
              <w:rPr>
                <w:rFonts w:cs="Arial"/>
                <w:sz w:val="16"/>
                <w:szCs w:val="16"/>
              </w:rPr>
            </w:pPr>
            <w:r>
              <w:rPr>
                <w:rFonts w:cs="Arial"/>
                <w:sz w:val="16"/>
                <w:szCs w:val="16"/>
              </w:rPr>
              <w:t>Apology</w:t>
            </w:r>
          </w:p>
        </w:tc>
      </w:tr>
      <w:tr w:rsidR="00AB33D9" w:rsidRPr="00D21889" w14:paraId="04DA237B" w14:textId="77777777" w:rsidTr="009D5654">
        <w:trPr>
          <w:trHeight w:val="280"/>
        </w:trPr>
        <w:tc>
          <w:tcPr>
            <w:tcW w:w="2700" w:type="dxa"/>
          </w:tcPr>
          <w:p w14:paraId="5517AAF9"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Dr Kate Parker </w:t>
            </w:r>
          </w:p>
        </w:tc>
        <w:tc>
          <w:tcPr>
            <w:tcW w:w="2600" w:type="dxa"/>
          </w:tcPr>
          <w:p w14:paraId="0807070D"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10A6231D"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509DDB83"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52FB1179"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Present </w:t>
            </w:r>
          </w:p>
        </w:tc>
      </w:tr>
      <w:tr w:rsidR="00AB33D9" w:rsidRPr="00D21889" w14:paraId="05817934" w14:textId="77777777" w:rsidTr="009D5654">
        <w:trPr>
          <w:trHeight w:val="280"/>
        </w:trPr>
        <w:tc>
          <w:tcPr>
            <w:tcW w:w="2700" w:type="dxa"/>
          </w:tcPr>
          <w:p w14:paraId="3F8FD4F7" w14:textId="77777777" w:rsidR="00AB33D9" w:rsidRPr="00D21889" w:rsidRDefault="00AB33D9" w:rsidP="009D5654">
            <w:pPr>
              <w:autoSpaceDE w:val="0"/>
              <w:autoSpaceDN w:val="0"/>
              <w:adjustRightInd w:val="0"/>
              <w:rPr>
                <w:rFonts w:cs="Arial"/>
                <w:sz w:val="16"/>
                <w:szCs w:val="16"/>
              </w:rPr>
            </w:pPr>
            <w:r>
              <w:rPr>
                <w:rFonts w:cs="Arial"/>
                <w:sz w:val="16"/>
                <w:szCs w:val="16"/>
              </w:rPr>
              <w:t>Dr Andrea Forde</w:t>
            </w:r>
          </w:p>
        </w:tc>
        <w:tc>
          <w:tcPr>
            <w:tcW w:w="2600" w:type="dxa"/>
          </w:tcPr>
          <w:p w14:paraId="0BE9D2D0" w14:textId="77777777" w:rsidR="00AB33D9" w:rsidRPr="00D21889" w:rsidRDefault="00AB33D9" w:rsidP="009D5654">
            <w:pPr>
              <w:autoSpaceDE w:val="0"/>
              <w:autoSpaceDN w:val="0"/>
              <w:adjustRightInd w:val="0"/>
              <w:rPr>
                <w:rFonts w:cs="Arial"/>
                <w:sz w:val="16"/>
                <w:szCs w:val="16"/>
              </w:rPr>
            </w:pPr>
            <w:r>
              <w:rPr>
                <w:rFonts w:cs="Arial"/>
                <w:sz w:val="16"/>
                <w:szCs w:val="16"/>
              </w:rPr>
              <w:t>Non-lay (Intervention studies)</w:t>
            </w:r>
            <w:r w:rsidRPr="00D21889">
              <w:rPr>
                <w:rFonts w:cs="Arial"/>
                <w:sz w:val="16"/>
                <w:szCs w:val="16"/>
              </w:rPr>
              <w:t xml:space="preserve"> </w:t>
            </w:r>
          </w:p>
        </w:tc>
        <w:tc>
          <w:tcPr>
            <w:tcW w:w="1300" w:type="dxa"/>
          </w:tcPr>
          <w:p w14:paraId="24492931" w14:textId="77777777" w:rsidR="00AB33D9" w:rsidRPr="00D21889" w:rsidRDefault="00AB33D9" w:rsidP="009D5654">
            <w:pPr>
              <w:autoSpaceDE w:val="0"/>
              <w:autoSpaceDN w:val="0"/>
              <w:adjustRightInd w:val="0"/>
              <w:rPr>
                <w:rFonts w:cs="Arial"/>
                <w:sz w:val="16"/>
                <w:szCs w:val="16"/>
              </w:rPr>
            </w:pPr>
            <w:r>
              <w:rPr>
                <w:sz w:val="16"/>
                <w:szCs w:val="16"/>
              </w:rPr>
              <w:t>22/12/2021</w:t>
            </w:r>
          </w:p>
        </w:tc>
        <w:tc>
          <w:tcPr>
            <w:tcW w:w="1200" w:type="dxa"/>
          </w:tcPr>
          <w:p w14:paraId="25BDF60C" w14:textId="77777777" w:rsidR="00AB33D9" w:rsidRPr="00D21889" w:rsidRDefault="00AB33D9" w:rsidP="009D5654">
            <w:pPr>
              <w:autoSpaceDE w:val="0"/>
              <w:autoSpaceDN w:val="0"/>
              <w:adjustRightInd w:val="0"/>
              <w:rPr>
                <w:rFonts w:cs="Arial"/>
                <w:sz w:val="16"/>
                <w:szCs w:val="16"/>
              </w:rPr>
            </w:pPr>
            <w:r>
              <w:rPr>
                <w:sz w:val="16"/>
                <w:szCs w:val="16"/>
              </w:rPr>
              <w:t>22/12/2024</w:t>
            </w:r>
          </w:p>
        </w:tc>
        <w:tc>
          <w:tcPr>
            <w:tcW w:w="1200" w:type="dxa"/>
          </w:tcPr>
          <w:p w14:paraId="0394FB83" w14:textId="77777777" w:rsidR="00AB33D9" w:rsidRPr="00D21889" w:rsidRDefault="00AB33D9" w:rsidP="009D5654">
            <w:pPr>
              <w:autoSpaceDE w:val="0"/>
              <w:autoSpaceDN w:val="0"/>
              <w:adjustRightInd w:val="0"/>
              <w:rPr>
                <w:rFonts w:cs="Arial"/>
                <w:sz w:val="16"/>
                <w:szCs w:val="16"/>
              </w:rPr>
            </w:pPr>
            <w:r>
              <w:rPr>
                <w:rFonts w:cs="Arial"/>
                <w:sz w:val="16"/>
                <w:szCs w:val="16"/>
              </w:rPr>
              <w:t>Present</w:t>
            </w:r>
          </w:p>
        </w:tc>
      </w:tr>
      <w:tr w:rsidR="00AB33D9" w:rsidRPr="00D21889" w14:paraId="62DAE782" w14:textId="77777777" w:rsidTr="009D5654">
        <w:trPr>
          <w:trHeight w:val="280"/>
        </w:trPr>
        <w:tc>
          <w:tcPr>
            <w:tcW w:w="2700" w:type="dxa"/>
          </w:tcPr>
          <w:p w14:paraId="53138499"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Ms Catherine Garvey </w:t>
            </w:r>
          </w:p>
        </w:tc>
        <w:tc>
          <w:tcPr>
            <w:tcW w:w="2600" w:type="dxa"/>
          </w:tcPr>
          <w:p w14:paraId="2ED2D114"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68ABAA87"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1CB9FB13"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25E1CF50"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Present </w:t>
            </w:r>
          </w:p>
        </w:tc>
      </w:tr>
      <w:tr w:rsidR="00AB33D9" w:rsidRPr="00D21889" w14:paraId="1485054A" w14:textId="77777777" w:rsidTr="009D5654">
        <w:trPr>
          <w:trHeight w:val="280"/>
        </w:trPr>
        <w:tc>
          <w:tcPr>
            <w:tcW w:w="2700" w:type="dxa"/>
          </w:tcPr>
          <w:p w14:paraId="02F04FF4"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Dr Sotera Catapang </w:t>
            </w:r>
          </w:p>
        </w:tc>
        <w:tc>
          <w:tcPr>
            <w:tcW w:w="2600" w:type="dxa"/>
          </w:tcPr>
          <w:p w14:paraId="5838026E"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77C2180B"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6C2145EB"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5384462D" w14:textId="77777777" w:rsidR="00AB33D9" w:rsidRPr="00D21889" w:rsidRDefault="00AB33D9" w:rsidP="009D5654">
            <w:pPr>
              <w:autoSpaceDE w:val="0"/>
              <w:autoSpaceDN w:val="0"/>
              <w:adjustRightInd w:val="0"/>
              <w:rPr>
                <w:rFonts w:cs="Arial"/>
                <w:sz w:val="16"/>
                <w:szCs w:val="16"/>
              </w:rPr>
            </w:pPr>
            <w:r w:rsidRPr="00D21889">
              <w:rPr>
                <w:rFonts w:cs="Arial"/>
                <w:sz w:val="16"/>
                <w:szCs w:val="16"/>
              </w:rPr>
              <w:t xml:space="preserve">Present </w:t>
            </w:r>
          </w:p>
        </w:tc>
      </w:tr>
      <w:tr w:rsidR="00AB33D9" w:rsidRPr="00D21889" w14:paraId="73CEA13A" w14:textId="77777777" w:rsidTr="009D5654">
        <w:trPr>
          <w:trHeight w:val="280"/>
        </w:trPr>
        <w:tc>
          <w:tcPr>
            <w:tcW w:w="2700" w:type="dxa"/>
          </w:tcPr>
          <w:p w14:paraId="4E28B2A9" w14:textId="77777777" w:rsidR="00AB33D9" w:rsidRPr="00D21889" w:rsidRDefault="00AB33D9" w:rsidP="009D5654">
            <w:pPr>
              <w:autoSpaceDE w:val="0"/>
              <w:autoSpaceDN w:val="0"/>
              <w:adjustRightInd w:val="0"/>
              <w:rPr>
                <w:rFonts w:cs="Arial"/>
                <w:sz w:val="16"/>
                <w:szCs w:val="16"/>
              </w:rPr>
            </w:pPr>
            <w:r>
              <w:rPr>
                <w:rFonts w:cs="Arial"/>
                <w:sz w:val="16"/>
                <w:szCs w:val="16"/>
              </w:rPr>
              <w:t>Mr Jonathan Darby</w:t>
            </w:r>
          </w:p>
        </w:tc>
        <w:tc>
          <w:tcPr>
            <w:tcW w:w="2600" w:type="dxa"/>
          </w:tcPr>
          <w:p w14:paraId="0A5AE1E1" w14:textId="77777777" w:rsidR="00AB33D9" w:rsidRPr="00D21889" w:rsidRDefault="00AB33D9" w:rsidP="009D5654">
            <w:pPr>
              <w:autoSpaceDE w:val="0"/>
              <w:autoSpaceDN w:val="0"/>
              <w:adjustRightInd w:val="0"/>
              <w:rPr>
                <w:rFonts w:cs="Arial"/>
                <w:sz w:val="16"/>
                <w:szCs w:val="16"/>
              </w:rPr>
            </w:pPr>
            <w:r>
              <w:rPr>
                <w:rFonts w:cs="Arial"/>
                <w:sz w:val="16"/>
                <w:szCs w:val="16"/>
              </w:rPr>
              <w:t>Lay (the Law/Ethical and Moral reasoning)</w:t>
            </w:r>
          </w:p>
        </w:tc>
        <w:tc>
          <w:tcPr>
            <w:tcW w:w="1300" w:type="dxa"/>
          </w:tcPr>
          <w:p w14:paraId="5B98181A" w14:textId="77777777" w:rsidR="00AB33D9" w:rsidRPr="00D21889" w:rsidRDefault="00AB33D9" w:rsidP="009D5654">
            <w:pPr>
              <w:autoSpaceDE w:val="0"/>
              <w:autoSpaceDN w:val="0"/>
              <w:adjustRightInd w:val="0"/>
              <w:rPr>
                <w:rFonts w:cs="Arial"/>
                <w:sz w:val="16"/>
                <w:szCs w:val="16"/>
              </w:rPr>
            </w:pPr>
            <w:r>
              <w:rPr>
                <w:rFonts w:cs="Arial"/>
                <w:sz w:val="16"/>
                <w:szCs w:val="16"/>
              </w:rPr>
              <w:t>13/08/2021</w:t>
            </w:r>
          </w:p>
        </w:tc>
        <w:tc>
          <w:tcPr>
            <w:tcW w:w="1200" w:type="dxa"/>
          </w:tcPr>
          <w:p w14:paraId="74E19374" w14:textId="77777777" w:rsidR="00AB33D9" w:rsidRPr="00D21889" w:rsidRDefault="00AB33D9" w:rsidP="009D5654">
            <w:pPr>
              <w:autoSpaceDE w:val="0"/>
              <w:autoSpaceDN w:val="0"/>
              <w:adjustRightInd w:val="0"/>
              <w:rPr>
                <w:rFonts w:cs="Arial"/>
                <w:sz w:val="16"/>
                <w:szCs w:val="16"/>
              </w:rPr>
            </w:pPr>
            <w:r>
              <w:rPr>
                <w:rFonts w:cs="Arial"/>
                <w:sz w:val="16"/>
                <w:szCs w:val="16"/>
              </w:rPr>
              <w:t>13/08/2024</w:t>
            </w:r>
          </w:p>
        </w:tc>
        <w:tc>
          <w:tcPr>
            <w:tcW w:w="1200" w:type="dxa"/>
          </w:tcPr>
          <w:p w14:paraId="0CE2CC91" w14:textId="77777777" w:rsidR="00AB33D9" w:rsidRPr="00D21889" w:rsidRDefault="00AB33D9" w:rsidP="009D5654">
            <w:pPr>
              <w:autoSpaceDE w:val="0"/>
              <w:autoSpaceDN w:val="0"/>
              <w:adjustRightInd w:val="0"/>
              <w:rPr>
                <w:rFonts w:cs="Arial"/>
                <w:sz w:val="16"/>
                <w:szCs w:val="16"/>
              </w:rPr>
            </w:pPr>
            <w:r>
              <w:rPr>
                <w:rFonts w:cs="Arial"/>
                <w:sz w:val="16"/>
                <w:szCs w:val="16"/>
              </w:rPr>
              <w:t>Present</w:t>
            </w:r>
          </w:p>
        </w:tc>
      </w:tr>
      <w:tr w:rsidR="00AB33D9" w:rsidRPr="00D21889" w14:paraId="47BA145D" w14:textId="77777777" w:rsidTr="009D5654">
        <w:trPr>
          <w:trHeight w:val="280"/>
        </w:trPr>
        <w:tc>
          <w:tcPr>
            <w:tcW w:w="2700" w:type="dxa"/>
          </w:tcPr>
          <w:p w14:paraId="590C2402" w14:textId="77777777" w:rsidR="00AB33D9" w:rsidRDefault="00AB33D9" w:rsidP="009D5654">
            <w:pPr>
              <w:autoSpaceDE w:val="0"/>
              <w:autoSpaceDN w:val="0"/>
              <w:adjustRightInd w:val="0"/>
              <w:rPr>
                <w:rFonts w:cs="Arial"/>
                <w:sz w:val="16"/>
                <w:szCs w:val="16"/>
              </w:rPr>
            </w:pPr>
            <w:r>
              <w:rPr>
                <w:rFonts w:cs="Arial"/>
                <w:sz w:val="16"/>
                <w:szCs w:val="16"/>
              </w:rPr>
              <w:t>Ms Jade Scott</w:t>
            </w:r>
          </w:p>
        </w:tc>
        <w:tc>
          <w:tcPr>
            <w:tcW w:w="2600" w:type="dxa"/>
          </w:tcPr>
          <w:p w14:paraId="41CE36F8" w14:textId="77777777" w:rsidR="00AB33D9" w:rsidRDefault="00AB33D9" w:rsidP="009D5654">
            <w:pPr>
              <w:autoSpaceDE w:val="0"/>
              <w:autoSpaceDN w:val="0"/>
              <w:adjustRightInd w:val="0"/>
              <w:rPr>
                <w:rFonts w:cs="Arial"/>
                <w:sz w:val="16"/>
                <w:szCs w:val="16"/>
              </w:rPr>
            </w:pPr>
            <w:r>
              <w:rPr>
                <w:rFonts w:cs="Arial"/>
                <w:sz w:val="16"/>
                <w:szCs w:val="16"/>
              </w:rPr>
              <w:t>Non-lay (Intervention/Observational studies)</w:t>
            </w:r>
          </w:p>
        </w:tc>
        <w:tc>
          <w:tcPr>
            <w:tcW w:w="1300" w:type="dxa"/>
          </w:tcPr>
          <w:p w14:paraId="1F1FA48F" w14:textId="77777777" w:rsidR="00AB33D9" w:rsidRPr="00D21889" w:rsidRDefault="00AB33D9" w:rsidP="009D5654">
            <w:pPr>
              <w:autoSpaceDE w:val="0"/>
              <w:autoSpaceDN w:val="0"/>
              <w:adjustRightInd w:val="0"/>
              <w:rPr>
                <w:rFonts w:cs="Arial"/>
                <w:sz w:val="16"/>
                <w:szCs w:val="16"/>
              </w:rPr>
            </w:pPr>
            <w:r>
              <w:rPr>
                <w:rFonts w:cs="Arial"/>
                <w:sz w:val="16"/>
                <w:szCs w:val="16"/>
              </w:rPr>
              <w:t>15/08/2021</w:t>
            </w:r>
          </w:p>
        </w:tc>
        <w:tc>
          <w:tcPr>
            <w:tcW w:w="1200" w:type="dxa"/>
          </w:tcPr>
          <w:p w14:paraId="1BF8BAF9" w14:textId="77777777" w:rsidR="00AB33D9" w:rsidRPr="00D21889" w:rsidRDefault="00AB33D9" w:rsidP="009D5654">
            <w:pPr>
              <w:autoSpaceDE w:val="0"/>
              <w:autoSpaceDN w:val="0"/>
              <w:adjustRightInd w:val="0"/>
              <w:rPr>
                <w:rFonts w:cs="Arial"/>
                <w:sz w:val="16"/>
                <w:szCs w:val="16"/>
              </w:rPr>
            </w:pPr>
            <w:r>
              <w:rPr>
                <w:rFonts w:cs="Arial"/>
                <w:sz w:val="16"/>
                <w:szCs w:val="16"/>
              </w:rPr>
              <w:t>15/08/2024</w:t>
            </w:r>
          </w:p>
        </w:tc>
        <w:tc>
          <w:tcPr>
            <w:tcW w:w="1200" w:type="dxa"/>
          </w:tcPr>
          <w:p w14:paraId="30299EB3" w14:textId="77777777" w:rsidR="00AB33D9" w:rsidRPr="00D21889" w:rsidRDefault="00AB33D9" w:rsidP="009D5654">
            <w:pPr>
              <w:autoSpaceDE w:val="0"/>
              <w:autoSpaceDN w:val="0"/>
              <w:adjustRightInd w:val="0"/>
              <w:rPr>
                <w:rFonts w:cs="Arial"/>
                <w:sz w:val="16"/>
                <w:szCs w:val="16"/>
              </w:rPr>
            </w:pPr>
            <w:r>
              <w:rPr>
                <w:rFonts w:cs="Arial"/>
                <w:sz w:val="16"/>
                <w:szCs w:val="16"/>
              </w:rPr>
              <w:t>Present</w:t>
            </w:r>
          </w:p>
        </w:tc>
      </w:tr>
      <w:tr w:rsidR="0005796B" w:rsidRPr="00D21889" w14:paraId="36356131" w14:textId="77777777" w:rsidTr="009D5654">
        <w:trPr>
          <w:trHeight w:val="280"/>
        </w:trPr>
        <w:tc>
          <w:tcPr>
            <w:tcW w:w="2700" w:type="dxa"/>
          </w:tcPr>
          <w:p w14:paraId="5E030A2D" w14:textId="5A1EE2C4" w:rsidR="0005796B" w:rsidRDefault="0005796B" w:rsidP="0005796B">
            <w:pPr>
              <w:autoSpaceDE w:val="0"/>
              <w:autoSpaceDN w:val="0"/>
              <w:adjustRightInd w:val="0"/>
              <w:rPr>
                <w:rFonts w:cs="Arial"/>
                <w:sz w:val="16"/>
                <w:szCs w:val="16"/>
              </w:rPr>
            </w:pPr>
            <w:r w:rsidRPr="00E20390">
              <w:rPr>
                <w:sz w:val="16"/>
                <w:szCs w:val="16"/>
              </w:rPr>
              <w:t xml:space="preserve">Mrs Helen Walker </w:t>
            </w:r>
          </w:p>
        </w:tc>
        <w:tc>
          <w:tcPr>
            <w:tcW w:w="2600" w:type="dxa"/>
          </w:tcPr>
          <w:p w14:paraId="35AA3FBB" w14:textId="364546C9" w:rsidR="0005796B" w:rsidRDefault="0005796B" w:rsidP="0005796B">
            <w:pPr>
              <w:autoSpaceDE w:val="0"/>
              <w:autoSpaceDN w:val="0"/>
              <w:adjustRightInd w:val="0"/>
              <w:rPr>
                <w:rFonts w:cs="Arial"/>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r w:rsidR="003D0B41">
              <w:rPr>
                <w:sz w:val="16"/>
                <w:szCs w:val="16"/>
              </w:rPr>
              <w:t>(co-opted)</w:t>
            </w:r>
          </w:p>
        </w:tc>
        <w:tc>
          <w:tcPr>
            <w:tcW w:w="1300" w:type="dxa"/>
          </w:tcPr>
          <w:p w14:paraId="5F5BCB8A" w14:textId="6C957761" w:rsidR="0005796B" w:rsidRDefault="0005796B" w:rsidP="0005796B">
            <w:pPr>
              <w:autoSpaceDE w:val="0"/>
              <w:autoSpaceDN w:val="0"/>
              <w:adjustRightInd w:val="0"/>
              <w:rPr>
                <w:rFonts w:cs="Arial"/>
                <w:sz w:val="16"/>
                <w:szCs w:val="16"/>
              </w:rPr>
            </w:pPr>
            <w:r>
              <w:rPr>
                <w:sz w:val="16"/>
                <w:szCs w:val="16"/>
              </w:rPr>
              <w:t>22/12/2020</w:t>
            </w:r>
            <w:r w:rsidRPr="00E20390">
              <w:rPr>
                <w:sz w:val="16"/>
                <w:szCs w:val="16"/>
              </w:rPr>
              <w:t xml:space="preserve"> </w:t>
            </w:r>
          </w:p>
        </w:tc>
        <w:tc>
          <w:tcPr>
            <w:tcW w:w="1200" w:type="dxa"/>
          </w:tcPr>
          <w:p w14:paraId="5F9C4878" w14:textId="3D11A5DF" w:rsidR="0005796B" w:rsidRDefault="0005796B" w:rsidP="0005796B">
            <w:pPr>
              <w:autoSpaceDE w:val="0"/>
              <w:autoSpaceDN w:val="0"/>
              <w:adjustRightInd w:val="0"/>
              <w:rPr>
                <w:rFonts w:cs="Arial"/>
                <w:sz w:val="16"/>
                <w:szCs w:val="16"/>
              </w:rPr>
            </w:pPr>
            <w:r>
              <w:rPr>
                <w:sz w:val="16"/>
                <w:szCs w:val="16"/>
              </w:rPr>
              <w:t>22/12/2024</w:t>
            </w:r>
          </w:p>
        </w:tc>
        <w:tc>
          <w:tcPr>
            <w:tcW w:w="1200" w:type="dxa"/>
          </w:tcPr>
          <w:p w14:paraId="09950D8C" w14:textId="6915298F" w:rsidR="0005796B" w:rsidRDefault="0005796B" w:rsidP="0005796B">
            <w:pPr>
              <w:autoSpaceDE w:val="0"/>
              <w:autoSpaceDN w:val="0"/>
              <w:adjustRightInd w:val="0"/>
              <w:rPr>
                <w:rFonts w:cs="Arial"/>
                <w:sz w:val="16"/>
                <w:szCs w:val="16"/>
              </w:rPr>
            </w:pPr>
            <w:r w:rsidRPr="00E20390">
              <w:rPr>
                <w:sz w:val="16"/>
                <w:szCs w:val="16"/>
              </w:rPr>
              <w:t xml:space="preserve">Present </w:t>
            </w:r>
          </w:p>
        </w:tc>
      </w:tr>
      <w:tr w:rsidR="00164E37" w:rsidRPr="00D21889" w14:paraId="1FED0379" w14:textId="77777777" w:rsidTr="009D5654">
        <w:trPr>
          <w:trHeight w:val="280"/>
        </w:trPr>
        <w:tc>
          <w:tcPr>
            <w:tcW w:w="2700" w:type="dxa"/>
          </w:tcPr>
          <w:p w14:paraId="22895549" w14:textId="43ABD731" w:rsidR="00164E37" w:rsidRDefault="00164E37" w:rsidP="00164E37">
            <w:pPr>
              <w:autoSpaceDE w:val="0"/>
              <w:autoSpaceDN w:val="0"/>
              <w:adjustRightInd w:val="0"/>
              <w:rPr>
                <w:rFonts w:cs="Arial"/>
                <w:sz w:val="16"/>
                <w:szCs w:val="16"/>
              </w:rPr>
            </w:pPr>
            <w:r w:rsidRPr="00303AC5">
              <w:rPr>
                <w:sz w:val="16"/>
                <w:szCs w:val="16"/>
              </w:rPr>
              <w:t xml:space="preserve">Ms Kate O’Connor </w:t>
            </w:r>
          </w:p>
        </w:tc>
        <w:tc>
          <w:tcPr>
            <w:tcW w:w="2600" w:type="dxa"/>
          </w:tcPr>
          <w:p w14:paraId="0999A18C" w14:textId="44B1DD66" w:rsidR="00164E37" w:rsidRDefault="00164E37" w:rsidP="00164E37">
            <w:pPr>
              <w:autoSpaceDE w:val="0"/>
              <w:autoSpaceDN w:val="0"/>
              <w:adjustRightInd w:val="0"/>
              <w:rPr>
                <w:rFonts w:cs="Arial"/>
                <w:sz w:val="16"/>
                <w:szCs w:val="16"/>
              </w:rPr>
            </w:pPr>
            <w:r w:rsidRPr="00303AC5">
              <w:rPr>
                <w:sz w:val="16"/>
                <w:szCs w:val="16"/>
              </w:rPr>
              <w:t>Lay (</w:t>
            </w:r>
            <w:r>
              <w:rPr>
                <w:sz w:val="16"/>
                <w:szCs w:val="16"/>
              </w:rPr>
              <w:t>Ethical/Moral reasoning</w:t>
            </w:r>
            <w:r w:rsidRPr="00303AC5">
              <w:rPr>
                <w:sz w:val="16"/>
                <w:szCs w:val="16"/>
              </w:rPr>
              <w:t>)</w:t>
            </w:r>
            <w:r w:rsidR="003D0B41">
              <w:rPr>
                <w:sz w:val="16"/>
                <w:szCs w:val="16"/>
              </w:rPr>
              <w:t xml:space="preserve"> (co-opted)</w:t>
            </w:r>
          </w:p>
        </w:tc>
        <w:tc>
          <w:tcPr>
            <w:tcW w:w="1300" w:type="dxa"/>
          </w:tcPr>
          <w:p w14:paraId="65D72B09" w14:textId="57DE32F7" w:rsidR="00164E37" w:rsidRDefault="00164E37" w:rsidP="00164E37">
            <w:pPr>
              <w:autoSpaceDE w:val="0"/>
              <w:autoSpaceDN w:val="0"/>
              <w:adjustRightInd w:val="0"/>
              <w:rPr>
                <w:rFonts w:cs="Arial"/>
                <w:sz w:val="16"/>
                <w:szCs w:val="16"/>
              </w:rPr>
            </w:pPr>
            <w:r>
              <w:rPr>
                <w:sz w:val="16"/>
                <w:szCs w:val="16"/>
              </w:rPr>
              <w:t>13/08/2021</w:t>
            </w:r>
          </w:p>
        </w:tc>
        <w:tc>
          <w:tcPr>
            <w:tcW w:w="1200" w:type="dxa"/>
          </w:tcPr>
          <w:p w14:paraId="0A9AD46F" w14:textId="0256229F" w:rsidR="00164E37" w:rsidRDefault="00164E37" w:rsidP="00164E37">
            <w:pPr>
              <w:autoSpaceDE w:val="0"/>
              <w:autoSpaceDN w:val="0"/>
              <w:adjustRightInd w:val="0"/>
              <w:rPr>
                <w:rFonts w:cs="Arial"/>
                <w:sz w:val="16"/>
                <w:szCs w:val="16"/>
              </w:rPr>
            </w:pPr>
            <w:r>
              <w:rPr>
                <w:sz w:val="16"/>
                <w:szCs w:val="16"/>
              </w:rPr>
              <w:t>16/08/2024</w:t>
            </w:r>
          </w:p>
        </w:tc>
        <w:tc>
          <w:tcPr>
            <w:tcW w:w="1200" w:type="dxa"/>
          </w:tcPr>
          <w:p w14:paraId="70D469D5" w14:textId="3D7AEF06" w:rsidR="00164E37" w:rsidRDefault="00164E37" w:rsidP="00164E37">
            <w:pPr>
              <w:autoSpaceDE w:val="0"/>
              <w:autoSpaceDN w:val="0"/>
              <w:adjustRightInd w:val="0"/>
              <w:rPr>
                <w:rFonts w:cs="Arial"/>
                <w:sz w:val="16"/>
                <w:szCs w:val="16"/>
              </w:rPr>
            </w:pPr>
            <w:r w:rsidRPr="00303AC5">
              <w:rPr>
                <w:sz w:val="16"/>
                <w:szCs w:val="16"/>
              </w:rPr>
              <w:t>Present</w:t>
            </w:r>
          </w:p>
        </w:tc>
      </w:tr>
    </w:tbl>
    <w:p w14:paraId="16226898" w14:textId="77777777" w:rsidR="002B2215" w:rsidRPr="002B2215" w:rsidRDefault="002B2215" w:rsidP="002B2215">
      <w:pPr>
        <w:rPr>
          <w:rFonts w:ascii="Times New Roman" w:hAnsi="Times New Roman"/>
          <w:sz w:val="24"/>
          <w:szCs w:val="24"/>
          <w:lang w:val="en-NZ" w:eastAsia="en-NZ"/>
        </w:rPr>
      </w:pPr>
    </w:p>
    <w:p w14:paraId="41134B03"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C3189FC" w14:textId="77777777" w:rsidR="00A66F2E" w:rsidRPr="0054344C" w:rsidRDefault="00E24E77" w:rsidP="00A66F2E">
      <w:pPr>
        <w:pStyle w:val="Heading2"/>
      </w:pPr>
      <w:r>
        <w:br w:type="page"/>
      </w:r>
      <w:r w:rsidR="00A66F2E" w:rsidRPr="0054344C">
        <w:lastRenderedPageBreak/>
        <w:t>Welcome</w:t>
      </w:r>
    </w:p>
    <w:p w14:paraId="33873E7F" w14:textId="77777777" w:rsidR="00A66F2E" w:rsidRPr="008F6D9D" w:rsidRDefault="00A66F2E" w:rsidP="00A66F2E">
      <w:r>
        <w:t xml:space="preserve"> </w:t>
      </w:r>
    </w:p>
    <w:p w14:paraId="66755F95" w14:textId="46FC0B7C" w:rsidR="00A66F2E" w:rsidRPr="001A6FE7" w:rsidRDefault="001A6FE7" w:rsidP="00A66F2E">
      <w:pPr>
        <w:spacing w:before="80" w:after="80"/>
        <w:rPr>
          <w:rFonts w:cs="Arial"/>
          <w:szCs w:val="22"/>
          <w:lang w:val="en-NZ"/>
        </w:rPr>
      </w:pPr>
      <w:r w:rsidRPr="001A6FE7">
        <w:rPr>
          <w:rFonts w:cs="Arial"/>
          <w:szCs w:val="22"/>
          <w:lang w:val="en-NZ"/>
        </w:rPr>
        <w:t xml:space="preserve">The meeting was opened with a </w:t>
      </w:r>
      <w:proofErr w:type="spellStart"/>
      <w:r w:rsidRPr="001A6FE7">
        <w:rPr>
          <w:rFonts w:cs="Arial"/>
          <w:szCs w:val="22"/>
          <w:lang w:val="en-NZ"/>
        </w:rPr>
        <w:t>karakia</w:t>
      </w:r>
      <w:proofErr w:type="spellEnd"/>
      <w:r w:rsidR="00A66F2E" w:rsidRPr="001A6FE7">
        <w:rPr>
          <w:rFonts w:cs="Arial"/>
          <w:szCs w:val="22"/>
          <w:lang w:val="en-NZ"/>
        </w:rPr>
        <w:t xml:space="preserve"> </w:t>
      </w:r>
      <w:r w:rsidRPr="001A6FE7">
        <w:rPr>
          <w:rFonts w:cs="Arial"/>
          <w:szCs w:val="22"/>
          <w:lang w:val="en-NZ"/>
        </w:rPr>
        <w:t>12.05pm</w:t>
      </w:r>
      <w:r w:rsidR="00A66F2E" w:rsidRPr="001A6FE7">
        <w:rPr>
          <w:rFonts w:cs="Arial"/>
          <w:szCs w:val="22"/>
          <w:lang w:val="en-NZ"/>
        </w:rPr>
        <w:t xml:space="preserve"> and welcomed Committee members</w:t>
      </w:r>
      <w:r w:rsidRPr="001A6FE7">
        <w:rPr>
          <w:rFonts w:cs="Arial"/>
          <w:szCs w:val="22"/>
          <w:lang w:val="en-NZ"/>
        </w:rPr>
        <w:t xml:space="preserve">, </w:t>
      </w:r>
      <w:r w:rsidR="00A66F2E" w:rsidRPr="001A6FE7">
        <w:rPr>
          <w:rFonts w:cs="Arial"/>
          <w:szCs w:val="22"/>
          <w:lang w:val="en-NZ"/>
        </w:rPr>
        <w:t>noting that apologies had been received fro</w:t>
      </w:r>
      <w:r w:rsidRPr="001A6FE7">
        <w:rPr>
          <w:rFonts w:cs="Arial"/>
          <w:szCs w:val="22"/>
          <w:lang w:val="en-NZ"/>
        </w:rPr>
        <w:t>m Dr Derek Chang.</w:t>
      </w:r>
      <w:r w:rsidR="00DB7572" w:rsidRPr="001A6FE7">
        <w:rPr>
          <w:rFonts w:cs="Arial"/>
          <w:szCs w:val="22"/>
          <w:lang w:val="en-NZ"/>
        </w:rPr>
        <w:br/>
      </w:r>
      <w:r w:rsidR="00DB7572" w:rsidRPr="001A6FE7">
        <w:rPr>
          <w:rFonts w:cs="Arial"/>
          <w:szCs w:val="22"/>
          <w:lang w:val="en-NZ"/>
        </w:rPr>
        <w:br/>
        <w:t xml:space="preserve">The Chair noted that it would be necessary to co-opt members of other HDECs in accordance with the Standard Operating Procedures. </w:t>
      </w:r>
      <w:r w:rsidRPr="001A6FE7">
        <w:rPr>
          <w:rFonts w:cs="Arial"/>
          <w:szCs w:val="22"/>
          <w:lang w:val="en-NZ"/>
        </w:rPr>
        <w:t>Ms Kate O’Connor and Mrs Helen Walker</w:t>
      </w:r>
      <w:r w:rsidR="00DB7572" w:rsidRPr="001A6FE7">
        <w:rPr>
          <w:rFonts w:cs="Arial"/>
          <w:szCs w:val="22"/>
          <w:lang w:val="en-NZ"/>
        </w:rPr>
        <w:t xml:space="preserve"> confirmed their eligibility</w:t>
      </w:r>
      <w:r w:rsidR="00551140" w:rsidRPr="001A6FE7">
        <w:rPr>
          <w:rFonts w:cs="Arial"/>
          <w:szCs w:val="22"/>
          <w:lang w:val="en-NZ"/>
        </w:rPr>
        <w:t xml:space="preserve"> </w:t>
      </w:r>
      <w:r w:rsidR="00DB7572" w:rsidRPr="001A6FE7">
        <w:rPr>
          <w:rFonts w:cs="Arial"/>
          <w:szCs w:val="22"/>
          <w:lang w:val="en-NZ"/>
        </w:rPr>
        <w:t>and were co-opted by the Chair as</w:t>
      </w:r>
      <w:r w:rsidR="00866594" w:rsidRPr="001A6FE7">
        <w:rPr>
          <w:rFonts w:cs="Arial"/>
          <w:szCs w:val="22"/>
          <w:lang w:val="en-NZ"/>
        </w:rPr>
        <w:t xml:space="preserve"> </w:t>
      </w:r>
      <w:r w:rsidR="00DB7572" w:rsidRPr="001A6FE7">
        <w:rPr>
          <w:rFonts w:cs="Arial"/>
          <w:szCs w:val="22"/>
          <w:lang w:val="en-NZ"/>
        </w:rPr>
        <w:t>member</w:t>
      </w:r>
      <w:r w:rsidRPr="001A6FE7">
        <w:rPr>
          <w:rFonts w:cs="Arial"/>
          <w:szCs w:val="22"/>
          <w:lang w:val="en-NZ"/>
        </w:rPr>
        <w:t xml:space="preserve">s </w:t>
      </w:r>
      <w:r w:rsidR="00DB7572" w:rsidRPr="001A6FE7">
        <w:rPr>
          <w:rFonts w:cs="Arial"/>
          <w:szCs w:val="22"/>
          <w:lang w:val="en-NZ"/>
        </w:rPr>
        <w:t>of the Committee for the duration of the meeting.</w:t>
      </w:r>
    </w:p>
    <w:p w14:paraId="3FE0C1FA" w14:textId="77777777" w:rsidR="00A66F2E" w:rsidRDefault="00A66F2E" w:rsidP="00A66F2E">
      <w:pPr>
        <w:rPr>
          <w:lang w:val="en-NZ"/>
        </w:rPr>
      </w:pPr>
    </w:p>
    <w:p w14:paraId="2C7E6E69" w14:textId="77777777" w:rsidR="00A66F2E" w:rsidRDefault="00A66F2E" w:rsidP="00A66F2E">
      <w:pPr>
        <w:rPr>
          <w:lang w:val="en-NZ"/>
        </w:rPr>
      </w:pPr>
      <w:r>
        <w:rPr>
          <w:lang w:val="en-NZ"/>
        </w:rPr>
        <w:t xml:space="preserve">The Chair noted that the meeting was quorate. </w:t>
      </w:r>
    </w:p>
    <w:p w14:paraId="095E7CC7" w14:textId="77777777" w:rsidR="00A66F2E" w:rsidRDefault="00A66F2E" w:rsidP="00A66F2E">
      <w:pPr>
        <w:rPr>
          <w:lang w:val="en-NZ"/>
        </w:rPr>
      </w:pPr>
    </w:p>
    <w:p w14:paraId="08E58E7A" w14:textId="77777777" w:rsidR="00A66F2E" w:rsidRDefault="00A66F2E" w:rsidP="00A66F2E">
      <w:pPr>
        <w:rPr>
          <w:lang w:val="en-NZ"/>
        </w:rPr>
      </w:pPr>
      <w:r>
        <w:rPr>
          <w:lang w:val="en-NZ"/>
        </w:rPr>
        <w:t>The Committee noted and agreed the agenda for the meeting.</w:t>
      </w:r>
    </w:p>
    <w:p w14:paraId="699789ED" w14:textId="77777777" w:rsidR="00A66F2E" w:rsidRDefault="00A66F2E" w:rsidP="00A66F2E">
      <w:pPr>
        <w:rPr>
          <w:lang w:val="en-NZ"/>
        </w:rPr>
      </w:pPr>
    </w:p>
    <w:p w14:paraId="75933E5C" w14:textId="77777777" w:rsidR="00A66F2E" w:rsidRPr="00CE6AA6" w:rsidRDefault="00A66F2E" w:rsidP="00A66F2E">
      <w:pPr>
        <w:pStyle w:val="Heading2"/>
      </w:pPr>
      <w:r w:rsidRPr="00CE6AA6">
        <w:t>Confirmation of previous minutes</w:t>
      </w:r>
    </w:p>
    <w:p w14:paraId="2CCC3387" w14:textId="77777777" w:rsidR="00A66F2E" w:rsidRDefault="00A66F2E" w:rsidP="00A66F2E">
      <w:pPr>
        <w:rPr>
          <w:lang w:val="en-NZ"/>
        </w:rPr>
      </w:pPr>
    </w:p>
    <w:p w14:paraId="30E18F4C" w14:textId="516AE218" w:rsidR="00451CD6" w:rsidRDefault="00A66F2E" w:rsidP="00A66F2E">
      <w:pPr>
        <w:rPr>
          <w:lang w:val="en-NZ"/>
        </w:rPr>
      </w:pPr>
      <w:r>
        <w:rPr>
          <w:lang w:val="en-NZ"/>
        </w:rPr>
        <w:t xml:space="preserve">The minutes of the meeting of </w:t>
      </w:r>
      <w:r w:rsidR="00B530B5">
        <w:rPr>
          <w:lang w:val="en-NZ"/>
        </w:rPr>
        <w:t>21 November 2023</w:t>
      </w:r>
      <w:r w:rsidRPr="00B530B5">
        <w:rPr>
          <w:rFonts w:cs="Arial"/>
          <w:szCs w:val="22"/>
          <w:lang w:val="en-NZ"/>
        </w:rPr>
        <w:t xml:space="preserve"> </w:t>
      </w:r>
      <w:r>
        <w:rPr>
          <w:lang w:val="en-NZ"/>
        </w:rPr>
        <w:t>were confirmed.</w:t>
      </w:r>
    </w:p>
    <w:p w14:paraId="58431480" w14:textId="77777777" w:rsidR="00E24E77" w:rsidRDefault="00E24E77" w:rsidP="00A22109">
      <w:pPr>
        <w:pStyle w:val="NoSpacing"/>
        <w:rPr>
          <w:lang w:val="en-NZ"/>
        </w:rPr>
      </w:pPr>
    </w:p>
    <w:p w14:paraId="20764DB1" w14:textId="77777777" w:rsidR="00D324AA" w:rsidRDefault="00D324AA" w:rsidP="00D324AA">
      <w:pPr>
        <w:rPr>
          <w:lang w:val="en-NZ"/>
        </w:rPr>
      </w:pPr>
    </w:p>
    <w:p w14:paraId="758F34F2" w14:textId="77777777" w:rsidR="00D324AA" w:rsidRDefault="00D324AA" w:rsidP="00D324AA">
      <w:pPr>
        <w:rPr>
          <w:color w:val="FF0000"/>
          <w:lang w:val="en-NZ"/>
        </w:rPr>
      </w:pPr>
    </w:p>
    <w:p w14:paraId="11EF2A38" w14:textId="77777777" w:rsidR="00D324AA" w:rsidRDefault="00D324AA" w:rsidP="00E24E77">
      <w:pPr>
        <w:rPr>
          <w:lang w:val="en-NZ"/>
        </w:rPr>
      </w:pPr>
    </w:p>
    <w:p w14:paraId="1F335507" w14:textId="77777777" w:rsidR="00D324AA" w:rsidRPr="00540FF2" w:rsidRDefault="00D324AA" w:rsidP="00540FF2">
      <w:pPr>
        <w:rPr>
          <w:lang w:val="en-NZ"/>
        </w:rPr>
      </w:pPr>
    </w:p>
    <w:p w14:paraId="0F51A73E" w14:textId="77777777" w:rsidR="00E24E77" w:rsidRDefault="00E24E77" w:rsidP="00E24E77">
      <w:pPr>
        <w:rPr>
          <w:lang w:val="en-NZ"/>
        </w:rPr>
      </w:pPr>
    </w:p>
    <w:p w14:paraId="4A89A3C1" w14:textId="77777777" w:rsidR="00E24E77" w:rsidRPr="00DC35A3" w:rsidRDefault="00E24E77" w:rsidP="00E24E77">
      <w:pPr>
        <w:rPr>
          <w:lang w:val="en-NZ"/>
        </w:rPr>
      </w:pPr>
    </w:p>
    <w:p w14:paraId="1D5BFFBA" w14:textId="77777777" w:rsidR="00E24E77" w:rsidRPr="00DA5F0B" w:rsidRDefault="00540FF2" w:rsidP="00B37D44">
      <w:pPr>
        <w:pStyle w:val="Heading2"/>
      </w:pPr>
      <w:r>
        <w:br w:type="page"/>
      </w:r>
      <w:r w:rsidR="00E24E77" w:rsidRPr="00DA5F0B">
        <w:lastRenderedPageBreak/>
        <w:t xml:space="preserve">New applications </w:t>
      </w:r>
    </w:p>
    <w:p w14:paraId="6D6E4986" w14:textId="77777777" w:rsidR="00E24E77" w:rsidRPr="0018623C" w:rsidRDefault="00E24E77" w:rsidP="00E24E77"/>
    <w:p w14:paraId="3B079A6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72B16231" w14:textId="77777777" w:rsidTr="00B348EC">
        <w:trPr>
          <w:trHeight w:val="280"/>
        </w:trPr>
        <w:tc>
          <w:tcPr>
            <w:tcW w:w="966" w:type="dxa"/>
            <w:tcBorders>
              <w:top w:val="nil"/>
              <w:left w:val="nil"/>
              <w:bottom w:val="nil"/>
              <w:right w:val="nil"/>
            </w:tcBorders>
          </w:tcPr>
          <w:p w14:paraId="2DBB6405"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8F8DE4C"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E74D237" w14:textId="146769B7" w:rsidR="00A22109" w:rsidRPr="002B62FF" w:rsidRDefault="00511623" w:rsidP="001B5167">
            <w:pPr>
              <w:rPr>
                <w:b/>
                <w:bCs/>
              </w:rPr>
            </w:pPr>
            <w:r w:rsidRPr="00511623">
              <w:rPr>
                <w:b/>
                <w:bCs/>
              </w:rPr>
              <w:t>2023 FULL 19214</w:t>
            </w:r>
          </w:p>
        </w:tc>
      </w:tr>
      <w:tr w:rsidR="00A22109" w:rsidRPr="00960BFE" w14:paraId="042B47E2" w14:textId="77777777" w:rsidTr="00B348EC">
        <w:trPr>
          <w:trHeight w:val="280"/>
        </w:trPr>
        <w:tc>
          <w:tcPr>
            <w:tcW w:w="966" w:type="dxa"/>
            <w:tcBorders>
              <w:top w:val="nil"/>
              <w:left w:val="nil"/>
              <w:bottom w:val="nil"/>
              <w:right w:val="nil"/>
            </w:tcBorders>
          </w:tcPr>
          <w:p w14:paraId="1A10E651"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560764A"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56883527" w14:textId="77777777" w:rsidR="00D16B3B" w:rsidRDefault="00D16B3B" w:rsidP="00D16B3B">
            <w:pPr>
              <w:autoSpaceDE w:val="0"/>
              <w:autoSpaceDN w:val="0"/>
              <w:adjustRightInd w:val="0"/>
            </w:pPr>
            <w:r>
              <w:t>CB06-036-102: A Randomized, Double-Blind, Placebo-controlled Study to Evaluate the Safety, Tolerability, Pharmacokinetics, and</w:t>
            </w:r>
          </w:p>
          <w:p w14:paraId="30A6A596" w14:textId="426C05F7" w:rsidR="00A22109" w:rsidRPr="00960BFE" w:rsidRDefault="00D16B3B" w:rsidP="00D16B3B">
            <w:pPr>
              <w:autoSpaceDE w:val="0"/>
              <w:autoSpaceDN w:val="0"/>
              <w:adjustRightInd w:val="0"/>
            </w:pPr>
            <w:r>
              <w:t>Pharmacodynamics of Multiple Ascending Doses of CB06-036 in Subjects with Chronic Hepatitis B</w:t>
            </w:r>
          </w:p>
        </w:tc>
      </w:tr>
      <w:tr w:rsidR="00A22109" w:rsidRPr="00960BFE" w14:paraId="1F09B6A4" w14:textId="77777777" w:rsidTr="00B348EC">
        <w:trPr>
          <w:trHeight w:val="280"/>
        </w:trPr>
        <w:tc>
          <w:tcPr>
            <w:tcW w:w="966" w:type="dxa"/>
            <w:tcBorders>
              <w:top w:val="nil"/>
              <w:left w:val="nil"/>
              <w:bottom w:val="nil"/>
              <w:right w:val="nil"/>
            </w:tcBorders>
          </w:tcPr>
          <w:p w14:paraId="0B715B2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6C2CDE6"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A61A527" w14:textId="66D43811" w:rsidR="00A22109" w:rsidRPr="00960BFE" w:rsidRDefault="00511623" w:rsidP="00B348EC">
            <w:r>
              <w:t>Dr Paul Hamilton</w:t>
            </w:r>
          </w:p>
        </w:tc>
      </w:tr>
      <w:tr w:rsidR="00A22109" w:rsidRPr="00960BFE" w14:paraId="31A49C02" w14:textId="77777777" w:rsidTr="00B348EC">
        <w:trPr>
          <w:trHeight w:val="280"/>
        </w:trPr>
        <w:tc>
          <w:tcPr>
            <w:tcW w:w="966" w:type="dxa"/>
            <w:tcBorders>
              <w:top w:val="nil"/>
              <w:left w:val="nil"/>
              <w:bottom w:val="nil"/>
              <w:right w:val="nil"/>
            </w:tcBorders>
          </w:tcPr>
          <w:p w14:paraId="52B0738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64C62CC"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B770FC3" w14:textId="1964FDAE" w:rsidR="00A22109" w:rsidRPr="00960BFE" w:rsidRDefault="00800059" w:rsidP="00B348EC">
            <w:pPr>
              <w:autoSpaceDE w:val="0"/>
              <w:autoSpaceDN w:val="0"/>
              <w:adjustRightInd w:val="0"/>
            </w:pPr>
            <w:r w:rsidRPr="00800059">
              <w:t xml:space="preserve">Shanghai </w:t>
            </w:r>
            <w:proofErr w:type="spellStart"/>
            <w:r w:rsidRPr="00800059">
              <w:t>Zhimeng</w:t>
            </w:r>
            <w:proofErr w:type="spellEnd"/>
            <w:r w:rsidRPr="00800059">
              <w:t xml:space="preserve"> Biopharma, Inc.</w:t>
            </w:r>
          </w:p>
        </w:tc>
      </w:tr>
      <w:tr w:rsidR="00A22109" w:rsidRPr="00960BFE" w14:paraId="6D6927B6" w14:textId="77777777" w:rsidTr="00B348EC">
        <w:trPr>
          <w:trHeight w:val="280"/>
        </w:trPr>
        <w:tc>
          <w:tcPr>
            <w:tcW w:w="966" w:type="dxa"/>
            <w:tcBorders>
              <w:top w:val="nil"/>
              <w:left w:val="nil"/>
              <w:bottom w:val="nil"/>
              <w:right w:val="nil"/>
            </w:tcBorders>
          </w:tcPr>
          <w:p w14:paraId="1301CF5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77C3BE9"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0413246D" w14:textId="5BF2D6DF" w:rsidR="00A22109" w:rsidRPr="00960BFE" w:rsidRDefault="00D16B3B" w:rsidP="00B348EC">
            <w:pPr>
              <w:autoSpaceDE w:val="0"/>
              <w:autoSpaceDN w:val="0"/>
              <w:adjustRightInd w:val="0"/>
            </w:pPr>
            <w:r>
              <w:t>11 January 2024</w:t>
            </w:r>
          </w:p>
        </w:tc>
      </w:tr>
    </w:tbl>
    <w:p w14:paraId="76256135" w14:textId="77777777" w:rsidR="00A22109" w:rsidRPr="00795EDD" w:rsidRDefault="00A22109" w:rsidP="00A22109"/>
    <w:p w14:paraId="130F2445" w14:textId="6F3910AF" w:rsidR="00A22109" w:rsidRPr="00B50289" w:rsidRDefault="00294FB6" w:rsidP="00A22109">
      <w:pPr>
        <w:autoSpaceDE w:val="0"/>
        <w:autoSpaceDN w:val="0"/>
        <w:adjustRightInd w:val="0"/>
        <w:rPr>
          <w:sz w:val="20"/>
          <w:lang w:val="en-NZ"/>
        </w:rPr>
      </w:pPr>
      <w:r w:rsidRPr="00B50289">
        <w:rPr>
          <w:rFonts w:cs="Arial"/>
          <w:szCs w:val="22"/>
          <w:lang w:val="en-NZ"/>
        </w:rPr>
        <w:t>Dr Paul Ha</w:t>
      </w:r>
      <w:r w:rsidR="00B50289" w:rsidRPr="00B50289">
        <w:rPr>
          <w:rFonts w:cs="Arial"/>
          <w:szCs w:val="22"/>
          <w:lang w:val="en-NZ"/>
        </w:rPr>
        <w:t>m</w:t>
      </w:r>
      <w:r w:rsidRPr="00B50289">
        <w:rPr>
          <w:rFonts w:cs="Arial"/>
          <w:szCs w:val="22"/>
          <w:lang w:val="en-NZ"/>
        </w:rPr>
        <w:t>ilton</w:t>
      </w:r>
      <w:r w:rsidR="00BA5466">
        <w:rPr>
          <w:rFonts w:cs="Arial"/>
          <w:szCs w:val="22"/>
          <w:lang w:val="en-NZ"/>
        </w:rPr>
        <w:t xml:space="preserve"> and</w:t>
      </w:r>
      <w:r w:rsidRPr="00B50289">
        <w:rPr>
          <w:rFonts w:cs="Arial"/>
          <w:szCs w:val="22"/>
          <w:lang w:val="en-NZ"/>
        </w:rPr>
        <w:t xml:space="preserve"> Kim </w:t>
      </w:r>
      <w:proofErr w:type="spellStart"/>
      <w:r w:rsidRPr="00B50289">
        <w:rPr>
          <w:rFonts w:cs="Arial"/>
          <w:szCs w:val="22"/>
          <w:lang w:val="en-NZ"/>
        </w:rPr>
        <w:t>Hul</w:t>
      </w:r>
      <w:r w:rsidR="00B50289">
        <w:rPr>
          <w:rFonts w:cs="Arial"/>
          <w:szCs w:val="22"/>
          <w:lang w:val="en-NZ"/>
        </w:rPr>
        <w:t>ji</w:t>
      </w:r>
      <w:r w:rsidRPr="00B50289">
        <w:rPr>
          <w:rFonts w:cs="Arial"/>
          <w:szCs w:val="22"/>
          <w:lang w:val="en-NZ"/>
        </w:rPr>
        <w:t>ch</w:t>
      </w:r>
      <w:proofErr w:type="spellEnd"/>
      <w:r w:rsidRPr="00B50289">
        <w:rPr>
          <w:rFonts w:cs="Arial"/>
          <w:szCs w:val="22"/>
          <w:lang w:val="en-NZ"/>
        </w:rPr>
        <w:t xml:space="preserve"> </w:t>
      </w:r>
      <w:r w:rsidR="00A22109" w:rsidRPr="00B50289">
        <w:rPr>
          <w:lang w:val="en-NZ"/>
        </w:rPr>
        <w:t>w</w:t>
      </w:r>
      <w:r w:rsidR="00B50289" w:rsidRPr="00B50289">
        <w:rPr>
          <w:lang w:val="en-NZ"/>
        </w:rPr>
        <w:t>ere</w:t>
      </w:r>
      <w:r w:rsidR="00A22109" w:rsidRPr="00B50289">
        <w:rPr>
          <w:lang w:val="en-NZ"/>
        </w:rPr>
        <w:t xml:space="preserve"> present via videoconference for discussion of this application.</w:t>
      </w:r>
    </w:p>
    <w:p w14:paraId="46EF21D7" w14:textId="77777777" w:rsidR="00A22109" w:rsidRPr="00D324AA" w:rsidRDefault="00A22109" w:rsidP="00A22109">
      <w:pPr>
        <w:rPr>
          <w:u w:val="single"/>
          <w:lang w:val="en-NZ"/>
        </w:rPr>
      </w:pPr>
    </w:p>
    <w:p w14:paraId="5EF2067A" w14:textId="77777777" w:rsidR="00A22109" w:rsidRPr="0054344C" w:rsidRDefault="00A22109" w:rsidP="00A22109">
      <w:pPr>
        <w:pStyle w:val="Headingbold"/>
      </w:pPr>
      <w:r w:rsidRPr="0054344C">
        <w:t>Potential conflicts of interest</w:t>
      </w:r>
    </w:p>
    <w:p w14:paraId="05EF5A34" w14:textId="77777777" w:rsidR="00A22109" w:rsidRPr="00D324AA" w:rsidRDefault="00A22109" w:rsidP="00A22109">
      <w:pPr>
        <w:rPr>
          <w:b/>
          <w:lang w:val="en-NZ"/>
        </w:rPr>
      </w:pPr>
    </w:p>
    <w:p w14:paraId="4A64353D"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015B2F6B" w14:textId="77777777" w:rsidR="00A22109" w:rsidRPr="00D324AA" w:rsidRDefault="00A22109" w:rsidP="00A22109">
      <w:pPr>
        <w:rPr>
          <w:lang w:val="en-NZ"/>
        </w:rPr>
      </w:pPr>
    </w:p>
    <w:p w14:paraId="2236CF93"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6553962D" w14:textId="77777777" w:rsidR="00A22109" w:rsidRPr="00D324AA" w:rsidRDefault="00A22109" w:rsidP="00A22109">
      <w:pPr>
        <w:rPr>
          <w:lang w:val="en-NZ"/>
        </w:rPr>
      </w:pPr>
    </w:p>
    <w:p w14:paraId="52B5307C" w14:textId="77777777" w:rsidR="00A22109" w:rsidRPr="00D324AA" w:rsidRDefault="00A22109" w:rsidP="00A22109">
      <w:pPr>
        <w:autoSpaceDE w:val="0"/>
        <w:autoSpaceDN w:val="0"/>
        <w:adjustRightInd w:val="0"/>
        <w:rPr>
          <w:lang w:val="en-NZ"/>
        </w:rPr>
      </w:pPr>
    </w:p>
    <w:p w14:paraId="0C11F3B8" w14:textId="77777777" w:rsidR="00A22109" w:rsidRPr="0054344C" w:rsidRDefault="00A22109" w:rsidP="00A22109">
      <w:pPr>
        <w:pStyle w:val="Headingbold"/>
      </w:pPr>
      <w:r w:rsidRPr="0054344C">
        <w:t xml:space="preserve">Summary of resolved ethical </w:t>
      </w:r>
      <w:proofErr w:type="gramStart"/>
      <w:r w:rsidRPr="0054344C">
        <w:t>issues</w:t>
      </w:r>
      <w:proofErr w:type="gramEnd"/>
      <w:r w:rsidRPr="0054344C">
        <w:t xml:space="preserve"> </w:t>
      </w:r>
    </w:p>
    <w:p w14:paraId="27BF9830" w14:textId="77777777" w:rsidR="00A22109" w:rsidRPr="00D324AA" w:rsidRDefault="00A22109" w:rsidP="00A22109">
      <w:pPr>
        <w:rPr>
          <w:u w:val="single"/>
          <w:lang w:val="en-NZ"/>
        </w:rPr>
      </w:pPr>
    </w:p>
    <w:p w14:paraId="7C3E21B5"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76A00666" w14:textId="77777777" w:rsidR="00A22109" w:rsidRPr="00D324AA" w:rsidRDefault="00A22109" w:rsidP="00A22109">
      <w:pPr>
        <w:rPr>
          <w:lang w:val="en-NZ"/>
        </w:rPr>
      </w:pPr>
    </w:p>
    <w:p w14:paraId="5B7340EC" w14:textId="7F58BC7C" w:rsidR="006A4098" w:rsidRPr="008F28AC" w:rsidRDefault="00BB3255" w:rsidP="008F28AC">
      <w:pPr>
        <w:numPr>
          <w:ilvl w:val="0"/>
          <w:numId w:val="3"/>
        </w:numPr>
        <w:spacing w:before="80" w:after="80"/>
        <w:contextualSpacing/>
        <w:rPr>
          <w:lang w:val="en-NZ"/>
        </w:rPr>
      </w:pPr>
      <w:r>
        <w:rPr>
          <w:lang w:val="en-NZ"/>
        </w:rPr>
        <w:t>The Committee clarified with the Researcher the recruitment methods</w:t>
      </w:r>
      <w:r w:rsidR="002F030B">
        <w:rPr>
          <w:lang w:val="en-NZ"/>
        </w:rPr>
        <w:t xml:space="preserve">, where a sub-investigator of the study will gauge interest </w:t>
      </w:r>
      <w:r w:rsidR="00370F93">
        <w:rPr>
          <w:lang w:val="en-NZ"/>
        </w:rPr>
        <w:t xml:space="preserve">with potential participants attending a clinic visit </w:t>
      </w:r>
      <w:r w:rsidR="002F030B">
        <w:rPr>
          <w:lang w:val="en-NZ"/>
        </w:rPr>
        <w:t xml:space="preserve">to be contacted </w:t>
      </w:r>
      <w:r w:rsidR="00D94300">
        <w:rPr>
          <w:lang w:val="en-NZ"/>
        </w:rPr>
        <w:t xml:space="preserve">about the study </w:t>
      </w:r>
      <w:proofErr w:type="gramStart"/>
      <w:r w:rsidR="00D94300">
        <w:rPr>
          <w:lang w:val="en-NZ"/>
        </w:rPr>
        <w:t>at a later date</w:t>
      </w:r>
      <w:proofErr w:type="gramEnd"/>
      <w:r w:rsidR="00370F93">
        <w:rPr>
          <w:lang w:val="en-NZ"/>
        </w:rPr>
        <w:t>.</w:t>
      </w:r>
      <w:r w:rsidR="00D94300">
        <w:rPr>
          <w:lang w:val="en-NZ"/>
        </w:rPr>
        <w:t xml:space="preserve">  </w:t>
      </w:r>
    </w:p>
    <w:p w14:paraId="13B19B15" w14:textId="77777777" w:rsidR="00A22109" w:rsidRPr="00D324AA" w:rsidRDefault="00A22109" w:rsidP="00A22109">
      <w:pPr>
        <w:spacing w:before="80" w:after="80"/>
        <w:rPr>
          <w:lang w:val="en-NZ"/>
        </w:rPr>
      </w:pPr>
    </w:p>
    <w:p w14:paraId="1F9735D2" w14:textId="77777777" w:rsidR="00A22109" w:rsidRPr="0054344C" w:rsidRDefault="00A22109" w:rsidP="00A22109">
      <w:pPr>
        <w:pStyle w:val="Headingbold"/>
      </w:pPr>
      <w:r w:rsidRPr="0054344C">
        <w:t>Summary of outstanding ethical issues</w:t>
      </w:r>
    </w:p>
    <w:p w14:paraId="06F86DD1" w14:textId="77777777" w:rsidR="00A22109" w:rsidRPr="00D324AA" w:rsidRDefault="00A22109" w:rsidP="00A22109">
      <w:pPr>
        <w:rPr>
          <w:lang w:val="en-NZ"/>
        </w:rPr>
      </w:pPr>
    </w:p>
    <w:p w14:paraId="0399AB12"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944713C" w14:textId="77777777" w:rsidR="00A22109" w:rsidRPr="00D324AA" w:rsidRDefault="00A22109" w:rsidP="00A22109">
      <w:pPr>
        <w:autoSpaceDE w:val="0"/>
        <w:autoSpaceDN w:val="0"/>
        <w:adjustRightInd w:val="0"/>
        <w:rPr>
          <w:szCs w:val="22"/>
          <w:lang w:val="en-NZ"/>
        </w:rPr>
      </w:pPr>
    </w:p>
    <w:p w14:paraId="428E9A04" w14:textId="0A43CB99" w:rsidR="009374D8" w:rsidRPr="00D324AA" w:rsidRDefault="009374D8" w:rsidP="009374D8">
      <w:pPr>
        <w:pStyle w:val="ListParagraph"/>
      </w:pPr>
      <w:r w:rsidRPr="00D324AA">
        <w:t xml:space="preserve">The Committee </w:t>
      </w:r>
      <w:r>
        <w:t xml:space="preserve">noted that while the peer review provided contains expert opinions, these are not independent of the study. The peer review submitted doesn’t meet HDEC requirements of being independent from the study. Please provide an independent peer review. The </w:t>
      </w:r>
      <w:hyperlink r:id="rId10" w:history="1">
        <w:r>
          <w:rPr>
            <w:rStyle w:val="Hyperlink"/>
          </w:rPr>
          <w:t>HDEC peer review template</w:t>
        </w:r>
      </w:hyperlink>
      <w:r>
        <w:t xml:space="preserve"> can be used. </w:t>
      </w:r>
      <w:r w:rsidR="00BF556E">
        <w:t xml:space="preserve">They further noted that the FDA report would also be useful </w:t>
      </w:r>
      <w:r w:rsidR="00F544D5">
        <w:t>as evidence of independent peer review.</w:t>
      </w:r>
    </w:p>
    <w:p w14:paraId="73B75D1F" w14:textId="53B4DD76" w:rsidR="009374D8" w:rsidRDefault="009374D8" w:rsidP="009374D8">
      <w:pPr>
        <w:pStyle w:val="ListParagraph"/>
        <w:rPr>
          <w:sz w:val="22"/>
          <w:lang w:val="en-GB"/>
        </w:rPr>
      </w:pPr>
      <w:r>
        <w:t xml:space="preserve">The Committee </w:t>
      </w:r>
      <w:r w:rsidR="00370F93">
        <w:t>noted</w:t>
      </w:r>
      <w:r>
        <w:t xml:space="preserve"> that proof of </w:t>
      </w:r>
      <w:r w:rsidR="00370F93">
        <w:t xml:space="preserve">current </w:t>
      </w:r>
      <w:r>
        <w:t>indemnity for the coordinating investigator is required to be uploaded as the one provided has expired.</w:t>
      </w:r>
    </w:p>
    <w:p w14:paraId="5C7C6E03" w14:textId="5CA0EB08" w:rsidR="009374D8" w:rsidRDefault="009374D8" w:rsidP="009374D8">
      <w:pPr>
        <w:pStyle w:val="ListParagraph"/>
        <w:rPr>
          <w:sz w:val="22"/>
          <w:lang w:val="en-GB"/>
        </w:rPr>
      </w:pPr>
      <w:bookmarkStart w:id="0" w:name="_Hlk108088966"/>
      <w:r>
        <w:t>The Committee noted that a pregnant participant/partner participant information sheet/consent form should only be submitted as an amendment if a pregnancy occurs so it can be fit-for-purpose. As such, these have not approved for use with the current submission.</w:t>
      </w:r>
      <w:bookmarkEnd w:id="0"/>
      <w:r w:rsidR="00FB345F">
        <w:t xml:space="preserve"> They did further note however that </w:t>
      </w:r>
      <w:r w:rsidR="00164B34">
        <w:t xml:space="preserve">as written, </w:t>
      </w:r>
      <w:r w:rsidR="005D0969">
        <w:t xml:space="preserve">stating what information will be collected reads very intrusive, and </w:t>
      </w:r>
      <w:r w:rsidR="00370F93">
        <w:t xml:space="preserve">suggested condensing </w:t>
      </w:r>
      <w:r w:rsidR="005D0969">
        <w:t>the wording to state “complete obstetric and gynaecological history”</w:t>
      </w:r>
      <w:r w:rsidR="005950C6">
        <w:t>.</w:t>
      </w:r>
    </w:p>
    <w:p w14:paraId="346AC3F2" w14:textId="2BAE06AD" w:rsidR="00F15389" w:rsidRPr="00E30AD3" w:rsidRDefault="005F6061" w:rsidP="00A22109">
      <w:pPr>
        <w:pStyle w:val="ListParagraph"/>
        <w:rPr>
          <w:rFonts w:cs="Arial"/>
          <w:color w:val="FF0000"/>
        </w:rPr>
      </w:pPr>
      <w:r>
        <w:t>Data and Tissue Management Plan (DTMP)</w:t>
      </w:r>
      <w:r w:rsidR="00B03B34">
        <w:t xml:space="preserve">, </w:t>
      </w:r>
      <w:r>
        <w:t xml:space="preserve">Section 3 </w:t>
      </w:r>
      <w:r w:rsidR="00B03B34">
        <w:t>currently states</w:t>
      </w:r>
      <w:r>
        <w:t xml:space="preserve"> </w:t>
      </w:r>
      <w:r w:rsidR="003657E8">
        <w:t xml:space="preserve">that </w:t>
      </w:r>
      <w:r w:rsidR="00370F93">
        <w:t xml:space="preserve">a </w:t>
      </w:r>
      <w:r w:rsidR="003657E8">
        <w:t>site will follow site-specific SOP</w:t>
      </w:r>
      <w:r w:rsidR="00370F93">
        <w:t>s</w:t>
      </w:r>
      <w:r w:rsidR="003657E8">
        <w:t xml:space="preserve"> based on New Zealand regulation</w:t>
      </w:r>
      <w:r w:rsidR="00370F93">
        <w:t>.</w:t>
      </w:r>
      <w:r w:rsidR="003657E8">
        <w:t xml:space="preserve"> </w:t>
      </w:r>
      <w:r w:rsidR="005730DB">
        <w:t xml:space="preserve">The Committee </w:t>
      </w:r>
      <w:r w:rsidR="00370F93">
        <w:t>requested that the</w:t>
      </w:r>
      <w:r w:rsidR="005730DB">
        <w:t xml:space="preserve"> </w:t>
      </w:r>
      <w:r w:rsidR="0020654E">
        <w:t>research network</w:t>
      </w:r>
      <w:r w:rsidR="005730DB">
        <w:t xml:space="preserve"> data policy across sites be referenced. </w:t>
      </w:r>
    </w:p>
    <w:p w14:paraId="63C7163C" w14:textId="3D7BB130" w:rsidR="00E30AD3" w:rsidRPr="00F15389" w:rsidRDefault="00E30AD3" w:rsidP="00A22109">
      <w:pPr>
        <w:pStyle w:val="ListParagraph"/>
        <w:rPr>
          <w:rFonts w:cs="Arial"/>
          <w:color w:val="FF0000"/>
        </w:rPr>
      </w:pPr>
      <w:r>
        <w:t>The DTMP also refers to participants under 16</w:t>
      </w:r>
      <w:r w:rsidR="00370F93">
        <w:t>; p</w:t>
      </w:r>
      <w:r>
        <w:t>lease remove.</w:t>
      </w:r>
    </w:p>
    <w:p w14:paraId="11B8DE45" w14:textId="4D3DB50B" w:rsidR="00A22109" w:rsidRPr="00D324AA" w:rsidRDefault="00F15389" w:rsidP="00A22109">
      <w:pPr>
        <w:pStyle w:val="ListParagraph"/>
        <w:rPr>
          <w:rFonts w:cs="Arial"/>
          <w:color w:val="FF0000"/>
        </w:rPr>
      </w:pPr>
      <w:r>
        <w:lastRenderedPageBreak/>
        <w:t xml:space="preserve">Please ensure that the advertisements state that the ethical aspects of the study have been approved by the Northern A HDEC. </w:t>
      </w:r>
      <w:r w:rsidR="00A22109" w:rsidRPr="00D324AA">
        <w:br/>
      </w:r>
    </w:p>
    <w:p w14:paraId="7C33BDE0"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8083F25" w14:textId="77777777" w:rsidR="00A22109" w:rsidRPr="00D324AA" w:rsidRDefault="00A22109" w:rsidP="00A22109">
      <w:pPr>
        <w:spacing w:before="80" w:after="80"/>
        <w:rPr>
          <w:rFonts w:cs="Arial"/>
          <w:szCs w:val="22"/>
          <w:lang w:val="en-NZ"/>
        </w:rPr>
      </w:pPr>
    </w:p>
    <w:p w14:paraId="1F6B698D" w14:textId="78224795" w:rsidR="00A22109" w:rsidRPr="00D324AA" w:rsidRDefault="00A22109" w:rsidP="00A22109">
      <w:pPr>
        <w:pStyle w:val="ListParagraph"/>
      </w:pPr>
      <w:r w:rsidRPr="00D324AA">
        <w:t>Please</w:t>
      </w:r>
      <w:r w:rsidR="00DE4D79">
        <w:t xml:space="preserve"> refrain from referring to the study medicine as “treatment” as it</w:t>
      </w:r>
      <w:r w:rsidR="00370F93">
        <w:t xml:space="preserve"> i</w:t>
      </w:r>
      <w:r w:rsidR="00DE4D79">
        <w:t>s not proven yet. Please edit and reword this</w:t>
      </w:r>
      <w:r w:rsidR="00370F93">
        <w:t>, including the reference on</w:t>
      </w:r>
      <w:r w:rsidR="00B03B34">
        <w:t xml:space="preserve"> page 11</w:t>
      </w:r>
      <w:r w:rsidR="00C96AAC">
        <w:t xml:space="preserve"> to non-placebo as</w:t>
      </w:r>
      <w:r w:rsidR="00370F93">
        <w:t xml:space="preserve"> the</w:t>
      </w:r>
      <w:r w:rsidR="00C96AAC">
        <w:t xml:space="preserve"> “treatment group”</w:t>
      </w:r>
      <w:r w:rsidR="00B03B34">
        <w:t xml:space="preserve">.  </w:t>
      </w:r>
    </w:p>
    <w:p w14:paraId="45EAF328" w14:textId="32B36E0A" w:rsidR="00AD7D06" w:rsidRDefault="00C94564" w:rsidP="00A22109">
      <w:pPr>
        <w:pStyle w:val="ListParagraph"/>
      </w:pPr>
      <w:r>
        <w:t xml:space="preserve">The </w:t>
      </w:r>
      <w:r w:rsidR="00B03B34">
        <w:t xml:space="preserve">PIS </w:t>
      </w:r>
      <w:r w:rsidR="00C96AAC">
        <w:t xml:space="preserve">implies that participants </w:t>
      </w:r>
      <w:r w:rsidR="00B33675">
        <w:t>must</w:t>
      </w:r>
      <w:r w:rsidR="00C96AAC">
        <w:t xml:space="preserve"> organise their own </w:t>
      </w:r>
      <w:proofErr w:type="spellStart"/>
      <w:r w:rsidR="00C96AAC">
        <w:t>karakia</w:t>
      </w:r>
      <w:proofErr w:type="spellEnd"/>
      <w:r w:rsidR="00C96AAC">
        <w:t xml:space="preserve"> at donation. The Committee recommended not putting the burden on participants for </w:t>
      </w:r>
      <w:r w:rsidR="00415131">
        <w:t>this and</w:t>
      </w:r>
      <w:r w:rsidR="00C96AAC">
        <w:t xml:space="preserve"> noted that it is more typical to state whether a </w:t>
      </w:r>
      <w:proofErr w:type="spellStart"/>
      <w:r w:rsidR="00C96AAC">
        <w:t>karakia</w:t>
      </w:r>
      <w:proofErr w:type="spellEnd"/>
      <w:r w:rsidR="00C96AAC">
        <w:t xml:space="preserve"> is available for destruction of samples</w:t>
      </w:r>
      <w:r w:rsidR="005A260C">
        <w:t xml:space="preserve"> rather than the taking of samples.</w:t>
      </w:r>
    </w:p>
    <w:p w14:paraId="7E65EFBF" w14:textId="570E980B" w:rsidR="00265D26" w:rsidRDefault="00E30D39" w:rsidP="00A22109">
      <w:pPr>
        <w:pStyle w:val="ListParagraph"/>
      </w:pPr>
      <w:r>
        <w:t>The Committee noted that unless the Sponsor has voluntar</w:t>
      </w:r>
      <w:r w:rsidR="00F544D5">
        <w:t>il</w:t>
      </w:r>
      <w:r>
        <w:t xml:space="preserve">y committed to the Medicines New Zealand guidelines surrounding compensation, inclusion </w:t>
      </w:r>
      <w:r w:rsidR="00265D26">
        <w:t xml:space="preserve">of that language on page 15 is irrelevant and should be removed. </w:t>
      </w:r>
    </w:p>
    <w:p w14:paraId="76BD0A68" w14:textId="332E0120" w:rsidR="00A22109" w:rsidRDefault="00265D26" w:rsidP="00A22109">
      <w:pPr>
        <w:pStyle w:val="ListParagraph"/>
      </w:pPr>
      <w:r>
        <w:t xml:space="preserve">Page 17 mentions data-linking, but there is none stated in the DTMP. </w:t>
      </w:r>
      <w:r w:rsidR="00E61EE9">
        <w:t xml:space="preserve">Please make it clear what this is referring to in both documents. </w:t>
      </w:r>
    </w:p>
    <w:p w14:paraId="66DCFD5D" w14:textId="7257A3CC" w:rsidR="00AB753A" w:rsidRDefault="00F544D5" w:rsidP="00A22109">
      <w:pPr>
        <w:pStyle w:val="ListParagraph"/>
      </w:pPr>
      <w:r>
        <w:t xml:space="preserve">As </w:t>
      </w:r>
      <w:r w:rsidR="00AB753A">
        <w:t>participants are people with chronic Hepatitis</w:t>
      </w:r>
      <w:r>
        <w:t xml:space="preserve"> B</w:t>
      </w:r>
      <w:r w:rsidR="00AB753A">
        <w:t xml:space="preserve">, </w:t>
      </w:r>
      <w:r w:rsidR="00A2644A">
        <w:t xml:space="preserve">there is </w:t>
      </w:r>
      <w:r w:rsidR="00AB753A">
        <w:t xml:space="preserve">no need to state their cases will be </w:t>
      </w:r>
      <w:r>
        <w:t xml:space="preserve">notified </w:t>
      </w:r>
      <w:r w:rsidR="00AB753A">
        <w:t>as that should have already occurred</w:t>
      </w:r>
      <w:r>
        <w:t xml:space="preserve"> in the acute phase.</w:t>
      </w:r>
      <w:r w:rsidR="00AB753A">
        <w:t xml:space="preserve"> </w:t>
      </w:r>
    </w:p>
    <w:p w14:paraId="2478C039" w14:textId="04BFA195" w:rsidR="00AB753A" w:rsidRPr="00D324AA" w:rsidRDefault="00811845" w:rsidP="00A22109">
      <w:pPr>
        <w:pStyle w:val="ListParagraph"/>
      </w:pPr>
      <w:r>
        <w:t xml:space="preserve">If someone will become unwell, it is stated that they must contact the study doctor and that a visit will be scheduled. </w:t>
      </w:r>
      <w:r w:rsidR="00370F93">
        <w:t xml:space="preserve">Please ensure there are arrangements for participants to </w:t>
      </w:r>
      <w:proofErr w:type="gramStart"/>
      <w:r w:rsidR="00370F93">
        <w:t xml:space="preserve">be </w:t>
      </w:r>
      <w:r>
        <w:t xml:space="preserve"> </w:t>
      </w:r>
      <w:proofErr w:type="spellStart"/>
      <w:r>
        <w:t>be</w:t>
      </w:r>
      <w:proofErr w:type="spellEnd"/>
      <w:proofErr w:type="gramEnd"/>
      <w:r>
        <w:t xml:space="preserve"> seen as soon as possible, and if they can</w:t>
      </w:r>
      <w:r w:rsidR="00370F93">
        <w:t>no</w:t>
      </w:r>
      <w:r>
        <w:t>t be seen immediately,</w:t>
      </w:r>
      <w:r w:rsidR="009B3022">
        <w:t xml:space="preserve"> that</w:t>
      </w:r>
      <w:r>
        <w:t xml:space="preserve"> </w:t>
      </w:r>
      <w:r w:rsidR="00370F93">
        <w:t xml:space="preserve">the study </w:t>
      </w:r>
      <w:r w:rsidR="009B3022">
        <w:t xml:space="preserve">has </w:t>
      </w:r>
      <w:r>
        <w:t xml:space="preserve"> arranged </w:t>
      </w:r>
      <w:r w:rsidR="009B3022">
        <w:t xml:space="preserve">for </w:t>
      </w:r>
      <w:r>
        <w:t xml:space="preserve">urgent </w:t>
      </w:r>
      <w:r w:rsidR="009B3022">
        <w:t xml:space="preserve">attention and </w:t>
      </w:r>
      <w:r>
        <w:t xml:space="preserve">care. </w:t>
      </w:r>
    </w:p>
    <w:p w14:paraId="4D451CDC" w14:textId="77777777" w:rsidR="00A22109" w:rsidRPr="00D324AA" w:rsidRDefault="00A22109" w:rsidP="00A22109">
      <w:pPr>
        <w:spacing w:before="80" w:after="80"/>
      </w:pPr>
    </w:p>
    <w:p w14:paraId="6F70FF1B" w14:textId="77777777" w:rsidR="00A22109" w:rsidRPr="0054344C" w:rsidRDefault="00A22109" w:rsidP="00A22109">
      <w:pPr>
        <w:rPr>
          <w:b/>
          <w:bCs/>
          <w:lang w:val="en-NZ"/>
        </w:rPr>
      </w:pPr>
      <w:r w:rsidRPr="0054344C">
        <w:rPr>
          <w:b/>
          <w:bCs/>
          <w:lang w:val="en-NZ"/>
        </w:rPr>
        <w:t xml:space="preserve">Decision </w:t>
      </w:r>
    </w:p>
    <w:p w14:paraId="5CF7B12F" w14:textId="77777777" w:rsidR="00A22109" w:rsidRPr="00D324AA" w:rsidRDefault="00A22109" w:rsidP="00A22109">
      <w:pPr>
        <w:rPr>
          <w:lang w:val="en-NZ"/>
        </w:rPr>
      </w:pPr>
    </w:p>
    <w:p w14:paraId="590B6572" w14:textId="77777777" w:rsidR="00A22109" w:rsidRPr="00D324AA" w:rsidRDefault="00A22109" w:rsidP="00A22109">
      <w:pPr>
        <w:rPr>
          <w:lang w:val="en-NZ"/>
        </w:rPr>
      </w:pPr>
    </w:p>
    <w:p w14:paraId="253FBAEE"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8F3013F" w14:textId="77777777" w:rsidR="00A22109" w:rsidRPr="00D324AA" w:rsidRDefault="00A22109" w:rsidP="00A22109">
      <w:pPr>
        <w:rPr>
          <w:lang w:val="en-NZ"/>
        </w:rPr>
      </w:pPr>
    </w:p>
    <w:p w14:paraId="3D839DFC" w14:textId="77777777" w:rsidR="00A22109" w:rsidRPr="006D0A33" w:rsidRDefault="00A22109" w:rsidP="00A22109">
      <w:pPr>
        <w:pStyle w:val="ListParagraph"/>
      </w:pPr>
      <w:r w:rsidRPr="006D0A33">
        <w:t>Please address all outstanding ethical issues, providing the information requested by the Committee.</w:t>
      </w:r>
    </w:p>
    <w:p w14:paraId="7D50AD0D" w14:textId="77777777" w:rsidR="00A22109" w:rsidRPr="006D0A33" w:rsidRDefault="00A22109" w:rsidP="00A22109">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EF8CE6C" w14:textId="77777777" w:rsidR="00AA4577" w:rsidRDefault="00AA4577" w:rsidP="00AA4577">
      <w:pPr>
        <w:pStyle w:val="ListParagraph"/>
        <w:rPr>
          <w:sz w:val="22"/>
        </w:rPr>
      </w:pPr>
      <w:r>
        <w:t xml:space="preserve">Please update the data and tissue management plan, </w:t>
      </w:r>
      <w:proofErr w:type="gramStart"/>
      <w:r>
        <w:t>taking into account</w:t>
      </w:r>
      <w:proofErr w:type="gramEnd"/>
      <w:r>
        <w:t xml:space="preserve"> the feedback provided by the Committee </w:t>
      </w:r>
      <w:r w:rsidRPr="00AA4577">
        <w:rPr>
          <w:i/>
          <w:iCs/>
        </w:rPr>
        <w:t>(National Ethical Standards for Health and Disability Research and Quality Improvement, para 12.15a, 14.16&amp;14.17).</w:t>
      </w:r>
    </w:p>
    <w:p w14:paraId="3202C8B1" w14:textId="77777777" w:rsidR="002E02AC" w:rsidRDefault="002E02AC" w:rsidP="002E02AC">
      <w:pPr>
        <w:pStyle w:val="ListParagraph"/>
        <w:rPr>
          <w:sz w:val="22"/>
        </w:rPr>
      </w:pPr>
      <w:r>
        <w:t xml:space="preserve">Please supply an independent peer review for the current version of the study protocol. </w:t>
      </w:r>
      <w:r w:rsidRPr="002E02AC">
        <w:rPr>
          <w:i/>
          <w:iCs/>
        </w:rPr>
        <w:t>(National Ethical Standards for Health and Disability Research and Quality Improvement, para 9.26).</w:t>
      </w:r>
      <w:r>
        <w:t xml:space="preserve">  </w:t>
      </w:r>
    </w:p>
    <w:p w14:paraId="2E5617F3" w14:textId="77777777" w:rsidR="00A22109" w:rsidRPr="00D324AA" w:rsidRDefault="00A22109" w:rsidP="00A22109">
      <w:pPr>
        <w:rPr>
          <w:color w:val="FF0000"/>
          <w:lang w:val="en-NZ"/>
        </w:rPr>
      </w:pPr>
    </w:p>
    <w:p w14:paraId="37E19574" w14:textId="33C36CC2" w:rsidR="00A22109" w:rsidRPr="00D324AA" w:rsidRDefault="00A22109" w:rsidP="00A22109">
      <w:pPr>
        <w:rPr>
          <w:lang w:val="en-NZ"/>
        </w:rPr>
      </w:pPr>
      <w:r w:rsidRPr="00D324AA">
        <w:rPr>
          <w:lang w:val="en-NZ"/>
        </w:rPr>
        <w:t>After receipt of the information requested by the Committee</w:t>
      </w:r>
      <w:r w:rsidRPr="00D97073">
        <w:rPr>
          <w:lang w:val="en-NZ"/>
        </w:rPr>
        <w:t xml:space="preserve">, a final decision on the application will be made by </w:t>
      </w:r>
      <w:r w:rsidR="00D97073" w:rsidRPr="00D97073">
        <w:rPr>
          <w:rFonts w:cs="Arial"/>
          <w:szCs w:val="22"/>
          <w:lang w:val="en-NZ"/>
        </w:rPr>
        <w:t>Ms Kate O’Connor and Dr Sotera Catapang.</w:t>
      </w:r>
    </w:p>
    <w:p w14:paraId="64F32AA8" w14:textId="77777777" w:rsidR="0070590E" w:rsidRDefault="0070590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3E72ED5C" w14:textId="77777777" w:rsidTr="009F225D">
        <w:trPr>
          <w:trHeight w:val="280"/>
        </w:trPr>
        <w:tc>
          <w:tcPr>
            <w:tcW w:w="966" w:type="dxa"/>
            <w:tcBorders>
              <w:top w:val="nil"/>
              <w:left w:val="nil"/>
              <w:bottom w:val="nil"/>
              <w:right w:val="nil"/>
            </w:tcBorders>
          </w:tcPr>
          <w:p w14:paraId="51D3EF4B" w14:textId="199785C2" w:rsidR="008766E8" w:rsidRPr="00960BFE" w:rsidRDefault="0070590E" w:rsidP="009F225D">
            <w:pPr>
              <w:autoSpaceDE w:val="0"/>
              <w:autoSpaceDN w:val="0"/>
              <w:adjustRightInd w:val="0"/>
            </w:pPr>
            <w:r>
              <w:rPr>
                <w:b/>
              </w:rPr>
              <w:lastRenderedPageBreak/>
              <w:t>2</w:t>
            </w:r>
            <w:r w:rsidR="008766E8" w:rsidRPr="00960BFE">
              <w:rPr>
                <w:b/>
              </w:rPr>
              <w:t xml:space="preserve"> </w:t>
            </w:r>
            <w:r w:rsidR="008766E8" w:rsidRPr="00960BFE">
              <w:t xml:space="preserve"> </w:t>
            </w:r>
          </w:p>
        </w:tc>
        <w:tc>
          <w:tcPr>
            <w:tcW w:w="2575" w:type="dxa"/>
            <w:tcBorders>
              <w:top w:val="nil"/>
              <w:left w:val="nil"/>
              <w:bottom w:val="nil"/>
              <w:right w:val="nil"/>
            </w:tcBorders>
          </w:tcPr>
          <w:p w14:paraId="4A8FFC71"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0D45FFB" w14:textId="3CA289B8" w:rsidR="008766E8" w:rsidRPr="002B62FF" w:rsidRDefault="00BA5466" w:rsidP="009F225D">
            <w:pPr>
              <w:rPr>
                <w:b/>
                <w:bCs/>
              </w:rPr>
            </w:pPr>
            <w:r w:rsidRPr="00BA5466">
              <w:rPr>
                <w:b/>
                <w:bCs/>
              </w:rPr>
              <w:t>2023 FULL 19255</w:t>
            </w:r>
          </w:p>
        </w:tc>
      </w:tr>
      <w:tr w:rsidR="008766E8" w:rsidRPr="00960BFE" w14:paraId="525CAA3C" w14:textId="77777777" w:rsidTr="009F225D">
        <w:trPr>
          <w:trHeight w:val="280"/>
        </w:trPr>
        <w:tc>
          <w:tcPr>
            <w:tcW w:w="966" w:type="dxa"/>
            <w:tcBorders>
              <w:top w:val="nil"/>
              <w:left w:val="nil"/>
              <w:bottom w:val="nil"/>
              <w:right w:val="nil"/>
            </w:tcBorders>
          </w:tcPr>
          <w:p w14:paraId="5A08BFB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CAF6211"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0F51DB74" w14:textId="2FD12242" w:rsidR="008766E8" w:rsidRPr="00960BFE" w:rsidRDefault="00FA33D5" w:rsidP="00FA33D5">
            <w:pPr>
              <w:autoSpaceDE w:val="0"/>
              <w:autoSpaceDN w:val="0"/>
              <w:adjustRightInd w:val="0"/>
            </w:pPr>
            <w:r>
              <w:t xml:space="preserve">A Phase 3 Randomized, Open-label Study of MK-5684 Versus Alternative Abiraterone Acetate or Enzalutamide in Participants </w:t>
            </w:r>
            <w:proofErr w:type="gramStart"/>
            <w:r>
              <w:t>With</w:t>
            </w:r>
            <w:proofErr w:type="gramEnd"/>
            <w:r>
              <w:t xml:space="preserve"> Metastatic Castration-resistant Prostate Cancer (</w:t>
            </w:r>
            <w:proofErr w:type="spellStart"/>
            <w:r>
              <w:t>mCRPC</w:t>
            </w:r>
            <w:proofErr w:type="spellEnd"/>
            <w:r>
              <w:t xml:space="preserve">) Previously Treated With Next-generation Hormonal Agent (NHA) and </w:t>
            </w:r>
            <w:proofErr w:type="spellStart"/>
            <w:r>
              <w:t>Taxane</w:t>
            </w:r>
            <w:proofErr w:type="spellEnd"/>
            <w:r>
              <w:t>-based Chemotherapy</w:t>
            </w:r>
          </w:p>
        </w:tc>
      </w:tr>
      <w:tr w:rsidR="008766E8" w:rsidRPr="00960BFE" w14:paraId="48115E5D" w14:textId="77777777" w:rsidTr="009F225D">
        <w:trPr>
          <w:trHeight w:val="280"/>
        </w:trPr>
        <w:tc>
          <w:tcPr>
            <w:tcW w:w="966" w:type="dxa"/>
            <w:tcBorders>
              <w:top w:val="nil"/>
              <w:left w:val="nil"/>
              <w:bottom w:val="nil"/>
              <w:right w:val="nil"/>
            </w:tcBorders>
          </w:tcPr>
          <w:p w14:paraId="47FBA95F"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C9D78BB"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02D61E4" w14:textId="729F2895" w:rsidR="008766E8" w:rsidRPr="00960BFE" w:rsidRDefault="00BA5466" w:rsidP="009F225D">
            <w:r>
              <w:t>Dr Orlaith Heron</w:t>
            </w:r>
          </w:p>
        </w:tc>
      </w:tr>
      <w:tr w:rsidR="008766E8" w:rsidRPr="00960BFE" w14:paraId="6558EEB4" w14:textId="77777777" w:rsidTr="009F225D">
        <w:trPr>
          <w:trHeight w:val="280"/>
        </w:trPr>
        <w:tc>
          <w:tcPr>
            <w:tcW w:w="966" w:type="dxa"/>
            <w:tcBorders>
              <w:top w:val="nil"/>
              <w:left w:val="nil"/>
              <w:bottom w:val="nil"/>
              <w:right w:val="nil"/>
            </w:tcBorders>
          </w:tcPr>
          <w:p w14:paraId="5D5DFD4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9C9C742"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CEE1999" w14:textId="273ECB30" w:rsidR="008766E8" w:rsidRPr="00960BFE" w:rsidRDefault="00A66DAC" w:rsidP="009F225D">
            <w:pPr>
              <w:autoSpaceDE w:val="0"/>
              <w:autoSpaceDN w:val="0"/>
              <w:adjustRightInd w:val="0"/>
            </w:pPr>
            <w:r w:rsidRPr="00A66DAC">
              <w:t>Merck Sharp &amp; Dohme (New Zealand) Limited, a subsidiary of Merck &amp; Co., Inc., Rahway, NJ, USA</w:t>
            </w:r>
          </w:p>
        </w:tc>
      </w:tr>
      <w:tr w:rsidR="008766E8" w:rsidRPr="00960BFE" w14:paraId="535CFCE7" w14:textId="77777777" w:rsidTr="009F225D">
        <w:trPr>
          <w:trHeight w:val="280"/>
        </w:trPr>
        <w:tc>
          <w:tcPr>
            <w:tcW w:w="966" w:type="dxa"/>
            <w:tcBorders>
              <w:top w:val="nil"/>
              <w:left w:val="nil"/>
              <w:bottom w:val="nil"/>
              <w:right w:val="nil"/>
            </w:tcBorders>
          </w:tcPr>
          <w:p w14:paraId="1FCA4D5A"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2F0646FE"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EDE5B30" w14:textId="0B44A5A2" w:rsidR="008766E8" w:rsidRPr="00960BFE" w:rsidRDefault="004C4A0E" w:rsidP="009F225D">
            <w:pPr>
              <w:autoSpaceDE w:val="0"/>
              <w:autoSpaceDN w:val="0"/>
              <w:adjustRightInd w:val="0"/>
            </w:pPr>
            <w:r>
              <w:t>11 January 2024</w:t>
            </w:r>
          </w:p>
        </w:tc>
      </w:tr>
    </w:tbl>
    <w:p w14:paraId="315F1A29" w14:textId="77777777" w:rsidR="008766E8" w:rsidRPr="00795EDD" w:rsidRDefault="008766E8" w:rsidP="008766E8"/>
    <w:p w14:paraId="287B747B" w14:textId="077A2BE1" w:rsidR="008766E8" w:rsidRPr="00BA5466" w:rsidRDefault="00BA5466" w:rsidP="008766E8">
      <w:pPr>
        <w:autoSpaceDE w:val="0"/>
        <w:autoSpaceDN w:val="0"/>
        <w:adjustRightInd w:val="0"/>
        <w:rPr>
          <w:sz w:val="20"/>
          <w:lang w:val="en-NZ"/>
        </w:rPr>
      </w:pPr>
      <w:r w:rsidRPr="00BA5466">
        <w:rPr>
          <w:rFonts w:cs="Arial"/>
          <w:szCs w:val="22"/>
          <w:lang w:val="en-NZ"/>
        </w:rPr>
        <w:t xml:space="preserve">Dr Orlaith Heron, Penelope Eadie, Camila </w:t>
      </w:r>
      <w:proofErr w:type="spellStart"/>
      <w:r w:rsidRPr="00BA5466">
        <w:rPr>
          <w:rFonts w:cs="Arial"/>
          <w:szCs w:val="22"/>
          <w:lang w:val="en-NZ"/>
        </w:rPr>
        <w:t>Febbo</w:t>
      </w:r>
      <w:proofErr w:type="spellEnd"/>
      <w:r w:rsidRPr="00BA5466">
        <w:rPr>
          <w:rFonts w:cs="Arial"/>
          <w:szCs w:val="22"/>
          <w:lang w:val="en-NZ"/>
        </w:rPr>
        <w:t>-Dobson, and Smita Boban</w:t>
      </w:r>
      <w:r w:rsidR="008766E8" w:rsidRPr="00BA5466">
        <w:rPr>
          <w:lang w:val="en-NZ"/>
        </w:rPr>
        <w:t xml:space="preserve"> w</w:t>
      </w:r>
      <w:r w:rsidRPr="00BA5466">
        <w:rPr>
          <w:lang w:val="en-NZ"/>
        </w:rPr>
        <w:t>ere</w:t>
      </w:r>
      <w:r w:rsidR="008766E8" w:rsidRPr="00BA5466">
        <w:rPr>
          <w:lang w:val="en-NZ"/>
        </w:rPr>
        <w:t xml:space="preserve"> present via videoconference for discussion of this application.</w:t>
      </w:r>
    </w:p>
    <w:p w14:paraId="23306781" w14:textId="77777777" w:rsidR="008766E8" w:rsidRPr="00D324AA" w:rsidRDefault="008766E8" w:rsidP="008766E8">
      <w:pPr>
        <w:rPr>
          <w:u w:val="single"/>
          <w:lang w:val="en-NZ"/>
        </w:rPr>
      </w:pPr>
    </w:p>
    <w:p w14:paraId="12FF8B05" w14:textId="77777777" w:rsidR="008766E8" w:rsidRPr="0054344C" w:rsidRDefault="008766E8" w:rsidP="008766E8">
      <w:pPr>
        <w:pStyle w:val="Headingbold"/>
      </w:pPr>
      <w:r w:rsidRPr="0054344C">
        <w:t>Potential conflicts of interest</w:t>
      </w:r>
    </w:p>
    <w:p w14:paraId="7084F968" w14:textId="77777777" w:rsidR="008766E8" w:rsidRPr="00D324AA" w:rsidRDefault="008766E8" w:rsidP="008766E8">
      <w:pPr>
        <w:rPr>
          <w:b/>
          <w:lang w:val="en-NZ"/>
        </w:rPr>
      </w:pPr>
    </w:p>
    <w:p w14:paraId="38610CA2"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7E2E7472" w14:textId="77777777" w:rsidR="008766E8" w:rsidRPr="00D324AA" w:rsidRDefault="008766E8" w:rsidP="008766E8">
      <w:pPr>
        <w:rPr>
          <w:lang w:val="en-NZ"/>
        </w:rPr>
      </w:pPr>
    </w:p>
    <w:p w14:paraId="57363233"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4B7748B" w14:textId="77777777" w:rsidR="008766E8" w:rsidRPr="00D324AA" w:rsidRDefault="008766E8" w:rsidP="008766E8">
      <w:pPr>
        <w:rPr>
          <w:lang w:val="en-NZ"/>
        </w:rPr>
      </w:pPr>
    </w:p>
    <w:p w14:paraId="7CFEB961" w14:textId="77777777" w:rsidR="008766E8" w:rsidRPr="00D324AA" w:rsidRDefault="008766E8" w:rsidP="008766E8">
      <w:pPr>
        <w:autoSpaceDE w:val="0"/>
        <w:autoSpaceDN w:val="0"/>
        <w:adjustRightInd w:val="0"/>
        <w:rPr>
          <w:lang w:val="en-NZ"/>
        </w:rPr>
      </w:pPr>
    </w:p>
    <w:p w14:paraId="531AC9FB"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45C372E2" w14:textId="77777777" w:rsidR="008766E8" w:rsidRPr="00D324AA" w:rsidRDefault="008766E8" w:rsidP="008766E8">
      <w:pPr>
        <w:rPr>
          <w:u w:val="single"/>
          <w:lang w:val="en-NZ"/>
        </w:rPr>
      </w:pPr>
    </w:p>
    <w:p w14:paraId="761B13A0"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07CCE4ED" w14:textId="77777777" w:rsidR="008766E8" w:rsidRPr="00D324AA" w:rsidRDefault="008766E8" w:rsidP="008766E8">
      <w:pPr>
        <w:rPr>
          <w:lang w:val="en-NZ"/>
        </w:rPr>
      </w:pPr>
    </w:p>
    <w:p w14:paraId="2B7C064E" w14:textId="72E9024A" w:rsidR="000D2A49" w:rsidRPr="005464F1" w:rsidRDefault="00621ADF" w:rsidP="002B54F9">
      <w:pPr>
        <w:pStyle w:val="ListParagraph"/>
        <w:numPr>
          <w:ilvl w:val="0"/>
          <w:numId w:val="27"/>
        </w:numPr>
        <w:contextualSpacing/>
      </w:pPr>
      <w:r>
        <w:t xml:space="preserve">There are two medications identified in the documents, but it was not clear what would be used for the control arm </w:t>
      </w:r>
      <w:r w:rsidR="00D16A8D">
        <w:t>of the two</w:t>
      </w:r>
      <w:r>
        <w:t xml:space="preserve"> comparator</w:t>
      </w:r>
      <w:r w:rsidR="00D16A8D">
        <w:t>s provided for in the Protocol.</w:t>
      </w:r>
      <w:r>
        <w:t xml:space="preserve"> The Researchers clarified that participants </w:t>
      </w:r>
      <w:proofErr w:type="gramStart"/>
      <w:r>
        <w:t>will</w:t>
      </w:r>
      <w:proofErr w:type="gramEnd"/>
      <w:r>
        <w:t xml:space="preserve"> receive </w:t>
      </w:r>
      <w:r w:rsidR="00D16A8D">
        <w:t>whichever of the two comparators is appropriate taking into account what they have already received treatment with. The comparator that is not currently funded in New Zealand will be made available by the Sponsor to participants if appropriate.</w:t>
      </w:r>
    </w:p>
    <w:p w14:paraId="4208B5DD" w14:textId="77777777" w:rsidR="008766E8" w:rsidRPr="00D324AA" w:rsidRDefault="008766E8" w:rsidP="008766E8">
      <w:pPr>
        <w:spacing w:before="80" w:after="80"/>
        <w:rPr>
          <w:lang w:val="en-NZ"/>
        </w:rPr>
      </w:pPr>
    </w:p>
    <w:p w14:paraId="6335C230" w14:textId="77777777" w:rsidR="008766E8" w:rsidRPr="0054344C" w:rsidRDefault="008766E8" w:rsidP="008766E8">
      <w:pPr>
        <w:pStyle w:val="Headingbold"/>
      </w:pPr>
      <w:r w:rsidRPr="0054344C">
        <w:t>Summary of outstanding ethical issues</w:t>
      </w:r>
    </w:p>
    <w:p w14:paraId="2067A2A7" w14:textId="77777777" w:rsidR="008766E8" w:rsidRPr="00D324AA" w:rsidRDefault="008766E8" w:rsidP="008766E8">
      <w:pPr>
        <w:rPr>
          <w:lang w:val="en-NZ"/>
        </w:rPr>
      </w:pPr>
    </w:p>
    <w:p w14:paraId="42D793C5"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34CC1C2" w14:textId="77777777" w:rsidR="008766E8" w:rsidRPr="00D324AA" w:rsidRDefault="008766E8" w:rsidP="008766E8">
      <w:pPr>
        <w:autoSpaceDE w:val="0"/>
        <w:autoSpaceDN w:val="0"/>
        <w:adjustRightInd w:val="0"/>
        <w:rPr>
          <w:szCs w:val="22"/>
          <w:lang w:val="en-NZ"/>
        </w:rPr>
      </w:pPr>
    </w:p>
    <w:p w14:paraId="65E63081" w14:textId="4A21B1D6" w:rsidR="00644687" w:rsidRPr="00644687" w:rsidRDefault="008766E8" w:rsidP="008766E8">
      <w:pPr>
        <w:pStyle w:val="ListParagraph"/>
        <w:rPr>
          <w:rFonts w:cs="Arial"/>
          <w:color w:val="FF0000"/>
        </w:rPr>
      </w:pPr>
      <w:r w:rsidRPr="00D324AA">
        <w:t xml:space="preserve">The Committee </w:t>
      </w:r>
      <w:r w:rsidR="0011447B">
        <w:t xml:space="preserve">noted that </w:t>
      </w:r>
      <w:r w:rsidR="001C2C3F">
        <w:t xml:space="preserve">the reason given for not providing the study medicine after the trial is that it is not licensed </w:t>
      </w:r>
      <w:r w:rsidR="00D16A8D">
        <w:t>in New Zealand yet</w:t>
      </w:r>
      <w:r w:rsidR="001C2C3F">
        <w:t xml:space="preserve">, however this is not a </w:t>
      </w:r>
      <w:r w:rsidR="009B3022">
        <w:t>reasonable justification</w:t>
      </w:r>
      <w:r w:rsidR="001C2C3F">
        <w:t xml:space="preserve"> </w:t>
      </w:r>
      <w:r w:rsidR="009B3022">
        <w:t>for not providing it. It can</w:t>
      </w:r>
      <w:r w:rsidR="00D16A8D">
        <w:t xml:space="preserve"> </w:t>
      </w:r>
      <w:r w:rsidR="00A46151">
        <w:t xml:space="preserve">be provided </w:t>
      </w:r>
      <w:r w:rsidR="009B3022">
        <w:t>as an unlicensed medicine in New Zealand</w:t>
      </w:r>
      <w:r w:rsidR="00D16A8D">
        <w:t xml:space="preserve"> if participants are receiving therapeutic benefit</w:t>
      </w:r>
      <w:r w:rsidR="00A46151">
        <w:t xml:space="preserve"> The Committee requested this is </w:t>
      </w:r>
      <w:r w:rsidR="00F85DA7">
        <w:t>investigated</w:t>
      </w:r>
      <w:r w:rsidR="00A46151">
        <w:t xml:space="preserve"> further </w:t>
      </w:r>
      <w:r w:rsidR="00D16A8D">
        <w:t>with the Sponsor.</w:t>
      </w:r>
      <w:r w:rsidR="00A46151">
        <w:t xml:space="preserve"> </w:t>
      </w:r>
    </w:p>
    <w:p w14:paraId="43544368" w14:textId="351EDEAC" w:rsidR="002E5850" w:rsidRPr="002E5850" w:rsidRDefault="000B59C1" w:rsidP="008766E8">
      <w:pPr>
        <w:pStyle w:val="ListParagraph"/>
        <w:rPr>
          <w:rFonts w:cs="Arial"/>
          <w:color w:val="FF0000"/>
        </w:rPr>
      </w:pPr>
      <w:r>
        <w:t xml:space="preserve">The Committee acknowledged that </w:t>
      </w:r>
      <w:r w:rsidR="00D16A8D">
        <w:t xml:space="preserve">participants indicating </w:t>
      </w:r>
      <w:r w:rsidR="008D6384">
        <w:t xml:space="preserve">severe depression and </w:t>
      </w:r>
      <w:r>
        <w:t xml:space="preserve">suicidal ideation </w:t>
      </w:r>
      <w:r w:rsidR="0009020D">
        <w:t xml:space="preserve">will be referred to psychiatric help if </w:t>
      </w:r>
      <w:r w:rsidR="00D16A8D">
        <w:t xml:space="preserve">this is </w:t>
      </w:r>
      <w:r w:rsidR="0009020D">
        <w:t xml:space="preserve">identified in the </w:t>
      </w:r>
      <w:r w:rsidR="008D6384">
        <w:t>quality-of-life</w:t>
      </w:r>
      <w:r w:rsidR="0009020D">
        <w:t xml:space="preserve"> surveys. The Committee queried if this care will be covered by the Sponsor</w:t>
      </w:r>
      <w:r w:rsidR="00042537">
        <w:t xml:space="preserve"> and </w:t>
      </w:r>
      <w:r w:rsidR="00D16A8D">
        <w:t>consideration of public versus private treatment</w:t>
      </w:r>
      <w:r w:rsidR="0009020D">
        <w:t xml:space="preserve">. The Researchers responded that if it is deemed somewhat related to the study drug, the Sponsor does have policies for </w:t>
      </w:r>
      <w:r w:rsidR="00A27A6D">
        <w:t xml:space="preserve">reimbursement of </w:t>
      </w:r>
      <w:r w:rsidR="00D16A8D">
        <w:t>medical costs</w:t>
      </w:r>
      <w:r w:rsidR="00D21F07">
        <w:t xml:space="preserve">. This will be determined by the Sponsor and </w:t>
      </w:r>
      <w:r w:rsidR="00F60D20">
        <w:t xml:space="preserve">investigator.  </w:t>
      </w:r>
      <w:r w:rsidR="00606CE9">
        <w:t xml:space="preserve">The Researchers noted that </w:t>
      </w:r>
      <w:r w:rsidR="008D6384">
        <w:t xml:space="preserve">anything related to usual </w:t>
      </w:r>
      <w:r w:rsidR="00936595">
        <w:t>distress observed in cancer patients will remain internally handled by the hospital and clinicians</w:t>
      </w:r>
      <w:r w:rsidR="00D16A8D">
        <w:t>, given their expertise</w:t>
      </w:r>
      <w:r w:rsidR="00936595">
        <w:t xml:space="preserve">. Anything that is determined to </w:t>
      </w:r>
      <w:r w:rsidR="00D16A8D">
        <w:t>require further referral may receive this. and be r</w:t>
      </w:r>
      <w:r w:rsidR="008547B2">
        <w:t xml:space="preserve">eimbursed by the Sponsor. The Sponsor will provide more concrete policies regarding this. </w:t>
      </w:r>
    </w:p>
    <w:p w14:paraId="66B6C671" w14:textId="7C514BB7" w:rsidR="005464F1" w:rsidRPr="002C5CCD" w:rsidRDefault="002E5850" w:rsidP="005464F1">
      <w:pPr>
        <w:pStyle w:val="ListParagraph"/>
        <w:rPr>
          <w:rFonts w:cs="Arial"/>
          <w:color w:val="FF0000"/>
        </w:rPr>
      </w:pPr>
      <w:r>
        <w:t xml:space="preserve">Please confirm if </w:t>
      </w:r>
      <w:r w:rsidR="00D16A8D">
        <w:t>payment</w:t>
      </w:r>
      <w:r>
        <w:t xml:space="preserve"> for the sites will go to the hospital, or </w:t>
      </w:r>
      <w:proofErr w:type="spellStart"/>
      <w:r>
        <w:t>Te</w:t>
      </w:r>
      <w:proofErr w:type="spellEnd"/>
      <w:r>
        <w:t xml:space="preserve"> </w:t>
      </w:r>
      <w:proofErr w:type="spellStart"/>
      <w:r>
        <w:t>Whatu</w:t>
      </w:r>
      <w:proofErr w:type="spellEnd"/>
      <w:r>
        <w:t xml:space="preserve"> Ora generally.</w:t>
      </w:r>
    </w:p>
    <w:p w14:paraId="188AE1D9" w14:textId="77777777" w:rsidR="002C5CCD" w:rsidRDefault="002C5CCD" w:rsidP="002C5CCD">
      <w:pPr>
        <w:pStyle w:val="ListParagraph"/>
        <w:rPr>
          <w:color w:val="FF0000"/>
          <w:sz w:val="22"/>
          <w:lang w:val="en-GB"/>
        </w:rPr>
      </w:pPr>
      <w:bookmarkStart w:id="1" w:name="_Hlk114646830"/>
      <w:r>
        <w:lastRenderedPageBreak/>
        <w:t xml:space="preserve">The Committee requested the following changes to the Data Management Plan (DMP) </w:t>
      </w:r>
      <w:r w:rsidRPr="004C4A0E">
        <w:rPr>
          <w:i/>
          <w:iCs/>
        </w:rPr>
        <w:t>(National Ethical Standards for Health and Disability Research and Quality Improvement, para 12.15a):</w:t>
      </w:r>
    </w:p>
    <w:p w14:paraId="2306F589" w14:textId="666D8C7E" w:rsidR="002C5CCD" w:rsidRDefault="002C5CCD" w:rsidP="002C5CCD">
      <w:pPr>
        <w:pStyle w:val="ListParagraph"/>
        <w:numPr>
          <w:ilvl w:val="1"/>
          <w:numId w:val="3"/>
        </w:numPr>
        <w:contextualSpacing/>
        <w:rPr>
          <w:szCs w:val="22"/>
        </w:rPr>
      </w:pPr>
      <w:r>
        <w:rPr>
          <w:szCs w:val="22"/>
        </w:rPr>
        <w:t>Please</w:t>
      </w:r>
      <w:bookmarkEnd w:id="1"/>
      <w:r>
        <w:rPr>
          <w:szCs w:val="22"/>
        </w:rPr>
        <w:t xml:space="preserve"> review for typo</w:t>
      </w:r>
      <w:r w:rsidR="00D16A8D">
        <w:rPr>
          <w:szCs w:val="22"/>
        </w:rPr>
        <w:t>graphical error</w:t>
      </w:r>
      <w:r>
        <w:rPr>
          <w:szCs w:val="22"/>
        </w:rPr>
        <w:t>s</w:t>
      </w:r>
      <w:r w:rsidR="00D16A8D">
        <w:rPr>
          <w:szCs w:val="22"/>
        </w:rPr>
        <w:t>.</w:t>
      </w:r>
    </w:p>
    <w:p w14:paraId="74F7C04A" w14:textId="64CD7D5D" w:rsidR="002C5CCD" w:rsidRDefault="002C5CCD" w:rsidP="002C5CCD">
      <w:pPr>
        <w:pStyle w:val="ListParagraph"/>
        <w:numPr>
          <w:ilvl w:val="1"/>
          <w:numId w:val="3"/>
        </w:numPr>
        <w:contextualSpacing/>
        <w:rPr>
          <w:szCs w:val="22"/>
        </w:rPr>
      </w:pPr>
      <w:r>
        <w:rPr>
          <w:szCs w:val="22"/>
        </w:rPr>
        <w:t xml:space="preserve">Please expand on the </w:t>
      </w:r>
      <w:r w:rsidR="00D16A8D">
        <w:rPr>
          <w:szCs w:val="22"/>
        </w:rPr>
        <w:t xml:space="preserve">data </w:t>
      </w:r>
      <w:r>
        <w:rPr>
          <w:szCs w:val="22"/>
        </w:rPr>
        <w:t>governance. The Sponsor likely has requirements around privacy and data management</w:t>
      </w:r>
      <w:r w:rsidR="00D16A8D">
        <w:rPr>
          <w:szCs w:val="22"/>
        </w:rPr>
        <w:t xml:space="preserve"> which have not been detailed in the DTMP</w:t>
      </w:r>
      <w:r>
        <w:rPr>
          <w:szCs w:val="22"/>
        </w:rPr>
        <w:t>.</w:t>
      </w:r>
    </w:p>
    <w:p w14:paraId="6300A32C" w14:textId="0A99C191" w:rsidR="002C5CCD" w:rsidRDefault="00131613" w:rsidP="002C5CCD">
      <w:pPr>
        <w:pStyle w:val="ListParagraph"/>
        <w:numPr>
          <w:ilvl w:val="1"/>
          <w:numId w:val="3"/>
        </w:numPr>
        <w:contextualSpacing/>
        <w:rPr>
          <w:szCs w:val="22"/>
        </w:rPr>
      </w:pPr>
      <w:r>
        <w:rPr>
          <w:szCs w:val="22"/>
        </w:rPr>
        <w:t xml:space="preserve">Please review and amend </w:t>
      </w:r>
      <w:r w:rsidR="00D16A8D">
        <w:rPr>
          <w:szCs w:val="22"/>
        </w:rPr>
        <w:t>reference to participants aged under 16</w:t>
      </w:r>
      <w:r w:rsidR="00777259">
        <w:rPr>
          <w:szCs w:val="22"/>
        </w:rPr>
        <w:t xml:space="preserve"> </w:t>
      </w:r>
      <w:r>
        <w:rPr>
          <w:szCs w:val="22"/>
        </w:rPr>
        <w:t>for accuracy</w:t>
      </w:r>
      <w:r w:rsidR="00777259">
        <w:rPr>
          <w:szCs w:val="22"/>
        </w:rPr>
        <w:t>.</w:t>
      </w:r>
    </w:p>
    <w:p w14:paraId="12B21D79" w14:textId="48F0385E" w:rsidR="008766E8" w:rsidRPr="005464F1" w:rsidRDefault="002F6C08" w:rsidP="005464F1">
      <w:pPr>
        <w:pStyle w:val="ListParagraph"/>
        <w:rPr>
          <w:rFonts w:cs="Arial"/>
          <w:color w:val="FF0000"/>
        </w:rPr>
      </w:pPr>
      <w:r>
        <w:t xml:space="preserve">The Committee noted that the risk to reproduction </w:t>
      </w:r>
      <w:r w:rsidR="00131613">
        <w:t xml:space="preserve">identified to participants should reflect the fact that the </w:t>
      </w:r>
      <w:r>
        <w:t xml:space="preserve">IB states known </w:t>
      </w:r>
      <w:r w:rsidR="009B3022">
        <w:t xml:space="preserve">reproductive </w:t>
      </w:r>
      <w:r>
        <w:t xml:space="preserve">toxicity in animal studies. While it is </w:t>
      </w:r>
      <w:r w:rsidR="007367AC">
        <w:t xml:space="preserve">unknown risk for </w:t>
      </w:r>
      <w:r>
        <w:t xml:space="preserve">humans, the Committee wished to highlight </w:t>
      </w:r>
      <w:proofErr w:type="gramStart"/>
      <w:r>
        <w:t>this</w:t>
      </w:r>
      <w:proofErr w:type="gramEnd"/>
      <w:r>
        <w:t xml:space="preserve"> and it should be emphasi</w:t>
      </w:r>
      <w:r w:rsidR="00131613">
        <w:t>s</w:t>
      </w:r>
      <w:r>
        <w:t xml:space="preserve">ed more to participants. </w:t>
      </w:r>
      <w:r w:rsidR="008766E8" w:rsidRPr="00D324AA">
        <w:br/>
      </w:r>
    </w:p>
    <w:p w14:paraId="5CEAEF0F" w14:textId="76DF5979"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33EA53C" w14:textId="77777777" w:rsidR="00685DA6" w:rsidRDefault="00685DA6" w:rsidP="00685DA6">
      <w:pPr>
        <w:pStyle w:val="ListParagraph"/>
        <w:numPr>
          <w:ilvl w:val="0"/>
          <w:numId w:val="0"/>
        </w:numPr>
        <w:ind w:left="357"/>
      </w:pPr>
    </w:p>
    <w:p w14:paraId="546F845F" w14:textId="16CDF128" w:rsidR="00685DA6" w:rsidRDefault="00685DA6" w:rsidP="008766E8">
      <w:pPr>
        <w:pStyle w:val="ListParagraph"/>
      </w:pPr>
      <w:r>
        <w:t>Please review for typos and grammar.</w:t>
      </w:r>
    </w:p>
    <w:p w14:paraId="7D49CEB3" w14:textId="49A4F08E" w:rsidR="00685DA6" w:rsidRDefault="00AD1BDB" w:rsidP="008766E8">
      <w:pPr>
        <w:pStyle w:val="ListParagraph"/>
      </w:pPr>
      <w:r>
        <w:t>The Committee made a minor comment</w:t>
      </w:r>
      <w:r w:rsidR="00B10A77">
        <w:t xml:space="preserve"> that “study medicine”</w:t>
      </w:r>
      <w:r w:rsidR="002E5850">
        <w:t xml:space="preserve"> or “medication”</w:t>
      </w:r>
      <w:r w:rsidR="00B10A77">
        <w:t xml:space="preserve"> is </w:t>
      </w:r>
      <w:proofErr w:type="gramStart"/>
      <w:r w:rsidR="00B10A77">
        <w:t>more New</w:t>
      </w:r>
      <w:proofErr w:type="gramEnd"/>
      <w:r w:rsidR="00B10A77">
        <w:t xml:space="preserve"> Zealand specific than “study drug”. </w:t>
      </w:r>
    </w:p>
    <w:p w14:paraId="3BE1F8BA" w14:textId="0E50CF48" w:rsidR="008766E8" w:rsidRDefault="00621ADF" w:rsidP="008766E8">
      <w:pPr>
        <w:pStyle w:val="ListParagraph"/>
      </w:pPr>
      <w:r>
        <w:t xml:space="preserve">The Committee stated that </w:t>
      </w:r>
      <w:r w:rsidR="002D74E5">
        <w:t xml:space="preserve">placebo or control participation does not exclude participants from ACC-equivalent compensation from the Sponsor, as this is related to participation in </w:t>
      </w:r>
      <w:r w:rsidR="00E07520">
        <w:t xml:space="preserve">the trial, not what medication they take. </w:t>
      </w:r>
      <w:r w:rsidR="007367AC">
        <w:t>To be ACC equivalent c</w:t>
      </w:r>
      <w:r w:rsidR="00131613">
        <w:t>over therefore should not exclude injury for those in the control arm.</w:t>
      </w:r>
    </w:p>
    <w:p w14:paraId="32B56396" w14:textId="6BA6C5A3" w:rsidR="00E07520" w:rsidRPr="00D324AA" w:rsidRDefault="00E07520" w:rsidP="008766E8">
      <w:pPr>
        <w:pStyle w:val="ListParagraph"/>
      </w:pPr>
      <w:r>
        <w:t xml:space="preserve">Please check that the data privacy information that is being provided to participants is in line with what the third-party apps used </w:t>
      </w:r>
      <w:r w:rsidR="004076D3">
        <w:t xml:space="preserve">state in their privacy policies. </w:t>
      </w:r>
      <w:r w:rsidR="00F76B15">
        <w:t xml:space="preserve">Currently, the data collected </w:t>
      </w:r>
      <w:r w:rsidR="00131613">
        <w:t xml:space="preserve">by third party apps </w:t>
      </w:r>
      <w:r w:rsidR="00F76B15">
        <w:t xml:space="preserve">could </w:t>
      </w:r>
      <w:r w:rsidR="00131613">
        <w:t>include</w:t>
      </w:r>
      <w:r w:rsidR="00F76B15">
        <w:t xml:space="preserve"> identifiable information such as Date of Birth.</w:t>
      </w:r>
      <w:r w:rsidR="00FF2931">
        <w:t xml:space="preserve"> </w:t>
      </w:r>
      <w:r w:rsidR="00F82951">
        <w:t xml:space="preserve">Please clarify too that the information collected by the app is restricted to what is entered in the </w:t>
      </w:r>
      <w:r w:rsidR="001D391F">
        <w:t>app and</w:t>
      </w:r>
      <w:r w:rsidR="00F82951">
        <w:t xml:space="preserve"> does not collect additional data like location</w:t>
      </w:r>
      <w:r w:rsidR="005464F1">
        <w:t xml:space="preserve">. </w:t>
      </w:r>
    </w:p>
    <w:p w14:paraId="670FCF16" w14:textId="1ED22549" w:rsidR="008766E8" w:rsidRDefault="00F94EC8" w:rsidP="008766E8">
      <w:pPr>
        <w:pStyle w:val="ListParagraph"/>
      </w:pPr>
      <w:r>
        <w:t xml:space="preserve">The Committee noted the inclusion of an NZCR cultural statement in the template used by the study, and confirmed with the Researchers this was in error. </w:t>
      </w:r>
    </w:p>
    <w:p w14:paraId="5B7309BF" w14:textId="355B6B23" w:rsidR="00685DA6" w:rsidRDefault="00D51B4E" w:rsidP="008766E8">
      <w:pPr>
        <w:pStyle w:val="ListParagraph"/>
      </w:pPr>
      <w:r>
        <w:t>Notifiable diseases are not reported to the M</w:t>
      </w:r>
      <w:r w:rsidR="005464F1">
        <w:t>inistry of Health</w:t>
      </w:r>
      <w:r>
        <w:t xml:space="preserve">, </w:t>
      </w:r>
      <w:r w:rsidR="00131613">
        <w:t>but to the</w:t>
      </w:r>
      <w:r>
        <w:t xml:space="preserve"> Medical Officer of Health.</w:t>
      </w:r>
      <w:r w:rsidR="00AD1BDB">
        <w:t xml:space="preserve"> Please </w:t>
      </w:r>
      <w:r w:rsidR="001628AE">
        <w:t>amend</w:t>
      </w:r>
      <w:r w:rsidR="00AD1BDB">
        <w:t>.</w:t>
      </w:r>
    </w:p>
    <w:p w14:paraId="7BD05322" w14:textId="6A1ABD04" w:rsidR="00FB4CCC" w:rsidRDefault="00FB4CCC" w:rsidP="008766E8">
      <w:pPr>
        <w:pStyle w:val="ListParagraph"/>
      </w:pPr>
      <w:r>
        <w:t xml:space="preserve">Under contraception, there are barrier methods included (such as diaphragm) </w:t>
      </w:r>
      <w:r w:rsidR="00131613">
        <w:t>in addition to</w:t>
      </w:r>
      <w:r>
        <w:t xml:space="preserve"> highly effective </w:t>
      </w:r>
      <w:r w:rsidR="00F71225">
        <w:t xml:space="preserve">hormonal </w:t>
      </w:r>
      <w:r>
        <w:t>contraception</w:t>
      </w:r>
      <w:r w:rsidR="00C67F32">
        <w:t xml:space="preserve"> used be the female partner</w:t>
      </w:r>
      <w:r>
        <w:t>. Unless there is concern about</w:t>
      </w:r>
      <w:r w:rsidR="001D391F">
        <w:t xml:space="preserve"> </w:t>
      </w:r>
      <w:r w:rsidR="007367AC">
        <w:t xml:space="preserve">secretion in seminal fluid </w:t>
      </w:r>
      <w:r>
        <w:t xml:space="preserve">there should be no requirement for the additional burden of </w:t>
      </w:r>
      <w:r w:rsidR="007367AC">
        <w:t xml:space="preserve">barrier contraception. The Committee noted </w:t>
      </w:r>
      <w:proofErr w:type="gramStart"/>
      <w:r w:rsidR="007367AC">
        <w:t>in particular that</w:t>
      </w:r>
      <w:proofErr w:type="gramEnd"/>
      <w:r w:rsidR="007367AC">
        <w:t xml:space="preserve"> the additional requirement for the use of a </w:t>
      </w:r>
      <w:r>
        <w:t>diaphragm</w:t>
      </w:r>
      <w:r w:rsidR="007367AC">
        <w:t xml:space="preserve"> placed an unacceptable burden on the female partner.</w:t>
      </w:r>
    </w:p>
    <w:p w14:paraId="15B79D65" w14:textId="4A40DECA" w:rsidR="000D2A49" w:rsidRPr="00D324AA" w:rsidRDefault="000D2A49" w:rsidP="008766E8">
      <w:pPr>
        <w:pStyle w:val="ListParagraph"/>
      </w:pPr>
      <w:r>
        <w:t xml:space="preserve">Under point 19 about what costs are on the participant, please clarify the sites policies surrounding arranging and paying for travel. </w:t>
      </w:r>
    </w:p>
    <w:p w14:paraId="64885ED3" w14:textId="77777777" w:rsidR="008766E8" w:rsidRPr="00D324AA" w:rsidRDefault="008766E8" w:rsidP="008766E8">
      <w:pPr>
        <w:spacing w:before="80" w:after="80"/>
      </w:pPr>
    </w:p>
    <w:p w14:paraId="5EAAAAB4" w14:textId="77777777" w:rsidR="008766E8" w:rsidRPr="0054344C" w:rsidRDefault="008766E8" w:rsidP="008766E8">
      <w:pPr>
        <w:rPr>
          <w:b/>
          <w:bCs/>
          <w:lang w:val="en-NZ"/>
        </w:rPr>
      </w:pPr>
      <w:r w:rsidRPr="0054344C">
        <w:rPr>
          <w:b/>
          <w:bCs/>
          <w:lang w:val="en-NZ"/>
        </w:rPr>
        <w:t xml:space="preserve">Decision </w:t>
      </w:r>
    </w:p>
    <w:p w14:paraId="5463A45D" w14:textId="77777777" w:rsidR="008766E8" w:rsidRPr="00D324AA" w:rsidRDefault="008766E8" w:rsidP="008766E8">
      <w:pPr>
        <w:rPr>
          <w:lang w:val="en-NZ"/>
        </w:rPr>
      </w:pPr>
    </w:p>
    <w:p w14:paraId="4665B9D7" w14:textId="77777777" w:rsidR="008766E8" w:rsidRPr="00D324AA" w:rsidRDefault="008766E8" w:rsidP="008766E8">
      <w:pPr>
        <w:rPr>
          <w:lang w:val="en-NZ"/>
        </w:rPr>
      </w:pPr>
    </w:p>
    <w:p w14:paraId="47975242"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33B9010" w14:textId="77777777" w:rsidR="008766E8" w:rsidRPr="00D324AA" w:rsidRDefault="008766E8" w:rsidP="008766E8">
      <w:pPr>
        <w:rPr>
          <w:lang w:val="en-NZ"/>
        </w:rPr>
      </w:pPr>
    </w:p>
    <w:p w14:paraId="6F12605F" w14:textId="77777777" w:rsidR="008766E8" w:rsidRPr="006D0A33" w:rsidRDefault="008766E8" w:rsidP="008766E8">
      <w:pPr>
        <w:pStyle w:val="ListParagraph"/>
      </w:pPr>
      <w:r w:rsidRPr="006D0A33">
        <w:t>Please address all outstanding ethical issues, providing the information requested by the Committee.</w:t>
      </w:r>
    </w:p>
    <w:p w14:paraId="2F07FCF2" w14:textId="77777777" w:rsidR="008766E8" w:rsidRPr="006D0A33" w:rsidRDefault="008766E8" w:rsidP="008766E8">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4BA2310" w14:textId="77777777" w:rsidR="00952955" w:rsidRDefault="00952955" w:rsidP="00952955">
      <w:pPr>
        <w:pStyle w:val="ListParagraph"/>
        <w:rPr>
          <w:sz w:val="22"/>
        </w:rPr>
      </w:pPr>
      <w:r>
        <w:lastRenderedPageBreak/>
        <w:t xml:space="preserve">Please update the data management plan, </w:t>
      </w:r>
      <w:proofErr w:type="gramStart"/>
      <w:r>
        <w:t>taking into account</w:t>
      </w:r>
      <w:proofErr w:type="gramEnd"/>
      <w:r>
        <w:t xml:space="preserve"> the feedback provided by the Committee. </w:t>
      </w:r>
      <w:r w:rsidRPr="00952955">
        <w:rPr>
          <w:i/>
          <w:iCs/>
        </w:rPr>
        <w:t>(National Ethical Standards for Health and Disability Research and Quality Improvement, para 12.15a).</w:t>
      </w:r>
      <w:r>
        <w:t xml:space="preserve">  </w:t>
      </w:r>
    </w:p>
    <w:p w14:paraId="1B52B1CA" w14:textId="77777777" w:rsidR="008766E8" w:rsidRPr="00D324AA" w:rsidRDefault="008766E8" w:rsidP="008766E8">
      <w:pPr>
        <w:rPr>
          <w:color w:val="FF0000"/>
          <w:lang w:val="en-NZ"/>
        </w:rPr>
      </w:pPr>
    </w:p>
    <w:p w14:paraId="4E7B5717" w14:textId="5F2DFFA3" w:rsidR="008766E8" w:rsidRPr="00D324AA" w:rsidRDefault="008766E8" w:rsidP="008766E8">
      <w:pPr>
        <w:rPr>
          <w:lang w:val="en-NZ"/>
        </w:rPr>
      </w:pPr>
      <w:r w:rsidRPr="00D324AA">
        <w:rPr>
          <w:lang w:val="en-NZ"/>
        </w:rPr>
        <w:t xml:space="preserve">After receipt of the information requested by </w:t>
      </w:r>
      <w:r w:rsidRPr="00D91157">
        <w:rPr>
          <w:lang w:val="en-NZ"/>
        </w:rPr>
        <w:t xml:space="preserve">the Committee, a final decision on the application will be made by </w:t>
      </w:r>
      <w:r w:rsidR="00D91157" w:rsidRPr="00D91157">
        <w:rPr>
          <w:rFonts w:cs="Arial"/>
          <w:szCs w:val="22"/>
          <w:lang w:val="en-NZ"/>
        </w:rPr>
        <w:t>Ms Catherine Garvey and Dr Andrea Forde.</w:t>
      </w:r>
    </w:p>
    <w:p w14:paraId="6CC8FCD9" w14:textId="77777777" w:rsidR="008766E8" w:rsidRPr="00D324AA" w:rsidRDefault="008766E8" w:rsidP="008766E8">
      <w:pPr>
        <w:rPr>
          <w:color w:val="FF0000"/>
          <w:lang w:val="en-NZ"/>
        </w:rPr>
      </w:pPr>
    </w:p>
    <w:p w14:paraId="60C379F2" w14:textId="1936CAA4" w:rsidR="0070590E" w:rsidRDefault="0070590E"/>
    <w:p w14:paraId="748C984A" w14:textId="77777777" w:rsidR="00685DA6" w:rsidRDefault="00685DA6">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C7CE38F" w14:textId="77777777" w:rsidTr="009F225D">
        <w:trPr>
          <w:trHeight w:val="280"/>
        </w:trPr>
        <w:tc>
          <w:tcPr>
            <w:tcW w:w="966" w:type="dxa"/>
            <w:tcBorders>
              <w:top w:val="nil"/>
              <w:left w:val="nil"/>
              <w:bottom w:val="nil"/>
              <w:right w:val="nil"/>
            </w:tcBorders>
          </w:tcPr>
          <w:p w14:paraId="5E7A97EB" w14:textId="6608A41B" w:rsidR="008766E8" w:rsidRPr="00960BFE" w:rsidRDefault="0070590E" w:rsidP="009F225D">
            <w:pPr>
              <w:autoSpaceDE w:val="0"/>
              <w:autoSpaceDN w:val="0"/>
              <w:adjustRightInd w:val="0"/>
            </w:pPr>
            <w:r>
              <w:rPr>
                <w:b/>
              </w:rPr>
              <w:lastRenderedPageBreak/>
              <w:t>3</w:t>
            </w:r>
            <w:r w:rsidR="008766E8" w:rsidRPr="00960BFE">
              <w:rPr>
                <w:b/>
              </w:rPr>
              <w:t xml:space="preserve"> </w:t>
            </w:r>
            <w:r w:rsidR="008766E8" w:rsidRPr="00960BFE">
              <w:t xml:space="preserve"> </w:t>
            </w:r>
          </w:p>
        </w:tc>
        <w:tc>
          <w:tcPr>
            <w:tcW w:w="2575" w:type="dxa"/>
            <w:tcBorders>
              <w:top w:val="nil"/>
              <w:left w:val="nil"/>
              <w:bottom w:val="nil"/>
              <w:right w:val="nil"/>
            </w:tcBorders>
          </w:tcPr>
          <w:p w14:paraId="2022F85A"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89E5056" w14:textId="576DEEBD" w:rsidR="008766E8" w:rsidRPr="002B62FF" w:rsidRDefault="00B25BA6" w:rsidP="009F225D">
            <w:pPr>
              <w:rPr>
                <w:b/>
                <w:bCs/>
              </w:rPr>
            </w:pPr>
            <w:r w:rsidRPr="00B25BA6">
              <w:rPr>
                <w:b/>
                <w:bCs/>
              </w:rPr>
              <w:t>2023 FULL 19219</w:t>
            </w:r>
          </w:p>
        </w:tc>
      </w:tr>
      <w:tr w:rsidR="008766E8" w:rsidRPr="00960BFE" w14:paraId="43EA4CA2" w14:textId="77777777" w:rsidTr="009F225D">
        <w:trPr>
          <w:trHeight w:val="280"/>
        </w:trPr>
        <w:tc>
          <w:tcPr>
            <w:tcW w:w="966" w:type="dxa"/>
            <w:tcBorders>
              <w:top w:val="nil"/>
              <w:left w:val="nil"/>
              <w:bottom w:val="nil"/>
              <w:right w:val="nil"/>
            </w:tcBorders>
          </w:tcPr>
          <w:p w14:paraId="0E32C99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4D6C0A82"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4DBEB9A" w14:textId="6FA2D8FA" w:rsidR="008766E8" w:rsidRPr="00960BFE" w:rsidRDefault="00D03F4C" w:rsidP="00D03F4C">
            <w:pPr>
              <w:autoSpaceDE w:val="0"/>
              <w:autoSpaceDN w:val="0"/>
              <w:adjustRightInd w:val="0"/>
            </w:pPr>
            <w:r>
              <w:t>A Phase 3, Randomized, Open-label Study of MK-5684 Versus Alternative Abiraterone Acetate or Enzalutamide in Participants with Metastatic Castration-resistant Prostate Cancer (</w:t>
            </w:r>
            <w:proofErr w:type="spellStart"/>
            <w:r>
              <w:t>mCRPC</w:t>
            </w:r>
            <w:proofErr w:type="spellEnd"/>
            <w:r>
              <w:t xml:space="preserve">) That Progressed </w:t>
            </w:r>
            <w:proofErr w:type="gramStart"/>
            <w:r>
              <w:t>On</w:t>
            </w:r>
            <w:proofErr w:type="gramEnd"/>
            <w:r>
              <w:t xml:space="preserve"> or After Prior Treatment with One Next-generation</w:t>
            </w:r>
            <w:r w:rsidR="008F458F">
              <w:t xml:space="preserve"> </w:t>
            </w:r>
            <w:r>
              <w:t>Hormonal Agent (NHA)</w:t>
            </w:r>
          </w:p>
        </w:tc>
      </w:tr>
      <w:tr w:rsidR="008766E8" w:rsidRPr="00960BFE" w14:paraId="1FE02F36" w14:textId="77777777" w:rsidTr="009F225D">
        <w:trPr>
          <w:trHeight w:val="280"/>
        </w:trPr>
        <w:tc>
          <w:tcPr>
            <w:tcW w:w="966" w:type="dxa"/>
            <w:tcBorders>
              <w:top w:val="nil"/>
              <w:left w:val="nil"/>
              <w:bottom w:val="nil"/>
              <w:right w:val="nil"/>
            </w:tcBorders>
          </w:tcPr>
          <w:p w14:paraId="0E8ACCF4"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DE567E8"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4D0231E" w14:textId="0632A757" w:rsidR="008766E8" w:rsidRPr="00960BFE" w:rsidRDefault="00B25BA6" w:rsidP="009F225D">
            <w:r>
              <w:t>Dr Carmel Jacobs</w:t>
            </w:r>
          </w:p>
        </w:tc>
      </w:tr>
      <w:tr w:rsidR="003C6AEA" w:rsidRPr="00960BFE" w14:paraId="3A9A69D9" w14:textId="77777777" w:rsidTr="009F225D">
        <w:trPr>
          <w:trHeight w:val="280"/>
        </w:trPr>
        <w:tc>
          <w:tcPr>
            <w:tcW w:w="966" w:type="dxa"/>
            <w:tcBorders>
              <w:top w:val="nil"/>
              <w:left w:val="nil"/>
              <w:bottom w:val="nil"/>
              <w:right w:val="nil"/>
            </w:tcBorders>
          </w:tcPr>
          <w:p w14:paraId="767FE103" w14:textId="77777777" w:rsidR="003C6AEA" w:rsidRPr="00960BFE" w:rsidRDefault="003C6AEA" w:rsidP="003C6AEA">
            <w:pPr>
              <w:autoSpaceDE w:val="0"/>
              <w:autoSpaceDN w:val="0"/>
              <w:adjustRightInd w:val="0"/>
            </w:pPr>
            <w:r w:rsidRPr="00960BFE">
              <w:t xml:space="preserve"> </w:t>
            </w:r>
          </w:p>
        </w:tc>
        <w:tc>
          <w:tcPr>
            <w:tcW w:w="2575" w:type="dxa"/>
            <w:tcBorders>
              <w:top w:val="nil"/>
              <w:left w:val="nil"/>
              <w:bottom w:val="nil"/>
              <w:right w:val="nil"/>
            </w:tcBorders>
          </w:tcPr>
          <w:p w14:paraId="22E82B59" w14:textId="77777777" w:rsidR="003C6AEA" w:rsidRPr="00960BFE" w:rsidRDefault="003C6AEA" w:rsidP="003C6AEA">
            <w:pPr>
              <w:autoSpaceDE w:val="0"/>
              <w:autoSpaceDN w:val="0"/>
              <w:adjustRightInd w:val="0"/>
            </w:pPr>
            <w:r w:rsidRPr="00960BFE">
              <w:t xml:space="preserve">Sponsor: </w:t>
            </w:r>
          </w:p>
        </w:tc>
        <w:tc>
          <w:tcPr>
            <w:tcW w:w="6459" w:type="dxa"/>
            <w:tcBorders>
              <w:top w:val="nil"/>
              <w:left w:val="nil"/>
              <w:bottom w:val="nil"/>
              <w:right w:val="nil"/>
            </w:tcBorders>
          </w:tcPr>
          <w:p w14:paraId="3FD3C787" w14:textId="43DBD0C1" w:rsidR="003C6AEA" w:rsidRPr="00960BFE" w:rsidRDefault="003C6AEA" w:rsidP="003C6AEA">
            <w:pPr>
              <w:autoSpaceDE w:val="0"/>
              <w:autoSpaceDN w:val="0"/>
              <w:adjustRightInd w:val="0"/>
            </w:pPr>
            <w:r w:rsidRPr="00A66DAC">
              <w:t>Merck Sharp &amp; Dohme (New Zealand) Limited, a subsidiary of Merck &amp; Co., Inc., Rahway, NJ, USA</w:t>
            </w:r>
          </w:p>
        </w:tc>
      </w:tr>
      <w:tr w:rsidR="003C6AEA" w:rsidRPr="00960BFE" w14:paraId="23C06849" w14:textId="77777777" w:rsidTr="009F225D">
        <w:trPr>
          <w:trHeight w:val="280"/>
        </w:trPr>
        <w:tc>
          <w:tcPr>
            <w:tcW w:w="966" w:type="dxa"/>
            <w:tcBorders>
              <w:top w:val="nil"/>
              <w:left w:val="nil"/>
              <w:bottom w:val="nil"/>
              <w:right w:val="nil"/>
            </w:tcBorders>
          </w:tcPr>
          <w:p w14:paraId="50DB8193" w14:textId="77777777" w:rsidR="003C6AEA" w:rsidRPr="00960BFE" w:rsidRDefault="003C6AEA" w:rsidP="003C6AEA">
            <w:pPr>
              <w:autoSpaceDE w:val="0"/>
              <w:autoSpaceDN w:val="0"/>
              <w:adjustRightInd w:val="0"/>
            </w:pPr>
            <w:r w:rsidRPr="00960BFE">
              <w:t xml:space="preserve"> </w:t>
            </w:r>
          </w:p>
        </w:tc>
        <w:tc>
          <w:tcPr>
            <w:tcW w:w="2575" w:type="dxa"/>
            <w:tcBorders>
              <w:top w:val="nil"/>
              <w:left w:val="nil"/>
              <w:bottom w:val="nil"/>
              <w:right w:val="nil"/>
            </w:tcBorders>
          </w:tcPr>
          <w:p w14:paraId="1006B2C8" w14:textId="77777777" w:rsidR="003C6AEA" w:rsidRPr="00960BFE" w:rsidRDefault="003C6AEA" w:rsidP="003C6AEA">
            <w:pPr>
              <w:autoSpaceDE w:val="0"/>
              <w:autoSpaceDN w:val="0"/>
              <w:adjustRightInd w:val="0"/>
            </w:pPr>
            <w:r w:rsidRPr="00960BFE">
              <w:t xml:space="preserve">Clock Start Date: </w:t>
            </w:r>
          </w:p>
        </w:tc>
        <w:tc>
          <w:tcPr>
            <w:tcW w:w="6459" w:type="dxa"/>
            <w:tcBorders>
              <w:top w:val="nil"/>
              <w:left w:val="nil"/>
              <w:bottom w:val="nil"/>
              <w:right w:val="nil"/>
            </w:tcBorders>
          </w:tcPr>
          <w:p w14:paraId="6C0555FB" w14:textId="6C29EA2A" w:rsidR="003C6AEA" w:rsidRPr="00960BFE" w:rsidRDefault="003C6AEA" w:rsidP="003C6AEA">
            <w:pPr>
              <w:autoSpaceDE w:val="0"/>
              <w:autoSpaceDN w:val="0"/>
              <w:adjustRightInd w:val="0"/>
            </w:pPr>
            <w:r>
              <w:t>11 January 2024</w:t>
            </w:r>
          </w:p>
        </w:tc>
      </w:tr>
    </w:tbl>
    <w:p w14:paraId="276D73CA" w14:textId="77777777" w:rsidR="008766E8" w:rsidRPr="00795EDD" w:rsidRDefault="008766E8" w:rsidP="008766E8"/>
    <w:p w14:paraId="2CFFD9DC" w14:textId="6B117D19" w:rsidR="008766E8" w:rsidRPr="00C463C0" w:rsidRDefault="000F5935" w:rsidP="000F5935">
      <w:pPr>
        <w:autoSpaceDE w:val="0"/>
        <w:autoSpaceDN w:val="0"/>
        <w:adjustRightInd w:val="0"/>
        <w:rPr>
          <w:rFonts w:cs="Arial"/>
          <w:szCs w:val="22"/>
          <w:lang w:val="en-NZ"/>
        </w:rPr>
      </w:pPr>
      <w:r w:rsidRPr="00C463C0">
        <w:rPr>
          <w:rFonts w:cs="Arial"/>
          <w:szCs w:val="22"/>
          <w:lang w:val="en-NZ"/>
        </w:rPr>
        <w:t xml:space="preserve">Dr Carmel Jacobs, Maddy Williams, Sophie Goodger, </w:t>
      </w:r>
      <w:proofErr w:type="spellStart"/>
      <w:r w:rsidRPr="00C463C0">
        <w:rPr>
          <w:rFonts w:cs="Arial"/>
          <w:szCs w:val="22"/>
          <w:lang w:val="en-NZ"/>
        </w:rPr>
        <w:t>Soeren</w:t>
      </w:r>
      <w:proofErr w:type="spellEnd"/>
      <w:r w:rsidRPr="00C463C0">
        <w:rPr>
          <w:rFonts w:cs="Arial"/>
          <w:szCs w:val="22"/>
          <w:lang w:val="en-NZ"/>
        </w:rPr>
        <w:t xml:space="preserve"> Geese</w:t>
      </w:r>
      <w:r w:rsidR="008766E8" w:rsidRPr="00C463C0">
        <w:rPr>
          <w:lang w:val="en-NZ"/>
        </w:rPr>
        <w:t xml:space="preserve"> w</w:t>
      </w:r>
      <w:r w:rsidRPr="00C463C0">
        <w:rPr>
          <w:lang w:val="en-NZ"/>
        </w:rPr>
        <w:t>ere</w:t>
      </w:r>
      <w:r w:rsidR="008766E8" w:rsidRPr="00C463C0">
        <w:rPr>
          <w:lang w:val="en-NZ"/>
        </w:rPr>
        <w:t xml:space="preserve"> present via videoconference for discussion of this application.</w:t>
      </w:r>
    </w:p>
    <w:p w14:paraId="6E559FB7" w14:textId="77777777" w:rsidR="008766E8" w:rsidRPr="00D324AA" w:rsidRDefault="008766E8" w:rsidP="008766E8">
      <w:pPr>
        <w:rPr>
          <w:u w:val="single"/>
          <w:lang w:val="en-NZ"/>
        </w:rPr>
      </w:pPr>
    </w:p>
    <w:p w14:paraId="65DD24AB" w14:textId="77777777" w:rsidR="008766E8" w:rsidRPr="0054344C" w:rsidRDefault="008766E8" w:rsidP="008766E8">
      <w:pPr>
        <w:pStyle w:val="Headingbold"/>
      </w:pPr>
      <w:r w:rsidRPr="0054344C">
        <w:t>Potential conflicts of interest</w:t>
      </w:r>
    </w:p>
    <w:p w14:paraId="6FD49141" w14:textId="77777777" w:rsidR="008766E8" w:rsidRPr="00D324AA" w:rsidRDefault="008766E8" w:rsidP="008766E8">
      <w:pPr>
        <w:rPr>
          <w:b/>
          <w:lang w:val="en-NZ"/>
        </w:rPr>
      </w:pPr>
    </w:p>
    <w:p w14:paraId="48D56259"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3D2AD45D" w14:textId="77777777" w:rsidR="008766E8" w:rsidRPr="00D324AA" w:rsidRDefault="008766E8" w:rsidP="008766E8">
      <w:pPr>
        <w:rPr>
          <w:lang w:val="en-NZ"/>
        </w:rPr>
      </w:pPr>
    </w:p>
    <w:p w14:paraId="2F21BA12"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BEC068D" w14:textId="77777777" w:rsidR="008766E8" w:rsidRPr="00D324AA" w:rsidRDefault="008766E8" w:rsidP="008766E8">
      <w:pPr>
        <w:rPr>
          <w:lang w:val="en-NZ"/>
        </w:rPr>
      </w:pPr>
    </w:p>
    <w:p w14:paraId="65269B8C" w14:textId="77777777" w:rsidR="008766E8" w:rsidRPr="00D324AA" w:rsidRDefault="008766E8" w:rsidP="008766E8">
      <w:pPr>
        <w:rPr>
          <w:lang w:val="en-NZ"/>
        </w:rPr>
      </w:pPr>
    </w:p>
    <w:p w14:paraId="152A34A3" w14:textId="77777777" w:rsidR="008766E8" w:rsidRPr="00D324AA" w:rsidRDefault="008766E8" w:rsidP="008766E8">
      <w:pPr>
        <w:autoSpaceDE w:val="0"/>
        <w:autoSpaceDN w:val="0"/>
        <w:adjustRightInd w:val="0"/>
        <w:rPr>
          <w:lang w:val="en-NZ"/>
        </w:rPr>
      </w:pPr>
    </w:p>
    <w:p w14:paraId="0F31FE7A"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0BFC36B6" w14:textId="77777777" w:rsidR="008766E8" w:rsidRPr="00D324AA" w:rsidRDefault="008766E8" w:rsidP="008766E8">
      <w:pPr>
        <w:rPr>
          <w:u w:val="single"/>
          <w:lang w:val="en-NZ"/>
        </w:rPr>
      </w:pPr>
    </w:p>
    <w:p w14:paraId="65CB93EB"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4DF69A3A" w14:textId="77777777" w:rsidR="008766E8" w:rsidRPr="00D324AA" w:rsidRDefault="008766E8" w:rsidP="008766E8">
      <w:pPr>
        <w:rPr>
          <w:lang w:val="en-NZ"/>
        </w:rPr>
      </w:pPr>
    </w:p>
    <w:p w14:paraId="524297A2" w14:textId="07F444CC" w:rsidR="008766E8" w:rsidRPr="00970CEE" w:rsidRDefault="004C49D0" w:rsidP="00970CEE">
      <w:pPr>
        <w:pStyle w:val="ListParagraph"/>
        <w:numPr>
          <w:ilvl w:val="0"/>
          <w:numId w:val="28"/>
        </w:numPr>
        <w:contextualSpacing/>
      </w:pPr>
      <w:r>
        <w:t xml:space="preserve">There are two medications identified </w:t>
      </w:r>
      <w:r w:rsidR="00131613">
        <w:t xml:space="preserve">as comparators </w:t>
      </w:r>
      <w:r>
        <w:t>in the documents, but it was not clear wh</w:t>
      </w:r>
      <w:r w:rsidR="00131613">
        <w:t xml:space="preserve">ether both will </w:t>
      </w:r>
      <w:r>
        <w:t>be used for the control arm</w:t>
      </w:r>
      <w:r w:rsidR="00131613">
        <w:t xml:space="preserve"> in New Zealand. </w:t>
      </w:r>
      <w:r>
        <w:t xml:space="preserve"> The Researchers clarified that participants </w:t>
      </w:r>
      <w:proofErr w:type="gramStart"/>
      <w:r>
        <w:t>will</w:t>
      </w:r>
      <w:proofErr w:type="gramEnd"/>
      <w:r>
        <w:t xml:space="preserve"> receive </w:t>
      </w:r>
      <w:r w:rsidR="00131613">
        <w:t xml:space="preserve">whichever comparator medicine is appropriate for them, and could include the </w:t>
      </w:r>
      <w:r>
        <w:t xml:space="preserve">medication </w:t>
      </w:r>
      <w:r w:rsidR="00DC7D4C">
        <w:t xml:space="preserve">approved but not funded </w:t>
      </w:r>
      <w:r>
        <w:t>in New Zealand.</w:t>
      </w:r>
    </w:p>
    <w:p w14:paraId="5FC000B6" w14:textId="77777777" w:rsidR="008766E8" w:rsidRPr="00D324AA" w:rsidRDefault="008766E8" w:rsidP="008766E8">
      <w:pPr>
        <w:spacing w:before="80" w:after="80"/>
        <w:rPr>
          <w:lang w:val="en-NZ"/>
        </w:rPr>
      </w:pPr>
    </w:p>
    <w:p w14:paraId="63E81E4E" w14:textId="77777777" w:rsidR="008766E8" w:rsidRPr="0054344C" w:rsidRDefault="008766E8" w:rsidP="008766E8">
      <w:pPr>
        <w:pStyle w:val="Headingbold"/>
      </w:pPr>
      <w:r w:rsidRPr="0054344C">
        <w:t>Summary of outstanding ethical issues</w:t>
      </w:r>
    </w:p>
    <w:p w14:paraId="5ADF8E85" w14:textId="77777777" w:rsidR="008766E8" w:rsidRPr="00D324AA" w:rsidRDefault="008766E8" w:rsidP="008766E8">
      <w:pPr>
        <w:rPr>
          <w:lang w:val="en-NZ"/>
        </w:rPr>
      </w:pPr>
    </w:p>
    <w:p w14:paraId="4D6B6BA4"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D0D5EED" w14:textId="77777777" w:rsidR="008766E8" w:rsidRPr="00D324AA" w:rsidRDefault="008766E8" w:rsidP="008766E8">
      <w:pPr>
        <w:autoSpaceDE w:val="0"/>
        <w:autoSpaceDN w:val="0"/>
        <w:adjustRightInd w:val="0"/>
        <w:rPr>
          <w:szCs w:val="22"/>
          <w:lang w:val="en-NZ"/>
        </w:rPr>
      </w:pPr>
    </w:p>
    <w:p w14:paraId="35DAA942" w14:textId="3816E936" w:rsidR="00F56F84" w:rsidRPr="00644687" w:rsidRDefault="00F56F84" w:rsidP="00F56F84">
      <w:pPr>
        <w:pStyle w:val="ListParagraph"/>
        <w:rPr>
          <w:rFonts w:cs="Arial"/>
          <w:color w:val="FF0000"/>
        </w:rPr>
      </w:pPr>
      <w:r w:rsidRPr="00D324AA">
        <w:t xml:space="preserve">The Committee </w:t>
      </w:r>
      <w:r>
        <w:t xml:space="preserve">noted that the reason given for not providing the study medicine after the trial is that it is not licensed here, however this is not a </w:t>
      </w:r>
      <w:r w:rsidR="00F71225">
        <w:t>reasonable justification for not providing it.</w:t>
      </w:r>
      <w:r>
        <w:t xml:space="preserve"> </w:t>
      </w:r>
      <w:r w:rsidR="00F71225">
        <w:t xml:space="preserve">Unlicensed medicines can still be provided in New Zealand and if the participant has derived benefit from the trial continuing the medicine should be </w:t>
      </w:r>
      <w:r w:rsidR="00D97F9A">
        <w:t>considered.</w:t>
      </w:r>
      <w:r>
        <w:t xml:space="preserve"> The Committee requested this is </w:t>
      </w:r>
      <w:r w:rsidR="00F85DA7">
        <w:t>investigated</w:t>
      </w:r>
      <w:r>
        <w:t xml:space="preserve"> </w:t>
      </w:r>
      <w:r w:rsidR="00DC7D4C">
        <w:t>pre-emptively</w:t>
      </w:r>
      <w:r>
        <w:t xml:space="preserve"> </w:t>
      </w:r>
      <w:r w:rsidR="00DC7D4C">
        <w:t xml:space="preserve">with the Sponsor in the event participants obtain therapeutic benefit. </w:t>
      </w:r>
      <w:r>
        <w:t xml:space="preserve"> </w:t>
      </w:r>
    </w:p>
    <w:p w14:paraId="3C30C713" w14:textId="612D387F" w:rsidR="00152C41" w:rsidRPr="002E5850" w:rsidRDefault="00152C41" w:rsidP="00152C41">
      <w:pPr>
        <w:pStyle w:val="ListParagraph"/>
        <w:rPr>
          <w:rFonts w:cs="Arial"/>
          <w:color w:val="FF0000"/>
        </w:rPr>
      </w:pPr>
      <w:r>
        <w:t xml:space="preserve">The Committee acknowledged that </w:t>
      </w:r>
      <w:r w:rsidR="00DC7D4C">
        <w:t xml:space="preserve">participants who indicate </w:t>
      </w:r>
      <w:r>
        <w:t xml:space="preserve">severe depression and suicidal ideation will be referred to psychiatric help if </w:t>
      </w:r>
      <w:r w:rsidR="00DC7D4C">
        <w:t xml:space="preserve">this is </w:t>
      </w:r>
      <w:r>
        <w:t>identified in the quality-of-life surveys. The Committee queried if this care will be covered by the Sponsor and wh</w:t>
      </w:r>
      <w:r w:rsidR="00DC7D4C">
        <w:t xml:space="preserve">ether this might involve public or private referral. </w:t>
      </w:r>
      <w:r>
        <w:t xml:space="preserve">The Researchers responded that if it is deemed somewhat related to the study drug, the Sponsor does have policies for reimbursement of </w:t>
      </w:r>
      <w:r w:rsidR="00DC7D4C">
        <w:t>treatment</w:t>
      </w:r>
      <w:r>
        <w:t xml:space="preserve">. This will be determined by the Sponsor and investigator.  The Researchers noted that anything related to usual distress observed in cancer patients will </w:t>
      </w:r>
      <w:r w:rsidR="00DC7D4C">
        <w:t xml:space="preserve">likely be dealt with </w:t>
      </w:r>
      <w:r>
        <w:t>by the hospital and clinicians</w:t>
      </w:r>
      <w:r w:rsidR="00DC7D4C">
        <w:t xml:space="preserve"> given their expertise A</w:t>
      </w:r>
      <w:r>
        <w:t xml:space="preserve">nything that is determined to be unusual will then be referred on </w:t>
      </w:r>
      <w:r w:rsidR="00D97F9A">
        <w:t>and reimbursed</w:t>
      </w:r>
      <w:r>
        <w:t xml:space="preserve"> by the Sponsor. The Sponsor will provide more concrete policies regarding this. </w:t>
      </w:r>
    </w:p>
    <w:p w14:paraId="11EAA88D" w14:textId="77777777" w:rsidR="00970CEE" w:rsidRDefault="00970CEE" w:rsidP="00970CEE">
      <w:pPr>
        <w:pStyle w:val="ListParagraph"/>
        <w:rPr>
          <w:color w:val="FF0000"/>
          <w:sz w:val="22"/>
          <w:lang w:val="en-GB"/>
        </w:rPr>
      </w:pPr>
      <w:r>
        <w:lastRenderedPageBreak/>
        <w:t xml:space="preserve">The Committee requested the following changes to the Data Management Plan (DMP) </w:t>
      </w:r>
      <w:r w:rsidRPr="004C4A0E">
        <w:rPr>
          <w:i/>
          <w:iCs/>
        </w:rPr>
        <w:t>(National Ethical Standards for Health and Disability Research and Quality Improvement, para 12.15a):</w:t>
      </w:r>
    </w:p>
    <w:p w14:paraId="7250D74D" w14:textId="441174CB" w:rsidR="00970CEE" w:rsidRDefault="00970CEE" w:rsidP="00970CEE">
      <w:pPr>
        <w:pStyle w:val="ListParagraph"/>
        <w:numPr>
          <w:ilvl w:val="1"/>
          <w:numId w:val="3"/>
        </w:numPr>
        <w:contextualSpacing/>
        <w:rPr>
          <w:szCs w:val="22"/>
        </w:rPr>
      </w:pPr>
      <w:r>
        <w:rPr>
          <w:szCs w:val="22"/>
        </w:rPr>
        <w:t>Please review for typo</w:t>
      </w:r>
      <w:r w:rsidR="00DC7D4C">
        <w:rPr>
          <w:szCs w:val="22"/>
        </w:rPr>
        <w:t>graphical error</w:t>
      </w:r>
      <w:r>
        <w:rPr>
          <w:szCs w:val="22"/>
        </w:rPr>
        <w:t>s</w:t>
      </w:r>
      <w:r w:rsidR="00DC7D4C">
        <w:rPr>
          <w:szCs w:val="22"/>
        </w:rPr>
        <w:t>.</w:t>
      </w:r>
    </w:p>
    <w:p w14:paraId="22609A03" w14:textId="0EBA7574" w:rsidR="00970CEE" w:rsidRDefault="00970CEE" w:rsidP="00970CEE">
      <w:pPr>
        <w:pStyle w:val="ListParagraph"/>
        <w:numPr>
          <w:ilvl w:val="1"/>
          <w:numId w:val="3"/>
        </w:numPr>
        <w:contextualSpacing/>
        <w:rPr>
          <w:szCs w:val="22"/>
        </w:rPr>
      </w:pPr>
      <w:r>
        <w:rPr>
          <w:szCs w:val="22"/>
        </w:rPr>
        <w:t xml:space="preserve">Please expand on the </w:t>
      </w:r>
      <w:r w:rsidR="00DC7D4C">
        <w:rPr>
          <w:szCs w:val="22"/>
        </w:rPr>
        <w:t xml:space="preserve">data </w:t>
      </w:r>
      <w:r>
        <w:rPr>
          <w:szCs w:val="22"/>
        </w:rPr>
        <w:t>governance</w:t>
      </w:r>
      <w:r w:rsidR="00DC7D4C">
        <w:rPr>
          <w:szCs w:val="22"/>
        </w:rPr>
        <w:t xml:space="preserve"> to ensure that this reflects the Sponsor’s </w:t>
      </w:r>
      <w:r w:rsidR="00D97F9A">
        <w:rPr>
          <w:szCs w:val="22"/>
        </w:rPr>
        <w:t>specific likely</w:t>
      </w:r>
      <w:r>
        <w:rPr>
          <w:szCs w:val="22"/>
        </w:rPr>
        <w:t xml:space="preserve"> has requirements around privacy and data management.</w:t>
      </w:r>
    </w:p>
    <w:p w14:paraId="74FF7699" w14:textId="409FD6F5" w:rsidR="008766E8" w:rsidRPr="00D324AA" w:rsidRDefault="00BF68EB" w:rsidP="008766E8">
      <w:pPr>
        <w:pStyle w:val="ListParagraph"/>
        <w:rPr>
          <w:rFonts w:cs="Arial"/>
          <w:color w:val="FF0000"/>
        </w:rPr>
      </w:pPr>
      <w:r>
        <w:t xml:space="preserve">The Committee noted there is no such thing as </w:t>
      </w:r>
      <w:r w:rsidR="00DC7D4C">
        <w:t xml:space="preserve">a </w:t>
      </w:r>
      <w:r>
        <w:t>legal representative for enrolling in clinical trial in N</w:t>
      </w:r>
      <w:r w:rsidR="00970CEE">
        <w:t xml:space="preserve">ew </w:t>
      </w:r>
      <w:r>
        <w:t>Z</w:t>
      </w:r>
      <w:r w:rsidR="00970CEE">
        <w:t>ealand</w:t>
      </w:r>
      <w:r>
        <w:t xml:space="preserve">, </w:t>
      </w:r>
      <w:r w:rsidR="00DC7D4C">
        <w:t xml:space="preserve">and this should be amended in the </w:t>
      </w:r>
      <w:r>
        <w:t xml:space="preserve">submission. </w:t>
      </w:r>
      <w:r w:rsidR="008766E8" w:rsidRPr="00D324AA">
        <w:br/>
      </w:r>
    </w:p>
    <w:p w14:paraId="0775B6E2"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9F5B3C6" w14:textId="77777777" w:rsidR="008766E8" w:rsidRPr="00D324AA" w:rsidRDefault="008766E8" w:rsidP="008766E8">
      <w:pPr>
        <w:spacing w:before="80" w:after="80"/>
        <w:rPr>
          <w:rFonts w:cs="Arial"/>
          <w:szCs w:val="22"/>
          <w:lang w:val="en-NZ"/>
        </w:rPr>
      </w:pPr>
    </w:p>
    <w:p w14:paraId="795A5223" w14:textId="77777777" w:rsidR="00AA5ECA" w:rsidRDefault="00AA5ECA" w:rsidP="00AA5ECA">
      <w:pPr>
        <w:pStyle w:val="ListParagraph"/>
      </w:pPr>
      <w:r>
        <w:t>Please review for typos and grammar.</w:t>
      </w:r>
    </w:p>
    <w:p w14:paraId="190DFECE" w14:textId="77777777" w:rsidR="00AA5ECA" w:rsidRDefault="00AA5ECA" w:rsidP="00AA5ECA">
      <w:pPr>
        <w:pStyle w:val="ListParagraph"/>
      </w:pPr>
      <w:r>
        <w:t xml:space="preserve">A minor stylistic comment that “study medicine” or “medication” is </w:t>
      </w:r>
      <w:proofErr w:type="gramStart"/>
      <w:r>
        <w:t>more New</w:t>
      </w:r>
      <w:proofErr w:type="gramEnd"/>
      <w:r>
        <w:t xml:space="preserve"> Zealand specific than “study drug”. </w:t>
      </w:r>
    </w:p>
    <w:p w14:paraId="48F4E280" w14:textId="4F0658CF" w:rsidR="00AA5ECA" w:rsidRDefault="00AA5ECA" w:rsidP="00AA5ECA">
      <w:pPr>
        <w:pStyle w:val="ListParagraph"/>
      </w:pPr>
      <w:r>
        <w:t>The Committee stated that placebo or control participation does not exclude participants from ACC-equivalent compensation from the Sponsor, as this is related to participation in the trial</w:t>
      </w:r>
      <w:r w:rsidR="00DC7D4C">
        <w:t>. Please amend the compensation section to remove the potential exclusion of participants in the control arm based on the medications they will receive.</w:t>
      </w:r>
      <w:r>
        <w:t xml:space="preserve"> </w:t>
      </w:r>
    </w:p>
    <w:p w14:paraId="75A23525" w14:textId="29578CD9" w:rsidR="00AA5ECA" w:rsidRDefault="00AA5ECA" w:rsidP="00AA5ECA">
      <w:pPr>
        <w:pStyle w:val="ListParagraph"/>
      </w:pPr>
      <w:r>
        <w:t xml:space="preserve">Please check that the data privacy information that is being provided to participants is in line with what the third-party apps used state in their privacy policies. Currently, the data collected </w:t>
      </w:r>
      <w:r w:rsidR="00754D9B">
        <w:t xml:space="preserve">by the </w:t>
      </w:r>
      <w:r w:rsidR="00C919BC">
        <w:t>third-party</w:t>
      </w:r>
      <w:r w:rsidR="00754D9B">
        <w:t xml:space="preserve"> apps may </w:t>
      </w:r>
      <w:r w:rsidR="00D97F9A">
        <w:t>include identifiable</w:t>
      </w:r>
      <w:r>
        <w:t xml:space="preserve"> information such as Date of Birth. Please clarify too that the information collected by the app is restricted to what is entered in the </w:t>
      </w:r>
      <w:r w:rsidR="00970CEE">
        <w:t>app and</w:t>
      </w:r>
      <w:r>
        <w:t xml:space="preserve"> does not collect additional data like location. </w:t>
      </w:r>
    </w:p>
    <w:p w14:paraId="6262F3C9" w14:textId="788F2130" w:rsidR="00D1579C" w:rsidRDefault="00D1579C" w:rsidP="00D1579C">
      <w:pPr>
        <w:pStyle w:val="ListParagraph"/>
      </w:pPr>
      <w:r>
        <w:t xml:space="preserve">Under contraception, there are barrier methods included (such as diaphragm) </w:t>
      </w:r>
      <w:r w:rsidR="00754D9B">
        <w:t xml:space="preserve">in addition </w:t>
      </w:r>
      <w:r w:rsidR="00D97F9A">
        <w:t>to highly</w:t>
      </w:r>
      <w:r>
        <w:t xml:space="preserve"> effective </w:t>
      </w:r>
      <w:r w:rsidR="00F71225">
        <w:t xml:space="preserve">hormonal </w:t>
      </w:r>
      <w:r>
        <w:t>contraception</w:t>
      </w:r>
      <w:r w:rsidR="00C67F32">
        <w:t xml:space="preserve"> used by the female partner</w:t>
      </w:r>
      <w:r>
        <w:t>. Unless there is concern about</w:t>
      </w:r>
      <w:r w:rsidR="00F71225">
        <w:t xml:space="preserve"> secretion in seminal fluid</w:t>
      </w:r>
      <w:r>
        <w:t xml:space="preserve">, there should be no requirement for the additional burden of </w:t>
      </w:r>
      <w:r w:rsidR="00F71225">
        <w:t xml:space="preserve">barrier contraception. The Committee noted </w:t>
      </w:r>
      <w:proofErr w:type="gramStart"/>
      <w:r w:rsidR="00F71225">
        <w:t>in particular that</w:t>
      </w:r>
      <w:proofErr w:type="gramEnd"/>
      <w:r w:rsidR="00F71225">
        <w:t xml:space="preserve"> the additional requirement </w:t>
      </w:r>
      <w:r w:rsidR="00D97F9A">
        <w:t>for the</w:t>
      </w:r>
      <w:r w:rsidR="00F71225">
        <w:t xml:space="preserve"> use of a diaphragm placed an unacceptable burden on the female partner.</w:t>
      </w:r>
    </w:p>
    <w:p w14:paraId="745E00BA" w14:textId="417C4F60" w:rsidR="00BF68EB" w:rsidRPr="00D324AA" w:rsidRDefault="00754D9B" w:rsidP="00BF68EB">
      <w:pPr>
        <w:pStyle w:val="ListParagraph"/>
      </w:pPr>
      <w:r>
        <w:t>P</w:t>
      </w:r>
      <w:r w:rsidR="00BF68EB">
        <w:t xml:space="preserve">lease clarify the </w:t>
      </w:r>
      <w:r>
        <w:t>relevant site</w:t>
      </w:r>
      <w:r w:rsidR="00BF68EB">
        <w:t xml:space="preserve"> policies </w:t>
      </w:r>
      <w:r>
        <w:t>for</w:t>
      </w:r>
      <w:r w:rsidR="00BF68EB">
        <w:t xml:space="preserve"> arranging and paying for travel. </w:t>
      </w:r>
    </w:p>
    <w:p w14:paraId="27B4E932" w14:textId="77777777" w:rsidR="00D1579C" w:rsidRPr="00D324AA" w:rsidRDefault="00D1579C" w:rsidP="00970CEE"/>
    <w:p w14:paraId="18D2D4EC" w14:textId="77777777" w:rsidR="008766E8" w:rsidRPr="00D324AA" w:rsidRDefault="008766E8" w:rsidP="008766E8">
      <w:pPr>
        <w:spacing w:before="80" w:after="80"/>
      </w:pPr>
    </w:p>
    <w:p w14:paraId="6B3F2F0F" w14:textId="77777777" w:rsidR="008766E8" w:rsidRPr="0054344C" w:rsidRDefault="008766E8" w:rsidP="008766E8">
      <w:pPr>
        <w:rPr>
          <w:b/>
          <w:bCs/>
          <w:lang w:val="en-NZ"/>
        </w:rPr>
      </w:pPr>
      <w:r w:rsidRPr="0054344C">
        <w:rPr>
          <w:b/>
          <w:bCs/>
          <w:lang w:val="en-NZ"/>
        </w:rPr>
        <w:t xml:space="preserve">Decision </w:t>
      </w:r>
    </w:p>
    <w:p w14:paraId="71FD3DAB" w14:textId="77777777" w:rsidR="008766E8" w:rsidRPr="00D324AA" w:rsidRDefault="008766E8" w:rsidP="008766E8">
      <w:pPr>
        <w:rPr>
          <w:lang w:val="en-NZ"/>
        </w:rPr>
      </w:pPr>
    </w:p>
    <w:p w14:paraId="71B0BD22" w14:textId="77777777" w:rsidR="008766E8" w:rsidRPr="00D324AA" w:rsidRDefault="008766E8" w:rsidP="008766E8">
      <w:pPr>
        <w:rPr>
          <w:lang w:val="en-NZ"/>
        </w:rPr>
      </w:pPr>
    </w:p>
    <w:p w14:paraId="53551FB2" w14:textId="77777777" w:rsidR="00F255CE" w:rsidRPr="00D324AA" w:rsidRDefault="00F255CE" w:rsidP="00F255CE">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3ADCF47" w14:textId="77777777" w:rsidR="00F255CE" w:rsidRPr="00D324AA" w:rsidRDefault="00F255CE" w:rsidP="00F255CE">
      <w:pPr>
        <w:rPr>
          <w:lang w:val="en-NZ"/>
        </w:rPr>
      </w:pPr>
    </w:p>
    <w:p w14:paraId="3DF58194" w14:textId="77777777" w:rsidR="00F255CE" w:rsidRPr="006D0A33" w:rsidRDefault="00F255CE" w:rsidP="00F255CE">
      <w:pPr>
        <w:pStyle w:val="ListParagraph"/>
      </w:pPr>
      <w:r w:rsidRPr="006D0A33">
        <w:t>Please address all outstanding ethical issues, providing the information requested by the Committee.</w:t>
      </w:r>
    </w:p>
    <w:p w14:paraId="0E78D9BE" w14:textId="77777777" w:rsidR="00F255CE" w:rsidRPr="006D0A33" w:rsidRDefault="00F255CE" w:rsidP="00F255CE">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D4612BB" w14:textId="77777777" w:rsidR="00F255CE" w:rsidRDefault="00F255CE" w:rsidP="00F255CE">
      <w:pPr>
        <w:pStyle w:val="ListParagraph"/>
        <w:rPr>
          <w:sz w:val="22"/>
        </w:rPr>
      </w:pPr>
      <w:r>
        <w:t xml:space="preserve">Please update the data management plan, </w:t>
      </w:r>
      <w:proofErr w:type="gramStart"/>
      <w:r>
        <w:t>taking into account</w:t>
      </w:r>
      <w:proofErr w:type="gramEnd"/>
      <w:r>
        <w:t xml:space="preserve"> the feedback provided by the Committee. </w:t>
      </w:r>
      <w:r w:rsidRPr="00952955">
        <w:rPr>
          <w:i/>
          <w:iCs/>
        </w:rPr>
        <w:t>(National Ethical Standards for Health and Disability Research and Quality Improvement, para 12.15a).</w:t>
      </w:r>
      <w:r>
        <w:t xml:space="preserve">  </w:t>
      </w:r>
    </w:p>
    <w:p w14:paraId="14497F6E" w14:textId="77777777" w:rsidR="00F255CE" w:rsidRPr="00D324AA" w:rsidRDefault="00F255CE" w:rsidP="00F255CE">
      <w:pPr>
        <w:rPr>
          <w:color w:val="FF0000"/>
          <w:lang w:val="en-NZ"/>
        </w:rPr>
      </w:pPr>
    </w:p>
    <w:p w14:paraId="62AA5D39" w14:textId="77777777" w:rsidR="00F255CE" w:rsidRPr="00D324AA" w:rsidRDefault="00F255CE" w:rsidP="00F255CE">
      <w:pPr>
        <w:rPr>
          <w:lang w:val="en-NZ"/>
        </w:rPr>
      </w:pPr>
      <w:r w:rsidRPr="00D324AA">
        <w:rPr>
          <w:lang w:val="en-NZ"/>
        </w:rPr>
        <w:t xml:space="preserve">After receipt of the information requested by </w:t>
      </w:r>
      <w:r w:rsidRPr="00D91157">
        <w:rPr>
          <w:lang w:val="en-NZ"/>
        </w:rPr>
        <w:t xml:space="preserve">the Committee, a final decision on the application will be made by </w:t>
      </w:r>
      <w:r w:rsidRPr="00D91157">
        <w:rPr>
          <w:rFonts w:cs="Arial"/>
          <w:szCs w:val="22"/>
          <w:lang w:val="en-NZ"/>
        </w:rPr>
        <w:t>Ms Catherine Garvey and Dr Andrea Forde.</w:t>
      </w:r>
    </w:p>
    <w:p w14:paraId="1B26C91D" w14:textId="00386C1D" w:rsidR="0070590E" w:rsidRDefault="0070590E"/>
    <w:p w14:paraId="62067621" w14:textId="77777777" w:rsidR="00873BBB" w:rsidRDefault="00873BB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95B0B99" w14:textId="77777777" w:rsidTr="009F225D">
        <w:trPr>
          <w:trHeight w:val="280"/>
        </w:trPr>
        <w:tc>
          <w:tcPr>
            <w:tcW w:w="966" w:type="dxa"/>
            <w:tcBorders>
              <w:top w:val="nil"/>
              <w:left w:val="nil"/>
              <w:bottom w:val="nil"/>
              <w:right w:val="nil"/>
            </w:tcBorders>
          </w:tcPr>
          <w:p w14:paraId="215280B3" w14:textId="0F985520" w:rsidR="008766E8" w:rsidRPr="00960BFE" w:rsidRDefault="0070590E" w:rsidP="009F225D">
            <w:pPr>
              <w:autoSpaceDE w:val="0"/>
              <w:autoSpaceDN w:val="0"/>
              <w:adjustRightInd w:val="0"/>
            </w:pPr>
            <w:r>
              <w:rPr>
                <w:b/>
              </w:rPr>
              <w:lastRenderedPageBreak/>
              <w:t>4</w:t>
            </w:r>
            <w:r w:rsidR="008766E8" w:rsidRPr="00960BFE">
              <w:rPr>
                <w:b/>
              </w:rPr>
              <w:t xml:space="preserve"> </w:t>
            </w:r>
            <w:r w:rsidR="008766E8" w:rsidRPr="00960BFE">
              <w:t xml:space="preserve"> </w:t>
            </w:r>
          </w:p>
        </w:tc>
        <w:tc>
          <w:tcPr>
            <w:tcW w:w="2575" w:type="dxa"/>
            <w:tcBorders>
              <w:top w:val="nil"/>
              <w:left w:val="nil"/>
              <w:bottom w:val="nil"/>
              <w:right w:val="nil"/>
            </w:tcBorders>
          </w:tcPr>
          <w:p w14:paraId="75201137"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A41620A" w14:textId="47D3CE44" w:rsidR="008766E8" w:rsidRPr="002B62FF" w:rsidRDefault="001A64CE" w:rsidP="009F225D">
            <w:pPr>
              <w:rPr>
                <w:b/>
                <w:bCs/>
              </w:rPr>
            </w:pPr>
            <w:r w:rsidRPr="001A64CE">
              <w:rPr>
                <w:b/>
                <w:bCs/>
              </w:rPr>
              <w:t>2023 FULL 19089</w:t>
            </w:r>
          </w:p>
        </w:tc>
      </w:tr>
      <w:tr w:rsidR="008766E8" w:rsidRPr="00960BFE" w14:paraId="1579A874" w14:textId="77777777" w:rsidTr="009F225D">
        <w:trPr>
          <w:trHeight w:val="280"/>
        </w:trPr>
        <w:tc>
          <w:tcPr>
            <w:tcW w:w="966" w:type="dxa"/>
            <w:tcBorders>
              <w:top w:val="nil"/>
              <w:left w:val="nil"/>
              <w:bottom w:val="nil"/>
              <w:right w:val="nil"/>
            </w:tcBorders>
          </w:tcPr>
          <w:p w14:paraId="64D8D0FC"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CD63CAB"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783F6EE7" w14:textId="77777777" w:rsidR="00876564" w:rsidRDefault="00876564" w:rsidP="00876564">
            <w:pPr>
              <w:autoSpaceDE w:val="0"/>
              <w:autoSpaceDN w:val="0"/>
              <w:adjustRightInd w:val="0"/>
            </w:pPr>
            <w:r>
              <w:t>A Phase 2 Randomized, Double-blind, Placebo-controlled Study to Evaluate the Effect of EDG-5506 on Safety, Biomarkers,</w:t>
            </w:r>
          </w:p>
          <w:p w14:paraId="71E26640" w14:textId="5AE6D140" w:rsidR="008766E8" w:rsidRPr="00960BFE" w:rsidRDefault="00876564" w:rsidP="00876564">
            <w:pPr>
              <w:autoSpaceDE w:val="0"/>
              <w:autoSpaceDN w:val="0"/>
              <w:adjustRightInd w:val="0"/>
            </w:pPr>
            <w:r>
              <w:t>Pharmacokinetics, and Functional Measures in Adults and Adolescents with Becker Muscular Dystrophy</w:t>
            </w:r>
          </w:p>
        </w:tc>
      </w:tr>
      <w:tr w:rsidR="008766E8" w:rsidRPr="00960BFE" w14:paraId="6F29C52D" w14:textId="77777777" w:rsidTr="009F225D">
        <w:trPr>
          <w:trHeight w:val="280"/>
        </w:trPr>
        <w:tc>
          <w:tcPr>
            <w:tcW w:w="966" w:type="dxa"/>
            <w:tcBorders>
              <w:top w:val="nil"/>
              <w:left w:val="nil"/>
              <w:bottom w:val="nil"/>
              <w:right w:val="nil"/>
            </w:tcBorders>
          </w:tcPr>
          <w:p w14:paraId="77401FB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20D8472"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0B9F0905" w14:textId="6247ABAA" w:rsidR="008766E8" w:rsidRPr="00960BFE" w:rsidRDefault="001A64CE" w:rsidP="009F225D">
            <w:r>
              <w:t>Dr Richard Roxburgh</w:t>
            </w:r>
          </w:p>
        </w:tc>
      </w:tr>
      <w:tr w:rsidR="008766E8" w:rsidRPr="00960BFE" w14:paraId="32077854" w14:textId="77777777" w:rsidTr="009F225D">
        <w:trPr>
          <w:trHeight w:val="280"/>
        </w:trPr>
        <w:tc>
          <w:tcPr>
            <w:tcW w:w="966" w:type="dxa"/>
            <w:tcBorders>
              <w:top w:val="nil"/>
              <w:left w:val="nil"/>
              <w:bottom w:val="nil"/>
              <w:right w:val="nil"/>
            </w:tcBorders>
          </w:tcPr>
          <w:p w14:paraId="307E50AD"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8E9C41A"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3B150FAF" w14:textId="40BBFFB9" w:rsidR="008766E8" w:rsidRPr="00960BFE" w:rsidRDefault="00536E2D" w:rsidP="009F225D">
            <w:pPr>
              <w:autoSpaceDE w:val="0"/>
              <w:autoSpaceDN w:val="0"/>
              <w:adjustRightInd w:val="0"/>
            </w:pPr>
            <w:proofErr w:type="spellStart"/>
            <w:r w:rsidRPr="00536E2D">
              <w:t>Medpace</w:t>
            </w:r>
            <w:proofErr w:type="spellEnd"/>
            <w:r w:rsidRPr="00536E2D">
              <w:t xml:space="preserve"> Australia Pty Ltd.</w:t>
            </w:r>
          </w:p>
        </w:tc>
      </w:tr>
      <w:tr w:rsidR="008766E8" w:rsidRPr="00960BFE" w14:paraId="13AF87DE" w14:textId="77777777" w:rsidTr="009F225D">
        <w:trPr>
          <w:trHeight w:val="280"/>
        </w:trPr>
        <w:tc>
          <w:tcPr>
            <w:tcW w:w="966" w:type="dxa"/>
            <w:tcBorders>
              <w:top w:val="nil"/>
              <w:left w:val="nil"/>
              <w:bottom w:val="nil"/>
              <w:right w:val="nil"/>
            </w:tcBorders>
          </w:tcPr>
          <w:p w14:paraId="639FFA7E"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0B5994A9"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06A8C58E" w14:textId="716E30D8" w:rsidR="008766E8" w:rsidRPr="00960BFE" w:rsidRDefault="00536E2D" w:rsidP="009F225D">
            <w:pPr>
              <w:autoSpaceDE w:val="0"/>
              <w:autoSpaceDN w:val="0"/>
              <w:adjustRightInd w:val="0"/>
            </w:pPr>
            <w:r>
              <w:t>11 January 2024</w:t>
            </w:r>
          </w:p>
        </w:tc>
      </w:tr>
    </w:tbl>
    <w:p w14:paraId="4FFC1ABA" w14:textId="77777777" w:rsidR="008766E8" w:rsidRPr="00795EDD" w:rsidRDefault="008766E8" w:rsidP="008766E8"/>
    <w:p w14:paraId="159A2B90" w14:textId="709694E6" w:rsidR="008766E8" w:rsidRPr="00836957" w:rsidRDefault="001A64CE" w:rsidP="00700642">
      <w:pPr>
        <w:autoSpaceDE w:val="0"/>
        <w:autoSpaceDN w:val="0"/>
        <w:adjustRightInd w:val="0"/>
        <w:rPr>
          <w:rFonts w:cs="Arial"/>
          <w:szCs w:val="22"/>
          <w:lang w:val="en-NZ"/>
        </w:rPr>
      </w:pPr>
      <w:r w:rsidRPr="00836957">
        <w:rPr>
          <w:rFonts w:cs="Arial"/>
          <w:szCs w:val="22"/>
          <w:lang w:val="en-NZ"/>
        </w:rPr>
        <w:t>Dr Richard Roxburgh</w:t>
      </w:r>
      <w:r w:rsidR="00700642" w:rsidRPr="00836957">
        <w:rPr>
          <w:rFonts w:cs="Arial"/>
          <w:szCs w:val="22"/>
          <w:lang w:val="en-NZ"/>
        </w:rPr>
        <w:t xml:space="preserve">, Miriam Rodrigues, Dr Zarina Williams, and Kshemina Mhaskar </w:t>
      </w:r>
      <w:r w:rsidR="008766E8" w:rsidRPr="00836957">
        <w:rPr>
          <w:lang w:val="en-NZ"/>
        </w:rPr>
        <w:t>w</w:t>
      </w:r>
      <w:r w:rsidR="00700642" w:rsidRPr="00836957">
        <w:rPr>
          <w:lang w:val="en-NZ"/>
        </w:rPr>
        <w:t xml:space="preserve">ere </w:t>
      </w:r>
      <w:r w:rsidR="008766E8" w:rsidRPr="00836957">
        <w:rPr>
          <w:lang w:val="en-NZ"/>
        </w:rPr>
        <w:t>present via videoconference for discussion of this application.</w:t>
      </w:r>
    </w:p>
    <w:p w14:paraId="5685EC8F" w14:textId="77777777" w:rsidR="008766E8" w:rsidRPr="00D324AA" w:rsidRDefault="008766E8" w:rsidP="008766E8">
      <w:pPr>
        <w:rPr>
          <w:u w:val="single"/>
          <w:lang w:val="en-NZ"/>
        </w:rPr>
      </w:pPr>
    </w:p>
    <w:p w14:paraId="6AD0FB18" w14:textId="77777777" w:rsidR="008766E8" w:rsidRPr="0054344C" w:rsidRDefault="008766E8" w:rsidP="008766E8">
      <w:pPr>
        <w:pStyle w:val="Headingbold"/>
      </w:pPr>
      <w:r w:rsidRPr="0054344C">
        <w:t>Potential conflicts of interest</w:t>
      </w:r>
    </w:p>
    <w:p w14:paraId="6E3DBD0E" w14:textId="77777777" w:rsidR="008766E8" w:rsidRPr="00D324AA" w:rsidRDefault="008766E8" w:rsidP="008766E8">
      <w:pPr>
        <w:rPr>
          <w:b/>
          <w:lang w:val="en-NZ"/>
        </w:rPr>
      </w:pPr>
    </w:p>
    <w:p w14:paraId="518AAD4F"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502786D7" w14:textId="77777777" w:rsidR="008766E8" w:rsidRPr="00D324AA" w:rsidRDefault="008766E8" w:rsidP="008766E8">
      <w:pPr>
        <w:rPr>
          <w:lang w:val="en-NZ"/>
        </w:rPr>
      </w:pPr>
    </w:p>
    <w:p w14:paraId="176CC977"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D369150" w14:textId="77777777" w:rsidR="008766E8" w:rsidRPr="00D324AA" w:rsidRDefault="008766E8" w:rsidP="008766E8">
      <w:pPr>
        <w:rPr>
          <w:lang w:val="en-NZ"/>
        </w:rPr>
      </w:pPr>
    </w:p>
    <w:p w14:paraId="71717A4F" w14:textId="77777777" w:rsidR="008766E8" w:rsidRPr="00D324AA" w:rsidRDefault="008766E8" w:rsidP="008766E8">
      <w:pPr>
        <w:autoSpaceDE w:val="0"/>
        <w:autoSpaceDN w:val="0"/>
        <w:adjustRightInd w:val="0"/>
        <w:rPr>
          <w:lang w:val="en-NZ"/>
        </w:rPr>
      </w:pPr>
    </w:p>
    <w:p w14:paraId="296E1725"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7F7AB663" w14:textId="77777777" w:rsidR="008766E8" w:rsidRPr="00D324AA" w:rsidRDefault="008766E8" w:rsidP="008766E8">
      <w:pPr>
        <w:rPr>
          <w:u w:val="single"/>
          <w:lang w:val="en-NZ"/>
        </w:rPr>
      </w:pPr>
    </w:p>
    <w:p w14:paraId="21B3ECE7"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0E9413FE" w14:textId="77777777" w:rsidR="008766E8" w:rsidRPr="00D324AA" w:rsidRDefault="008766E8" w:rsidP="008766E8">
      <w:pPr>
        <w:rPr>
          <w:lang w:val="en-NZ"/>
        </w:rPr>
      </w:pPr>
    </w:p>
    <w:p w14:paraId="61CFA1FB" w14:textId="44C7F50D" w:rsidR="008766E8" w:rsidRPr="00D324AA" w:rsidRDefault="008766E8" w:rsidP="00A93640">
      <w:pPr>
        <w:pStyle w:val="ListParagraph"/>
        <w:numPr>
          <w:ilvl w:val="0"/>
          <w:numId w:val="29"/>
        </w:numPr>
      </w:pPr>
      <w:r w:rsidRPr="00D324AA">
        <w:t xml:space="preserve">The Committee </w:t>
      </w:r>
      <w:r w:rsidR="00CB2A9A">
        <w:t xml:space="preserve">noted that the protocol refers to adults and a small number of adolescents, but all other documentation only refers to adults. The Researchers confirmed that </w:t>
      </w:r>
      <w:r w:rsidR="00754D9B">
        <w:t xml:space="preserve">in </w:t>
      </w:r>
      <w:r w:rsidR="00CB2A9A">
        <w:t xml:space="preserve">New Zealand </w:t>
      </w:r>
      <w:r w:rsidR="00754D9B">
        <w:t xml:space="preserve">the study </w:t>
      </w:r>
      <w:r w:rsidR="00CB2A9A">
        <w:t>will only be enrolling adults.</w:t>
      </w:r>
    </w:p>
    <w:p w14:paraId="7586088D" w14:textId="0398433F" w:rsidR="008766E8" w:rsidRPr="00D324AA" w:rsidRDefault="00F22326" w:rsidP="008766E8">
      <w:pPr>
        <w:numPr>
          <w:ilvl w:val="0"/>
          <w:numId w:val="3"/>
        </w:numPr>
        <w:spacing w:before="80" w:after="80"/>
        <w:contextualSpacing/>
        <w:rPr>
          <w:lang w:val="en-NZ"/>
        </w:rPr>
      </w:pPr>
      <w:r>
        <w:rPr>
          <w:lang w:val="en-NZ"/>
        </w:rPr>
        <w:t xml:space="preserve">The Committee queried </w:t>
      </w:r>
      <w:r w:rsidR="00754D9B">
        <w:rPr>
          <w:lang w:val="en-NZ"/>
        </w:rPr>
        <w:t xml:space="preserve">whether there will </w:t>
      </w:r>
      <w:r w:rsidR="00D97F9A">
        <w:rPr>
          <w:lang w:val="en-NZ"/>
        </w:rPr>
        <w:t>be restrictions</w:t>
      </w:r>
      <w:r>
        <w:rPr>
          <w:lang w:val="en-NZ"/>
        </w:rPr>
        <w:t xml:space="preserve"> on recruiting family members. </w:t>
      </w:r>
      <w:r w:rsidR="00E666F7">
        <w:rPr>
          <w:lang w:val="en-NZ"/>
        </w:rPr>
        <w:t>Given this is a</w:t>
      </w:r>
      <w:r w:rsidR="00C67F32">
        <w:rPr>
          <w:lang w:val="en-NZ"/>
        </w:rPr>
        <w:t>n X-</w:t>
      </w:r>
      <w:r w:rsidR="00D97F9A">
        <w:rPr>
          <w:lang w:val="en-NZ"/>
        </w:rPr>
        <w:t>linked hereditary</w:t>
      </w:r>
      <w:r w:rsidR="00E666F7">
        <w:rPr>
          <w:lang w:val="en-NZ"/>
        </w:rPr>
        <w:t xml:space="preserve"> disease, the Committee </w:t>
      </w:r>
      <w:r w:rsidR="00754D9B">
        <w:rPr>
          <w:lang w:val="en-NZ"/>
        </w:rPr>
        <w:t xml:space="preserve">sought reassurance that a small number of </w:t>
      </w:r>
      <w:r w:rsidR="00C67F32">
        <w:rPr>
          <w:lang w:val="en-NZ"/>
        </w:rPr>
        <w:t xml:space="preserve">families of </w:t>
      </w:r>
      <w:r w:rsidR="00754D9B">
        <w:rPr>
          <w:lang w:val="en-NZ"/>
        </w:rPr>
        <w:t>potential participants would not be</w:t>
      </w:r>
      <w:r w:rsidR="00E666F7">
        <w:rPr>
          <w:lang w:val="en-NZ"/>
        </w:rPr>
        <w:t xml:space="preserve"> overburdened. The Researcher responded that at most, only a couple </w:t>
      </w:r>
      <w:r w:rsidR="00C67F32">
        <w:rPr>
          <w:lang w:val="en-NZ"/>
        </w:rPr>
        <w:t xml:space="preserve">of </w:t>
      </w:r>
      <w:r w:rsidR="00E666F7">
        <w:rPr>
          <w:lang w:val="en-NZ"/>
        </w:rPr>
        <w:t xml:space="preserve">members of the same family would be recruited, and any more would be incredibly unlikely. </w:t>
      </w:r>
      <w:r w:rsidR="00077B3C">
        <w:rPr>
          <w:lang w:val="en-NZ"/>
        </w:rPr>
        <w:t>Further, the study team are familiar with the target population</w:t>
      </w:r>
      <w:r w:rsidR="00AB76E5">
        <w:rPr>
          <w:lang w:val="en-NZ"/>
        </w:rPr>
        <w:t xml:space="preserve"> and </w:t>
      </w:r>
      <w:r w:rsidR="00754D9B">
        <w:rPr>
          <w:lang w:val="en-NZ"/>
        </w:rPr>
        <w:t xml:space="preserve">stated that </w:t>
      </w:r>
      <w:r w:rsidR="00AB76E5">
        <w:rPr>
          <w:lang w:val="en-NZ"/>
        </w:rPr>
        <w:t xml:space="preserve">there </w:t>
      </w:r>
      <w:r w:rsidR="00C67F32">
        <w:rPr>
          <w:lang w:val="en-NZ"/>
        </w:rPr>
        <w:t xml:space="preserve">are not many potential participants </w:t>
      </w:r>
      <w:r w:rsidR="00AB76E5">
        <w:rPr>
          <w:lang w:val="en-NZ"/>
        </w:rPr>
        <w:t xml:space="preserve">in </w:t>
      </w:r>
      <w:r w:rsidR="00C67F32">
        <w:rPr>
          <w:lang w:val="en-NZ"/>
        </w:rPr>
        <w:t xml:space="preserve">each </w:t>
      </w:r>
      <w:r w:rsidR="00AB76E5">
        <w:rPr>
          <w:lang w:val="en-NZ"/>
        </w:rPr>
        <w:t>family.</w:t>
      </w:r>
    </w:p>
    <w:p w14:paraId="3202F86B" w14:textId="77777777" w:rsidR="008766E8" w:rsidRPr="00D324AA" w:rsidRDefault="008766E8" w:rsidP="008766E8">
      <w:pPr>
        <w:spacing w:before="80" w:after="80"/>
        <w:rPr>
          <w:lang w:val="en-NZ"/>
        </w:rPr>
      </w:pPr>
    </w:p>
    <w:p w14:paraId="3700E9A1" w14:textId="77777777" w:rsidR="008766E8" w:rsidRPr="0054344C" w:rsidRDefault="008766E8" w:rsidP="008766E8">
      <w:pPr>
        <w:pStyle w:val="Headingbold"/>
      </w:pPr>
      <w:r w:rsidRPr="0054344C">
        <w:t>Summary of outstanding ethical issues</w:t>
      </w:r>
    </w:p>
    <w:p w14:paraId="390F8747" w14:textId="77777777" w:rsidR="008766E8" w:rsidRPr="00D324AA" w:rsidRDefault="008766E8" w:rsidP="008766E8">
      <w:pPr>
        <w:rPr>
          <w:lang w:val="en-NZ"/>
        </w:rPr>
      </w:pPr>
    </w:p>
    <w:p w14:paraId="23C574B4"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91AE2EC" w14:textId="77777777" w:rsidR="008766E8" w:rsidRPr="00D324AA" w:rsidRDefault="008766E8" w:rsidP="008766E8">
      <w:pPr>
        <w:autoSpaceDE w:val="0"/>
        <w:autoSpaceDN w:val="0"/>
        <w:adjustRightInd w:val="0"/>
        <w:rPr>
          <w:szCs w:val="22"/>
          <w:lang w:val="en-NZ"/>
        </w:rPr>
      </w:pPr>
    </w:p>
    <w:p w14:paraId="249B143B" w14:textId="2CBE9CDE" w:rsidR="00E110CB" w:rsidRDefault="00E110CB" w:rsidP="00E110CB">
      <w:pPr>
        <w:pStyle w:val="ListParagraph"/>
        <w:rPr>
          <w:sz w:val="22"/>
          <w:lang w:val="en-GB"/>
        </w:rPr>
      </w:pPr>
      <w:r>
        <w:t xml:space="preserve">The Committee requested that </w:t>
      </w:r>
      <w:r w:rsidR="0092513C">
        <w:t xml:space="preserve">current </w:t>
      </w:r>
      <w:r>
        <w:t>proof of indemnity for the coordinating investigator is uploaded as the one provided has expired.</w:t>
      </w:r>
    </w:p>
    <w:p w14:paraId="2D4F5450" w14:textId="77777777" w:rsidR="00735D19" w:rsidRPr="00735D19" w:rsidRDefault="002D3A6F" w:rsidP="008766E8">
      <w:pPr>
        <w:pStyle w:val="ListParagraph"/>
        <w:rPr>
          <w:rFonts w:cs="Arial"/>
          <w:color w:val="FF0000"/>
        </w:rPr>
      </w:pPr>
      <w:r>
        <w:t xml:space="preserve">The Committee noted the standard comment of the Sponsor can “stop it for any reason”. The Committee reminded the Researchers that stopping for commercial reasons can’t be the only reason. </w:t>
      </w:r>
    </w:p>
    <w:p w14:paraId="0CA36B1A" w14:textId="4DBC16E1" w:rsidR="00D76C98" w:rsidRPr="00D76C98" w:rsidRDefault="00735D19" w:rsidP="008766E8">
      <w:pPr>
        <w:pStyle w:val="ListParagraph"/>
        <w:rPr>
          <w:rFonts w:cs="Arial"/>
          <w:color w:val="FF0000"/>
        </w:rPr>
      </w:pPr>
      <w:r>
        <w:t xml:space="preserve">The Committee acknowledged that </w:t>
      </w:r>
      <w:r w:rsidR="0092513C">
        <w:t xml:space="preserve">participants indicating </w:t>
      </w:r>
      <w:r>
        <w:t xml:space="preserve">severe depression </w:t>
      </w:r>
      <w:r w:rsidR="0092513C">
        <w:t>or</w:t>
      </w:r>
      <w:r>
        <w:t xml:space="preserve"> suicidal ideation will be referred to psychiatric help if identified in the quality-of-life surveys. The Committee queried if this care will be covered by the Sponsor and wh</w:t>
      </w:r>
      <w:r w:rsidR="0092513C">
        <w:t xml:space="preserve">ether public </w:t>
      </w:r>
      <w:r w:rsidR="006C5AA0">
        <w:t xml:space="preserve">or </w:t>
      </w:r>
      <w:r w:rsidR="0092513C">
        <w:t xml:space="preserve">private referrals will be made. The Committee also requested clarification of the process followed </w:t>
      </w:r>
      <w:r w:rsidR="00D97F9A">
        <w:t>if psychiatric</w:t>
      </w:r>
      <w:r w:rsidR="0070542E">
        <w:t xml:space="preserve"> distress is identified as an incidental finding, and not as a direct result of participation. Part of assessing quality of life means that there may be these incidental findings</w:t>
      </w:r>
      <w:r w:rsidR="00214009">
        <w:t>, and the Committee wish to ensure there is a prompt and adequate response to what is presented</w:t>
      </w:r>
      <w:r w:rsidR="0070542E">
        <w:t xml:space="preserve">. </w:t>
      </w:r>
      <w:r w:rsidR="00AB1D85">
        <w:t xml:space="preserve">Please seek </w:t>
      </w:r>
      <w:r w:rsidR="0092513C">
        <w:t>clarification</w:t>
      </w:r>
      <w:r w:rsidR="00F77010">
        <w:t xml:space="preserve"> </w:t>
      </w:r>
      <w:r w:rsidR="00AB1D85">
        <w:t xml:space="preserve">from the Sponsor. </w:t>
      </w:r>
    </w:p>
    <w:p w14:paraId="6D93FB6D" w14:textId="2EB658D1" w:rsidR="003F1398" w:rsidRPr="003F1398" w:rsidRDefault="00E84F7A" w:rsidP="008766E8">
      <w:pPr>
        <w:pStyle w:val="ListParagraph"/>
        <w:rPr>
          <w:rFonts w:cs="Arial"/>
          <w:color w:val="FF0000"/>
        </w:rPr>
      </w:pPr>
      <w:r>
        <w:t>The Committee q</w:t>
      </w:r>
      <w:r w:rsidR="00D76C98">
        <w:t>ueried</w:t>
      </w:r>
      <w:r>
        <w:t xml:space="preserve"> the</w:t>
      </w:r>
      <w:r w:rsidR="00D76C98">
        <w:t xml:space="preserve"> </w:t>
      </w:r>
      <w:r w:rsidR="00C42440">
        <w:t>exclusion of HPV, HCV and HIV</w:t>
      </w:r>
      <w:r>
        <w:t xml:space="preserve"> diagnoses</w:t>
      </w:r>
      <w:r w:rsidR="00C42440">
        <w:t xml:space="preserve">, and why confirmatory testing </w:t>
      </w:r>
      <w:r w:rsidR="0092513C">
        <w:t xml:space="preserve">for HIV is planned to be carried </w:t>
      </w:r>
      <w:r w:rsidR="00D97F9A">
        <w:t>out in</w:t>
      </w:r>
      <w:r w:rsidR="00C42440">
        <w:t xml:space="preserve"> the US. </w:t>
      </w:r>
      <w:r w:rsidR="00A476B7">
        <w:t xml:space="preserve">These are notifiable in </w:t>
      </w:r>
      <w:r w:rsidR="00A476B7">
        <w:lastRenderedPageBreak/>
        <w:t xml:space="preserve">New Zealand, so there needs to be a clear pathway of how these </w:t>
      </w:r>
      <w:r w:rsidR="0092513C">
        <w:t>will</w:t>
      </w:r>
      <w:r w:rsidR="00A476B7">
        <w:t xml:space="preserve"> be reported if not </w:t>
      </w:r>
      <w:r w:rsidR="0092513C">
        <w:t>confirmed</w:t>
      </w:r>
      <w:r w:rsidR="00A476B7">
        <w:t xml:space="preserve"> in </w:t>
      </w:r>
      <w:r w:rsidR="00D97F9A">
        <w:t>NZ.</w:t>
      </w:r>
      <w:r w:rsidR="00A476B7">
        <w:t xml:space="preserve"> </w:t>
      </w:r>
      <w:r>
        <w:t>The Researchers responded that there</w:t>
      </w:r>
      <w:r w:rsidR="00453A0B">
        <w:t xml:space="preserve"> may be interaction</w:t>
      </w:r>
      <w:r w:rsidR="0092513C">
        <w:t>s</w:t>
      </w:r>
      <w:r w:rsidR="00453A0B">
        <w:t xml:space="preserve"> between </w:t>
      </w:r>
      <w:r w:rsidR="0092513C">
        <w:t xml:space="preserve">the study </w:t>
      </w:r>
      <w:r w:rsidR="00D97F9A">
        <w:t>medication and</w:t>
      </w:r>
      <w:r w:rsidR="00453A0B">
        <w:t xml:space="preserve"> </w:t>
      </w:r>
      <w:r w:rsidR="0092513C">
        <w:t xml:space="preserve">medications to </w:t>
      </w:r>
      <w:r w:rsidR="00D97F9A">
        <w:t>treat those</w:t>
      </w:r>
      <w:r w:rsidR="00C203A4">
        <w:t xml:space="preserve"> conditions</w:t>
      </w:r>
      <w:r w:rsidR="00453A0B">
        <w:t xml:space="preserve">. </w:t>
      </w:r>
      <w:r>
        <w:t>The Committee noted that</w:t>
      </w:r>
      <w:r w:rsidR="00453A0B">
        <w:t xml:space="preserve"> </w:t>
      </w:r>
      <w:r w:rsidR="0092513C">
        <w:t>any risk of interaction</w:t>
      </w:r>
      <w:r w:rsidR="00453A0B">
        <w:t xml:space="preserve"> should be highlighted in the </w:t>
      </w:r>
      <w:r>
        <w:t>participant information sheet (PIS)</w:t>
      </w:r>
      <w:r w:rsidR="00453A0B">
        <w:t xml:space="preserve">. </w:t>
      </w:r>
    </w:p>
    <w:p w14:paraId="0F407CB0" w14:textId="1AA1605F" w:rsidR="00E84F7A" w:rsidRPr="00E84F7A" w:rsidRDefault="00E84F7A" w:rsidP="00E84F7A">
      <w:pPr>
        <w:pStyle w:val="ListParagraph"/>
      </w:pPr>
      <w:r>
        <w:t xml:space="preserve">The Committee noted that in a previous study’s protocol under Amendment 4 (version 5.0), dated 01 Aug 2023, reverted contraception </w:t>
      </w:r>
      <w:r w:rsidR="00D97F9A">
        <w:t>language to</w:t>
      </w:r>
      <w:r>
        <w:t xml:space="preserve"> previously approved language from Protocol Amendment 2 (Version 3.0) 29 April 2022. </w:t>
      </w:r>
      <w:r w:rsidR="00D93B51">
        <w:t xml:space="preserve">The </w:t>
      </w:r>
      <w:r>
        <w:t>Sponsor became aware on 31 July 2023 that the vendor conducting the GLP FEED study, which had previously been provided to the Sponsor in audited draft format, had reason to question the integrity of the study due to an ongoing internal investigation related to study personnel. This study had supported revision of contraception requirements in Amendment 3</w:t>
      </w:r>
      <w:r w:rsidR="00CF727B">
        <w:t xml:space="preserve"> </w:t>
      </w:r>
      <w:r w:rsidR="00D97F9A">
        <w:t>(</w:t>
      </w:r>
      <w:r>
        <w:t>p</w:t>
      </w:r>
      <w:r w:rsidR="00D97F9A">
        <w:t>a</w:t>
      </w:r>
      <w:r>
        <w:t>g</w:t>
      </w:r>
      <w:r w:rsidR="00D97F9A">
        <w:t>e</w:t>
      </w:r>
      <w:r>
        <w:t xml:space="preserve"> 2 of 91</w:t>
      </w:r>
      <w:r w:rsidR="00D97F9A">
        <w:t>)</w:t>
      </w:r>
      <w:r>
        <w:t xml:space="preserve">. The Committee queried if this integrity issue had been addressed and resolved by the </w:t>
      </w:r>
      <w:r w:rsidR="00D97F9A">
        <w:t>Sponsor and</w:t>
      </w:r>
      <w:r>
        <w:t xml:space="preserve"> requested comment from the Sponsor on this.</w:t>
      </w:r>
    </w:p>
    <w:p w14:paraId="47806727" w14:textId="228DD19D" w:rsidR="008766E8" w:rsidRPr="00D324AA" w:rsidRDefault="00AC0CC9" w:rsidP="008766E8">
      <w:pPr>
        <w:pStyle w:val="ListParagraph"/>
        <w:rPr>
          <w:rFonts w:cs="Arial"/>
          <w:color w:val="FF0000"/>
        </w:rPr>
      </w:pPr>
      <w:r>
        <w:t>Please clarify if participants</w:t>
      </w:r>
      <w:r w:rsidR="00D93B51">
        <w:t>’</w:t>
      </w:r>
      <w:r>
        <w:t xml:space="preserve"> faces will be blurred or obscured in the </w:t>
      </w:r>
      <w:r w:rsidR="00D93B51">
        <w:t xml:space="preserve">study-related </w:t>
      </w:r>
      <w:r w:rsidR="00D97F9A">
        <w:t>videos.</w:t>
      </w:r>
      <w:r w:rsidR="008766E8" w:rsidRPr="00D324AA">
        <w:br/>
      </w:r>
    </w:p>
    <w:p w14:paraId="240220D5"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0B240CF" w14:textId="77777777" w:rsidR="008766E8" w:rsidRPr="00D324AA" w:rsidRDefault="008766E8" w:rsidP="008766E8">
      <w:pPr>
        <w:spacing w:before="80" w:after="80"/>
        <w:rPr>
          <w:rFonts w:cs="Arial"/>
          <w:szCs w:val="22"/>
          <w:lang w:val="en-NZ"/>
        </w:rPr>
      </w:pPr>
    </w:p>
    <w:p w14:paraId="2A96BD3B" w14:textId="77777777" w:rsidR="00A85961" w:rsidRDefault="003755F8" w:rsidP="008766E8">
      <w:pPr>
        <w:pStyle w:val="ListParagraph"/>
      </w:pPr>
      <w:r>
        <w:t>There is description of an</w:t>
      </w:r>
      <w:r w:rsidR="0086086F">
        <w:t xml:space="preserve"> activity monitor that participants will wear, as well as a device that tracks information</w:t>
      </w:r>
      <w:r>
        <w:t>. These appear to be referring to the same thing, please review and amend for consistent terminology.</w:t>
      </w:r>
    </w:p>
    <w:p w14:paraId="59BB56FB" w14:textId="6D9CAB9E" w:rsidR="008766E8" w:rsidRDefault="00A85961" w:rsidP="008766E8">
      <w:pPr>
        <w:pStyle w:val="ListParagraph"/>
      </w:pPr>
      <w:r>
        <w:t xml:space="preserve">Please provide clarification on whether participants will be using a paper diary or an electronic one. </w:t>
      </w:r>
      <w:r w:rsidR="009336A9">
        <w:t>If the electronic diary is also an application on participants p</w:t>
      </w:r>
      <w:r w:rsidR="00D93B51">
        <w:t>h</w:t>
      </w:r>
      <w:r w:rsidR="009336A9">
        <w:t>ones, information about the privacy policy should be provided, and what information is collected.</w:t>
      </w:r>
    </w:p>
    <w:p w14:paraId="264517C5" w14:textId="5CE99EEF" w:rsidR="006645D9" w:rsidRDefault="009336A9" w:rsidP="008766E8">
      <w:pPr>
        <w:pStyle w:val="ListParagraph"/>
      </w:pPr>
      <w:r>
        <w:t xml:space="preserve">Page 11 discusses </w:t>
      </w:r>
      <w:r w:rsidR="006645D9">
        <w:t xml:space="preserve">the </w:t>
      </w:r>
      <w:r>
        <w:t>device</w:t>
      </w:r>
      <w:r w:rsidR="006645D9">
        <w:t xml:space="preserve"> being able to </w:t>
      </w:r>
      <w:r w:rsidR="00D97F9A">
        <w:t>track non</w:t>
      </w:r>
      <w:r w:rsidR="006645D9">
        <w:t>-study information</w:t>
      </w:r>
      <w:r>
        <w:t xml:space="preserve">. The study </w:t>
      </w:r>
      <w:r w:rsidR="006645D9">
        <w:t xml:space="preserve">should limit </w:t>
      </w:r>
      <w:r w:rsidR="00D93B51">
        <w:t xml:space="preserve">data collection </w:t>
      </w:r>
      <w:r w:rsidR="00D97F9A">
        <w:t>to what</w:t>
      </w:r>
      <w:r w:rsidR="006645D9">
        <w:t xml:space="preserve"> </w:t>
      </w:r>
      <w:r w:rsidR="00D93B51">
        <w:t>i</w:t>
      </w:r>
      <w:r w:rsidR="006645D9">
        <w:t>s necessary such as activity tracking, no</w:t>
      </w:r>
      <w:r w:rsidR="00D93B51">
        <w:t>t</w:t>
      </w:r>
      <w:r w:rsidR="006645D9">
        <w:t xml:space="preserve"> social media use etc. </w:t>
      </w:r>
      <w:r>
        <w:t>Please revise</w:t>
      </w:r>
      <w:r w:rsidR="00D93B51">
        <w:t>.</w:t>
      </w:r>
    </w:p>
    <w:p w14:paraId="1AD2C2F0" w14:textId="426C284B" w:rsidR="00DA5457" w:rsidRDefault="007815A9" w:rsidP="008766E8">
      <w:pPr>
        <w:pStyle w:val="ListParagraph"/>
      </w:pPr>
      <w:r>
        <w:t>Study flyer indicates that transport and accommodation expenses will be covered</w:t>
      </w:r>
      <w:r w:rsidR="006418E3">
        <w:t xml:space="preserve">. Please ensure this is </w:t>
      </w:r>
      <w:r>
        <w:t>explicit in</w:t>
      </w:r>
      <w:r w:rsidR="006418E3">
        <w:t xml:space="preserve"> the</w:t>
      </w:r>
      <w:r>
        <w:t xml:space="preserve"> PIS.</w:t>
      </w:r>
    </w:p>
    <w:p w14:paraId="202A1357" w14:textId="14F918B1" w:rsidR="00C203A4" w:rsidRDefault="00C203A4" w:rsidP="008766E8">
      <w:pPr>
        <w:pStyle w:val="ListParagraph"/>
      </w:pPr>
      <w:r>
        <w:t xml:space="preserve">Protocol </w:t>
      </w:r>
      <w:r w:rsidR="00624070">
        <w:t xml:space="preserve">states that CYP3A4 inhibitors or inducers are an </w:t>
      </w:r>
      <w:proofErr w:type="gramStart"/>
      <w:r w:rsidR="00624070">
        <w:t>exclusion criteria</w:t>
      </w:r>
      <w:proofErr w:type="gramEnd"/>
      <w:r w:rsidR="00624070">
        <w:t>, but this is not stated in the PIS</w:t>
      </w:r>
      <w:r w:rsidR="009336A9">
        <w:t>.</w:t>
      </w:r>
      <w:r w:rsidR="006C5AA0">
        <w:t xml:space="preserve"> Please include this, with examples, in the PIS.</w:t>
      </w:r>
    </w:p>
    <w:p w14:paraId="3DD485D6" w14:textId="1DE8B8C0" w:rsidR="00D53296" w:rsidRDefault="00D53296" w:rsidP="008766E8">
      <w:pPr>
        <w:pStyle w:val="ListParagraph"/>
      </w:pPr>
      <w:r>
        <w:t>There is known reproductive toxicity. This should be stated in the PIS</w:t>
      </w:r>
      <w:r w:rsidR="009336A9">
        <w:t>.</w:t>
      </w:r>
    </w:p>
    <w:p w14:paraId="02C79F6E" w14:textId="6EBEBC18" w:rsidR="00AC0CC9" w:rsidRDefault="00AC0CC9" w:rsidP="008766E8">
      <w:pPr>
        <w:pStyle w:val="ListParagraph"/>
      </w:pPr>
      <w:r>
        <w:t>Radiation exposure equivalent provided is American-specific with ‘flying coast to coast’. Please provide an alternative</w:t>
      </w:r>
      <w:r w:rsidR="006418E3">
        <w:t xml:space="preserve"> explanation</w:t>
      </w:r>
      <w:r>
        <w:t>.</w:t>
      </w:r>
    </w:p>
    <w:p w14:paraId="3D94AD6C" w14:textId="3063A66D" w:rsidR="00FA1BC0" w:rsidRDefault="00FA1BC0" w:rsidP="008766E8">
      <w:pPr>
        <w:pStyle w:val="ListParagraph"/>
      </w:pPr>
      <w:r>
        <w:t>Please include reference to the optional video in the body of the PIS.</w:t>
      </w:r>
    </w:p>
    <w:p w14:paraId="00D2E496" w14:textId="5FDE92F4" w:rsidR="007815A9" w:rsidRPr="00D324AA" w:rsidRDefault="009336A9" w:rsidP="008766E8">
      <w:pPr>
        <w:pStyle w:val="ListParagraph"/>
      </w:pPr>
      <w:r>
        <w:t>The CF</w:t>
      </w:r>
      <w:r w:rsidR="007815A9">
        <w:t xml:space="preserve"> asks p</w:t>
      </w:r>
      <w:r w:rsidR="006418E3">
        <w:t>articipants</w:t>
      </w:r>
      <w:r w:rsidR="007815A9">
        <w:t xml:space="preserve"> to consent to informing </w:t>
      </w:r>
      <w:r w:rsidR="006418E3">
        <w:t xml:space="preserve">their </w:t>
      </w:r>
      <w:r w:rsidR="007815A9">
        <w:t>GP</w:t>
      </w:r>
      <w:r w:rsidR="006418E3">
        <w:t xml:space="preserve"> of study participation</w:t>
      </w:r>
      <w:r w:rsidR="007815A9">
        <w:t>, but</w:t>
      </w:r>
      <w:r w:rsidR="006418E3">
        <w:t xml:space="preserve"> this is</w:t>
      </w:r>
      <w:r w:rsidR="007815A9">
        <w:t xml:space="preserve"> not in </w:t>
      </w:r>
      <w:r w:rsidR="006418E3">
        <w:t xml:space="preserve">the </w:t>
      </w:r>
      <w:r w:rsidR="007815A9">
        <w:t xml:space="preserve">body of </w:t>
      </w:r>
      <w:r w:rsidR="006418E3">
        <w:t xml:space="preserve">the </w:t>
      </w:r>
      <w:r w:rsidR="007815A9">
        <w:t xml:space="preserve">PIS. </w:t>
      </w:r>
      <w:r>
        <w:t>Please amend.</w:t>
      </w:r>
    </w:p>
    <w:p w14:paraId="0304BE9E" w14:textId="77777777" w:rsidR="008766E8" w:rsidRPr="00D324AA" w:rsidRDefault="008766E8" w:rsidP="008766E8">
      <w:pPr>
        <w:spacing w:before="80" w:after="80"/>
      </w:pPr>
    </w:p>
    <w:p w14:paraId="6811684C" w14:textId="77777777" w:rsidR="008766E8" w:rsidRPr="0054344C" w:rsidRDefault="008766E8" w:rsidP="008766E8">
      <w:pPr>
        <w:rPr>
          <w:b/>
          <w:bCs/>
          <w:lang w:val="en-NZ"/>
        </w:rPr>
      </w:pPr>
      <w:r w:rsidRPr="0054344C">
        <w:rPr>
          <w:b/>
          <w:bCs/>
          <w:lang w:val="en-NZ"/>
        </w:rPr>
        <w:t xml:space="preserve">Decision </w:t>
      </w:r>
    </w:p>
    <w:p w14:paraId="6F83DCC7" w14:textId="77777777" w:rsidR="008766E8" w:rsidRPr="00D324AA" w:rsidRDefault="008766E8" w:rsidP="008766E8">
      <w:pPr>
        <w:rPr>
          <w:lang w:val="en-NZ"/>
        </w:rPr>
      </w:pPr>
    </w:p>
    <w:p w14:paraId="30B9B86D"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FE50A6F" w14:textId="77777777" w:rsidR="008766E8" w:rsidRPr="00D324AA" w:rsidRDefault="008766E8" w:rsidP="008766E8">
      <w:pPr>
        <w:rPr>
          <w:lang w:val="en-NZ"/>
        </w:rPr>
      </w:pPr>
    </w:p>
    <w:p w14:paraId="70CE202F" w14:textId="77777777" w:rsidR="008766E8" w:rsidRPr="006D0A33" w:rsidRDefault="008766E8" w:rsidP="008766E8">
      <w:pPr>
        <w:pStyle w:val="ListParagraph"/>
      </w:pPr>
      <w:r w:rsidRPr="006D0A33">
        <w:t>Please address all outstanding ethical issues, providing the information requested by the Committee.</w:t>
      </w:r>
    </w:p>
    <w:p w14:paraId="2EB59F70" w14:textId="77777777" w:rsidR="008766E8" w:rsidRPr="006D0A33" w:rsidRDefault="008766E8" w:rsidP="008766E8">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F71F7C4" w14:textId="77777777" w:rsidR="008766E8" w:rsidRPr="00D324AA" w:rsidRDefault="008766E8" w:rsidP="008766E8">
      <w:pPr>
        <w:rPr>
          <w:color w:val="FF0000"/>
          <w:lang w:val="en-NZ"/>
        </w:rPr>
      </w:pPr>
    </w:p>
    <w:p w14:paraId="672D6047" w14:textId="7857662F" w:rsidR="00F02D2C" w:rsidRPr="0057426B" w:rsidRDefault="008766E8">
      <w:pPr>
        <w:rPr>
          <w:lang w:val="en-NZ"/>
        </w:rPr>
      </w:pPr>
      <w:r w:rsidRPr="00D324AA">
        <w:rPr>
          <w:lang w:val="en-NZ"/>
        </w:rPr>
        <w:t>After receipt of the information requested by the Com</w:t>
      </w:r>
      <w:r w:rsidRPr="00A03F54">
        <w:rPr>
          <w:lang w:val="en-NZ"/>
        </w:rPr>
        <w:t xml:space="preserve">mittee, a final decision on the application will be made by </w:t>
      </w:r>
      <w:r w:rsidR="00AB5B53" w:rsidRPr="00A03F54">
        <w:rPr>
          <w:rFonts w:cs="Arial"/>
          <w:szCs w:val="22"/>
          <w:lang w:val="en-NZ"/>
        </w:rPr>
        <w:t>Mrs Helen Walker and Ms Jade Scott.</w:t>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0FC1536" w14:textId="77777777" w:rsidTr="009F225D">
        <w:trPr>
          <w:trHeight w:val="280"/>
        </w:trPr>
        <w:tc>
          <w:tcPr>
            <w:tcW w:w="966" w:type="dxa"/>
            <w:tcBorders>
              <w:top w:val="nil"/>
              <w:left w:val="nil"/>
              <w:bottom w:val="nil"/>
              <w:right w:val="nil"/>
            </w:tcBorders>
          </w:tcPr>
          <w:p w14:paraId="6B7EA6D5" w14:textId="05FD72E5" w:rsidR="008766E8" w:rsidRPr="00960BFE" w:rsidRDefault="003C56B3" w:rsidP="009F225D">
            <w:pPr>
              <w:autoSpaceDE w:val="0"/>
              <w:autoSpaceDN w:val="0"/>
              <w:adjustRightInd w:val="0"/>
            </w:pPr>
            <w:r>
              <w:rPr>
                <w:b/>
              </w:rPr>
              <w:lastRenderedPageBreak/>
              <w:t>5</w:t>
            </w:r>
            <w:r w:rsidR="008766E8" w:rsidRPr="00960BFE">
              <w:rPr>
                <w:b/>
              </w:rPr>
              <w:t xml:space="preserve"> </w:t>
            </w:r>
            <w:r w:rsidR="008766E8" w:rsidRPr="00960BFE">
              <w:t xml:space="preserve"> </w:t>
            </w:r>
          </w:p>
        </w:tc>
        <w:tc>
          <w:tcPr>
            <w:tcW w:w="2575" w:type="dxa"/>
            <w:tcBorders>
              <w:top w:val="nil"/>
              <w:left w:val="nil"/>
              <w:bottom w:val="nil"/>
              <w:right w:val="nil"/>
            </w:tcBorders>
          </w:tcPr>
          <w:p w14:paraId="74D3213A"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2AEA4FB" w14:textId="5431598F" w:rsidR="008766E8" w:rsidRPr="002B62FF" w:rsidRDefault="001B5C1D" w:rsidP="009F225D">
            <w:pPr>
              <w:rPr>
                <w:b/>
                <w:bCs/>
              </w:rPr>
            </w:pPr>
            <w:r w:rsidRPr="001B5C1D">
              <w:rPr>
                <w:b/>
                <w:bCs/>
              </w:rPr>
              <w:t>2023 FULL 16788</w:t>
            </w:r>
          </w:p>
        </w:tc>
      </w:tr>
      <w:tr w:rsidR="008766E8" w:rsidRPr="00960BFE" w14:paraId="2FBB22C8" w14:textId="77777777" w:rsidTr="009F225D">
        <w:trPr>
          <w:trHeight w:val="280"/>
        </w:trPr>
        <w:tc>
          <w:tcPr>
            <w:tcW w:w="966" w:type="dxa"/>
            <w:tcBorders>
              <w:top w:val="nil"/>
              <w:left w:val="nil"/>
              <w:bottom w:val="nil"/>
              <w:right w:val="nil"/>
            </w:tcBorders>
          </w:tcPr>
          <w:p w14:paraId="41C6A54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CBEE3B6"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232BE4B" w14:textId="5D2AF3A5" w:rsidR="008766E8" w:rsidRPr="00960BFE" w:rsidRDefault="00EE2FF6" w:rsidP="00EE2FF6">
            <w:pPr>
              <w:autoSpaceDE w:val="0"/>
              <w:autoSpaceDN w:val="0"/>
              <w:adjustRightInd w:val="0"/>
            </w:pPr>
            <w:r>
              <w:t>A single-arm intervention study of the feasibility of endoscopic ultrasound-guided pancreatic cyst chemoablation (EUS-PCA) using gemcitabine and paclitaxel for intraductal papillary mucinous neoplasms (IPMN) in two New Zealand tertiary interventional endoscopy</w:t>
            </w:r>
            <w:r w:rsidR="00E546E3">
              <w:t xml:space="preserve"> </w:t>
            </w:r>
            <w:r>
              <w:t>centres.</w:t>
            </w:r>
          </w:p>
        </w:tc>
      </w:tr>
      <w:tr w:rsidR="008766E8" w:rsidRPr="00960BFE" w14:paraId="164AD7B5" w14:textId="77777777" w:rsidTr="009F225D">
        <w:trPr>
          <w:trHeight w:val="280"/>
        </w:trPr>
        <w:tc>
          <w:tcPr>
            <w:tcW w:w="966" w:type="dxa"/>
            <w:tcBorders>
              <w:top w:val="nil"/>
              <w:left w:val="nil"/>
              <w:bottom w:val="nil"/>
              <w:right w:val="nil"/>
            </w:tcBorders>
          </w:tcPr>
          <w:p w14:paraId="39321CD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528910D6"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F57CC70" w14:textId="5F9009A2" w:rsidR="008766E8" w:rsidRPr="00960BFE" w:rsidRDefault="001B5C1D" w:rsidP="009F225D">
            <w:r>
              <w:t>Associate Professor Michael Jameson</w:t>
            </w:r>
          </w:p>
        </w:tc>
      </w:tr>
      <w:tr w:rsidR="008766E8" w:rsidRPr="00960BFE" w14:paraId="58C92819" w14:textId="77777777" w:rsidTr="009F225D">
        <w:trPr>
          <w:trHeight w:val="280"/>
        </w:trPr>
        <w:tc>
          <w:tcPr>
            <w:tcW w:w="966" w:type="dxa"/>
            <w:tcBorders>
              <w:top w:val="nil"/>
              <w:left w:val="nil"/>
              <w:bottom w:val="nil"/>
              <w:right w:val="nil"/>
            </w:tcBorders>
          </w:tcPr>
          <w:p w14:paraId="5041E75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0B54AB02"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A311A42" w14:textId="26183660" w:rsidR="008766E8" w:rsidRPr="00960BFE" w:rsidRDefault="005A66F2" w:rsidP="009F225D">
            <w:pPr>
              <w:autoSpaceDE w:val="0"/>
              <w:autoSpaceDN w:val="0"/>
              <w:adjustRightInd w:val="0"/>
            </w:pPr>
            <w:r>
              <w:t>University of Auckland</w:t>
            </w:r>
          </w:p>
        </w:tc>
      </w:tr>
      <w:tr w:rsidR="008766E8" w:rsidRPr="00960BFE" w14:paraId="5EBAC865" w14:textId="77777777" w:rsidTr="009F225D">
        <w:trPr>
          <w:trHeight w:val="280"/>
        </w:trPr>
        <w:tc>
          <w:tcPr>
            <w:tcW w:w="966" w:type="dxa"/>
            <w:tcBorders>
              <w:top w:val="nil"/>
              <w:left w:val="nil"/>
              <w:bottom w:val="nil"/>
              <w:right w:val="nil"/>
            </w:tcBorders>
          </w:tcPr>
          <w:p w14:paraId="381423E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7B2CA3B"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21052DCD" w14:textId="1C7AAED5" w:rsidR="008766E8" w:rsidRPr="00960BFE" w:rsidRDefault="00087F74" w:rsidP="009F225D">
            <w:pPr>
              <w:autoSpaceDE w:val="0"/>
              <w:autoSpaceDN w:val="0"/>
              <w:adjustRightInd w:val="0"/>
            </w:pPr>
            <w:r>
              <w:t>11 January 2024</w:t>
            </w:r>
          </w:p>
        </w:tc>
      </w:tr>
    </w:tbl>
    <w:p w14:paraId="3EA6AA00" w14:textId="77777777" w:rsidR="008766E8" w:rsidRPr="006B25A3" w:rsidRDefault="008766E8" w:rsidP="008766E8"/>
    <w:p w14:paraId="1AD49DA4" w14:textId="7BF29A78" w:rsidR="008766E8" w:rsidRPr="006B25A3" w:rsidRDefault="006B25A3" w:rsidP="008766E8">
      <w:pPr>
        <w:autoSpaceDE w:val="0"/>
        <w:autoSpaceDN w:val="0"/>
        <w:adjustRightInd w:val="0"/>
        <w:rPr>
          <w:sz w:val="20"/>
          <w:lang w:val="en-NZ"/>
        </w:rPr>
      </w:pPr>
      <w:r w:rsidRPr="006B25A3">
        <w:t>Associate Professor Michael Jameson</w:t>
      </w:r>
      <w:r w:rsidRPr="006B25A3">
        <w:rPr>
          <w:rFonts w:cs="Arial"/>
          <w:szCs w:val="22"/>
          <w:lang w:val="en-NZ"/>
        </w:rPr>
        <w:t xml:space="preserve"> and </w:t>
      </w:r>
      <w:proofErr w:type="spellStart"/>
      <w:r w:rsidR="001B5C1D" w:rsidRPr="006B25A3">
        <w:rPr>
          <w:rFonts w:cs="Arial"/>
          <w:szCs w:val="22"/>
          <w:lang w:val="en-NZ"/>
        </w:rPr>
        <w:t>Eibhlin</w:t>
      </w:r>
      <w:proofErr w:type="spellEnd"/>
      <w:r w:rsidR="001B5C1D" w:rsidRPr="006B25A3">
        <w:rPr>
          <w:rFonts w:cs="Arial"/>
          <w:szCs w:val="22"/>
          <w:lang w:val="en-NZ"/>
        </w:rPr>
        <w:t xml:space="preserve"> Corrigan</w:t>
      </w:r>
      <w:r w:rsidR="008766E8" w:rsidRPr="006B25A3">
        <w:rPr>
          <w:lang w:val="en-NZ"/>
        </w:rPr>
        <w:t xml:space="preserve"> w</w:t>
      </w:r>
      <w:r w:rsidRPr="006B25A3">
        <w:rPr>
          <w:lang w:val="en-NZ"/>
        </w:rPr>
        <w:t>ere</w:t>
      </w:r>
      <w:r w:rsidR="008766E8" w:rsidRPr="006B25A3">
        <w:rPr>
          <w:lang w:val="en-NZ"/>
        </w:rPr>
        <w:t xml:space="preserve"> present via videoconference for discussion of this application.</w:t>
      </w:r>
    </w:p>
    <w:p w14:paraId="69B055AC" w14:textId="77777777" w:rsidR="008766E8" w:rsidRPr="00D324AA" w:rsidRDefault="008766E8" w:rsidP="008766E8">
      <w:pPr>
        <w:rPr>
          <w:u w:val="single"/>
          <w:lang w:val="en-NZ"/>
        </w:rPr>
      </w:pPr>
    </w:p>
    <w:p w14:paraId="2CD3910F" w14:textId="77777777" w:rsidR="008766E8" w:rsidRPr="0054344C" w:rsidRDefault="008766E8" w:rsidP="008766E8">
      <w:pPr>
        <w:pStyle w:val="Headingbold"/>
      </w:pPr>
      <w:r w:rsidRPr="0054344C">
        <w:t>Potential conflicts of interest</w:t>
      </w:r>
    </w:p>
    <w:p w14:paraId="4B70C3AA" w14:textId="77777777" w:rsidR="008766E8" w:rsidRPr="00D324AA" w:rsidRDefault="008766E8" w:rsidP="008766E8">
      <w:pPr>
        <w:rPr>
          <w:b/>
          <w:lang w:val="en-NZ"/>
        </w:rPr>
      </w:pPr>
    </w:p>
    <w:p w14:paraId="400F3B15"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538E4011" w14:textId="77777777" w:rsidR="008766E8" w:rsidRPr="00D324AA" w:rsidRDefault="008766E8" w:rsidP="008766E8">
      <w:pPr>
        <w:rPr>
          <w:rFonts w:cs="Arial"/>
          <w:color w:val="33CCCC"/>
          <w:szCs w:val="22"/>
          <w:lang w:val="en-NZ"/>
        </w:rPr>
      </w:pPr>
    </w:p>
    <w:p w14:paraId="133CA32C" w14:textId="2D5803E8" w:rsidR="008766E8" w:rsidRPr="001B5C1D" w:rsidRDefault="00124D7D" w:rsidP="008766E8">
      <w:pPr>
        <w:rPr>
          <w:rFonts w:cs="Arial"/>
          <w:szCs w:val="22"/>
          <w:lang w:val="en-NZ"/>
        </w:rPr>
      </w:pPr>
      <w:r>
        <w:rPr>
          <w:rFonts w:cs="Arial"/>
          <w:szCs w:val="22"/>
          <w:lang w:val="en-NZ"/>
        </w:rPr>
        <w:t xml:space="preserve">Ms </w:t>
      </w:r>
      <w:r w:rsidR="001B5C1D" w:rsidRPr="001B5C1D">
        <w:rPr>
          <w:rFonts w:cs="Arial"/>
          <w:szCs w:val="22"/>
          <w:lang w:val="en-NZ"/>
        </w:rPr>
        <w:t>Jade Scott</w:t>
      </w:r>
      <w:r w:rsidR="008766E8" w:rsidRPr="001B5C1D">
        <w:rPr>
          <w:rFonts w:cs="Arial"/>
          <w:szCs w:val="22"/>
          <w:lang w:val="en-NZ"/>
        </w:rPr>
        <w:t xml:space="preserve"> declared a potential conflict of interest and the Committee decided to</w:t>
      </w:r>
      <w:r w:rsidR="001B5C1D" w:rsidRPr="001B5C1D">
        <w:rPr>
          <w:rFonts w:cs="Arial"/>
          <w:szCs w:val="22"/>
          <w:lang w:val="en-NZ"/>
        </w:rPr>
        <w:t xml:space="preserve"> include her in the discussion. </w:t>
      </w:r>
    </w:p>
    <w:p w14:paraId="184C7E0B" w14:textId="77777777" w:rsidR="008766E8" w:rsidRPr="00D324AA" w:rsidRDefault="008766E8" w:rsidP="008766E8">
      <w:pPr>
        <w:rPr>
          <w:lang w:val="en-NZ"/>
        </w:rPr>
      </w:pPr>
    </w:p>
    <w:p w14:paraId="498C222B" w14:textId="77777777" w:rsidR="008766E8" w:rsidRPr="00D324AA" w:rsidRDefault="008766E8" w:rsidP="008766E8">
      <w:pPr>
        <w:autoSpaceDE w:val="0"/>
        <w:autoSpaceDN w:val="0"/>
        <w:adjustRightInd w:val="0"/>
        <w:rPr>
          <w:lang w:val="en-NZ"/>
        </w:rPr>
      </w:pPr>
    </w:p>
    <w:p w14:paraId="2007B1FA"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62437BF1" w14:textId="77777777" w:rsidR="008766E8" w:rsidRPr="00D324AA" w:rsidRDefault="008766E8" w:rsidP="008766E8">
      <w:pPr>
        <w:rPr>
          <w:u w:val="single"/>
          <w:lang w:val="en-NZ"/>
        </w:rPr>
      </w:pPr>
    </w:p>
    <w:p w14:paraId="51F6A843"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7EA1F8C3" w14:textId="77777777" w:rsidR="008766E8" w:rsidRPr="00D324AA" w:rsidRDefault="008766E8" w:rsidP="008766E8">
      <w:pPr>
        <w:rPr>
          <w:lang w:val="en-NZ"/>
        </w:rPr>
      </w:pPr>
    </w:p>
    <w:p w14:paraId="41C4E855" w14:textId="60FD05BF" w:rsidR="00A1441E" w:rsidRDefault="008766E8" w:rsidP="001B5C1D">
      <w:pPr>
        <w:pStyle w:val="ListParagraph"/>
        <w:numPr>
          <w:ilvl w:val="0"/>
          <w:numId w:val="30"/>
        </w:numPr>
      </w:pPr>
      <w:r w:rsidRPr="00D324AA">
        <w:t xml:space="preserve">The Committee </w:t>
      </w:r>
      <w:r w:rsidR="00711ECD">
        <w:t xml:space="preserve">discussed the rationale behind </w:t>
      </w:r>
      <w:r w:rsidR="00C851BF">
        <w:t xml:space="preserve">the inclusion of </w:t>
      </w:r>
      <w:r w:rsidR="00014755">
        <w:t>the</w:t>
      </w:r>
      <w:r w:rsidR="00C851BF">
        <w:t xml:space="preserve"> study population</w:t>
      </w:r>
      <w:r w:rsidR="007A65FB">
        <w:t xml:space="preserve">, and </w:t>
      </w:r>
      <w:r w:rsidR="00BB1750">
        <w:t>why it is not a feasibility study in participants who are eligible and willing to undergo surgery</w:t>
      </w:r>
      <w:r w:rsidR="00711ECD">
        <w:t>.</w:t>
      </w:r>
    </w:p>
    <w:p w14:paraId="26D15CA8" w14:textId="097E18A4" w:rsidR="008766E8" w:rsidRPr="00D324AA" w:rsidRDefault="00CD0074" w:rsidP="001B5C1D">
      <w:pPr>
        <w:pStyle w:val="ListParagraph"/>
        <w:numPr>
          <w:ilvl w:val="0"/>
          <w:numId w:val="30"/>
        </w:numPr>
      </w:pPr>
      <w:r>
        <w:t>Procedures for incidental findings</w:t>
      </w:r>
      <w:r w:rsidR="00A1441E">
        <w:t xml:space="preserve"> </w:t>
      </w:r>
      <w:r w:rsidR="00AF1404">
        <w:t>are</w:t>
      </w:r>
      <w:r w:rsidR="00A1441E">
        <w:t xml:space="preserve"> provided in </w:t>
      </w:r>
      <w:r>
        <w:t>the data management plan,</w:t>
      </w:r>
      <w:r w:rsidR="00A1441E">
        <w:t xml:space="preserve"> but not </w:t>
      </w:r>
      <w:r>
        <w:t xml:space="preserve">detailed </w:t>
      </w:r>
      <w:r w:rsidR="00A1441E">
        <w:t>in</w:t>
      </w:r>
      <w:r>
        <w:t xml:space="preserve"> the</w:t>
      </w:r>
      <w:r w:rsidR="00A1441E">
        <w:t xml:space="preserve"> protocol. </w:t>
      </w:r>
      <w:r w:rsidR="0079747D">
        <w:t>The Researchers responded that</w:t>
      </w:r>
      <w:r w:rsidR="00570C08">
        <w:t xml:space="preserve"> the </w:t>
      </w:r>
      <w:r w:rsidR="00AE06C8">
        <w:t xml:space="preserve">findings on the </w:t>
      </w:r>
      <w:r w:rsidR="001771B6">
        <w:t xml:space="preserve">planned </w:t>
      </w:r>
      <w:r w:rsidR="00570C08">
        <w:t xml:space="preserve">genetic </w:t>
      </w:r>
      <w:r w:rsidR="00AF1404">
        <w:t>analysis</w:t>
      </w:r>
      <w:r w:rsidR="00AE06C8">
        <w:t xml:space="preserve"> will mostly be of uncertain </w:t>
      </w:r>
      <w:r w:rsidR="0057426B">
        <w:t>significance but</w:t>
      </w:r>
      <w:r w:rsidR="00AE06C8">
        <w:t xml:space="preserve"> can be </w:t>
      </w:r>
      <w:r w:rsidR="00F41B3A">
        <w:t>notified to a participant’s GP.</w:t>
      </w:r>
      <w:r w:rsidR="00E32F34">
        <w:t xml:space="preserve"> </w:t>
      </w:r>
      <w:r w:rsidR="009F76BA">
        <w:t xml:space="preserve"> </w:t>
      </w:r>
    </w:p>
    <w:p w14:paraId="4BDF2A4E" w14:textId="77777777" w:rsidR="008766E8" w:rsidRPr="00D324AA" w:rsidRDefault="008766E8" w:rsidP="008766E8">
      <w:pPr>
        <w:spacing w:before="80" w:after="80"/>
        <w:rPr>
          <w:lang w:val="en-NZ"/>
        </w:rPr>
      </w:pPr>
    </w:p>
    <w:p w14:paraId="4B66CC06" w14:textId="77777777" w:rsidR="008766E8" w:rsidRPr="0054344C" w:rsidRDefault="008766E8" w:rsidP="008766E8">
      <w:pPr>
        <w:pStyle w:val="Headingbold"/>
      </w:pPr>
      <w:r w:rsidRPr="0054344C">
        <w:t>Summary of outstanding ethical issues</w:t>
      </w:r>
    </w:p>
    <w:p w14:paraId="52456BB3" w14:textId="38881E54" w:rsidR="008766E8" w:rsidRPr="0079747D" w:rsidRDefault="008766E8" w:rsidP="0079747D">
      <w:pPr>
        <w:rPr>
          <w:rFonts w:cs="Arial"/>
          <w:color w:val="FF0000"/>
        </w:rPr>
      </w:pPr>
      <w:r w:rsidRPr="00D324AA">
        <w:br/>
      </w:r>
    </w:p>
    <w:p w14:paraId="4C4180ED"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7FBE835" w14:textId="77777777" w:rsidR="008766E8" w:rsidRPr="00D324AA" w:rsidRDefault="008766E8" w:rsidP="008766E8">
      <w:pPr>
        <w:spacing w:before="80" w:after="80"/>
        <w:rPr>
          <w:rFonts w:cs="Arial"/>
          <w:szCs w:val="22"/>
          <w:lang w:val="en-NZ"/>
        </w:rPr>
      </w:pPr>
    </w:p>
    <w:p w14:paraId="572EA955" w14:textId="773F047B" w:rsidR="008766E8" w:rsidRDefault="0019515F" w:rsidP="008766E8">
      <w:pPr>
        <w:pStyle w:val="ListParagraph"/>
      </w:pPr>
      <w:r>
        <w:t xml:space="preserve">The Committee noted that extended storage for specified research can be included under the Main PIS as an option in the CF. This should be kept separate from </w:t>
      </w:r>
      <w:r w:rsidR="0079747D">
        <w:t>Future Unspecified Research (</w:t>
      </w:r>
      <w:r>
        <w:t>FUR</w:t>
      </w:r>
      <w:r w:rsidR="0079747D">
        <w:t>)</w:t>
      </w:r>
      <w:r>
        <w:t xml:space="preserve">. </w:t>
      </w:r>
    </w:p>
    <w:p w14:paraId="0E7476EC" w14:textId="0C5A135D" w:rsidR="0019515F" w:rsidRDefault="0019515F" w:rsidP="0019515F">
      <w:pPr>
        <w:pStyle w:val="ListParagraph"/>
      </w:pPr>
      <w:r w:rsidRPr="00D324AA">
        <w:t>Please</w:t>
      </w:r>
      <w:r>
        <w:t xml:space="preserve"> specify in the FUR PIS that genetic testing could be </w:t>
      </w:r>
      <w:r w:rsidR="0057426B">
        <w:t>involved and</w:t>
      </w:r>
      <w:r>
        <w:t xml:space="preserve"> list the risks and benefits. </w:t>
      </w:r>
    </w:p>
    <w:p w14:paraId="63AFB1B5" w14:textId="2793B9AC" w:rsidR="007B5837" w:rsidRDefault="007B5837" w:rsidP="0019515F">
      <w:pPr>
        <w:pStyle w:val="ListParagraph"/>
      </w:pPr>
      <w:r>
        <w:t>Please review sheets for typos and comment boxes left in.</w:t>
      </w:r>
    </w:p>
    <w:p w14:paraId="5BCEF5B4" w14:textId="4F94097B" w:rsidR="007B5837" w:rsidRDefault="007B5837" w:rsidP="0019515F">
      <w:pPr>
        <w:pStyle w:val="ListParagraph"/>
      </w:pPr>
      <w:r>
        <w:t xml:space="preserve">Please do not use tablespoons for blood, use </w:t>
      </w:r>
      <w:r w:rsidR="00CC6D58">
        <w:t xml:space="preserve">millilitres. </w:t>
      </w:r>
      <w:r>
        <w:t xml:space="preserve"> </w:t>
      </w:r>
    </w:p>
    <w:p w14:paraId="741B8553" w14:textId="0495E1D9" w:rsidR="007B5837" w:rsidRDefault="00A561B2" w:rsidP="0019515F">
      <w:pPr>
        <w:pStyle w:val="ListParagraph"/>
      </w:pPr>
      <w:r>
        <w:t>Reference to pancreatitis says it “can be painful”</w:t>
      </w:r>
      <w:r w:rsidR="006615B8">
        <w:t>; please elaborate on the risks.</w:t>
      </w:r>
      <w:r>
        <w:t xml:space="preserve"> </w:t>
      </w:r>
    </w:p>
    <w:p w14:paraId="5553B310" w14:textId="7447DF93" w:rsidR="00BA2CAC" w:rsidRDefault="00BA2CAC" w:rsidP="0019515F">
      <w:pPr>
        <w:pStyle w:val="ListParagraph"/>
      </w:pPr>
      <w:r>
        <w:t xml:space="preserve">Please remove optional </w:t>
      </w:r>
      <w:r w:rsidR="00CC6D58">
        <w:t>tick boxes</w:t>
      </w:r>
      <w:r>
        <w:t xml:space="preserve"> for informing</w:t>
      </w:r>
      <w:r w:rsidR="006615B8">
        <w:t xml:space="preserve"> the participant’s</w:t>
      </w:r>
      <w:r>
        <w:t xml:space="preserve"> GP in </w:t>
      </w:r>
      <w:r w:rsidR="006615B8">
        <w:t xml:space="preserve">the </w:t>
      </w:r>
      <w:r>
        <w:t>CF</w:t>
      </w:r>
      <w:r w:rsidR="00B739EA">
        <w:t xml:space="preserve"> as this is a mandatory component.</w:t>
      </w:r>
    </w:p>
    <w:p w14:paraId="56F38A84" w14:textId="2EE6AE70" w:rsidR="00BA2CAC" w:rsidRDefault="008574DA" w:rsidP="0019515F">
      <w:pPr>
        <w:pStyle w:val="ListParagraph"/>
      </w:pPr>
      <w:r>
        <w:t>Please</w:t>
      </w:r>
      <w:r w:rsidR="00C14395">
        <w:t xml:space="preserve"> make it clear that there may be some costs to get to appointments or visits. </w:t>
      </w:r>
    </w:p>
    <w:p w14:paraId="19496C1A" w14:textId="714ABBB8" w:rsidR="0018606A" w:rsidRDefault="008B7516" w:rsidP="0019515F">
      <w:pPr>
        <w:pStyle w:val="ListParagraph"/>
      </w:pPr>
      <w:r>
        <w:t>P</w:t>
      </w:r>
      <w:r w:rsidR="00FE39D2">
        <w:t>lease include</w:t>
      </w:r>
      <w:r w:rsidR="008574DA">
        <w:t xml:space="preserve"> </w:t>
      </w:r>
      <w:r w:rsidR="0018606A">
        <w:t>brief information around risks of an extra MRI</w:t>
      </w:r>
      <w:r w:rsidR="0019073B">
        <w:t xml:space="preserve"> as part of the study, such as claustrophobia.</w:t>
      </w:r>
      <w:r w:rsidR="008574DA">
        <w:t xml:space="preserve"> </w:t>
      </w:r>
    </w:p>
    <w:p w14:paraId="5FDA7EDA" w14:textId="27FCDA53" w:rsidR="0019073B" w:rsidRDefault="008574DA" w:rsidP="0019515F">
      <w:pPr>
        <w:pStyle w:val="ListParagraph"/>
      </w:pPr>
      <w:r>
        <w:lastRenderedPageBreak/>
        <w:t>Please include a contraception statement such as the need for not getting pregnant,</w:t>
      </w:r>
      <w:r w:rsidR="0019073B">
        <w:t xml:space="preserve"> and for how long. </w:t>
      </w:r>
    </w:p>
    <w:p w14:paraId="125C8DAF" w14:textId="1CED7090" w:rsidR="000816FF" w:rsidRDefault="00596A4B" w:rsidP="0019515F">
      <w:pPr>
        <w:pStyle w:val="ListParagraph"/>
      </w:pPr>
      <w:r>
        <w:t>It</w:t>
      </w:r>
      <w:r w:rsidR="004432E5">
        <w:t xml:space="preserve"> is</w:t>
      </w:r>
      <w:r w:rsidR="004F139B">
        <w:t xml:space="preserve"> </w:t>
      </w:r>
      <w:r>
        <w:t>not clear in the PI</w:t>
      </w:r>
      <w:r w:rsidR="001F0E0E">
        <w:t xml:space="preserve">S that </w:t>
      </w:r>
      <w:r w:rsidR="00C85BC4">
        <w:t>access to the cyst</w:t>
      </w:r>
      <w:r w:rsidR="0051452E">
        <w:t>(s)</w:t>
      </w:r>
      <w:r w:rsidR="00C85BC4">
        <w:t xml:space="preserve"> will </w:t>
      </w:r>
      <w:r w:rsidR="0057426B">
        <w:t>be through</w:t>
      </w:r>
      <w:r w:rsidR="001F0E0E">
        <w:t xml:space="preserve"> the stomach wall. A diagram would be useful. </w:t>
      </w:r>
    </w:p>
    <w:p w14:paraId="76A024FA" w14:textId="77091F48" w:rsidR="009A3286" w:rsidRDefault="00C30C20" w:rsidP="0019515F">
      <w:pPr>
        <w:pStyle w:val="ListParagraph"/>
      </w:pPr>
      <w:r>
        <w:t>Please s</w:t>
      </w:r>
      <w:r w:rsidR="009A3286">
        <w:t xml:space="preserve">pecify for the 50% </w:t>
      </w:r>
      <w:r>
        <w:t>cancer figure</w:t>
      </w:r>
      <w:r w:rsidR="009A3286">
        <w:t xml:space="preserve"> that </w:t>
      </w:r>
      <w:r>
        <w:t>skin cancers are included.</w:t>
      </w:r>
      <w:r w:rsidR="009A3286">
        <w:t xml:space="preserve"> </w:t>
      </w:r>
    </w:p>
    <w:p w14:paraId="345965EB" w14:textId="753079CD" w:rsidR="0049548C" w:rsidRDefault="0049548C" w:rsidP="0019515F">
      <w:pPr>
        <w:pStyle w:val="ListParagraph"/>
      </w:pPr>
      <w:r>
        <w:t>Under Māori data sovereignty, the statement “</w:t>
      </w:r>
      <w:r w:rsidRPr="0049548C">
        <w:t>We allow Māori organisations to access de-identified study data, for uses that may benefit Māori</w:t>
      </w:r>
      <w:r>
        <w:t xml:space="preserve">” should state anonymous instead. The Committee recognise this is included in the </w:t>
      </w:r>
      <w:r w:rsidR="0057426B">
        <w:t>template and</w:t>
      </w:r>
      <w:r>
        <w:t xml:space="preserve"> will be looking at updating this in future</w:t>
      </w:r>
      <w:r w:rsidR="00F02D2C">
        <w:t xml:space="preserve"> as smaller studies run the risk of potential identifiability unless things are anonymised</w:t>
      </w:r>
      <w:r>
        <w:t>.</w:t>
      </w:r>
    </w:p>
    <w:p w14:paraId="42EF2661" w14:textId="1A1D77B7" w:rsidR="00E47604" w:rsidRPr="00D324AA" w:rsidRDefault="00E47604" w:rsidP="0019515F">
      <w:pPr>
        <w:pStyle w:val="ListParagraph"/>
      </w:pPr>
      <w:r>
        <w:t xml:space="preserve">Provide a point in the PIS/CF for seeking permission to contact </w:t>
      </w:r>
      <w:r w:rsidR="00EE3D63">
        <w:t xml:space="preserve">participants </w:t>
      </w:r>
      <w:r>
        <w:t>later for follow-up information</w:t>
      </w:r>
      <w:r w:rsidR="00DD6E89">
        <w:t xml:space="preserve">, explaining </w:t>
      </w:r>
      <w:r w:rsidR="0057426B">
        <w:t>what kind</w:t>
      </w:r>
      <w:r w:rsidR="000712C7">
        <w:t xml:space="preserve"> of information </w:t>
      </w:r>
      <w:r w:rsidR="0049548C">
        <w:t>will be collected.</w:t>
      </w:r>
      <w:r w:rsidR="000712C7">
        <w:t xml:space="preserve"> </w:t>
      </w:r>
    </w:p>
    <w:p w14:paraId="3422FD11" w14:textId="77777777" w:rsidR="008766E8" w:rsidRPr="00D324AA" w:rsidRDefault="008766E8" w:rsidP="008766E8">
      <w:pPr>
        <w:spacing w:before="80" w:after="80"/>
      </w:pPr>
    </w:p>
    <w:p w14:paraId="3D535130" w14:textId="77777777" w:rsidR="008766E8" w:rsidRPr="0054344C" w:rsidRDefault="008766E8" w:rsidP="008766E8">
      <w:pPr>
        <w:rPr>
          <w:b/>
          <w:bCs/>
          <w:lang w:val="en-NZ"/>
        </w:rPr>
      </w:pPr>
      <w:r w:rsidRPr="0054344C">
        <w:rPr>
          <w:b/>
          <w:bCs/>
          <w:lang w:val="en-NZ"/>
        </w:rPr>
        <w:t xml:space="preserve">Decision </w:t>
      </w:r>
    </w:p>
    <w:p w14:paraId="405E7A60" w14:textId="77777777" w:rsidR="008766E8" w:rsidRPr="00D324AA" w:rsidRDefault="008766E8" w:rsidP="008766E8">
      <w:pPr>
        <w:rPr>
          <w:lang w:val="en-NZ"/>
        </w:rPr>
      </w:pPr>
    </w:p>
    <w:p w14:paraId="038989D9" w14:textId="77777777" w:rsidR="008766E8" w:rsidRPr="00D324AA" w:rsidRDefault="008766E8" w:rsidP="008766E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E79FC8F" w14:textId="77777777" w:rsidR="008766E8" w:rsidRPr="00D324AA" w:rsidRDefault="008766E8" w:rsidP="008766E8">
      <w:pPr>
        <w:rPr>
          <w:color w:val="FF0000"/>
          <w:lang w:val="en-NZ"/>
        </w:rPr>
      </w:pPr>
    </w:p>
    <w:p w14:paraId="38DAD2AA" w14:textId="77777777" w:rsidR="008766E8" w:rsidRPr="008574DA" w:rsidRDefault="008766E8" w:rsidP="008766E8">
      <w:pPr>
        <w:pStyle w:val="NSCbullet"/>
        <w:rPr>
          <w:color w:val="auto"/>
        </w:rPr>
      </w:pPr>
      <w:r w:rsidRPr="008574DA">
        <w:rPr>
          <w:color w:val="auto"/>
        </w:rPr>
        <w:t xml:space="preserve">please address all outstanding ethical issues raised by the </w:t>
      </w:r>
      <w:proofErr w:type="gramStart"/>
      <w:r w:rsidRPr="008574DA">
        <w:rPr>
          <w:color w:val="auto"/>
        </w:rPr>
        <w:t>Committee</w:t>
      </w:r>
      <w:proofErr w:type="gramEnd"/>
    </w:p>
    <w:p w14:paraId="3DD09FFF" w14:textId="77777777" w:rsidR="008766E8" w:rsidRPr="008574DA" w:rsidRDefault="008766E8" w:rsidP="008766E8">
      <w:pPr>
        <w:numPr>
          <w:ilvl w:val="0"/>
          <w:numId w:val="5"/>
        </w:numPr>
        <w:spacing w:before="80" w:after="80"/>
        <w:ind w:left="714" w:hanging="357"/>
        <w:rPr>
          <w:rFonts w:cs="Arial"/>
          <w:szCs w:val="22"/>
          <w:lang w:val="en-NZ"/>
        </w:rPr>
      </w:pPr>
      <w:r w:rsidRPr="008574DA">
        <w:rPr>
          <w:rFonts w:cs="Arial"/>
          <w:szCs w:val="22"/>
          <w:lang w:val="en-NZ"/>
        </w:rPr>
        <w:t xml:space="preserve">please update the Participant Information Sheet and Consent Form, </w:t>
      </w:r>
      <w:proofErr w:type="gramStart"/>
      <w:r w:rsidRPr="008574DA">
        <w:rPr>
          <w:rFonts w:cs="Arial"/>
          <w:szCs w:val="22"/>
          <w:lang w:val="en-NZ"/>
        </w:rPr>
        <w:t>taking into account</w:t>
      </w:r>
      <w:proofErr w:type="gramEnd"/>
      <w:r w:rsidRPr="008574DA">
        <w:rPr>
          <w:rFonts w:cs="Arial"/>
          <w:szCs w:val="22"/>
          <w:lang w:val="en-NZ"/>
        </w:rPr>
        <w:t xml:space="preserve"> the feedback provided by the Committee. </w:t>
      </w:r>
      <w:r w:rsidRPr="008574DA">
        <w:rPr>
          <w:i/>
          <w:iCs/>
        </w:rPr>
        <w:t>(National Ethical Standards for Health and Disability Research and Quality Improvement, para 7.15 – 7.17).</w:t>
      </w:r>
    </w:p>
    <w:p w14:paraId="3DEE7B81" w14:textId="77777777" w:rsidR="008766E8" w:rsidRPr="00D324AA" w:rsidRDefault="008766E8" w:rsidP="008766E8">
      <w:pPr>
        <w:rPr>
          <w:rFonts w:cs="Arial"/>
          <w:color w:val="33CCCC"/>
          <w:szCs w:val="22"/>
          <w:lang w:val="en-NZ"/>
        </w:rPr>
      </w:pPr>
    </w:p>
    <w:p w14:paraId="1A991D50" w14:textId="77777777" w:rsidR="008766E8" w:rsidRPr="00D324AA" w:rsidRDefault="008766E8" w:rsidP="008766E8">
      <w:pPr>
        <w:rPr>
          <w:color w:val="FF0000"/>
          <w:lang w:val="en-NZ"/>
        </w:rPr>
      </w:pPr>
    </w:p>
    <w:p w14:paraId="478491F4" w14:textId="77777777" w:rsidR="003C56B3" w:rsidRDefault="003C56B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7BE7EE5F" w14:textId="77777777" w:rsidTr="009F225D">
        <w:trPr>
          <w:trHeight w:val="280"/>
        </w:trPr>
        <w:tc>
          <w:tcPr>
            <w:tcW w:w="966" w:type="dxa"/>
            <w:tcBorders>
              <w:top w:val="nil"/>
              <w:left w:val="nil"/>
              <w:bottom w:val="nil"/>
              <w:right w:val="nil"/>
            </w:tcBorders>
          </w:tcPr>
          <w:p w14:paraId="20352BDA" w14:textId="3B9468C8" w:rsidR="008766E8" w:rsidRPr="00960BFE" w:rsidRDefault="003C56B3" w:rsidP="009F225D">
            <w:pPr>
              <w:autoSpaceDE w:val="0"/>
              <w:autoSpaceDN w:val="0"/>
              <w:adjustRightInd w:val="0"/>
            </w:pPr>
            <w:r>
              <w:rPr>
                <w:b/>
              </w:rPr>
              <w:lastRenderedPageBreak/>
              <w:t>6</w:t>
            </w:r>
            <w:r w:rsidR="008766E8" w:rsidRPr="00960BFE">
              <w:rPr>
                <w:b/>
              </w:rPr>
              <w:t xml:space="preserve"> </w:t>
            </w:r>
            <w:r w:rsidR="008766E8" w:rsidRPr="00960BFE">
              <w:t xml:space="preserve"> </w:t>
            </w:r>
          </w:p>
        </w:tc>
        <w:tc>
          <w:tcPr>
            <w:tcW w:w="2575" w:type="dxa"/>
            <w:tcBorders>
              <w:top w:val="nil"/>
              <w:left w:val="nil"/>
              <w:bottom w:val="nil"/>
              <w:right w:val="nil"/>
            </w:tcBorders>
          </w:tcPr>
          <w:p w14:paraId="32DFFF9F"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65E54CC" w14:textId="32183433" w:rsidR="008766E8" w:rsidRPr="002B62FF" w:rsidRDefault="00E31BF9" w:rsidP="009F225D">
            <w:pPr>
              <w:rPr>
                <w:b/>
                <w:bCs/>
              </w:rPr>
            </w:pPr>
            <w:r w:rsidRPr="00E31BF9">
              <w:rPr>
                <w:b/>
                <w:bCs/>
              </w:rPr>
              <w:t>2023 FULL 18972</w:t>
            </w:r>
          </w:p>
        </w:tc>
      </w:tr>
      <w:tr w:rsidR="008766E8" w:rsidRPr="00960BFE" w14:paraId="3D2EB83A" w14:textId="77777777" w:rsidTr="009F225D">
        <w:trPr>
          <w:trHeight w:val="280"/>
        </w:trPr>
        <w:tc>
          <w:tcPr>
            <w:tcW w:w="966" w:type="dxa"/>
            <w:tcBorders>
              <w:top w:val="nil"/>
              <w:left w:val="nil"/>
              <w:bottom w:val="nil"/>
              <w:right w:val="nil"/>
            </w:tcBorders>
          </w:tcPr>
          <w:p w14:paraId="0BB0B1A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49CAA0A"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59340EF5" w14:textId="0CE4D782" w:rsidR="008766E8" w:rsidRPr="00960BFE" w:rsidRDefault="0075498F" w:rsidP="009F225D">
            <w:pPr>
              <w:autoSpaceDE w:val="0"/>
              <w:autoSpaceDN w:val="0"/>
              <w:adjustRightInd w:val="0"/>
            </w:pPr>
            <w:r w:rsidRPr="0075498F">
              <w:t>Healthy ageing needs for adults with cerebral palsy: a qualitative study across New Zealand and Australia</w:t>
            </w:r>
          </w:p>
        </w:tc>
      </w:tr>
      <w:tr w:rsidR="008766E8" w:rsidRPr="00960BFE" w14:paraId="614E9AA6" w14:textId="77777777" w:rsidTr="009F225D">
        <w:trPr>
          <w:trHeight w:val="280"/>
        </w:trPr>
        <w:tc>
          <w:tcPr>
            <w:tcW w:w="966" w:type="dxa"/>
            <w:tcBorders>
              <w:top w:val="nil"/>
              <w:left w:val="nil"/>
              <w:bottom w:val="nil"/>
              <w:right w:val="nil"/>
            </w:tcBorders>
          </w:tcPr>
          <w:p w14:paraId="445E602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39AFB19"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1B9FECDD" w14:textId="08E17E98" w:rsidR="008766E8" w:rsidRPr="00960BFE" w:rsidRDefault="00E31BF9" w:rsidP="009F225D">
            <w:r>
              <w:t>Dr Sian Williams</w:t>
            </w:r>
          </w:p>
        </w:tc>
      </w:tr>
      <w:tr w:rsidR="008766E8" w:rsidRPr="00960BFE" w14:paraId="0270335E" w14:textId="77777777" w:rsidTr="009F225D">
        <w:trPr>
          <w:trHeight w:val="280"/>
        </w:trPr>
        <w:tc>
          <w:tcPr>
            <w:tcW w:w="966" w:type="dxa"/>
            <w:tcBorders>
              <w:top w:val="nil"/>
              <w:left w:val="nil"/>
              <w:bottom w:val="nil"/>
              <w:right w:val="nil"/>
            </w:tcBorders>
          </w:tcPr>
          <w:p w14:paraId="1F8FAD4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5F6F72C"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E753B49" w14:textId="2C64D291" w:rsidR="008766E8" w:rsidRPr="00960BFE" w:rsidRDefault="001D45A0" w:rsidP="009F225D">
            <w:pPr>
              <w:autoSpaceDE w:val="0"/>
              <w:autoSpaceDN w:val="0"/>
              <w:adjustRightInd w:val="0"/>
            </w:pPr>
            <w:r>
              <w:t>University of Auckland</w:t>
            </w:r>
          </w:p>
        </w:tc>
      </w:tr>
      <w:tr w:rsidR="008766E8" w:rsidRPr="00960BFE" w14:paraId="2FB65196" w14:textId="77777777" w:rsidTr="009F225D">
        <w:trPr>
          <w:trHeight w:val="280"/>
        </w:trPr>
        <w:tc>
          <w:tcPr>
            <w:tcW w:w="966" w:type="dxa"/>
            <w:tcBorders>
              <w:top w:val="nil"/>
              <w:left w:val="nil"/>
              <w:bottom w:val="nil"/>
              <w:right w:val="nil"/>
            </w:tcBorders>
          </w:tcPr>
          <w:p w14:paraId="256F5A71"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3BED6ADC"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E29412E" w14:textId="53E28D78" w:rsidR="008766E8" w:rsidRPr="00960BFE" w:rsidRDefault="00395EF4" w:rsidP="009F225D">
            <w:pPr>
              <w:autoSpaceDE w:val="0"/>
              <w:autoSpaceDN w:val="0"/>
              <w:adjustRightInd w:val="0"/>
            </w:pPr>
            <w:r>
              <w:t>11 January 2024</w:t>
            </w:r>
          </w:p>
        </w:tc>
      </w:tr>
    </w:tbl>
    <w:p w14:paraId="0064B319" w14:textId="77777777" w:rsidR="008766E8" w:rsidRPr="00926979" w:rsidRDefault="008766E8" w:rsidP="008766E8"/>
    <w:p w14:paraId="32378420" w14:textId="0CD8EC0B" w:rsidR="008766E8" w:rsidRPr="00926979" w:rsidRDefault="001734BF" w:rsidP="001734BF">
      <w:pPr>
        <w:autoSpaceDE w:val="0"/>
        <w:autoSpaceDN w:val="0"/>
        <w:adjustRightInd w:val="0"/>
        <w:rPr>
          <w:rFonts w:cs="Arial"/>
          <w:szCs w:val="22"/>
          <w:lang w:val="en-NZ"/>
        </w:rPr>
      </w:pPr>
      <w:r w:rsidRPr="00926979">
        <w:rPr>
          <w:rFonts w:cs="Arial"/>
          <w:szCs w:val="22"/>
          <w:lang w:val="en-NZ"/>
        </w:rPr>
        <w:t xml:space="preserve">Dr Sian Williams, Professor Sue Stott, </w:t>
      </w:r>
      <w:proofErr w:type="spellStart"/>
      <w:r w:rsidRPr="00926979">
        <w:rPr>
          <w:rFonts w:cs="Arial"/>
          <w:szCs w:val="22"/>
          <w:lang w:val="en-NZ"/>
        </w:rPr>
        <w:t>Woroud</w:t>
      </w:r>
      <w:proofErr w:type="spellEnd"/>
      <w:r w:rsidRPr="00926979">
        <w:rPr>
          <w:rFonts w:cs="Arial"/>
          <w:szCs w:val="22"/>
          <w:lang w:val="en-NZ"/>
        </w:rPr>
        <w:t xml:space="preserve"> </w:t>
      </w:r>
      <w:proofErr w:type="spellStart"/>
      <w:r w:rsidRPr="00926979">
        <w:rPr>
          <w:rFonts w:cs="Arial"/>
          <w:szCs w:val="22"/>
          <w:lang w:val="en-NZ"/>
        </w:rPr>
        <w:t>Alzaher</w:t>
      </w:r>
      <w:proofErr w:type="spellEnd"/>
      <w:r w:rsidR="008766E8" w:rsidRPr="00926979">
        <w:rPr>
          <w:lang w:val="en-NZ"/>
        </w:rPr>
        <w:t xml:space="preserve"> was present via videoconference for discussion of this application.</w:t>
      </w:r>
    </w:p>
    <w:p w14:paraId="16D48264" w14:textId="77777777" w:rsidR="008766E8" w:rsidRPr="00D324AA" w:rsidRDefault="008766E8" w:rsidP="008766E8">
      <w:pPr>
        <w:rPr>
          <w:u w:val="single"/>
          <w:lang w:val="en-NZ"/>
        </w:rPr>
      </w:pPr>
    </w:p>
    <w:p w14:paraId="719AF21E" w14:textId="77777777" w:rsidR="008766E8" w:rsidRPr="0054344C" w:rsidRDefault="008766E8" w:rsidP="008766E8">
      <w:pPr>
        <w:pStyle w:val="Headingbold"/>
      </w:pPr>
      <w:r w:rsidRPr="0054344C">
        <w:t>Potential conflicts of interest</w:t>
      </w:r>
    </w:p>
    <w:p w14:paraId="60476727" w14:textId="77777777" w:rsidR="008766E8" w:rsidRPr="00D324AA" w:rsidRDefault="008766E8" w:rsidP="008766E8">
      <w:pPr>
        <w:rPr>
          <w:b/>
          <w:lang w:val="en-NZ"/>
        </w:rPr>
      </w:pPr>
    </w:p>
    <w:p w14:paraId="2E4D1F8E"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5FC06300" w14:textId="77777777" w:rsidR="008766E8" w:rsidRPr="00D324AA" w:rsidRDefault="008766E8" w:rsidP="008766E8">
      <w:pPr>
        <w:rPr>
          <w:lang w:val="en-NZ"/>
        </w:rPr>
      </w:pPr>
    </w:p>
    <w:p w14:paraId="72A2DDB9"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22B2E41" w14:textId="77777777" w:rsidR="008766E8" w:rsidRPr="00D324AA" w:rsidRDefault="008766E8" w:rsidP="008766E8">
      <w:pPr>
        <w:rPr>
          <w:lang w:val="en-NZ"/>
        </w:rPr>
      </w:pPr>
    </w:p>
    <w:p w14:paraId="3D9A36C0" w14:textId="77777777" w:rsidR="008766E8" w:rsidRPr="00D324AA" w:rsidRDefault="008766E8" w:rsidP="008766E8">
      <w:pPr>
        <w:autoSpaceDE w:val="0"/>
        <w:autoSpaceDN w:val="0"/>
        <w:adjustRightInd w:val="0"/>
        <w:rPr>
          <w:lang w:val="en-NZ"/>
        </w:rPr>
      </w:pPr>
    </w:p>
    <w:p w14:paraId="603333FF"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275EAC15" w14:textId="77777777" w:rsidR="008766E8" w:rsidRPr="00D324AA" w:rsidRDefault="008766E8" w:rsidP="008766E8">
      <w:pPr>
        <w:rPr>
          <w:u w:val="single"/>
          <w:lang w:val="en-NZ"/>
        </w:rPr>
      </w:pPr>
    </w:p>
    <w:p w14:paraId="75FC716D"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70984D98" w14:textId="77777777" w:rsidR="008766E8" w:rsidRPr="00D324AA" w:rsidRDefault="008766E8" w:rsidP="008766E8">
      <w:pPr>
        <w:rPr>
          <w:lang w:val="en-NZ"/>
        </w:rPr>
      </w:pPr>
    </w:p>
    <w:p w14:paraId="1DE5A8BF" w14:textId="24AE3409" w:rsidR="008766E8" w:rsidRPr="00D324AA" w:rsidRDefault="008766E8" w:rsidP="008E4062">
      <w:pPr>
        <w:pStyle w:val="ListParagraph"/>
        <w:numPr>
          <w:ilvl w:val="0"/>
          <w:numId w:val="31"/>
        </w:numPr>
      </w:pPr>
      <w:r w:rsidRPr="00D324AA">
        <w:t xml:space="preserve">The Committee </w:t>
      </w:r>
      <w:r w:rsidR="00055A78">
        <w:t xml:space="preserve">clarified </w:t>
      </w:r>
      <w:r w:rsidR="008E4062">
        <w:t xml:space="preserve">with the Researchers the rationale </w:t>
      </w:r>
      <w:r w:rsidR="00E87346">
        <w:t>for the minimum age for participation</w:t>
      </w:r>
      <w:r w:rsidR="00CE5313">
        <w:t xml:space="preserve"> being </w:t>
      </w:r>
      <w:r w:rsidR="008E4062">
        <w:t>30</w:t>
      </w:r>
      <w:r w:rsidR="00075D7A">
        <w:t>.</w:t>
      </w:r>
      <w:r w:rsidR="008E4062">
        <w:t xml:space="preserve"> </w:t>
      </w:r>
    </w:p>
    <w:p w14:paraId="0E8769DA" w14:textId="462DE777" w:rsidR="008766E8" w:rsidRDefault="004B4E26" w:rsidP="008766E8">
      <w:pPr>
        <w:numPr>
          <w:ilvl w:val="0"/>
          <w:numId w:val="3"/>
        </w:numPr>
        <w:spacing w:before="80" w:after="80"/>
        <w:contextualSpacing/>
        <w:rPr>
          <w:lang w:val="en-NZ"/>
        </w:rPr>
      </w:pPr>
      <w:r>
        <w:rPr>
          <w:lang w:val="en-NZ"/>
        </w:rPr>
        <w:t xml:space="preserve">The Committee confirmed that a support person will be encouraged to be present throughout the study, not just initially. </w:t>
      </w:r>
    </w:p>
    <w:p w14:paraId="57BF0D7D" w14:textId="4A0EFA56" w:rsidR="004B4E26" w:rsidRDefault="00AC6118" w:rsidP="008766E8">
      <w:pPr>
        <w:numPr>
          <w:ilvl w:val="0"/>
          <w:numId w:val="3"/>
        </w:numPr>
        <w:spacing w:before="80" w:after="80"/>
        <w:contextualSpacing/>
        <w:rPr>
          <w:lang w:val="en-NZ"/>
        </w:rPr>
      </w:pPr>
      <w:r>
        <w:rPr>
          <w:lang w:val="en-NZ"/>
        </w:rPr>
        <w:t xml:space="preserve">The Researchers clarified that </w:t>
      </w:r>
      <w:r w:rsidR="005A4735">
        <w:rPr>
          <w:lang w:val="en-NZ"/>
        </w:rPr>
        <w:t>a member of the study’s</w:t>
      </w:r>
      <w:r>
        <w:rPr>
          <w:lang w:val="en-NZ"/>
        </w:rPr>
        <w:t xml:space="preserve"> consumer-advisory group cannot be a participant.</w:t>
      </w:r>
      <w:r w:rsidR="00DA2307">
        <w:rPr>
          <w:lang w:val="en-NZ"/>
        </w:rPr>
        <w:t xml:space="preserve"> </w:t>
      </w:r>
    </w:p>
    <w:p w14:paraId="72059242" w14:textId="492F62DD" w:rsidR="00F51D96" w:rsidRPr="00DB3E3C" w:rsidRDefault="00F51D96" w:rsidP="008766E8">
      <w:pPr>
        <w:numPr>
          <w:ilvl w:val="0"/>
          <w:numId w:val="3"/>
        </w:numPr>
        <w:spacing w:before="80" w:after="80"/>
        <w:contextualSpacing/>
        <w:rPr>
          <w:lang w:val="en-NZ"/>
        </w:rPr>
      </w:pPr>
      <w:r>
        <w:t xml:space="preserve">The Researchers gave a comprehensive answer on how distress is responded to, </w:t>
      </w:r>
      <w:r w:rsidR="005A4735">
        <w:t xml:space="preserve">and following discussion </w:t>
      </w:r>
      <w:r w:rsidR="00B84C8D">
        <w:t>indicated that questions are unlikely to give rise to disclosure of suicidal ideation but that any concerns identified would be addressed.</w:t>
      </w:r>
    </w:p>
    <w:p w14:paraId="65847149" w14:textId="1EE14EEF" w:rsidR="00DB3E3C" w:rsidRDefault="00DB3E3C" w:rsidP="008766E8">
      <w:pPr>
        <w:numPr>
          <w:ilvl w:val="0"/>
          <w:numId w:val="3"/>
        </w:numPr>
        <w:spacing w:before="80" w:after="80"/>
        <w:contextualSpacing/>
        <w:rPr>
          <w:lang w:val="en-NZ"/>
        </w:rPr>
      </w:pPr>
      <w:r>
        <w:t xml:space="preserve">The Researchers confirmed that identifiable participant information stays in New Zealand and will not be shared with the Australian advisors. </w:t>
      </w:r>
    </w:p>
    <w:p w14:paraId="7BF48817" w14:textId="77777777" w:rsidR="008766E8" w:rsidRPr="00D324AA" w:rsidRDefault="008766E8" w:rsidP="008766E8">
      <w:pPr>
        <w:spacing w:before="80" w:after="80"/>
        <w:rPr>
          <w:lang w:val="en-NZ"/>
        </w:rPr>
      </w:pPr>
    </w:p>
    <w:p w14:paraId="6F15C786" w14:textId="77777777" w:rsidR="008766E8" w:rsidRPr="0054344C" w:rsidRDefault="008766E8" w:rsidP="008766E8">
      <w:pPr>
        <w:pStyle w:val="Headingbold"/>
      </w:pPr>
      <w:r w:rsidRPr="0054344C">
        <w:t>Summary of outstanding ethical issues</w:t>
      </w:r>
    </w:p>
    <w:p w14:paraId="3194528C" w14:textId="77777777" w:rsidR="008766E8" w:rsidRPr="00D324AA" w:rsidRDefault="008766E8" w:rsidP="008766E8">
      <w:pPr>
        <w:rPr>
          <w:lang w:val="en-NZ"/>
        </w:rPr>
      </w:pPr>
    </w:p>
    <w:p w14:paraId="222F89DF"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4C8EEA8" w14:textId="77777777" w:rsidR="008766E8" w:rsidRPr="00D324AA" w:rsidRDefault="008766E8" w:rsidP="008766E8">
      <w:pPr>
        <w:autoSpaceDE w:val="0"/>
        <w:autoSpaceDN w:val="0"/>
        <w:adjustRightInd w:val="0"/>
        <w:rPr>
          <w:szCs w:val="22"/>
          <w:lang w:val="en-NZ"/>
        </w:rPr>
      </w:pPr>
    </w:p>
    <w:p w14:paraId="0D4448DC" w14:textId="0091302F" w:rsidR="004D72D0" w:rsidRPr="004D72D0" w:rsidRDefault="008766E8" w:rsidP="008766E8">
      <w:pPr>
        <w:pStyle w:val="ListParagraph"/>
        <w:rPr>
          <w:rFonts w:cs="Arial"/>
          <w:color w:val="FF0000"/>
        </w:rPr>
      </w:pPr>
      <w:r w:rsidRPr="00D324AA">
        <w:t xml:space="preserve">The Committee </w:t>
      </w:r>
      <w:r w:rsidR="00335B89">
        <w:t xml:space="preserve">requested </w:t>
      </w:r>
      <w:proofErr w:type="gramStart"/>
      <w:r w:rsidR="00B11E8D">
        <w:t>that  the</w:t>
      </w:r>
      <w:proofErr w:type="gramEnd"/>
      <w:r w:rsidR="00335B89">
        <w:t xml:space="preserve"> invitation letter</w:t>
      </w:r>
      <w:r w:rsidR="00B76116">
        <w:t xml:space="preserve"> should state</w:t>
      </w:r>
      <w:r w:rsidR="00335B89">
        <w:t xml:space="preserve"> that </w:t>
      </w:r>
      <w:r w:rsidR="00B76116">
        <w:t xml:space="preserve">the </w:t>
      </w:r>
      <w:r w:rsidR="00335B89">
        <w:t xml:space="preserve">ethical aspects of the study have been approved by Northern A HDEC. </w:t>
      </w:r>
    </w:p>
    <w:p w14:paraId="78EF5160" w14:textId="2DD0D235" w:rsidR="00550BBC" w:rsidRPr="00D324AA" w:rsidRDefault="00550BBC" w:rsidP="00550BBC">
      <w:pPr>
        <w:numPr>
          <w:ilvl w:val="0"/>
          <w:numId w:val="3"/>
        </w:numPr>
        <w:spacing w:before="80" w:after="80"/>
        <w:contextualSpacing/>
        <w:rPr>
          <w:lang w:val="en-NZ"/>
        </w:rPr>
      </w:pPr>
      <w:r>
        <w:rPr>
          <w:lang w:val="en-NZ"/>
        </w:rPr>
        <w:t xml:space="preserve">The </w:t>
      </w:r>
      <w:r w:rsidR="0076374C">
        <w:rPr>
          <w:lang w:val="en-NZ"/>
        </w:rPr>
        <w:t xml:space="preserve">Committee requested confirmation that </w:t>
      </w:r>
      <w:r w:rsidR="00054C04">
        <w:rPr>
          <w:lang w:val="en-NZ"/>
        </w:rPr>
        <w:t xml:space="preserve">participants would be referred to the PIS and required to </w:t>
      </w:r>
      <w:r w:rsidR="003C1C56">
        <w:rPr>
          <w:lang w:val="en-NZ"/>
        </w:rPr>
        <w:t>complete a consent form before completing the online questionnaire</w:t>
      </w:r>
      <w:r w:rsidR="00821C88">
        <w:rPr>
          <w:lang w:val="en-NZ"/>
        </w:rPr>
        <w:t>, particularly as this collects identifiable information</w:t>
      </w:r>
      <w:r w:rsidR="003C1C56">
        <w:rPr>
          <w:lang w:val="en-NZ"/>
        </w:rPr>
        <w:t xml:space="preserve">. </w:t>
      </w:r>
      <w:r>
        <w:rPr>
          <w:lang w:val="en-NZ"/>
        </w:rPr>
        <w:t xml:space="preserve"> </w:t>
      </w:r>
      <w:r w:rsidR="00821C88">
        <w:rPr>
          <w:lang w:val="en-NZ"/>
        </w:rPr>
        <w:t xml:space="preserve">Please also clarify whether data is collected </w:t>
      </w:r>
      <w:r w:rsidR="00C8106F">
        <w:rPr>
          <w:lang w:val="en-NZ"/>
        </w:rPr>
        <w:t>if participants start but do not complete or wish to continue in the study.</w:t>
      </w:r>
      <w:r w:rsidR="00AE5168">
        <w:rPr>
          <w:lang w:val="en-NZ"/>
        </w:rPr>
        <w:t xml:space="preserve"> </w:t>
      </w:r>
    </w:p>
    <w:p w14:paraId="56F94E26" w14:textId="07A58895" w:rsidR="0032120A" w:rsidRPr="0032120A" w:rsidRDefault="00CA1DB9" w:rsidP="008766E8">
      <w:pPr>
        <w:pStyle w:val="ListParagraph"/>
        <w:rPr>
          <w:rFonts w:cs="Arial"/>
          <w:color w:val="FF0000"/>
        </w:rPr>
      </w:pPr>
      <w:r>
        <w:t>The Committee re</w:t>
      </w:r>
      <w:r w:rsidR="00C8106F">
        <w:t>quested</w:t>
      </w:r>
      <w:r w:rsidR="0057426B">
        <w:t xml:space="preserve"> a </w:t>
      </w:r>
      <w:r w:rsidR="00EA2FBE">
        <w:t xml:space="preserve">confidentiality agreement with the transcription service </w:t>
      </w:r>
      <w:r w:rsidR="00C8106F">
        <w:t>responsible for transcribing the interviews.</w:t>
      </w:r>
      <w:r w:rsidR="00EA2FBE">
        <w:t xml:space="preserve"> </w:t>
      </w:r>
    </w:p>
    <w:p w14:paraId="7B7850CF" w14:textId="1A4A698A" w:rsidR="008766E8" w:rsidRPr="00D324AA" w:rsidRDefault="00DB3E3C" w:rsidP="008766E8">
      <w:pPr>
        <w:pStyle w:val="ListParagraph"/>
        <w:rPr>
          <w:rFonts w:cs="Arial"/>
          <w:color w:val="FF0000"/>
        </w:rPr>
      </w:pPr>
      <w:r>
        <w:t xml:space="preserve">The Committee noted to account for the difference in New Zealand and Australian dollar when providing a </w:t>
      </w:r>
      <w:proofErr w:type="spellStart"/>
      <w:r>
        <w:t>koha</w:t>
      </w:r>
      <w:proofErr w:type="spellEnd"/>
      <w:r w:rsidR="00EE38FB">
        <w:t xml:space="preserve"> amount.</w:t>
      </w:r>
      <w:r w:rsidR="008766E8" w:rsidRPr="00D324AA">
        <w:br/>
      </w:r>
    </w:p>
    <w:p w14:paraId="51C114BA"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7450367" w14:textId="77777777" w:rsidR="008766E8" w:rsidRPr="00D324AA" w:rsidRDefault="008766E8" w:rsidP="008766E8">
      <w:pPr>
        <w:spacing w:before="80" w:after="80"/>
        <w:rPr>
          <w:rFonts w:cs="Arial"/>
          <w:szCs w:val="22"/>
          <w:lang w:val="en-NZ"/>
        </w:rPr>
      </w:pPr>
    </w:p>
    <w:p w14:paraId="3777BD46" w14:textId="3C45EC98" w:rsidR="005A1F5E" w:rsidRPr="005A1F5E" w:rsidRDefault="008766E8" w:rsidP="005A1F5E">
      <w:pPr>
        <w:pStyle w:val="ListParagraph"/>
      </w:pPr>
      <w:r w:rsidRPr="00D324AA">
        <w:lastRenderedPageBreak/>
        <w:t>Please</w:t>
      </w:r>
      <w:r w:rsidR="00DA2307">
        <w:t xml:space="preserve"> state that if feasible, in person interviews can be an option.</w:t>
      </w:r>
    </w:p>
    <w:p w14:paraId="60670478" w14:textId="696C3C46" w:rsidR="005A1F5E" w:rsidRPr="005A1F5E" w:rsidRDefault="00534694" w:rsidP="005A1F5E">
      <w:pPr>
        <w:pStyle w:val="ListParagraph"/>
      </w:pPr>
      <w:r>
        <w:t>Page 2 states</w:t>
      </w:r>
      <w:r w:rsidR="005A1F5E" w:rsidRPr="005A1F5E">
        <w:t xml:space="preserve"> "The questionnaire can be completed online". </w:t>
      </w:r>
      <w:r>
        <w:t>It will be h</w:t>
      </w:r>
      <w:r w:rsidR="005A1F5E" w:rsidRPr="005A1F5E">
        <w:t xml:space="preserve">elpful to mention other options as well </w:t>
      </w:r>
      <w:r w:rsidR="0057426B" w:rsidRPr="005A1F5E">
        <w:t>i.e.,</w:t>
      </w:r>
      <w:r w:rsidR="005A1F5E" w:rsidRPr="005A1F5E">
        <w:t xml:space="preserve"> or by telephone</w:t>
      </w:r>
      <w:r>
        <w:t>,</w:t>
      </w:r>
      <w:r w:rsidR="005A1F5E" w:rsidRPr="005A1F5E">
        <w:t xml:space="preserve"> etc.</w:t>
      </w:r>
    </w:p>
    <w:p w14:paraId="61EA069D" w14:textId="3C979AEC" w:rsidR="008766E8" w:rsidRDefault="005A1F5E" w:rsidP="005A1F5E">
      <w:pPr>
        <w:pStyle w:val="ListParagraph"/>
      </w:pPr>
      <w:r w:rsidRPr="005A1F5E">
        <w:t>Please include info</w:t>
      </w:r>
      <w:r w:rsidR="0075498F">
        <w:t>rmation</w:t>
      </w:r>
      <w:r w:rsidRPr="005A1F5E">
        <w:t xml:space="preserve"> about HDC advocacy service.</w:t>
      </w:r>
      <w:r w:rsidR="0075498F">
        <w:t xml:space="preserve"> Their contact information for relevant inclusion can be found under the </w:t>
      </w:r>
      <w:hyperlink r:id="rId11" w:history="1">
        <w:r w:rsidR="0075498F" w:rsidRPr="00154306">
          <w:rPr>
            <w:rStyle w:val="Hyperlink"/>
          </w:rPr>
          <w:t>HDEC</w:t>
        </w:r>
        <w:r w:rsidR="00154306" w:rsidRPr="00154306">
          <w:rPr>
            <w:rStyle w:val="Hyperlink"/>
          </w:rPr>
          <w:t xml:space="preserve"> Main PIS</w:t>
        </w:r>
        <w:r w:rsidR="0075498F" w:rsidRPr="00154306">
          <w:rPr>
            <w:rStyle w:val="Hyperlink"/>
          </w:rPr>
          <w:t xml:space="preserve"> template</w:t>
        </w:r>
      </w:hyperlink>
      <w:r w:rsidR="00154306">
        <w:t xml:space="preserve">. </w:t>
      </w:r>
      <w:r w:rsidR="0075498F">
        <w:t xml:space="preserve"> </w:t>
      </w:r>
    </w:p>
    <w:p w14:paraId="4EBD5166" w14:textId="77777777" w:rsidR="005A1F5E" w:rsidRPr="00D324AA" w:rsidRDefault="005A1F5E" w:rsidP="005A1F5E"/>
    <w:p w14:paraId="6A0C91DE" w14:textId="77777777" w:rsidR="008766E8" w:rsidRPr="0054344C" w:rsidRDefault="008766E8" w:rsidP="008766E8">
      <w:pPr>
        <w:rPr>
          <w:b/>
          <w:bCs/>
          <w:lang w:val="en-NZ"/>
        </w:rPr>
      </w:pPr>
      <w:r w:rsidRPr="0054344C">
        <w:rPr>
          <w:b/>
          <w:bCs/>
          <w:lang w:val="en-NZ"/>
        </w:rPr>
        <w:t xml:space="preserve">Decision </w:t>
      </w:r>
    </w:p>
    <w:p w14:paraId="7F44F3DF" w14:textId="77777777" w:rsidR="008766E8" w:rsidRPr="00D324AA" w:rsidRDefault="008766E8" w:rsidP="008766E8">
      <w:pPr>
        <w:rPr>
          <w:lang w:val="en-NZ"/>
        </w:rPr>
      </w:pPr>
    </w:p>
    <w:p w14:paraId="134CA661" w14:textId="77777777" w:rsidR="008766E8" w:rsidRPr="00D324AA" w:rsidRDefault="008766E8" w:rsidP="008766E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7E978E28" w14:textId="77777777" w:rsidR="008766E8" w:rsidRPr="00D324AA" w:rsidRDefault="008766E8" w:rsidP="008766E8">
      <w:pPr>
        <w:rPr>
          <w:color w:val="FF0000"/>
          <w:lang w:val="en-NZ"/>
        </w:rPr>
      </w:pPr>
    </w:p>
    <w:p w14:paraId="17359A35" w14:textId="77777777" w:rsidR="008766E8" w:rsidRPr="00B11E8D" w:rsidRDefault="008766E8" w:rsidP="008766E8">
      <w:pPr>
        <w:pStyle w:val="NSCbullet"/>
        <w:rPr>
          <w:color w:val="auto"/>
        </w:rPr>
      </w:pPr>
      <w:r w:rsidRPr="00B11E8D">
        <w:rPr>
          <w:color w:val="auto"/>
        </w:rPr>
        <w:t xml:space="preserve">please address all outstanding ethical issues raised by the </w:t>
      </w:r>
      <w:proofErr w:type="gramStart"/>
      <w:r w:rsidRPr="00B11E8D">
        <w:rPr>
          <w:color w:val="auto"/>
        </w:rPr>
        <w:t>Committee</w:t>
      </w:r>
      <w:proofErr w:type="gramEnd"/>
    </w:p>
    <w:p w14:paraId="7E699886" w14:textId="77777777" w:rsidR="008766E8" w:rsidRPr="00B11E8D" w:rsidRDefault="008766E8" w:rsidP="008766E8">
      <w:pPr>
        <w:numPr>
          <w:ilvl w:val="0"/>
          <w:numId w:val="5"/>
        </w:numPr>
        <w:spacing w:before="80" w:after="80"/>
        <w:ind w:left="714" w:hanging="357"/>
        <w:rPr>
          <w:rFonts w:cs="Arial"/>
          <w:szCs w:val="22"/>
          <w:lang w:val="en-NZ"/>
        </w:rPr>
      </w:pPr>
      <w:r w:rsidRPr="00B11E8D">
        <w:rPr>
          <w:rFonts w:cs="Arial"/>
          <w:szCs w:val="22"/>
          <w:lang w:val="en-NZ"/>
        </w:rPr>
        <w:t xml:space="preserve">please update the Participant Information Sheet and Consent Form, </w:t>
      </w:r>
      <w:proofErr w:type="gramStart"/>
      <w:r w:rsidRPr="00B11E8D">
        <w:rPr>
          <w:rFonts w:cs="Arial"/>
          <w:szCs w:val="22"/>
          <w:lang w:val="en-NZ"/>
        </w:rPr>
        <w:t>taking into account</w:t>
      </w:r>
      <w:proofErr w:type="gramEnd"/>
      <w:r w:rsidRPr="00B11E8D">
        <w:rPr>
          <w:rFonts w:cs="Arial"/>
          <w:szCs w:val="22"/>
          <w:lang w:val="en-NZ"/>
        </w:rPr>
        <w:t xml:space="preserve"> the feedback provided by the Committee. </w:t>
      </w:r>
      <w:r w:rsidRPr="00B11E8D">
        <w:rPr>
          <w:i/>
          <w:iCs/>
        </w:rPr>
        <w:t>(National Ethical Standards for Health and Disability Research and Quality Improvement, para 7.15 – 7.17).</w:t>
      </w:r>
    </w:p>
    <w:p w14:paraId="7E22E238" w14:textId="77777777" w:rsidR="008766E8" w:rsidRPr="00D324AA" w:rsidRDefault="008766E8" w:rsidP="008766E8">
      <w:pPr>
        <w:rPr>
          <w:rFonts w:cs="Arial"/>
          <w:color w:val="33CCCC"/>
          <w:szCs w:val="22"/>
          <w:lang w:val="en-NZ"/>
        </w:rPr>
      </w:pPr>
    </w:p>
    <w:p w14:paraId="617FA150" w14:textId="77777777" w:rsidR="003C56B3" w:rsidRDefault="003C56B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2C5B308A" w14:textId="77777777" w:rsidTr="009F225D">
        <w:trPr>
          <w:trHeight w:val="280"/>
        </w:trPr>
        <w:tc>
          <w:tcPr>
            <w:tcW w:w="966" w:type="dxa"/>
            <w:tcBorders>
              <w:top w:val="nil"/>
              <w:left w:val="nil"/>
              <w:bottom w:val="nil"/>
              <w:right w:val="nil"/>
            </w:tcBorders>
          </w:tcPr>
          <w:p w14:paraId="7457CAE5" w14:textId="2728C0F8" w:rsidR="008766E8" w:rsidRPr="00960BFE" w:rsidRDefault="003C56B3" w:rsidP="009F225D">
            <w:pPr>
              <w:autoSpaceDE w:val="0"/>
              <w:autoSpaceDN w:val="0"/>
              <w:adjustRightInd w:val="0"/>
            </w:pPr>
            <w:r>
              <w:rPr>
                <w:b/>
              </w:rPr>
              <w:lastRenderedPageBreak/>
              <w:t>7</w:t>
            </w:r>
            <w:r w:rsidR="008766E8" w:rsidRPr="00960BFE">
              <w:rPr>
                <w:b/>
              </w:rPr>
              <w:t xml:space="preserve"> </w:t>
            </w:r>
            <w:r w:rsidR="008766E8" w:rsidRPr="00960BFE">
              <w:t xml:space="preserve"> </w:t>
            </w:r>
          </w:p>
        </w:tc>
        <w:tc>
          <w:tcPr>
            <w:tcW w:w="2575" w:type="dxa"/>
            <w:tcBorders>
              <w:top w:val="nil"/>
              <w:left w:val="nil"/>
              <w:bottom w:val="nil"/>
              <w:right w:val="nil"/>
            </w:tcBorders>
          </w:tcPr>
          <w:p w14:paraId="670FA29C"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DDE1868" w14:textId="4380B0E4" w:rsidR="008766E8" w:rsidRPr="002B62FF" w:rsidRDefault="00F7662A" w:rsidP="009F225D">
            <w:pPr>
              <w:rPr>
                <w:b/>
                <w:bCs/>
              </w:rPr>
            </w:pPr>
            <w:r w:rsidRPr="00F7662A">
              <w:rPr>
                <w:b/>
                <w:bCs/>
              </w:rPr>
              <w:t>2023 FULL 18694</w:t>
            </w:r>
          </w:p>
        </w:tc>
      </w:tr>
      <w:tr w:rsidR="008766E8" w:rsidRPr="00960BFE" w14:paraId="43D4BD6B" w14:textId="77777777" w:rsidTr="009F225D">
        <w:trPr>
          <w:trHeight w:val="280"/>
        </w:trPr>
        <w:tc>
          <w:tcPr>
            <w:tcW w:w="966" w:type="dxa"/>
            <w:tcBorders>
              <w:top w:val="nil"/>
              <w:left w:val="nil"/>
              <w:bottom w:val="nil"/>
              <w:right w:val="nil"/>
            </w:tcBorders>
          </w:tcPr>
          <w:p w14:paraId="4161E10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30344B3"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0F6F81D7" w14:textId="51DAA855" w:rsidR="008766E8" w:rsidRPr="00960BFE" w:rsidRDefault="001A6150" w:rsidP="001A6150">
            <w:pPr>
              <w:autoSpaceDE w:val="0"/>
              <w:autoSpaceDN w:val="0"/>
              <w:adjustRightInd w:val="0"/>
            </w:pPr>
            <w:r>
              <w:t xml:space="preserve">CAMBRIA-2: A Phase III, Open-Label, Randomised Study to Assess the Efficacy and Safety of </w:t>
            </w:r>
            <w:proofErr w:type="spellStart"/>
            <w:r>
              <w:t>Camizestrant</w:t>
            </w:r>
            <w:proofErr w:type="spellEnd"/>
            <w:r>
              <w:t xml:space="preserve"> (AZD9833, a NextGeneration, Oral Selective </w:t>
            </w:r>
            <w:proofErr w:type="spellStart"/>
            <w:r>
              <w:t>Estrogen</w:t>
            </w:r>
            <w:proofErr w:type="spellEnd"/>
            <w:r>
              <w:t xml:space="preserve"> Receptor Degrader) Versus Standard Endocrine Therapy (Aromatase Inhibitor or Tamoxifen) as Adjuvant Treatment for Patients with ER+/HER2- Early Breast Cancer and an Intermediate-High or High Risk of Recurrence Who Have Completed Definitive Locoregional Treatment and Have No Evidence of Disease.</w:t>
            </w:r>
          </w:p>
        </w:tc>
      </w:tr>
      <w:tr w:rsidR="008766E8" w:rsidRPr="00960BFE" w14:paraId="1742A95D" w14:textId="77777777" w:rsidTr="009F225D">
        <w:trPr>
          <w:trHeight w:val="280"/>
        </w:trPr>
        <w:tc>
          <w:tcPr>
            <w:tcW w:w="966" w:type="dxa"/>
            <w:tcBorders>
              <w:top w:val="nil"/>
              <w:left w:val="nil"/>
              <w:bottom w:val="nil"/>
              <w:right w:val="nil"/>
            </w:tcBorders>
          </w:tcPr>
          <w:p w14:paraId="5373811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12B6928"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496DE04C" w14:textId="048C6F24" w:rsidR="008766E8" w:rsidRPr="00960BFE" w:rsidRDefault="00C263E0" w:rsidP="009F225D">
            <w:r w:rsidRPr="00C263E0">
              <w:t xml:space="preserve">Dr Marion </w:t>
            </w:r>
            <w:proofErr w:type="spellStart"/>
            <w:r w:rsidRPr="00C263E0">
              <w:t>Kuper-Hommel</w:t>
            </w:r>
            <w:proofErr w:type="spellEnd"/>
          </w:p>
        </w:tc>
      </w:tr>
      <w:tr w:rsidR="008766E8" w:rsidRPr="00960BFE" w14:paraId="38D5E255" w14:textId="77777777" w:rsidTr="009F225D">
        <w:trPr>
          <w:trHeight w:val="280"/>
        </w:trPr>
        <w:tc>
          <w:tcPr>
            <w:tcW w:w="966" w:type="dxa"/>
            <w:tcBorders>
              <w:top w:val="nil"/>
              <w:left w:val="nil"/>
              <w:bottom w:val="nil"/>
              <w:right w:val="nil"/>
            </w:tcBorders>
          </w:tcPr>
          <w:p w14:paraId="736821E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CE8D7C7"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0BAAF717" w14:textId="375CE49E" w:rsidR="008766E8" w:rsidRPr="00960BFE" w:rsidRDefault="009E2D4C" w:rsidP="009F225D">
            <w:pPr>
              <w:autoSpaceDE w:val="0"/>
              <w:autoSpaceDN w:val="0"/>
              <w:adjustRightInd w:val="0"/>
            </w:pPr>
            <w:r>
              <w:t>Astra Zeneca</w:t>
            </w:r>
          </w:p>
        </w:tc>
      </w:tr>
      <w:tr w:rsidR="008766E8" w:rsidRPr="00960BFE" w14:paraId="1617715D" w14:textId="77777777" w:rsidTr="009F225D">
        <w:trPr>
          <w:trHeight w:val="280"/>
        </w:trPr>
        <w:tc>
          <w:tcPr>
            <w:tcW w:w="966" w:type="dxa"/>
            <w:tcBorders>
              <w:top w:val="nil"/>
              <w:left w:val="nil"/>
              <w:bottom w:val="nil"/>
              <w:right w:val="nil"/>
            </w:tcBorders>
          </w:tcPr>
          <w:p w14:paraId="00589A78"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22A9AEC"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7864BD2" w14:textId="6880A90E" w:rsidR="008766E8" w:rsidRPr="00960BFE" w:rsidRDefault="009E2D4C" w:rsidP="009F225D">
            <w:pPr>
              <w:autoSpaceDE w:val="0"/>
              <w:autoSpaceDN w:val="0"/>
              <w:adjustRightInd w:val="0"/>
            </w:pPr>
            <w:r>
              <w:t>11 January 2024</w:t>
            </w:r>
          </w:p>
        </w:tc>
      </w:tr>
    </w:tbl>
    <w:p w14:paraId="1C64A77F" w14:textId="77777777" w:rsidR="008766E8" w:rsidRPr="00C93E76" w:rsidRDefault="008766E8" w:rsidP="008766E8"/>
    <w:p w14:paraId="5C7A7B24" w14:textId="52DB734C" w:rsidR="008766E8" w:rsidRPr="00C93E76" w:rsidRDefault="00C263E0" w:rsidP="008766E8">
      <w:pPr>
        <w:autoSpaceDE w:val="0"/>
        <w:autoSpaceDN w:val="0"/>
        <w:adjustRightInd w:val="0"/>
        <w:rPr>
          <w:sz w:val="20"/>
          <w:lang w:val="en-NZ"/>
        </w:rPr>
      </w:pPr>
      <w:r w:rsidRPr="00C93E76">
        <w:rPr>
          <w:rFonts w:cs="Arial"/>
          <w:szCs w:val="22"/>
          <w:lang w:val="en-NZ"/>
        </w:rPr>
        <w:t xml:space="preserve">Dr Marion </w:t>
      </w:r>
      <w:proofErr w:type="spellStart"/>
      <w:r w:rsidRPr="00C93E76">
        <w:rPr>
          <w:rFonts w:cs="Arial"/>
          <w:szCs w:val="22"/>
          <w:lang w:val="en-NZ"/>
        </w:rPr>
        <w:t>Kuper-Hommel</w:t>
      </w:r>
      <w:proofErr w:type="spellEnd"/>
      <w:r w:rsidR="008A2B81" w:rsidRPr="00C93E76">
        <w:rPr>
          <w:rFonts w:cs="Arial"/>
          <w:szCs w:val="22"/>
          <w:lang w:val="en-NZ"/>
        </w:rPr>
        <w:t xml:space="preserve"> and Jenn</w:t>
      </w:r>
      <w:r w:rsidR="00D06426" w:rsidRPr="00C93E76">
        <w:rPr>
          <w:rFonts w:cs="Arial"/>
          <w:szCs w:val="22"/>
          <w:lang w:val="en-NZ"/>
        </w:rPr>
        <w:t>i</w:t>
      </w:r>
      <w:r w:rsidR="008A2B81" w:rsidRPr="00C93E76">
        <w:rPr>
          <w:rFonts w:cs="Arial"/>
          <w:szCs w:val="22"/>
          <w:lang w:val="en-NZ"/>
        </w:rPr>
        <w:t xml:space="preserve"> Scarlet </w:t>
      </w:r>
      <w:r w:rsidR="008766E8" w:rsidRPr="00C93E76">
        <w:rPr>
          <w:lang w:val="en-NZ"/>
        </w:rPr>
        <w:t>w</w:t>
      </w:r>
      <w:r w:rsidR="008A2B81" w:rsidRPr="00C93E76">
        <w:rPr>
          <w:lang w:val="en-NZ"/>
        </w:rPr>
        <w:t>ere</w:t>
      </w:r>
      <w:r w:rsidR="008766E8" w:rsidRPr="00C93E76">
        <w:rPr>
          <w:lang w:val="en-NZ"/>
        </w:rPr>
        <w:t xml:space="preserve"> present via videoconference for discussion of this application.</w:t>
      </w:r>
    </w:p>
    <w:p w14:paraId="61D30345" w14:textId="77777777" w:rsidR="008766E8" w:rsidRPr="00D324AA" w:rsidRDefault="008766E8" w:rsidP="008766E8">
      <w:pPr>
        <w:rPr>
          <w:u w:val="single"/>
          <w:lang w:val="en-NZ"/>
        </w:rPr>
      </w:pPr>
    </w:p>
    <w:p w14:paraId="77315D2F" w14:textId="77777777" w:rsidR="008766E8" w:rsidRPr="0054344C" w:rsidRDefault="008766E8" w:rsidP="008766E8">
      <w:pPr>
        <w:pStyle w:val="Headingbold"/>
      </w:pPr>
      <w:r w:rsidRPr="0054344C">
        <w:t>Potential conflicts of interest</w:t>
      </w:r>
    </w:p>
    <w:p w14:paraId="3BD0BC3A" w14:textId="77777777" w:rsidR="008766E8" w:rsidRPr="00D324AA" w:rsidRDefault="008766E8" w:rsidP="008766E8">
      <w:pPr>
        <w:rPr>
          <w:b/>
          <w:lang w:val="en-NZ"/>
        </w:rPr>
      </w:pPr>
    </w:p>
    <w:p w14:paraId="51D1C321"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77379C75" w14:textId="77777777" w:rsidR="008766E8" w:rsidRPr="00D324AA" w:rsidRDefault="008766E8" w:rsidP="008766E8">
      <w:pPr>
        <w:rPr>
          <w:lang w:val="en-NZ"/>
        </w:rPr>
      </w:pPr>
    </w:p>
    <w:p w14:paraId="2B7A1BAF"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56F3931" w14:textId="77777777" w:rsidR="008766E8" w:rsidRPr="00D324AA" w:rsidRDefault="008766E8" w:rsidP="008766E8">
      <w:pPr>
        <w:rPr>
          <w:lang w:val="en-NZ"/>
        </w:rPr>
      </w:pPr>
    </w:p>
    <w:p w14:paraId="06F1CD3E" w14:textId="77777777" w:rsidR="008766E8" w:rsidRPr="00D324AA" w:rsidRDefault="008766E8" w:rsidP="008766E8">
      <w:pPr>
        <w:autoSpaceDE w:val="0"/>
        <w:autoSpaceDN w:val="0"/>
        <w:adjustRightInd w:val="0"/>
        <w:rPr>
          <w:lang w:val="en-NZ"/>
        </w:rPr>
      </w:pPr>
    </w:p>
    <w:p w14:paraId="055B7F18"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22277EB5" w14:textId="77777777" w:rsidR="008766E8" w:rsidRPr="00D324AA" w:rsidRDefault="008766E8" w:rsidP="008766E8">
      <w:pPr>
        <w:rPr>
          <w:u w:val="single"/>
          <w:lang w:val="en-NZ"/>
        </w:rPr>
      </w:pPr>
    </w:p>
    <w:p w14:paraId="6034A810"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5F20647F" w14:textId="77777777" w:rsidR="008766E8" w:rsidRPr="00D324AA" w:rsidRDefault="008766E8" w:rsidP="008766E8">
      <w:pPr>
        <w:rPr>
          <w:lang w:val="en-NZ"/>
        </w:rPr>
      </w:pPr>
    </w:p>
    <w:p w14:paraId="6B9159E6" w14:textId="0AAC72E1" w:rsidR="008766E8" w:rsidRDefault="008766E8" w:rsidP="000E33A2">
      <w:pPr>
        <w:pStyle w:val="ListParagraph"/>
        <w:numPr>
          <w:ilvl w:val="0"/>
          <w:numId w:val="32"/>
        </w:numPr>
      </w:pPr>
      <w:r w:rsidRPr="00D324AA">
        <w:t xml:space="preserve">The Committee </w:t>
      </w:r>
      <w:r w:rsidR="00C430DC">
        <w:t xml:space="preserve">queried whether there would be ongoing access </w:t>
      </w:r>
      <w:r w:rsidR="00005BF5">
        <w:t xml:space="preserve">to the study medication in the event of therapeutic benefit. </w:t>
      </w:r>
      <w:r w:rsidR="004A4778">
        <w:t xml:space="preserve">The </w:t>
      </w:r>
      <w:r w:rsidR="002F67B3">
        <w:t xml:space="preserve">Researchers responded </w:t>
      </w:r>
      <w:r w:rsidR="003C2B07">
        <w:t xml:space="preserve">that </w:t>
      </w:r>
      <w:r w:rsidR="00005BF5">
        <w:t>usual care w</w:t>
      </w:r>
      <w:r w:rsidR="004D063B">
        <w:t>ith this type of medicine is for 7 years (that is, the study period)</w:t>
      </w:r>
      <w:r w:rsidR="00B273DC">
        <w:t>. Ongoing safety monitoring will continue beyond that.</w:t>
      </w:r>
      <w:r w:rsidR="00F1039B">
        <w:t xml:space="preserve"> </w:t>
      </w:r>
    </w:p>
    <w:p w14:paraId="0F6A0F1E" w14:textId="1702593D" w:rsidR="00500E16" w:rsidRDefault="00500E16" w:rsidP="000E33A2">
      <w:pPr>
        <w:pStyle w:val="ListParagraph"/>
        <w:numPr>
          <w:ilvl w:val="0"/>
          <w:numId w:val="32"/>
        </w:numPr>
      </w:pPr>
      <w:r>
        <w:t>The Researcher clarified that t</w:t>
      </w:r>
      <w:r w:rsidR="00E1500D">
        <w:t xml:space="preserve">he Sponsor </w:t>
      </w:r>
      <w:proofErr w:type="gramStart"/>
      <w:r w:rsidR="00E1500D">
        <w:t>will</w:t>
      </w:r>
      <w:proofErr w:type="gramEnd"/>
      <w:r w:rsidR="00E1500D">
        <w:t xml:space="preserve"> supply a non-</w:t>
      </w:r>
      <w:proofErr w:type="spellStart"/>
      <w:r w:rsidR="00E1500D">
        <w:t>Pharmac</w:t>
      </w:r>
      <w:proofErr w:type="spellEnd"/>
      <w:r w:rsidR="00E1500D">
        <w:t xml:space="preserve"> funded medication for participants</w:t>
      </w:r>
      <w:r w:rsidR="00AC1E68">
        <w:t xml:space="preserve"> in additional to the investigational product</w:t>
      </w:r>
      <w:r w:rsidR="00E1500D">
        <w:t xml:space="preserve">, and clarified that at the time of the application, this was not </w:t>
      </w:r>
      <w:r w:rsidR="00FC332E">
        <w:t>a</w:t>
      </w:r>
      <w:r w:rsidR="00E1500D">
        <w:t xml:space="preserve">pproved by Medsafe, but received approval shortly after submission of the ethics application. </w:t>
      </w:r>
    </w:p>
    <w:p w14:paraId="4878CFF8" w14:textId="281B4019" w:rsidR="004E79A6" w:rsidRDefault="0078663C" w:rsidP="000E33A2">
      <w:pPr>
        <w:pStyle w:val="ListParagraph"/>
        <w:numPr>
          <w:ilvl w:val="0"/>
          <w:numId w:val="32"/>
        </w:numPr>
      </w:pPr>
      <w:r>
        <w:t xml:space="preserve">The Researcher clarified </w:t>
      </w:r>
      <w:r w:rsidR="00B65A6D">
        <w:t>recruitment via simple information about the existence of the study on the Sponsor’s website, with the study name and contact details</w:t>
      </w:r>
      <w:r w:rsidR="00530F97">
        <w:t>.</w:t>
      </w:r>
      <w:r w:rsidR="00431F36">
        <w:t xml:space="preserve"> </w:t>
      </w:r>
    </w:p>
    <w:p w14:paraId="6BC29FE0" w14:textId="6436E509" w:rsidR="005151C4" w:rsidRDefault="00FA2C65" w:rsidP="000E33A2">
      <w:pPr>
        <w:pStyle w:val="ListParagraph"/>
        <w:numPr>
          <w:ilvl w:val="0"/>
          <w:numId w:val="32"/>
        </w:numPr>
      </w:pPr>
      <w:r>
        <w:t>The Committee queried how r</w:t>
      </w:r>
      <w:r w:rsidR="005151C4">
        <w:t xml:space="preserve">ecruitment in clinics </w:t>
      </w:r>
      <w:r>
        <w:t>will work. The Researchers clarified that their</w:t>
      </w:r>
      <w:r w:rsidR="005151C4">
        <w:t xml:space="preserve"> </w:t>
      </w:r>
      <w:r>
        <w:t xml:space="preserve">treating </w:t>
      </w:r>
      <w:r w:rsidR="005151C4">
        <w:t xml:space="preserve">clinician </w:t>
      </w:r>
      <w:r w:rsidR="00AC6BFA">
        <w:t>would</w:t>
      </w:r>
      <w:r>
        <w:t xml:space="preserve"> introduce</w:t>
      </w:r>
      <w:r w:rsidR="005151C4">
        <w:t xml:space="preserve"> the study with the </w:t>
      </w:r>
      <w:r>
        <w:t xml:space="preserve">participant information for them to </w:t>
      </w:r>
      <w:r w:rsidR="00AC6BFA">
        <w:t xml:space="preserve">consider </w:t>
      </w:r>
      <w:r w:rsidR="0031739F">
        <w:t>with</w:t>
      </w:r>
      <w:r w:rsidR="004A4778">
        <w:t xml:space="preserve"> </w:t>
      </w:r>
      <w:r w:rsidR="0031739F">
        <w:t>follow</w:t>
      </w:r>
      <w:r w:rsidR="005151C4">
        <w:t xml:space="preserve"> up by the research nurse </w:t>
      </w:r>
      <w:r w:rsidR="00F53C66">
        <w:t xml:space="preserve">if they are interested. The </w:t>
      </w:r>
      <w:r w:rsidR="00EF2BC7">
        <w:t>clinical investigator</w:t>
      </w:r>
      <w:r w:rsidR="00F53C66">
        <w:t xml:space="preserve"> then consents them into the study. </w:t>
      </w:r>
    </w:p>
    <w:p w14:paraId="71B8A9CD" w14:textId="7A878F79" w:rsidR="00233679" w:rsidRPr="000E33A2" w:rsidRDefault="00233679" w:rsidP="000E33A2">
      <w:pPr>
        <w:pStyle w:val="ListParagraph"/>
        <w:numPr>
          <w:ilvl w:val="0"/>
          <w:numId w:val="32"/>
        </w:numPr>
      </w:pPr>
      <w:r>
        <w:t>The Committee noted that the submission form state</w:t>
      </w:r>
      <w:r w:rsidR="00292411">
        <w:t>s</w:t>
      </w:r>
      <w:r>
        <w:t xml:space="preserve"> ethnicity data </w:t>
      </w:r>
      <w:r w:rsidR="00894805">
        <w:t xml:space="preserve">will not be collected. The Researchers confirmed this will be collected at a site-level. </w:t>
      </w:r>
    </w:p>
    <w:p w14:paraId="4232B814" w14:textId="77777777" w:rsidR="008766E8" w:rsidRPr="00D324AA" w:rsidRDefault="008766E8" w:rsidP="008766E8">
      <w:pPr>
        <w:spacing w:before="80" w:after="80"/>
        <w:rPr>
          <w:lang w:val="en-NZ"/>
        </w:rPr>
      </w:pPr>
    </w:p>
    <w:p w14:paraId="2ECCA3EB" w14:textId="77777777" w:rsidR="008766E8" w:rsidRPr="0054344C" w:rsidRDefault="008766E8" w:rsidP="008766E8">
      <w:pPr>
        <w:pStyle w:val="Headingbold"/>
      </w:pPr>
      <w:r w:rsidRPr="0054344C">
        <w:t>Summary of outstanding ethical issues</w:t>
      </w:r>
    </w:p>
    <w:p w14:paraId="7BB9413D" w14:textId="77777777" w:rsidR="008766E8" w:rsidRPr="00D324AA" w:rsidRDefault="008766E8" w:rsidP="008766E8">
      <w:pPr>
        <w:rPr>
          <w:lang w:val="en-NZ"/>
        </w:rPr>
      </w:pPr>
    </w:p>
    <w:p w14:paraId="0D08BD52"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353A585" w14:textId="77777777" w:rsidR="008766E8" w:rsidRPr="00D324AA" w:rsidRDefault="008766E8" w:rsidP="008766E8">
      <w:pPr>
        <w:autoSpaceDE w:val="0"/>
        <w:autoSpaceDN w:val="0"/>
        <w:adjustRightInd w:val="0"/>
        <w:rPr>
          <w:szCs w:val="22"/>
          <w:lang w:val="en-NZ"/>
        </w:rPr>
      </w:pPr>
    </w:p>
    <w:p w14:paraId="7976329E" w14:textId="0B5FDB07" w:rsidR="00732A43" w:rsidRPr="00732A43" w:rsidRDefault="0022707B" w:rsidP="008766E8">
      <w:pPr>
        <w:pStyle w:val="ListParagraph"/>
        <w:rPr>
          <w:rFonts w:cs="Arial"/>
          <w:color w:val="FF0000"/>
        </w:rPr>
      </w:pPr>
      <w:r>
        <w:t xml:space="preserve">The Committee queried the rationale behind </w:t>
      </w:r>
      <w:r w:rsidR="00745C91">
        <w:t>the 28 day</w:t>
      </w:r>
      <w:r w:rsidR="00292411">
        <w:t xml:space="preserve"> prohibition on</w:t>
      </w:r>
      <w:r w:rsidR="00745C91">
        <w:t xml:space="preserve"> egg donation </w:t>
      </w:r>
      <w:proofErr w:type="gramStart"/>
      <w:r w:rsidR="00292411">
        <w:t xml:space="preserve">and </w:t>
      </w:r>
      <w:r w:rsidR="00745C91">
        <w:t xml:space="preserve"> 6</w:t>
      </w:r>
      <w:proofErr w:type="gramEnd"/>
      <w:r w:rsidR="00745C91">
        <w:t xml:space="preserve"> months for sperm donation.</w:t>
      </w:r>
    </w:p>
    <w:p w14:paraId="75E85AC5" w14:textId="6956032A" w:rsidR="00114EE9" w:rsidRPr="00B33EB8" w:rsidRDefault="00D43FEB" w:rsidP="00D43FEB">
      <w:pPr>
        <w:pStyle w:val="ListParagraph"/>
        <w:rPr>
          <w:sz w:val="22"/>
          <w:lang w:val="en-GB"/>
        </w:rPr>
      </w:pPr>
      <w:r>
        <w:lastRenderedPageBreak/>
        <w:t>The Committee noted that a pregnant participant/</w:t>
      </w:r>
      <w:r w:rsidR="00941114">
        <w:t xml:space="preserve">pregnant </w:t>
      </w:r>
      <w:r>
        <w:t>partner participant information sheet/consent form should only be submitted as an amendment if a pregnancy occurs so it can be fit-for-purpose. As such, these have not approved for use with the current submission.</w:t>
      </w:r>
    </w:p>
    <w:p w14:paraId="59A35CF8" w14:textId="77777777" w:rsidR="00B33EB8" w:rsidRDefault="00B33EB8" w:rsidP="00B33EB8">
      <w:pPr>
        <w:pStyle w:val="ListParagraph"/>
        <w:rPr>
          <w:color w:val="FF0000"/>
          <w:sz w:val="22"/>
          <w:lang w:val="en-GB"/>
        </w:rPr>
      </w:pPr>
      <w:r>
        <w:t>The Committee requested the following changes to the Data Management Plan (DMP) (National Ethical Standards for Health and Disability Research and Quality Improvement, para 12.15a):</w:t>
      </w:r>
    </w:p>
    <w:p w14:paraId="6B327660" w14:textId="769AFB1B" w:rsidR="00B33EB8" w:rsidRDefault="00B33EB8" w:rsidP="00B33EB8">
      <w:pPr>
        <w:pStyle w:val="ListParagraph"/>
        <w:numPr>
          <w:ilvl w:val="1"/>
          <w:numId w:val="3"/>
        </w:numPr>
        <w:contextualSpacing/>
        <w:rPr>
          <w:szCs w:val="22"/>
        </w:rPr>
      </w:pPr>
      <w:r>
        <w:rPr>
          <w:szCs w:val="22"/>
        </w:rPr>
        <w:t>Please amend references to participants under 16 as there are none in this study.</w:t>
      </w:r>
    </w:p>
    <w:p w14:paraId="1192B868" w14:textId="776242A7" w:rsidR="00B33EB8" w:rsidRDefault="00B33EB8" w:rsidP="00B33EB8">
      <w:pPr>
        <w:pStyle w:val="ListParagraph"/>
        <w:numPr>
          <w:ilvl w:val="1"/>
          <w:numId w:val="3"/>
        </w:numPr>
        <w:contextualSpacing/>
        <w:rPr>
          <w:szCs w:val="22"/>
        </w:rPr>
      </w:pPr>
      <w:r>
        <w:rPr>
          <w:szCs w:val="22"/>
        </w:rPr>
        <w:t>Please provide more information under the governance statement</w:t>
      </w:r>
      <w:r w:rsidR="00853268">
        <w:rPr>
          <w:szCs w:val="22"/>
        </w:rPr>
        <w:t xml:space="preserve"> including relevant New Zealand legislation.</w:t>
      </w:r>
    </w:p>
    <w:p w14:paraId="45593809" w14:textId="692FF945" w:rsidR="00F55EAC" w:rsidRPr="00B33EB8" w:rsidRDefault="00F55EAC" w:rsidP="00B33EB8">
      <w:pPr>
        <w:pStyle w:val="ListParagraph"/>
        <w:numPr>
          <w:ilvl w:val="1"/>
          <w:numId w:val="3"/>
        </w:numPr>
        <w:contextualSpacing/>
        <w:rPr>
          <w:szCs w:val="22"/>
        </w:rPr>
      </w:pPr>
      <w:r>
        <w:t>P</w:t>
      </w:r>
      <w:r w:rsidR="00B33EB8">
        <w:t>articipant information sheet</w:t>
      </w:r>
      <w:r>
        <w:t xml:space="preserve"> </w:t>
      </w:r>
      <w:r w:rsidR="00B33EB8">
        <w:t>a</w:t>
      </w:r>
      <w:r>
        <w:t xml:space="preserve">sks for participants to download an app to their device, but </w:t>
      </w:r>
      <w:r w:rsidR="00FA020C">
        <w:t xml:space="preserve">there is no information about </w:t>
      </w:r>
      <w:r w:rsidR="00A4023E">
        <w:t>this app</w:t>
      </w:r>
      <w:r w:rsidR="00FA020C">
        <w:t>t in</w:t>
      </w:r>
      <w:r w:rsidR="00A4023E">
        <w:t xml:space="preserve"> the</w:t>
      </w:r>
      <w:r w:rsidR="00FA020C">
        <w:t xml:space="preserve"> DMP</w:t>
      </w:r>
      <w:r w:rsidR="00C92A82">
        <w:t xml:space="preserve">. </w:t>
      </w:r>
      <w:r w:rsidR="00FA020C">
        <w:t xml:space="preserve"> </w:t>
      </w:r>
      <w:r w:rsidR="00A4023E">
        <w:t>Please include</w:t>
      </w:r>
      <w:r w:rsidR="00FA020C">
        <w:t xml:space="preserve"> information</w:t>
      </w:r>
      <w:r w:rsidR="009A14FB">
        <w:t xml:space="preserve"> about the data that the</w:t>
      </w:r>
      <w:r w:rsidR="00FA020C">
        <w:t xml:space="preserve"> app is collecting and that it</w:t>
      </w:r>
      <w:r w:rsidR="00AD650B">
        <w:t xml:space="preserve"> i</w:t>
      </w:r>
      <w:r w:rsidR="00FA020C">
        <w:t xml:space="preserve">s only for the trial.  </w:t>
      </w:r>
    </w:p>
    <w:p w14:paraId="5B0191AB" w14:textId="776F0DB0" w:rsidR="008766E8" w:rsidRPr="00D43FEB" w:rsidRDefault="008766E8" w:rsidP="00B33EB8">
      <w:pPr>
        <w:pStyle w:val="ListParagraph"/>
        <w:numPr>
          <w:ilvl w:val="0"/>
          <w:numId w:val="0"/>
        </w:numPr>
        <w:ind w:left="360"/>
        <w:rPr>
          <w:sz w:val="22"/>
          <w:lang w:val="en-GB"/>
        </w:rPr>
      </w:pPr>
      <w:r w:rsidRPr="00D324AA">
        <w:br/>
      </w:r>
    </w:p>
    <w:p w14:paraId="663E295B"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9C578E6" w14:textId="77777777" w:rsidR="008766E8" w:rsidRPr="00D324AA" w:rsidRDefault="008766E8" w:rsidP="008766E8">
      <w:pPr>
        <w:spacing w:before="80" w:after="80"/>
        <w:rPr>
          <w:rFonts w:cs="Arial"/>
          <w:szCs w:val="22"/>
          <w:lang w:val="en-NZ"/>
        </w:rPr>
      </w:pPr>
    </w:p>
    <w:p w14:paraId="27BBFE86" w14:textId="53734158" w:rsidR="008766E8" w:rsidRPr="00D324AA" w:rsidRDefault="008766E8" w:rsidP="008766E8">
      <w:pPr>
        <w:pStyle w:val="ListParagraph"/>
      </w:pPr>
      <w:r w:rsidRPr="00D324AA">
        <w:t>Please</w:t>
      </w:r>
      <w:r w:rsidR="00894805">
        <w:t xml:space="preserve"> provide the addresses of the laboratories and biobanks. </w:t>
      </w:r>
    </w:p>
    <w:p w14:paraId="722034F7" w14:textId="41677F11" w:rsidR="008766E8" w:rsidRDefault="00732A43" w:rsidP="008766E8">
      <w:pPr>
        <w:pStyle w:val="ListParagraph"/>
      </w:pPr>
      <w:r>
        <w:t xml:space="preserve">In the Main PIS, stated that if someone </w:t>
      </w:r>
      <w:r w:rsidR="00E32664">
        <w:t>gets pregnant, it will be monitored. Please amend to state that the study will seek permission from the pregnant person.</w:t>
      </w:r>
    </w:p>
    <w:p w14:paraId="0CC21A1F" w14:textId="3B89B186" w:rsidR="00DF548F" w:rsidRDefault="00DF548F" w:rsidP="008766E8">
      <w:pPr>
        <w:pStyle w:val="ListParagraph"/>
      </w:pPr>
      <w:r>
        <w:t xml:space="preserve">If the genetic screening test is not being provided by the study or is part of the trial, please remove from the PIS. </w:t>
      </w:r>
    </w:p>
    <w:p w14:paraId="0259BADA" w14:textId="1411AEE3" w:rsidR="00CF3D64" w:rsidRDefault="00CF3D64" w:rsidP="008766E8">
      <w:pPr>
        <w:pStyle w:val="ListParagraph"/>
      </w:pPr>
      <w:r>
        <w:t xml:space="preserve">The protocol states that </w:t>
      </w:r>
      <w:r w:rsidR="00E30BBE">
        <w:t xml:space="preserve">hormonal contraception is not acceptable </w:t>
      </w:r>
      <w:r w:rsidR="000A309B">
        <w:t xml:space="preserve">for contraception in </w:t>
      </w:r>
      <w:r w:rsidR="00E30BBE">
        <w:t xml:space="preserve">the study, but </w:t>
      </w:r>
      <w:r w:rsidR="00225193">
        <w:t>the PIS lists</w:t>
      </w:r>
      <w:r w:rsidR="00E30BBE">
        <w:t xml:space="preserve"> Mirena and </w:t>
      </w:r>
      <w:proofErr w:type="spellStart"/>
      <w:r w:rsidR="00E30BBE">
        <w:t>Jadelle</w:t>
      </w:r>
      <w:proofErr w:type="spellEnd"/>
      <w:r w:rsidR="00E30BBE">
        <w:t xml:space="preserve"> as acceptable forms of contraception. </w:t>
      </w:r>
      <w:r w:rsidR="00CF77D3">
        <w:t xml:space="preserve">It is also unclear why a diaphragm would be necessary. If the purpose is to prevent </w:t>
      </w:r>
      <w:r w:rsidR="000A309B">
        <w:t xml:space="preserve">exposure to secreted </w:t>
      </w:r>
      <w:r w:rsidR="00073768">
        <w:t>investigational medicines or metabolites by a sexual partner</w:t>
      </w:r>
      <w:r w:rsidR="00114EE9">
        <w:t xml:space="preserve">, then an </w:t>
      </w:r>
      <w:r w:rsidR="00073768">
        <w:t xml:space="preserve">internal </w:t>
      </w:r>
      <w:r w:rsidR="00114EE9">
        <w:t xml:space="preserve">or </w:t>
      </w:r>
      <w:r w:rsidR="00073768">
        <w:t xml:space="preserve">external </w:t>
      </w:r>
      <w:r w:rsidR="00114EE9">
        <w:t xml:space="preserve">condom would be a more suitable recommendation. </w:t>
      </w:r>
      <w:r w:rsidR="006B23B7">
        <w:t>Please revise this section.</w:t>
      </w:r>
    </w:p>
    <w:p w14:paraId="0A641936" w14:textId="758D0A9C" w:rsidR="00FA020C" w:rsidRDefault="008322B3" w:rsidP="008766E8">
      <w:pPr>
        <w:pStyle w:val="ListParagraph"/>
      </w:pPr>
      <w:r>
        <w:t xml:space="preserve">The Committee noted that there is a table of common side </w:t>
      </w:r>
      <w:r w:rsidR="006F2179">
        <w:t>effects but</w:t>
      </w:r>
      <w:r>
        <w:t xml:space="preserve"> includes rare side-effects</w:t>
      </w:r>
      <w:r w:rsidR="006F2179">
        <w:t xml:space="preserve">. These should be listed separately. </w:t>
      </w:r>
    </w:p>
    <w:p w14:paraId="158E64A5" w14:textId="434513C6" w:rsidR="00AD650B" w:rsidRDefault="00AD650B" w:rsidP="008766E8">
      <w:pPr>
        <w:pStyle w:val="ListParagraph"/>
      </w:pPr>
      <w:r>
        <w:t>Please ensure there is adequate information detailing what data is collected by the app used in this study.</w:t>
      </w:r>
    </w:p>
    <w:p w14:paraId="589CE336" w14:textId="77777777" w:rsidR="008766E8" w:rsidRPr="00D324AA" w:rsidRDefault="008766E8" w:rsidP="008766E8">
      <w:pPr>
        <w:spacing w:before="80" w:after="80"/>
      </w:pPr>
    </w:p>
    <w:p w14:paraId="15C575A6" w14:textId="77777777" w:rsidR="008766E8" w:rsidRPr="0054344C" w:rsidRDefault="008766E8" w:rsidP="008766E8">
      <w:pPr>
        <w:rPr>
          <w:b/>
          <w:bCs/>
          <w:lang w:val="en-NZ"/>
        </w:rPr>
      </w:pPr>
      <w:r w:rsidRPr="0054344C">
        <w:rPr>
          <w:b/>
          <w:bCs/>
          <w:lang w:val="en-NZ"/>
        </w:rPr>
        <w:t xml:space="preserve">Decision </w:t>
      </w:r>
    </w:p>
    <w:p w14:paraId="533F0B6A" w14:textId="77777777" w:rsidR="008766E8" w:rsidRPr="00D324AA" w:rsidRDefault="008766E8" w:rsidP="008766E8">
      <w:pPr>
        <w:rPr>
          <w:lang w:val="en-NZ"/>
        </w:rPr>
      </w:pPr>
    </w:p>
    <w:p w14:paraId="7CB1CB5D" w14:textId="77777777" w:rsidR="008766E8" w:rsidRPr="00D324AA" w:rsidRDefault="008766E8" w:rsidP="008766E8">
      <w:pPr>
        <w:rPr>
          <w:lang w:val="en-NZ"/>
        </w:rPr>
      </w:pPr>
    </w:p>
    <w:p w14:paraId="4BD3B32F"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38DEA6B" w14:textId="77777777" w:rsidR="008766E8" w:rsidRPr="00D324AA" w:rsidRDefault="008766E8" w:rsidP="008766E8">
      <w:pPr>
        <w:rPr>
          <w:lang w:val="en-NZ"/>
        </w:rPr>
      </w:pPr>
    </w:p>
    <w:p w14:paraId="4666C444" w14:textId="77777777" w:rsidR="008766E8" w:rsidRPr="006D0A33" w:rsidRDefault="008766E8" w:rsidP="008766E8">
      <w:pPr>
        <w:pStyle w:val="ListParagraph"/>
      </w:pPr>
      <w:r w:rsidRPr="006D0A33">
        <w:t>Please address all outstanding ethical issues, providing the information requested by the Committee.</w:t>
      </w:r>
    </w:p>
    <w:p w14:paraId="6F8443C9" w14:textId="77777777" w:rsidR="008766E8" w:rsidRPr="006D0A33" w:rsidRDefault="008766E8" w:rsidP="008766E8">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9168A12" w14:textId="77777777" w:rsidR="00E76FA0" w:rsidRDefault="00E76FA0" w:rsidP="00E76FA0">
      <w:pPr>
        <w:pStyle w:val="ListParagraph"/>
        <w:rPr>
          <w:sz w:val="22"/>
        </w:rPr>
      </w:pPr>
      <w:r>
        <w:t xml:space="preserve">Please update the data management plan, </w:t>
      </w:r>
      <w:proofErr w:type="gramStart"/>
      <w:r>
        <w:t>taking into account</w:t>
      </w:r>
      <w:proofErr w:type="gramEnd"/>
      <w:r>
        <w:t xml:space="preserve"> the feedback provided by the Committee. </w:t>
      </w:r>
      <w:r w:rsidRPr="00E76FA0">
        <w:rPr>
          <w:i/>
          <w:iCs/>
        </w:rPr>
        <w:t>(National Ethical Standards for Health and Disability Research and Quality Improvement, para 12.15a).</w:t>
      </w:r>
      <w:r>
        <w:t xml:space="preserve">  </w:t>
      </w:r>
    </w:p>
    <w:p w14:paraId="0ECC3B5C" w14:textId="77777777" w:rsidR="008766E8" w:rsidRPr="00D324AA" w:rsidRDefault="008766E8" w:rsidP="008766E8">
      <w:pPr>
        <w:rPr>
          <w:color w:val="FF0000"/>
          <w:lang w:val="en-NZ"/>
        </w:rPr>
      </w:pPr>
    </w:p>
    <w:p w14:paraId="4C0DFA82" w14:textId="1CE0A528" w:rsidR="008766E8" w:rsidRPr="00D324AA" w:rsidRDefault="008766E8" w:rsidP="008766E8">
      <w:pPr>
        <w:rPr>
          <w:lang w:val="en-NZ"/>
        </w:rPr>
      </w:pPr>
      <w:r w:rsidRPr="00D324AA">
        <w:rPr>
          <w:lang w:val="en-NZ"/>
        </w:rPr>
        <w:t xml:space="preserve">After receipt of the information requested by the Committee, a final decision on the application will be made by </w:t>
      </w:r>
      <w:r w:rsidR="000C4110">
        <w:rPr>
          <w:rFonts w:cs="Arial"/>
          <w:szCs w:val="22"/>
          <w:lang w:val="en-NZ"/>
        </w:rPr>
        <w:t>Ms Catherine Garvey and Dr Kate Parker.</w:t>
      </w:r>
    </w:p>
    <w:p w14:paraId="4F502F02" w14:textId="77777777" w:rsidR="008766E8" w:rsidRDefault="008766E8" w:rsidP="008766E8">
      <w:pPr>
        <w:rPr>
          <w:color w:val="FF0000"/>
          <w:lang w:val="en-NZ"/>
        </w:rPr>
      </w:pPr>
    </w:p>
    <w:p w14:paraId="14AF5D7F" w14:textId="77777777" w:rsidR="009A3176" w:rsidRDefault="009A3176">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A3358" w:rsidRPr="00960BFE" w14:paraId="4D55090D" w14:textId="77777777" w:rsidTr="00634C0C">
        <w:trPr>
          <w:trHeight w:val="280"/>
        </w:trPr>
        <w:tc>
          <w:tcPr>
            <w:tcW w:w="966" w:type="dxa"/>
            <w:tcBorders>
              <w:top w:val="nil"/>
              <w:left w:val="nil"/>
              <w:bottom w:val="nil"/>
              <w:right w:val="nil"/>
            </w:tcBorders>
          </w:tcPr>
          <w:p w14:paraId="2D1A781D" w14:textId="38FE73DB" w:rsidR="000A3358" w:rsidRPr="00960BFE" w:rsidRDefault="009A3176" w:rsidP="00634C0C">
            <w:pPr>
              <w:autoSpaceDE w:val="0"/>
              <w:autoSpaceDN w:val="0"/>
              <w:adjustRightInd w:val="0"/>
            </w:pPr>
            <w:r>
              <w:rPr>
                <w:b/>
              </w:rPr>
              <w:lastRenderedPageBreak/>
              <w:t>8</w:t>
            </w:r>
            <w:r w:rsidR="000A3358" w:rsidRPr="00960BFE">
              <w:rPr>
                <w:b/>
              </w:rPr>
              <w:t xml:space="preserve"> </w:t>
            </w:r>
            <w:r w:rsidR="000A3358" w:rsidRPr="00960BFE">
              <w:t xml:space="preserve"> </w:t>
            </w:r>
          </w:p>
        </w:tc>
        <w:tc>
          <w:tcPr>
            <w:tcW w:w="2575" w:type="dxa"/>
            <w:tcBorders>
              <w:top w:val="nil"/>
              <w:left w:val="nil"/>
              <w:bottom w:val="nil"/>
              <w:right w:val="nil"/>
            </w:tcBorders>
          </w:tcPr>
          <w:p w14:paraId="6B7EBEE8" w14:textId="77777777" w:rsidR="000A3358" w:rsidRPr="00960BFE" w:rsidRDefault="000A3358" w:rsidP="00634C0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86ECA55" w14:textId="708EC3B6" w:rsidR="000A3358" w:rsidRPr="002B62FF" w:rsidRDefault="001E7DD6" w:rsidP="00634C0C">
            <w:pPr>
              <w:rPr>
                <w:b/>
                <w:bCs/>
              </w:rPr>
            </w:pPr>
            <w:r w:rsidRPr="001E7DD6">
              <w:rPr>
                <w:b/>
                <w:bCs/>
              </w:rPr>
              <w:t>2023 FULL 15231</w:t>
            </w:r>
          </w:p>
        </w:tc>
      </w:tr>
      <w:tr w:rsidR="000A3358" w:rsidRPr="00960BFE" w14:paraId="4E091B8F" w14:textId="77777777" w:rsidTr="00634C0C">
        <w:trPr>
          <w:trHeight w:val="280"/>
        </w:trPr>
        <w:tc>
          <w:tcPr>
            <w:tcW w:w="966" w:type="dxa"/>
            <w:tcBorders>
              <w:top w:val="nil"/>
              <w:left w:val="nil"/>
              <w:bottom w:val="nil"/>
              <w:right w:val="nil"/>
            </w:tcBorders>
          </w:tcPr>
          <w:p w14:paraId="52492066"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5A6CB960" w14:textId="77777777" w:rsidR="000A3358" w:rsidRPr="00960BFE" w:rsidRDefault="000A3358" w:rsidP="00634C0C">
            <w:pPr>
              <w:autoSpaceDE w:val="0"/>
              <w:autoSpaceDN w:val="0"/>
              <w:adjustRightInd w:val="0"/>
            </w:pPr>
            <w:r w:rsidRPr="00960BFE">
              <w:t xml:space="preserve">Title: </w:t>
            </w:r>
          </w:p>
        </w:tc>
        <w:tc>
          <w:tcPr>
            <w:tcW w:w="6459" w:type="dxa"/>
            <w:tcBorders>
              <w:top w:val="nil"/>
              <w:left w:val="nil"/>
              <w:bottom w:val="nil"/>
              <w:right w:val="nil"/>
            </w:tcBorders>
          </w:tcPr>
          <w:p w14:paraId="18108D4A" w14:textId="31178DC4" w:rsidR="000A3358" w:rsidRPr="00960BFE" w:rsidRDefault="000E11E7" w:rsidP="00634C0C">
            <w:pPr>
              <w:autoSpaceDE w:val="0"/>
              <w:autoSpaceDN w:val="0"/>
              <w:adjustRightInd w:val="0"/>
            </w:pPr>
            <w:r>
              <w:t xml:space="preserve">The </w:t>
            </w:r>
            <w:proofErr w:type="spellStart"/>
            <w:r>
              <w:t>NEOgrads</w:t>
            </w:r>
            <w:proofErr w:type="spellEnd"/>
            <w:r>
              <w:t xml:space="preserve"> playgroup study: Improving developmental motor outcomes through intensive Early Intervention in preterm infants: A feasibility study.</w:t>
            </w:r>
          </w:p>
        </w:tc>
      </w:tr>
      <w:tr w:rsidR="000A3358" w:rsidRPr="00960BFE" w14:paraId="0C79CCFF" w14:textId="77777777" w:rsidTr="00634C0C">
        <w:trPr>
          <w:trHeight w:val="280"/>
        </w:trPr>
        <w:tc>
          <w:tcPr>
            <w:tcW w:w="966" w:type="dxa"/>
            <w:tcBorders>
              <w:top w:val="nil"/>
              <w:left w:val="nil"/>
              <w:bottom w:val="nil"/>
              <w:right w:val="nil"/>
            </w:tcBorders>
          </w:tcPr>
          <w:p w14:paraId="4E732852"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32DEB6CB" w14:textId="77777777" w:rsidR="000A3358" w:rsidRPr="00960BFE" w:rsidRDefault="000A3358" w:rsidP="00634C0C">
            <w:pPr>
              <w:autoSpaceDE w:val="0"/>
              <w:autoSpaceDN w:val="0"/>
              <w:adjustRightInd w:val="0"/>
            </w:pPr>
            <w:r w:rsidRPr="00960BFE">
              <w:t xml:space="preserve">Principal Investigator: </w:t>
            </w:r>
          </w:p>
        </w:tc>
        <w:tc>
          <w:tcPr>
            <w:tcW w:w="6459" w:type="dxa"/>
            <w:tcBorders>
              <w:top w:val="nil"/>
              <w:left w:val="nil"/>
              <w:bottom w:val="nil"/>
              <w:right w:val="nil"/>
            </w:tcBorders>
          </w:tcPr>
          <w:p w14:paraId="25175DE4" w14:textId="2B8B4B4A" w:rsidR="000A3358" w:rsidRPr="00960BFE" w:rsidRDefault="001E7DD6" w:rsidP="00634C0C">
            <w:r>
              <w:t>Miss Louise Pearce</w:t>
            </w:r>
          </w:p>
        </w:tc>
      </w:tr>
      <w:tr w:rsidR="000A3358" w:rsidRPr="00960BFE" w14:paraId="28BD720F" w14:textId="77777777" w:rsidTr="00634C0C">
        <w:trPr>
          <w:trHeight w:val="280"/>
        </w:trPr>
        <w:tc>
          <w:tcPr>
            <w:tcW w:w="966" w:type="dxa"/>
            <w:tcBorders>
              <w:top w:val="nil"/>
              <w:left w:val="nil"/>
              <w:bottom w:val="nil"/>
              <w:right w:val="nil"/>
            </w:tcBorders>
          </w:tcPr>
          <w:p w14:paraId="37BA0BF5"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77698E1E" w14:textId="77777777" w:rsidR="000A3358" w:rsidRPr="00960BFE" w:rsidRDefault="000A3358" w:rsidP="00634C0C">
            <w:pPr>
              <w:autoSpaceDE w:val="0"/>
              <w:autoSpaceDN w:val="0"/>
              <w:adjustRightInd w:val="0"/>
            </w:pPr>
            <w:r w:rsidRPr="00960BFE">
              <w:t xml:space="preserve">Sponsor: </w:t>
            </w:r>
          </w:p>
        </w:tc>
        <w:tc>
          <w:tcPr>
            <w:tcW w:w="6459" w:type="dxa"/>
            <w:tcBorders>
              <w:top w:val="nil"/>
              <w:left w:val="nil"/>
              <w:bottom w:val="nil"/>
              <w:right w:val="nil"/>
            </w:tcBorders>
          </w:tcPr>
          <w:p w14:paraId="277E061E" w14:textId="476A3095" w:rsidR="000A3358" w:rsidRPr="00960BFE" w:rsidRDefault="00B151C8" w:rsidP="00634C0C">
            <w:pPr>
              <w:autoSpaceDE w:val="0"/>
              <w:autoSpaceDN w:val="0"/>
              <w:adjustRightInd w:val="0"/>
            </w:pPr>
            <w:r>
              <w:t>Auckland University of Technology</w:t>
            </w:r>
          </w:p>
        </w:tc>
      </w:tr>
      <w:tr w:rsidR="000A3358" w:rsidRPr="00960BFE" w14:paraId="6CFD2827" w14:textId="77777777" w:rsidTr="00634C0C">
        <w:trPr>
          <w:trHeight w:val="280"/>
        </w:trPr>
        <w:tc>
          <w:tcPr>
            <w:tcW w:w="966" w:type="dxa"/>
            <w:tcBorders>
              <w:top w:val="nil"/>
              <w:left w:val="nil"/>
              <w:bottom w:val="nil"/>
              <w:right w:val="nil"/>
            </w:tcBorders>
          </w:tcPr>
          <w:p w14:paraId="06CD7608"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1335B673" w14:textId="77777777" w:rsidR="000A3358" w:rsidRPr="00960BFE" w:rsidRDefault="000A3358" w:rsidP="00634C0C">
            <w:pPr>
              <w:autoSpaceDE w:val="0"/>
              <w:autoSpaceDN w:val="0"/>
              <w:adjustRightInd w:val="0"/>
            </w:pPr>
            <w:r w:rsidRPr="00960BFE">
              <w:t xml:space="preserve">Clock Start Date: </w:t>
            </w:r>
          </w:p>
        </w:tc>
        <w:tc>
          <w:tcPr>
            <w:tcW w:w="6459" w:type="dxa"/>
            <w:tcBorders>
              <w:top w:val="nil"/>
              <w:left w:val="nil"/>
              <w:bottom w:val="nil"/>
              <w:right w:val="nil"/>
            </w:tcBorders>
          </w:tcPr>
          <w:p w14:paraId="0EA50D55" w14:textId="6FA662AE" w:rsidR="000A3358" w:rsidRPr="00960BFE" w:rsidRDefault="000E11E7" w:rsidP="00634C0C">
            <w:pPr>
              <w:autoSpaceDE w:val="0"/>
              <w:autoSpaceDN w:val="0"/>
              <w:adjustRightInd w:val="0"/>
            </w:pPr>
            <w:r>
              <w:t>11 January 2024</w:t>
            </w:r>
          </w:p>
        </w:tc>
      </w:tr>
    </w:tbl>
    <w:p w14:paraId="46FA5BCD" w14:textId="77777777" w:rsidR="000A3358" w:rsidRPr="00795EDD" w:rsidRDefault="000A3358" w:rsidP="000A3358"/>
    <w:p w14:paraId="0DA0963A" w14:textId="4FFF8121" w:rsidR="000A3358" w:rsidRPr="0080161B" w:rsidRDefault="00884D07" w:rsidP="00884D07">
      <w:pPr>
        <w:autoSpaceDE w:val="0"/>
        <w:autoSpaceDN w:val="0"/>
        <w:adjustRightInd w:val="0"/>
        <w:rPr>
          <w:rFonts w:cs="Arial"/>
          <w:szCs w:val="22"/>
          <w:lang w:val="en-NZ"/>
        </w:rPr>
      </w:pPr>
      <w:r w:rsidRPr="0080161B">
        <w:rPr>
          <w:rFonts w:cs="Arial"/>
          <w:szCs w:val="22"/>
          <w:lang w:val="en-NZ"/>
        </w:rPr>
        <w:t>Louise Pearce, Naaz Shaikh, and Dr Sian Williams</w:t>
      </w:r>
      <w:r w:rsidR="000A3358" w:rsidRPr="0080161B">
        <w:rPr>
          <w:lang w:val="en-NZ"/>
        </w:rPr>
        <w:t xml:space="preserve"> </w:t>
      </w:r>
      <w:r w:rsidRPr="0080161B">
        <w:rPr>
          <w:lang w:val="en-NZ"/>
        </w:rPr>
        <w:t>were</w:t>
      </w:r>
      <w:r w:rsidR="000A3358" w:rsidRPr="0080161B">
        <w:rPr>
          <w:lang w:val="en-NZ"/>
        </w:rPr>
        <w:t xml:space="preserve"> present via videoconference for discussion of this application.</w:t>
      </w:r>
    </w:p>
    <w:p w14:paraId="64AFDEDF" w14:textId="77777777" w:rsidR="000A3358" w:rsidRPr="00D324AA" w:rsidRDefault="000A3358" w:rsidP="000A3358">
      <w:pPr>
        <w:rPr>
          <w:u w:val="single"/>
          <w:lang w:val="en-NZ"/>
        </w:rPr>
      </w:pPr>
    </w:p>
    <w:p w14:paraId="4A060CDE" w14:textId="77777777" w:rsidR="000A3358" w:rsidRPr="0054344C" w:rsidRDefault="000A3358" w:rsidP="000A3358">
      <w:pPr>
        <w:pStyle w:val="Headingbold"/>
      </w:pPr>
      <w:r w:rsidRPr="0054344C">
        <w:t>Potential conflicts of interest</w:t>
      </w:r>
    </w:p>
    <w:p w14:paraId="65288427" w14:textId="77777777" w:rsidR="000A3358" w:rsidRPr="00D324AA" w:rsidRDefault="000A3358" w:rsidP="000A3358">
      <w:pPr>
        <w:rPr>
          <w:b/>
          <w:lang w:val="en-NZ"/>
        </w:rPr>
      </w:pPr>
    </w:p>
    <w:p w14:paraId="5E62AE66" w14:textId="77777777" w:rsidR="000A3358" w:rsidRPr="00D324AA" w:rsidRDefault="000A3358" w:rsidP="000A3358">
      <w:pPr>
        <w:rPr>
          <w:lang w:val="en-NZ"/>
        </w:rPr>
      </w:pPr>
      <w:r w:rsidRPr="00D324AA">
        <w:rPr>
          <w:lang w:val="en-NZ"/>
        </w:rPr>
        <w:t>The Chair asked members to declare any potential conflicts of interest related to this application.</w:t>
      </w:r>
    </w:p>
    <w:p w14:paraId="0AC95DEB" w14:textId="77777777" w:rsidR="000A3358" w:rsidRPr="00D324AA" w:rsidRDefault="000A3358" w:rsidP="000A3358">
      <w:pPr>
        <w:rPr>
          <w:lang w:val="en-NZ"/>
        </w:rPr>
      </w:pPr>
    </w:p>
    <w:p w14:paraId="6A24B232" w14:textId="77777777" w:rsidR="000A3358" w:rsidRPr="00D324AA" w:rsidRDefault="000A3358" w:rsidP="000A3358">
      <w:pPr>
        <w:rPr>
          <w:lang w:val="en-NZ"/>
        </w:rPr>
      </w:pPr>
      <w:r w:rsidRPr="00D324AA">
        <w:rPr>
          <w:lang w:val="en-NZ"/>
        </w:rPr>
        <w:t>No potential conflicts of interest related to this application were declared by any member.</w:t>
      </w:r>
    </w:p>
    <w:p w14:paraId="1CD5205A" w14:textId="77777777" w:rsidR="000A3358" w:rsidRPr="00D324AA" w:rsidRDefault="000A3358" w:rsidP="000A3358">
      <w:pPr>
        <w:rPr>
          <w:lang w:val="en-NZ"/>
        </w:rPr>
      </w:pPr>
    </w:p>
    <w:p w14:paraId="331E10F5" w14:textId="77777777" w:rsidR="000A3358" w:rsidRPr="00D324AA" w:rsidRDefault="000A3358" w:rsidP="000A3358">
      <w:pPr>
        <w:rPr>
          <w:lang w:val="en-NZ"/>
        </w:rPr>
      </w:pPr>
    </w:p>
    <w:p w14:paraId="237D650A" w14:textId="77777777" w:rsidR="000A3358" w:rsidRPr="00D324AA" w:rsidRDefault="000A3358" w:rsidP="000A3358">
      <w:pPr>
        <w:autoSpaceDE w:val="0"/>
        <w:autoSpaceDN w:val="0"/>
        <w:adjustRightInd w:val="0"/>
        <w:rPr>
          <w:lang w:val="en-NZ"/>
        </w:rPr>
      </w:pPr>
    </w:p>
    <w:p w14:paraId="1C9A08E7" w14:textId="77777777" w:rsidR="000A3358" w:rsidRPr="0054344C" w:rsidRDefault="000A3358" w:rsidP="000A3358">
      <w:pPr>
        <w:pStyle w:val="Headingbold"/>
      </w:pPr>
      <w:r w:rsidRPr="0054344C">
        <w:t xml:space="preserve">Summary of resolved ethical </w:t>
      </w:r>
      <w:proofErr w:type="gramStart"/>
      <w:r w:rsidRPr="0054344C">
        <w:t>issues</w:t>
      </w:r>
      <w:proofErr w:type="gramEnd"/>
      <w:r w:rsidRPr="0054344C">
        <w:t xml:space="preserve"> </w:t>
      </w:r>
    </w:p>
    <w:p w14:paraId="5C543858" w14:textId="77777777" w:rsidR="000A3358" w:rsidRPr="00D324AA" w:rsidRDefault="000A3358" w:rsidP="000A3358">
      <w:pPr>
        <w:rPr>
          <w:u w:val="single"/>
          <w:lang w:val="en-NZ"/>
        </w:rPr>
      </w:pPr>
    </w:p>
    <w:p w14:paraId="26026B2D" w14:textId="77777777" w:rsidR="000A3358" w:rsidRPr="00D324AA" w:rsidRDefault="000A3358" w:rsidP="000A3358">
      <w:pPr>
        <w:rPr>
          <w:lang w:val="en-NZ"/>
        </w:rPr>
      </w:pPr>
      <w:r w:rsidRPr="00D324AA">
        <w:rPr>
          <w:lang w:val="en-NZ"/>
        </w:rPr>
        <w:t>The main ethical issues considered by the Committee and addressed by the Researcher are as follows.</w:t>
      </w:r>
    </w:p>
    <w:p w14:paraId="45D663B5" w14:textId="77777777" w:rsidR="000A3358" w:rsidRPr="00D324AA" w:rsidRDefault="000A3358" w:rsidP="000A3358">
      <w:pPr>
        <w:rPr>
          <w:lang w:val="en-NZ"/>
        </w:rPr>
      </w:pPr>
    </w:p>
    <w:p w14:paraId="4CBBDFBC" w14:textId="575EAB8C" w:rsidR="000A3358" w:rsidRPr="00D324AA" w:rsidRDefault="000A3358" w:rsidP="004B2A62">
      <w:pPr>
        <w:pStyle w:val="ListParagraph"/>
        <w:numPr>
          <w:ilvl w:val="0"/>
          <w:numId w:val="33"/>
        </w:numPr>
      </w:pPr>
      <w:r w:rsidRPr="00D324AA">
        <w:t xml:space="preserve">The Committee </w:t>
      </w:r>
      <w:r w:rsidR="00884D07">
        <w:t xml:space="preserve">queried the consent process </w:t>
      </w:r>
      <w:r w:rsidR="006C53A7">
        <w:t>surrounding any parents who may be under 16</w:t>
      </w:r>
      <w:r w:rsidR="00323DF6">
        <w:t xml:space="preserve"> and noted a slight issue with </w:t>
      </w:r>
      <w:r w:rsidR="004B2A62">
        <w:t>under 16s giving consent on behalf of their child given their age</w:t>
      </w:r>
      <w:r w:rsidR="00D6414C">
        <w:t xml:space="preserve"> and discussed the implications of this</w:t>
      </w:r>
      <w:r w:rsidR="00322EDC">
        <w:t>: s 36 Care of Children Act</w:t>
      </w:r>
      <w:r w:rsidR="006C53A7">
        <w:t>.</w:t>
      </w:r>
      <w:r w:rsidR="004B2A62">
        <w:t xml:space="preserve"> </w:t>
      </w:r>
      <w:r w:rsidR="006C53A7">
        <w:t xml:space="preserve">The Committee clarified </w:t>
      </w:r>
      <w:r w:rsidR="00937C93">
        <w:t xml:space="preserve">that if any of the parents are over 16, they can automatically give consent. If any of the parents are under 16 but </w:t>
      </w:r>
      <w:r w:rsidR="00304B43">
        <w:t>considered competent</w:t>
      </w:r>
      <w:r w:rsidR="00937C93">
        <w:t xml:space="preserve"> to provide consent, they can do so. </w:t>
      </w:r>
    </w:p>
    <w:p w14:paraId="5E8305FD" w14:textId="10106E3B" w:rsidR="000A3358" w:rsidRPr="00D324AA" w:rsidRDefault="008A0B6C" w:rsidP="000A3358">
      <w:pPr>
        <w:numPr>
          <w:ilvl w:val="0"/>
          <w:numId w:val="3"/>
        </w:numPr>
        <w:spacing w:before="80" w:after="80"/>
        <w:contextualSpacing/>
        <w:rPr>
          <w:lang w:val="en-NZ"/>
        </w:rPr>
      </w:pPr>
      <w:r>
        <w:rPr>
          <w:lang w:val="en-NZ"/>
        </w:rPr>
        <w:t xml:space="preserve">The Committee clarified </w:t>
      </w:r>
      <w:r w:rsidR="00304B43">
        <w:rPr>
          <w:lang w:val="en-NZ"/>
        </w:rPr>
        <w:t>the target</w:t>
      </w:r>
      <w:r w:rsidR="00225475">
        <w:rPr>
          <w:lang w:val="en-NZ"/>
        </w:rPr>
        <w:t xml:space="preserve"> control group for this study. </w:t>
      </w:r>
      <w:r w:rsidR="005366F2">
        <w:rPr>
          <w:lang w:val="en-NZ"/>
        </w:rPr>
        <w:t xml:space="preserve"> </w:t>
      </w:r>
    </w:p>
    <w:p w14:paraId="63899AD1" w14:textId="77777777" w:rsidR="000A3358" w:rsidRPr="00D324AA" w:rsidRDefault="000A3358" w:rsidP="000A3358">
      <w:pPr>
        <w:spacing w:before="80" w:after="80"/>
        <w:rPr>
          <w:lang w:val="en-NZ"/>
        </w:rPr>
      </w:pPr>
    </w:p>
    <w:p w14:paraId="310530F3" w14:textId="77777777" w:rsidR="000A3358" w:rsidRPr="0054344C" w:rsidRDefault="000A3358" w:rsidP="000A3358">
      <w:pPr>
        <w:pStyle w:val="Headingbold"/>
      </w:pPr>
      <w:r w:rsidRPr="0054344C">
        <w:t>Summary of outstanding ethical issues</w:t>
      </w:r>
    </w:p>
    <w:p w14:paraId="2F3398C5" w14:textId="77777777" w:rsidR="000A3358" w:rsidRPr="00D324AA" w:rsidRDefault="000A3358" w:rsidP="000A3358">
      <w:pPr>
        <w:rPr>
          <w:lang w:val="en-NZ"/>
        </w:rPr>
      </w:pPr>
    </w:p>
    <w:p w14:paraId="697883C6" w14:textId="77777777" w:rsidR="000A3358" w:rsidRPr="00D324AA" w:rsidRDefault="000A3358" w:rsidP="000A335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F642456" w14:textId="77777777" w:rsidR="000A3358" w:rsidRPr="00D324AA" w:rsidRDefault="000A3358" w:rsidP="000A3358">
      <w:pPr>
        <w:autoSpaceDE w:val="0"/>
        <w:autoSpaceDN w:val="0"/>
        <w:adjustRightInd w:val="0"/>
        <w:rPr>
          <w:szCs w:val="22"/>
          <w:lang w:val="en-NZ"/>
        </w:rPr>
      </w:pPr>
    </w:p>
    <w:p w14:paraId="5541B0B5" w14:textId="77777777" w:rsidR="00936E1D" w:rsidRPr="00936E1D" w:rsidRDefault="000A3358" w:rsidP="000A3358">
      <w:pPr>
        <w:pStyle w:val="ListParagraph"/>
        <w:ind w:left="357" w:hanging="357"/>
        <w:rPr>
          <w:rFonts w:cs="Arial"/>
          <w:color w:val="FF0000"/>
        </w:rPr>
      </w:pPr>
      <w:r w:rsidRPr="00D324AA">
        <w:t xml:space="preserve">The Committee </w:t>
      </w:r>
      <w:r w:rsidR="00D466FD">
        <w:t xml:space="preserve">noted that home visits may be conducted. Please provide a home visit safety plan for researchers for review. </w:t>
      </w:r>
    </w:p>
    <w:p w14:paraId="6D24EA44" w14:textId="241CD10E" w:rsidR="00720074" w:rsidRPr="00720074" w:rsidRDefault="00DF1235" w:rsidP="000A3358">
      <w:pPr>
        <w:pStyle w:val="ListParagraph"/>
        <w:ind w:left="357" w:hanging="357"/>
        <w:rPr>
          <w:rFonts w:cs="Arial"/>
          <w:color w:val="FF0000"/>
        </w:rPr>
      </w:pPr>
      <w:r>
        <w:t>In the data management plan, please include information</w:t>
      </w:r>
      <w:r w:rsidR="00742BA6">
        <w:t xml:space="preserve"> about </w:t>
      </w:r>
      <w:r>
        <w:t xml:space="preserve">the </w:t>
      </w:r>
      <w:r w:rsidR="00742BA6">
        <w:t xml:space="preserve">use </w:t>
      </w:r>
      <w:r w:rsidR="003F0E36">
        <w:t xml:space="preserve">and storage </w:t>
      </w:r>
      <w:r w:rsidR="00742BA6">
        <w:t>of video</w:t>
      </w:r>
      <w:r w:rsidR="00210D58">
        <w:t>.</w:t>
      </w:r>
    </w:p>
    <w:p w14:paraId="27CEE2EA" w14:textId="7D6C792E" w:rsidR="001338C4" w:rsidRPr="001338C4" w:rsidRDefault="00720074" w:rsidP="000A3358">
      <w:pPr>
        <w:pStyle w:val="ListParagraph"/>
        <w:ind w:left="357" w:hanging="357"/>
        <w:rPr>
          <w:rFonts w:cs="Arial"/>
          <w:color w:val="FF0000"/>
        </w:rPr>
      </w:pPr>
      <w:r>
        <w:t>Please provide a copy of the log</w:t>
      </w:r>
      <w:r w:rsidR="002401F5">
        <w:t>-</w:t>
      </w:r>
      <w:r>
        <w:t xml:space="preserve">book participants will be asked to fill out. </w:t>
      </w:r>
    </w:p>
    <w:p w14:paraId="47C347A6" w14:textId="588341C3" w:rsidR="00367475" w:rsidRPr="00367475" w:rsidRDefault="002401F5" w:rsidP="000A3358">
      <w:pPr>
        <w:pStyle w:val="ListParagraph"/>
        <w:ind w:left="357" w:hanging="357"/>
        <w:rPr>
          <w:rFonts w:cs="Arial"/>
          <w:color w:val="FF0000"/>
        </w:rPr>
      </w:pPr>
      <w:r>
        <w:t xml:space="preserve">The </w:t>
      </w:r>
      <w:r w:rsidR="001338C4">
        <w:t xml:space="preserve">Committee noted that if this is being run for a </w:t>
      </w:r>
      <w:proofErr w:type="gramStart"/>
      <w:r w:rsidR="001338C4">
        <w:t>Masters</w:t>
      </w:r>
      <w:proofErr w:type="gramEnd"/>
      <w:r w:rsidR="001338C4">
        <w:t xml:space="preserve"> project out of the university</w:t>
      </w:r>
      <w:r w:rsidR="004F6230">
        <w:t xml:space="preserve">, </w:t>
      </w:r>
      <w:r w:rsidR="00B00ED8">
        <w:t xml:space="preserve">the university </w:t>
      </w:r>
      <w:r w:rsidR="00304B43">
        <w:t>provides indemnity</w:t>
      </w:r>
      <w:r w:rsidR="004F6230">
        <w:t xml:space="preserve"> for staff, not students. </w:t>
      </w:r>
      <w:r w:rsidR="00F82A89">
        <w:t xml:space="preserve">The data is under the governance of the institution. The Committee strongly recommended that the HDEC application has the supervisor as the CI. </w:t>
      </w:r>
    </w:p>
    <w:p w14:paraId="2DA3E874" w14:textId="26620C09" w:rsidR="00A16E8B" w:rsidRPr="00A16E8B" w:rsidRDefault="00367475" w:rsidP="000A3358">
      <w:pPr>
        <w:pStyle w:val="ListParagraph"/>
        <w:ind w:left="357" w:hanging="357"/>
        <w:rPr>
          <w:rFonts w:cs="Arial"/>
          <w:color w:val="FF0000"/>
        </w:rPr>
      </w:pPr>
      <w:r>
        <w:t xml:space="preserve">The Committee requested clarity surrounding </w:t>
      </w:r>
      <w:r w:rsidR="00A66B1E">
        <w:t xml:space="preserve">the intellectual property </w:t>
      </w:r>
      <w:r w:rsidR="00A16E8B">
        <w:t xml:space="preserve">of the design of this program </w:t>
      </w:r>
      <w:r w:rsidR="00A66B1E">
        <w:t xml:space="preserve">if there is </w:t>
      </w:r>
      <w:r w:rsidR="00304B43">
        <w:t>benefit and</w:t>
      </w:r>
      <w:r w:rsidR="00370B48">
        <w:t xml:space="preserve"> discussed protection of the applicant in this regard.</w:t>
      </w:r>
    </w:p>
    <w:p w14:paraId="75050A4E" w14:textId="77777777" w:rsidR="00C67144" w:rsidRPr="00C67144" w:rsidRDefault="00A16E8B" w:rsidP="000A3358">
      <w:pPr>
        <w:pStyle w:val="ListParagraph"/>
        <w:ind w:left="357" w:hanging="357"/>
        <w:rPr>
          <w:rFonts w:cs="Arial"/>
          <w:color w:val="FF0000"/>
        </w:rPr>
      </w:pPr>
      <w:r>
        <w:t>Please provide the training manual for review.</w:t>
      </w:r>
    </w:p>
    <w:p w14:paraId="4FD2D62D" w14:textId="4897A073" w:rsidR="000A3358" w:rsidRPr="00A11754" w:rsidRDefault="00C67144" w:rsidP="00A11754">
      <w:pPr>
        <w:pStyle w:val="ListParagraph"/>
        <w:ind w:left="357" w:hanging="357"/>
        <w:rPr>
          <w:rFonts w:cs="Arial"/>
          <w:color w:val="FF0000"/>
        </w:rPr>
      </w:pPr>
      <w:r>
        <w:t xml:space="preserve">Please </w:t>
      </w:r>
      <w:r w:rsidR="000F39E5">
        <w:t xml:space="preserve">provide the </w:t>
      </w:r>
      <w:r w:rsidR="00304B43">
        <w:t>proposed recruitment</w:t>
      </w:r>
      <w:r>
        <w:t xml:space="preserve"> video </w:t>
      </w:r>
      <w:r w:rsidR="000F39E5">
        <w:t>if this is to be used.</w:t>
      </w:r>
      <w:r w:rsidR="000A3358" w:rsidRPr="00D324AA">
        <w:br/>
      </w:r>
    </w:p>
    <w:p w14:paraId="666F5B81" w14:textId="77777777" w:rsidR="000A3358" w:rsidRPr="00D324AA" w:rsidRDefault="000A3358" w:rsidP="000A335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91657ED" w14:textId="77777777" w:rsidR="000A3358" w:rsidRPr="00D324AA" w:rsidRDefault="000A3358" w:rsidP="000A3358">
      <w:pPr>
        <w:spacing w:before="80" w:after="80"/>
        <w:rPr>
          <w:rFonts w:cs="Arial"/>
          <w:szCs w:val="22"/>
          <w:lang w:val="en-NZ"/>
        </w:rPr>
      </w:pPr>
    </w:p>
    <w:p w14:paraId="493806CC" w14:textId="4D414C14" w:rsidR="000A3358" w:rsidRPr="00D324AA" w:rsidRDefault="000A3358" w:rsidP="000A3358">
      <w:pPr>
        <w:pStyle w:val="ListParagraph"/>
        <w:ind w:left="357" w:hanging="357"/>
      </w:pPr>
      <w:r w:rsidRPr="00D324AA">
        <w:lastRenderedPageBreak/>
        <w:t>Please</w:t>
      </w:r>
      <w:r w:rsidR="00BD26BB">
        <w:t xml:space="preserve"> </w:t>
      </w:r>
      <w:r w:rsidR="00482D61">
        <w:t xml:space="preserve">include </w:t>
      </w:r>
      <w:r w:rsidR="00304B43">
        <w:t>the “</w:t>
      </w:r>
      <w:r w:rsidR="00BD26BB">
        <w:t xml:space="preserve">consent discussion” </w:t>
      </w:r>
      <w:r w:rsidR="00482D61">
        <w:t>in the correct place in the flow diagram.</w:t>
      </w:r>
    </w:p>
    <w:p w14:paraId="0569A8F0" w14:textId="5AEC989C" w:rsidR="000A3358" w:rsidRDefault="00936E1D" w:rsidP="000A3358">
      <w:pPr>
        <w:pStyle w:val="ListParagraph"/>
        <w:ind w:left="357" w:hanging="357"/>
      </w:pPr>
      <w:r>
        <w:t xml:space="preserve">Please add a sentence </w:t>
      </w:r>
      <w:r w:rsidR="00105A3E">
        <w:t>explaining</w:t>
      </w:r>
      <w:r>
        <w:t xml:space="preserve"> how a participant can withdraw from the study such as contacting the researcher.</w:t>
      </w:r>
    </w:p>
    <w:p w14:paraId="420E8DC9" w14:textId="7F3F10E2" w:rsidR="00936E1D" w:rsidRPr="00D324AA" w:rsidRDefault="00936E1D" w:rsidP="000A3358">
      <w:pPr>
        <w:pStyle w:val="ListParagraph"/>
        <w:ind w:left="357" w:hanging="357"/>
      </w:pPr>
      <w:r>
        <w:t>Correct the approving HDEC to be Northern A.</w:t>
      </w:r>
    </w:p>
    <w:p w14:paraId="4182B716" w14:textId="77777777" w:rsidR="000A3358" w:rsidRPr="00D324AA" w:rsidRDefault="000A3358" w:rsidP="000A3358">
      <w:pPr>
        <w:spacing w:before="80" w:after="80"/>
      </w:pPr>
    </w:p>
    <w:p w14:paraId="4EB68DCD" w14:textId="77777777" w:rsidR="000A3358" w:rsidRPr="0054344C" w:rsidRDefault="000A3358" w:rsidP="000A3358">
      <w:pPr>
        <w:rPr>
          <w:b/>
          <w:bCs/>
          <w:lang w:val="en-NZ"/>
        </w:rPr>
      </w:pPr>
      <w:r w:rsidRPr="0054344C">
        <w:rPr>
          <w:b/>
          <w:bCs/>
          <w:lang w:val="en-NZ"/>
        </w:rPr>
        <w:t xml:space="preserve">Decision </w:t>
      </w:r>
    </w:p>
    <w:p w14:paraId="4C6ABDE6" w14:textId="77777777" w:rsidR="000A3358" w:rsidRPr="00D324AA" w:rsidRDefault="000A3358" w:rsidP="000A3358">
      <w:pPr>
        <w:rPr>
          <w:lang w:val="en-NZ"/>
        </w:rPr>
      </w:pPr>
    </w:p>
    <w:p w14:paraId="5CE1DDD1" w14:textId="77777777" w:rsidR="000A3358" w:rsidRPr="00D324AA" w:rsidRDefault="000A3358" w:rsidP="000A3358">
      <w:pPr>
        <w:rPr>
          <w:lang w:val="en-NZ"/>
        </w:rPr>
      </w:pPr>
    </w:p>
    <w:p w14:paraId="600771D7" w14:textId="77777777" w:rsidR="000A3358" w:rsidRPr="00D324AA" w:rsidRDefault="000A3358" w:rsidP="000A335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8A739EC" w14:textId="77777777" w:rsidR="000A3358" w:rsidRPr="00D324AA" w:rsidRDefault="000A3358" w:rsidP="000A3358">
      <w:pPr>
        <w:rPr>
          <w:lang w:val="en-NZ"/>
        </w:rPr>
      </w:pPr>
    </w:p>
    <w:p w14:paraId="6265CD07" w14:textId="77777777" w:rsidR="000A3358" w:rsidRPr="006D0A33" w:rsidRDefault="000A3358" w:rsidP="000A3358">
      <w:pPr>
        <w:pStyle w:val="ListParagraph"/>
        <w:ind w:left="357" w:hanging="357"/>
      </w:pPr>
      <w:r w:rsidRPr="006D0A33">
        <w:t>Please address all outstanding ethical issues, providing the information requested by the Committee.</w:t>
      </w:r>
    </w:p>
    <w:p w14:paraId="76776B84" w14:textId="77777777" w:rsidR="000A3358" w:rsidRPr="006D0A33" w:rsidRDefault="000A3358" w:rsidP="000A3358">
      <w:pPr>
        <w:pStyle w:val="ListParagraph"/>
        <w:ind w:left="357" w:hanging="357"/>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E64AF52" w14:textId="77777777" w:rsidR="000A3358" w:rsidRPr="006D0A33" w:rsidRDefault="000A3358" w:rsidP="000A3358">
      <w:pPr>
        <w:pStyle w:val="ListParagraph"/>
        <w:ind w:left="357" w:hanging="357"/>
      </w:pPr>
      <w:r w:rsidRPr="006D0A33">
        <w:t xml:space="preserve">Please update the study protocol, </w:t>
      </w:r>
      <w:proofErr w:type="gramStart"/>
      <w:r w:rsidRPr="006D0A33">
        <w:t>taking into account</w:t>
      </w:r>
      <w:proofErr w:type="gramEnd"/>
      <w:r w:rsidRPr="006D0A33">
        <w:t xml:space="preserve"> the feedback provided by the Committee. </w:t>
      </w:r>
      <w:r w:rsidRPr="002A4B45">
        <w:rPr>
          <w:i/>
          <w:iCs/>
        </w:rPr>
        <w:t>(National Ethical Standards for Health and Disability Research and Quality Improvement, para 9.7).</w:t>
      </w:r>
      <w:r w:rsidRPr="006D0A33">
        <w:t xml:space="preserve">  </w:t>
      </w:r>
    </w:p>
    <w:p w14:paraId="57A6CD1B" w14:textId="77777777" w:rsidR="000A3358" w:rsidRPr="00D324AA" w:rsidRDefault="000A3358" w:rsidP="000A3358">
      <w:pPr>
        <w:rPr>
          <w:color w:val="FF0000"/>
          <w:lang w:val="en-NZ"/>
        </w:rPr>
      </w:pPr>
    </w:p>
    <w:p w14:paraId="3517695D" w14:textId="2D49371A" w:rsidR="000A3358" w:rsidRPr="00D324AA" w:rsidRDefault="000A3358" w:rsidP="000A3358">
      <w:pPr>
        <w:rPr>
          <w:lang w:val="en-NZ"/>
        </w:rPr>
      </w:pPr>
      <w:r w:rsidRPr="00D324AA">
        <w:rPr>
          <w:lang w:val="en-NZ"/>
        </w:rPr>
        <w:t xml:space="preserve">After receipt of the information requested by the </w:t>
      </w:r>
      <w:r w:rsidRPr="00E725D9">
        <w:rPr>
          <w:lang w:val="en-NZ"/>
        </w:rPr>
        <w:t xml:space="preserve">Committee, a final decision on the application will be made by </w:t>
      </w:r>
      <w:r w:rsidR="00E725D9" w:rsidRPr="00E725D9">
        <w:rPr>
          <w:rFonts w:cs="Arial"/>
          <w:szCs w:val="22"/>
          <w:lang w:val="en-NZ"/>
        </w:rPr>
        <w:t>Mrs Helen Walker and Ms Jade Scott.</w:t>
      </w:r>
    </w:p>
    <w:p w14:paraId="5E31E57B" w14:textId="77777777" w:rsidR="000A3358" w:rsidRPr="00D324AA" w:rsidRDefault="000A3358" w:rsidP="000A3358">
      <w:pPr>
        <w:rPr>
          <w:color w:val="FF0000"/>
          <w:lang w:val="en-NZ"/>
        </w:rPr>
      </w:pPr>
    </w:p>
    <w:p w14:paraId="4F8F935C" w14:textId="77777777" w:rsidR="00A11754" w:rsidRDefault="00A1175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A3358" w:rsidRPr="00960BFE" w14:paraId="5AEA8E14" w14:textId="77777777" w:rsidTr="00634C0C">
        <w:trPr>
          <w:trHeight w:val="280"/>
        </w:trPr>
        <w:tc>
          <w:tcPr>
            <w:tcW w:w="966" w:type="dxa"/>
            <w:tcBorders>
              <w:top w:val="nil"/>
              <w:left w:val="nil"/>
              <w:bottom w:val="nil"/>
              <w:right w:val="nil"/>
            </w:tcBorders>
          </w:tcPr>
          <w:p w14:paraId="69DDCCAC" w14:textId="5FA81DE4" w:rsidR="000A3358" w:rsidRPr="00960BFE" w:rsidRDefault="00A11754" w:rsidP="00634C0C">
            <w:pPr>
              <w:autoSpaceDE w:val="0"/>
              <w:autoSpaceDN w:val="0"/>
              <w:adjustRightInd w:val="0"/>
            </w:pPr>
            <w:r>
              <w:rPr>
                <w:b/>
              </w:rPr>
              <w:lastRenderedPageBreak/>
              <w:t>9</w:t>
            </w:r>
            <w:r w:rsidR="000A3358" w:rsidRPr="00960BFE">
              <w:rPr>
                <w:b/>
              </w:rPr>
              <w:t xml:space="preserve"> </w:t>
            </w:r>
            <w:r w:rsidR="000A3358" w:rsidRPr="00960BFE">
              <w:t xml:space="preserve"> </w:t>
            </w:r>
          </w:p>
        </w:tc>
        <w:tc>
          <w:tcPr>
            <w:tcW w:w="2575" w:type="dxa"/>
            <w:tcBorders>
              <w:top w:val="nil"/>
              <w:left w:val="nil"/>
              <w:bottom w:val="nil"/>
              <w:right w:val="nil"/>
            </w:tcBorders>
          </w:tcPr>
          <w:p w14:paraId="7D01CC0E" w14:textId="77777777" w:rsidR="000A3358" w:rsidRPr="00960BFE" w:rsidRDefault="000A3358" w:rsidP="00634C0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8FE32AA" w14:textId="77981158" w:rsidR="000A3358" w:rsidRPr="002B62FF" w:rsidRDefault="00526ACD" w:rsidP="00634C0C">
            <w:pPr>
              <w:rPr>
                <w:b/>
                <w:bCs/>
              </w:rPr>
            </w:pPr>
            <w:r w:rsidRPr="00526ACD">
              <w:rPr>
                <w:b/>
                <w:bCs/>
              </w:rPr>
              <w:t>2023 FULL 18182</w:t>
            </w:r>
          </w:p>
        </w:tc>
      </w:tr>
      <w:tr w:rsidR="000A3358" w:rsidRPr="00960BFE" w14:paraId="3C295CA9" w14:textId="77777777" w:rsidTr="00634C0C">
        <w:trPr>
          <w:trHeight w:val="280"/>
        </w:trPr>
        <w:tc>
          <w:tcPr>
            <w:tcW w:w="966" w:type="dxa"/>
            <w:tcBorders>
              <w:top w:val="nil"/>
              <w:left w:val="nil"/>
              <w:bottom w:val="nil"/>
              <w:right w:val="nil"/>
            </w:tcBorders>
          </w:tcPr>
          <w:p w14:paraId="73598BCD"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4D551EF3" w14:textId="77777777" w:rsidR="000A3358" w:rsidRPr="00960BFE" w:rsidRDefault="000A3358" w:rsidP="00634C0C">
            <w:pPr>
              <w:autoSpaceDE w:val="0"/>
              <w:autoSpaceDN w:val="0"/>
              <w:adjustRightInd w:val="0"/>
            </w:pPr>
            <w:r w:rsidRPr="00960BFE">
              <w:t xml:space="preserve">Title: </w:t>
            </w:r>
          </w:p>
        </w:tc>
        <w:tc>
          <w:tcPr>
            <w:tcW w:w="6459" w:type="dxa"/>
            <w:tcBorders>
              <w:top w:val="nil"/>
              <w:left w:val="nil"/>
              <w:bottom w:val="nil"/>
              <w:right w:val="nil"/>
            </w:tcBorders>
          </w:tcPr>
          <w:p w14:paraId="55912445" w14:textId="16F85987" w:rsidR="000A3358" w:rsidRPr="00960BFE" w:rsidRDefault="00D41AAA" w:rsidP="00634C0C">
            <w:pPr>
              <w:autoSpaceDE w:val="0"/>
              <w:autoSpaceDN w:val="0"/>
              <w:adjustRightInd w:val="0"/>
            </w:pPr>
            <w:r w:rsidRPr="00D41AAA">
              <w:t xml:space="preserve">Ex-vivo assessment of interactions between fibre and inflammation using 3-D cultured biopsies </w:t>
            </w:r>
          </w:p>
        </w:tc>
      </w:tr>
      <w:tr w:rsidR="000A3358" w:rsidRPr="00960BFE" w14:paraId="5EE99813" w14:textId="77777777" w:rsidTr="00634C0C">
        <w:trPr>
          <w:trHeight w:val="280"/>
        </w:trPr>
        <w:tc>
          <w:tcPr>
            <w:tcW w:w="966" w:type="dxa"/>
            <w:tcBorders>
              <w:top w:val="nil"/>
              <w:left w:val="nil"/>
              <w:bottom w:val="nil"/>
              <w:right w:val="nil"/>
            </w:tcBorders>
          </w:tcPr>
          <w:p w14:paraId="19D480F6"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08640E60" w14:textId="77777777" w:rsidR="000A3358" w:rsidRPr="00960BFE" w:rsidRDefault="000A3358" w:rsidP="00634C0C">
            <w:pPr>
              <w:autoSpaceDE w:val="0"/>
              <w:autoSpaceDN w:val="0"/>
              <w:adjustRightInd w:val="0"/>
            </w:pPr>
            <w:r w:rsidRPr="00960BFE">
              <w:t xml:space="preserve">Principal Investigator: </w:t>
            </w:r>
          </w:p>
        </w:tc>
        <w:tc>
          <w:tcPr>
            <w:tcW w:w="6459" w:type="dxa"/>
            <w:tcBorders>
              <w:top w:val="nil"/>
              <w:left w:val="nil"/>
              <w:bottom w:val="nil"/>
              <w:right w:val="nil"/>
            </w:tcBorders>
          </w:tcPr>
          <w:p w14:paraId="0188246A" w14:textId="08DD1190" w:rsidR="000A3358" w:rsidRPr="00960BFE" w:rsidRDefault="00526ACD" w:rsidP="00634C0C">
            <w:r>
              <w:t>Professor Andrew Day</w:t>
            </w:r>
          </w:p>
        </w:tc>
      </w:tr>
      <w:tr w:rsidR="000A3358" w:rsidRPr="00960BFE" w14:paraId="35E8B184" w14:textId="77777777" w:rsidTr="00634C0C">
        <w:trPr>
          <w:trHeight w:val="280"/>
        </w:trPr>
        <w:tc>
          <w:tcPr>
            <w:tcW w:w="966" w:type="dxa"/>
            <w:tcBorders>
              <w:top w:val="nil"/>
              <w:left w:val="nil"/>
              <w:bottom w:val="nil"/>
              <w:right w:val="nil"/>
            </w:tcBorders>
          </w:tcPr>
          <w:p w14:paraId="427BF921"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29113F55" w14:textId="77777777" w:rsidR="000A3358" w:rsidRPr="00960BFE" w:rsidRDefault="000A3358" w:rsidP="00634C0C">
            <w:pPr>
              <w:autoSpaceDE w:val="0"/>
              <w:autoSpaceDN w:val="0"/>
              <w:adjustRightInd w:val="0"/>
            </w:pPr>
            <w:r w:rsidRPr="00960BFE">
              <w:t xml:space="preserve">Sponsor: </w:t>
            </w:r>
          </w:p>
        </w:tc>
        <w:tc>
          <w:tcPr>
            <w:tcW w:w="6459" w:type="dxa"/>
            <w:tcBorders>
              <w:top w:val="nil"/>
              <w:left w:val="nil"/>
              <w:bottom w:val="nil"/>
              <w:right w:val="nil"/>
            </w:tcBorders>
          </w:tcPr>
          <w:p w14:paraId="15B75947" w14:textId="4D3555BD" w:rsidR="000A3358" w:rsidRPr="00960BFE" w:rsidRDefault="00F60174" w:rsidP="00634C0C">
            <w:pPr>
              <w:autoSpaceDE w:val="0"/>
              <w:autoSpaceDN w:val="0"/>
              <w:adjustRightInd w:val="0"/>
            </w:pPr>
            <w:r>
              <w:t>University of Otago</w:t>
            </w:r>
          </w:p>
        </w:tc>
      </w:tr>
      <w:tr w:rsidR="000A3358" w:rsidRPr="00960BFE" w14:paraId="33B39A03" w14:textId="77777777" w:rsidTr="00634C0C">
        <w:trPr>
          <w:trHeight w:val="280"/>
        </w:trPr>
        <w:tc>
          <w:tcPr>
            <w:tcW w:w="966" w:type="dxa"/>
            <w:tcBorders>
              <w:top w:val="nil"/>
              <w:left w:val="nil"/>
              <w:bottom w:val="nil"/>
              <w:right w:val="nil"/>
            </w:tcBorders>
          </w:tcPr>
          <w:p w14:paraId="3AEEDBB0"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786EB465" w14:textId="77777777" w:rsidR="000A3358" w:rsidRPr="00960BFE" w:rsidRDefault="000A3358" w:rsidP="00634C0C">
            <w:pPr>
              <w:autoSpaceDE w:val="0"/>
              <w:autoSpaceDN w:val="0"/>
              <w:adjustRightInd w:val="0"/>
            </w:pPr>
            <w:r w:rsidRPr="00960BFE">
              <w:t xml:space="preserve">Clock Start Date: </w:t>
            </w:r>
          </w:p>
        </w:tc>
        <w:tc>
          <w:tcPr>
            <w:tcW w:w="6459" w:type="dxa"/>
            <w:tcBorders>
              <w:top w:val="nil"/>
              <w:left w:val="nil"/>
              <w:bottom w:val="nil"/>
              <w:right w:val="nil"/>
            </w:tcBorders>
          </w:tcPr>
          <w:p w14:paraId="4A0B6F24" w14:textId="36E11B2B" w:rsidR="000A3358" w:rsidRPr="00960BFE" w:rsidRDefault="00777007" w:rsidP="00634C0C">
            <w:pPr>
              <w:autoSpaceDE w:val="0"/>
              <w:autoSpaceDN w:val="0"/>
              <w:adjustRightInd w:val="0"/>
            </w:pPr>
            <w:r>
              <w:t>11 January 2024</w:t>
            </w:r>
          </w:p>
        </w:tc>
      </w:tr>
    </w:tbl>
    <w:p w14:paraId="0C282814" w14:textId="77777777" w:rsidR="000A3358" w:rsidRPr="00795EDD" w:rsidRDefault="000A3358" w:rsidP="000A3358"/>
    <w:p w14:paraId="7B964993" w14:textId="2BA19075" w:rsidR="000A3358" w:rsidRPr="00D324AA" w:rsidRDefault="00D134BF" w:rsidP="000A3358">
      <w:pPr>
        <w:autoSpaceDE w:val="0"/>
        <w:autoSpaceDN w:val="0"/>
        <w:adjustRightInd w:val="0"/>
        <w:rPr>
          <w:sz w:val="20"/>
          <w:lang w:val="en-NZ"/>
        </w:rPr>
      </w:pPr>
      <w:r>
        <w:rPr>
          <w:rFonts w:cs="Arial"/>
          <w:szCs w:val="22"/>
          <w:lang w:val="en-NZ"/>
        </w:rPr>
        <w:t xml:space="preserve">Dr </w:t>
      </w:r>
      <w:r w:rsidR="00526ACD" w:rsidRPr="00A332DB">
        <w:rPr>
          <w:rFonts w:cs="Arial"/>
          <w:szCs w:val="22"/>
          <w:lang w:val="en-NZ"/>
        </w:rPr>
        <w:t>Alan Aitchison</w:t>
      </w:r>
      <w:r w:rsidR="000A3358" w:rsidRPr="00A332DB">
        <w:rPr>
          <w:lang w:val="en-NZ"/>
        </w:rPr>
        <w:t xml:space="preserve"> was </w:t>
      </w:r>
      <w:r w:rsidR="000A3358" w:rsidRPr="00D324AA">
        <w:rPr>
          <w:lang w:val="en-NZ"/>
        </w:rPr>
        <w:t>present via videoconference for discussion of this application.</w:t>
      </w:r>
    </w:p>
    <w:p w14:paraId="4F918317" w14:textId="77777777" w:rsidR="000A3358" w:rsidRPr="00D324AA" w:rsidRDefault="000A3358" w:rsidP="000A3358">
      <w:pPr>
        <w:rPr>
          <w:u w:val="single"/>
          <w:lang w:val="en-NZ"/>
        </w:rPr>
      </w:pPr>
    </w:p>
    <w:p w14:paraId="1C5ED868" w14:textId="77777777" w:rsidR="000A3358" w:rsidRPr="0054344C" w:rsidRDefault="000A3358" w:rsidP="000A3358">
      <w:pPr>
        <w:pStyle w:val="Headingbold"/>
      </w:pPr>
      <w:r w:rsidRPr="0054344C">
        <w:t>Potential conflicts of interest</w:t>
      </w:r>
    </w:p>
    <w:p w14:paraId="7DA0D975" w14:textId="77777777" w:rsidR="000A3358" w:rsidRPr="00D324AA" w:rsidRDefault="000A3358" w:rsidP="000A3358">
      <w:pPr>
        <w:rPr>
          <w:b/>
          <w:lang w:val="en-NZ"/>
        </w:rPr>
      </w:pPr>
    </w:p>
    <w:p w14:paraId="1EC348E1" w14:textId="77777777" w:rsidR="000A3358" w:rsidRPr="00D324AA" w:rsidRDefault="000A3358" w:rsidP="000A3358">
      <w:pPr>
        <w:rPr>
          <w:lang w:val="en-NZ"/>
        </w:rPr>
      </w:pPr>
      <w:r w:rsidRPr="00D324AA">
        <w:rPr>
          <w:lang w:val="en-NZ"/>
        </w:rPr>
        <w:t>The Chair asked members to declare any potential conflicts of interest related to this application.</w:t>
      </w:r>
    </w:p>
    <w:p w14:paraId="44CF9E74" w14:textId="77777777" w:rsidR="000A3358" w:rsidRPr="00D324AA" w:rsidRDefault="000A3358" w:rsidP="000A3358">
      <w:pPr>
        <w:rPr>
          <w:lang w:val="en-NZ"/>
        </w:rPr>
      </w:pPr>
    </w:p>
    <w:p w14:paraId="6BFEA340" w14:textId="77777777" w:rsidR="000A3358" w:rsidRPr="00D324AA" w:rsidRDefault="000A3358" w:rsidP="000A3358">
      <w:pPr>
        <w:rPr>
          <w:lang w:val="en-NZ"/>
        </w:rPr>
      </w:pPr>
      <w:r w:rsidRPr="00D324AA">
        <w:rPr>
          <w:lang w:val="en-NZ"/>
        </w:rPr>
        <w:t>No potential conflicts of interest related to this application were declared by any member.</w:t>
      </w:r>
    </w:p>
    <w:p w14:paraId="22C9C9A9" w14:textId="77777777" w:rsidR="000A3358" w:rsidRPr="00D324AA" w:rsidRDefault="000A3358" w:rsidP="000A3358">
      <w:pPr>
        <w:rPr>
          <w:lang w:val="en-NZ"/>
        </w:rPr>
      </w:pPr>
    </w:p>
    <w:p w14:paraId="7CBCFFFC" w14:textId="77777777" w:rsidR="000A3358" w:rsidRPr="00D324AA" w:rsidRDefault="000A3358" w:rsidP="000A3358">
      <w:pPr>
        <w:rPr>
          <w:lang w:val="en-NZ"/>
        </w:rPr>
      </w:pPr>
    </w:p>
    <w:p w14:paraId="79B563C0" w14:textId="77777777" w:rsidR="000A3358" w:rsidRPr="00D324AA" w:rsidRDefault="000A3358" w:rsidP="000A3358">
      <w:pPr>
        <w:autoSpaceDE w:val="0"/>
        <w:autoSpaceDN w:val="0"/>
        <w:adjustRightInd w:val="0"/>
        <w:rPr>
          <w:lang w:val="en-NZ"/>
        </w:rPr>
      </w:pPr>
    </w:p>
    <w:p w14:paraId="3EC0AAAC" w14:textId="77777777" w:rsidR="000A3358" w:rsidRPr="0054344C" w:rsidRDefault="000A3358" w:rsidP="000A3358">
      <w:pPr>
        <w:pStyle w:val="Headingbold"/>
      </w:pPr>
      <w:r w:rsidRPr="0054344C">
        <w:t xml:space="preserve">Summary of resolved ethical </w:t>
      </w:r>
      <w:proofErr w:type="gramStart"/>
      <w:r w:rsidRPr="0054344C">
        <w:t>issues</w:t>
      </w:r>
      <w:proofErr w:type="gramEnd"/>
      <w:r w:rsidRPr="0054344C">
        <w:t xml:space="preserve"> </w:t>
      </w:r>
    </w:p>
    <w:p w14:paraId="00604DF2" w14:textId="77777777" w:rsidR="000A3358" w:rsidRPr="00D324AA" w:rsidRDefault="000A3358" w:rsidP="000A3358">
      <w:pPr>
        <w:rPr>
          <w:u w:val="single"/>
          <w:lang w:val="en-NZ"/>
        </w:rPr>
      </w:pPr>
    </w:p>
    <w:p w14:paraId="099AFF01" w14:textId="77777777" w:rsidR="000A3358" w:rsidRPr="00D324AA" w:rsidRDefault="000A3358" w:rsidP="000A3358">
      <w:pPr>
        <w:rPr>
          <w:lang w:val="en-NZ"/>
        </w:rPr>
      </w:pPr>
      <w:r w:rsidRPr="00D324AA">
        <w:rPr>
          <w:lang w:val="en-NZ"/>
        </w:rPr>
        <w:t>The main ethical issues considered by the Committee and addressed by the Researcher are as follows.</w:t>
      </w:r>
    </w:p>
    <w:p w14:paraId="1A3584C9" w14:textId="77777777" w:rsidR="000A3358" w:rsidRPr="00D324AA" w:rsidRDefault="000A3358" w:rsidP="000A3358">
      <w:pPr>
        <w:rPr>
          <w:lang w:val="en-NZ"/>
        </w:rPr>
      </w:pPr>
    </w:p>
    <w:p w14:paraId="69B6B049" w14:textId="58895D39" w:rsidR="000A3358" w:rsidRPr="00F30892" w:rsidRDefault="000A3358" w:rsidP="00F30892">
      <w:pPr>
        <w:pStyle w:val="ListParagraph"/>
        <w:numPr>
          <w:ilvl w:val="0"/>
          <w:numId w:val="34"/>
        </w:numPr>
      </w:pPr>
      <w:r w:rsidRPr="00D324AA">
        <w:t xml:space="preserve">The Committee </w:t>
      </w:r>
      <w:r w:rsidR="00AC0D59">
        <w:t>queried whe</w:t>
      </w:r>
      <w:r w:rsidR="00655068">
        <w:t xml:space="preserve">n participants would first be informed about the study. </w:t>
      </w:r>
      <w:r w:rsidR="00AC0D59">
        <w:t xml:space="preserve"> The Researcher responded </w:t>
      </w:r>
      <w:r w:rsidR="00C77912">
        <w:t xml:space="preserve">that </w:t>
      </w:r>
      <w:r w:rsidR="00655068">
        <w:t xml:space="preserve">they will be introduced to the study </w:t>
      </w:r>
      <w:r w:rsidR="001574C4">
        <w:t>when arrangements are made for colonoscopy and that with potential participant wi</w:t>
      </w:r>
      <w:r w:rsidR="00C77912">
        <w:t xml:space="preserve">ll have time to take the information sheet </w:t>
      </w:r>
      <w:r w:rsidR="00002034">
        <w:t xml:space="preserve">home. Consent will be taken </w:t>
      </w:r>
      <w:r w:rsidR="003E5F83">
        <w:t>at the colonoscopy appointment by the investigator.</w:t>
      </w:r>
      <w:r w:rsidR="00D06316">
        <w:t xml:space="preserve"> </w:t>
      </w:r>
    </w:p>
    <w:p w14:paraId="2095D30D" w14:textId="77777777" w:rsidR="000A3358" w:rsidRPr="00D324AA" w:rsidRDefault="000A3358" w:rsidP="000A3358">
      <w:pPr>
        <w:spacing w:before="80" w:after="80"/>
        <w:rPr>
          <w:lang w:val="en-NZ"/>
        </w:rPr>
      </w:pPr>
    </w:p>
    <w:p w14:paraId="2ECE5285" w14:textId="77777777" w:rsidR="000A3358" w:rsidRPr="0054344C" w:rsidRDefault="000A3358" w:rsidP="000A3358">
      <w:pPr>
        <w:pStyle w:val="Headingbold"/>
      </w:pPr>
      <w:r w:rsidRPr="0054344C">
        <w:t>Summary of outstanding ethical issues</w:t>
      </w:r>
    </w:p>
    <w:p w14:paraId="3C408605" w14:textId="77777777" w:rsidR="000A3358" w:rsidRPr="00D324AA" w:rsidRDefault="000A3358" w:rsidP="000A3358">
      <w:pPr>
        <w:rPr>
          <w:lang w:val="en-NZ"/>
        </w:rPr>
      </w:pPr>
    </w:p>
    <w:p w14:paraId="12622F28" w14:textId="77777777" w:rsidR="000A3358" w:rsidRPr="00D324AA" w:rsidRDefault="000A3358" w:rsidP="000A335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BB7D3FE" w14:textId="77777777" w:rsidR="000A3358" w:rsidRPr="00D324AA" w:rsidRDefault="000A3358" w:rsidP="000A3358">
      <w:pPr>
        <w:autoSpaceDE w:val="0"/>
        <w:autoSpaceDN w:val="0"/>
        <w:adjustRightInd w:val="0"/>
        <w:rPr>
          <w:szCs w:val="22"/>
          <w:lang w:val="en-NZ"/>
        </w:rPr>
      </w:pPr>
    </w:p>
    <w:p w14:paraId="2DCC4DFC" w14:textId="22A73CFC" w:rsidR="00FE4D30" w:rsidRPr="00FE4D30" w:rsidRDefault="000A3358" w:rsidP="000A3358">
      <w:pPr>
        <w:pStyle w:val="ListParagraph"/>
        <w:ind w:left="357" w:hanging="357"/>
        <w:rPr>
          <w:rFonts w:cs="Arial"/>
          <w:color w:val="FF0000"/>
        </w:rPr>
      </w:pPr>
      <w:r w:rsidRPr="00D324AA">
        <w:t xml:space="preserve">The Committee </w:t>
      </w:r>
      <w:r w:rsidR="000C13FC">
        <w:t xml:space="preserve">requested confirmation that the similar trial </w:t>
      </w:r>
      <w:r w:rsidR="00651E44">
        <w:t>noted in the application has received HDEC approval.</w:t>
      </w:r>
    </w:p>
    <w:p w14:paraId="6247B056" w14:textId="4958753F" w:rsidR="00D83B6B" w:rsidRPr="0095700B" w:rsidRDefault="00A5097F" w:rsidP="000A3358">
      <w:pPr>
        <w:pStyle w:val="ListParagraph"/>
        <w:ind w:left="357" w:hanging="357"/>
        <w:rPr>
          <w:rFonts w:cs="Arial"/>
          <w:color w:val="FF0000"/>
        </w:rPr>
      </w:pPr>
      <w:r>
        <w:t>The submitted application</w:t>
      </w:r>
      <w:r w:rsidR="00FE4D30">
        <w:t xml:space="preserve"> mentions not collecting ethnicity, but that’s a requirement in N</w:t>
      </w:r>
      <w:r>
        <w:t xml:space="preserve">ew </w:t>
      </w:r>
      <w:r w:rsidR="00FE4D30">
        <w:t>Z</w:t>
      </w:r>
      <w:r>
        <w:t>ealand</w:t>
      </w:r>
      <w:r w:rsidR="00FE4D30">
        <w:t xml:space="preserve"> unless justified. Please ensure</w:t>
      </w:r>
      <w:r>
        <w:t xml:space="preserve"> this is done.</w:t>
      </w:r>
    </w:p>
    <w:p w14:paraId="364C9589" w14:textId="4EE140AF" w:rsidR="000A3358" w:rsidRPr="00ED73C8" w:rsidRDefault="00ED73C8" w:rsidP="00ED73C8">
      <w:pPr>
        <w:pStyle w:val="ListParagraph"/>
        <w:ind w:left="357" w:hanging="357"/>
        <w:rPr>
          <w:rFonts w:cs="Arial"/>
          <w:color w:val="FF0000"/>
        </w:rPr>
      </w:pPr>
      <w:r>
        <w:t>The</w:t>
      </w:r>
      <w:r w:rsidR="00E033C7">
        <w:t xml:space="preserve"> Data </w:t>
      </w:r>
      <w:r w:rsidR="00433BA2">
        <w:t>a</w:t>
      </w:r>
      <w:r w:rsidR="00E033C7">
        <w:t xml:space="preserve">nd Tissue Management Plan </w:t>
      </w:r>
      <w:r w:rsidR="00433BA2">
        <w:t xml:space="preserve">addressing governance and oversight of the data, such as University of </w:t>
      </w:r>
      <w:r w:rsidR="00304B43">
        <w:t>Otago data</w:t>
      </w:r>
      <w:r>
        <w:t xml:space="preserve"> governance policies.</w:t>
      </w:r>
      <w:r w:rsidR="000A3358" w:rsidRPr="00D324AA">
        <w:br/>
      </w:r>
    </w:p>
    <w:p w14:paraId="33116F94" w14:textId="77777777" w:rsidR="000A3358" w:rsidRPr="00D324AA" w:rsidRDefault="000A3358" w:rsidP="000A335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EF24D31" w14:textId="77777777" w:rsidR="000A3358" w:rsidRPr="00D324AA" w:rsidRDefault="000A3358" w:rsidP="000A3358">
      <w:pPr>
        <w:spacing w:before="80" w:after="80"/>
        <w:rPr>
          <w:rFonts w:cs="Arial"/>
          <w:szCs w:val="22"/>
          <w:lang w:val="en-NZ"/>
        </w:rPr>
      </w:pPr>
    </w:p>
    <w:p w14:paraId="7C70B3BA" w14:textId="16B339C4" w:rsidR="00EB0E03" w:rsidRDefault="00CC338A" w:rsidP="000A3358">
      <w:pPr>
        <w:pStyle w:val="ListParagraph"/>
        <w:ind w:left="357" w:hanging="357"/>
      </w:pPr>
      <w:r>
        <w:t>There is information</w:t>
      </w:r>
      <w:r w:rsidR="00EB0E03">
        <w:t xml:space="preserve"> from</w:t>
      </w:r>
      <w:r>
        <w:t xml:space="preserve"> the</w:t>
      </w:r>
      <w:r w:rsidR="00EB0E03">
        <w:t xml:space="preserve"> PIS </w:t>
      </w:r>
      <w:r>
        <w:t>the HDECs</w:t>
      </w:r>
      <w:r w:rsidR="00EB0E03">
        <w:t xml:space="preserve"> routinely expect to see. </w:t>
      </w:r>
      <w:r w:rsidR="00F30892">
        <w:t xml:space="preserve">Reference </w:t>
      </w:r>
      <w:r w:rsidR="00712FBA">
        <w:t xml:space="preserve">to the </w:t>
      </w:r>
      <w:r w:rsidR="00F30892">
        <w:t xml:space="preserve"> </w:t>
      </w:r>
      <w:hyperlink r:id="rId12" w:history="1">
        <w:r w:rsidR="00EB0E03" w:rsidRPr="00F30892">
          <w:rPr>
            <w:rStyle w:val="Hyperlink"/>
          </w:rPr>
          <w:t>HDEC template</w:t>
        </w:r>
      </w:hyperlink>
      <w:r w:rsidR="00EB0E03">
        <w:t xml:space="preserve"> </w:t>
      </w:r>
      <w:r w:rsidR="003E77CC">
        <w:t xml:space="preserve">for guidance </w:t>
      </w:r>
      <w:r w:rsidR="00F30892">
        <w:t xml:space="preserve">is </w:t>
      </w:r>
      <w:r w:rsidR="00EB0E03">
        <w:t>recommended.</w:t>
      </w:r>
    </w:p>
    <w:p w14:paraId="6DDD892B" w14:textId="641EACAB" w:rsidR="00EB0E03" w:rsidRDefault="007470E9" w:rsidP="007470E9">
      <w:pPr>
        <w:pStyle w:val="ListParagraph"/>
        <w:numPr>
          <w:ilvl w:val="1"/>
          <w:numId w:val="3"/>
        </w:numPr>
      </w:pPr>
      <w:r>
        <w:t xml:space="preserve">Provide information about withdrawing the sample in </w:t>
      </w:r>
      <w:r w:rsidR="003E77CC">
        <w:t xml:space="preserve">the event the participant changes </w:t>
      </w:r>
      <w:r w:rsidR="00304B43">
        <w:t>their mind</w:t>
      </w:r>
      <w:r>
        <w:t xml:space="preserve">, and if there is at any point </w:t>
      </w:r>
      <w:r w:rsidR="008504F4">
        <w:t>at which the tissue can no longer be withdrawn.</w:t>
      </w:r>
    </w:p>
    <w:p w14:paraId="272304FF" w14:textId="48707DF1" w:rsidR="007470E9" w:rsidRDefault="008504F4" w:rsidP="007470E9">
      <w:pPr>
        <w:pStyle w:val="ListParagraph"/>
        <w:numPr>
          <w:ilvl w:val="1"/>
          <w:numId w:val="3"/>
        </w:numPr>
      </w:pPr>
      <w:r>
        <w:t>The o</w:t>
      </w:r>
      <w:r w:rsidR="007470E9">
        <w:t xml:space="preserve">ption </w:t>
      </w:r>
      <w:r>
        <w:t xml:space="preserve">for </w:t>
      </w:r>
      <w:proofErr w:type="spellStart"/>
      <w:r>
        <w:t>karakia</w:t>
      </w:r>
      <w:proofErr w:type="spellEnd"/>
      <w:r>
        <w:t xml:space="preserve"> upon destruction is noted </w:t>
      </w:r>
      <w:r w:rsidR="007470E9">
        <w:t>in</w:t>
      </w:r>
      <w:r>
        <w:t xml:space="preserve"> the</w:t>
      </w:r>
      <w:r w:rsidR="007470E9">
        <w:t xml:space="preserve"> CF, but not mentioned in body of PIS</w:t>
      </w:r>
      <w:r w:rsidR="005D0464">
        <w:t>.</w:t>
      </w:r>
    </w:p>
    <w:p w14:paraId="654B8D0F" w14:textId="6F3EF89A" w:rsidR="007470E9" w:rsidRDefault="007470E9" w:rsidP="007470E9">
      <w:pPr>
        <w:pStyle w:val="ListParagraph"/>
        <w:numPr>
          <w:ilvl w:val="1"/>
          <w:numId w:val="3"/>
        </w:numPr>
      </w:pPr>
      <w:r>
        <w:t xml:space="preserve">Please </w:t>
      </w:r>
      <w:r w:rsidR="005D0464">
        <w:t>remove references</w:t>
      </w:r>
      <w:r w:rsidR="007D23D6">
        <w:t xml:space="preserve"> to </w:t>
      </w:r>
      <w:r>
        <w:t>teaspoons</w:t>
      </w:r>
      <w:r w:rsidR="007D23D6">
        <w:t>/</w:t>
      </w:r>
      <w:r w:rsidR="00F02D2C">
        <w:t>tablespoons</w:t>
      </w:r>
      <w:r>
        <w:t xml:space="preserve"> for v</w:t>
      </w:r>
      <w:r w:rsidR="00ED73C8">
        <w:t>o</w:t>
      </w:r>
      <w:r>
        <w:t>lumes of blood</w:t>
      </w:r>
      <w:r w:rsidR="007D23D6">
        <w:t>, use m</w:t>
      </w:r>
      <w:r w:rsidR="00ED73C8">
        <w:t>illilitre</w:t>
      </w:r>
      <w:r w:rsidR="007D23D6">
        <w:t>s</w:t>
      </w:r>
      <w:r w:rsidR="00ED73C8">
        <w:t>.</w:t>
      </w:r>
    </w:p>
    <w:p w14:paraId="3DC82F47" w14:textId="352272B4" w:rsidR="007470E9" w:rsidRDefault="007470E9" w:rsidP="007470E9">
      <w:pPr>
        <w:pStyle w:val="ListParagraph"/>
        <w:numPr>
          <w:ilvl w:val="1"/>
          <w:numId w:val="3"/>
        </w:numPr>
      </w:pPr>
      <w:r>
        <w:t>Provide information on how long samples will be kept for</w:t>
      </w:r>
      <w:r w:rsidR="00ED73C8">
        <w:t>.</w:t>
      </w:r>
    </w:p>
    <w:p w14:paraId="26B0F21A" w14:textId="150DF3C1" w:rsidR="007470E9" w:rsidRDefault="007470E9" w:rsidP="007470E9">
      <w:pPr>
        <w:pStyle w:val="ListParagraph"/>
        <w:numPr>
          <w:ilvl w:val="1"/>
          <w:numId w:val="3"/>
        </w:numPr>
      </w:pPr>
      <w:r>
        <w:lastRenderedPageBreak/>
        <w:t>Contact details for advocacy, HDEC and cultural support</w:t>
      </w:r>
      <w:r w:rsidR="00DF1274">
        <w:t xml:space="preserve"> are required</w:t>
      </w:r>
      <w:r>
        <w:t>.</w:t>
      </w:r>
    </w:p>
    <w:p w14:paraId="48CF1293" w14:textId="0D197843" w:rsidR="007470E9" w:rsidRDefault="00C70E2B" w:rsidP="007470E9">
      <w:pPr>
        <w:pStyle w:val="ListParagraph"/>
        <w:numPr>
          <w:ilvl w:val="1"/>
          <w:numId w:val="3"/>
        </w:numPr>
      </w:pPr>
      <w:r>
        <w:t>Ethics approval statement</w:t>
      </w:r>
      <w:r w:rsidR="00DF1274">
        <w:t xml:space="preserve"> should be included and can be taken from the template.</w:t>
      </w:r>
    </w:p>
    <w:p w14:paraId="365DFEEC" w14:textId="534CE816" w:rsidR="00C70E2B" w:rsidRDefault="00DF1274" w:rsidP="007470E9">
      <w:pPr>
        <w:pStyle w:val="ListParagraph"/>
        <w:numPr>
          <w:ilvl w:val="1"/>
          <w:numId w:val="3"/>
        </w:numPr>
      </w:pPr>
      <w:r>
        <w:t>Please s</w:t>
      </w:r>
      <w:r w:rsidR="00BD2626">
        <w:t>tate who will have access to the data</w:t>
      </w:r>
      <w:r w:rsidR="00F02D2C">
        <w:t>.</w:t>
      </w:r>
    </w:p>
    <w:p w14:paraId="453CFEB1" w14:textId="6A0ED69C" w:rsidR="007470E9" w:rsidRDefault="00BD2626" w:rsidP="00875C37">
      <w:pPr>
        <w:pStyle w:val="ListParagraph"/>
        <w:numPr>
          <w:ilvl w:val="1"/>
          <w:numId w:val="3"/>
        </w:numPr>
      </w:pPr>
      <w:r>
        <w:t xml:space="preserve">Nominate who </w:t>
      </w:r>
      <w:r w:rsidR="00DF1274">
        <w:t xml:space="preserve">the </w:t>
      </w:r>
      <w:r>
        <w:t>funder is</w:t>
      </w:r>
      <w:r w:rsidR="00DF1274">
        <w:t>.</w:t>
      </w:r>
    </w:p>
    <w:p w14:paraId="7EA27288" w14:textId="6732C71F" w:rsidR="00875C37" w:rsidRDefault="00875C37" w:rsidP="004A53E7">
      <w:pPr>
        <w:pStyle w:val="ListParagraph"/>
        <w:numPr>
          <w:ilvl w:val="1"/>
          <w:numId w:val="3"/>
        </w:numPr>
      </w:pPr>
      <w:r>
        <w:t xml:space="preserve">CF and </w:t>
      </w:r>
      <w:r w:rsidR="00DF1274">
        <w:t>assent form</w:t>
      </w:r>
      <w:r>
        <w:t xml:space="preserve"> should have a space where the consenting researcher signs</w:t>
      </w:r>
      <w:r w:rsidR="00CA0D14">
        <w:t>.</w:t>
      </w:r>
    </w:p>
    <w:p w14:paraId="70883521" w14:textId="3E73D2F4" w:rsidR="000A3358" w:rsidRPr="00D324AA" w:rsidRDefault="000A3358" w:rsidP="000A3358">
      <w:pPr>
        <w:pStyle w:val="ListParagraph"/>
        <w:ind w:left="357" w:hanging="357"/>
      </w:pPr>
      <w:r w:rsidRPr="00D324AA">
        <w:t>Please</w:t>
      </w:r>
      <w:r w:rsidR="00F8770E">
        <w:t xml:space="preserve"> clarify that there is </w:t>
      </w:r>
      <w:r w:rsidR="0022147E">
        <w:t xml:space="preserve">no direct individual benefit to participating in this research.  </w:t>
      </w:r>
    </w:p>
    <w:p w14:paraId="346B1525" w14:textId="5DD4245B" w:rsidR="000A3358" w:rsidRDefault="001A57A9" w:rsidP="000A3358">
      <w:pPr>
        <w:pStyle w:val="ListParagraph"/>
        <w:ind w:left="357" w:hanging="357"/>
      </w:pPr>
      <w:r>
        <w:t>Th a</w:t>
      </w:r>
      <w:r w:rsidR="00B172CD">
        <w:t xml:space="preserve">ge group information </w:t>
      </w:r>
      <w:r>
        <w:t>provided is good and please also include</w:t>
      </w:r>
      <w:r w:rsidR="00B172CD">
        <w:t xml:space="preserve"> a child friendly assent form</w:t>
      </w:r>
      <w:r w:rsidR="00DF1274">
        <w:t xml:space="preserve"> (AF)</w:t>
      </w:r>
      <w:r w:rsidR="00B172CD">
        <w:t xml:space="preserve"> t</w:t>
      </w:r>
      <w:r w:rsidR="009A788F">
        <w:t xml:space="preserve">o indicate </w:t>
      </w:r>
      <w:r w:rsidR="00F02D2C">
        <w:t>that the</w:t>
      </w:r>
      <w:r w:rsidR="00B172CD">
        <w:t xml:space="preserve"> child understand</w:t>
      </w:r>
      <w:r w:rsidR="002C5231">
        <w:t>s</w:t>
      </w:r>
      <w:r w:rsidR="00B172CD">
        <w:t xml:space="preserve"> what the study is about and what their </w:t>
      </w:r>
      <w:r w:rsidR="00DF1274">
        <w:t>rights</w:t>
      </w:r>
      <w:r w:rsidR="00B172CD">
        <w:t xml:space="preserve"> are. </w:t>
      </w:r>
      <w:r w:rsidR="00DF1274">
        <w:t>The HDECS have</w:t>
      </w:r>
      <w:r w:rsidR="000A7515">
        <w:t xml:space="preserve"> exemplar templates for </w:t>
      </w:r>
      <w:r w:rsidR="00D42343">
        <w:t>this</w:t>
      </w:r>
      <w:r w:rsidR="00DF1274">
        <w:t xml:space="preserve"> on their website</w:t>
      </w:r>
      <w:r w:rsidR="00D42343">
        <w:t xml:space="preserve">. </w:t>
      </w:r>
      <w:r w:rsidR="00DF1274">
        <w:t xml:space="preserve">The Committee </w:t>
      </w:r>
      <w:r w:rsidR="009F4AC0">
        <w:t xml:space="preserve">also </w:t>
      </w:r>
      <w:r w:rsidR="00DF1274">
        <w:t>s</w:t>
      </w:r>
      <w:r w:rsidR="004A53E7">
        <w:t xml:space="preserve">uggested use of images </w:t>
      </w:r>
      <w:r w:rsidR="009F4AC0">
        <w:t>in</w:t>
      </w:r>
      <w:r w:rsidR="004A53E7">
        <w:t xml:space="preserve"> information sheets for childre</w:t>
      </w:r>
      <w:r w:rsidR="009F4AC0">
        <w:t>n</w:t>
      </w:r>
      <w:r w:rsidR="004A53E7">
        <w:t xml:space="preserve">. </w:t>
      </w:r>
    </w:p>
    <w:p w14:paraId="7145CF36" w14:textId="73A66451" w:rsidR="006E353E" w:rsidRDefault="00DF1274" w:rsidP="000A3358">
      <w:pPr>
        <w:pStyle w:val="ListParagraph"/>
        <w:ind w:left="357" w:hanging="357"/>
      </w:pPr>
      <w:r>
        <w:t>The</w:t>
      </w:r>
      <w:r w:rsidR="006E353E">
        <w:t xml:space="preserve"> CF for children aged 16-17 should have “children” references removed</w:t>
      </w:r>
      <w:r w:rsidR="00DE1872">
        <w:t>.</w:t>
      </w:r>
      <w:r w:rsidR="006E353E">
        <w:t xml:space="preserve"> </w:t>
      </w:r>
    </w:p>
    <w:p w14:paraId="26182377" w14:textId="5F9AAD30" w:rsidR="006E353E" w:rsidRPr="00D324AA" w:rsidRDefault="00451BA6" w:rsidP="000A3358">
      <w:pPr>
        <w:pStyle w:val="ListParagraph"/>
        <w:ind w:left="357" w:hanging="357"/>
      </w:pPr>
      <w:r>
        <w:t xml:space="preserve">Please specify in the CF that participants can receive </w:t>
      </w:r>
      <w:r w:rsidR="001D0A31">
        <w:t>a</w:t>
      </w:r>
      <w:r w:rsidR="00D80653">
        <w:t xml:space="preserve"> summary of study findings, not </w:t>
      </w:r>
      <w:r w:rsidR="001D0A31">
        <w:t xml:space="preserve">the </w:t>
      </w:r>
      <w:r w:rsidR="00D80653">
        <w:t xml:space="preserve">return of individual study results. </w:t>
      </w:r>
    </w:p>
    <w:p w14:paraId="0B17047C" w14:textId="77777777" w:rsidR="000A3358" w:rsidRPr="00D324AA" w:rsidRDefault="000A3358" w:rsidP="000A3358">
      <w:pPr>
        <w:spacing w:before="80" w:after="80"/>
      </w:pPr>
    </w:p>
    <w:p w14:paraId="0D13CCEF" w14:textId="77777777" w:rsidR="000A3358" w:rsidRPr="0054344C" w:rsidRDefault="000A3358" w:rsidP="000A3358">
      <w:pPr>
        <w:rPr>
          <w:b/>
          <w:bCs/>
          <w:lang w:val="en-NZ"/>
        </w:rPr>
      </w:pPr>
      <w:r w:rsidRPr="0054344C">
        <w:rPr>
          <w:b/>
          <w:bCs/>
          <w:lang w:val="en-NZ"/>
        </w:rPr>
        <w:t xml:space="preserve">Decision </w:t>
      </w:r>
    </w:p>
    <w:p w14:paraId="4BA9B607" w14:textId="77777777" w:rsidR="000A3358" w:rsidRPr="00D324AA" w:rsidRDefault="000A3358" w:rsidP="000A3358">
      <w:pPr>
        <w:rPr>
          <w:lang w:val="en-NZ"/>
        </w:rPr>
      </w:pPr>
    </w:p>
    <w:p w14:paraId="573C9B58" w14:textId="77777777" w:rsidR="000A3358" w:rsidRPr="00D324AA" w:rsidRDefault="000A3358" w:rsidP="000A3358">
      <w:pPr>
        <w:rPr>
          <w:lang w:val="en-NZ"/>
        </w:rPr>
      </w:pPr>
    </w:p>
    <w:p w14:paraId="4B206133" w14:textId="77777777" w:rsidR="000A3358" w:rsidRPr="00D324AA" w:rsidRDefault="000A3358" w:rsidP="000A335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43DC063" w14:textId="77777777" w:rsidR="000A3358" w:rsidRPr="00D324AA" w:rsidRDefault="000A3358" w:rsidP="000A3358">
      <w:pPr>
        <w:rPr>
          <w:lang w:val="en-NZ"/>
        </w:rPr>
      </w:pPr>
    </w:p>
    <w:p w14:paraId="400A6E28" w14:textId="77777777" w:rsidR="000A3358" w:rsidRPr="006D0A33" w:rsidRDefault="000A3358" w:rsidP="000A3358">
      <w:pPr>
        <w:pStyle w:val="ListParagraph"/>
        <w:ind w:left="357" w:hanging="357"/>
      </w:pPr>
      <w:r w:rsidRPr="006D0A33">
        <w:t>Please address all outstanding ethical issues, providing the information requested by the Committee.</w:t>
      </w:r>
    </w:p>
    <w:p w14:paraId="6B30C65A" w14:textId="77777777" w:rsidR="000A3358" w:rsidRPr="006D0A33" w:rsidRDefault="000A3358" w:rsidP="000A3358">
      <w:pPr>
        <w:pStyle w:val="ListParagraph"/>
        <w:ind w:left="357" w:hanging="357"/>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397A063" w14:textId="77777777" w:rsidR="0074164F" w:rsidRDefault="0074164F" w:rsidP="0074164F">
      <w:pPr>
        <w:pStyle w:val="ListParagraph"/>
        <w:rPr>
          <w:sz w:val="22"/>
        </w:rPr>
      </w:pPr>
      <w:r>
        <w:t xml:space="preserve">Please update the data and tissue management plan, </w:t>
      </w:r>
      <w:proofErr w:type="gramStart"/>
      <w:r>
        <w:t>taking into account</w:t>
      </w:r>
      <w:proofErr w:type="gramEnd"/>
      <w:r>
        <w:t xml:space="preserve"> the feedback provided by the Committee </w:t>
      </w:r>
      <w:r w:rsidRPr="0074164F">
        <w:rPr>
          <w:i/>
          <w:iCs/>
        </w:rPr>
        <w:t>(National Ethical Standards for Health and Disability Research and Quality Improvement, para 12.15a, 14.16&amp;14.17).</w:t>
      </w:r>
    </w:p>
    <w:p w14:paraId="43F5763D" w14:textId="77777777" w:rsidR="000A3358" w:rsidRPr="00D324AA" w:rsidRDefault="000A3358" w:rsidP="000A3358">
      <w:pPr>
        <w:rPr>
          <w:color w:val="FF0000"/>
          <w:lang w:val="en-NZ"/>
        </w:rPr>
      </w:pPr>
    </w:p>
    <w:p w14:paraId="3AC5D5A2" w14:textId="7C1442CF" w:rsidR="000A3358" w:rsidRPr="00D324AA" w:rsidRDefault="000A3358" w:rsidP="000A3358">
      <w:pPr>
        <w:rPr>
          <w:lang w:val="en-NZ"/>
        </w:rPr>
      </w:pPr>
      <w:r w:rsidRPr="00D324AA">
        <w:rPr>
          <w:lang w:val="en-NZ"/>
        </w:rPr>
        <w:t xml:space="preserve">After receipt of the information requested by the Committee, a final decision on the application will be made </w:t>
      </w:r>
      <w:r w:rsidR="00DA154A">
        <w:rPr>
          <w:lang w:val="en-NZ"/>
        </w:rPr>
        <w:t>by Ms Kate O’Connor and Ms Jade Scott.</w:t>
      </w:r>
    </w:p>
    <w:p w14:paraId="52A168AA" w14:textId="77777777" w:rsidR="000A3358" w:rsidRPr="00D324AA" w:rsidRDefault="000A3358" w:rsidP="000A3358">
      <w:pPr>
        <w:rPr>
          <w:color w:val="FF0000"/>
          <w:lang w:val="en-NZ"/>
        </w:rPr>
      </w:pPr>
    </w:p>
    <w:p w14:paraId="09723734" w14:textId="77777777" w:rsidR="002B681F" w:rsidRDefault="002B681F">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A3358" w:rsidRPr="00960BFE" w14:paraId="61CCF64D" w14:textId="77777777" w:rsidTr="00634C0C">
        <w:trPr>
          <w:trHeight w:val="280"/>
        </w:trPr>
        <w:tc>
          <w:tcPr>
            <w:tcW w:w="966" w:type="dxa"/>
            <w:tcBorders>
              <w:top w:val="nil"/>
              <w:left w:val="nil"/>
              <w:bottom w:val="nil"/>
              <w:right w:val="nil"/>
            </w:tcBorders>
          </w:tcPr>
          <w:p w14:paraId="48A6F195" w14:textId="6594684D" w:rsidR="000A3358" w:rsidRPr="00960BFE" w:rsidRDefault="000A3358" w:rsidP="00634C0C">
            <w:pPr>
              <w:autoSpaceDE w:val="0"/>
              <w:autoSpaceDN w:val="0"/>
              <w:adjustRightInd w:val="0"/>
            </w:pPr>
            <w:r w:rsidRPr="00960BFE">
              <w:rPr>
                <w:b/>
              </w:rPr>
              <w:lastRenderedPageBreak/>
              <w:t>1</w:t>
            </w:r>
            <w:r w:rsidR="002B681F">
              <w:rPr>
                <w:b/>
              </w:rPr>
              <w:t>0</w:t>
            </w:r>
            <w:r w:rsidRPr="00960BFE">
              <w:rPr>
                <w:b/>
              </w:rPr>
              <w:t xml:space="preserve"> </w:t>
            </w:r>
            <w:r w:rsidRPr="00960BFE">
              <w:t xml:space="preserve"> </w:t>
            </w:r>
          </w:p>
        </w:tc>
        <w:tc>
          <w:tcPr>
            <w:tcW w:w="2575" w:type="dxa"/>
            <w:tcBorders>
              <w:top w:val="nil"/>
              <w:left w:val="nil"/>
              <w:bottom w:val="nil"/>
              <w:right w:val="nil"/>
            </w:tcBorders>
          </w:tcPr>
          <w:p w14:paraId="478EAA09" w14:textId="77777777" w:rsidR="000A3358" w:rsidRPr="00960BFE" w:rsidRDefault="000A3358" w:rsidP="00634C0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71DEAFE" w14:textId="3E530B0C" w:rsidR="000A3358" w:rsidRPr="002B62FF" w:rsidRDefault="002601D2" w:rsidP="00634C0C">
            <w:pPr>
              <w:rPr>
                <w:b/>
                <w:bCs/>
              </w:rPr>
            </w:pPr>
            <w:r w:rsidRPr="002601D2">
              <w:rPr>
                <w:b/>
                <w:bCs/>
              </w:rPr>
              <w:t>2023 FULL 18151</w:t>
            </w:r>
          </w:p>
        </w:tc>
      </w:tr>
      <w:tr w:rsidR="000A3358" w:rsidRPr="00960BFE" w14:paraId="3B33278F" w14:textId="77777777" w:rsidTr="00634C0C">
        <w:trPr>
          <w:trHeight w:val="280"/>
        </w:trPr>
        <w:tc>
          <w:tcPr>
            <w:tcW w:w="966" w:type="dxa"/>
            <w:tcBorders>
              <w:top w:val="nil"/>
              <w:left w:val="nil"/>
              <w:bottom w:val="nil"/>
              <w:right w:val="nil"/>
            </w:tcBorders>
          </w:tcPr>
          <w:p w14:paraId="0F11D49F"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3A1699C6" w14:textId="77777777" w:rsidR="000A3358" w:rsidRPr="00960BFE" w:rsidRDefault="000A3358" w:rsidP="00634C0C">
            <w:pPr>
              <w:autoSpaceDE w:val="0"/>
              <w:autoSpaceDN w:val="0"/>
              <w:adjustRightInd w:val="0"/>
            </w:pPr>
            <w:r w:rsidRPr="00960BFE">
              <w:t xml:space="preserve">Title: </w:t>
            </w:r>
          </w:p>
        </w:tc>
        <w:tc>
          <w:tcPr>
            <w:tcW w:w="6459" w:type="dxa"/>
            <w:tcBorders>
              <w:top w:val="nil"/>
              <w:left w:val="nil"/>
              <w:bottom w:val="nil"/>
              <w:right w:val="nil"/>
            </w:tcBorders>
          </w:tcPr>
          <w:p w14:paraId="10161BBF" w14:textId="5E8B0C1F" w:rsidR="000A3358" w:rsidRPr="00960BFE" w:rsidRDefault="00B629EC" w:rsidP="00B629EC">
            <w:pPr>
              <w:autoSpaceDE w:val="0"/>
              <w:autoSpaceDN w:val="0"/>
              <w:adjustRightInd w:val="0"/>
            </w:pPr>
            <w:r>
              <w:t xml:space="preserve">An open label, single arm, extension trial to examine long-term safety of </w:t>
            </w:r>
            <w:proofErr w:type="spellStart"/>
            <w:r>
              <w:t>Iclepertin</w:t>
            </w:r>
            <w:proofErr w:type="spellEnd"/>
            <w:r>
              <w:t xml:space="preserve"> once daily in patients with schizophrenia who have completed previous </w:t>
            </w:r>
            <w:proofErr w:type="spellStart"/>
            <w:r>
              <w:t>Iclepertin</w:t>
            </w:r>
            <w:proofErr w:type="spellEnd"/>
            <w:r>
              <w:t xml:space="preserve"> Phase III trials. (CONNEX-X)</w:t>
            </w:r>
          </w:p>
        </w:tc>
      </w:tr>
      <w:tr w:rsidR="000A3358" w:rsidRPr="00960BFE" w14:paraId="6192CF2A" w14:textId="77777777" w:rsidTr="00634C0C">
        <w:trPr>
          <w:trHeight w:val="280"/>
        </w:trPr>
        <w:tc>
          <w:tcPr>
            <w:tcW w:w="966" w:type="dxa"/>
            <w:tcBorders>
              <w:top w:val="nil"/>
              <w:left w:val="nil"/>
              <w:bottom w:val="nil"/>
              <w:right w:val="nil"/>
            </w:tcBorders>
          </w:tcPr>
          <w:p w14:paraId="34816321"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62C4BC15" w14:textId="77777777" w:rsidR="000A3358" w:rsidRPr="00960BFE" w:rsidRDefault="000A3358" w:rsidP="00634C0C">
            <w:pPr>
              <w:autoSpaceDE w:val="0"/>
              <w:autoSpaceDN w:val="0"/>
              <w:adjustRightInd w:val="0"/>
            </w:pPr>
            <w:r w:rsidRPr="00960BFE">
              <w:t xml:space="preserve">Principal Investigator: </w:t>
            </w:r>
          </w:p>
        </w:tc>
        <w:tc>
          <w:tcPr>
            <w:tcW w:w="6459" w:type="dxa"/>
            <w:tcBorders>
              <w:top w:val="nil"/>
              <w:left w:val="nil"/>
              <w:bottom w:val="nil"/>
              <w:right w:val="nil"/>
            </w:tcBorders>
          </w:tcPr>
          <w:p w14:paraId="30705C54" w14:textId="5A1A46EA" w:rsidR="000A3358" w:rsidRPr="00960BFE" w:rsidRDefault="002601D2" w:rsidP="00634C0C">
            <w:r>
              <w:t>Associate Professor Wayne Miles</w:t>
            </w:r>
          </w:p>
        </w:tc>
      </w:tr>
      <w:tr w:rsidR="000A3358" w:rsidRPr="00960BFE" w14:paraId="122EC10D" w14:textId="77777777" w:rsidTr="00634C0C">
        <w:trPr>
          <w:trHeight w:val="280"/>
        </w:trPr>
        <w:tc>
          <w:tcPr>
            <w:tcW w:w="966" w:type="dxa"/>
            <w:tcBorders>
              <w:top w:val="nil"/>
              <w:left w:val="nil"/>
              <w:bottom w:val="nil"/>
              <w:right w:val="nil"/>
            </w:tcBorders>
          </w:tcPr>
          <w:p w14:paraId="5822777E"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3D4EF291" w14:textId="77777777" w:rsidR="000A3358" w:rsidRPr="00960BFE" w:rsidRDefault="000A3358" w:rsidP="00634C0C">
            <w:pPr>
              <w:autoSpaceDE w:val="0"/>
              <w:autoSpaceDN w:val="0"/>
              <w:adjustRightInd w:val="0"/>
            </w:pPr>
            <w:r w:rsidRPr="00960BFE">
              <w:t xml:space="preserve">Sponsor: </w:t>
            </w:r>
          </w:p>
        </w:tc>
        <w:tc>
          <w:tcPr>
            <w:tcW w:w="6459" w:type="dxa"/>
            <w:tcBorders>
              <w:top w:val="nil"/>
              <w:left w:val="nil"/>
              <w:bottom w:val="nil"/>
              <w:right w:val="nil"/>
            </w:tcBorders>
          </w:tcPr>
          <w:p w14:paraId="18BC7DB1" w14:textId="01698811" w:rsidR="000A3358" w:rsidRPr="00960BFE" w:rsidRDefault="00B629EC" w:rsidP="00634C0C">
            <w:pPr>
              <w:autoSpaceDE w:val="0"/>
              <w:autoSpaceDN w:val="0"/>
              <w:adjustRightInd w:val="0"/>
            </w:pPr>
            <w:r w:rsidRPr="00B629EC">
              <w:t>Boehringer Ingelheim Pty Ltd</w:t>
            </w:r>
          </w:p>
        </w:tc>
      </w:tr>
      <w:tr w:rsidR="000A3358" w:rsidRPr="00960BFE" w14:paraId="1619253D" w14:textId="77777777" w:rsidTr="00634C0C">
        <w:trPr>
          <w:trHeight w:val="280"/>
        </w:trPr>
        <w:tc>
          <w:tcPr>
            <w:tcW w:w="966" w:type="dxa"/>
            <w:tcBorders>
              <w:top w:val="nil"/>
              <w:left w:val="nil"/>
              <w:bottom w:val="nil"/>
              <w:right w:val="nil"/>
            </w:tcBorders>
          </w:tcPr>
          <w:p w14:paraId="26B0C9B8"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673761F2" w14:textId="77777777" w:rsidR="000A3358" w:rsidRPr="00960BFE" w:rsidRDefault="000A3358" w:rsidP="00634C0C">
            <w:pPr>
              <w:autoSpaceDE w:val="0"/>
              <w:autoSpaceDN w:val="0"/>
              <w:adjustRightInd w:val="0"/>
            </w:pPr>
            <w:r w:rsidRPr="00960BFE">
              <w:t xml:space="preserve">Clock Start Date: </w:t>
            </w:r>
          </w:p>
        </w:tc>
        <w:tc>
          <w:tcPr>
            <w:tcW w:w="6459" w:type="dxa"/>
            <w:tcBorders>
              <w:top w:val="nil"/>
              <w:left w:val="nil"/>
              <w:bottom w:val="nil"/>
              <w:right w:val="nil"/>
            </w:tcBorders>
          </w:tcPr>
          <w:p w14:paraId="52B57367" w14:textId="5FB43D1A" w:rsidR="000A3358" w:rsidRPr="00960BFE" w:rsidRDefault="00FA6CAF" w:rsidP="00634C0C">
            <w:pPr>
              <w:autoSpaceDE w:val="0"/>
              <w:autoSpaceDN w:val="0"/>
              <w:adjustRightInd w:val="0"/>
            </w:pPr>
            <w:r>
              <w:t>11 January 2024</w:t>
            </w:r>
          </w:p>
        </w:tc>
      </w:tr>
    </w:tbl>
    <w:p w14:paraId="5DB66170" w14:textId="77777777" w:rsidR="000A3358" w:rsidRPr="00795EDD" w:rsidRDefault="000A3358" w:rsidP="000A3358"/>
    <w:p w14:paraId="38C4DC15" w14:textId="335928C1" w:rsidR="000A3358" w:rsidRPr="00FA6CAF" w:rsidRDefault="00FA6CAF" w:rsidP="000A3358">
      <w:pPr>
        <w:autoSpaceDE w:val="0"/>
        <w:autoSpaceDN w:val="0"/>
        <w:adjustRightInd w:val="0"/>
        <w:rPr>
          <w:sz w:val="20"/>
          <w:lang w:val="en-NZ"/>
        </w:rPr>
      </w:pPr>
      <w:r w:rsidRPr="00FA6CAF">
        <w:rPr>
          <w:rFonts w:cs="Arial"/>
          <w:szCs w:val="22"/>
          <w:lang w:val="en-NZ"/>
        </w:rPr>
        <w:t>Associate Professor Wayne Miles and Deborah Campbell</w:t>
      </w:r>
      <w:r w:rsidR="000A3358" w:rsidRPr="00FA6CAF">
        <w:rPr>
          <w:lang w:val="en-NZ"/>
        </w:rPr>
        <w:t xml:space="preserve"> w</w:t>
      </w:r>
      <w:r w:rsidRPr="00FA6CAF">
        <w:rPr>
          <w:lang w:val="en-NZ"/>
        </w:rPr>
        <w:t>ere</w:t>
      </w:r>
      <w:r w:rsidR="000A3358" w:rsidRPr="00FA6CAF">
        <w:rPr>
          <w:lang w:val="en-NZ"/>
        </w:rPr>
        <w:t xml:space="preserve"> present via videoconference for discussion of this application.</w:t>
      </w:r>
    </w:p>
    <w:p w14:paraId="733BD5A9" w14:textId="77777777" w:rsidR="000A3358" w:rsidRPr="00D324AA" w:rsidRDefault="000A3358" w:rsidP="000A3358">
      <w:pPr>
        <w:rPr>
          <w:u w:val="single"/>
          <w:lang w:val="en-NZ"/>
        </w:rPr>
      </w:pPr>
    </w:p>
    <w:p w14:paraId="5980B1E6" w14:textId="77777777" w:rsidR="000A3358" w:rsidRPr="0054344C" w:rsidRDefault="000A3358" w:rsidP="000A3358">
      <w:pPr>
        <w:pStyle w:val="Headingbold"/>
      </w:pPr>
      <w:r w:rsidRPr="0054344C">
        <w:t>Potential conflicts of interest</w:t>
      </w:r>
    </w:p>
    <w:p w14:paraId="3935A7FC" w14:textId="77777777" w:rsidR="000A3358" w:rsidRPr="00D324AA" w:rsidRDefault="000A3358" w:rsidP="000A3358">
      <w:pPr>
        <w:rPr>
          <w:b/>
          <w:lang w:val="en-NZ"/>
        </w:rPr>
      </w:pPr>
    </w:p>
    <w:p w14:paraId="5A7A49CF" w14:textId="77777777" w:rsidR="000A3358" w:rsidRPr="00D324AA" w:rsidRDefault="000A3358" w:rsidP="000A3358">
      <w:pPr>
        <w:rPr>
          <w:lang w:val="en-NZ"/>
        </w:rPr>
      </w:pPr>
      <w:r w:rsidRPr="00D324AA">
        <w:rPr>
          <w:lang w:val="en-NZ"/>
        </w:rPr>
        <w:t>The Chair asked members to declare any potential conflicts of interest related to this application.</w:t>
      </w:r>
    </w:p>
    <w:p w14:paraId="206E6D2F" w14:textId="77777777" w:rsidR="000A3358" w:rsidRPr="00D324AA" w:rsidRDefault="000A3358" w:rsidP="000A3358">
      <w:pPr>
        <w:rPr>
          <w:lang w:val="en-NZ"/>
        </w:rPr>
      </w:pPr>
    </w:p>
    <w:p w14:paraId="475F5587" w14:textId="77777777" w:rsidR="000A3358" w:rsidRPr="00D324AA" w:rsidRDefault="000A3358" w:rsidP="000A3358">
      <w:pPr>
        <w:rPr>
          <w:lang w:val="en-NZ"/>
        </w:rPr>
      </w:pPr>
      <w:r w:rsidRPr="00D324AA">
        <w:rPr>
          <w:lang w:val="en-NZ"/>
        </w:rPr>
        <w:t>No potential conflicts of interest related to this application were declared by any member.</w:t>
      </w:r>
    </w:p>
    <w:p w14:paraId="2F60F163" w14:textId="77777777" w:rsidR="000A3358" w:rsidRPr="00D324AA" w:rsidRDefault="000A3358" w:rsidP="000A3358">
      <w:pPr>
        <w:rPr>
          <w:lang w:val="en-NZ"/>
        </w:rPr>
      </w:pPr>
    </w:p>
    <w:p w14:paraId="20F88011" w14:textId="77777777" w:rsidR="000A3358" w:rsidRPr="00D324AA" w:rsidRDefault="000A3358" w:rsidP="000A3358">
      <w:pPr>
        <w:rPr>
          <w:lang w:val="en-NZ"/>
        </w:rPr>
      </w:pPr>
    </w:p>
    <w:p w14:paraId="7855E0EB" w14:textId="77777777" w:rsidR="000A3358" w:rsidRPr="00D324AA" w:rsidRDefault="000A3358" w:rsidP="000A3358">
      <w:pPr>
        <w:autoSpaceDE w:val="0"/>
        <w:autoSpaceDN w:val="0"/>
        <w:adjustRightInd w:val="0"/>
        <w:rPr>
          <w:lang w:val="en-NZ"/>
        </w:rPr>
      </w:pPr>
    </w:p>
    <w:p w14:paraId="11A281EC" w14:textId="77777777" w:rsidR="000A3358" w:rsidRPr="0054344C" w:rsidRDefault="000A3358" w:rsidP="000A3358">
      <w:pPr>
        <w:pStyle w:val="Headingbold"/>
      </w:pPr>
      <w:r w:rsidRPr="0054344C">
        <w:t xml:space="preserve">Summary of resolved ethical </w:t>
      </w:r>
      <w:proofErr w:type="gramStart"/>
      <w:r w:rsidRPr="0054344C">
        <w:t>issues</w:t>
      </w:r>
      <w:proofErr w:type="gramEnd"/>
      <w:r w:rsidRPr="0054344C">
        <w:t xml:space="preserve"> </w:t>
      </w:r>
    </w:p>
    <w:p w14:paraId="225EF99A" w14:textId="77777777" w:rsidR="000A3358" w:rsidRPr="00D324AA" w:rsidRDefault="000A3358" w:rsidP="000A3358">
      <w:pPr>
        <w:rPr>
          <w:u w:val="single"/>
          <w:lang w:val="en-NZ"/>
        </w:rPr>
      </w:pPr>
    </w:p>
    <w:p w14:paraId="309A4BA2" w14:textId="77777777" w:rsidR="000A3358" w:rsidRPr="00D324AA" w:rsidRDefault="000A3358" w:rsidP="000A3358">
      <w:pPr>
        <w:rPr>
          <w:lang w:val="en-NZ"/>
        </w:rPr>
      </w:pPr>
      <w:r w:rsidRPr="00D324AA">
        <w:rPr>
          <w:lang w:val="en-NZ"/>
        </w:rPr>
        <w:t>The main ethical issues considered by the Committee and addressed by the Researcher are as follows.</w:t>
      </w:r>
    </w:p>
    <w:p w14:paraId="2A5452A8" w14:textId="77777777" w:rsidR="000A3358" w:rsidRPr="00D324AA" w:rsidRDefault="000A3358" w:rsidP="000A3358">
      <w:pPr>
        <w:rPr>
          <w:lang w:val="en-NZ"/>
        </w:rPr>
      </w:pPr>
    </w:p>
    <w:p w14:paraId="7FF3B179" w14:textId="34900AE3" w:rsidR="000A3358" w:rsidRDefault="000A3358" w:rsidP="00366F59">
      <w:pPr>
        <w:pStyle w:val="ListParagraph"/>
        <w:numPr>
          <w:ilvl w:val="0"/>
          <w:numId w:val="35"/>
        </w:numPr>
      </w:pPr>
      <w:r w:rsidRPr="00D324AA">
        <w:t xml:space="preserve">The Committee </w:t>
      </w:r>
      <w:r w:rsidR="00355276">
        <w:t xml:space="preserve">confirmed with the Researchers that </w:t>
      </w:r>
      <w:r w:rsidR="00006190">
        <w:t xml:space="preserve">there are </w:t>
      </w:r>
      <w:r w:rsidR="00551D08">
        <w:t xml:space="preserve">a few participants </w:t>
      </w:r>
      <w:r w:rsidR="00006190">
        <w:t>eligible to rollover into this study</w:t>
      </w:r>
      <w:r w:rsidR="00AB5FEE">
        <w:t xml:space="preserve"> and they will not be unblinded</w:t>
      </w:r>
      <w:r w:rsidR="00881E1B">
        <w:t xml:space="preserve"> regarding their intervention in the parent study</w:t>
      </w:r>
      <w:r w:rsidR="00AB5FEE">
        <w:t xml:space="preserve">. </w:t>
      </w:r>
      <w:r w:rsidR="005D2629">
        <w:t xml:space="preserve">The duration of this will be twice as long as the previous study. In terms of ongoing access, the company is hopeful will be sufficient for them to get funding </w:t>
      </w:r>
      <w:r w:rsidR="00551D08">
        <w:t>to</w:t>
      </w:r>
      <w:r w:rsidR="005D2629">
        <w:t xml:space="preserve"> supply ongoing access. </w:t>
      </w:r>
    </w:p>
    <w:p w14:paraId="42EC62DF" w14:textId="4BF2F0DD" w:rsidR="000A3358" w:rsidRDefault="003B1CD3" w:rsidP="000A3358">
      <w:pPr>
        <w:numPr>
          <w:ilvl w:val="0"/>
          <w:numId w:val="3"/>
        </w:numPr>
        <w:spacing w:before="80" w:after="80"/>
        <w:contextualSpacing/>
        <w:rPr>
          <w:lang w:val="en-NZ"/>
        </w:rPr>
      </w:pPr>
      <w:r>
        <w:rPr>
          <w:lang w:val="en-NZ"/>
        </w:rPr>
        <w:t>The Committee was assured that any</w:t>
      </w:r>
      <w:r w:rsidR="008E2BD3">
        <w:rPr>
          <w:lang w:val="en-NZ"/>
        </w:rPr>
        <w:t xml:space="preserve"> noted</w:t>
      </w:r>
      <w:r>
        <w:rPr>
          <w:lang w:val="en-NZ"/>
        </w:rPr>
        <w:t xml:space="preserve"> impairments do not affect capacity to consent. </w:t>
      </w:r>
    </w:p>
    <w:p w14:paraId="1D15CBC5" w14:textId="4CEAFF6F" w:rsidR="00AD68DA" w:rsidRDefault="00AD68DA" w:rsidP="000A3358">
      <w:pPr>
        <w:numPr>
          <w:ilvl w:val="0"/>
          <w:numId w:val="3"/>
        </w:numPr>
        <w:spacing w:before="80" w:after="80"/>
        <w:contextualSpacing/>
        <w:rPr>
          <w:lang w:val="en-NZ"/>
        </w:rPr>
      </w:pPr>
      <w:r>
        <w:rPr>
          <w:lang w:val="en-NZ"/>
        </w:rPr>
        <w:t xml:space="preserve">The Committee noted the prohibition of other treatment or intervention that may help </w:t>
      </w:r>
      <w:r w:rsidR="00FC29CC">
        <w:rPr>
          <w:lang w:val="en-NZ"/>
        </w:rPr>
        <w:t xml:space="preserve">participants, given the </w:t>
      </w:r>
      <w:r w:rsidR="00142D58">
        <w:rPr>
          <w:lang w:val="en-NZ"/>
        </w:rPr>
        <w:t>duration of the extension study</w:t>
      </w:r>
      <w:r>
        <w:rPr>
          <w:lang w:val="en-NZ"/>
        </w:rPr>
        <w:t xml:space="preserve">. </w:t>
      </w:r>
      <w:r w:rsidR="00551D08">
        <w:rPr>
          <w:lang w:val="en-NZ"/>
        </w:rPr>
        <w:t xml:space="preserve">The Researchers responded that there </w:t>
      </w:r>
      <w:r w:rsidR="00304B43">
        <w:rPr>
          <w:lang w:val="en-NZ"/>
        </w:rPr>
        <w:t>are</w:t>
      </w:r>
      <w:r w:rsidR="00551D08">
        <w:rPr>
          <w:lang w:val="en-NZ"/>
        </w:rPr>
        <w:t xml:space="preserve"> </w:t>
      </w:r>
      <w:r w:rsidR="000C0DDE">
        <w:rPr>
          <w:lang w:val="en-NZ"/>
        </w:rPr>
        <w:t>participants cannot receive</w:t>
      </w:r>
      <w:r>
        <w:rPr>
          <w:lang w:val="en-NZ"/>
        </w:rPr>
        <w:t xml:space="preserve"> </w:t>
      </w:r>
      <w:r w:rsidR="00884B41">
        <w:rPr>
          <w:lang w:val="en-NZ"/>
        </w:rPr>
        <w:t xml:space="preserve">cognitive remedial </w:t>
      </w:r>
      <w:r w:rsidR="00B605C3">
        <w:rPr>
          <w:lang w:val="en-NZ"/>
        </w:rPr>
        <w:t>therapy</w:t>
      </w:r>
      <w:r w:rsidR="00884B41">
        <w:rPr>
          <w:lang w:val="en-NZ"/>
        </w:rPr>
        <w:t xml:space="preserve"> because </w:t>
      </w:r>
      <w:r w:rsidR="000C0DDE">
        <w:rPr>
          <w:lang w:val="en-NZ"/>
        </w:rPr>
        <w:t xml:space="preserve">this could interfere with the </w:t>
      </w:r>
      <w:r w:rsidR="00884B41">
        <w:rPr>
          <w:lang w:val="en-NZ"/>
        </w:rPr>
        <w:t xml:space="preserve">study results. </w:t>
      </w:r>
      <w:r w:rsidR="00551D08">
        <w:rPr>
          <w:lang w:val="en-NZ"/>
        </w:rPr>
        <w:t>The</w:t>
      </w:r>
      <w:r w:rsidR="00307DF3">
        <w:rPr>
          <w:lang w:val="en-NZ"/>
        </w:rPr>
        <w:t xml:space="preserve"> </w:t>
      </w:r>
      <w:r w:rsidR="000E11E7">
        <w:rPr>
          <w:lang w:val="en-NZ"/>
        </w:rPr>
        <w:t>researchers</w:t>
      </w:r>
      <w:r w:rsidR="00307DF3">
        <w:rPr>
          <w:lang w:val="en-NZ"/>
        </w:rPr>
        <w:t xml:space="preserve"> confirmed that </w:t>
      </w:r>
      <w:r w:rsidR="00551D08">
        <w:rPr>
          <w:lang w:val="en-NZ"/>
        </w:rPr>
        <w:t xml:space="preserve">part of the consent process is </w:t>
      </w:r>
      <w:r w:rsidR="00304B43">
        <w:rPr>
          <w:lang w:val="en-NZ"/>
        </w:rPr>
        <w:t>discussing alternatives</w:t>
      </w:r>
      <w:r w:rsidR="00551D08">
        <w:rPr>
          <w:lang w:val="en-NZ"/>
        </w:rPr>
        <w:t xml:space="preserve"> </w:t>
      </w:r>
      <w:r w:rsidR="00307DF3">
        <w:rPr>
          <w:lang w:val="en-NZ"/>
        </w:rPr>
        <w:t xml:space="preserve">with participants </w:t>
      </w:r>
      <w:r w:rsidR="00551D08">
        <w:rPr>
          <w:lang w:val="en-NZ"/>
        </w:rPr>
        <w:t xml:space="preserve">at length. </w:t>
      </w:r>
      <w:r w:rsidR="008E2BD3">
        <w:rPr>
          <w:lang w:val="en-NZ"/>
        </w:rPr>
        <w:t xml:space="preserve"> </w:t>
      </w:r>
    </w:p>
    <w:p w14:paraId="61E305B3" w14:textId="6952E2B6" w:rsidR="002B5BF8" w:rsidRDefault="00551D08" w:rsidP="000A3358">
      <w:pPr>
        <w:numPr>
          <w:ilvl w:val="0"/>
          <w:numId w:val="3"/>
        </w:numPr>
        <w:spacing w:before="80" w:after="80"/>
        <w:contextualSpacing/>
        <w:rPr>
          <w:lang w:val="en-NZ"/>
        </w:rPr>
      </w:pPr>
      <w:r>
        <w:t>The Committee queried if all</w:t>
      </w:r>
      <w:r w:rsidR="002B5BF8">
        <w:t xml:space="preserve"> assessments </w:t>
      </w:r>
      <w:r>
        <w:t xml:space="preserve">are </w:t>
      </w:r>
      <w:r w:rsidR="002B5BF8">
        <w:t>validated and fair on this population</w:t>
      </w:r>
      <w:r w:rsidR="004B55E0">
        <w:t xml:space="preserve"> and the</w:t>
      </w:r>
      <w:r>
        <w:t xml:space="preserve"> Researcher confirmed that</w:t>
      </w:r>
      <w:r w:rsidR="002B5BF8">
        <w:t xml:space="preserve"> th</w:t>
      </w:r>
      <w:r w:rsidR="004B55E0">
        <w:t xml:space="preserve">ey consider these </w:t>
      </w:r>
      <w:r w:rsidR="005B0769">
        <w:t>fair and achievable.</w:t>
      </w:r>
    </w:p>
    <w:p w14:paraId="0199DEDB" w14:textId="77777777" w:rsidR="000A3358" w:rsidRPr="00D324AA" w:rsidRDefault="000A3358" w:rsidP="000A3358">
      <w:pPr>
        <w:spacing w:before="80" w:after="80"/>
        <w:rPr>
          <w:lang w:val="en-NZ"/>
        </w:rPr>
      </w:pPr>
    </w:p>
    <w:p w14:paraId="070722DF" w14:textId="77777777" w:rsidR="000A3358" w:rsidRPr="0054344C" w:rsidRDefault="000A3358" w:rsidP="000A3358">
      <w:pPr>
        <w:pStyle w:val="Headingbold"/>
      </w:pPr>
      <w:r w:rsidRPr="0054344C">
        <w:t>Summary of outstanding ethical issues</w:t>
      </w:r>
    </w:p>
    <w:p w14:paraId="37D1780A" w14:textId="77777777" w:rsidR="000A3358" w:rsidRPr="00D324AA" w:rsidRDefault="000A3358" w:rsidP="000A3358">
      <w:pPr>
        <w:rPr>
          <w:lang w:val="en-NZ"/>
        </w:rPr>
      </w:pPr>
    </w:p>
    <w:p w14:paraId="79F6F15B" w14:textId="77777777" w:rsidR="000A3358" w:rsidRPr="00D324AA" w:rsidRDefault="000A3358" w:rsidP="000A335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19630CA" w14:textId="77777777" w:rsidR="000A3358" w:rsidRPr="00D324AA" w:rsidRDefault="000A3358" w:rsidP="000A3358">
      <w:pPr>
        <w:autoSpaceDE w:val="0"/>
        <w:autoSpaceDN w:val="0"/>
        <w:adjustRightInd w:val="0"/>
        <w:rPr>
          <w:szCs w:val="22"/>
          <w:lang w:val="en-NZ"/>
        </w:rPr>
      </w:pPr>
    </w:p>
    <w:p w14:paraId="6D7E80F5" w14:textId="7B57DAA1" w:rsidR="00D04D5F" w:rsidRPr="00D324AA" w:rsidRDefault="00F26907" w:rsidP="00D04D5F">
      <w:pPr>
        <w:numPr>
          <w:ilvl w:val="0"/>
          <w:numId w:val="3"/>
        </w:numPr>
        <w:spacing w:before="80" w:after="80"/>
        <w:contextualSpacing/>
        <w:rPr>
          <w:lang w:val="en-NZ"/>
        </w:rPr>
      </w:pPr>
      <w:r>
        <w:rPr>
          <w:lang w:val="en-NZ"/>
        </w:rPr>
        <w:t>The Committee confirmed with the Researcher</w:t>
      </w:r>
      <w:r w:rsidR="00D04D5F">
        <w:rPr>
          <w:lang w:val="en-NZ"/>
        </w:rPr>
        <w:t xml:space="preserve"> that N</w:t>
      </w:r>
      <w:r>
        <w:rPr>
          <w:lang w:val="en-NZ"/>
        </w:rPr>
        <w:t xml:space="preserve">ew </w:t>
      </w:r>
      <w:r w:rsidR="00D04D5F">
        <w:rPr>
          <w:lang w:val="en-NZ"/>
        </w:rPr>
        <w:t>Z</w:t>
      </w:r>
      <w:r>
        <w:rPr>
          <w:lang w:val="en-NZ"/>
        </w:rPr>
        <w:t xml:space="preserve">ealand </w:t>
      </w:r>
      <w:r w:rsidR="00D04D5F">
        <w:rPr>
          <w:lang w:val="en-NZ"/>
        </w:rPr>
        <w:t xml:space="preserve">is covered </w:t>
      </w:r>
      <w:r w:rsidR="00EB7520">
        <w:rPr>
          <w:lang w:val="en-NZ"/>
        </w:rPr>
        <w:t xml:space="preserve">by the </w:t>
      </w:r>
      <w:r w:rsidR="00304B43">
        <w:rPr>
          <w:lang w:val="en-NZ"/>
        </w:rPr>
        <w:t>Sponsor’s insurance</w:t>
      </w:r>
      <w:r w:rsidR="00F02D2C">
        <w:rPr>
          <w:lang w:val="en-NZ"/>
        </w:rPr>
        <w:t xml:space="preserve"> but</w:t>
      </w:r>
      <w:r>
        <w:rPr>
          <w:lang w:val="en-NZ"/>
        </w:rPr>
        <w:t xml:space="preserve"> require </w:t>
      </w:r>
      <w:r w:rsidR="00D04D5F">
        <w:rPr>
          <w:lang w:val="en-NZ"/>
        </w:rPr>
        <w:t>evidence that N</w:t>
      </w:r>
      <w:r>
        <w:rPr>
          <w:lang w:val="en-NZ"/>
        </w:rPr>
        <w:t xml:space="preserve">ew </w:t>
      </w:r>
      <w:r w:rsidR="00D04D5F">
        <w:rPr>
          <w:lang w:val="en-NZ"/>
        </w:rPr>
        <w:t>Z</w:t>
      </w:r>
      <w:r>
        <w:rPr>
          <w:lang w:val="en-NZ"/>
        </w:rPr>
        <w:t>ealand</w:t>
      </w:r>
      <w:r w:rsidR="00D04D5F">
        <w:rPr>
          <w:lang w:val="en-NZ"/>
        </w:rPr>
        <w:t xml:space="preserve"> is </w:t>
      </w:r>
      <w:r w:rsidR="0027350D">
        <w:rPr>
          <w:lang w:val="en-NZ"/>
        </w:rPr>
        <w:t>endorsed officially</w:t>
      </w:r>
      <w:r w:rsidR="00D04D5F">
        <w:rPr>
          <w:lang w:val="en-NZ"/>
        </w:rPr>
        <w:t xml:space="preserve"> as a policy territory. </w:t>
      </w:r>
      <w:r>
        <w:rPr>
          <w:lang w:val="en-NZ"/>
        </w:rPr>
        <w:t xml:space="preserve">This can be provided as a letter rather than amending the certificate. </w:t>
      </w:r>
    </w:p>
    <w:p w14:paraId="778E0EA9" w14:textId="7C1F4D9E" w:rsidR="00CA0483" w:rsidRPr="00CA0483" w:rsidRDefault="000C3A13" w:rsidP="000A3358">
      <w:pPr>
        <w:pStyle w:val="ListParagraph"/>
        <w:ind w:left="357" w:hanging="357"/>
        <w:rPr>
          <w:rFonts w:cs="Arial"/>
          <w:color w:val="FF0000"/>
        </w:rPr>
      </w:pPr>
      <w:r>
        <w:t>C.19</w:t>
      </w:r>
      <w:r w:rsidR="006A42C4">
        <w:t xml:space="preserve"> of</w:t>
      </w:r>
      <w:r>
        <w:t xml:space="preserve"> the</w:t>
      </w:r>
      <w:r w:rsidR="006A42C4">
        <w:t xml:space="preserve"> app</w:t>
      </w:r>
      <w:r>
        <w:t>lication form</w:t>
      </w:r>
      <w:r w:rsidR="006A42C4">
        <w:t xml:space="preserve"> s</w:t>
      </w:r>
      <w:r>
        <w:t>tates</w:t>
      </w:r>
      <w:r w:rsidR="006A42C4">
        <w:t xml:space="preserve"> transport will be provided for people with mobility issues</w:t>
      </w:r>
      <w:r w:rsidR="003613C8">
        <w:t xml:space="preserve"> </w:t>
      </w:r>
      <w:r w:rsidR="00304B43">
        <w:t>and the</w:t>
      </w:r>
      <w:r>
        <w:t xml:space="preserve"> cost will be </w:t>
      </w:r>
      <w:r w:rsidR="00BB1493">
        <w:t>covered;</w:t>
      </w:r>
      <w:r>
        <w:t xml:space="preserve"> </w:t>
      </w:r>
      <w:r w:rsidR="00F02D2C">
        <w:t>however,</w:t>
      </w:r>
      <w:r>
        <w:t xml:space="preserve"> this is not made clear in the participant information sheet. </w:t>
      </w:r>
    </w:p>
    <w:p w14:paraId="246A26EE" w14:textId="2FB2BCF4" w:rsidR="00C310C2" w:rsidRPr="00C310C2" w:rsidRDefault="00BB1493" w:rsidP="000A3358">
      <w:pPr>
        <w:pStyle w:val="ListParagraph"/>
        <w:ind w:left="357" w:hanging="357"/>
        <w:rPr>
          <w:rFonts w:cs="Arial"/>
          <w:color w:val="FF0000"/>
        </w:rPr>
      </w:pPr>
      <w:r>
        <w:t>The Committee n</w:t>
      </w:r>
      <w:r w:rsidR="00CA0483">
        <w:t xml:space="preserve">oted </w:t>
      </w:r>
      <w:r>
        <w:t xml:space="preserve">the </w:t>
      </w:r>
      <w:r w:rsidR="00CA0483">
        <w:t xml:space="preserve">large </w:t>
      </w:r>
      <w:r w:rsidR="00F02D2C">
        <w:t xml:space="preserve">number </w:t>
      </w:r>
      <w:r w:rsidR="00304B43">
        <w:t>of documents</w:t>
      </w:r>
      <w:r w:rsidR="00CD15A8">
        <w:t xml:space="preserve"> uploaded with the non-review notation but that some of these are required to be </w:t>
      </w:r>
      <w:proofErr w:type="gramStart"/>
      <w:r w:rsidR="00CD15A8">
        <w:t xml:space="preserve">reviewed, </w:t>
      </w:r>
      <w:r w:rsidR="00CA0483">
        <w:t xml:space="preserve"> such</w:t>
      </w:r>
      <w:proofErr w:type="gramEnd"/>
      <w:r w:rsidR="00CA0483">
        <w:t xml:space="preserve"> as questionnaires. Since they have been classified as non-review documents, they </w:t>
      </w:r>
      <w:r w:rsidR="00802E35">
        <w:t xml:space="preserve">have not been considered as </w:t>
      </w:r>
      <w:r w:rsidR="00CA0483">
        <w:t xml:space="preserve">part of this initial review. </w:t>
      </w:r>
    </w:p>
    <w:p w14:paraId="524DA238" w14:textId="70003827" w:rsidR="00F14334" w:rsidRPr="00F14334" w:rsidRDefault="00BA1CEC" w:rsidP="000A3358">
      <w:pPr>
        <w:pStyle w:val="ListParagraph"/>
        <w:ind w:left="357" w:hanging="357"/>
        <w:rPr>
          <w:rFonts w:cs="Arial"/>
          <w:color w:val="FF0000"/>
        </w:rPr>
      </w:pPr>
      <w:r>
        <w:t>The CI’s i</w:t>
      </w:r>
      <w:r w:rsidR="002B5BF8">
        <w:t xml:space="preserve">ndemnity about to expire, please </w:t>
      </w:r>
      <w:r w:rsidR="00F14334">
        <w:t>ensure this is updated</w:t>
      </w:r>
      <w:r w:rsidR="00C3271B">
        <w:t xml:space="preserve"> and provided.</w:t>
      </w:r>
    </w:p>
    <w:p w14:paraId="3A8C0A65" w14:textId="63E719DC" w:rsidR="00C9662C" w:rsidRPr="008635B4" w:rsidRDefault="00BA1CEC" w:rsidP="00C9662C">
      <w:pPr>
        <w:pStyle w:val="ListParagraph"/>
        <w:rPr>
          <w:rFonts w:cs="Arial"/>
          <w:color w:val="FF0000"/>
        </w:rPr>
      </w:pPr>
      <w:r>
        <w:lastRenderedPageBreak/>
        <w:t>The Committee q</w:t>
      </w:r>
      <w:r w:rsidR="00C9662C">
        <w:t xml:space="preserve">ueried exclusion of </w:t>
      </w:r>
      <w:r w:rsidR="00A265B8">
        <w:t xml:space="preserve">those with </w:t>
      </w:r>
      <w:r w:rsidR="00C9662C">
        <w:t xml:space="preserve">HPV, </w:t>
      </w:r>
      <w:proofErr w:type="gramStart"/>
      <w:r w:rsidR="00C9662C">
        <w:t>HCV</w:t>
      </w:r>
      <w:proofErr w:type="gramEnd"/>
      <w:r w:rsidR="00C9662C">
        <w:t xml:space="preserve"> and HIV. </w:t>
      </w:r>
      <w:r w:rsidR="00A265B8">
        <w:t>The Researcher responded that</w:t>
      </w:r>
      <w:r w:rsidR="00C9662C">
        <w:t xml:space="preserve"> there may be interaction</w:t>
      </w:r>
      <w:r w:rsidR="00847D54">
        <w:t>s</w:t>
      </w:r>
      <w:r w:rsidR="00C9662C">
        <w:t xml:space="preserve"> between </w:t>
      </w:r>
      <w:r w:rsidR="00847D54">
        <w:t xml:space="preserve">the study medication </w:t>
      </w:r>
      <w:r w:rsidR="00CB60B4">
        <w:t xml:space="preserve">medications prescribed for those </w:t>
      </w:r>
      <w:r w:rsidR="00C9662C">
        <w:t>conditions</w:t>
      </w:r>
      <w:r w:rsidR="00CB60B4">
        <w:t>.</w:t>
      </w:r>
      <w:r w:rsidR="00C9662C">
        <w:t xml:space="preserve"> </w:t>
      </w:r>
      <w:r w:rsidR="00A265B8">
        <w:t>The Committee stated that this</w:t>
      </w:r>
      <w:r w:rsidR="00CB60B4">
        <w:t xml:space="preserve"> </w:t>
      </w:r>
      <w:r w:rsidR="004F4981">
        <w:t xml:space="preserve">exclusion because of the </w:t>
      </w:r>
      <w:r w:rsidR="00CB60B4">
        <w:t>potential interaction</w:t>
      </w:r>
      <w:r w:rsidR="00C9662C">
        <w:t xml:space="preserve"> should be highlighted in the </w:t>
      </w:r>
      <w:r w:rsidR="00A265B8">
        <w:t xml:space="preserve">participant information </w:t>
      </w:r>
      <w:r w:rsidR="00304B43">
        <w:t>sheet.</w:t>
      </w:r>
      <w:r w:rsidR="00C9662C">
        <w:t xml:space="preserve"> </w:t>
      </w:r>
      <w:r w:rsidR="008635B4">
        <w:t xml:space="preserve">If there is no evidence in phase 2 and </w:t>
      </w:r>
      <w:r w:rsidR="004F4981">
        <w:t xml:space="preserve">the concern about the </w:t>
      </w:r>
      <w:r w:rsidR="00304B43">
        <w:t>risk has</w:t>
      </w:r>
      <w:r w:rsidR="008635B4">
        <w:t xml:space="preserve"> been </w:t>
      </w:r>
      <w:r w:rsidR="004F4981">
        <w:t>addressed</w:t>
      </w:r>
      <w:r w:rsidR="008635B4">
        <w:t>, consideration should be given for these people to participate in future studies.</w:t>
      </w:r>
    </w:p>
    <w:p w14:paraId="6D8186D3" w14:textId="4CE96CCC" w:rsidR="008635B4" w:rsidRPr="003F1398" w:rsidRDefault="008F2ACB" w:rsidP="00C9662C">
      <w:pPr>
        <w:pStyle w:val="ListParagraph"/>
        <w:rPr>
          <w:rFonts w:cs="Arial"/>
          <w:color w:val="FF0000"/>
        </w:rPr>
      </w:pPr>
      <w:r>
        <w:t xml:space="preserve">Please ensure that the DTMP includes </w:t>
      </w:r>
      <w:r w:rsidR="00D01EDF">
        <w:t>specific information regarding organisational data governance</w:t>
      </w:r>
      <w:r w:rsidR="00431C37">
        <w:t>.</w:t>
      </w:r>
      <w:r w:rsidR="00700E69">
        <w:t xml:space="preserve"> </w:t>
      </w:r>
    </w:p>
    <w:p w14:paraId="49DA6B42" w14:textId="22914836" w:rsidR="000A3358" w:rsidRPr="004259BD" w:rsidRDefault="000A3358" w:rsidP="004259BD">
      <w:pPr>
        <w:rPr>
          <w:rFonts w:cs="Arial"/>
          <w:color w:val="FF0000"/>
        </w:rPr>
      </w:pPr>
      <w:r w:rsidRPr="00D324AA">
        <w:br/>
      </w:r>
    </w:p>
    <w:p w14:paraId="5B518D74" w14:textId="77777777" w:rsidR="000A3358" w:rsidRPr="00D324AA" w:rsidRDefault="000A3358" w:rsidP="000A335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2AC8A1C" w14:textId="77777777" w:rsidR="000A3358" w:rsidRPr="00D324AA" w:rsidRDefault="000A3358" w:rsidP="000A3358">
      <w:pPr>
        <w:spacing w:before="80" w:after="80"/>
        <w:rPr>
          <w:rFonts w:cs="Arial"/>
          <w:szCs w:val="22"/>
          <w:lang w:val="en-NZ"/>
        </w:rPr>
      </w:pPr>
    </w:p>
    <w:p w14:paraId="496F5A1D" w14:textId="534C1FA3" w:rsidR="000A3358" w:rsidRDefault="00504B0D" w:rsidP="000A3358">
      <w:pPr>
        <w:pStyle w:val="ListParagraph"/>
        <w:ind w:left="357" w:hanging="357"/>
      </w:pPr>
      <w:r>
        <w:t xml:space="preserve">In </w:t>
      </w:r>
      <w:r w:rsidR="00431C37">
        <w:t xml:space="preserve">the </w:t>
      </w:r>
      <w:r>
        <w:t xml:space="preserve">main PIS, there is a list of things “you must continue </w:t>
      </w:r>
      <w:proofErr w:type="gramStart"/>
      <w:r>
        <w:t>to</w:t>
      </w:r>
      <w:proofErr w:type="gramEnd"/>
      <w:r>
        <w:t xml:space="preserve"> not”</w:t>
      </w:r>
      <w:r w:rsidR="005D515B">
        <w:t>. Please rephrase this.</w:t>
      </w:r>
    </w:p>
    <w:p w14:paraId="28E0D8D8" w14:textId="48C60CF1" w:rsidR="00CC33CF" w:rsidRPr="00D324AA" w:rsidRDefault="00CC33CF" w:rsidP="000A3358">
      <w:pPr>
        <w:pStyle w:val="ListParagraph"/>
        <w:ind w:left="357" w:hanging="357"/>
      </w:pPr>
      <w:r>
        <w:t xml:space="preserve">Please mention that no </w:t>
      </w:r>
      <w:proofErr w:type="spellStart"/>
      <w:r>
        <w:t>karakia</w:t>
      </w:r>
      <w:proofErr w:type="spellEnd"/>
      <w:r>
        <w:t xml:space="preserve"> will be offered for samples at time of destruction. </w:t>
      </w:r>
    </w:p>
    <w:p w14:paraId="4FE0F5AF" w14:textId="77777777" w:rsidR="000A3358" w:rsidRPr="00D324AA" w:rsidRDefault="000A3358" w:rsidP="000A3358">
      <w:pPr>
        <w:spacing w:before="80" w:after="80"/>
      </w:pPr>
    </w:p>
    <w:p w14:paraId="043E0AAD" w14:textId="77777777" w:rsidR="000A3358" w:rsidRPr="0054344C" w:rsidRDefault="000A3358" w:rsidP="000A3358">
      <w:pPr>
        <w:rPr>
          <w:b/>
          <w:bCs/>
          <w:lang w:val="en-NZ"/>
        </w:rPr>
      </w:pPr>
      <w:r w:rsidRPr="0054344C">
        <w:rPr>
          <w:b/>
          <w:bCs/>
          <w:lang w:val="en-NZ"/>
        </w:rPr>
        <w:t xml:space="preserve">Decision </w:t>
      </w:r>
    </w:p>
    <w:p w14:paraId="5B2C48FE" w14:textId="77777777" w:rsidR="000A3358" w:rsidRPr="00D324AA" w:rsidRDefault="000A3358" w:rsidP="000A3358">
      <w:pPr>
        <w:rPr>
          <w:lang w:val="en-NZ"/>
        </w:rPr>
      </w:pPr>
    </w:p>
    <w:p w14:paraId="30FD66B5" w14:textId="77777777" w:rsidR="000A3358" w:rsidRPr="00D324AA" w:rsidRDefault="000A3358" w:rsidP="000A3358">
      <w:pPr>
        <w:rPr>
          <w:lang w:val="en-NZ"/>
        </w:rPr>
      </w:pPr>
    </w:p>
    <w:p w14:paraId="0459F564" w14:textId="77777777" w:rsidR="000A3358" w:rsidRPr="00D324AA" w:rsidRDefault="000A3358" w:rsidP="000A335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A27A352" w14:textId="77777777" w:rsidR="000A3358" w:rsidRPr="00D324AA" w:rsidRDefault="000A3358" w:rsidP="000A3358">
      <w:pPr>
        <w:rPr>
          <w:lang w:val="en-NZ"/>
        </w:rPr>
      </w:pPr>
    </w:p>
    <w:p w14:paraId="2DB137CA" w14:textId="77777777" w:rsidR="000A3358" w:rsidRPr="006D0A33" w:rsidRDefault="000A3358" w:rsidP="000A3358">
      <w:pPr>
        <w:pStyle w:val="ListParagraph"/>
        <w:ind w:left="357" w:hanging="357"/>
      </w:pPr>
      <w:r w:rsidRPr="006D0A33">
        <w:t>Please address all outstanding ethical issues, providing the information requested by the Committee.</w:t>
      </w:r>
    </w:p>
    <w:p w14:paraId="02B6004D" w14:textId="77777777" w:rsidR="000A3358" w:rsidRPr="006D0A33" w:rsidRDefault="000A3358" w:rsidP="000A3358">
      <w:pPr>
        <w:pStyle w:val="ListParagraph"/>
        <w:ind w:left="357" w:hanging="357"/>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6499874" w14:textId="77777777" w:rsidR="00743878" w:rsidRDefault="00743878" w:rsidP="00743878">
      <w:pPr>
        <w:pStyle w:val="ListParagraph"/>
        <w:rPr>
          <w:sz w:val="22"/>
        </w:rPr>
      </w:pPr>
      <w:r>
        <w:t xml:space="preserve">Please update the data and tissue management plan, </w:t>
      </w:r>
      <w:proofErr w:type="gramStart"/>
      <w:r>
        <w:t>taking into account</w:t>
      </w:r>
      <w:proofErr w:type="gramEnd"/>
      <w:r>
        <w:t xml:space="preserve"> the feedback provided by the Committee </w:t>
      </w:r>
      <w:r w:rsidRPr="00743878">
        <w:rPr>
          <w:i/>
          <w:iCs/>
        </w:rPr>
        <w:t>(National Ethical Standards for Health and Disability Research and Quality Improvement, para 12.15a, 14.16&amp;14.17).</w:t>
      </w:r>
    </w:p>
    <w:p w14:paraId="0A871A77" w14:textId="77777777" w:rsidR="000A3358" w:rsidRPr="00D324AA" w:rsidRDefault="000A3358" w:rsidP="000A3358">
      <w:pPr>
        <w:rPr>
          <w:color w:val="FF0000"/>
          <w:lang w:val="en-NZ"/>
        </w:rPr>
      </w:pPr>
    </w:p>
    <w:p w14:paraId="7C0EF78E" w14:textId="0FD3B31F" w:rsidR="000A3358" w:rsidRPr="00D324AA" w:rsidRDefault="000A3358" w:rsidP="000A3358">
      <w:pPr>
        <w:rPr>
          <w:lang w:val="en-NZ"/>
        </w:rPr>
      </w:pPr>
      <w:r w:rsidRPr="00D324AA">
        <w:rPr>
          <w:lang w:val="en-NZ"/>
        </w:rPr>
        <w:t xml:space="preserve">After receipt of the information requested by the Committee, a final decision on the application will be made by </w:t>
      </w:r>
      <w:r w:rsidR="0039193E">
        <w:rPr>
          <w:rFonts w:cs="Arial"/>
          <w:szCs w:val="22"/>
          <w:lang w:val="en-NZ"/>
        </w:rPr>
        <w:t>Mr Jonathan Darby and Dr Sotera Catapang.</w:t>
      </w:r>
    </w:p>
    <w:p w14:paraId="653C08DB" w14:textId="77777777" w:rsidR="000A3358" w:rsidRPr="00D324AA" w:rsidRDefault="000A3358" w:rsidP="000A3358">
      <w:pPr>
        <w:rPr>
          <w:color w:val="FF0000"/>
          <w:lang w:val="en-NZ"/>
        </w:rPr>
      </w:pPr>
    </w:p>
    <w:p w14:paraId="135402CD" w14:textId="1FF7D480" w:rsidR="004E4550" w:rsidRDefault="004E4550"/>
    <w:p w14:paraId="7285089B" w14:textId="77777777" w:rsidR="00C3271B" w:rsidRDefault="00C3271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A3358" w:rsidRPr="00960BFE" w14:paraId="262BF8E3" w14:textId="77777777" w:rsidTr="00634C0C">
        <w:trPr>
          <w:trHeight w:val="280"/>
        </w:trPr>
        <w:tc>
          <w:tcPr>
            <w:tcW w:w="966" w:type="dxa"/>
            <w:tcBorders>
              <w:top w:val="nil"/>
              <w:left w:val="nil"/>
              <w:bottom w:val="nil"/>
              <w:right w:val="nil"/>
            </w:tcBorders>
          </w:tcPr>
          <w:p w14:paraId="6728846A" w14:textId="01A0024E" w:rsidR="000A3358" w:rsidRPr="00960BFE" w:rsidRDefault="000A3358" w:rsidP="00634C0C">
            <w:pPr>
              <w:autoSpaceDE w:val="0"/>
              <w:autoSpaceDN w:val="0"/>
              <w:adjustRightInd w:val="0"/>
            </w:pPr>
            <w:r w:rsidRPr="00960BFE">
              <w:rPr>
                <w:b/>
              </w:rPr>
              <w:lastRenderedPageBreak/>
              <w:t>1</w:t>
            </w:r>
            <w:r w:rsidR="004E4550">
              <w:rPr>
                <w:b/>
              </w:rPr>
              <w:t>1</w:t>
            </w:r>
            <w:r w:rsidRPr="00960BFE">
              <w:rPr>
                <w:b/>
              </w:rPr>
              <w:t xml:space="preserve"> </w:t>
            </w:r>
            <w:r w:rsidRPr="00960BFE">
              <w:t xml:space="preserve"> </w:t>
            </w:r>
          </w:p>
        </w:tc>
        <w:tc>
          <w:tcPr>
            <w:tcW w:w="2575" w:type="dxa"/>
            <w:tcBorders>
              <w:top w:val="nil"/>
              <w:left w:val="nil"/>
              <w:bottom w:val="nil"/>
              <w:right w:val="nil"/>
            </w:tcBorders>
          </w:tcPr>
          <w:p w14:paraId="186CBA8A" w14:textId="77777777" w:rsidR="000A3358" w:rsidRPr="00960BFE" w:rsidRDefault="000A3358" w:rsidP="00634C0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E3D066B" w14:textId="2419550D" w:rsidR="000A3358" w:rsidRPr="002B62FF" w:rsidRDefault="00D739E1" w:rsidP="00634C0C">
            <w:pPr>
              <w:rPr>
                <w:b/>
                <w:bCs/>
              </w:rPr>
            </w:pPr>
            <w:r w:rsidRPr="00D739E1">
              <w:rPr>
                <w:b/>
                <w:bCs/>
              </w:rPr>
              <w:t>2023 FULL 19337</w:t>
            </w:r>
          </w:p>
        </w:tc>
      </w:tr>
      <w:tr w:rsidR="000A3358" w:rsidRPr="00960BFE" w14:paraId="4AFE85D0" w14:textId="77777777" w:rsidTr="00634C0C">
        <w:trPr>
          <w:trHeight w:val="280"/>
        </w:trPr>
        <w:tc>
          <w:tcPr>
            <w:tcW w:w="966" w:type="dxa"/>
            <w:tcBorders>
              <w:top w:val="nil"/>
              <w:left w:val="nil"/>
              <w:bottom w:val="nil"/>
              <w:right w:val="nil"/>
            </w:tcBorders>
          </w:tcPr>
          <w:p w14:paraId="7FF7D0E9"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6116808A" w14:textId="77777777" w:rsidR="000A3358" w:rsidRPr="00960BFE" w:rsidRDefault="000A3358" w:rsidP="00634C0C">
            <w:pPr>
              <w:autoSpaceDE w:val="0"/>
              <w:autoSpaceDN w:val="0"/>
              <w:adjustRightInd w:val="0"/>
            </w:pPr>
            <w:r w:rsidRPr="00960BFE">
              <w:t xml:space="preserve">Title: </w:t>
            </w:r>
          </w:p>
        </w:tc>
        <w:tc>
          <w:tcPr>
            <w:tcW w:w="6459" w:type="dxa"/>
            <w:tcBorders>
              <w:top w:val="nil"/>
              <w:left w:val="nil"/>
              <w:bottom w:val="nil"/>
              <w:right w:val="nil"/>
            </w:tcBorders>
          </w:tcPr>
          <w:p w14:paraId="00224824" w14:textId="77777777" w:rsidR="00581CDD" w:rsidRDefault="00581CDD" w:rsidP="00581CDD">
            <w:pPr>
              <w:autoSpaceDE w:val="0"/>
              <w:autoSpaceDN w:val="0"/>
              <w:adjustRightInd w:val="0"/>
            </w:pPr>
            <w:r>
              <w:t xml:space="preserve">Open-label, phase 1b, single ascending dose study to evaluate the safety of VERVE-102 administered to patients with </w:t>
            </w:r>
            <w:proofErr w:type="gramStart"/>
            <w:r>
              <w:t>heterozygous</w:t>
            </w:r>
            <w:proofErr w:type="gramEnd"/>
          </w:p>
          <w:p w14:paraId="3E364460" w14:textId="77777777" w:rsidR="00581CDD" w:rsidRDefault="00581CDD" w:rsidP="00581CDD">
            <w:pPr>
              <w:autoSpaceDE w:val="0"/>
              <w:autoSpaceDN w:val="0"/>
              <w:adjustRightInd w:val="0"/>
            </w:pPr>
            <w:r>
              <w:t xml:space="preserve">familial hypercholesterolemia or premature coronary artery disease who require additional lowering of low-density </w:t>
            </w:r>
            <w:proofErr w:type="gramStart"/>
            <w:r>
              <w:t>lipoprotein</w:t>
            </w:r>
            <w:proofErr w:type="gramEnd"/>
          </w:p>
          <w:p w14:paraId="374E1EC0" w14:textId="240F392E" w:rsidR="000A3358" w:rsidRPr="00960BFE" w:rsidRDefault="00581CDD" w:rsidP="00581CDD">
            <w:pPr>
              <w:autoSpaceDE w:val="0"/>
              <w:autoSpaceDN w:val="0"/>
              <w:adjustRightInd w:val="0"/>
            </w:pPr>
            <w:r>
              <w:t>cholesterol</w:t>
            </w:r>
          </w:p>
        </w:tc>
      </w:tr>
      <w:tr w:rsidR="000A3358" w:rsidRPr="00960BFE" w14:paraId="7C21A614" w14:textId="77777777" w:rsidTr="00634C0C">
        <w:trPr>
          <w:trHeight w:val="280"/>
        </w:trPr>
        <w:tc>
          <w:tcPr>
            <w:tcW w:w="966" w:type="dxa"/>
            <w:tcBorders>
              <w:top w:val="nil"/>
              <w:left w:val="nil"/>
              <w:bottom w:val="nil"/>
              <w:right w:val="nil"/>
            </w:tcBorders>
          </w:tcPr>
          <w:p w14:paraId="21606324"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09C8291C" w14:textId="77777777" w:rsidR="000A3358" w:rsidRPr="00960BFE" w:rsidRDefault="000A3358" w:rsidP="00634C0C">
            <w:pPr>
              <w:autoSpaceDE w:val="0"/>
              <w:autoSpaceDN w:val="0"/>
              <w:adjustRightInd w:val="0"/>
            </w:pPr>
            <w:r w:rsidRPr="00960BFE">
              <w:t xml:space="preserve">Principal Investigator: </w:t>
            </w:r>
          </w:p>
        </w:tc>
        <w:tc>
          <w:tcPr>
            <w:tcW w:w="6459" w:type="dxa"/>
            <w:tcBorders>
              <w:top w:val="nil"/>
              <w:left w:val="nil"/>
              <w:bottom w:val="nil"/>
              <w:right w:val="nil"/>
            </w:tcBorders>
          </w:tcPr>
          <w:p w14:paraId="5EDDC028" w14:textId="51D83117" w:rsidR="000A3358" w:rsidRPr="00B3288B" w:rsidRDefault="00D739E1" w:rsidP="00634C0C">
            <w:r w:rsidRPr="00B3288B">
              <w:rPr>
                <w:rFonts w:cs="Arial"/>
                <w:szCs w:val="22"/>
                <w:lang w:val="en-NZ"/>
              </w:rPr>
              <w:t>Professor Russell Scott</w:t>
            </w:r>
          </w:p>
        </w:tc>
      </w:tr>
      <w:tr w:rsidR="000A3358" w:rsidRPr="00960BFE" w14:paraId="4AB04BAC" w14:textId="77777777" w:rsidTr="00634C0C">
        <w:trPr>
          <w:trHeight w:val="280"/>
        </w:trPr>
        <w:tc>
          <w:tcPr>
            <w:tcW w:w="966" w:type="dxa"/>
            <w:tcBorders>
              <w:top w:val="nil"/>
              <w:left w:val="nil"/>
              <w:bottom w:val="nil"/>
              <w:right w:val="nil"/>
            </w:tcBorders>
          </w:tcPr>
          <w:p w14:paraId="31ED4E85"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77EA0487" w14:textId="77777777" w:rsidR="000A3358" w:rsidRPr="00960BFE" w:rsidRDefault="000A3358" w:rsidP="00634C0C">
            <w:pPr>
              <w:autoSpaceDE w:val="0"/>
              <w:autoSpaceDN w:val="0"/>
              <w:adjustRightInd w:val="0"/>
            </w:pPr>
            <w:r w:rsidRPr="00960BFE">
              <w:t xml:space="preserve">Sponsor: </w:t>
            </w:r>
          </w:p>
        </w:tc>
        <w:tc>
          <w:tcPr>
            <w:tcW w:w="6459" w:type="dxa"/>
            <w:tcBorders>
              <w:top w:val="nil"/>
              <w:left w:val="nil"/>
              <w:bottom w:val="nil"/>
              <w:right w:val="nil"/>
            </w:tcBorders>
          </w:tcPr>
          <w:p w14:paraId="67BCA26E" w14:textId="361BC13B" w:rsidR="000A3358" w:rsidRPr="00960BFE" w:rsidRDefault="00065804" w:rsidP="00634C0C">
            <w:pPr>
              <w:autoSpaceDE w:val="0"/>
              <w:autoSpaceDN w:val="0"/>
              <w:adjustRightInd w:val="0"/>
            </w:pPr>
            <w:r w:rsidRPr="00065804">
              <w:t>Verve Therapeutics</w:t>
            </w:r>
            <w:r>
              <w:t xml:space="preserve"> and </w:t>
            </w:r>
            <w:r w:rsidRPr="00065804">
              <w:t>IQVIA RDS Pty Limited</w:t>
            </w:r>
          </w:p>
        </w:tc>
      </w:tr>
      <w:tr w:rsidR="000A3358" w:rsidRPr="00960BFE" w14:paraId="373FC554" w14:textId="77777777" w:rsidTr="00634C0C">
        <w:trPr>
          <w:trHeight w:val="280"/>
        </w:trPr>
        <w:tc>
          <w:tcPr>
            <w:tcW w:w="966" w:type="dxa"/>
            <w:tcBorders>
              <w:top w:val="nil"/>
              <w:left w:val="nil"/>
              <w:bottom w:val="nil"/>
              <w:right w:val="nil"/>
            </w:tcBorders>
          </w:tcPr>
          <w:p w14:paraId="6853ED08"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76B94D28" w14:textId="77777777" w:rsidR="000A3358" w:rsidRPr="00960BFE" w:rsidRDefault="000A3358" w:rsidP="00634C0C">
            <w:pPr>
              <w:autoSpaceDE w:val="0"/>
              <w:autoSpaceDN w:val="0"/>
              <w:adjustRightInd w:val="0"/>
            </w:pPr>
            <w:r w:rsidRPr="00960BFE">
              <w:t xml:space="preserve">Clock Start Date: </w:t>
            </w:r>
          </w:p>
        </w:tc>
        <w:tc>
          <w:tcPr>
            <w:tcW w:w="6459" w:type="dxa"/>
            <w:tcBorders>
              <w:top w:val="nil"/>
              <w:left w:val="nil"/>
              <w:bottom w:val="nil"/>
              <w:right w:val="nil"/>
            </w:tcBorders>
          </w:tcPr>
          <w:p w14:paraId="3DD1DE09" w14:textId="22A633BD" w:rsidR="000A3358" w:rsidRPr="00960BFE" w:rsidRDefault="00C14D44" w:rsidP="00634C0C">
            <w:pPr>
              <w:autoSpaceDE w:val="0"/>
              <w:autoSpaceDN w:val="0"/>
              <w:adjustRightInd w:val="0"/>
            </w:pPr>
            <w:r>
              <w:t>11 January 2024</w:t>
            </w:r>
          </w:p>
        </w:tc>
      </w:tr>
    </w:tbl>
    <w:p w14:paraId="2481FAFD" w14:textId="77777777" w:rsidR="000A3358" w:rsidRPr="00795EDD" w:rsidRDefault="000A3358" w:rsidP="000A3358"/>
    <w:p w14:paraId="29867CBA" w14:textId="0A9AA93E" w:rsidR="000A3358" w:rsidRPr="00B3288B" w:rsidRDefault="00D739E1" w:rsidP="000A3358">
      <w:pPr>
        <w:autoSpaceDE w:val="0"/>
        <w:autoSpaceDN w:val="0"/>
        <w:adjustRightInd w:val="0"/>
        <w:rPr>
          <w:sz w:val="20"/>
          <w:lang w:val="en-NZ"/>
        </w:rPr>
      </w:pPr>
      <w:r w:rsidRPr="00B3288B">
        <w:rPr>
          <w:rFonts w:cs="Arial"/>
          <w:szCs w:val="22"/>
          <w:lang w:val="en-NZ"/>
        </w:rPr>
        <w:t>Professor Russell Scott and Julia O’Sullivan</w:t>
      </w:r>
      <w:r w:rsidR="000A3358" w:rsidRPr="00B3288B">
        <w:rPr>
          <w:lang w:val="en-NZ"/>
        </w:rPr>
        <w:t xml:space="preserve"> w</w:t>
      </w:r>
      <w:r w:rsidRPr="00B3288B">
        <w:rPr>
          <w:lang w:val="en-NZ"/>
        </w:rPr>
        <w:t>ere</w:t>
      </w:r>
      <w:r w:rsidR="000A3358" w:rsidRPr="00B3288B">
        <w:rPr>
          <w:lang w:val="en-NZ"/>
        </w:rPr>
        <w:t xml:space="preserve"> present via videoconference for discussion of this application.</w:t>
      </w:r>
    </w:p>
    <w:p w14:paraId="276BA39E" w14:textId="77777777" w:rsidR="000A3358" w:rsidRPr="00D324AA" w:rsidRDefault="000A3358" w:rsidP="000A3358">
      <w:pPr>
        <w:rPr>
          <w:u w:val="single"/>
          <w:lang w:val="en-NZ"/>
        </w:rPr>
      </w:pPr>
    </w:p>
    <w:p w14:paraId="6770B924" w14:textId="77777777" w:rsidR="000A3358" w:rsidRPr="0054344C" w:rsidRDefault="000A3358" w:rsidP="000A3358">
      <w:pPr>
        <w:pStyle w:val="Headingbold"/>
      </w:pPr>
      <w:r w:rsidRPr="0054344C">
        <w:t>Potential conflicts of interest</w:t>
      </w:r>
    </w:p>
    <w:p w14:paraId="6A7B84A0" w14:textId="77777777" w:rsidR="000A3358" w:rsidRPr="00D324AA" w:rsidRDefault="000A3358" w:rsidP="000A3358">
      <w:pPr>
        <w:rPr>
          <w:b/>
          <w:lang w:val="en-NZ"/>
        </w:rPr>
      </w:pPr>
    </w:p>
    <w:p w14:paraId="1F9BD335" w14:textId="77777777" w:rsidR="000A3358" w:rsidRPr="00D324AA" w:rsidRDefault="000A3358" w:rsidP="000A3358">
      <w:pPr>
        <w:rPr>
          <w:lang w:val="en-NZ"/>
        </w:rPr>
      </w:pPr>
      <w:r w:rsidRPr="00D324AA">
        <w:rPr>
          <w:lang w:val="en-NZ"/>
        </w:rPr>
        <w:t>The Chair asked members to declare any potential conflicts of interest related to this application.</w:t>
      </w:r>
    </w:p>
    <w:p w14:paraId="38024D01" w14:textId="77777777" w:rsidR="000A3358" w:rsidRPr="00D324AA" w:rsidRDefault="000A3358" w:rsidP="000A3358">
      <w:pPr>
        <w:rPr>
          <w:lang w:val="en-NZ"/>
        </w:rPr>
      </w:pPr>
    </w:p>
    <w:p w14:paraId="4B50F468" w14:textId="77777777" w:rsidR="000A3358" w:rsidRPr="00D324AA" w:rsidRDefault="000A3358" w:rsidP="000A3358">
      <w:pPr>
        <w:rPr>
          <w:lang w:val="en-NZ"/>
        </w:rPr>
      </w:pPr>
      <w:r w:rsidRPr="00D324AA">
        <w:rPr>
          <w:lang w:val="en-NZ"/>
        </w:rPr>
        <w:t>No potential conflicts of interest related to this application were declared by any member.</w:t>
      </w:r>
    </w:p>
    <w:p w14:paraId="78628A05" w14:textId="77777777" w:rsidR="000A3358" w:rsidRPr="00D324AA" w:rsidRDefault="000A3358" w:rsidP="000A3358">
      <w:pPr>
        <w:rPr>
          <w:lang w:val="en-NZ"/>
        </w:rPr>
      </w:pPr>
    </w:p>
    <w:p w14:paraId="7755E4A3" w14:textId="77777777" w:rsidR="000A3358" w:rsidRPr="00D324AA" w:rsidRDefault="000A3358" w:rsidP="000A3358">
      <w:pPr>
        <w:autoSpaceDE w:val="0"/>
        <w:autoSpaceDN w:val="0"/>
        <w:adjustRightInd w:val="0"/>
        <w:rPr>
          <w:lang w:val="en-NZ"/>
        </w:rPr>
      </w:pPr>
    </w:p>
    <w:p w14:paraId="3531471D" w14:textId="77777777" w:rsidR="000A3358" w:rsidRPr="0054344C" w:rsidRDefault="000A3358" w:rsidP="000A3358">
      <w:pPr>
        <w:pStyle w:val="Headingbold"/>
      </w:pPr>
      <w:r w:rsidRPr="0054344C">
        <w:t xml:space="preserve">Summary of resolved ethical </w:t>
      </w:r>
      <w:proofErr w:type="gramStart"/>
      <w:r w:rsidRPr="0054344C">
        <w:t>issues</w:t>
      </w:r>
      <w:proofErr w:type="gramEnd"/>
      <w:r w:rsidRPr="0054344C">
        <w:t xml:space="preserve"> </w:t>
      </w:r>
    </w:p>
    <w:p w14:paraId="3E81EDCA" w14:textId="77777777" w:rsidR="000A3358" w:rsidRPr="00D324AA" w:rsidRDefault="000A3358" w:rsidP="000A3358">
      <w:pPr>
        <w:rPr>
          <w:u w:val="single"/>
          <w:lang w:val="en-NZ"/>
        </w:rPr>
      </w:pPr>
    </w:p>
    <w:p w14:paraId="198C3873" w14:textId="77777777" w:rsidR="000A3358" w:rsidRPr="00D324AA" w:rsidRDefault="000A3358" w:rsidP="000A3358">
      <w:pPr>
        <w:rPr>
          <w:lang w:val="en-NZ"/>
        </w:rPr>
      </w:pPr>
      <w:r w:rsidRPr="00D324AA">
        <w:rPr>
          <w:lang w:val="en-NZ"/>
        </w:rPr>
        <w:t>The main ethical issues considered by the Committee and addressed by the Researcher are as follows.</w:t>
      </w:r>
    </w:p>
    <w:p w14:paraId="335E53FE" w14:textId="77777777" w:rsidR="000A3358" w:rsidRPr="00D324AA" w:rsidRDefault="000A3358" w:rsidP="000A3358">
      <w:pPr>
        <w:rPr>
          <w:lang w:val="en-NZ"/>
        </w:rPr>
      </w:pPr>
    </w:p>
    <w:p w14:paraId="0D168E7B" w14:textId="2CC72B47" w:rsidR="00AF16EF" w:rsidRDefault="002E412E" w:rsidP="002E412E">
      <w:pPr>
        <w:pStyle w:val="ListParagraph"/>
        <w:numPr>
          <w:ilvl w:val="0"/>
          <w:numId w:val="37"/>
        </w:numPr>
      </w:pPr>
      <w:r w:rsidRPr="00D324AA">
        <w:t xml:space="preserve">The </w:t>
      </w:r>
      <w:r w:rsidR="00093E8B">
        <w:t xml:space="preserve">Researcher </w:t>
      </w:r>
      <w:r>
        <w:t xml:space="preserve">confirmed there is an umbrella long-term follow-up which has </w:t>
      </w:r>
      <w:r w:rsidR="00093E8B">
        <w:t>separate HDEC</w:t>
      </w:r>
      <w:r>
        <w:t xml:space="preserve"> approval and insurance.</w:t>
      </w:r>
    </w:p>
    <w:p w14:paraId="381B0E26" w14:textId="6B5C4534" w:rsidR="002E412E" w:rsidRPr="00D324AA" w:rsidRDefault="00481712" w:rsidP="002E412E">
      <w:pPr>
        <w:pStyle w:val="ListParagraph"/>
        <w:numPr>
          <w:ilvl w:val="0"/>
          <w:numId w:val="37"/>
        </w:numPr>
      </w:pPr>
      <w:r>
        <w:t xml:space="preserve">The </w:t>
      </w:r>
      <w:r w:rsidR="00AF16EF">
        <w:t xml:space="preserve">Committee queried if it is likely there would be significant burden on a particular family given </w:t>
      </w:r>
      <w:r>
        <w:t>the study involves a</w:t>
      </w:r>
      <w:r w:rsidR="00AF16EF">
        <w:t>a familial condition. Th</w:t>
      </w:r>
      <w:r w:rsidR="00A23F47">
        <w:t>e researcher stated that t</w:t>
      </w:r>
      <w:r w:rsidR="006C70C6">
        <w:t xml:space="preserve">hey are aware of </w:t>
      </w:r>
      <w:r w:rsidR="00F5687B">
        <w:t xml:space="preserve">two potential participants from the same family; and that there </w:t>
      </w:r>
      <w:proofErr w:type="gramStart"/>
      <w:r w:rsidR="00F5687B">
        <w:t xml:space="preserve">is </w:t>
      </w:r>
      <w:r w:rsidR="00AF16EF">
        <w:t xml:space="preserve"> no</w:t>
      </w:r>
      <w:proofErr w:type="gramEnd"/>
      <w:r w:rsidR="00AF16EF">
        <w:t xml:space="preserve"> </w:t>
      </w:r>
      <w:r w:rsidR="004F4981">
        <w:t xml:space="preserve">risk of </w:t>
      </w:r>
      <w:r w:rsidR="00AF16EF">
        <w:t>germline editing in this study.</w:t>
      </w:r>
      <w:r w:rsidR="002E412E">
        <w:t xml:space="preserve"> </w:t>
      </w:r>
    </w:p>
    <w:p w14:paraId="75EFAA56" w14:textId="77777777" w:rsidR="000A3358" w:rsidRPr="00D324AA" w:rsidRDefault="000A3358" w:rsidP="000A3358">
      <w:pPr>
        <w:spacing w:before="80" w:after="80"/>
        <w:rPr>
          <w:lang w:val="en-NZ"/>
        </w:rPr>
      </w:pPr>
    </w:p>
    <w:p w14:paraId="0666A6A6" w14:textId="77777777" w:rsidR="000A3358" w:rsidRPr="0054344C" w:rsidRDefault="000A3358" w:rsidP="000A3358">
      <w:pPr>
        <w:pStyle w:val="Headingbold"/>
      </w:pPr>
      <w:r w:rsidRPr="0054344C">
        <w:t>Summary of outstanding ethical issues</w:t>
      </w:r>
    </w:p>
    <w:p w14:paraId="2B13D618" w14:textId="77777777" w:rsidR="000A3358" w:rsidRPr="00D324AA" w:rsidRDefault="000A3358" w:rsidP="000A3358">
      <w:pPr>
        <w:rPr>
          <w:lang w:val="en-NZ"/>
        </w:rPr>
      </w:pPr>
    </w:p>
    <w:p w14:paraId="33091B81" w14:textId="77777777" w:rsidR="000A3358" w:rsidRPr="00D324AA" w:rsidRDefault="000A3358" w:rsidP="000A335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F70F3F5" w14:textId="77777777" w:rsidR="000A3358" w:rsidRPr="00D324AA" w:rsidRDefault="000A3358" w:rsidP="000A3358">
      <w:pPr>
        <w:autoSpaceDE w:val="0"/>
        <w:autoSpaceDN w:val="0"/>
        <w:adjustRightInd w:val="0"/>
        <w:rPr>
          <w:szCs w:val="22"/>
          <w:lang w:val="en-NZ"/>
        </w:rPr>
      </w:pPr>
    </w:p>
    <w:p w14:paraId="11DC3709" w14:textId="4417116F" w:rsidR="00FE063A" w:rsidRPr="00091AF0" w:rsidRDefault="000A3358" w:rsidP="000A3358">
      <w:pPr>
        <w:pStyle w:val="ListParagraph"/>
        <w:ind w:left="357" w:hanging="357"/>
        <w:rPr>
          <w:rFonts w:cs="Arial"/>
          <w:color w:val="FF0000"/>
        </w:rPr>
      </w:pPr>
      <w:r w:rsidRPr="00D324AA">
        <w:t xml:space="preserve">The Committee </w:t>
      </w:r>
      <w:r w:rsidR="00962E2B">
        <w:t xml:space="preserve">confirmed that the study has been submitted to SCOTT and GTAC. </w:t>
      </w:r>
      <w:r w:rsidR="003211D0">
        <w:t xml:space="preserve">Please also provide </w:t>
      </w:r>
      <w:r w:rsidR="00257B86">
        <w:t xml:space="preserve">the </w:t>
      </w:r>
      <w:r w:rsidR="007D067B">
        <w:t xml:space="preserve">GTAC review material including any conditions and decision </w:t>
      </w:r>
      <w:r w:rsidR="00257B86">
        <w:t>once received</w:t>
      </w:r>
      <w:r w:rsidR="003211D0">
        <w:t>. This will not affect the 90</w:t>
      </w:r>
      <w:r w:rsidR="00F0589F">
        <w:t>-</w:t>
      </w:r>
      <w:r w:rsidR="003211D0">
        <w:t xml:space="preserve">day provisional limit. </w:t>
      </w:r>
    </w:p>
    <w:p w14:paraId="2B4C04E0" w14:textId="4869309C" w:rsidR="000A3358" w:rsidRPr="00AF16EF" w:rsidRDefault="00091AF0" w:rsidP="00AF16EF">
      <w:pPr>
        <w:pStyle w:val="ListParagraph"/>
        <w:ind w:left="357" w:hanging="357"/>
        <w:rPr>
          <w:rFonts w:cs="Arial"/>
          <w:color w:val="FF0000"/>
        </w:rPr>
      </w:pPr>
      <w:r>
        <w:t xml:space="preserve">The Committee queried the submission of </w:t>
      </w:r>
      <w:r w:rsidR="00001189">
        <w:t>P</w:t>
      </w:r>
      <w:r>
        <w:t xml:space="preserve">art B of the study where Part A is not yet underway but will inform </w:t>
      </w:r>
      <w:r w:rsidR="00534891">
        <w:t xml:space="preserve">some of the significant details </w:t>
      </w:r>
      <w:r w:rsidR="00304B43">
        <w:t>of Part</w:t>
      </w:r>
      <w:r w:rsidR="00AD51F1">
        <w:t xml:space="preserve"> B. The Committee requested that </w:t>
      </w:r>
      <w:r w:rsidR="00096666">
        <w:t xml:space="preserve">Part B </w:t>
      </w:r>
      <w:r w:rsidR="00AD51F1">
        <w:t>be submitted as an amendment</w:t>
      </w:r>
      <w:r w:rsidR="00096666">
        <w:t>.</w:t>
      </w:r>
      <w:r w:rsidR="00AE1560">
        <w:t xml:space="preserve"> </w:t>
      </w:r>
      <w:r w:rsidR="000A3358" w:rsidRPr="00D324AA">
        <w:br/>
      </w:r>
    </w:p>
    <w:p w14:paraId="1E63DD6B" w14:textId="77777777" w:rsidR="000A3358" w:rsidRPr="00D324AA" w:rsidRDefault="000A3358" w:rsidP="000A335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83215C1" w14:textId="77777777" w:rsidR="000A3358" w:rsidRPr="00D324AA" w:rsidRDefault="000A3358" w:rsidP="000A3358">
      <w:pPr>
        <w:spacing w:before="80" w:after="80"/>
        <w:rPr>
          <w:rFonts w:cs="Arial"/>
          <w:szCs w:val="22"/>
          <w:lang w:val="en-NZ"/>
        </w:rPr>
      </w:pPr>
    </w:p>
    <w:p w14:paraId="34797CAF" w14:textId="423F8F2D" w:rsidR="000A3358" w:rsidRDefault="000A3358" w:rsidP="000A3358">
      <w:pPr>
        <w:pStyle w:val="ListParagraph"/>
        <w:ind w:left="357" w:hanging="357"/>
      </w:pPr>
      <w:r w:rsidRPr="00D324AA">
        <w:t>Please</w:t>
      </w:r>
      <w:r w:rsidR="002F3D0D">
        <w:t xml:space="preserve"> </w:t>
      </w:r>
      <w:r w:rsidR="00053C3D">
        <w:t>clarify further the i</w:t>
      </w:r>
      <w:r w:rsidR="002F3D0D">
        <w:t>mportan</w:t>
      </w:r>
      <w:r w:rsidR="00053C3D">
        <w:t>ce of</w:t>
      </w:r>
      <w:r w:rsidR="002F3D0D">
        <w:t xml:space="preserve"> the long-term</w:t>
      </w:r>
      <w:r w:rsidR="00053C3D">
        <w:t xml:space="preserve"> (15-year)</w:t>
      </w:r>
      <w:r w:rsidR="002F3D0D">
        <w:t xml:space="preserve"> follow up</w:t>
      </w:r>
      <w:r w:rsidR="002E36B1">
        <w:t xml:space="preserve"> so that participants are aware that while this involves a separate consent, it is </w:t>
      </w:r>
      <w:r w:rsidR="00DA44A4">
        <w:t>an important part of enrolment in this study.</w:t>
      </w:r>
      <w:r w:rsidR="009F01A0">
        <w:t xml:space="preserve"> </w:t>
      </w:r>
    </w:p>
    <w:p w14:paraId="15ACCFCE" w14:textId="77777777" w:rsidR="00583DB7" w:rsidRDefault="00F70879" w:rsidP="00583DB7">
      <w:pPr>
        <w:pStyle w:val="ListParagraph"/>
        <w:ind w:left="357" w:hanging="357"/>
      </w:pPr>
      <w:r>
        <w:t>Please clarify that travel costs will be covered.</w:t>
      </w:r>
    </w:p>
    <w:p w14:paraId="29FB5A9E" w14:textId="6E322B1C" w:rsidR="000A3358" w:rsidRPr="00D324AA" w:rsidRDefault="00DC362E" w:rsidP="00583DB7">
      <w:pPr>
        <w:pStyle w:val="ListParagraph"/>
        <w:ind w:left="357" w:hanging="357"/>
      </w:pPr>
      <w:r>
        <w:lastRenderedPageBreak/>
        <w:t xml:space="preserve">The Committee suggested rewording </w:t>
      </w:r>
      <w:r w:rsidR="004F4981">
        <w:t xml:space="preserve">for clarity to distinguish </w:t>
      </w:r>
      <w:r>
        <w:t xml:space="preserve">the </w:t>
      </w:r>
      <w:r w:rsidR="008331D8" w:rsidRPr="008331D8">
        <w:t>PCSK9</w:t>
      </w:r>
      <w:r w:rsidR="008331D8">
        <w:t xml:space="preserve"> </w:t>
      </w:r>
      <w:r>
        <w:t xml:space="preserve">gene </w:t>
      </w:r>
      <w:r w:rsidR="00A75A20">
        <w:t xml:space="preserve">in the liver </w:t>
      </w:r>
      <w:r w:rsidR="004F4981">
        <w:t xml:space="preserve">from the </w:t>
      </w:r>
      <w:r w:rsidR="008331D8" w:rsidRPr="008331D8">
        <w:t>PCSK9</w:t>
      </w:r>
      <w:r w:rsidR="008331D8">
        <w:t xml:space="preserve"> </w:t>
      </w:r>
      <w:r>
        <w:t>protein</w:t>
      </w:r>
      <w:r w:rsidR="00A75A20">
        <w:t xml:space="preserve"> in the </w:t>
      </w:r>
      <w:proofErr w:type="gramStart"/>
      <w:r w:rsidR="00582B66">
        <w:t>blood,</w:t>
      </w:r>
      <w:r w:rsidR="00CC3D38">
        <w:t>(</w:t>
      </w:r>
      <w:proofErr w:type="gramEnd"/>
      <w:r w:rsidR="008331D8">
        <w:t xml:space="preserve"> </w:t>
      </w:r>
      <w:r w:rsidR="00CC3D38">
        <w:t xml:space="preserve">the production of </w:t>
      </w:r>
      <w:r w:rsidR="008331D8">
        <w:t xml:space="preserve">which is regulated by the </w:t>
      </w:r>
      <w:r w:rsidR="008331D8" w:rsidRPr="008331D8">
        <w:t>PCSK9</w:t>
      </w:r>
      <w:r w:rsidR="008331D8">
        <w:t xml:space="preserve"> gene</w:t>
      </w:r>
      <w:r w:rsidR="00CC3D38">
        <w:t>)</w:t>
      </w:r>
      <w:r w:rsidR="008331D8">
        <w:t>.</w:t>
      </w:r>
      <w:r>
        <w:t xml:space="preserve"> </w:t>
      </w:r>
    </w:p>
    <w:p w14:paraId="2AD0230F" w14:textId="77777777" w:rsidR="000A3358" w:rsidRPr="0054344C" w:rsidRDefault="000A3358" w:rsidP="000A3358">
      <w:pPr>
        <w:rPr>
          <w:b/>
          <w:bCs/>
          <w:lang w:val="en-NZ"/>
        </w:rPr>
      </w:pPr>
      <w:r w:rsidRPr="0054344C">
        <w:rPr>
          <w:b/>
          <w:bCs/>
          <w:lang w:val="en-NZ"/>
        </w:rPr>
        <w:t xml:space="preserve">Decision </w:t>
      </w:r>
    </w:p>
    <w:p w14:paraId="0DDDD11E" w14:textId="77777777" w:rsidR="000A3358" w:rsidRPr="00D324AA" w:rsidRDefault="000A3358" w:rsidP="000A3358">
      <w:pPr>
        <w:rPr>
          <w:lang w:val="en-NZ"/>
        </w:rPr>
      </w:pPr>
    </w:p>
    <w:p w14:paraId="3A0112BD" w14:textId="77777777" w:rsidR="000A3358" w:rsidRPr="00D324AA" w:rsidRDefault="000A3358" w:rsidP="000A3358">
      <w:pPr>
        <w:rPr>
          <w:lang w:val="en-NZ"/>
        </w:rPr>
      </w:pPr>
    </w:p>
    <w:p w14:paraId="5638C209" w14:textId="77777777" w:rsidR="000A3358" w:rsidRPr="00D324AA" w:rsidRDefault="000A3358" w:rsidP="000A335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A78CA41" w14:textId="77777777" w:rsidR="000A3358" w:rsidRPr="00D324AA" w:rsidRDefault="000A3358" w:rsidP="000A3358">
      <w:pPr>
        <w:rPr>
          <w:lang w:val="en-NZ"/>
        </w:rPr>
      </w:pPr>
    </w:p>
    <w:p w14:paraId="66F40A89" w14:textId="77777777" w:rsidR="000A3358" w:rsidRPr="006D0A33" w:rsidRDefault="000A3358" w:rsidP="000A3358">
      <w:pPr>
        <w:pStyle w:val="ListParagraph"/>
        <w:ind w:left="357" w:hanging="357"/>
      </w:pPr>
      <w:r w:rsidRPr="006D0A33">
        <w:t>Please address all outstanding ethical issues, providing the information requested by the Committee.</w:t>
      </w:r>
    </w:p>
    <w:p w14:paraId="6E672918" w14:textId="50500E33" w:rsidR="000A3358" w:rsidRPr="003F0041" w:rsidRDefault="000A3358" w:rsidP="000A3358">
      <w:pPr>
        <w:pStyle w:val="ListParagraph"/>
        <w:ind w:left="357" w:hanging="357"/>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r w:rsidR="003F0041">
        <w:rPr>
          <w:i/>
          <w:iCs/>
        </w:rPr>
        <w:t>).</w:t>
      </w:r>
    </w:p>
    <w:p w14:paraId="06A07289" w14:textId="7DF72BAF" w:rsidR="000A3358" w:rsidRPr="00D324AA" w:rsidRDefault="000A3358" w:rsidP="000A3358">
      <w:pPr>
        <w:rPr>
          <w:lang w:val="en-NZ"/>
        </w:rPr>
      </w:pPr>
      <w:r w:rsidRPr="00D324AA">
        <w:rPr>
          <w:lang w:val="en-NZ"/>
        </w:rPr>
        <w:t xml:space="preserve">After receipt of the information requested by the Committee, a final decision on the application will be made by </w:t>
      </w:r>
      <w:r w:rsidR="0050514F">
        <w:rPr>
          <w:lang w:val="en-NZ"/>
        </w:rPr>
        <w:t>Mr Jonathan Darby and Dr Kate Parker</w:t>
      </w:r>
      <w:r w:rsidRPr="00D324AA">
        <w:rPr>
          <w:lang w:val="en-NZ"/>
        </w:rPr>
        <w:t>.</w:t>
      </w:r>
    </w:p>
    <w:p w14:paraId="5456AC23" w14:textId="77777777" w:rsidR="000A3358" w:rsidRPr="00D324AA" w:rsidRDefault="000A3358" w:rsidP="000A3358">
      <w:pPr>
        <w:rPr>
          <w:color w:val="FF0000"/>
          <w:lang w:val="en-NZ"/>
        </w:rPr>
      </w:pPr>
    </w:p>
    <w:p w14:paraId="6178C625" w14:textId="77777777" w:rsidR="00962E2B" w:rsidRDefault="00962E2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A3358" w:rsidRPr="00960BFE" w14:paraId="3A4F2EA6" w14:textId="77777777" w:rsidTr="00634C0C">
        <w:trPr>
          <w:trHeight w:val="280"/>
        </w:trPr>
        <w:tc>
          <w:tcPr>
            <w:tcW w:w="966" w:type="dxa"/>
            <w:tcBorders>
              <w:top w:val="nil"/>
              <w:left w:val="nil"/>
              <w:bottom w:val="nil"/>
              <w:right w:val="nil"/>
            </w:tcBorders>
          </w:tcPr>
          <w:p w14:paraId="4ABD7938" w14:textId="23C897EB" w:rsidR="000A3358" w:rsidRPr="00960BFE" w:rsidRDefault="000A3358" w:rsidP="00634C0C">
            <w:pPr>
              <w:autoSpaceDE w:val="0"/>
              <w:autoSpaceDN w:val="0"/>
              <w:adjustRightInd w:val="0"/>
            </w:pPr>
            <w:r w:rsidRPr="00960BFE">
              <w:rPr>
                <w:b/>
              </w:rPr>
              <w:lastRenderedPageBreak/>
              <w:t>1</w:t>
            </w:r>
            <w:r w:rsidR="00962E2B">
              <w:rPr>
                <w:b/>
              </w:rPr>
              <w:t>2</w:t>
            </w:r>
            <w:r w:rsidRPr="00960BFE">
              <w:rPr>
                <w:b/>
              </w:rPr>
              <w:t xml:space="preserve"> </w:t>
            </w:r>
            <w:r w:rsidRPr="00960BFE">
              <w:t xml:space="preserve"> </w:t>
            </w:r>
          </w:p>
        </w:tc>
        <w:tc>
          <w:tcPr>
            <w:tcW w:w="2575" w:type="dxa"/>
            <w:tcBorders>
              <w:top w:val="nil"/>
              <w:left w:val="nil"/>
              <w:bottom w:val="nil"/>
              <w:right w:val="nil"/>
            </w:tcBorders>
          </w:tcPr>
          <w:p w14:paraId="61E028FE" w14:textId="77777777" w:rsidR="000A3358" w:rsidRPr="00960BFE" w:rsidRDefault="000A3358" w:rsidP="00634C0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F917555" w14:textId="464A5F2B" w:rsidR="000A3358" w:rsidRPr="002B62FF" w:rsidRDefault="00E952F1" w:rsidP="00634C0C">
            <w:pPr>
              <w:rPr>
                <w:b/>
                <w:bCs/>
              </w:rPr>
            </w:pPr>
            <w:r w:rsidRPr="00E952F1">
              <w:rPr>
                <w:b/>
                <w:bCs/>
              </w:rPr>
              <w:t>2023 FULL 19342</w:t>
            </w:r>
          </w:p>
        </w:tc>
      </w:tr>
      <w:tr w:rsidR="000A3358" w:rsidRPr="00960BFE" w14:paraId="0FFF7309" w14:textId="77777777" w:rsidTr="00634C0C">
        <w:trPr>
          <w:trHeight w:val="280"/>
        </w:trPr>
        <w:tc>
          <w:tcPr>
            <w:tcW w:w="966" w:type="dxa"/>
            <w:tcBorders>
              <w:top w:val="nil"/>
              <w:left w:val="nil"/>
              <w:bottom w:val="nil"/>
              <w:right w:val="nil"/>
            </w:tcBorders>
          </w:tcPr>
          <w:p w14:paraId="0ABD5805"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1CE676C2" w14:textId="77777777" w:rsidR="000A3358" w:rsidRPr="00960BFE" w:rsidRDefault="000A3358" w:rsidP="00634C0C">
            <w:pPr>
              <w:autoSpaceDE w:val="0"/>
              <w:autoSpaceDN w:val="0"/>
              <w:adjustRightInd w:val="0"/>
            </w:pPr>
            <w:r w:rsidRPr="00960BFE">
              <w:t xml:space="preserve">Title: </w:t>
            </w:r>
          </w:p>
        </w:tc>
        <w:tc>
          <w:tcPr>
            <w:tcW w:w="6459" w:type="dxa"/>
            <w:tcBorders>
              <w:top w:val="nil"/>
              <w:left w:val="nil"/>
              <w:bottom w:val="nil"/>
              <w:right w:val="nil"/>
            </w:tcBorders>
          </w:tcPr>
          <w:p w14:paraId="7FCD9E5F" w14:textId="77777777" w:rsidR="008C3017" w:rsidRDefault="008C3017" w:rsidP="008C3017">
            <w:pPr>
              <w:autoSpaceDE w:val="0"/>
              <w:autoSpaceDN w:val="0"/>
              <w:adjustRightInd w:val="0"/>
            </w:pPr>
            <w:r>
              <w:t xml:space="preserve">A Phase 2, </w:t>
            </w:r>
            <w:proofErr w:type="spellStart"/>
            <w:r>
              <w:t>Multicenter</w:t>
            </w:r>
            <w:proofErr w:type="spellEnd"/>
            <w:r>
              <w:t>, Randomized, Double-Blind, Placebo-Controlled Study to Assess the Efficacy, Safety, and Tolerability of</w:t>
            </w:r>
          </w:p>
          <w:p w14:paraId="5066BA21" w14:textId="069EDD25" w:rsidR="000A3358" w:rsidRPr="00960BFE" w:rsidRDefault="008C3017" w:rsidP="008C3017">
            <w:pPr>
              <w:autoSpaceDE w:val="0"/>
              <w:autoSpaceDN w:val="0"/>
              <w:adjustRightInd w:val="0"/>
            </w:pPr>
            <w:r>
              <w:t>ATB1651 in Adults with Mild to Moderate Onychomycosis</w:t>
            </w:r>
          </w:p>
        </w:tc>
      </w:tr>
      <w:tr w:rsidR="000A3358" w:rsidRPr="00960BFE" w14:paraId="46DE4A47" w14:textId="77777777" w:rsidTr="00634C0C">
        <w:trPr>
          <w:trHeight w:val="280"/>
        </w:trPr>
        <w:tc>
          <w:tcPr>
            <w:tcW w:w="966" w:type="dxa"/>
            <w:tcBorders>
              <w:top w:val="nil"/>
              <w:left w:val="nil"/>
              <w:bottom w:val="nil"/>
              <w:right w:val="nil"/>
            </w:tcBorders>
          </w:tcPr>
          <w:p w14:paraId="55ECDB16"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7A9DCB62" w14:textId="77777777" w:rsidR="000A3358" w:rsidRPr="00960BFE" w:rsidRDefault="000A3358" w:rsidP="00634C0C">
            <w:pPr>
              <w:autoSpaceDE w:val="0"/>
              <w:autoSpaceDN w:val="0"/>
              <w:adjustRightInd w:val="0"/>
            </w:pPr>
            <w:r w:rsidRPr="00960BFE">
              <w:t xml:space="preserve">Principal Investigator: </w:t>
            </w:r>
          </w:p>
        </w:tc>
        <w:tc>
          <w:tcPr>
            <w:tcW w:w="6459" w:type="dxa"/>
            <w:tcBorders>
              <w:top w:val="nil"/>
              <w:left w:val="nil"/>
              <w:bottom w:val="nil"/>
              <w:right w:val="nil"/>
            </w:tcBorders>
          </w:tcPr>
          <w:p w14:paraId="12905A20" w14:textId="26EA9A93" w:rsidR="000A3358" w:rsidRPr="00960BFE" w:rsidRDefault="00F711B9" w:rsidP="00634C0C">
            <w:r>
              <w:t>Dr Cory Selwood</w:t>
            </w:r>
          </w:p>
        </w:tc>
      </w:tr>
      <w:tr w:rsidR="000A3358" w:rsidRPr="00960BFE" w14:paraId="34D686E8" w14:textId="77777777" w:rsidTr="00634C0C">
        <w:trPr>
          <w:trHeight w:val="280"/>
        </w:trPr>
        <w:tc>
          <w:tcPr>
            <w:tcW w:w="966" w:type="dxa"/>
            <w:tcBorders>
              <w:top w:val="nil"/>
              <w:left w:val="nil"/>
              <w:bottom w:val="nil"/>
              <w:right w:val="nil"/>
            </w:tcBorders>
          </w:tcPr>
          <w:p w14:paraId="58D458AA"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655A478C" w14:textId="77777777" w:rsidR="000A3358" w:rsidRPr="00960BFE" w:rsidRDefault="000A3358" w:rsidP="00634C0C">
            <w:pPr>
              <w:autoSpaceDE w:val="0"/>
              <w:autoSpaceDN w:val="0"/>
              <w:adjustRightInd w:val="0"/>
            </w:pPr>
            <w:r w:rsidRPr="00960BFE">
              <w:t xml:space="preserve">Sponsor: </w:t>
            </w:r>
          </w:p>
        </w:tc>
        <w:tc>
          <w:tcPr>
            <w:tcW w:w="6459" w:type="dxa"/>
            <w:tcBorders>
              <w:top w:val="nil"/>
              <w:left w:val="nil"/>
              <w:bottom w:val="nil"/>
              <w:right w:val="nil"/>
            </w:tcBorders>
          </w:tcPr>
          <w:p w14:paraId="5377C53D" w14:textId="59188BCB" w:rsidR="000A3358" w:rsidRPr="00960BFE" w:rsidRDefault="00692EB5" w:rsidP="00634C0C">
            <w:pPr>
              <w:autoSpaceDE w:val="0"/>
              <w:autoSpaceDN w:val="0"/>
              <w:adjustRightInd w:val="0"/>
            </w:pPr>
            <w:proofErr w:type="spellStart"/>
            <w:r w:rsidRPr="00692EB5">
              <w:t>AmtixBio</w:t>
            </w:r>
            <w:proofErr w:type="spellEnd"/>
            <w:r w:rsidRPr="00692EB5">
              <w:t xml:space="preserve"> Co., Ltd</w:t>
            </w:r>
            <w:r>
              <w:t xml:space="preserve"> and </w:t>
            </w:r>
            <w:proofErr w:type="spellStart"/>
            <w:r>
              <w:t>Novotech</w:t>
            </w:r>
            <w:proofErr w:type="spellEnd"/>
          </w:p>
        </w:tc>
      </w:tr>
      <w:tr w:rsidR="000A3358" w:rsidRPr="00960BFE" w14:paraId="2B2D31D9" w14:textId="77777777" w:rsidTr="00634C0C">
        <w:trPr>
          <w:trHeight w:val="280"/>
        </w:trPr>
        <w:tc>
          <w:tcPr>
            <w:tcW w:w="966" w:type="dxa"/>
            <w:tcBorders>
              <w:top w:val="nil"/>
              <w:left w:val="nil"/>
              <w:bottom w:val="nil"/>
              <w:right w:val="nil"/>
            </w:tcBorders>
          </w:tcPr>
          <w:p w14:paraId="250252A4" w14:textId="77777777" w:rsidR="000A3358" w:rsidRPr="00960BFE" w:rsidRDefault="000A3358" w:rsidP="00634C0C">
            <w:pPr>
              <w:autoSpaceDE w:val="0"/>
              <w:autoSpaceDN w:val="0"/>
              <w:adjustRightInd w:val="0"/>
            </w:pPr>
            <w:r w:rsidRPr="00960BFE">
              <w:t xml:space="preserve"> </w:t>
            </w:r>
          </w:p>
        </w:tc>
        <w:tc>
          <w:tcPr>
            <w:tcW w:w="2575" w:type="dxa"/>
            <w:tcBorders>
              <w:top w:val="nil"/>
              <w:left w:val="nil"/>
              <w:bottom w:val="nil"/>
              <w:right w:val="nil"/>
            </w:tcBorders>
          </w:tcPr>
          <w:p w14:paraId="652927AE" w14:textId="77777777" w:rsidR="000A3358" w:rsidRPr="00960BFE" w:rsidRDefault="000A3358" w:rsidP="00634C0C">
            <w:pPr>
              <w:autoSpaceDE w:val="0"/>
              <w:autoSpaceDN w:val="0"/>
              <w:adjustRightInd w:val="0"/>
            </w:pPr>
            <w:r w:rsidRPr="00960BFE">
              <w:t xml:space="preserve">Clock Start Date: </w:t>
            </w:r>
          </w:p>
        </w:tc>
        <w:tc>
          <w:tcPr>
            <w:tcW w:w="6459" w:type="dxa"/>
            <w:tcBorders>
              <w:top w:val="nil"/>
              <w:left w:val="nil"/>
              <w:bottom w:val="nil"/>
              <w:right w:val="nil"/>
            </w:tcBorders>
          </w:tcPr>
          <w:p w14:paraId="76E430B3" w14:textId="34598B41" w:rsidR="000A3358" w:rsidRPr="00960BFE" w:rsidRDefault="00E952F1" w:rsidP="00634C0C">
            <w:pPr>
              <w:autoSpaceDE w:val="0"/>
              <w:autoSpaceDN w:val="0"/>
              <w:adjustRightInd w:val="0"/>
            </w:pPr>
            <w:r>
              <w:t>11 January 2024</w:t>
            </w:r>
          </w:p>
        </w:tc>
      </w:tr>
    </w:tbl>
    <w:p w14:paraId="7FDE1E2E" w14:textId="77777777" w:rsidR="000A3358" w:rsidRPr="00795EDD" w:rsidRDefault="000A3358" w:rsidP="000A3358"/>
    <w:p w14:paraId="0738CE70" w14:textId="44C71549" w:rsidR="000A3358" w:rsidRPr="0010663C" w:rsidRDefault="00F711B9" w:rsidP="000A3358">
      <w:pPr>
        <w:autoSpaceDE w:val="0"/>
        <w:autoSpaceDN w:val="0"/>
        <w:adjustRightInd w:val="0"/>
        <w:rPr>
          <w:sz w:val="20"/>
          <w:lang w:val="en-NZ"/>
        </w:rPr>
      </w:pPr>
      <w:r w:rsidRPr="0010663C">
        <w:rPr>
          <w:rFonts w:cs="Arial"/>
          <w:szCs w:val="22"/>
          <w:lang w:val="en-NZ"/>
        </w:rPr>
        <w:t>Julia O’Sullivan and Dr Cory Selwood</w:t>
      </w:r>
      <w:r w:rsidR="000A3358" w:rsidRPr="0010663C">
        <w:rPr>
          <w:lang w:val="en-NZ"/>
        </w:rPr>
        <w:t xml:space="preserve"> was present via videoconference for discussion of this application.</w:t>
      </w:r>
    </w:p>
    <w:p w14:paraId="29545EC1" w14:textId="77777777" w:rsidR="000A3358" w:rsidRPr="00D324AA" w:rsidRDefault="000A3358" w:rsidP="000A3358">
      <w:pPr>
        <w:rPr>
          <w:u w:val="single"/>
          <w:lang w:val="en-NZ"/>
        </w:rPr>
      </w:pPr>
    </w:p>
    <w:p w14:paraId="24C3D134" w14:textId="77777777" w:rsidR="000A3358" w:rsidRPr="0054344C" w:rsidRDefault="000A3358" w:rsidP="000A3358">
      <w:pPr>
        <w:pStyle w:val="Headingbold"/>
      </w:pPr>
      <w:r w:rsidRPr="0054344C">
        <w:t>Potential conflicts of interest</w:t>
      </w:r>
    </w:p>
    <w:p w14:paraId="073D8F7C" w14:textId="77777777" w:rsidR="000A3358" w:rsidRPr="00D324AA" w:rsidRDefault="000A3358" w:rsidP="000A3358">
      <w:pPr>
        <w:rPr>
          <w:b/>
          <w:lang w:val="en-NZ"/>
        </w:rPr>
      </w:pPr>
    </w:p>
    <w:p w14:paraId="5FB6487C" w14:textId="77777777" w:rsidR="000A3358" w:rsidRPr="00D324AA" w:rsidRDefault="000A3358" w:rsidP="000A3358">
      <w:pPr>
        <w:rPr>
          <w:lang w:val="en-NZ"/>
        </w:rPr>
      </w:pPr>
      <w:r w:rsidRPr="00D324AA">
        <w:rPr>
          <w:lang w:val="en-NZ"/>
        </w:rPr>
        <w:t>The Chair asked members to declare any potential conflicts of interest related to this application.</w:t>
      </w:r>
    </w:p>
    <w:p w14:paraId="6F079EFA" w14:textId="77777777" w:rsidR="000A3358" w:rsidRPr="00D324AA" w:rsidRDefault="000A3358" w:rsidP="000A3358">
      <w:pPr>
        <w:rPr>
          <w:lang w:val="en-NZ"/>
        </w:rPr>
      </w:pPr>
    </w:p>
    <w:p w14:paraId="701AF3D5" w14:textId="2A09657E" w:rsidR="000A3358" w:rsidRPr="0010663C" w:rsidRDefault="000A3358" w:rsidP="000A3358">
      <w:pPr>
        <w:rPr>
          <w:lang w:val="en-NZ"/>
        </w:rPr>
      </w:pPr>
      <w:r w:rsidRPr="00D324AA">
        <w:rPr>
          <w:lang w:val="en-NZ"/>
        </w:rPr>
        <w:t>No potential conflicts of interest related to this application were declared by any member.</w:t>
      </w:r>
    </w:p>
    <w:p w14:paraId="5509149C" w14:textId="77777777" w:rsidR="000A3358" w:rsidRPr="00D324AA" w:rsidRDefault="000A3358" w:rsidP="000A3358">
      <w:pPr>
        <w:autoSpaceDE w:val="0"/>
        <w:autoSpaceDN w:val="0"/>
        <w:adjustRightInd w:val="0"/>
        <w:rPr>
          <w:lang w:val="en-NZ"/>
        </w:rPr>
      </w:pPr>
    </w:p>
    <w:p w14:paraId="5868839B" w14:textId="77777777" w:rsidR="000A3358" w:rsidRPr="0054344C" w:rsidRDefault="000A3358" w:rsidP="000A3358">
      <w:pPr>
        <w:pStyle w:val="Headingbold"/>
      </w:pPr>
      <w:r w:rsidRPr="0054344C">
        <w:t xml:space="preserve">Summary of resolved ethical </w:t>
      </w:r>
      <w:proofErr w:type="gramStart"/>
      <w:r w:rsidRPr="0054344C">
        <w:t>issues</w:t>
      </w:r>
      <w:proofErr w:type="gramEnd"/>
      <w:r w:rsidRPr="0054344C">
        <w:t xml:space="preserve"> </w:t>
      </w:r>
    </w:p>
    <w:p w14:paraId="3C8DB078" w14:textId="77777777" w:rsidR="000A3358" w:rsidRPr="00D324AA" w:rsidRDefault="000A3358" w:rsidP="000A3358">
      <w:pPr>
        <w:rPr>
          <w:u w:val="single"/>
          <w:lang w:val="en-NZ"/>
        </w:rPr>
      </w:pPr>
    </w:p>
    <w:p w14:paraId="22B7B94C" w14:textId="77777777" w:rsidR="000A3358" w:rsidRPr="00D324AA" w:rsidRDefault="000A3358" w:rsidP="000A3358">
      <w:pPr>
        <w:rPr>
          <w:lang w:val="en-NZ"/>
        </w:rPr>
      </w:pPr>
      <w:r w:rsidRPr="00D324AA">
        <w:rPr>
          <w:lang w:val="en-NZ"/>
        </w:rPr>
        <w:t>The main ethical issues considered by the Committee and addressed by the Researcher are as follows.</w:t>
      </w:r>
    </w:p>
    <w:p w14:paraId="7D4C59F2" w14:textId="77777777" w:rsidR="000A3358" w:rsidRPr="00D324AA" w:rsidRDefault="000A3358" w:rsidP="000A3358">
      <w:pPr>
        <w:rPr>
          <w:lang w:val="en-NZ"/>
        </w:rPr>
      </w:pPr>
    </w:p>
    <w:p w14:paraId="752381BC" w14:textId="2BDE6FDE" w:rsidR="000A3358" w:rsidRPr="00D324AA" w:rsidRDefault="000A3358" w:rsidP="0010663C">
      <w:pPr>
        <w:pStyle w:val="ListParagraph"/>
        <w:numPr>
          <w:ilvl w:val="0"/>
          <w:numId w:val="39"/>
        </w:numPr>
      </w:pPr>
      <w:r w:rsidRPr="00D324AA">
        <w:t xml:space="preserve">The Committee </w:t>
      </w:r>
      <w:r w:rsidR="00956157">
        <w:t xml:space="preserve">confirmed that the insurance would be adequate despite there being an amount only in Australian dollars. </w:t>
      </w:r>
    </w:p>
    <w:p w14:paraId="0466BD7E" w14:textId="5A013748" w:rsidR="000A3358" w:rsidRDefault="00536AF0" w:rsidP="00071D4D">
      <w:pPr>
        <w:pStyle w:val="ListParagraph"/>
        <w:ind w:left="357" w:hanging="357"/>
      </w:pPr>
      <w:r>
        <w:t>The Committee clarified that the excess on the insurance would be paid by the sponsor in case of a claim.</w:t>
      </w:r>
    </w:p>
    <w:p w14:paraId="0DCFADB9" w14:textId="0EFDA011" w:rsidR="00536AF0" w:rsidRDefault="00536AF0" w:rsidP="00071D4D">
      <w:pPr>
        <w:pStyle w:val="ListParagraph"/>
        <w:ind w:left="357" w:hanging="357"/>
      </w:pPr>
      <w:r>
        <w:t xml:space="preserve">The Committee </w:t>
      </w:r>
      <w:r w:rsidR="00132BCA">
        <w:t xml:space="preserve">highlighted the importance of </w:t>
      </w:r>
      <w:r w:rsidR="00AC0E9B">
        <w:t xml:space="preserve">determining ongoing access and </w:t>
      </w:r>
      <w:r w:rsidR="00582B66">
        <w:t>potential licensure</w:t>
      </w:r>
      <w:r w:rsidR="00CB228C">
        <w:t xml:space="preserve"> of the medication in New Zealand</w:t>
      </w:r>
      <w:r w:rsidR="00AC0E9B">
        <w:t>.</w:t>
      </w:r>
    </w:p>
    <w:p w14:paraId="13C7C4B8" w14:textId="77777777" w:rsidR="00071D4D" w:rsidRPr="00D324AA" w:rsidRDefault="00071D4D" w:rsidP="00071D4D">
      <w:pPr>
        <w:pStyle w:val="ListParagraph"/>
        <w:numPr>
          <w:ilvl w:val="0"/>
          <w:numId w:val="0"/>
        </w:numPr>
        <w:ind w:left="357"/>
      </w:pPr>
    </w:p>
    <w:p w14:paraId="748033C2" w14:textId="77777777" w:rsidR="000A3358" w:rsidRPr="0054344C" w:rsidRDefault="000A3358" w:rsidP="000A3358">
      <w:pPr>
        <w:pStyle w:val="Headingbold"/>
      </w:pPr>
      <w:r w:rsidRPr="0054344C">
        <w:t>Summary of outstanding ethical issues</w:t>
      </w:r>
    </w:p>
    <w:p w14:paraId="754E8106" w14:textId="77777777" w:rsidR="000A3358" w:rsidRPr="00D324AA" w:rsidRDefault="000A3358" w:rsidP="000A3358">
      <w:pPr>
        <w:rPr>
          <w:lang w:val="en-NZ"/>
        </w:rPr>
      </w:pPr>
    </w:p>
    <w:p w14:paraId="5FB8C494" w14:textId="77777777" w:rsidR="000A3358" w:rsidRPr="00D324AA" w:rsidRDefault="000A3358" w:rsidP="000A335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E5A5647" w14:textId="77777777" w:rsidR="000A3358" w:rsidRPr="00D324AA" w:rsidRDefault="000A3358" w:rsidP="000A3358">
      <w:pPr>
        <w:autoSpaceDE w:val="0"/>
        <w:autoSpaceDN w:val="0"/>
        <w:adjustRightInd w:val="0"/>
        <w:rPr>
          <w:szCs w:val="22"/>
          <w:lang w:val="en-NZ"/>
        </w:rPr>
      </w:pPr>
    </w:p>
    <w:p w14:paraId="5C471D6E" w14:textId="4A277A43" w:rsidR="00071D4D" w:rsidRPr="00E6356B" w:rsidRDefault="00071D4D" w:rsidP="00071D4D">
      <w:pPr>
        <w:pStyle w:val="ListParagraph"/>
        <w:ind w:left="357" w:hanging="357"/>
        <w:rPr>
          <w:rFonts w:cs="Arial"/>
          <w:color w:val="FF0000"/>
        </w:rPr>
      </w:pPr>
      <w:r w:rsidRPr="00D324AA">
        <w:t xml:space="preserve">The Committee </w:t>
      </w:r>
      <w:r>
        <w:t xml:space="preserve">queried the use of a RAT and </w:t>
      </w:r>
      <w:r w:rsidR="00CF2A20">
        <w:t>/</w:t>
      </w:r>
      <w:r>
        <w:t>or a “Covid vaccine test” as mentioned in the submission. Please clarify this.</w:t>
      </w:r>
    </w:p>
    <w:p w14:paraId="2F40F295" w14:textId="5C8D53FC" w:rsidR="00071D4D" w:rsidRPr="00E6356B" w:rsidRDefault="00071D4D" w:rsidP="00071D4D">
      <w:pPr>
        <w:pStyle w:val="ListParagraph"/>
        <w:ind w:left="357" w:hanging="357"/>
        <w:rPr>
          <w:rFonts w:cs="Arial"/>
          <w:color w:val="FF0000"/>
        </w:rPr>
      </w:pPr>
      <w:r>
        <w:t xml:space="preserve">The Committee </w:t>
      </w:r>
      <w:r w:rsidR="00876FF8">
        <w:t>queried</w:t>
      </w:r>
      <w:r>
        <w:t xml:space="preserve"> why there was a requirement for audiometry assessments in the submission. Th</w:t>
      </w:r>
      <w:r w:rsidR="00585F62">
        <w:t>e Researcher will clarify this with the Sponsor.</w:t>
      </w:r>
    </w:p>
    <w:p w14:paraId="6B1910F8" w14:textId="334E9D71" w:rsidR="00E6356B" w:rsidRDefault="00A67ED8" w:rsidP="00E6356B">
      <w:pPr>
        <w:pStyle w:val="ListParagraph"/>
      </w:pPr>
      <w:r>
        <w:t xml:space="preserve">The Committee </w:t>
      </w:r>
      <w:r w:rsidR="00876FF8">
        <w:t xml:space="preserve">queried the exclusion of HIV, </w:t>
      </w:r>
      <w:r w:rsidR="00D80953">
        <w:t xml:space="preserve">Hep B and Hep C patients. </w:t>
      </w:r>
      <w:r w:rsidR="00CB13C0">
        <w:t>Pl</w:t>
      </w:r>
      <w:r w:rsidR="00114CB1">
        <w:t>eas</w:t>
      </w:r>
      <w:r w:rsidR="00384BB0">
        <w:t>e</w:t>
      </w:r>
      <w:r w:rsidR="00114CB1">
        <w:t xml:space="preserve"> provide </w:t>
      </w:r>
      <w:r w:rsidR="00CB13C0">
        <w:t xml:space="preserve">a study-specific </w:t>
      </w:r>
      <w:r w:rsidR="00114CB1">
        <w:t>rationale</w:t>
      </w:r>
      <w:r w:rsidR="00CB13C0">
        <w:t xml:space="preserve"> for th</w:t>
      </w:r>
      <w:r w:rsidR="00B329AE">
        <w:t>ese</w:t>
      </w:r>
      <w:r w:rsidR="00CB13C0">
        <w:t xml:space="preserve"> exclusions</w:t>
      </w:r>
      <w:r w:rsidR="00114CB1">
        <w:t>.</w:t>
      </w:r>
    </w:p>
    <w:p w14:paraId="3B1E5672" w14:textId="102B7E84" w:rsidR="00384BB0" w:rsidRDefault="00572256" w:rsidP="00E6356B">
      <w:pPr>
        <w:pStyle w:val="ListParagraph"/>
      </w:pPr>
      <w:r>
        <w:t xml:space="preserve">The Committee have been made aware by SCOTT that this product is </w:t>
      </w:r>
      <w:r w:rsidR="003465AF">
        <w:t>a Class I irritant to the</w:t>
      </w:r>
      <w:r>
        <w:t xml:space="preserve"> eyes</w:t>
      </w:r>
      <w:r w:rsidR="003465AF">
        <w:t xml:space="preserve"> and that this must be </w:t>
      </w:r>
      <w:r>
        <w:t xml:space="preserve">communicated </w:t>
      </w:r>
      <w:r w:rsidR="00C32451">
        <w:t xml:space="preserve">clearly </w:t>
      </w:r>
      <w:r>
        <w:t xml:space="preserve">to the participants in the participant information sheet. </w:t>
      </w:r>
      <w:r w:rsidR="00C90500">
        <w:t xml:space="preserve">Please ensure this is </w:t>
      </w:r>
      <w:r w:rsidR="003465AF">
        <w:t>included</w:t>
      </w:r>
      <w:r w:rsidR="00397F52">
        <w:t>.</w:t>
      </w:r>
    </w:p>
    <w:p w14:paraId="4ABF5192" w14:textId="77777777" w:rsidR="000A3358" w:rsidRPr="00D324AA" w:rsidRDefault="000A3358" w:rsidP="000A3358">
      <w:pPr>
        <w:spacing w:before="80" w:after="80"/>
      </w:pPr>
    </w:p>
    <w:p w14:paraId="28A9361E" w14:textId="77777777" w:rsidR="000A3358" w:rsidRPr="0054344C" w:rsidRDefault="000A3358" w:rsidP="000A3358">
      <w:pPr>
        <w:rPr>
          <w:b/>
          <w:bCs/>
          <w:lang w:val="en-NZ"/>
        </w:rPr>
      </w:pPr>
      <w:r w:rsidRPr="0054344C">
        <w:rPr>
          <w:b/>
          <w:bCs/>
          <w:lang w:val="en-NZ"/>
        </w:rPr>
        <w:t xml:space="preserve">Decision </w:t>
      </w:r>
    </w:p>
    <w:p w14:paraId="7E8DDBD6" w14:textId="77777777" w:rsidR="000A3358" w:rsidRPr="00D324AA" w:rsidRDefault="000A3358" w:rsidP="000A3358">
      <w:pPr>
        <w:rPr>
          <w:lang w:val="en-NZ"/>
        </w:rPr>
      </w:pPr>
    </w:p>
    <w:p w14:paraId="233790C3" w14:textId="77777777" w:rsidR="000A3358" w:rsidRPr="00D324AA" w:rsidRDefault="000A3358" w:rsidP="000A335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5B95199" w14:textId="77777777" w:rsidR="000A3358" w:rsidRPr="00D324AA" w:rsidRDefault="000A3358" w:rsidP="000A3358">
      <w:pPr>
        <w:rPr>
          <w:color w:val="FF0000"/>
          <w:lang w:val="en-NZ"/>
        </w:rPr>
      </w:pPr>
    </w:p>
    <w:p w14:paraId="12F294DA" w14:textId="7174A307" w:rsidR="00A22109" w:rsidRPr="0058275F" w:rsidRDefault="000A3358" w:rsidP="00CB691D">
      <w:pPr>
        <w:pStyle w:val="NSCbullet"/>
        <w:rPr>
          <w:color w:val="auto"/>
        </w:rPr>
      </w:pPr>
      <w:r w:rsidRPr="002B3497">
        <w:rPr>
          <w:color w:val="auto"/>
        </w:rPr>
        <w:t>please address all outstanding ethical issues raised by the Committee</w:t>
      </w:r>
      <w:r w:rsidR="00B329AE">
        <w:rPr>
          <w:color w:val="auto"/>
        </w:rPr>
        <w:t>.</w:t>
      </w:r>
    </w:p>
    <w:p w14:paraId="7F451E52" w14:textId="77777777" w:rsidR="00A22109" w:rsidRDefault="00A22109" w:rsidP="00540FF2">
      <w:pPr>
        <w:rPr>
          <w:color w:val="4BACC6"/>
          <w:lang w:val="en-NZ"/>
        </w:rPr>
      </w:pPr>
    </w:p>
    <w:p w14:paraId="19A939A9" w14:textId="77777777" w:rsidR="002B2215" w:rsidRDefault="002B2215" w:rsidP="00A66F2E">
      <w:pPr>
        <w:rPr>
          <w:color w:val="4BACC6"/>
          <w:lang w:val="en-NZ"/>
        </w:rPr>
      </w:pPr>
    </w:p>
    <w:p w14:paraId="0C15C444" w14:textId="77777777" w:rsidR="002B2215" w:rsidRDefault="002B2215" w:rsidP="002B2215">
      <w:pPr>
        <w:rPr>
          <w:color w:val="4BACC6"/>
          <w:lang w:val="en-NZ"/>
        </w:rPr>
      </w:pPr>
    </w:p>
    <w:p w14:paraId="3A171D33" w14:textId="77777777" w:rsidR="002B2215" w:rsidRDefault="002B2215" w:rsidP="00540FF2">
      <w:pPr>
        <w:rPr>
          <w:color w:val="4BACC6"/>
          <w:lang w:val="en-NZ"/>
        </w:rPr>
      </w:pPr>
    </w:p>
    <w:p w14:paraId="23C805B8" w14:textId="77777777" w:rsidR="00A66F2E" w:rsidRPr="00DA5F0B" w:rsidRDefault="007B18B7" w:rsidP="00A66F2E">
      <w:pPr>
        <w:pStyle w:val="Heading2"/>
      </w:pPr>
      <w:r>
        <w:br w:type="page"/>
      </w:r>
      <w:r w:rsidR="00A66F2E" w:rsidRPr="00DA5F0B">
        <w:lastRenderedPageBreak/>
        <w:t>General business</w:t>
      </w:r>
    </w:p>
    <w:p w14:paraId="7667A215" w14:textId="6149EB19" w:rsidR="00A66F2E" w:rsidRPr="00DC62A5" w:rsidRDefault="00A66F2E" w:rsidP="009B1109"/>
    <w:p w14:paraId="00C1EBFB" w14:textId="77777777" w:rsidR="00A66F2E" w:rsidRDefault="00A66F2E" w:rsidP="00A66F2E"/>
    <w:p w14:paraId="2A86A279"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0A13CED5"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B3B23F2" w14:textId="77777777" w:rsidTr="00223C3D">
        <w:tc>
          <w:tcPr>
            <w:tcW w:w="2160" w:type="dxa"/>
            <w:tcBorders>
              <w:top w:val="single" w:sz="4" w:space="0" w:color="auto"/>
            </w:tcBorders>
          </w:tcPr>
          <w:p w14:paraId="34F27C50"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597CA5D" w14:textId="02B11C40" w:rsidR="00A66F2E" w:rsidRPr="00D12113" w:rsidRDefault="009B1109" w:rsidP="00223C3D">
            <w:pPr>
              <w:spacing w:before="80" w:after="80"/>
              <w:rPr>
                <w:rFonts w:cs="Arial"/>
                <w:color w:val="FF3399"/>
                <w:sz w:val="20"/>
                <w:lang w:val="en-NZ"/>
              </w:rPr>
            </w:pPr>
            <w:r>
              <w:rPr>
                <w:rFonts w:cs="Arial"/>
                <w:sz w:val="20"/>
                <w:lang w:val="en-NZ"/>
              </w:rPr>
              <w:t>20 February 2024</w:t>
            </w:r>
          </w:p>
        </w:tc>
      </w:tr>
      <w:tr w:rsidR="00A66F2E" w:rsidRPr="00E24E77" w14:paraId="525F2DE3" w14:textId="77777777" w:rsidTr="00223C3D">
        <w:tc>
          <w:tcPr>
            <w:tcW w:w="2160" w:type="dxa"/>
            <w:tcBorders>
              <w:bottom w:val="single" w:sz="4" w:space="0" w:color="auto"/>
            </w:tcBorders>
          </w:tcPr>
          <w:p w14:paraId="66DEC817"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BAEF7A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2870391B" w14:textId="77777777" w:rsidR="00A66F2E" w:rsidRDefault="00A66F2E" w:rsidP="00A66F2E">
      <w:pPr>
        <w:ind w:left="105"/>
      </w:pPr>
    </w:p>
    <w:p w14:paraId="4A08E81B" w14:textId="77777777" w:rsidR="00A66F2E" w:rsidRDefault="00A66F2E" w:rsidP="00A66F2E"/>
    <w:p w14:paraId="52BD1FDC" w14:textId="77777777" w:rsidR="00A66F2E" w:rsidRPr="0054344C" w:rsidRDefault="00A66F2E" w:rsidP="00A66F2E">
      <w:pPr>
        <w:numPr>
          <w:ilvl w:val="0"/>
          <w:numId w:val="1"/>
        </w:numPr>
        <w:rPr>
          <w:b/>
          <w:szCs w:val="22"/>
        </w:rPr>
      </w:pPr>
      <w:r w:rsidRPr="0054344C">
        <w:rPr>
          <w:b/>
          <w:szCs w:val="22"/>
        </w:rPr>
        <w:t>Review of Last Minutes</w:t>
      </w:r>
    </w:p>
    <w:p w14:paraId="3C7C22C6" w14:textId="77777777" w:rsidR="00A66F2E" w:rsidRPr="00946B92" w:rsidRDefault="00A66F2E" w:rsidP="00A66F2E">
      <w:pPr>
        <w:rPr>
          <w:szCs w:val="22"/>
        </w:rPr>
      </w:pPr>
      <w:r w:rsidRPr="00946B92">
        <w:rPr>
          <w:szCs w:val="22"/>
        </w:rPr>
        <w:t xml:space="preserve">The minutes of the previous meeting were agreed and signed by the Chair </w:t>
      </w:r>
      <w:proofErr w:type="gramStart"/>
      <w:r w:rsidRPr="00946B92">
        <w:rPr>
          <w:szCs w:val="22"/>
        </w:rPr>
        <w:t>and  Co</w:t>
      </w:r>
      <w:proofErr w:type="gramEnd"/>
      <w:r w:rsidRPr="00946B92">
        <w:rPr>
          <w:szCs w:val="22"/>
        </w:rPr>
        <w:t>-ordinator as a true record.</w:t>
      </w:r>
    </w:p>
    <w:p w14:paraId="014ED655" w14:textId="77777777" w:rsidR="00A66F2E" w:rsidRPr="00946B92" w:rsidRDefault="00A66F2E" w:rsidP="00A66F2E">
      <w:pPr>
        <w:ind w:left="465"/>
        <w:rPr>
          <w:szCs w:val="22"/>
        </w:rPr>
      </w:pPr>
    </w:p>
    <w:p w14:paraId="48812A88" w14:textId="77777777" w:rsidR="00A66F2E" w:rsidRPr="0054344C" w:rsidRDefault="00A66F2E" w:rsidP="00A66F2E">
      <w:pPr>
        <w:numPr>
          <w:ilvl w:val="0"/>
          <w:numId w:val="1"/>
        </w:numPr>
        <w:rPr>
          <w:b/>
          <w:szCs w:val="22"/>
        </w:rPr>
      </w:pPr>
      <w:r w:rsidRPr="0054344C">
        <w:rPr>
          <w:b/>
          <w:szCs w:val="22"/>
        </w:rPr>
        <w:t>Matters Arising</w:t>
      </w:r>
    </w:p>
    <w:p w14:paraId="1E499154" w14:textId="77777777" w:rsidR="00A66F2E" w:rsidRPr="00946B92" w:rsidRDefault="00A66F2E" w:rsidP="00A66F2E">
      <w:pPr>
        <w:rPr>
          <w:b/>
          <w:szCs w:val="22"/>
          <w:u w:val="single"/>
        </w:rPr>
      </w:pPr>
    </w:p>
    <w:p w14:paraId="0759145E" w14:textId="77777777" w:rsidR="00A66F2E" w:rsidRPr="0054344C" w:rsidRDefault="00A66F2E" w:rsidP="00A66F2E">
      <w:pPr>
        <w:numPr>
          <w:ilvl w:val="0"/>
          <w:numId w:val="1"/>
        </w:numPr>
        <w:rPr>
          <w:b/>
          <w:szCs w:val="22"/>
        </w:rPr>
      </w:pPr>
      <w:r w:rsidRPr="0054344C">
        <w:rPr>
          <w:b/>
          <w:szCs w:val="22"/>
        </w:rPr>
        <w:t>Other business</w:t>
      </w:r>
    </w:p>
    <w:p w14:paraId="7F6F0D3F" w14:textId="77777777" w:rsidR="00A66F2E" w:rsidRPr="00946B92" w:rsidRDefault="00A66F2E" w:rsidP="00A66F2E">
      <w:pPr>
        <w:rPr>
          <w:szCs w:val="22"/>
        </w:rPr>
      </w:pPr>
    </w:p>
    <w:p w14:paraId="625C2571" w14:textId="77777777" w:rsidR="00A66F2E" w:rsidRPr="0054344C" w:rsidRDefault="00A66F2E" w:rsidP="00A66F2E">
      <w:pPr>
        <w:numPr>
          <w:ilvl w:val="0"/>
          <w:numId w:val="1"/>
        </w:numPr>
        <w:rPr>
          <w:b/>
          <w:szCs w:val="22"/>
        </w:rPr>
      </w:pPr>
      <w:r w:rsidRPr="0054344C">
        <w:rPr>
          <w:b/>
          <w:szCs w:val="22"/>
        </w:rPr>
        <w:t>Other business for information</w:t>
      </w:r>
    </w:p>
    <w:p w14:paraId="04154E20" w14:textId="77777777" w:rsidR="00A66F2E" w:rsidRPr="00540FF2" w:rsidRDefault="00A66F2E" w:rsidP="00A66F2E">
      <w:pPr>
        <w:ind w:left="465"/>
        <w:rPr>
          <w:b/>
          <w:szCs w:val="22"/>
        </w:rPr>
      </w:pPr>
    </w:p>
    <w:p w14:paraId="4062CE95" w14:textId="77777777" w:rsidR="00A66F2E" w:rsidRPr="0054344C" w:rsidRDefault="00A66F2E" w:rsidP="00A66F2E">
      <w:pPr>
        <w:numPr>
          <w:ilvl w:val="0"/>
          <w:numId w:val="1"/>
        </w:numPr>
        <w:rPr>
          <w:b/>
          <w:szCs w:val="22"/>
        </w:rPr>
      </w:pPr>
      <w:r w:rsidRPr="0054344C">
        <w:rPr>
          <w:b/>
          <w:szCs w:val="22"/>
        </w:rPr>
        <w:t>Any other business</w:t>
      </w:r>
    </w:p>
    <w:p w14:paraId="299C035F" w14:textId="77777777" w:rsidR="00A66F2E" w:rsidRPr="00946B92" w:rsidRDefault="00A66F2E" w:rsidP="00A66F2E">
      <w:pPr>
        <w:rPr>
          <w:szCs w:val="22"/>
        </w:rPr>
      </w:pPr>
    </w:p>
    <w:p w14:paraId="613A13CC" w14:textId="77777777" w:rsidR="00A66F2E" w:rsidRPr="005A6671" w:rsidRDefault="00A66F2E" w:rsidP="00A66F2E"/>
    <w:p w14:paraId="0C167379" w14:textId="72755005" w:rsidR="00A66F2E" w:rsidRPr="005A6671" w:rsidRDefault="00A66F2E" w:rsidP="00A66F2E">
      <w:r w:rsidRPr="005A6671">
        <w:t xml:space="preserve">The meeting closed at </w:t>
      </w:r>
      <w:r w:rsidR="009B1109" w:rsidRPr="005A6671">
        <w:rPr>
          <w:rFonts w:cs="Arial"/>
          <w:szCs w:val="22"/>
          <w:lang w:val="en-NZ"/>
        </w:rPr>
        <w:t>7.30pm</w:t>
      </w:r>
    </w:p>
    <w:p w14:paraId="54588DD2" w14:textId="77777777" w:rsidR="00C06097" w:rsidRPr="00121262" w:rsidRDefault="00C06097" w:rsidP="00A66F2E"/>
    <w:sectPr w:rsidR="00C06097" w:rsidRPr="00121262" w:rsidSect="008767C1">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A89F" w14:textId="77777777" w:rsidR="008767C1" w:rsidRDefault="008767C1">
      <w:r>
        <w:separator/>
      </w:r>
    </w:p>
  </w:endnote>
  <w:endnote w:type="continuationSeparator" w:id="0">
    <w:p w14:paraId="65C7E6D1" w14:textId="77777777" w:rsidR="008767C1" w:rsidRDefault="0087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E2B" w14:textId="6FC5A4C0"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4D8">
      <w:rPr>
        <w:rStyle w:val="PageNumber"/>
        <w:noProof/>
      </w:rPr>
      <w:t>2</w:t>
    </w:r>
    <w:r>
      <w:rPr>
        <w:rStyle w:val="PageNumber"/>
      </w:rPr>
      <w:fldChar w:fldCharType="end"/>
    </w:r>
  </w:p>
  <w:p w14:paraId="7044052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D09F44B" w14:textId="77777777" w:rsidTr="00D73B66">
      <w:trPr>
        <w:trHeight w:val="282"/>
      </w:trPr>
      <w:tc>
        <w:tcPr>
          <w:tcW w:w="8222" w:type="dxa"/>
        </w:tcPr>
        <w:p w14:paraId="67476202" w14:textId="5EF2717B"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9374D8" w:rsidRPr="009374D8">
            <w:rPr>
              <w:rFonts w:cs="Arial"/>
              <w:sz w:val="16"/>
              <w:szCs w:val="16"/>
              <w:lang w:val="en-NZ"/>
            </w:rPr>
            <w:t>Northern A</w:t>
          </w:r>
          <w:r w:rsidR="00A66F2E" w:rsidRPr="009374D8">
            <w:rPr>
              <w:rFonts w:cs="Arial"/>
              <w:sz w:val="16"/>
              <w:szCs w:val="16"/>
              <w:lang w:val="en-NZ"/>
            </w:rPr>
            <w:t xml:space="preserve"> Health and Disability Ethics Committee </w:t>
          </w:r>
          <w:r w:rsidR="00A66F2E" w:rsidRPr="009374D8">
            <w:rPr>
              <w:rFonts w:cs="Arial"/>
              <w:sz w:val="16"/>
              <w:szCs w:val="16"/>
            </w:rPr>
            <w:t xml:space="preserve">– </w:t>
          </w:r>
          <w:r w:rsidR="009374D8" w:rsidRPr="009374D8">
            <w:rPr>
              <w:rFonts w:cs="Arial"/>
              <w:sz w:val="16"/>
              <w:szCs w:val="16"/>
            </w:rPr>
            <w:t>23 January 2024</w:t>
          </w:r>
        </w:p>
      </w:tc>
      <w:tc>
        <w:tcPr>
          <w:tcW w:w="1789" w:type="dxa"/>
        </w:tcPr>
        <w:p w14:paraId="3887CE8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11EDBB63" w14:textId="07D8D363" w:rsidR="00522B40" w:rsidRPr="00BF6505" w:rsidRDefault="004D221D"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97F91A7" wp14:editId="6FAE2BF2">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499ECE8" w14:textId="77777777" w:rsidTr="00D73B66">
      <w:trPr>
        <w:trHeight w:val="283"/>
      </w:trPr>
      <w:tc>
        <w:tcPr>
          <w:tcW w:w="7796" w:type="dxa"/>
        </w:tcPr>
        <w:p w14:paraId="6C6B1AE7" w14:textId="1EED1576"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9374D8" w:rsidRPr="009374D8">
            <w:rPr>
              <w:rFonts w:cs="Arial"/>
              <w:sz w:val="16"/>
              <w:szCs w:val="16"/>
              <w:lang w:val="en-NZ"/>
            </w:rPr>
            <w:t xml:space="preserve">Northern A Health and Disability Ethics Committee </w:t>
          </w:r>
          <w:r w:rsidR="009374D8" w:rsidRPr="009374D8">
            <w:rPr>
              <w:rFonts w:cs="Arial"/>
              <w:sz w:val="16"/>
              <w:szCs w:val="16"/>
            </w:rPr>
            <w:t>– 23 January 2024</w:t>
          </w:r>
        </w:p>
      </w:tc>
      <w:tc>
        <w:tcPr>
          <w:tcW w:w="1886" w:type="dxa"/>
        </w:tcPr>
        <w:p w14:paraId="63F40CBF"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0223AE0" w14:textId="243EC2A6" w:rsidR="00BF6505" w:rsidRPr="00C91F3F" w:rsidRDefault="004D221D"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8D72BB8" wp14:editId="614B63C1">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7806" w14:textId="77777777" w:rsidR="008767C1" w:rsidRDefault="008767C1">
      <w:r>
        <w:separator/>
      </w:r>
    </w:p>
  </w:footnote>
  <w:footnote w:type="continuationSeparator" w:id="0">
    <w:p w14:paraId="76B83FDC" w14:textId="77777777" w:rsidR="008767C1" w:rsidRDefault="0087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01F34324" w14:textId="77777777" w:rsidTr="008F6D9D">
      <w:trPr>
        <w:trHeight w:val="1079"/>
      </w:trPr>
      <w:tc>
        <w:tcPr>
          <w:tcW w:w="1914" w:type="dxa"/>
          <w:tcBorders>
            <w:bottom w:val="single" w:sz="4" w:space="0" w:color="auto"/>
          </w:tcBorders>
        </w:tcPr>
        <w:p w14:paraId="291F56B6" w14:textId="5E67EFC9" w:rsidR="00522B40" w:rsidRPr="00987913" w:rsidRDefault="004D221D" w:rsidP="00296E6F">
          <w:pPr>
            <w:pStyle w:val="Heading1"/>
          </w:pPr>
          <w:r>
            <w:rPr>
              <w:noProof/>
            </w:rPr>
            <w:drawing>
              <wp:anchor distT="0" distB="0" distL="114300" distR="114300" simplePos="0" relativeHeight="251656704" behindDoc="0" locked="0" layoutInCell="1" allowOverlap="1" wp14:anchorId="3E038A23" wp14:editId="65D2ADF1">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24E53D8" w14:textId="77777777" w:rsidR="00522B40" w:rsidRPr="00296E6F" w:rsidRDefault="0054344C" w:rsidP="00296E6F">
          <w:pPr>
            <w:pStyle w:val="Heading1"/>
          </w:pPr>
          <w:r>
            <w:t xml:space="preserve">                  </w:t>
          </w:r>
          <w:r w:rsidR="00522B40" w:rsidRPr="00296E6F">
            <w:t>Minutes</w:t>
          </w:r>
        </w:p>
      </w:tc>
    </w:tr>
  </w:tbl>
  <w:p w14:paraId="6C635BFF"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B1383416"/>
    <w:lvl w:ilvl="0" w:tplc="13CCB6B0">
      <w:start w:val="1"/>
      <w:numFmt w:val="decimal"/>
      <w:pStyle w:val="ListParagraph"/>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CBA661F"/>
    <w:multiLevelType w:val="hybridMultilevel"/>
    <w:tmpl w:val="AA224A4A"/>
    <w:lvl w:ilvl="0" w:tplc="78385C6A">
      <w:start w:val="1"/>
      <w:numFmt w:val="decimal"/>
      <w:lvlText w:val="%1."/>
      <w:lvlJc w:val="left"/>
      <w:pPr>
        <w:ind w:left="720" w:hanging="360"/>
      </w:pPr>
      <w:rPr>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622F78E2"/>
    <w:multiLevelType w:val="hybridMultilevel"/>
    <w:tmpl w:val="7B9EC628"/>
    <w:lvl w:ilvl="0" w:tplc="C50263E8">
      <w:start w:val="1"/>
      <w:numFmt w:val="decimal"/>
      <w:lvlText w:val="%1."/>
      <w:lvlJc w:val="left"/>
      <w:pPr>
        <w:ind w:left="360" w:hanging="360"/>
      </w:pPr>
      <w:rPr>
        <w:color w:val="auto"/>
      </w:rPr>
    </w:lvl>
    <w:lvl w:ilvl="1" w:tplc="65CCCB5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69996756">
    <w:abstractNumId w:val="1"/>
  </w:num>
  <w:num w:numId="2" w16cid:durableId="803934853">
    <w:abstractNumId w:val="4"/>
  </w:num>
  <w:num w:numId="3" w16cid:durableId="1675567515">
    <w:abstractNumId w:val="2"/>
  </w:num>
  <w:num w:numId="4" w16cid:durableId="1466973556">
    <w:abstractNumId w:val="7"/>
  </w:num>
  <w:num w:numId="5" w16cid:durableId="610163799">
    <w:abstractNumId w:val="6"/>
  </w:num>
  <w:num w:numId="6" w16cid:durableId="624046218">
    <w:abstractNumId w:val="0"/>
  </w:num>
  <w:num w:numId="7" w16cid:durableId="1484194654">
    <w:abstractNumId w:val="2"/>
    <w:lvlOverride w:ilvl="0">
      <w:startOverride w:val="1"/>
    </w:lvlOverride>
  </w:num>
  <w:num w:numId="8" w16cid:durableId="661009473">
    <w:abstractNumId w:val="2"/>
    <w:lvlOverride w:ilvl="0">
      <w:startOverride w:val="1"/>
    </w:lvlOverride>
  </w:num>
  <w:num w:numId="9" w16cid:durableId="2093618267">
    <w:abstractNumId w:val="2"/>
    <w:lvlOverride w:ilvl="0">
      <w:startOverride w:val="1"/>
    </w:lvlOverride>
  </w:num>
  <w:num w:numId="10" w16cid:durableId="1166282260">
    <w:abstractNumId w:val="2"/>
    <w:lvlOverride w:ilvl="0">
      <w:startOverride w:val="1"/>
    </w:lvlOverride>
  </w:num>
  <w:num w:numId="11" w16cid:durableId="1035499859">
    <w:abstractNumId w:val="2"/>
    <w:lvlOverride w:ilvl="0">
      <w:startOverride w:val="1"/>
    </w:lvlOverride>
  </w:num>
  <w:num w:numId="12" w16cid:durableId="2099520767">
    <w:abstractNumId w:val="2"/>
    <w:lvlOverride w:ilvl="0">
      <w:startOverride w:val="1"/>
    </w:lvlOverride>
  </w:num>
  <w:num w:numId="13" w16cid:durableId="1583106214">
    <w:abstractNumId w:val="2"/>
    <w:lvlOverride w:ilvl="0">
      <w:startOverride w:val="1"/>
    </w:lvlOverride>
  </w:num>
  <w:num w:numId="14" w16cid:durableId="1875074562">
    <w:abstractNumId w:val="2"/>
    <w:lvlOverride w:ilvl="0">
      <w:startOverride w:val="1"/>
    </w:lvlOverride>
  </w:num>
  <w:num w:numId="15" w16cid:durableId="1520655873">
    <w:abstractNumId w:val="2"/>
    <w:lvlOverride w:ilvl="0">
      <w:startOverride w:val="1"/>
    </w:lvlOverride>
  </w:num>
  <w:num w:numId="16" w16cid:durableId="1799256908">
    <w:abstractNumId w:val="2"/>
    <w:lvlOverride w:ilvl="0">
      <w:startOverride w:val="1"/>
    </w:lvlOverride>
  </w:num>
  <w:num w:numId="17" w16cid:durableId="1822112772">
    <w:abstractNumId w:val="2"/>
    <w:lvlOverride w:ilvl="0">
      <w:startOverride w:val="1"/>
    </w:lvlOverride>
  </w:num>
  <w:num w:numId="18" w16cid:durableId="400642926">
    <w:abstractNumId w:val="2"/>
    <w:lvlOverride w:ilvl="0">
      <w:startOverride w:val="1"/>
    </w:lvlOverride>
  </w:num>
  <w:num w:numId="19" w16cid:durableId="738014817">
    <w:abstractNumId w:val="2"/>
    <w:lvlOverride w:ilvl="0">
      <w:startOverride w:val="1"/>
    </w:lvlOverride>
  </w:num>
  <w:num w:numId="20" w16cid:durableId="2008558512">
    <w:abstractNumId w:val="2"/>
    <w:lvlOverride w:ilvl="0">
      <w:startOverride w:val="1"/>
    </w:lvlOverride>
  </w:num>
  <w:num w:numId="21" w16cid:durableId="1731615999">
    <w:abstractNumId w:val="2"/>
    <w:lvlOverride w:ilvl="0">
      <w:startOverride w:val="1"/>
    </w:lvlOverride>
  </w:num>
  <w:num w:numId="22" w16cid:durableId="310407941">
    <w:abstractNumId w:val="2"/>
    <w:lvlOverride w:ilvl="0">
      <w:startOverride w:val="1"/>
    </w:lvlOverride>
  </w:num>
  <w:num w:numId="23" w16cid:durableId="1467042765">
    <w:abstractNumId w:val="2"/>
    <w:lvlOverride w:ilvl="0">
      <w:startOverride w:val="1"/>
    </w:lvlOverride>
  </w:num>
  <w:num w:numId="24" w16cid:durableId="3499623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2704459">
    <w:abstractNumId w:val="5"/>
  </w:num>
  <w:num w:numId="26" w16cid:durableId="1736394325">
    <w:abstractNumId w:val="2"/>
    <w:lvlOverride w:ilvl="0">
      <w:startOverride w:val="1"/>
    </w:lvlOverride>
  </w:num>
  <w:num w:numId="27" w16cid:durableId="1852335685">
    <w:abstractNumId w:val="2"/>
    <w:lvlOverride w:ilvl="0">
      <w:startOverride w:val="1"/>
    </w:lvlOverride>
  </w:num>
  <w:num w:numId="28" w16cid:durableId="548028412">
    <w:abstractNumId w:val="2"/>
    <w:lvlOverride w:ilvl="0">
      <w:startOverride w:val="1"/>
    </w:lvlOverride>
  </w:num>
  <w:num w:numId="29" w16cid:durableId="1616477357">
    <w:abstractNumId w:val="2"/>
    <w:lvlOverride w:ilvl="0">
      <w:startOverride w:val="1"/>
    </w:lvlOverride>
  </w:num>
  <w:num w:numId="30" w16cid:durableId="1341198680">
    <w:abstractNumId w:val="2"/>
    <w:lvlOverride w:ilvl="0">
      <w:startOverride w:val="1"/>
    </w:lvlOverride>
  </w:num>
  <w:num w:numId="31" w16cid:durableId="2088456330">
    <w:abstractNumId w:val="2"/>
    <w:lvlOverride w:ilvl="0">
      <w:startOverride w:val="1"/>
    </w:lvlOverride>
  </w:num>
  <w:num w:numId="32" w16cid:durableId="1661350059">
    <w:abstractNumId w:val="2"/>
    <w:lvlOverride w:ilvl="0">
      <w:startOverride w:val="1"/>
    </w:lvlOverride>
  </w:num>
  <w:num w:numId="33" w16cid:durableId="68038162">
    <w:abstractNumId w:val="2"/>
    <w:lvlOverride w:ilvl="0">
      <w:startOverride w:val="1"/>
    </w:lvlOverride>
  </w:num>
  <w:num w:numId="34" w16cid:durableId="1332831189">
    <w:abstractNumId w:val="2"/>
    <w:lvlOverride w:ilvl="0">
      <w:startOverride w:val="1"/>
    </w:lvlOverride>
  </w:num>
  <w:num w:numId="35" w16cid:durableId="557328778">
    <w:abstractNumId w:val="2"/>
    <w:lvlOverride w:ilvl="0">
      <w:startOverride w:val="1"/>
    </w:lvlOverride>
  </w:num>
  <w:num w:numId="36" w16cid:durableId="1024673348">
    <w:abstractNumId w:val="2"/>
    <w:lvlOverride w:ilvl="0">
      <w:startOverride w:val="1"/>
    </w:lvlOverride>
  </w:num>
  <w:num w:numId="37" w16cid:durableId="1452747504">
    <w:abstractNumId w:val="2"/>
    <w:lvlOverride w:ilvl="0">
      <w:startOverride w:val="1"/>
    </w:lvlOverride>
  </w:num>
  <w:num w:numId="38" w16cid:durableId="706368434">
    <w:abstractNumId w:val="3"/>
    <w:lvlOverride w:ilvl="0">
      <w:startOverride w:val="1"/>
    </w:lvlOverride>
    <w:lvlOverride w:ilvl="1"/>
    <w:lvlOverride w:ilvl="2"/>
    <w:lvlOverride w:ilvl="3"/>
    <w:lvlOverride w:ilvl="4"/>
    <w:lvlOverride w:ilvl="5"/>
    <w:lvlOverride w:ilvl="6"/>
    <w:lvlOverride w:ilvl="7"/>
    <w:lvlOverride w:ilvl="8"/>
  </w:num>
  <w:num w:numId="39" w16cid:durableId="251158777">
    <w:abstractNumId w:val="2"/>
    <w:lvlOverride w:ilvl="0">
      <w:startOverride w:val="1"/>
    </w:lvlOverride>
  </w:num>
  <w:num w:numId="40" w16cid:durableId="801266207">
    <w:abstractNumId w:val="3"/>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1189"/>
    <w:rsid w:val="00002034"/>
    <w:rsid w:val="00005BF5"/>
    <w:rsid w:val="00006190"/>
    <w:rsid w:val="00011269"/>
    <w:rsid w:val="00014755"/>
    <w:rsid w:val="00024BE1"/>
    <w:rsid w:val="00024F6A"/>
    <w:rsid w:val="00030E73"/>
    <w:rsid w:val="00042537"/>
    <w:rsid w:val="00053838"/>
    <w:rsid w:val="00053C3D"/>
    <w:rsid w:val="00054C04"/>
    <w:rsid w:val="00055A78"/>
    <w:rsid w:val="0005796B"/>
    <w:rsid w:val="00064773"/>
    <w:rsid w:val="00065804"/>
    <w:rsid w:val="000712C7"/>
    <w:rsid w:val="00071D4D"/>
    <w:rsid w:val="000732A9"/>
    <w:rsid w:val="00073768"/>
    <w:rsid w:val="00075D7A"/>
    <w:rsid w:val="00077B3C"/>
    <w:rsid w:val="000816FF"/>
    <w:rsid w:val="00082758"/>
    <w:rsid w:val="00087F74"/>
    <w:rsid w:val="0009020D"/>
    <w:rsid w:val="00091AF0"/>
    <w:rsid w:val="00093E8B"/>
    <w:rsid w:val="00096666"/>
    <w:rsid w:val="000A309B"/>
    <w:rsid w:val="000A3358"/>
    <w:rsid w:val="000A5FB2"/>
    <w:rsid w:val="000A7515"/>
    <w:rsid w:val="000B1E56"/>
    <w:rsid w:val="000B2F36"/>
    <w:rsid w:val="000B59C1"/>
    <w:rsid w:val="000C0DDE"/>
    <w:rsid w:val="000C13FC"/>
    <w:rsid w:val="000C3A13"/>
    <w:rsid w:val="000C4110"/>
    <w:rsid w:val="000D2A49"/>
    <w:rsid w:val="000E11E7"/>
    <w:rsid w:val="000E33A2"/>
    <w:rsid w:val="000E718F"/>
    <w:rsid w:val="000E7225"/>
    <w:rsid w:val="000F2F24"/>
    <w:rsid w:val="000F39E5"/>
    <w:rsid w:val="000F5935"/>
    <w:rsid w:val="00105A3E"/>
    <w:rsid w:val="0010663C"/>
    <w:rsid w:val="0011026E"/>
    <w:rsid w:val="00111D63"/>
    <w:rsid w:val="0011398A"/>
    <w:rsid w:val="0011447B"/>
    <w:rsid w:val="00114CB1"/>
    <w:rsid w:val="00114EE9"/>
    <w:rsid w:val="00116053"/>
    <w:rsid w:val="001177FC"/>
    <w:rsid w:val="00121262"/>
    <w:rsid w:val="00123DA5"/>
    <w:rsid w:val="00124D7D"/>
    <w:rsid w:val="001260F1"/>
    <w:rsid w:val="00126306"/>
    <w:rsid w:val="00131613"/>
    <w:rsid w:val="00132BCA"/>
    <w:rsid w:val="001338C4"/>
    <w:rsid w:val="00134B8B"/>
    <w:rsid w:val="001364C8"/>
    <w:rsid w:val="00142A63"/>
    <w:rsid w:val="00142D58"/>
    <w:rsid w:val="00145989"/>
    <w:rsid w:val="001468B8"/>
    <w:rsid w:val="0014734D"/>
    <w:rsid w:val="00151DF4"/>
    <w:rsid w:val="00152653"/>
    <w:rsid w:val="00152C41"/>
    <w:rsid w:val="00154306"/>
    <w:rsid w:val="001574C4"/>
    <w:rsid w:val="00161556"/>
    <w:rsid w:val="001628AE"/>
    <w:rsid w:val="00164B34"/>
    <w:rsid w:val="00164E37"/>
    <w:rsid w:val="00172295"/>
    <w:rsid w:val="001734BF"/>
    <w:rsid w:val="001771B6"/>
    <w:rsid w:val="00184D6C"/>
    <w:rsid w:val="001853FE"/>
    <w:rsid w:val="0018606A"/>
    <w:rsid w:val="0018623C"/>
    <w:rsid w:val="0019073B"/>
    <w:rsid w:val="0019515F"/>
    <w:rsid w:val="001A3A93"/>
    <w:rsid w:val="001A422A"/>
    <w:rsid w:val="001A57A9"/>
    <w:rsid w:val="001A6150"/>
    <w:rsid w:val="001A64CE"/>
    <w:rsid w:val="001A6FE7"/>
    <w:rsid w:val="001B5167"/>
    <w:rsid w:val="001B5C1D"/>
    <w:rsid w:val="001B6362"/>
    <w:rsid w:val="001C2C3F"/>
    <w:rsid w:val="001D0322"/>
    <w:rsid w:val="001D0A31"/>
    <w:rsid w:val="001D350B"/>
    <w:rsid w:val="001D391F"/>
    <w:rsid w:val="001D45A0"/>
    <w:rsid w:val="001E29B4"/>
    <w:rsid w:val="001E7DD6"/>
    <w:rsid w:val="001F0E0E"/>
    <w:rsid w:val="001F2D68"/>
    <w:rsid w:val="001F3A91"/>
    <w:rsid w:val="00204A20"/>
    <w:rsid w:val="00204AC4"/>
    <w:rsid w:val="0020654E"/>
    <w:rsid w:val="002070A8"/>
    <w:rsid w:val="00210D58"/>
    <w:rsid w:val="00214009"/>
    <w:rsid w:val="002208C0"/>
    <w:rsid w:val="0022147E"/>
    <w:rsid w:val="00223C3D"/>
    <w:rsid w:val="00224E75"/>
    <w:rsid w:val="00225193"/>
    <w:rsid w:val="00225475"/>
    <w:rsid w:val="0022707B"/>
    <w:rsid w:val="00233679"/>
    <w:rsid w:val="002401F5"/>
    <w:rsid w:val="00243A5D"/>
    <w:rsid w:val="00251A30"/>
    <w:rsid w:val="0025574F"/>
    <w:rsid w:val="00257A71"/>
    <w:rsid w:val="00257B86"/>
    <w:rsid w:val="002601D2"/>
    <w:rsid w:val="002623CD"/>
    <w:rsid w:val="00263263"/>
    <w:rsid w:val="00265D26"/>
    <w:rsid w:val="0027350D"/>
    <w:rsid w:val="00276B34"/>
    <w:rsid w:val="00285CB4"/>
    <w:rsid w:val="00292411"/>
    <w:rsid w:val="00293049"/>
    <w:rsid w:val="00294FB6"/>
    <w:rsid w:val="002954D6"/>
    <w:rsid w:val="00295848"/>
    <w:rsid w:val="00296E6F"/>
    <w:rsid w:val="00296FBF"/>
    <w:rsid w:val="002A365B"/>
    <w:rsid w:val="002A4B45"/>
    <w:rsid w:val="002B2215"/>
    <w:rsid w:val="002B3497"/>
    <w:rsid w:val="002B4F76"/>
    <w:rsid w:val="002B54F9"/>
    <w:rsid w:val="002B5BF8"/>
    <w:rsid w:val="002B62FF"/>
    <w:rsid w:val="002B681F"/>
    <w:rsid w:val="002B776D"/>
    <w:rsid w:val="002C5231"/>
    <w:rsid w:val="002C5CCD"/>
    <w:rsid w:val="002C5F2B"/>
    <w:rsid w:val="002D3A6F"/>
    <w:rsid w:val="002D74E5"/>
    <w:rsid w:val="002E02AC"/>
    <w:rsid w:val="002E32AF"/>
    <w:rsid w:val="002E36B1"/>
    <w:rsid w:val="002E412E"/>
    <w:rsid w:val="002E5850"/>
    <w:rsid w:val="002E7F52"/>
    <w:rsid w:val="002F030B"/>
    <w:rsid w:val="002F1A2C"/>
    <w:rsid w:val="002F3D0D"/>
    <w:rsid w:val="002F67B3"/>
    <w:rsid w:val="002F6C08"/>
    <w:rsid w:val="00302068"/>
    <w:rsid w:val="003026C6"/>
    <w:rsid w:val="00303AC5"/>
    <w:rsid w:val="00304B43"/>
    <w:rsid w:val="00307DF3"/>
    <w:rsid w:val="00310C14"/>
    <w:rsid w:val="0031739F"/>
    <w:rsid w:val="003211D0"/>
    <w:rsid w:val="0032120A"/>
    <w:rsid w:val="00322EDC"/>
    <w:rsid w:val="00323DF6"/>
    <w:rsid w:val="00326E85"/>
    <w:rsid w:val="00335B89"/>
    <w:rsid w:val="00337888"/>
    <w:rsid w:val="003465AF"/>
    <w:rsid w:val="003502B7"/>
    <w:rsid w:val="00353D0F"/>
    <w:rsid w:val="00355276"/>
    <w:rsid w:val="003613C8"/>
    <w:rsid w:val="00364CA9"/>
    <w:rsid w:val="003657E8"/>
    <w:rsid w:val="00366F59"/>
    <w:rsid w:val="00367475"/>
    <w:rsid w:val="00370B48"/>
    <w:rsid w:val="00370F93"/>
    <w:rsid w:val="00372A87"/>
    <w:rsid w:val="003755F8"/>
    <w:rsid w:val="00375C2D"/>
    <w:rsid w:val="00381DF9"/>
    <w:rsid w:val="00384BB0"/>
    <w:rsid w:val="00386DEF"/>
    <w:rsid w:val="0039193E"/>
    <w:rsid w:val="00395EF4"/>
    <w:rsid w:val="00397F52"/>
    <w:rsid w:val="003A5713"/>
    <w:rsid w:val="003A5D1E"/>
    <w:rsid w:val="003B1CD3"/>
    <w:rsid w:val="003B2ED9"/>
    <w:rsid w:val="003C1C56"/>
    <w:rsid w:val="003C2B07"/>
    <w:rsid w:val="003C51F2"/>
    <w:rsid w:val="003C56B3"/>
    <w:rsid w:val="003C6AEA"/>
    <w:rsid w:val="003D0B41"/>
    <w:rsid w:val="003D6078"/>
    <w:rsid w:val="003E3E13"/>
    <w:rsid w:val="003E5F83"/>
    <w:rsid w:val="003E77CC"/>
    <w:rsid w:val="003F0041"/>
    <w:rsid w:val="003F0E36"/>
    <w:rsid w:val="003F1398"/>
    <w:rsid w:val="003F5002"/>
    <w:rsid w:val="003F578D"/>
    <w:rsid w:val="003F68AC"/>
    <w:rsid w:val="00400414"/>
    <w:rsid w:val="00404347"/>
    <w:rsid w:val="004076D3"/>
    <w:rsid w:val="00415131"/>
    <w:rsid w:val="00415ABA"/>
    <w:rsid w:val="004259BD"/>
    <w:rsid w:val="00427239"/>
    <w:rsid w:val="00430312"/>
    <w:rsid w:val="0043066A"/>
    <w:rsid w:val="00431C37"/>
    <w:rsid w:val="00431F36"/>
    <w:rsid w:val="00433BA2"/>
    <w:rsid w:val="00435DD0"/>
    <w:rsid w:val="00436F07"/>
    <w:rsid w:val="004432E5"/>
    <w:rsid w:val="004444E1"/>
    <w:rsid w:val="00451BA6"/>
    <w:rsid w:val="00451CD6"/>
    <w:rsid w:val="00453A0B"/>
    <w:rsid w:val="00453EF3"/>
    <w:rsid w:val="00457752"/>
    <w:rsid w:val="0046536F"/>
    <w:rsid w:val="0047482A"/>
    <w:rsid w:val="004811C6"/>
    <w:rsid w:val="00481712"/>
    <w:rsid w:val="00482D61"/>
    <w:rsid w:val="0048531E"/>
    <w:rsid w:val="0049548C"/>
    <w:rsid w:val="004A0356"/>
    <w:rsid w:val="004A4778"/>
    <w:rsid w:val="004A53E7"/>
    <w:rsid w:val="004B1081"/>
    <w:rsid w:val="004B2A62"/>
    <w:rsid w:val="004B363F"/>
    <w:rsid w:val="004B4E26"/>
    <w:rsid w:val="004B5003"/>
    <w:rsid w:val="004B55E0"/>
    <w:rsid w:val="004B7466"/>
    <w:rsid w:val="004B7C11"/>
    <w:rsid w:val="004C24F7"/>
    <w:rsid w:val="004C49D0"/>
    <w:rsid w:val="004C4A0E"/>
    <w:rsid w:val="004D063B"/>
    <w:rsid w:val="004D221D"/>
    <w:rsid w:val="004D72D0"/>
    <w:rsid w:val="004D7651"/>
    <w:rsid w:val="004E37FE"/>
    <w:rsid w:val="004E4133"/>
    <w:rsid w:val="004E4550"/>
    <w:rsid w:val="004E4E7C"/>
    <w:rsid w:val="004E79A6"/>
    <w:rsid w:val="004F139B"/>
    <w:rsid w:val="004F406A"/>
    <w:rsid w:val="004F4981"/>
    <w:rsid w:val="004F6230"/>
    <w:rsid w:val="00500E16"/>
    <w:rsid w:val="00501A66"/>
    <w:rsid w:val="005021EE"/>
    <w:rsid w:val="00504B0D"/>
    <w:rsid w:val="0050514F"/>
    <w:rsid w:val="00511623"/>
    <w:rsid w:val="0051452E"/>
    <w:rsid w:val="005151C4"/>
    <w:rsid w:val="00522B40"/>
    <w:rsid w:val="00526ACD"/>
    <w:rsid w:val="00530F97"/>
    <w:rsid w:val="00534694"/>
    <w:rsid w:val="00534891"/>
    <w:rsid w:val="005366F2"/>
    <w:rsid w:val="00536AF0"/>
    <w:rsid w:val="00536E2D"/>
    <w:rsid w:val="00540FF2"/>
    <w:rsid w:val="0054344C"/>
    <w:rsid w:val="005464F1"/>
    <w:rsid w:val="00550BBC"/>
    <w:rsid w:val="00551140"/>
    <w:rsid w:val="00551BB9"/>
    <w:rsid w:val="00551D08"/>
    <w:rsid w:val="00555BE1"/>
    <w:rsid w:val="00564794"/>
    <w:rsid w:val="00567009"/>
    <w:rsid w:val="00570C08"/>
    <w:rsid w:val="00572256"/>
    <w:rsid w:val="005730DB"/>
    <w:rsid w:val="0057426B"/>
    <w:rsid w:val="005779A3"/>
    <w:rsid w:val="00581CDD"/>
    <w:rsid w:val="0058275F"/>
    <w:rsid w:val="00582B66"/>
    <w:rsid w:val="00583DB7"/>
    <w:rsid w:val="00585F62"/>
    <w:rsid w:val="005866BA"/>
    <w:rsid w:val="005903B2"/>
    <w:rsid w:val="005938C8"/>
    <w:rsid w:val="00593C77"/>
    <w:rsid w:val="005950C6"/>
    <w:rsid w:val="00595113"/>
    <w:rsid w:val="00596A4B"/>
    <w:rsid w:val="005A1F5E"/>
    <w:rsid w:val="005A260C"/>
    <w:rsid w:val="005A33C5"/>
    <w:rsid w:val="005A4735"/>
    <w:rsid w:val="005A6671"/>
    <w:rsid w:val="005A66F2"/>
    <w:rsid w:val="005B0769"/>
    <w:rsid w:val="005C1D6D"/>
    <w:rsid w:val="005C3BA7"/>
    <w:rsid w:val="005C5331"/>
    <w:rsid w:val="005D0464"/>
    <w:rsid w:val="005D0969"/>
    <w:rsid w:val="005D2629"/>
    <w:rsid w:val="005D3F05"/>
    <w:rsid w:val="005D4E8F"/>
    <w:rsid w:val="005D515B"/>
    <w:rsid w:val="005D669D"/>
    <w:rsid w:val="005F4BFF"/>
    <w:rsid w:val="005F59BA"/>
    <w:rsid w:val="005F6061"/>
    <w:rsid w:val="006012E9"/>
    <w:rsid w:val="00603524"/>
    <w:rsid w:val="00606CE9"/>
    <w:rsid w:val="00613946"/>
    <w:rsid w:val="006211CE"/>
    <w:rsid w:val="00621654"/>
    <w:rsid w:val="00621ADF"/>
    <w:rsid w:val="00624070"/>
    <w:rsid w:val="00626CD1"/>
    <w:rsid w:val="00632C2B"/>
    <w:rsid w:val="006418E3"/>
    <w:rsid w:val="00644687"/>
    <w:rsid w:val="0065192D"/>
    <w:rsid w:val="00651E44"/>
    <w:rsid w:val="00651E90"/>
    <w:rsid w:val="00655068"/>
    <w:rsid w:val="006551D2"/>
    <w:rsid w:val="006615B8"/>
    <w:rsid w:val="00662287"/>
    <w:rsid w:val="006645D9"/>
    <w:rsid w:val="00664A7D"/>
    <w:rsid w:val="0066588E"/>
    <w:rsid w:val="00666481"/>
    <w:rsid w:val="00680B7B"/>
    <w:rsid w:val="00683951"/>
    <w:rsid w:val="00685DA6"/>
    <w:rsid w:val="00692EB5"/>
    <w:rsid w:val="00693426"/>
    <w:rsid w:val="00695001"/>
    <w:rsid w:val="006A11CB"/>
    <w:rsid w:val="006A4098"/>
    <w:rsid w:val="006A42C4"/>
    <w:rsid w:val="006A496D"/>
    <w:rsid w:val="006B1823"/>
    <w:rsid w:val="006B23B7"/>
    <w:rsid w:val="006B25A3"/>
    <w:rsid w:val="006B3481"/>
    <w:rsid w:val="006B3B84"/>
    <w:rsid w:val="006C4833"/>
    <w:rsid w:val="006C53A7"/>
    <w:rsid w:val="006C5AA0"/>
    <w:rsid w:val="006C70C6"/>
    <w:rsid w:val="006D0A33"/>
    <w:rsid w:val="006D18A0"/>
    <w:rsid w:val="006D4840"/>
    <w:rsid w:val="006D52E3"/>
    <w:rsid w:val="006E353E"/>
    <w:rsid w:val="006E373F"/>
    <w:rsid w:val="006F2179"/>
    <w:rsid w:val="00700039"/>
    <w:rsid w:val="0070048B"/>
    <w:rsid w:val="00700642"/>
    <w:rsid w:val="00700E69"/>
    <w:rsid w:val="007024B8"/>
    <w:rsid w:val="007031BF"/>
    <w:rsid w:val="00703FC7"/>
    <w:rsid w:val="0070542E"/>
    <w:rsid w:val="0070590E"/>
    <w:rsid w:val="00711ECD"/>
    <w:rsid w:val="00712FBA"/>
    <w:rsid w:val="00720074"/>
    <w:rsid w:val="00721646"/>
    <w:rsid w:val="00722803"/>
    <w:rsid w:val="0072793E"/>
    <w:rsid w:val="00732A43"/>
    <w:rsid w:val="00735D19"/>
    <w:rsid w:val="007367AC"/>
    <w:rsid w:val="0074164F"/>
    <w:rsid w:val="00742BA6"/>
    <w:rsid w:val="007433D6"/>
    <w:rsid w:val="00743878"/>
    <w:rsid w:val="007457C8"/>
    <w:rsid w:val="00745C91"/>
    <w:rsid w:val="007470E9"/>
    <w:rsid w:val="00752EC0"/>
    <w:rsid w:val="00753E2C"/>
    <w:rsid w:val="0075498F"/>
    <w:rsid w:val="00754D9B"/>
    <w:rsid w:val="0076374C"/>
    <w:rsid w:val="00770A9F"/>
    <w:rsid w:val="00777007"/>
    <w:rsid w:val="00777259"/>
    <w:rsid w:val="007815A9"/>
    <w:rsid w:val="0078276A"/>
    <w:rsid w:val="0078663C"/>
    <w:rsid w:val="00790620"/>
    <w:rsid w:val="0079082F"/>
    <w:rsid w:val="00795EDD"/>
    <w:rsid w:val="0079747D"/>
    <w:rsid w:val="007A65FB"/>
    <w:rsid w:val="007A6B47"/>
    <w:rsid w:val="007B185C"/>
    <w:rsid w:val="007B18B7"/>
    <w:rsid w:val="007B5837"/>
    <w:rsid w:val="007B79E0"/>
    <w:rsid w:val="007C1BFC"/>
    <w:rsid w:val="007C3473"/>
    <w:rsid w:val="007C4D9F"/>
    <w:rsid w:val="007C4ED8"/>
    <w:rsid w:val="007D067B"/>
    <w:rsid w:val="007D23D6"/>
    <w:rsid w:val="007D4362"/>
    <w:rsid w:val="007D5756"/>
    <w:rsid w:val="007F3F9F"/>
    <w:rsid w:val="007F56D5"/>
    <w:rsid w:val="00800059"/>
    <w:rsid w:val="0080161B"/>
    <w:rsid w:val="00802219"/>
    <w:rsid w:val="00802E35"/>
    <w:rsid w:val="0080327B"/>
    <w:rsid w:val="0081053D"/>
    <w:rsid w:val="008106E7"/>
    <w:rsid w:val="00811845"/>
    <w:rsid w:val="00821C88"/>
    <w:rsid w:val="00826455"/>
    <w:rsid w:val="008322B3"/>
    <w:rsid w:val="008331D8"/>
    <w:rsid w:val="0083627A"/>
    <w:rsid w:val="00836957"/>
    <w:rsid w:val="00841276"/>
    <w:rsid w:val="008444A3"/>
    <w:rsid w:val="0084618C"/>
    <w:rsid w:val="00847D54"/>
    <w:rsid w:val="008504F4"/>
    <w:rsid w:val="00852EC2"/>
    <w:rsid w:val="00853268"/>
    <w:rsid w:val="00853C47"/>
    <w:rsid w:val="008547B2"/>
    <w:rsid w:val="00855AA0"/>
    <w:rsid w:val="008574DA"/>
    <w:rsid w:val="0086086F"/>
    <w:rsid w:val="008635B4"/>
    <w:rsid w:val="00866594"/>
    <w:rsid w:val="00873BBB"/>
    <w:rsid w:val="00875C37"/>
    <w:rsid w:val="00876564"/>
    <w:rsid w:val="008766E8"/>
    <w:rsid w:val="008767C1"/>
    <w:rsid w:val="00876FF8"/>
    <w:rsid w:val="00881E1B"/>
    <w:rsid w:val="00884B41"/>
    <w:rsid w:val="00884D07"/>
    <w:rsid w:val="008869BB"/>
    <w:rsid w:val="0088735C"/>
    <w:rsid w:val="008902DC"/>
    <w:rsid w:val="0089250C"/>
    <w:rsid w:val="00894805"/>
    <w:rsid w:val="00894BEA"/>
    <w:rsid w:val="008958A3"/>
    <w:rsid w:val="008A0B6C"/>
    <w:rsid w:val="008A2B81"/>
    <w:rsid w:val="008A585A"/>
    <w:rsid w:val="008B0412"/>
    <w:rsid w:val="008B7516"/>
    <w:rsid w:val="008C3017"/>
    <w:rsid w:val="008D61B5"/>
    <w:rsid w:val="008D6384"/>
    <w:rsid w:val="008D77B5"/>
    <w:rsid w:val="008E26A8"/>
    <w:rsid w:val="008E2BD3"/>
    <w:rsid w:val="008E4062"/>
    <w:rsid w:val="008E491B"/>
    <w:rsid w:val="008F0B65"/>
    <w:rsid w:val="008F28AC"/>
    <w:rsid w:val="008F2ACB"/>
    <w:rsid w:val="008F458F"/>
    <w:rsid w:val="008F6D9D"/>
    <w:rsid w:val="008F7153"/>
    <w:rsid w:val="00911213"/>
    <w:rsid w:val="0092513C"/>
    <w:rsid w:val="009256CA"/>
    <w:rsid w:val="00926979"/>
    <w:rsid w:val="00932E8C"/>
    <w:rsid w:val="009336A9"/>
    <w:rsid w:val="00936595"/>
    <w:rsid w:val="0093687F"/>
    <w:rsid w:val="00936E1D"/>
    <w:rsid w:val="009374D8"/>
    <w:rsid w:val="00937C93"/>
    <w:rsid w:val="00940F99"/>
    <w:rsid w:val="00941114"/>
    <w:rsid w:val="00946B92"/>
    <w:rsid w:val="009507F9"/>
    <w:rsid w:val="009513F0"/>
    <w:rsid w:val="00952955"/>
    <w:rsid w:val="00956157"/>
    <w:rsid w:val="0095700B"/>
    <w:rsid w:val="00960BFE"/>
    <w:rsid w:val="00962E2B"/>
    <w:rsid w:val="0096372F"/>
    <w:rsid w:val="00965308"/>
    <w:rsid w:val="00967954"/>
    <w:rsid w:val="009706C6"/>
    <w:rsid w:val="00970CEE"/>
    <w:rsid w:val="009742B0"/>
    <w:rsid w:val="00977E7F"/>
    <w:rsid w:val="0098032A"/>
    <w:rsid w:val="009866A7"/>
    <w:rsid w:val="00987913"/>
    <w:rsid w:val="00987A4A"/>
    <w:rsid w:val="009A0382"/>
    <w:rsid w:val="009A073D"/>
    <w:rsid w:val="009A14FB"/>
    <w:rsid w:val="009A3176"/>
    <w:rsid w:val="009A3286"/>
    <w:rsid w:val="009A788F"/>
    <w:rsid w:val="009B1109"/>
    <w:rsid w:val="009B3022"/>
    <w:rsid w:val="009C329F"/>
    <w:rsid w:val="009C3BCA"/>
    <w:rsid w:val="009C3D58"/>
    <w:rsid w:val="009C51DB"/>
    <w:rsid w:val="009D3AAD"/>
    <w:rsid w:val="009E2D4C"/>
    <w:rsid w:val="009E6C99"/>
    <w:rsid w:val="009E7E5B"/>
    <w:rsid w:val="009F01A0"/>
    <w:rsid w:val="009F06E4"/>
    <w:rsid w:val="009F4AC0"/>
    <w:rsid w:val="009F76BA"/>
    <w:rsid w:val="009F7E39"/>
    <w:rsid w:val="00A023EA"/>
    <w:rsid w:val="00A025C0"/>
    <w:rsid w:val="00A03F54"/>
    <w:rsid w:val="00A07617"/>
    <w:rsid w:val="00A11754"/>
    <w:rsid w:val="00A1441E"/>
    <w:rsid w:val="00A16E8B"/>
    <w:rsid w:val="00A178BD"/>
    <w:rsid w:val="00A22109"/>
    <w:rsid w:val="00A23F47"/>
    <w:rsid w:val="00A2644A"/>
    <w:rsid w:val="00A265B8"/>
    <w:rsid w:val="00A27A6D"/>
    <w:rsid w:val="00A332DB"/>
    <w:rsid w:val="00A4023E"/>
    <w:rsid w:val="00A4584C"/>
    <w:rsid w:val="00A46151"/>
    <w:rsid w:val="00A476B7"/>
    <w:rsid w:val="00A5097F"/>
    <w:rsid w:val="00A51639"/>
    <w:rsid w:val="00A561B2"/>
    <w:rsid w:val="00A614F6"/>
    <w:rsid w:val="00A66B1E"/>
    <w:rsid w:val="00A66DAC"/>
    <w:rsid w:val="00A66F2E"/>
    <w:rsid w:val="00A67ED8"/>
    <w:rsid w:val="00A723C2"/>
    <w:rsid w:val="00A731BC"/>
    <w:rsid w:val="00A75A20"/>
    <w:rsid w:val="00A75CE9"/>
    <w:rsid w:val="00A823FD"/>
    <w:rsid w:val="00A84630"/>
    <w:rsid w:val="00A85961"/>
    <w:rsid w:val="00A863CC"/>
    <w:rsid w:val="00A910F3"/>
    <w:rsid w:val="00A92ADA"/>
    <w:rsid w:val="00A93640"/>
    <w:rsid w:val="00A9572D"/>
    <w:rsid w:val="00AA4577"/>
    <w:rsid w:val="00AA5ECA"/>
    <w:rsid w:val="00AA79BD"/>
    <w:rsid w:val="00AB1D85"/>
    <w:rsid w:val="00AB33D9"/>
    <w:rsid w:val="00AB5032"/>
    <w:rsid w:val="00AB51B7"/>
    <w:rsid w:val="00AB5B53"/>
    <w:rsid w:val="00AB5FEE"/>
    <w:rsid w:val="00AB753A"/>
    <w:rsid w:val="00AB76E5"/>
    <w:rsid w:val="00AC0CC9"/>
    <w:rsid w:val="00AC0D59"/>
    <w:rsid w:val="00AC0E9B"/>
    <w:rsid w:val="00AC1E68"/>
    <w:rsid w:val="00AC5113"/>
    <w:rsid w:val="00AC6118"/>
    <w:rsid w:val="00AC6BFA"/>
    <w:rsid w:val="00AD1BDB"/>
    <w:rsid w:val="00AD51F1"/>
    <w:rsid w:val="00AD5238"/>
    <w:rsid w:val="00AD5592"/>
    <w:rsid w:val="00AD650B"/>
    <w:rsid w:val="00AD68DA"/>
    <w:rsid w:val="00AD7D06"/>
    <w:rsid w:val="00AE06C8"/>
    <w:rsid w:val="00AE1560"/>
    <w:rsid w:val="00AE5168"/>
    <w:rsid w:val="00AE7F41"/>
    <w:rsid w:val="00AF1404"/>
    <w:rsid w:val="00AF16EF"/>
    <w:rsid w:val="00AF21C3"/>
    <w:rsid w:val="00B00ED8"/>
    <w:rsid w:val="00B03B34"/>
    <w:rsid w:val="00B061E3"/>
    <w:rsid w:val="00B10A77"/>
    <w:rsid w:val="00B10F27"/>
    <w:rsid w:val="00B11E8D"/>
    <w:rsid w:val="00B13B86"/>
    <w:rsid w:val="00B151C8"/>
    <w:rsid w:val="00B172CD"/>
    <w:rsid w:val="00B175E6"/>
    <w:rsid w:val="00B23DE9"/>
    <w:rsid w:val="00B252C2"/>
    <w:rsid w:val="00B25BA6"/>
    <w:rsid w:val="00B273DC"/>
    <w:rsid w:val="00B3288B"/>
    <w:rsid w:val="00B329AE"/>
    <w:rsid w:val="00B33675"/>
    <w:rsid w:val="00B33EB8"/>
    <w:rsid w:val="00B348EC"/>
    <w:rsid w:val="00B37D44"/>
    <w:rsid w:val="00B50289"/>
    <w:rsid w:val="00B50A97"/>
    <w:rsid w:val="00B530B5"/>
    <w:rsid w:val="00B605C3"/>
    <w:rsid w:val="00B61F40"/>
    <w:rsid w:val="00B629EC"/>
    <w:rsid w:val="00B65A6D"/>
    <w:rsid w:val="00B73414"/>
    <w:rsid w:val="00B739EA"/>
    <w:rsid w:val="00B76116"/>
    <w:rsid w:val="00B84A2E"/>
    <w:rsid w:val="00B84C8D"/>
    <w:rsid w:val="00B92E04"/>
    <w:rsid w:val="00BA1CEC"/>
    <w:rsid w:val="00BA2CAC"/>
    <w:rsid w:val="00BA44C3"/>
    <w:rsid w:val="00BA5466"/>
    <w:rsid w:val="00BB1493"/>
    <w:rsid w:val="00BB1750"/>
    <w:rsid w:val="00BB3255"/>
    <w:rsid w:val="00BB3B07"/>
    <w:rsid w:val="00BC572F"/>
    <w:rsid w:val="00BD0129"/>
    <w:rsid w:val="00BD2626"/>
    <w:rsid w:val="00BD26BB"/>
    <w:rsid w:val="00BE2A32"/>
    <w:rsid w:val="00BE5262"/>
    <w:rsid w:val="00BF0FB3"/>
    <w:rsid w:val="00BF556E"/>
    <w:rsid w:val="00BF6505"/>
    <w:rsid w:val="00BF68EB"/>
    <w:rsid w:val="00BF71CF"/>
    <w:rsid w:val="00C06097"/>
    <w:rsid w:val="00C0708F"/>
    <w:rsid w:val="00C14395"/>
    <w:rsid w:val="00C14D44"/>
    <w:rsid w:val="00C203A4"/>
    <w:rsid w:val="00C263E0"/>
    <w:rsid w:val="00C26DBF"/>
    <w:rsid w:val="00C30C20"/>
    <w:rsid w:val="00C310C2"/>
    <w:rsid w:val="00C32451"/>
    <w:rsid w:val="00C3271B"/>
    <w:rsid w:val="00C33B1E"/>
    <w:rsid w:val="00C42440"/>
    <w:rsid w:val="00C430DC"/>
    <w:rsid w:val="00C463C0"/>
    <w:rsid w:val="00C54E16"/>
    <w:rsid w:val="00C56884"/>
    <w:rsid w:val="00C62ED9"/>
    <w:rsid w:val="00C67144"/>
    <w:rsid w:val="00C67F32"/>
    <w:rsid w:val="00C70E2B"/>
    <w:rsid w:val="00C74163"/>
    <w:rsid w:val="00C77912"/>
    <w:rsid w:val="00C8106F"/>
    <w:rsid w:val="00C851BF"/>
    <w:rsid w:val="00C856E5"/>
    <w:rsid w:val="00C85BC4"/>
    <w:rsid w:val="00C87209"/>
    <w:rsid w:val="00C90500"/>
    <w:rsid w:val="00C919BC"/>
    <w:rsid w:val="00C91F3F"/>
    <w:rsid w:val="00C92A82"/>
    <w:rsid w:val="00C93E76"/>
    <w:rsid w:val="00C94564"/>
    <w:rsid w:val="00C9662C"/>
    <w:rsid w:val="00C96AAC"/>
    <w:rsid w:val="00CA0483"/>
    <w:rsid w:val="00CA0D14"/>
    <w:rsid w:val="00CA1DB9"/>
    <w:rsid w:val="00CA5491"/>
    <w:rsid w:val="00CA61D7"/>
    <w:rsid w:val="00CB0A30"/>
    <w:rsid w:val="00CB13C0"/>
    <w:rsid w:val="00CB228C"/>
    <w:rsid w:val="00CB2A9A"/>
    <w:rsid w:val="00CB5F68"/>
    <w:rsid w:val="00CB60B4"/>
    <w:rsid w:val="00CB691D"/>
    <w:rsid w:val="00CC338A"/>
    <w:rsid w:val="00CC33CF"/>
    <w:rsid w:val="00CC3D38"/>
    <w:rsid w:val="00CC4982"/>
    <w:rsid w:val="00CC6D58"/>
    <w:rsid w:val="00CC76A8"/>
    <w:rsid w:val="00CD0074"/>
    <w:rsid w:val="00CD15A8"/>
    <w:rsid w:val="00CE5313"/>
    <w:rsid w:val="00CE6AA6"/>
    <w:rsid w:val="00CF2A20"/>
    <w:rsid w:val="00CF3D64"/>
    <w:rsid w:val="00CF4308"/>
    <w:rsid w:val="00CF727B"/>
    <w:rsid w:val="00CF77D3"/>
    <w:rsid w:val="00D01EDF"/>
    <w:rsid w:val="00D03031"/>
    <w:rsid w:val="00D03F4C"/>
    <w:rsid w:val="00D04D5F"/>
    <w:rsid w:val="00D06316"/>
    <w:rsid w:val="00D06426"/>
    <w:rsid w:val="00D11BE7"/>
    <w:rsid w:val="00D12113"/>
    <w:rsid w:val="00D134BF"/>
    <w:rsid w:val="00D154FC"/>
    <w:rsid w:val="00D1579C"/>
    <w:rsid w:val="00D16A8D"/>
    <w:rsid w:val="00D16B3B"/>
    <w:rsid w:val="00D21F07"/>
    <w:rsid w:val="00D324AA"/>
    <w:rsid w:val="00D3417F"/>
    <w:rsid w:val="00D37B67"/>
    <w:rsid w:val="00D41692"/>
    <w:rsid w:val="00D41AAA"/>
    <w:rsid w:val="00D42343"/>
    <w:rsid w:val="00D43FEB"/>
    <w:rsid w:val="00D466FD"/>
    <w:rsid w:val="00D51B4E"/>
    <w:rsid w:val="00D53296"/>
    <w:rsid w:val="00D5397B"/>
    <w:rsid w:val="00D62F79"/>
    <w:rsid w:val="00D6414C"/>
    <w:rsid w:val="00D739E1"/>
    <w:rsid w:val="00D73B66"/>
    <w:rsid w:val="00D73C58"/>
    <w:rsid w:val="00D76C98"/>
    <w:rsid w:val="00D77BD1"/>
    <w:rsid w:val="00D80653"/>
    <w:rsid w:val="00D80953"/>
    <w:rsid w:val="00D80C93"/>
    <w:rsid w:val="00D83B6B"/>
    <w:rsid w:val="00D87F93"/>
    <w:rsid w:val="00D91157"/>
    <w:rsid w:val="00D93B51"/>
    <w:rsid w:val="00D94300"/>
    <w:rsid w:val="00D963F3"/>
    <w:rsid w:val="00D97073"/>
    <w:rsid w:val="00D97F9A"/>
    <w:rsid w:val="00DA154A"/>
    <w:rsid w:val="00DA2307"/>
    <w:rsid w:val="00DA44A4"/>
    <w:rsid w:val="00DA5457"/>
    <w:rsid w:val="00DA5F0B"/>
    <w:rsid w:val="00DA6AC2"/>
    <w:rsid w:val="00DB032B"/>
    <w:rsid w:val="00DB07B7"/>
    <w:rsid w:val="00DB3E3C"/>
    <w:rsid w:val="00DB6F81"/>
    <w:rsid w:val="00DB7572"/>
    <w:rsid w:val="00DC35A3"/>
    <w:rsid w:val="00DC362E"/>
    <w:rsid w:val="00DC62A5"/>
    <w:rsid w:val="00DC7D4C"/>
    <w:rsid w:val="00DD02FF"/>
    <w:rsid w:val="00DD1BA0"/>
    <w:rsid w:val="00DD3207"/>
    <w:rsid w:val="00DD6E89"/>
    <w:rsid w:val="00DE1872"/>
    <w:rsid w:val="00DE4D79"/>
    <w:rsid w:val="00DF1235"/>
    <w:rsid w:val="00DF1274"/>
    <w:rsid w:val="00DF548F"/>
    <w:rsid w:val="00E033C7"/>
    <w:rsid w:val="00E05D01"/>
    <w:rsid w:val="00E07520"/>
    <w:rsid w:val="00E07948"/>
    <w:rsid w:val="00E110CB"/>
    <w:rsid w:val="00E1500D"/>
    <w:rsid w:val="00E16CAD"/>
    <w:rsid w:val="00E20390"/>
    <w:rsid w:val="00E24E77"/>
    <w:rsid w:val="00E30AD3"/>
    <w:rsid w:val="00E30BBE"/>
    <w:rsid w:val="00E30D39"/>
    <w:rsid w:val="00E31BF9"/>
    <w:rsid w:val="00E32664"/>
    <w:rsid w:val="00E32F34"/>
    <w:rsid w:val="00E33828"/>
    <w:rsid w:val="00E3443C"/>
    <w:rsid w:val="00E3637B"/>
    <w:rsid w:val="00E47604"/>
    <w:rsid w:val="00E51276"/>
    <w:rsid w:val="00E528A1"/>
    <w:rsid w:val="00E5290A"/>
    <w:rsid w:val="00E546E3"/>
    <w:rsid w:val="00E60BEA"/>
    <w:rsid w:val="00E61EE9"/>
    <w:rsid w:val="00E6356B"/>
    <w:rsid w:val="00E666F7"/>
    <w:rsid w:val="00E703DF"/>
    <w:rsid w:val="00E725D9"/>
    <w:rsid w:val="00E739D2"/>
    <w:rsid w:val="00E758A7"/>
    <w:rsid w:val="00E76FA0"/>
    <w:rsid w:val="00E7725C"/>
    <w:rsid w:val="00E84F7A"/>
    <w:rsid w:val="00E87346"/>
    <w:rsid w:val="00E952F1"/>
    <w:rsid w:val="00EA0531"/>
    <w:rsid w:val="00EA2FBE"/>
    <w:rsid w:val="00EA6A1B"/>
    <w:rsid w:val="00EB0E03"/>
    <w:rsid w:val="00EB5BB0"/>
    <w:rsid w:val="00EB7520"/>
    <w:rsid w:val="00EC068C"/>
    <w:rsid w:val="00EC2381"/>
    <w:rsid w:val="00ED73C8"/>
    <w:rsid w:val="00EE281F"/>
    <w:rsid w:val="00EE2FF6"/>
    <w:rsid w:val="00EE38FB"/>
    <w:rsid w:val="00EE3D63"/>
    <w:rsid w:val="00EF2BC7"/>
    <w:rsid w:val="00F02D2C"/>
    <w:rsid w:val="00F0589F"/>
    <w:rsid w:val="00F1039B"/>
    <w:rsid w:val="00F12B97"/>
    <w:rsid w:val="00F14334"/>
    <w:rsid w:val="00F15389"/>
    <w:rsid w:val="00F22326"/>
    <w:rsid w:val="00F255CE"/>
    <w:rsid w:val="00F26907"/>
    <w:rsid w:val="00F30892"/>
    <w:rsid w:val="00F346D4"/>
    <w:rsid w:val="00F41B3A"/>
    <w:rsid w:val="00F47CD1"/>
    <w:rsid w:val="00F51D96"/>
    <w:rsid w:val="00F53C66"/>
    <w:rsid w:val="00F544D5"/>
    <w:rsid w:val="00F55EAC"/>
    <w:rsid w:val="00F5687B"/>
    <w:rsid w:val="00F56F84"/>
    <w:rsid w:val="00F60174"/>
    <w:rsid w:val="00F60D20"/>
    <w:rsid w:val="00F70879"/>
    <w:rsid w:val="00F711B9"/>
    <w:rsid w:val="00F71225"/>
    <w:rsid w:val="00F722FC"/>
    <w:rsid w:val="00F7662A"/>
    <w:rsid w:val="00F76B15"/>
    <w:rsid w:val="00F77010"/>
    <w:rsid w:val="00F82951"/>
    <w:rsid w:val="00F82A89"/>
    <w:rsid w:val="00F85DA7"/>
    <w:rsid w:val="00F8770E"/>
    <w:rsid w:val="00F9229E"/>
    <w:rsid w:val="00F9451C"/>
    <w:rsid w:val="00F945B4"/>
    <w:rsid w:val="00F94EC8"/>
    <w:rsid w:val="00FA020C"/>
    <w:rsid w:val="00FA1BC0"/>
    <w:rsid w:val="00FA2C65"/>
    <w:rsid w:val="00FA33D5"/>
    <w:rsid w:val="00FA6CAF"/>
    <w:rsid w:val="00FA7539"/>
    <w:rsid w:val="00FB345F"/>
    <w:rsid w:val="00FB4CCC"/>
    <w:rsid w:val="00FC0334"/>
    <w:rsid w:val="00FC29CC"/>
    <w:rsid w:val="00FC332E"/>
    <w:rsid w:val="00FD1CC0"/>
    <w:rsid w:val="00FD2B1E"/>
    <w:rsid w:val="00FD4FFA"/>
    <w:rsid w:val="00FD7E4C"/>
    <w:rsid w:val="00FE063A"/>
    <w:rsid w:val="00FE1A5E"/>
    <w:rsid w:val="00FE39D2"/>
    <w:rsid w:val="00FE4D30"/>
    <w:rsid w:val="00FF2931"/>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87603"/>
  <w14:defaultImageDpi w14:val="0"/>
  <w15:docId w15:val="{6EC0EA8B-ADFA-41C3-A243-7A48878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nhideWhenUsed/>
    <w:rsid w:val="005C1D6D"/>
    <w:rPr>
      <w:color w:val="0000FF" w:themeColor="hyperlink"/>
      <w:u w:val="single"/>
    </w:rPr>
  </w:style>
  <w:style w:type="character" w:styleId="UnresolvedMention">
    <w:name w:val="Unresolved Mention"/>
    <w:basedOn w:val="DefaultParagraphFont"/>
    <w:uiPriority w:val="99"/>
    <w:semiHidden/>
    <w:unhideWhenUsed/>
    <w:rsid w:val="00154306"/>
    <w:rPr>
      <w:color w:val="605E5C"/>
      <w:shd w:val="clear" w:color="auto" w:fill="E1DFDD"/>
    </w:rPr>
  </w:style>
  <w:style w:type="paragraph" w:styleId="Revision">
    <w:name w:val="Revision"/>
    <w:hidden/>
    <w:uiPriority w:val="99"/>
    <w:semiHidden/>
    <w:rsid w:val="00370F93"/>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6786">
      <w:bodyDiv w:val="1"/>
      <w:marLeft w:val="0"/>
      <w:marRight w:val="0"/>
      <w:marTop w:val="0"/>
      <w:marBottom w:val="0"/>
      <w:divBdr>
        <w:top w:val="none" w:sz="0" w:space="0" w:color="auto"/>
        <w:left w:val="none" w:sz="0" w:space="0" w:color="auto"/>
        <w:bottom w:val="none" w:sz="0" w:space="0" w:color="auto"/>
        <w:right w:val="none" w:sz="0" w:space="0" w:color="auto"/>
      </w:divBdr>
    </w:div>
    <w:div w:id="326131282">
      <w:bodyDiv w:val="1"/>
      <w:marLeft w:val="0"/>
      <w:marRight w:val="0"/>
      <w:marTop w:val="0"/>
      <w:marBottom w:val="0"/>
      <w:divBdr>
        <w:top w:val="none" w:sz="0" w:space="0" w:color="auto"/>
        <w:left w:val="none" w:sz="0" w:space="0" w:color="auto"/>
        <w:bottom w:val="none" w:sz="0" w:space="0" w:color="auto"/>
        <w:right w:val="none" w:sz="0" w:space="0" w:color="auto"/>
      </w:divBdr>
    </w:div>
    <w:div w:id="507789276">
      <w:marLeft w:val="0"/>
      <w:marRight w:val="0"/>
      <w:marTop w:val="0"/>
      <w:marBottom w:val="0"/>
      <w:divBdr>
        <w:top w:val="none" w:sz="0" w:space="0" w:color="auto"/>
        <w:left w:val="none" w:sz="0" w:space="0" w:color="auto"/>
        <w:bottom w:val="none" w:sz="0" w:space="0" w:color="auto"/>
        <w:right w:val="none" w:sz="0" w:space="0" w:color="auto"/>
      </w:divBdr>
    </w:div>
    <w:div w:id="507789277">
      <w:marLeft w:val="0"/>
      <w:marRight w:val="0"/>
      <w:marTop w:val="0"/>
      <w:marBottom w:val="0"/>
      <w:divBdr>
        <w:top w:val="none" w:sz="0" w:space="0" w:color="auto"/>
        <w:left w:val="none" w:sz="0" w:space="0" w:color="auto"/>
        <w:bottom w:val="none" w:sz="0" w:space="0" w:color="auto"/>
        <w:right w:val="none" w:sz="0" w:space="0" w:color="auto"/>
      </w:divBdr>
      <w:divsChild>
        <w:div w:id="507789278">
          <w:marLeft w:val="0"/>
          <w:marRight w:val="0"/>
          <w:marTop w:val="0"/>
          <w:marBottom w:val="0"/>
          <w:divBdr>
            <w:top w:val="none" w:sz="0" w:space="0" w:color="auto"/>
            <w:left w:val="none" w:sz="0" w:space="0" w:color="auto"/>
            <w:bottom w:val="single" w:sz="8" w:space="1" w:color="auto"/>
            <w:right w:val="none" w:sz="0" w:space="0" w:color="auto"/>
          </w:divBdr>
        </w:div>
      </w:divsChild>
    </w:div>
    <w:div w:id="507789279">
      <w:marLeft w:val="0"/>
      <w:marRight w:val="0"/>
      <w:marTop w:val="0"/>
      <w:marBottom w:val="0"/>
      <w:divBdr>
        <w:top w:val="none" w:sz="0" w:space="0" w:color="auto"/>
        <w:left w:val="none" w:sz="0" w:space="0" w:color="auto"/>
        <w:bottom w:val="none" w:sz="0" w:space="0" w:color="auto"/>
        <w:right w:val="none" w:sz="0" w:space="0" w:color="auto"/>
      </w:divBdr>
    </w:div>
    <w:div w:id="507789280">
      <w:marLeft w:val="0"/>
      <w:marRight w:val="0"/>
      <w:marTop w:val="0"/>
      <w:marBottom w:val="0"/>
      <w:divBdr>
        <w:top w:val="none" w:sz="0" w:space="0" w:color="auto"/>
        <w:left w:val="none" w:sz="0" w:space="0" w:color="auto"/>
        <w:bottom w:val="none" w:sz="0" w:space="0" w:color="auto"/>
        <w:right w:val="none" w:sz="0" w:space="0" w:color="auto"/>
      </w:divBdr>
    </w:div>
    <w:div w:id="507789281">
      <w:marLeft w:val="0"/>
      <w:marRight w:val="0"/>
      <w:marTop w:val="0"/>
      <w:marBottom w:val="0"/>
      <w:divBdr>
        <w:top w:val="none" w:sz="0" w:space="0" w:color="auto"/>
        <w:left w:val="none" w:sz="0" w:space="0" w:color="auto"/>
        <w:bottom w:val="none" w:sz="0" w:space="0" w:color="auto"/>
        <w:right w:val="none" w:sz="0" w:space="0" w:color="auto"/>
      </w:divBdr>
    </w:div>
    <w:div w:id="507789282">
      <w:marLeft w:val="0"/>
      <w:marRight w:val="0"/>
      <w:marTop w:val="0"/>
      <w:marBottom w:val="0"/>
      <w:divBdr>
        <w:top w:val="none" w:sz="0" w:space="0" w:color="auto"/>
        <w:left w:val="none" w:sz="0" w:space="0" w:color="auto"/>
        <w:bottom w:val="none" w:sz="0" w:space="0" w:color="auto"/>
        <w:right w:val="none" w:sz="0" w:space="0" w:color="auto"/>
      </w:divBdr>
    </w:div>
    <w:div w:id="601183057">
      <w:bodyDiv w:val="1"/>
      <w:marLeft w:val="0"/>
      <w:marRight w:val="0"/>
      <w:marTop w:val="0"/>
      <w:marBottom w:val="0"/>
      <w:divBdr>
        <w:top w:val="none" w:sz="0" w:space="0" w:color="auto"/>
        <w:left w:val="none" w:sz="0" w:space="0" w:color="auto"/>
        <w:bottom w:val="none" w:sz="0" w:space="0" w:color="auto"/>
        <w:right w:val="none" w:sz="0" w:space="0" w:color="auto"/>
      </w:divBdr>
    </w:div>
    <w:div w:id="701594338">
      <w:bodyDiv w:val="1"/>
      <w:marLeft w:val="0"/>
      <w:marRight w:val="0"/>
      <w:marTop w:val="0"/>
      <w:marBottom w:val="0"/>
      <w:divBdr>
        <w:top w:val="none" w:sz="0" w:space="0" w:color="auto"/>
        <w:left w:val="none" w:sz="0" w:space="0" w:color="auto"/>
        <w:bottom w:val="none" w:sz="0" w:space="0" w:color="auto"/>
        <w:right w:val="none" w:sz="0" w:space="0" w:color="auto"/>
      </w:divBdr>
    </w:div>
    <w:div w:id="807014796">
      <w:bodyDiv w:val="1"/>
      <w:marLeft w:val="0"/>
      <w:marRight w:val="0"/>
      <w:marTop w:val="0"/>
      <w:marBottom w:val="0"/>
      <w:divBdr>
        <w:top w:val="none" w:sz="0" w:space="0" w:color="auto"/>
        <w:left w:val="none" w:sz="0" w:space="0" w:color="auto"/>
        <w:bottom w:val="none" w:sz="0" w:space="0" w:color="auto"/>
        <w:right w:val="none" w:sz="0" w:space="0" w:color="auto"/>
      </w:divBdr>
    </w:div>
    <w:div w:id="897939001">
      <w:bodyDiv w:val="1"/>
      <w:marLeft w:val="0"/>
      <w:marRight w:val="0"/>
      <w:marTop w:val="0"/>
      <w:marBottom w:val="0"/>
      <w:divBdr>
        <w:top w:val="none" w:sz="0" w:space="0" w:color="auto"/>
        <w:left w:val="none" w:sz="0" w:space="0" w:color="auto"/>
        <w:bottom w:val="none" w:sz="0" w:space="0" w:color="auto"/>
        <w:right w:val="none" w:sz="0" w:space="0" w:color="auto"/>
      </w:divBdr>
    </w:div>
    <w:div w:id="1061170007">
      <w:bodyDiv w:val="1"/>
      <w:marLeft w:val="0"/>
      <w:marRight w:val="0"/>
      <w:marTop w:val="0"/>
      <w:marBottom w:val="0"/>
      <w:divBdr>
        <w:top w:val="none" w:sz="0" w:space="0" w:color="auto"/>
        <w:left w:val="none" w:sz="0" w:space="0" w:color="auto"/>
        <w:bottom w:val="none" w:sz="0" w:space="0" w:color="auto"/>
        <w:right w:val="none" w:sz="0" w:space="0" w:color="auto"/>
      </w:divBdr>
    </w:div>
    <w:div w:id="1338265403">
      <w:bodyDiv w:val="1"/>
      <w:marLeft w:val="0"/>
      <w:marRight w:val="0"/>
      <w:marTop w:val="0"/>
      <w:marBottom w:val="0"/>
      <w:divBdr>
        <w:top w:val="none" w:sz="0" w:space="0" w:color="auto"/>
        <w:left w:val="none" w:sz="0" w:space="0" w:color="auto"/>
        <w:bottom w:val="none" w:sz="0" w:space="0" w:color="auto"/>
        <w:right w:val="none" w:sz="0" w:space="0" w:color="auto"/>
      </w:divBdr>
    </w:div>
    <w:div w:id="1400131245">
      <w:bodyDiv w:val="1"/>
      <w:marLeft w:val="0"/>
      <w:marRight w:val="0"/>
      <w:marTop w:val="0"/>
      <w:marBottom w:val="0"/>
      <w:divBdr>
        <w:top w:val="none" w:sz="0" w:space="0" w:color="auto"/>
        <w:left w:val="none" w:sz="0" w:space="0" w:color="auto"/>
        <w:bottom w:val="none" w:sz="0" w:space="0" w:color="auto"/>
        <w:right w:val="none" w:sz="0" w:space="0" w:color="auto"/>
      </w:divBdr>
    </w:div>
    <w:div w:id="1701123422">
      <w:bodyDiv w:val="1"/>
      <w:marLeft w:val="0"/>
      <w:marRight w:val="0"/>
      <w:marTop w:val="0"/>
      <w:marBottom w:val="0"/>
      <w:divBdr>
        <w:top w:val="none" w:sz="0" w:space="0" w:color="auto"/>
        <w:left w:val="none" w:sz="0" w:space="0" w:color="auto"/>
        <w:bottom w:val="none" w:sz="0" w:space="0" w:color="auto"/>
        <w:right w:val="none" w:sz="0" w:space="0" w:color="auto"/>
      </w:divBdr>
    </w:div>
    <w:div w:id="1858736063">
      <w:bodyDiv w:val="1"/>
      <w:marLeft w:val="0"/>
      <w:marRight w:val="0"/>
      <w:marTop w:val="0"/>
      <w:marBottom w:val="0"/>
      <w:divBdr>
        <w:top w:val="none" w:sz="0" w:space="0" w:color="auto"/>
        <w:left w:val="none" w:sz="0" w:space="0" w:color="auto"/>
        <w:bottom w:val="none" w:sz="0" w:space="0" w:color="auto"/>
        <w:right w:val="none" w:sz="0" w:space="0" w:color="auto"/>
      </w:divBdr>
    </w:div>
    <w:div w:id="1933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thics.health.govt.nz/guides-templates-and-forms/participant-information-sheet-templ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hics.health.govt.nz/guides-templates-and-forms/participant-information-sheet-templat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thics.health.govt.nz/guides-templates-and-forms/scientific-peer-review-submissions-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DCDF4B5DC254887466572A3E281D0" ma:contentTypeVersion="14" ma:contentTypeDescription="Create a new document." ma:contentTypeScope="" ma:versionID="01c66bd16ce4458c8985342c2a565dab">
  <xsd:schema xmlns:xsd="http://www.w3.org/2001/XMLSchema" xmlns:xs="http://www.w3.org/2001/XMLSchema" xmlns:p="http://schemas.microsoft.com/office/2006/metadata/properties" xmlns:ns3="ce1a0e00-bcb9-4ca7-8d5e-44a26a82451c" targetNamespace="http://schemas.microsoft.com/office/2006/metadata/properties" ma:root="true" ma:fieldsID="589122224ee8d44686b245e28f6e94ec" ns3:_="">
    <xsd:import namespace="ce1a0e00-bcb9-4ca7-8d5e-44a26a8245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a0e00-bcb9-4ca7-8d5e-44a26a824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e1a0e00-bcb9-4ca7-8d5e-44a26a8245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FBDB2-FC50-49D5-93B4-C4FABF85E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a0e00-bcb9-4ca7-8d5e-44a26a824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F1368-82A3-4433-9101-7DA8696DF9BC}">
  <ds:schemaRefs>
    <ds:schemaRef ds:uri="http://schemas.microsoft.com/office/2006/metadata/properties"/>
    <ds:schemaRef ds:uri="http://schemas.microsoft.com/office/infopath/2007/PartnerControls"/>
    <ds:schemaRef ds:uri="ce1a0e00-bcb9-4ca7-8d5e-44a26a82451c"/>
  </ds:schemaRefs>
</ds:datastoreItem>
</file>

<file path=customXml/itemProps3.xml><?xml version="1.0" encoding="utf-8"?>
<ds:datastoreItem xmlns:ds="http://schemas.openxmlformats.org/officeDocument/2006/customXml" ds:itemID="{6114667E-D153-4D1E-BF04-7794F9537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Pages>
  <Words>8828</Words>
  <Characters>49409</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20</cp:revision>
  <cp:lastPrinted>2011-05-20T06:26:00Z</cp:lastPrinted>
  <dcterms:created xsi:type="dcterms:W3CDTF">2024-02-09T01:19:00Z</dcterms:created>
  <dcterms:modified xsi:type="dcterms:W3CDTF">2024-02-11T22:58:00Z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0x01010060BDCDF4B5DC254887466572A3E281D0</vt:lpwstr>
  </property>
</Properties>
</file>