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9899" w14:textId="77777777" w:rsidR="00E24E77" w:rsidRPr="00522B40" w:rsidRDefault="00E24E77" w:rsidP="00E24E77">
      <w:pPr>
        <w:rPr>
          <w:sz w:val="20"/>
        </w:rPr>
      </w:pPr>
    </w:p>
    <w:p w14:paraId="50C1D888"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5FD0FF79" w14:textId="77777777" w:rsidTr="008F6D9D">
        <w:tc>
          <w:tcPr>
            <w:tcW w:w="2268" w:type="dxa"/>
            <w:tcBorders>
              <w:top w:val="single" w:sz="4" w:space="0" w:color="auto"/>
            </w:tcBorders>
          </w:tcPr>
          <w:p w14:paraId="379CC70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48C276B" w14:textId="66E8A66C" w:rsidR="00E24E77" w:rsidRPr="00522B40" w:rsidRDefault="007C4DF8" w:rsidP="00E24E77">
            <w:pPr>
              <w:spacing w:before="80" w:after="80"/>
              <w:rPr>
                <w:rFonts w:cs="Arial"/>
                <w:color w:val="FF00FF"/>
                <w:sz w:val="20"/>
                <w:lang w:val="en-NZ"/>
              </w:rPr>
            </w:pPr>
            <w:r>
              <w:rPr>
                <w:rFonts w:cs="Arial"/>
                <w:sz w:val="20"/>
                <w:lang w:val="en-NZ"/>
              </w:rPr>
              <w:t>Northern A</w:t>
            </w:r>
            <w:r w:rsidR="00A22109">
              <w:rPr>
                <w:rFonts w:cs="Arial"/>
                <w:sz w:val="20"/>
                <w:lang w:val="en-NZ"/>
              </w:rPr>
              <w:t xml:space="preserve"> Health and Disability Ethics Committee</w:t>
            </w:r>
          </w:p>
        </w:tc>
      </w:tr>
      <w:tr w:rsidR="00E24E77" w:rsidRPr="00522B40" w14:paraId="6A5729B4" w14:textId="77777777" w:rsidTr="008F6D9D">
        <w:tc>
          <w:tcPr>
            <w:tcW w:w="2268" w:type="dxa"/>
          </w:tcPr>
          <w:p w14:paraId="6FE5A95C"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89F178C" w14:textId="3457B011" w:rsidR="00E24E77" w:rsidRPr="00817F83" w:rsidRDefault="00704477" w:rsidP="00E24E77">
            <w:pPr>
              <w:spacing w:before="80" w:after="80"/>
              <w:rPr>
                <w:rFonts w:cs="Arial"/>
                <w:sz w:val="20"/>
                <w:lang w:val="en-NZ"/>
              </w:rPr>
            </w:pPr>
            <w:r>
              <w:rPr>
                <w:rFonts w:cs="Arial"/>
                <w:sz w:val="20"/>
                <w:lang w:val="en-NZ"/>
              </w:rPr>
              <w:t>21 May</w:t>
            </w:r>
            <w:r w:rsidR="008F0295">
              <w:rPr>
                <w:rFonts w:cs="Arial"/>
                <w:sz w:val="20"/>
                <w:lang w:val="en-NZ"/>
              </w:rPr>
              <w:t xml:space="preserve"> </w:t>
            </w:r>
            <w:r w:rsidR="00817F83" w:rsidRPr="00817F83">
              <w:rPr>
                <w:rFonts w:cs="Arial"/>
                <w:sz w:val="20"/>
                <w:lang w:val="en-NZ"/>
              </w:rPr>
              <w:t>2024</w:t>
            </w:r>
          </w:p>
        </w:tc>
      </w:tr>
      <w:tr w:rsidR="00E24E77" w:rsidRPr="00522B40" w14:paraId="33D4F1E0" w14:textId="77777777" w:rsidTr="008F6D9D">
        <w:tc>
          <w:tcPr>
            <w:tcW w:w="2268" w:type="dxa"/>
            <w:tcBorders>
              <w:bottom w:val="single" w:sz="4" w:space="0" w:color="auto"/>
            </w:tcBorders>
          </w:tcPr>
          <w:p w14:paraId="2CE7C20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520C102A"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0B4FF752" w14:textId="77777777" w:rsidR="007F56D5" w:rsidRDefault="007F56D5" w:rsidP="00E24E77">
      <w:pPr>
        <w:spacing w:before="80" w:after="80"/>
        <w:rPr>
          <w:rFonts w:cs="Arial"/>
          <w:color w:val="FF0000"/>
          <w:sz w:val="20"/>
          <w:lang w:val="en-NZ"/>
        </w:rPr>
      </w:pPr>
    </w:p>
    <w:p w14:paraId="4986C2AC" w14:textId="77777777" w:rsidR="002E282D" w:rsidRPr="002E282D" w:rsidRDefault="002E282D" w:rsidP="002E282D">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2E282D" w:rsidRPr="002E282D" w14:paraId="18C04850" w14:textId="77777777" w:rsidTr="00551A3A">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1E70D23" w14:textId="77777777" w:rsidR="002E282D" w:rsidRPr="002E282D" w:rsidRDefault="002E282D" w:rsidP="002E282D">
            <w:pPr>
              <w:spacing w:after="240"/>
              <w:jc w:val="center"/>
              <w:rPr>
                <w:rFonts w:cs="Arial"/>
                <w:b/>
                <w:bCs/>
                <w:sz w:val="14"/>
                <w:szCs w:val="14"/>
                <w:lang w:val="en-NZ" w:eastAsia="en-NZ"/>
              </w:rPr>
            </w:pPr>
            <w:r w:rsidRPr="002E282D">
              <w:rPr>
                <w:rFonts w:cs="Arial"/>
                <w:b/>
                <w:bCs/>
                <w:sz w:val="14"/>
                <w:szCs w:val="14"/>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7EFCA96" w14:textId="77777777" w:rsidR="002E282D" w:rsidRPr="002E282D" w:rsidRDefault="002E282D" w:rsidP="002E282D">
            <w:pPr>
              <w:spacing w:after="240"/>
              <w:jc w:val="center"/>
              <w:rPr>
                <w:rFonts w:cs="Arial"/>
                <w:b/>
                <w:bCs/>
                <w:sz w:val="14"/>
                <w:szCs w:val="14"/>
                <w:lang w:val="en-NZ" w:eastAsia="en-NZ"/>
              </w:rPr>
            </w:pPr>
            <w:r w:rsidRPr="002E282D">
              <w:rPr>
                <w:rFonts w:cs="Arial"/>
                <w:b/>
                <w:bCs/>
                <w:sz w:val="14"/>
                <w:szCs w:val="14"/>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53BB249" w14:textId="77777777" w:rsidR="002E282D" w:rsidRPr="002E282D" w:rsidRDefault="002E282D" w:rsidP="002E282D">
            <w:pPr>
              <w:spacing w:after="240"/>
              <w:jc w:val="center"/>
              <w:rPr>
                <w:rFonts w:cs="Arial"/>
                <w:b/>
                <w:bCs/>
                <w:sz w:val="14"/>
                <w:szCs w:val="14"/>
                <w:lang w:val="en-NZ" w:eastAsia="en-NZ"/>
              </w:rPr>
            </w:pPr>
            <w:r w:rsidRPr="002E282D">
              <w:rPr>
                <w:rFonts w:cs="Arial"/>
                <w:b/>
                <w:bCs/>
                <w:sz w:val="14"/>
                <w:szCs w:val="14"/>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E337389" w14:textId="77777777" w:rsidR="002E282D" w:rsidRPr="002E282D" w:rsidRDefault="002E282D" w:rsidP="002E282D">
            <w:pPr>
              <w:spacing w:after="240"/>
              <w:jc w:val="center"/>
              <w:rPr>
                <w:rFonts w:cs="Arial"/>
                <w:b/>
                <w:bCs/>
                <w:sz w:val="14"/>
                <w:szCs w:val="14"/>
                <w:lang w:val="en-NZ" w:eastAsia="en-NZ"/>
              </w:rPr>
            </w:pPr>
            <w:r w:rsidRPr="002E282D">
              <w:rPr>
                <w:rFonts w:cs="Arial"/>
                <w:b/>
                <w:bCs/>
                <w:sz w:val="14"/>
                <w:szCs w:val="14"/>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6E42085" w14:textId="77777777" w:rsidR="002E282D" w:rsidRPr="002E282D" w:rsidRDefault="002E282D" w:rsidP="002E282D">
            <w:pPr>
              <w:spacing w:after="240"/>
              <w:jc w:val="center"/>
              <w:rPr>
                <w:rFonts w:cs="Arial"/>
                <w:b/>
                <w:bCs/>
                <w:sz w:val="14"/>
                <w:szCs w:val="14"/>
                <w:lang w:val="en-NZ" w:eastAsia="en-NZ"/>
              </w:rPr>
            </w:pPr>
            <w:r w:rsidRPr="002E282D">
              <w:rPr>
                <w:rFonts w:cs="Arial"/>
                <w:b/>
                <w:bCs/>
                <w:sz w:val="14"/>
                <w:szCs w:val="14"/>
                <w:lang w:val="en-NZ" w:eastAsia="en-NZ"/>
              </w:rPr>
              <w:t>Lead Reviewers</w:t>
            </w:r>
          </w:p>
        </w:tc>
      </w:tr>
      <w:tr w:rsidR="002E282D" w:rsidRPr="002E282D" w14:paraId="1292B283" w14:textId="77777777" w:rsidTr="00551A3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3A2EF2B"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12.30-1.00pm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CBE10C0"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2024 FULL 20088</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2955E34"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DOMENICA: Randomized phase III trial in MMR deficient endometrial cancer patients comparing chemotherapy alone versus Dost</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74BE389"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Dr Michelle Wilson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564AECC"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Ms Dianne Glenn &amp; Ms Jade Scott</w:t>
            </w:r>
          </w:p>
        </w:tc>
      </w:tr>
      <w:tr w:rsidR="002E282D" w:rsidRPr="002E282D" w14:paraId="162C74E1" w14:textId="77777777" w:rsidTr="00551A3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0D6FC5F"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1.00-1.30pm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29C8580"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2024 FULL 18331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9BA7A28"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SAFE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1ED37B6"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Dr Shay McGuinness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47EF93E"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Mr Jonathan Darby &amp; Mr Derek Chang</w:t>
            </w:r>
          </w:p>
        </w:tc>
      </w:tr>
      <w:tr w:rsidR="002E282D" w:rsidRPr="002E282D" w14:paraId="00646DD8" w14:textId="77777777" w:rsidTr="00551A3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8C8C6F"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1.30-2.00pm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4F44B77"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2024 FULL 20019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AFFDAD0"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AR882-302: A study to test how AR882 works in people with long-term gout (REDUCE-2)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47A3B72"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Dr Claire Thurlow</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047751B"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Ms Dianne Glenn &amp; Dr Kate Parker</w:t>
            </w:r>
          </w:p>
        </w:tc>
      </w:tr>
      <w:tr w:rsidR="002E282D" w:rsidRPr="002E282D" w14:paraId="3CF6D103" w14:textId="77777777" w:rsidTr="00551A3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7D6B3A3"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2.00-2.30pm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2B64895"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2024 FULL 19461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60B7895"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 xml:space="preserve">Respiratory sinus arrhythmia pacing post-CABG surgery in patients with </w:t>
            </w:r>
            <w:proofErr w:type="spellStart"/>
            <w:r w:rsidRPr="002E282D">
              <w:rPr>
                <w:rFonts w:cs="Arial"/>
                <w:sz w:val="14"/>
                <w:szCs w:val="14"/>
                <w:lang w:val="en-NZ" w:eastAsia="en-NZ"/>
              </w:rPr>
              <w:t>HFrEF</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11DE118"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A/Prof Martin Stiles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511DF3"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Mr Jonathan Darby &amp; Dr Andrea Forde</w:t>
            </w:r>
          </w:p>
        </w:tc>
      </w:tr>
      <w:tr w:rsidR="002E282D" w:rsidRPr="002E282D" w14:paraId="1F655814" w14:textId="77777777" w:rsidTr="00551A3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BD42D8" w14:textId="77777777" w:rsidR="002E282D" w:rsidRPr="002E282D" w:rsidRDefault="002E282D" w:rsidP="002E282D">
            <w:pPr>
              <w:spacing w:after="240"/>
              <w:rPr>
                <w:rFonts w:cs="Arial"/>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EBA41BE" w14:textId="77777777" w:rsidR="002E282D" w:rsidRPr="002E282D" w:rsidRDefault="002E282D" w:rsidP="002E282D">
            <w:pPr>
              <w:spacing w:after="240"/>
              <w:rPr>
                <w:rFonts w:cs="Arial"/>
                <w:sz w:val="14"/>
                <w:szCs w:val="14"/>
                <w:lang w:val="en-NZ" w:eastAsia="en-NZ"/>
              </w:rPr>
            </w:pPr>
            <w:r w:rsidRPr="002E282D">
              <w:rPr>
                <w:rFonts w:cs="Arial"/>
                <w:i/>
                <w:iCs/>
                <w:sz w:val="14"/>
                <w:szCs w:val="14"/>
                <w:lang w:val="en-NZ" w:eastAsia="en-NZ"/>
              </w:rPr>
              <w:t>Break (10)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A78F7BA" w14:textId="77777777" w:rsidR="002E282D" w:rsidRPr="002E282D" w:rsidRDefault="002E282D" w:rsidP="002E282D">
            <w:pPr>
              <w:spacing w:after="240"/>
              <w:rPr>
                <w:rFonts w:cs="Arial"/>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DC49562" w14:textId="77777777" w:rsidR="002E282D" w:rsidRPr="002E282D" w:rsidRDefault="002E282D" w:rsidP="002E282D">
            <w:pPr>
              <w:spacing w:after="240"/>
              <w:rPr>
                <w:rFonts w:cs="Arial"/>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9A378FD" w14:textId="77777777" w:rsidR="002E282D" w:rsidRPr="002E282D" w:rsidRDefault="002E282D" w:rsidP="002E282D">
            <w:pPr>
              <w:spacing w:after="240"/>
              <w:rPr>
                <w:rFonts w:cs="Arial"/>
                <w:sz w:val="14"/>
                <w:szCs w:val="14"/>
                <w:lang w:val="en-NZ" w:eastAsia="en-NZ"/>
              </w:rPr>
            </w:pPr>
          </w:p>
        </w:tc>
      </w:tr>
      <w:tr w:rsidR="002E282D" w:rsidRPr="002E282D" w14:paraId="330C366E" w14:textId="77777777" w:rsidTr="00551A3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DF0CCC3"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2.40-3.10pm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9EC11FB"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2024 FULL 19855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07AAC6B"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 xml:space="preserve">Outcomes in school-aged children after pelvic reconstruction surgery at </w:t>
            </w:r>
            <w:proofErr w:type="spellStart"/>
            <w:r w:rsidRPr="002E282D">
              <w:rPr>
                <w:rFonts w:cs="Arial"/>
                <w:sz w:val="14"/>
                <w:szCs w:val="14"/>
                <w:lang w:val="en-NZ" w:eastAsia="en-NZ"/>
              </w:rPr>
              <w:t>Starship</w:t>
            </w:r>
            <w:proofErr w:type="spellEnd"/>
            <w:r w:rsidRPr="002E282D">
              <w:rPr>
                <w:rFonts w:cs="Arial"/>
                <w:sz w:val="14"/>
                <w:szCs w:val="14"/>
                <w:lang w:val="en-NZ" w:eastAsia="en-NZ"/>
              </w:rPr>
              <w:t xml:space="preserve"> Children’s Hospital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353D5F"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Dr James Hamill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E801757"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Ms Catherine Garvey &amp; Dr Sotera Catapang</w:t>
            </w:r>
          </w:p>
        </w:tc>
      </w:tr>
      <w:tr w:rsidR="002E282D" w:rsidRPr="002E282D" w14:paraId="78E81141" w14:textId="77777777" w:rsidTr="00551A3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690DAEC"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3.10-3.40pm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E2B7C15"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2024 FULL 19845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543FE48"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 xml:space="preserve">GO45006: A clinical trial to compare </w:t>
            </w:r>
            <w:proofErr w:type="spellStart"/>
            <w:r w:rsidRPr="002E282D">
              <w:rPr>
                <w:rFonts w:cs="Arial"/>
                <w:sz w:val="14"/>
                <w:szCs w:val="14"/>
                <w:lang w:val="en-NZ" w:eastAsia="en-NZ"/>
              </w:rPr>
              <w:t>tiragolumab</w:t>
            </w:r>
            <w:proofErr w:type="spellEnd"/>
            <w:r w:rsidRPr="002E282D">
              <w:rPr>
                <w:rFonts w:cs="Arial"/>
                <w:sz w:val="14"/>
                <w:szCs w:val="14"/>
                <w:lang w:val="en-NZ" w:eastAsia="en-NZ"/>
              </w:rPr>
              <w:t xml:space="preserve"> plus atezolizumab versus placebo plus atezolizumab in people with non-small cell lung cancer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7EE307"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Dr Aileen Ludlow</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AD85957"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Mr Jonathan Darby &amp; Ms Jade Scott</w:t>
            </w:r>
          </w:p>
        </w:tc>
      </w:tr>
      <w:tr w:rsidR="002E282D" w:rsidRPr="002E282D" w14:paraId="6A1FC22B" w14:textId="77777777" w:rsidTr="00551A3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9EAE2B8"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3.40-4.10pm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308B3A4"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2024 FULL 19857</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E06BBA"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 xml:space="preserve">A family </w:t>
            </w:r>
            <w:proofErr w:type="spellStart"/>
            <w:r w:rsidRPr="002E282D">
              <w:rPr>
                <w:rFonts w:cs="Arial"/>
                <w:sz w:val="14"/>
                <w:szCs w:val="14"/>
                <w:lang w:val="en-NZ" w:eastAsia="en-NZ"/>
              </w:rPr>
              <w:t>centered</w:t>
            </w:r>
            <w:proofErr w:type="spellEnd"/>
            <w:r w:rsidRPr="002E282D">
              <w:rPr>
                <w:rFonts w:cs="Arial"/>
                <w:sz w:val="14"/>
                <w:szCs w:val="14"/>
                <w:lang w:val="en-NZ" w:eastAsia="en-NZ"/>
              </w:rPr>
              <w:t xml:space="preserve"> group intervention for children with neurodevelopmental delay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F918D8C"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 xml:space="preserve">Dr </w:t>
            </w:r>
            <w:proofErr w:type="spellStart"/>
            <w:r w:rsidRPr="002E282D">
              <w:rPr>
                <w:rFonts w:cs="Arial"/>
                <w:sz w:val="14"/>
                <w:szCs w:val="14"/>
                <w:lang w:val="en-NZ" w:eastAsia="en-NZ"/>
              </w:rPr>
              <w:t>Parimala</w:t>
            </w:r>
            <w:proofErr w:type="spellEnd"/>
            <w:r w:rsidRPr="002E282D">
              <w:rPr>
                <w:rFonts w:cs="Arial"/>
                <w:sz w:val="14"/>
                <w:szCs w:val="14"/>
                <w:lang w:val="en-NZ" w:eastAsia="en-NZ"/>
              </w:rPr>
              <w:t xml:space="preserve"> </w:t>
            </w:r>
            <w:proofErr w:type="spellStart"/>
            <w:r w:rsidRPr="002E282D">
              <w:rPr>
                <w:rFonts w:cs="Arial"/>
                <w:sz w:val="14"/>
                <w:szCs w:val="14"/>
                <w:lang w:val="en-NZ" w:eastAsia="en-NZ"/>
              </w:rPr>
              <w:t>Kanagasabai</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DEFF892"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Ms Catherine Garvey &amp; Mr Derek Chang</w:t>
            </w:r>
          </w:p>
        </w:tc>
      </w:tr>
      <w:tr w:rsidR="002E282D" w:rsidRPr="002E282D" w14:paraId="08170DC7" w14:textId="77777777" w:rsidTr="00551A3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F68D040" w14:textId="77777777" w:rsidR="002E282D" w:rsidRPr="002E282D" w:rsidRDefault="002E282D" w:rsidP="002E282D">
            <w:pPr>
              <w:spacing w:after="240"/>
              <w:rPr>
                <w:rFonts w:cs="Arial"/>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309FEEA" w14:textId="77777777" w:rsidR="002E282D" w:rsidRPr="002E282D" w:rsidRDefault="002E282D" w:rsidP="002E282D">
            <w:pPr>
              <w:spacing w:after="240"/>
              <w:rPr>
                <w:rFonts w:cs="Arial"/>
                <w:sz w:val="14"/>
                <w:szCs w:val="14"/>
                <w:lang w:val="en-NZ" w:eastAsia="en-NZ"/>
              </w:rPr>
            </w:pPr>
            <w:r w:rsidRPr="002E282D">
              <w:rPr>
                <w:rFonts w:cs="Arial"/>
                <w:i/>
                <w:iCs/>
                <w:sz w:val="14"/>
                <w:szCs w:val="14"/>
                <w:lang w:val="en-NZ" w:eastAsia="en-NZ"/>
              </w:rPr>
              <w:t>Break (10)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18544C7" w14:textId="77777777" w:rsidR="002E282D" w:rsidRPr="002E282D" w:rsidRDefault="002E282D" w:rsidP="002E282D">
            <w:pPr>
              <w:spacing w:after="240"/>
              <w:rPr>
                <w:rFonts w:cs="Arial"/>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0AC641B" w14:textId="77777777" w:rsidR="002E282D" w:rsidRPr="002E282D" w:rsidRDefault="002E282D" w:rsidP="002E282D">
            <w:pPr>
              <w:spacing w:after="240"/>
              <w:rPr>
                <w:rFonts w:cs="Arial"/>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089232B" w14:textId="77777777" w:rsidR="002E282D" w:rsidRPr="002E282D" w:rsidRDefault="002E282D" w:rsidP="002E282D">
            <w:pPr>
              <w:spacing w:after="240"/>
              <w:rPr>
                <w:rFonts w:cs="Arial"/>
                <w:sz w:val="14"/>
                <w:szCs w:val="14"/>
                <w:lang w:val="en-NZ" w:eastAsia="en-NZ"/>
              </w:rPr>
            </w:pPr>
          </w:p>
        </w:tc>
      </w:tr>
      <w:tr w:rsidR="002E282D" w:rsidRPr="002E282D" w14:paraId="10A33CE9" w14:textId="77777777" w:rsidTr="00551A3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7784702"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4.20-4.50pm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C490F03"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2024 FULL 20353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9D1C685"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GEO-TBI registry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FB9D3C0"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Professor Giles Critchley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6FD5B46"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Ms Dianne Glenn &amp; Dr Kate Parker</w:t>
            </w:r>
          </w:p>
        </w:tc>
      </w:tr>
      <w:tr w:rsidR="002E282D" w:rsidRPr="002E282D" w14:paraId="47FABFB9" w14:textId="77777777" w:rsidTr="00551A3A">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647E20"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4.50-5.20pm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7477667"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2024 FULL 20359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B963305"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 xml:space="preserve">MK-720-008: A Phase 3, Program to Evaluate </w:t>
            </w:r>
            <w:proofErr w:type="spellStart"/>
            <w:r w:rsidRPr="002E282D">
              <w:rPr>
                <w:rFonts w:cs="Arial"/>
                <w:sz w:val="14"/>
                <w:szCs w:val="14"/>
                <w:lang w:val="en-NZ" w:eastAsia="en-NZ"/>
              </w:rPr>
              <w:t>Tulisokibart</w:t>
            </w:r>
            <w:proofErr w:type="spellEnd"/>
            <w:r w:rsidRPr="002E282D">
              <w:rPr>
                <w:rFonts w:cs="Arial"/>
                <w:sz w:val="14"/>
                <w:szCs w:val="14"/>
                <w:lang w:val="en-NZ" w:eastAsia="en-NZ"/>
              </w:rPr>
              <w:t xml:space="preserve"> for Moderately </w:t>
            </w:r>
            <w:r w:rsidRPr="002E282D">
              <w:rPr>
                <w:rFonts w:cs="Arial"/>
                <w:sz w:val="14"/>
                <w:szCs w:val="14"/>
                <w:lang w:val="en-NZ" w:eastAsia="en-NZ"/>
              </w:rPr>
              <w:lastRenderedPageBreak/>
              <w:t>to Severely Active Crohn’s Disease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C302C59"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lastRenderedPageBreak/>
              <w:t xml:space="preserve">Dr </w:t>
            </w:r>
            <w:proofErr w:type="spellStart"/>
            <w:r w:rsidRPr="002E282D">
              <w:rPr>
                <w:rFonts w:cs="Arial"/>
                <w:sz w:val="14"/>
                <w:szCs w:val="14"/>
                <w:lang w:val="en-NZ" w:eastAsia="en-NZ"/>
              </w:rPr>
              <w:t>Sriharan</w:t>
            </w:r>
            <w:proofErr w:type="spellEnd"/>
            <w:r w:rsidRPr="002E282D">
              <w:rPr>
                <w:rFonts w:cs="Arial"/>
                <w:sz w:val="14"/>
                <w:szCs w:val="14"/>
                <w:lang w:val="en-NZ" w:eastAsia="en-NZ"/>
              </w:rPr>
              <w:t xml:space="preserve"> Selvaratnam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220A88" w14:textId="77777777" w:rsidR="002E282D" w:rsidRPr="002E282D" w:rsidRDefault="002E282D" w:rsidP="002E282D">
            <w:pPr>
              <w:spacing w:after="240"/>
              <w:rPr>
                <w:rFonts w:cs="Arial"/>
                <w:sz w:val="14"/>
                <w:szCs w:val="14"/>
                <w:lang w:val="en-NZ" w:eastAsia="en-NZ"/>
              </w:rPr>
            </w:pPr>
            <w:r w:rsidRPr="002E282D">
              <w:rPr>
                <w:rFonts w:cs="Arial"/>
                <w:sz w:val="14"/>
                <w:szCs w:val="14"/>
                <w:lang w:val="en-NZ" w:eastAsia="en-NZ"/>
              </w:rPr>
              <w:t>Ms Catherine Garvey &amp; Dr Andrea Forde</w:t>
            </w:r>
          </w:p>
        </w:tc>
      </w:tr>
    </w:tbl>
    <w:p w14:paraId="7999FE82" w14:textId="77777777" w:rsidR="002E282D" w:rsidRPr="002E282D" w:rsidRDefault="002E282D" w:rsidP="002E282D">
      <w:pPr>
        <w:rPr>
          <w:rFonts w:ascii="Times New Roman" w:hAnsi="Times New Roman"/>
          <w:sz w:val="24"/>
          <w:szCs w:val="24"/>
          <w:lang w:val="en-NZ" w:eastAsia="en-NZ"/>
        </w:rPr>
      </w:pPr>
      <w:r w:rsidRPr="002E282D">
        <w:rPr>
          <w:rFonts w:ascii="Times New Roman" w:hAnsi="Times New Roman"/>
          <w:sz w:val="24"/>
          <w:szCs w:val="24"/>
          <w:lang w:val="en-NZ" w:eastAsia="en-NZ"/>
        </w:rPr>
        <w:t> </w:t>
      </w:r>
    </w:p>
    <w:p w14:paraId="5A9B145E"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EE585A" w:rsidRPr="00D21889" w14:paraId="5CAE0B8B" w14:textId="77777777" w:rsidTr="00697171">
        <w:trPr>
          <w:trHeight w:val="240"/>
        </w:trPr>
        <w:tc>
          <w:tcPr>
            <w:tcW w:w="2700" w:type="dxa"/>
            <w:shd w:val="pct12" w:color="auto" w:fill="FFFFFF"/>
            <w:vAlign w:val="center"/>
          </w:tcPr>
          <w:p w14:paraId="6951290C" w14:textId="77777777" w:rsidR="00EE585A" w:rsidRPr="00D21889" w:rsidRDefault="00EE585A" w:rsidP="00697171">
            <w:pPr>
              <w:autoSpaceDE w:val="0"/>
              <w:autoSpaceDN w:val="0"/>
              <w:adjustRightInd w:val="0"/>
              <w:rPr>
                <w:rFonts w:cs="Arial"/>
                <w:sz w:val="16"/>
                <w:szCs w:val="16"/>
              </w:rPr>
            </w:pPr>
            <w:r w:rsidRPr="00D21889">
              <w:rPr>
                <w:rFonts w:cs="Arial"/>
                <w:b/>
                <w:sz w:val="16"/>
                <w:szCs w:val="16"/>
              </w:rPr>
              <w:t xml:space="preserve">Member Name </w:t>
            </w:r>
            <w:r w:rsidRPr="00D21889">
              <w:rPr>
                <w:rFonts w:cs="Arial"/>
                <w:sz w:val="16"/>
                <w:szCs w:val="16"/>
              </w:rPr>
              <w:t xml:space="preserve"> </w:t>
            </w:r>
          </w:p>
        </w:tc>
        <w:tc>
          <w:tcPr>
            <w:tcW w:w="2600" w:type="dxa"/>
            <w:shd w:val="pct12" w:color="auto" w:fill="FFFFFF"/>
            <w:vAlign w:val="center"/>
          </w:tcPr>
          <w:p w14:paraId="69A09A08" w14:textId="77777777" w:rsidR="00EE585A" w:rsidRPr="00D21889" w:rsidRDefault="00EE585A" w:rsidP="00697171">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51421B98" w14:textId="77777777" w:rsidR="00EE585A" w:rsidRPr="00D21889" w:rsidRDefault="00EE585A" w:rsidP="00697171">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70296544" w14:textId="77777777" w:rsidR="00EE585A" w:rsidRPr="00D21889" w:rsidRDefault="00EE585A" w:rsidP="00697171">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7F1ED3BE" w14:textId="77777777" w:rsidR="00EE585A" w:rsidRPr="00D21889" w:rsidRDefault="00EE585A" w:rsidP="00697171">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EE585A" w:rsidRPr="00D21889" w14:paraId="2D72D014" w14:textId="77777777" w:rsidTr="00697171">
        <w:trPr>
          <w:trHeight w:val="280"/>
        </w:trPr>
        <w:tc>
          <w:tcPr>
            <w:tcW w:w="2700" w:type="dxa"/>
          </w:tcPr>
          <w:p w14:paraId="1BFDC683" w14:textId="77777777" w:rsidR="00EE585A" w:rsidRPr="00D21889" w:rsidRDefault="00EE585A" w:rsidP="00697171">
            <w:pPr>
              <w:autoSpaceDE w:val="0"/>
              <w:autoSpaceDN w:val="0"/>
              <w:adjustRightInd w:val="0"/>
              <w:rPr>
                <w:rFonts w:cs="Arial"/>
                <w:sz w:val="16"/>
                <w:szCs w:val="16"/>
              </w:rPr>
            </w:pPr>
            <w:r>
              <w:rPr>
                <w:rFonts w:cs="Arial"/>
                <w:sz w:val="16"/>
                <w:szCs w:val="16"/>
              </w:rPr>
              <w:t>Mr Derek Chang</w:t>
            </w:r>
            <w:r w:rsidRPr="00D21889">
              <w:rPr>
                <w:rFonts w:cs="Arial"/>
                <w:sz w:val="16"/>
                <w:szCs w:val="16"/>
              </w:rPr>
              <w:t xml:space="preserve"> </w:t>
            </w:r>
          </w:p>
        </w:tc>
        <w:tc>
          <w:tcPr>
            <w:tcW w:w="2600" w:type="dxa"/>
          </w:tcPr>
          <w:p w14:paraId="71B56275"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300" w:type="dxa"/>
          </w:tcPr>
          <w:p w14:paraId="568F1EA9" w14:textId="77777777" w:rsidR="00EE585A" w:rsidRPr="00D21889" w:rsidRDefault="00EE585A" w:rsidP="00697171">
            <w:pPr>
              <w:autoSpaceDE w:val="0"/>
              <w:autoSpaceDN w:val="0"/>
              <w:adjustRightInd w:val="0"/>
              <w:rPr>
                <w:rFonts w:cs="Arial"/>
                <w:sz w:val="16"/>
                <w:szCs w:val="16"/>
              </w:rPr>
            </w:pPr>
            <w:r>
              <w:rPr>
                <w:sz w:val="16"/>
                <w:szCs w:val="16"/>
              </w:rPr>
              <w:t>08/07/2022</w:t>
            </w:r>
          </w:p>
        </w:tc>
        <w:tc>
          <w:tcPr>
            <w:tcW w:w="1200" w:type="dxa"/>
          </w:tcPr>
          <w:p w14:paraId="4B98127C" w14:textId="77777777" w:rsidR="00EE585A" w:rsidRPr="00D21889" w:rsidRDefault="00EE585A" w:rsidP="00697171">
            <w:pPr>
              <w:autoSpaceDE w:val="0"/>
              <w:autoSpaceDN w:val="0"/>
              <w:adjustRightInd w:val="0"/>
              <w:rPr>
                <w:rFonts w:cs="Arial"/>
                <w:sz w:val="16"/>
                <w:szCs w:val="16"/>
              </w:rPr>
            </w:pPr>
            <w:r>
              <w:rPr>
                <w:sz w:val="16"/>
                <w:szCs w:val="16"/>
              </w:rPr>
              <w:t>08/07/2025</w:t>
            </w:r>
          </w:p>
        </w:tc>
        <w:tc>
          <w:tcPr>
            <w:tcW w:w="1200" w:type="dxa"/>
          </w:tcPr>
          <w:p w14:paraId="2409F7C4"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 xml:space="preserve">Present </w:t>
            </w:r>
          </w:p>
        </w:tc>
      </w:tr>
      <w:tr w:rsidR="00EE585A" w:rsidRPr="00D21889" w14:paraId="49249A2F" w14:textId="77777777" w:rsidTr="00697171">
        <w:trPr>
          <w:trHeight w:val="280"/>
        </w:trPr>
        <w:tc>
          <w:tcPr>
            <w:tcW w:w="2700" w:type="dxa"/>
          </w:tcPr>
          <w:p w14:paraId="28A559BF"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6A70BCFD"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020F367E"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1CAA2790"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46BC8419"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 xml:space="preserve">Present </w:t>
            </w:r>
          </w:p>
        </w:tc>
      </w:tr>
      <w:tr w:rsidR="00EE585A" w:rsidRPr="00D21889" w14:paraId="62D966A1" w14:textId="77777777" w:rsidTr="00697171">
        <w:trPr>
          <w:trHeight w:val="280"/>
        </w:trPr>
        <w:tc>
          <w:tcPr>
            <w:tcW w:w="2700" w:type="dxa"/>
          </w:tcPr>
          <w:p w14:paraId="1C3BD485" w14:textId="77777777" w:rsidR="00EE585A" w:rsidRPr="00D21889" w:rsidRDefault="00EE585A" w:rsidP="00697171">
            <w:pPr>
              <w:autoSpaceDE w:val="0"/>
              <w:autoSpaceDN w:val="0"/>
              <w:adjustRightInd w:val="0"/>
              <w:rPr>
                <w:rFonts w:cs="Arial"/>
                <w:sz w:val="16"/>
                <w:szCs w:val="16"/>
              </w:rPr>
            </w:pPr>
            <w:r>
              <w:rPr>
                <w:rFonts w:cs="Arial"/>
                <w:sz w:val="16"/>
                <w:szCs w:val="16"/>
              </w:rPr>
              <w:t>Dr Andrea Forde</w:t>
            </w:r>
          </w:p>
        </w:tc>
        <w:tc>
          <w:tcPr>
            <w:tcW w:w="2600" w:type="dxa"/>
          </w:tcPr>
          <w:p w14:paraId="3E54A4D2" w14:textId="77777777" w:rsidR="00EE585A" w:rsidRPr="00D21889" w:rsidRDefault="00EE585A" w:rsidP="00697171">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5043D019" w14:textId="77777777" w:rsidR="00EE585A" w:rsidRPr="00D21889" w:rsidRDefault="00EE585A" w:rsidP="00697171">
            <w:pPr>
              <w:autoSpaceDE w:val="0"/>
              <w:autoSpaceDN w:val="0"/>
              <w:adjustRightInd w:val="0"/>
              <w:rPr>
                <w:rFonts w:cs="Arial"/>
                <w:sz w:val="16"/>
                <w:szCs w:val="16"/>
              </w:rPr>
            </w:pPr>
            <w:r>
              <w:rPr>
                <w:sz w:val="16"/>
                <w:szCs w:val="16"/>
              </w:rPr>
              <w:t>22/12/2021</w:t>
            </w:r>
          </w:p>
        </w:tc>
        <w:tc>
          <w:tcPr>
            <w:tcW w:w="1200" w:type="dxa"/>
          </w:tcPr>
          <w:p w14:paraId="549337AE" w14:textId="77777777" w:rsidR="00EE585A" w:rsidRPr="00D21889" w:rsidRDefault="00EE585A" w:rsidP="00697171">
            <w:pPr>
              <w:autoSpaceDE w:val="0"/>
              <w:autoSpaceDN w:val="0"/>
              <w:adjustRightInd w:val="0"/>
              <w:rPr>
                <w:rFonts w:cs="Arial"/>
                <w:sz w:val="16"/>
                <w:szCs w:val="16"/>
              </w:rPr>
            </w:pPr>
            <w:r>
              <w:rPr>
                <w:sz w:val="16"/>
                <w:szCs w:val="16"/>
              </w:rPr>
              <w:t>22/12/2024</w:t>
            </w:r>
          </w:p>
        </w:tc>
        <w:tc>
          <w:tcPr>
            <w:tcW w:w="1200" w:type="dxa"/>
          </w:tcPr>
          <w:p w14:paraId="2ECBFDEE" w14:textId="77777777" w:rsidR="00EE585A" w:rsidRPr="00D21889" w:rsidRDefault="00EE585A" w:rsidP="00697171">
            <w:pPr>
              <w:autoSpaceDE w:val="0"/>
              <w:autoSpaceDN w:val="0"/>
              <w:adjustRightInd w:val="0"/>
              <w:rPr>
                <w:rFonts w:cs="Arial"/>
                <w:sz w:val="16"/>
                <w:szCs w:val="16"/>
              </w:rPr>
            </w:pPr>
            <w:r>
              <w:rPr>
                <w:rFonts w:cs="Arial"/>
                <w:sz w:val="16"/>
                <w:szCs w:val="16"/>
              </w:rPr>
              <w:t>Present</w:t>
            </w:r>
          </w:p>
        </w:tc>
      </w:tr>
      <w:tr w:rsidR="00EE585A" w:rsidRPr="00D21889" w14:paraId="56A77704" w14:textId="77777777" w:rsidTr="00697171">
        <w:trPr>
          <w:trHeight w:val="280"/>
        </w:trPr>
        <w:tc>
          <w:tcPr>
            <w:tcW w:w="2700" w:type="dxa"/>
          </w:tcPr>
          <w:p w14:paraId="49432027"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 xml:space="preserve">Ms Catherine Garvey </w:t>
            </w:r>
          </w:p>
        </w:tc>
        <w:tc>
          <w:tcPr>
            <w:tcW w:w="2600" w:type="dxa"/>
          </w:tcPr>
          <w:p w14:paraId="2F356710"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2EBFA40F"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 xml:space="preserve">19/03/2019 </w:t>
            </w:r>
          </w:p>
        </w:tc>
        <w:tc>
          <w:tcPr>
            <w:tcW w:w="1200" w:type="dxa"/>
          </w:tcPr>
          <w:p w14:paraId="0905A5B9"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 xml:space="preserve">19/03/2022 </w:t>
            </w:r>
          </w:p>
        </w:tc>
        <w:tc>
          <w:tcPr>
            <w:tcW w:w="1200" w:type="dxa"/>
          </w:tcPr>
          <w:p w14:paraId="38B36E9E"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 xml:space="preserve">Present </w:t>
            </w:r>
          </w:p>
        </w:tc>
      </w:tr>
      <w:tr w:rsidR="00EE585A" w:rsidRPr="00D21889" w14:paraId="037F26CB" w14:textId="77777777" w:rsidTr="00697171">
        <w:trPr>
          <w:trHeight w:val="280"/>
        </w:trPr>
        <w:tc>
          <w:tcPr>
            <w:tcW w:w="2700" w:type="dxa"/>
          </w:tcPr>
          <w:p w14:paraId="718DC990"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 xml:space="preserve">Dr Sotera Catapang </w:t>
            </w:r>
          </w:p>
        </w:tc>
        <w:tc>
          <w:tcPr>
            <w:tcW w:w="2600" w:type="dxa"/>
          </w:tcPr>
          <w:p w14:paraId="677A95D7"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64D3551C"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1A75049E"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163ED507" w14:textId="77777777" w:rsidR="00EE585A" w:rsidRPr="00D21889" w:rsidRDefault="00EE585A" w:rsidP="00697171">
            <w:pPr>
              <w:autoSpaceDE w:val="0"/>
              <w:autoSpaceDN w:val="0"/>
              <w:adjustRightInd w:val="0"/>
              <w:rPr>
                <w:rFonts w:cs="Arial"/>
                <w:sz w:val="16"/>
                <w:szCs w:val="16"/>
              </w:rPr>
            </w:pPr>
            <w:r w:rsidRPr="00D21889">
              <w:rPr>
                <w:rFonts w:cs="Arial"/>
                <w:sz w:val="16"/>
                <w:szCs w:val="16"/>
              </w:rPr>
              <w:t xml:space="preserve">Present </w:t>
            </w:r>
          </w:p>
        </w:tc>
      </w:tr>
      <w:tr w:rsidR="00EE585A" w:rsidRPr="00D21889" w14:paraId="76E81DA0" w14:textId="77777777" w:rsidTr="00697171">
        <w:trPr>
          <w:trHeight w:val="280"/>
        </w:trPr>
        <w:tc>
          <w:tcPr>
            <w:tcW w:w="2700" w:type="dxa"/>
          </w:tcPr>
          <w:p w14:paraId="3FFFE488" w14:textId="77777777" w:rsidR="00EE585A" w:rsidRPr="00D21889" w:rsidRDefault="00EE585A" w:rsidP="00697171">
            <w:pPr>
              <w:autoSpaceDE w:val="0"/>
              <w:autoSpaceDN w:val="0"/>
              <w:adjustRightInd w:val="0"/>
              <w:rPr>
                <w:rFonts w:cs="Arial"/>
                <w:sz w:val="16"/>
                <w:szCs w:val="16"/>
              </w:rPr>
            </w:pPr>
            <w:r>
              <w:rPr>
                <w:rFonts w:cs="Arial"/>
                <w:sz w:val="16"/>
                <w:szCs w:val="16"/>
              </w:rPr>
              <w:t>Mr Jonathan Darby</w:t>
            </w:r>
          </w:p>
        </w:tc>
        <w:tc>
          <w:tcPr>
            <w:tcW w:w="2600" w:type="dxa"/>
          </w:tcPr>
          <w:p w14:paraId="56EF0461" w14:textId="77777777" w:rsidR="00EE585A" w:rsidRPr="00D21889" w:rsidRDefault="00EE585A" w:rsidP="00697171">
            <w:pPr>
              <w:autoSpaceDE w:val="0"/>
              <w:autoSpaceDN w:val="0"/>
              <w:adjustRightInd w:val="0"/>
              <w:rPr>
                <w:rFonts w:cs="Arial"/>
                <w:sz w:val="16"/>
                <w:szCs w:val="16"/>
              </w:rPr>
            </w:pPr>
            <w:r>
              <w:rPr>
                <w:rFonts w:cs="Arial"/>
                <w:sz w:val="16"/>
                <w:szCs w:val="16"/>
              </w:rPr>
              <w:t>Lay (the Law/Ethical and Moral reasoning)</w:t>
            </w:r>
          </w:p>
        </w:tc>
        <w:tc>
          <w:tcPr>
            <w:tcW w:w="1300" w:type="dxa"/>
          </w:tcPr>
          <w:p w14:paraId="2A87E850" w14:textId="77777777" w:rsidR="00EE585A" w:rsidRPr="00D21889" w:rsidRDefault="00EE585A" w:rsidP="00697171">
            <w:pPr>
              <w:autoSpaceDE w:val="0"/>
              <w:autoSpaceDN w:val="0"/>
              <w:adjustRightInd w:val="0"/>
              <w:rPr>
                <w:rFonts w:cs="Arial"/>
                <w:sz w:val="16"/>
                <w:szCs w:val="16"/>
              </w:rPr>
            </w:pPr>
            <w:r>
              <w:rPr>
                <w:rFonts w:cs="Arial"/>
                <w:sz w:val="16"/>
                <w:szCs w:val="16"/>
              </w:rPr>
              <w:t>13/08/2021</w:t>
            </w:r>
          </w:p>
        </w:tc>
        <w:tc>
          <w:tcPr>
            <w:tcW w:w="1200" w:type="dxa"/>
          </w:tcPr>
          <w:p w14:paraId="3AE80E31" w14:textId="77777777" w:rsidR="00EE585A" w:rsidRPr="00D21889" w:rsidRDefault="00EE585A" w:rsidP="00697171">
            <w:pPr>
              <w:autoSpaceDE w:val="0"/>
              <w:autoSpaceDN w:val="0"/>
              <w:adjustRightInd w:val="0"/>
              <w:rPr>
                <w:rFonts w:cs="Arial"/>
                <w:sz w:val="16"/>
                <w:szCs w:val="16"/>
              </w:rPr>
            </w:pPr>
            <w:r>
              <w:rPr>
                <w:rFonts w:cs="Arial"/>
                <w:sz w:val="16"/>
                <w:szCs w:val="16"/>
              </w:rPr>
              <w:t>13/08/2024</w:t>
            </w:r>
          </w:p>
        </w:tc>
        <w:tc>
          <w:tcPr>
            <w:tcW w:w="1200" w:type="dxa"/>
          </w:tcPr>
          <w:p w14:paraId="7375526D" w14:textId="77777777" w:rsidR="00EE585A" w:rsidRPr="00D21889" w:rsidRDefault="00EE585A" w:rsidP="00697171">
            <w:pPr>
              <w:autoSpaceDE w:val="0"/>
              <w:autoSpaceDN w:val="0"/>
              <w:adjustRightInd w:val="0"/>
              <w:rPr>
                <w:rFonts w:cs="Arial"/>
                <w:sz w:val="16"/>
                <w:szCs w:val="16"/>
              </w:rPr>
            </w:pPr>
            <w:r>
              <w:rPr>
                <w:rFonts w:cs="Arial"/>
                <w:sz w:val="16"/>
                <w:szCs w:val="16"/>
              </w:rPr>
              <w:t>Present</w:t>
            </w:r>
          </w:p>
        </w:tc>
      </w:tr>
      <w:tr w:rsidR="00EE585A" w:rsidRPr="00D21889" w14:paraId="69E94BF7" w14:textId="77777777" w:rsidTr="00697171">
        <w:trPr>
          <w:trHeight w:val="280"/>
        </w:trPr>
        <w:tc>
          <w:tcPr>
            <w:tcW w:w="2700" w:type="dxa"/>
          </w:tcPr>
          <w:p w14:paraId="41C5710C" w14:textId="77777777" w:rsidR="00EE585A" w:rsidRDefault="00EE585A" w:rsidP="00697171">
            <w:pPr>
              <w:autoSpaceDE w:val="0"/>
              <w:autoSpaceDN w:val="0"/>
              <w:adjustRightInd w:val="0"/>
              <w:rPr>
                <w:rFonts w:cs="Arial"/>
                <w:sz w:val="16"/>
                <w:szCs w:val="16"/>
              </w:rPr>
            </w:pPr>
            <w:r>
              <w:rPr>
                <w:rFonts w:cs="Arial"/>
                <w:sz w:val="16"/>
                <w:szCs w:val="16"/>
              </w:rPr>
              <w:t>Ms Jade Scott</w:t>
            </w:r>
          </w:p>
        </w:tc>
        <w:tc>
          <w:tcPr>
            <w:tcW w:w="2600" w:type="dxa"/>
          </w:tcPr>
          <w:p w14:paraId="4E8E9ED1" w14:textId="77777777" w:rsidR="00EE585A" w:rsidRDefault="00EE585A" w:rsidP="00697171">
            <w:pPr>
              <w:autoSpaceDE w:val="0"/>
              <w:autoSpaceDN w:val="0"/>
              <w:adjustRightInd w:val="0"/>
              <w:rPr>
                <w:rFonts w:cs="Arial"/>
                <w:sz w:val="16"/>
                <w:szCs w:val="16"/>
              </w:rPr>
            </w:pPr>
            <w:r>
              <w:rPr>
                <w:rFonts w:cs="Arial"/>
                <w:sz w:val="16"/>
                <w:szCs w:val="16"/>
              </w:rPr>
              <w:t>Non-lay (Intervention/Observational studies)</w:t>
            </w:r>
          </w:p>
        </w:tc>
        <w:tc>
          <w:tcPr>
            <w:tcW w:w="1300" w:type="dxa"/>
          </w:tcPr>
          <w:p w14:paraId="506FA060" w14:textId="77777777" w:rsidR="00EE585A" w:rsidRPr="00D21889" w:rsidRDefault="00EE585A" w:rsidP="00697171">
            <w:pPr>
              <w:autoSpaceDE w:val="0"/>
              <w:autoSpaceDN w:val="0"/>
              <w:adjustRightInd w:val="0"/>
              <w:rPr>
                <w:rFonts w:cs="Arial"/>
                <w:sz w:val="16"/>
                <w:szCs w:val="16"/>
              </w:rPr>
            </w:pPr>
            <w:r>
              <w:rPr>
                <w:rFonts w:cs="Arial"/>
                <w:sz w:val="16"/>
                <w:szCs w:val="16"/>
              </w:rPr>
              <w:t>15/08/2021</w:t>
            </w:r>
          </w:p>
        </w:tc>
        <w:tc>
          <w:tcPr>
            <w:tcW w:w="1200" w:type="dxa"/>
          </w:tcPr>
          <w:p w14:paraId="656864A8" w14:textId="77777777" w:rsidR="00EE585A" w:rsidRPr="00D21889" w:rsidRDefault="00EE585A" w:rsidP="00697171">
            <w:pPr>
              <w:autoSpaceDE w:val="0"/>
              <w:autoSpaceDN w:val="0"/>
              <w:adjustRightInd w:val="0"/>
              <w:rPr>
                <w:rFonts w:cs="Arial"/>
                <w:sz w:val="16"/>
                <w:szCs w:val="16"/>
              </w:rPr>
            </w:pPr>
            <w:r>
              <w:rPr>
                <w:rFonts w:cs="Arial"/>
                <w:sz w:val="16"/>
                <w:szCs w:val="16"/>
              </w:rPr>
              <w:t>15/08/2024</w:t>
            </w:r>
          </w:p>
        </w:tc>
        <w:tc>
          <w:tcPr>
            <w:tcW w:w="1200" w:type="dxa"/>
          </w:tcPr>
          <w:p w14:paraId="70EA5C71" w14:textId="77777777" w:rsidR="00EE585A" w:rsidRPr="00D21889" w:rsidRDefault="00EE585A" w:rsidP="00697171">
            <w:pPr>
              <w:autoSpaceDE w:val="0"/>
              <w:autoSpaceDN w:val="0"/>
              <w:adjustRightInd w:val="0"/>
              <w:rPr>
                <w:rFonts w:cs="Arial"/>
                <w:sz w:val="16"/>
                <w:szCs w:val="16"/>
              </w:rPr>
            </w:pPr>
            <w:r>
              <w:rPr>
                <w:rFonts w:cs="Arial"/>
                <w:sz w:val="16"/>
                <w:szCs w:val="16"/>
              </w:rPr>
              <w:t>Present</w:t>
            </w:r>
          </w:p>
        </w:tc>
      </w:tr>
      <w:tr w:rsidR="007E0803" w:rsidRPr="00D21889" w14:paraId="1B7F54D6" w14:textId="77777777" w:rsidTr="00697171">
        <w:trPr>
          <w:trHeight w:val="280"/>
        </w:trPr>
        <w:tc>
          <w:tcPr>
            <w:tcW w:w="2700" w:type="dxa"/>
          </w:tcPr>
          <w:p w14:paraId="5E0B49CE" w14:textId="25FE85EE" w:rsidR="007E0803" w:rsidRDefault="007E0803" w:rsidP="007E0803">
            <w:pPr>
              <w:autoSpaceDE w:val="0"/>
              <w:autoSpaceDN w:val="0"/>
              <w:adjustRightInd w:val="0"/>
              <w:rPr>
                <w:rFonts w:cs="Arial"/>
                <w:sz w:val="16"/>
                <w:szCs w:val="16"/>
              </w:rPr>
            </w:pPr>
            <w:r>
              <w:rPr>
                <w:rFonts w:cs="Arial"/>
                <w:sz w:val="16"/>
                <w:szCs w:val="16"/>
              </w:rPr>
              <w:t>Ms Dianne Glenn</w:t>
            </w:r>
          </w:p>
        </w:tc>
        <w:tc>
          <w:tcPr>
            <w:tcW w:w="2600" w:type="dxa"/>
          </w:tcPr>
          <w:p w14:paraId="721B4564" w14:textId="3064D36E" w:rsidR="007E0803" w:rsidRDefault="007E0803" w:rsidP="007E0803">
            <w:pPr>
              <w:autoSpaceDE w:val="0"/>
              <w:autoSpaceDN w:val="0"/>
              <w:adjustRightInd w:val="0"/>
              <w:rPr>
                <w:rFonts w:cs="Arial"/>
                <w:sz w:val="16"/>
                <w:szCs w:val="16"/>
              </w:rPr>
            </w:pPr>
            <w:r w:rsidRPr="00D21889">
              <w:rPr>
                <w:rFonts w:cs="Arial"/>
                <w:sz w:val="16"/>
                <w:szCs w:val="16"/>
              </w:rPr>
              <w:t>Lay (</w:t>
            </w:r>
            <w:r>
              <w:rPr>
                <w:rFonts w:cs="Arial"/>
                <w:sz w:val="16"/>
                <w:szCs w:val="16"/>
              </w:rPr>
              <w:t>C</w:t>
            </w:r>
            <w:r w:rsidRPr="00D21889">
              <w:rPr>
                <w:rFonts w:cs="Arial"/>
                <w:sz w:val="16"/>
                <w:szCs w:val="16"/>
              </w:rPr>
              <w:t>onsumer/</w:t>
            </w:r>
            <w:r>
              <w:rPr>
                <w:rFonts w:cs="Arial"/>
                <w:sz w:val="16"/>
                <w:szCs w:val="16"/>
              </w:rPr>
              <w:t>C</w:t>
            </w:r>
            <w:r w:rsidRPr="00D21889">
              <w:rPr>
                <w:rFonts w:cs="Arial"/>
                <w:sz w:val="16"/>
                <w:szCs w:val="16"/>
              </w:rPr>
              <w:t>ommunity perspectives)</w:t>
            </w:r>
          </w:p>
        </w:tc>
        <w:tc>
          <w:tcPr>
            <w:tcW w:w="1300" w:type="dxa"/>
          </w:tcPr>
          <w:p w14:paraId="1B41FA34" w14:textId="270FDFE1" w:rsidR="007E0803" w:rsidRDefault="007E0803" w:rsidP="007E0803">
            <w:pPr>
              <w:autoSpaceDE w:val="0"/>
              <w:autoSpaceDN w:val="0"/>
              <w:adjustRightInd w:val="0"/>
              <w:rPr>
                <w:rFonts w:cs="Arial"/>
                <w:sz w:val="16"/>
                <w:szCs w:val="16"/>
              </w:rPr>
            </w:pPr>
            <w:r>
              <w:rPr>
                <w:sz w:val="16"/>
                <w:szCs w:val="16"/>
              </w:rPr>
              <w:t>08/07/2022</w:t>
            </w:r>
          </w:p>
        </w:tc>
        <w:tc>
          <w:tcPr>
            <w:tcW w:w="1200" w:type="dxa"/>
          </w:tcPr>
          <w:p w14:paraId="4D284D85" w14:textId="270C8811" w:rsidR="007E0803" w:rsidRDefault="007E0803" w:rsidP="007E0803">
            <w:pPr>
              <w:autoSpaceDE w:val="0"/>
              <w:autoSpaceDN w:val="0"/>
              <w:adjustRightInd w:val="0"/>
              <w:rPr>
                <w:rFonts w:cs="Arial"/>
                <w:sz w:val="16"/>
                <w:szCs w:val="16"/>
              </w:rPr>
            </w:pPr>
            <w:r>
              <w:rPr>
                <w:sz w:val="16"/>
                <w:szCs w:val="16"/>
              </w:rPr>
              <w:t>08/07/2025</w:t>
            </w:r>
          </w:p>
        </w:tc>
        <w:tc>
          <w:tcPr>
            <w:tcW w:w="1200" w:type="dxa"/>
          </w:tcPr>
          <w:p w14:paraId="1E32BCBD" w14:textId="26CCB909" w:rsidR="007E0803" w:rsidRDefault="007E0803" w:rsidP="007E0803">
            <w:pPr>
              <w:autoSpaceDE w:val="0"/>
              <w:autoSpaceDN w:val="0"/>
              <w:adjustRightInd w:val="0"/>
              <w:rPr>
                <w:rFonts w:cs="Arial"/>
                <w:sz w:val="16"/>
                <w:szCs w:val="16"/>
              </w:rPr>
            </w:pPr>
            <w:r>
              <w:rPr>
                <w:rFonts w:cs="Arial"/>
                <w:sz w:val="16"/>
                <w:szCs w:val="16"/>
              </w:rPr>
              <w:t>Present</w:t>
            </w:r>
          </w:p>
        </w:tc>
      </w:tr>
    </w:tbl>
    <w:p w14:paraId="0A694A3F" w14:textId="57A17D4F" w:rsidR="00A66F2E" w:rsidRPr="00A66F2E" w:rsidRDefault="00A66F2E" w:rsidP="00E24E77">
      <w:pPr>
        <w:spacing w:before="80" w:after="80"/>
        <w:rPr>
          <w:rFonts w:cs="Arial"/>
          <w:color w:val="FF0000"/>
          <w:sz w:val="20"/>
          <w:lang w:val="en-NZ"/>
        </w:rPr>
      </w:pPr>
    </w:p>
    <w:p w14:paraId="0451FC2D" w14:textId="77777777" w:rsidR="002B2215" w:rsidRPr="002B2215" w:rsidRDefault="002B2215" w:rsidP="002B2215">
      <w:pPr>
        <w:rPr>
          <w:rFonts w:ascii="Times New Roman" w:hAnsi="Times New Roman"/>
          <w:sz w:val="24"/>
          <w:szCs w:val="24"/>
          <w:lang w:val="en-NZ" w:eastAsia="en-NZ"/>
        </w:rPr>
      </w:pPr>
    </w:p>
    <w:p w14:paraId="5844010B"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43E8F3C3" w14:textId="77777777" w:rsidR="00A66F2E" w:rsidRPr="0054344C" w:rsidRDefault="00E24E77" w:rsidP="00A66F2E">
      <w:pPr>
        <w:pStyle w:val="Heading2"/>
      </w:pPr>
      <w:r>
        <w:br w:type="page"/>
      </w:r>
      <w:r w:rsidR="00A66F2E" w:rsidRPr="0054344C">
        <w:lastRenderedPageBreak/>
        <w:t>Welcome</w:t>
      </w:r>
    </w:p>
    <w:p w14:paraId="5ADC67D7" w14:textId="77777777" w:rsidR="00A66F2E" w:rsidRPr="008F6D9D" w:rsidRDefault="00A66F2E" w:rsidP="00A66F2E">
      <w:r>
        <w:t xml:space="preserve"> </w:t>
      </w:r>
    </w:p>
    <w:p w14:paraId="54888170" w14:textId="69994E95" w:rsidR="00A66F2E" w:rsidRPr="00866594" w:rsidRDefault="00A66F2E" w:rsidP="00A66F2E">
      <w:pPr>
        <w:spacing w:before="80" w:after="80"/>
        <w:rPr>
          <w:rFonts w:cs="Arial"/>
          <w:color w:val="33CCCC"/>
          <w:szCs w:val="22"/>
          <w:lang w:val="en-NZ"/>
        </w:rPr>
      </w:pPr>
      <w:r w:rsidRPr="009F06E4">
        <w:rPr>
          <w:rFonts w:cs="Arial"/>
          <w:szCs w:val="22"/>
          <w:lang w:val="en-NZ"/>
        </w:rPr>
        <w:t>The Chair opened the meeting a</w:t>
      </w:r>
      <w:r w:rsidR="00817F83">
        <w:rPr>
          <w:rFonts w:cs="Arial"/>
          <w:szCs w:val="22"/>
          <w:lang w:val="en-NZ"/>
        </w:rPr>
        <w:t>t 1</w:t>
      </w:r>
      <w:r w:rsidR="001B2CCD">
        <w:rPr>
          <w:rFonts w:cs="Arial"/>
          <w:szCs w:val="22"/>
          <w:lang w:val="en-NZ"/>
        </w:rPr>
        <w:t>2p</w:t>
      </w:r>
      <w:r w:rsidR="00817F83">
        <w:rPr>
          <w:rFonts w:cs="Arial"/>
          <w:szCs w:val="22"/>
          <w:lang w:val="en-NZ"/>
        </w:rPr>
        <w:t>m</w:t>
      </w:r>
      <w:r w:rsidRPr="009F06E4">
        <w:rPr>
          <w:rFonts w:cs="Arial"/>
          <w:szCs w:val="22"/>
          <w:lang w:val="en-NZ"/>
        </w:rPr>
        <w:t xml:space="preserve"> and welcomed Committee members,</w:t>
      </w:r>
      <w:r w:rsidR="00817F83">
        <w:rPr>
          <w:rFonts w:cs="Arial"/>
          <w:szCs w:val="22"/>
          <w:lang w:val="en-NZ"/>
        </w:rPr>
        <w:t xml:space="preserve"> </w:t>
      </w:r>
      <w:r w:rsidR="00C46E86" w:rsidRPr="001B2CCD">
        <w:rPr>
          <w:rFonts w:cs="Arial"/>
          <w:szCs w:val="22"/>
          <w:lang w:val="en-NZ"/>
        </w:rPr>
        <w:t>noting that no apologies had been received.</w:t>
      </w:r>
      <w:r w:rsidR="00DB7572">
        <w:rPr>
          <w:rFonts w:cs="Arial"/>
          <w:color w:val="FF0000"/>
          <w:szCs w:val="22"/>
          <w:lang w:val="en-NZ"/>
        </w:rPr>
        <w:br/>
      </w:r>
      <w:r w:rsidR="00DB7572">
        <w:rPr>
          <w:rFonts w:cs="Arial"/>
          <w:color w:val="FF0000"/>
          <w:szCs w:val="22"/>
          <w:lang w:val="en-NZ"/>
        </w:rPr>
        <w:br/>
      </w:r>
      <w:r w:rsidR="00DB7572" w:rsidRPr="00304A1B">
        <w:rPr>
          <w:rFonts w:cs="Arial"/>
          <w:szCs w:val="22"/>
          <w:lang w:val="en-NZ"/>
        </w:rPr>
        <w:t xml:space="preserve">The Chair noted that it would be necessary to co-opt members of other HDECs in accordance with the Standard Operating Procedures. </w:t>
      </w:r>
      <w:r w:rsidR="00F36D16">
        <w:rPr>
          <w:rFonts w:cs="Arial"/>
          <w:szCs w:val="22"/>
          <w:lang w:val="en-NZ"/>
        </w:rPr>
        <w:t>Ms Dianne Glenn</w:t>
      </w:r>
      <w:r w:rsidR="00D32425">
        <w:rPr>
          <w:rFonts w:cs="Arial"/>
          <w:szCs w:val="22"/>
          <w:lang w:val="en-NZ"/>
        </w:rPr>
        <w:t xml:space="preserve"> </w:t>
      </w:r>
      <w:r w:rsidR="00DB7572" w:rsidRPr="00304A1B">
        <w:rPr>
          <w:rFonts w:cs="Arial"/>
          <w:szCs w:val="22"/>
          <w:lang w:val="en-NZ"/>
        </w:rPr>
        <w:t>confirmed their eligibility</w:t>
      </w:r>
      <w:r w:rsidR="00551140" w:rsidRPr="00304A1B">
        <w:rPr>
          <w:rFonts w:cs="Arial"/>
          <w:szCs w:val="22"/>
          <w:lang w:val="en-NZ"/>
        </w:rPr>
        <w:t xml:space="preserve"> </w:t>
      </w:r>
      <w:r w:rsidR="00DB7572" w:rsidRPr="00304A1B">
        <w:rPr>
          <w:rFonts w:cs="Arial"/>
          <w:szCs w:val="22"/>
          <w:lang w:val="en-NZ"/>
        </w:rPr>
        <w:t xml:space="preserve">and were co-opted by the Chair as </w:t>
      </w:r>
      <w:r w:rsidR="00F36D16">
        <w:rPr>
          <w:rFonts w:cs="Arial"/>
          <w:szCs w:val="22"/>
          <w:lang w:val="en-NZ"/>
        </w:rPr>
        <w:t xml:space="preserve">a </w:t>
      </w:r>
      <w:r w:rsidR="00866594" w:rsidRPr="00304A1B">
        <w:rPr>
          <w:rFonts w:cs="Arial"/>
          <w:szCs w:val="22"/>
          <w:lang w:val="en-NZ"/>
        </w:rPr>
        <w:t>member</w:t>
      </w:r>
      <w:r w:rsidR="00DB7572" w:rsidRPr="00304A1B">
        <w:rPr>
          <w:rFonts w:cs="Arial"/>
          <w:szCs w:val="22"/>
          <w:lang w:val="en-NZ"/>
        </w:rPr>
        <w:t xml:space="preserve"> of the Committee for the duration of the meeting.</w:t>
      </w:r>
    </w:p>
    <w:p w14:paraId="13DA99D4" w14:textId="77777777" w:rsidR="00A66F2E" w:rsidRDefault="00A66F2E" w:rsidP="00A66F2E">
      <w:pPr>
        <w:rPr>
          <w:lang w:val="en-NZ"/>
        </w:rPr>
      </w:pPr>
    </w:p>
    <w:p w14:paraId="444C2252" w14:textId="77777777" w:rsidR="00A66F2E" w:rsidRDefault="00A66F2E" w:rsidP="00A66F2E">
      <w:pPr>
        <w:rPr>
          <w:lang w:val="en-NZ"/>
        </w:rPr>
      </w:pPr>
      <w:r>
        <w:rPr>
          <w:lang w:val="en-NZ"/>
        </w:rPr>
        <w:t xml:space="preserve">The Chair noted that the meeting was quorate. </w:t>
      </w:r>
    </w:p>
    <w:p w14:paraId="37CD887E" w14:textId="77777777" w:rsidR="00A66F2E" w:rsidRDefault="00A66F2E" w:rsidP="00A66F2E">
      <w:pPr>
        <w:rPr>
          <w:lang w:val="en-NZ"/>
        </w:rPr>
      </w:pPr>
    </w:p>
    <w:p w14:paraId="62FA2868" w14:textId="77777777" w:rsidR="00A66F2E" w:rsidRDefault="00A66F2E" w:rsidP="00A66F2E">
      <w:pPr>
        <w:rPr>
          <w:lang w:val="en-NZ"/>
        </w:rPr>
      </w:pPr>
      <w:r>
        <w:rPr>
          <w:lang w:val="en-NZ"/>
        </w:rPr>
        <w:t>The Committee noted and agreed the agenda for the meeting.</w:t>
      </w:r>
    </w:p>
    <w:p w14:paraId="31ED076E" w14:textId="77777777" w:rsidR="00A66F2E" w:rsidRDefault="00A66F2E" w:rsidP="00A66F2E">
      <w:pPr>
        <w:rPr>
          <w:lang w:val="en-NZ"/>
        </w:rPr>
      </w:pPr>
    </w:p>
    <w:p w14:paraId="6D42E525" w14:textId="77777777" w:rsidR="00A66F2E" w:rsidRPr="00CE6AA6" w:rsidRDefault="00A66F2E" w:rsidP="00A66F2E">
      <w:pPr>
        <w:pStyle w:val="Heading2"/>
      </w:pPr>
      <w:r w:rsidRPr="00CE6AA6">
        <w:t>Confirmation of previous minutes</w:t>
      </w:r>
    </w:p>
    <w:p w14:paraId="3A5DA2A5" w14:textId="77777777" w:rsidR="00A66F2E" w:rsidRDefault="00A66F2E" w:rsidP="00A66F2E">
      <w:pPr>
        <w:rPr>
          <w:lang w:val="en-NZ"/>
        </w:rPr>
      </w:pPr>
    </w:p>
    <w:p w14:paraId="3535647E" w14:textId="53E42DF9" w:rsidR="00451CD6" w:rsidRDefault="00A66F2E" w:rsidP="00A66F2E">
      <w:pPr>
        <w:rPr>
          <w:lang w:val="en-NZ"/>
        </w:rPr>
      </w:pPr>
      <w:r>
        <w:rPr>
          <w:lang w:val="en-NZ"/>
        </w:rPr>
        <w:t xml:space="preserve">The minutes of the meeting of </w:t>
      </w:r>
      <w:r w:rsidR="00F36D16">
        <w:rPr>
          <w:lang w:val="en-NZ"/>
        </w:rPr>
        <w:t xml:space="preserve">16 April 2024 </w:t>
      </w:r>
      <w:r>
        <w:rPr>
          <w:lang w:val="en-NZ"/>
        </w:rPr>
        <w:t>were confirmed.</w:t>
      </w:r>
    </w:p>
    <w:p w14:paraId="5C5CF35D" w14:textId="77777777" w:rsidR="00E24E77" w:rsidRDefault="00E24E77" w:rsidP="00A22109">
      <w:pPr>
        <w:pStyle w:val="NoSpacing"/>
        <w:rPr>
          <w:lang w:val="en-NZ"/>
        </w:rPr>
      </w:pPr>
    </w:p>
    <w:p w14:paraId="74F11C76" w14:textId="77777777" w:rsidR="00D324AA" w:rsidRDefault="00D324AA" w:rsidP="00D324AA">
      <w:pPr>
        <w:rPr>
          <w:lang w:val="en-NZ"/>
        </w:rPr>
      </w:pPr>
    </w:p>
    <w:p w14:paraId="60DDC75D" w14:textId="77777777" w:rsidR="00D324AA" w:rsidRDefault="00D324AA" w:rsidP="00D324AA">
      <w:pPr>
        <w:rPr>
          <w:color w:val="FF0000"/>
          <w:lang w:val="en-NZ"/>
        </w:rPr>
      </w:pPr>
    </w:p>
    <w:p w14:paraId="37361539" w14:textId="77777777" w:rsidR="00D324AA" w:rsidRDefault="00D324AA" w:rsidP="00E24E77">
      <w:pPr>
        <w:rPr>
          <w:lang w:val="en-NZ"/>
        </w:rPr>
      </w:pPr>
    </w:p>
    <w:p w14:paraId="30D90EC3" w14:textId="77777777" w:rsidR="00D324AA" w:rsidRPr="00540FF2" w:rsidRDefault="00D324AA" w:rsidP="00540FF2">
      <w:pPr>
        <w:rPr>
          <w:lang w:val="en-NZ"/>
        </w:rPr>
      </w:pPr>
    </w:p>
    <w:p w14:paraId="12182DA1" w14:textId="77777777" w:rsidR="00E24E77" w:rsidRDefault="00E24E77" w:rsidP="00E24E77">
      <w:pPr>
        <w:rPr>
          <w:lang w:val="en-NZ"/>
        </w:rPr>
      </w:pPr>
    </w:p>
    <w:p w14:paraId="449B2459" w14:textId="77777777" w:rsidR="00E24E77" w:rsidRPr="00DC35A3" w:rsidRDefault="00E24E77" w:rsidP="00E24E77">
      <w:pPr>
        <w:rPr>
          <w:lang w:val="en-NZ"/>
        </w:rPr>
      </w:pPr>
    </w:p>
    <w:p w14:paraId="0ECE4047" w14:textId="77777777" w:rsidR="00E24E77" w:rsidRPr="00DA5F0B" w:rsidRDefault="00540FF2" w:rsidP="00B37D44">
      <w:pPr>
        <w:pStyle w:val="Heading2"/>
      </w:pPr>
      <w:r>
        <w:br w:type="page"/>
      </w:r>
      <w:r w:rsidR="00E24E77" w:rsidRPr="00DA5F0B">
        <w:lastRenderedPageBreak/>
        <w:t xml:space="preserve">New applications </w:t>
      </w:r>
    </w:p>
    <w:p w14:paraId="1984A462" w14:textId="77777777" w:rsidR="00E24E77" w:rsidRPr="0018623C" w:rsidRDefault="00E24E77" w:rsidP="00E24E77"/>
    <w:p w14:paraId="10A30D1C"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30006883" w14:textId="77777777" w:rsidTr="00B348EC">
        <w:trPr>
          <w:trHeight w:val="280"/>
        </w:trPr>
        <w:tc>
          <w:tcPr>
            <w:tcW w:w="966" w:type="dxa"/>
            <w:tcBorders>
              <w:top w:val="nil"/>
              <w:left w:val="nil"/>
              <w:bottom w:val="nil"/>
              <w:right w:val="nil"/>
            </w:tcBorders>
          </w:tcPr>
          <w:p w14:paraId="5A3AA5EA"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16FBEB6F"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983CA9A" w14:textId="77777777" w:rsidR="00A22109" w:rsidRPr="002B62FF" w:rsidRDefault="00E76ED4" w:rsidP="001B5167">
            <w:pPr>
              <w:rPr>
                <w:b/>
                <w:bCs/>
              </w:rPr>
            </w:pPr>
            <w:r w:rsidRPr="00E76ED4">
              <w:rPr>
                <w:b/>
                <w:bCs/>
              </w:rPr>
              <w:t>2024 FULL 20088</w:t>
            </w:r>
          </w:p>
        </w:tc>
      </w:tr>
      <w:tr w:rsidR="00A22109" w:rsidRPr="00960BFE" w14:paraId="31A4F091" w14:textId="77777777" w:rsidTr="00B348EC">
        <w:trPr>
          <w:trHeight w:val="280"/>
        </w:trPr>
        <w:tc>
          <w:tcPr>
            <w:tcW w:w="966" w:type="dxa"/>
            <w:tcBorders>
              <w:top w:val="nil"/>
              <w:left w:val="nil"/>
              <w:bottom w:val="nil"/>
              <w:right w:val="nil"/>
            </w:tcBorders>
          </w:tcPr>
          <w:p w14:paraId="1AB6390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BB6169C"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738E3570" w14:textId="77777777" w:rsidR="00A22109" w:rsidRPr="00960BFE" w:rsidRDefault="008957D4" w:rsidP="00B348EC">
            <w:pPr>
              <w:autoSpaceDE w:val="0"/>
              <w:autoSpaceDN w:val="0"/>
              <w:adjustRightInd w:val="0"/>
            </w:pPr>
            <w:r w:rsidRPr="008957D4">
              <w:t xml:space="preserve">Randomized phase III trial in MMR deficient endometrial cancer patients comparing chemotherapy alone versus </w:t>
            </w:r>
            <w:proofErr w:type="spellStart"/>
            <w:r w:rsidRPr="008957D4">
              <w:t>Dostarlimab</w:t>
            </w:r>
            <w:proofErr w:type="spellEnd"/>
            <w:r w:rsidRPr="008957D4">
              <w:t xml:space="preserve"> in first line advanced/metastatic setting: DOMENICA STUDY (GINECO-EN105b/ENGOT-en13 study)</w:t>
            </w:r>
          </w:p>
        </w:tc>
      </w:tr>
      <w:tr w:rsidR="00A22109" w:rsidRPr="00960BFE" w14:paraId="607C1352" w14:textId="77777777" w:rsidTr="00B348EC">
        <w:trPr>
          <w:trHeight w:val="280"/>
        </w:trPr>
        <w:tc>
          <w:tcPr>
            <w:tcW w:w="966" w:type="dxa"/>
            <w:tcBorders>
              <w:top w:val="nil"/>
              <w:left w:val="nil"/>
              <w:bottom w:val="nil"/>
              <w:right w:val="nil"/>
            </w:tcBorders>
          </w:tcPr>
          <w:p w14:paraId="1FADAD4A"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64DDB5B7"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28911269" w14:textId="77777777" w:rsidR="00A22109" w:rsidRPr="00960BFE" w:rsidRDefault="00E76ED4" w:rsidP="00B348EC">
            <w:r w:rsidRPr="00E76ED4">
              <w:t>Dr Michelle Wilson</w:t>
            </w:r>
          </w:p>
        </w:tc>
      </w:tr>
      <w:tr w:rsidR="00A22109" w:rsidRPr="00960BFE" w14:paraId="13DAA213" w14:textId="77777777" w:rsidTr="00B348EC">
        <w:trPr>
          <w:trHeight w:val="280"/>
        </w:trPr>
        <w:tc>
          <w:tcPr>
            <w:tcW w:w="966" w:type="dxa"/>
            <w:tcBorders>
              <w:top w:val="nil"/>
              <w:left w:val="nil"/>
              <w:bottom w:val="nil"/>
              <w:right w:val="nil"/>
            </w:tcBorders>
          </w:tcPr>
          <w:p w14:paraId="12FE0E1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376ECE36"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30E9C941" w14:textId="77777777" w:rsidR="00A22109" w:rsidRPr="00960BFE" w:rsidRDefault="00F86B3C" w:rsidP="00B348EC">
            <w:pPr>
              <w:autoSpaceDE w:val="0"/>
              <w:autoSpaceDN w:val="0"/>
              <w:adjustRightInd w:val="0"/>
            </w:pPr>
            <w:r w:rsidRPr="00F86B3C">
              <w:t>Australia New Zealand Gynaecological Oncology Group (ANZGOG)</w:t>
            </w:r>
          </w:p>
        </w:tc>
      </w:tr>
      <w:tr w:rsidR="00A22109" w:rsidRPr="00960BFE" w14:paraId="645FCE13" w14:textId="77777777" w:rsidTr="00B348EC">
        <w:trPr>
          <w:trHeight w:val="280"/>
        </w:trPr>
        <w:tc>
          <w:tcPr>
            <w:tcW w:w="966" w:type="dxa"/>
            <w:tcBorders>
              <w:top w:val="nil"/>
              <w:left w:val="nil"/>
              <w:bottom w:val="nil"/>
              <w:right w:val="nil"/>
            </w:tcBorders>
          </w:tcPr>
          <w:p w14:paraId="4588761D"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F280DC1"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5EA46912" w14:textId="77777777" w:rsidR="00A22109" w:rsidRPr="00960BFE" w:rsidRDefault="00E76ED4" w:rsidP="00B348EC">
            <w:pPr>
              <w:autoSpaceDE w:val="0"/>
              <w:autoSpaceDN w:val="0"/>
              <w:adjustRightInd w:val="0"/>
            </w:pPr>
            <w:r>
              <w:t>9 May 2024</w:t>
            </w:r>
          </w:p>
        </w:tc>
      </w:tr>
    </w:tbl>
    <w:p w14:paraId="4A719661" w14:textId="77777777" w:rsidR="00A22109" w:rsidRPr="00795EDD" w:rsidRDefault="00A22109" w:rsidP="00A22109"/>
    <w:p w14:paraId="02A2DB29" w14:textId="77777777" w:rsidR="00A22109" w:rsidRPr="00E40651" w:rsidRDefault="00E40651" w:rsidP="00A22109">
      <w:pPr>
        <w:autoSpaceDE w:val="0"/>
        <w:autoSpaceDN w:val="0"/>
        <w:adjustRightInd w:val="0"/>
        <w:rPr>
          <w:sz w:val="20"/>
          <w:lang w:val="en-NZ"/>
        </w:rPr>
      </w:pPr>
      <w:r w:rsidRPr="00E40651">
        <w:rPr>
          <w:rFonts w:cs="Arial"/>
          <w:szCs w:val="22"/>
          <w:lang w:val="en-NZ"/>
        </w:rPr>
        <w:t>Dr Michelle Wilson</w:t>
      </w:r>
      <w:r w:rsidR="00A22109" w:rsidRPr="00E40651">
        <w:rPr>
          <w:lang w:val="en-NZ"/>
        </w:rPr>
        <w:t xml:space="preserve"> </w:t>
      </w:r>
      <w:r>
        <w:rPr>
          <w:lang w:val="en-NZ"/>
        </w:rPr>
        <w:t>and other members of the research team were</w:t>
      </w:r>
      <w:r w:rsidR="00A22109" w:rsidRPr="00E40651">
        <w:rPr>
          <w:lang w:val="en-NZ"/>
        </w:rPr>
        <w:t xml:space="preserve"> present via videoconference for discussion of this application.</w:t>
      </w:r>
    </w:p>
    <w:p w14:paraId="3CBE7828" w14:textId="77777777" w:rsidR="00A22109" w:rsidRPr="00D324AA" w:rsidRDefault="00A22109" w:rsidP="00A22109">
      <w:pPr>
        <w:rPr>
          <w:u w:val="single"/>
          <w:lang w:val="en-NZ"/>
        </w:rPr>
      </w:pPr>
    </w:p>
    <w:p w14:paraId="72145C37" w14:textId="77777777" w:rsidR="00A22109" w:rsidRPr="0054344C" w:rsidRDefault="00A22109" w:rsidP="00A22109">
      <w:pPr>
        <w:pStyle w:val="Headingbold"/>
      </w:pPr>
      <w:r w:rsidRPr="0054344C">
        <w:t>Potential conflicts of interest</w:t>
      </w:r>
    </w:p>
    <w:p w14:paraId="122297FA" w14:textId="77777777" w:rsidR="00A22109" w:rsidRPr="00D324AA" w:rsidRDefault="00A22109" w:rsidP="00A22109">
      <w:pPr>
        <w:rPr>
          <w:b/>
          <w:lang w:val="en-NZ"/>
        </w:rPr>
      </w:pPr>
    </w:p>
    <w:p w14:paraId="542D1E2C"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61EB5B58" w14:textId="77777777" w:rsidR="00A22109" w:rsidRPr="00D324AA" w:rsidRDefault="00A22109" w:rsidP="00A22109">
      <w:pPr>
        <w:rPr>
          <w:lang w:val="en-NZ"/>
        </w:rPr>
      </w:pPr>
    </w:p>
    <w:p w14:paraId="1D1C2540"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5BCDB967" w14:textId="77777777" w:rsidR="00A22109" w:rsidRPr="00D324AA" w:rsidRDefault="00A22109" w:rsidP="00A22109">
      <w:pPr>
        <w:rPr>
          <w:lang w:val="en-NZ"/>
        </w:rPr>
      </w:pPr>
    </w:p>
    <w:p w14:paraId="7E4E843F" w14:textId="77777777" w:rsidR="00A22109" w:rsidRPr="00D324AA" w:rsidRDefault="00A22109" w:rsidP="00A22109">
      <w:pPr>
        <w:autoSpaceDE w:val="0"/>
        <w:autoSpaceDN w:val="0"/>
        <w:adjustRightInd w:val="0"/>
        <w:rPr>
          <w:lang w:val="en-NZ"/>
        </w:rPr>
      </w:pPr>
    </w:p>
    <w:p w14:paraId="2534714E" w14:textId="77777777" w:rsidR="00A22109" w:rsidRPr="0054344C" w:rsidRDefault="00A22109" w:rsidP="00A22109">
      <w:pPr>
        <w:pStyle w:val="Headingbold"/>
      </w:pPr>
      <w:r w:rsidRPr="0054344C">
        <w:t xml:space="preserve">Summary of resolved ethical issues </w:t>
      </w:r>
    </w:p>
    <w:p w14:paraId="67EB8018" w14:textId="77777777" w:rsidR="00A22109" w:rsidRPr="00D324AA" w:rsidRDefault="00A22109" w:rsidP="00A22109">
      <w:pPr>
        <w:rPr>
          <w:u w:val="single"/>
          <w:lang w:val="en-NZ"/>
        </w:rPr>
      </w:pPr>
    </w:p>
    <w:p w14:paraId="509E12DA"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5B4611E1" w14:textId="77777777" w:rsidR="00A22109" w:rsidRPr="00D324AA" w:rsidRDefault="00A22109" w:rsidP="00A22109">
      <w:pPr>
        <w:rPr>
          <w:lang w:val="en-NZ"/>
        </w:rPr>
      </w:pPr>
    </w:p>
    <w:p w14:paraId="2A28D907" w14:textId="77777777" w:rsidR="00A22109" w:rsidRPr="00D324AA" w:rsidRDefault="00A22109" w:rsidP="00A22109">
      <w:pPr>
        <w:pStyle w:val="ListParagraph"/>
      </w:pPr>
      <w:r w:rsidRPr="00D324AA">
        <w:t xml:space="preserve">The Committee </w:t>
      </w:r>
      <w:r w:rsidR="00E40651">
        <w:t xml:space="preserve">clarified that there may be more sites added to the study </w:t>
      </w:r>
      <w:proofErr w:type="gramStart"/>
      <w:r w:rsidR="00E40651">
        <w:t>in the near future</w:t>
      </w:r>
      <w:proofErr w:type="gramEnd"/>
      <w:r w:rsidR="00E40651">
        <w:t>.</w:t>
      </w:r>
    </w:p>
    <w:p w14:paraId="7C1AB7C8" w14:textId="71DD680B" w:rsidR="00E4116B" w:rsidRPr="00E4116B" w:rsidRDefault="00E40651" w:rsidP="00E4116B">
      <w:pPr>
        <w:pStyle w:val="ListParagraph"/>
        <w:rPr>
          <w:rFonts w:cs="Arial"/>
          <w:color w:val="FF0000"/>
        </w:rPr>
      </w:pPr>
      <w:r>
        <w:t>The Committee queried why women with Hepatitis B</w:t>
      </w:r>
      <w:r w:rsidR="00B15111">
        <w:t>, C</w:t>
      </w:r>
      <w:r>
        <w:t xml:space="preserve"> and HIV were being excluded. The researcher noted that this is due to the potential</w:t>
      </w:r>
      <w:r w:rsidR="00B15111">
        <w:t xml:space="preserve"> adverse </w:t>
      </w:r>
      <w:r>
        <w:t>effects on immunosuppressed individuals</w:t>
      </w:r>
      <w:r w:rsidRPr="00E4116B">
        <w:t>.</w:t>
      </w:r>
      <w:r w:rsidR="00E4116B" w:rsidRPr="00E4116B">
        <w:rPr>
          <w:rFonts w:cs="Arial"/>
        </w:rPr>
        <w:t xml:space="preserve"> The Committee queried why </w:t>
      </w:r>
      <w:r w:rsidR="00336034">
        <w:rPr>
          <w:rFonts w:cs="Arial"/>
        </w:rPr>
        <w:t xml:space="preserve">if </w:t>
      </w:r>
      <w:r w:rsidR="00E4116B" w:rsidRPr="00E4116B">
        <w:rPr>
          <w:rFonts w:cs="Arial"/>
        </w:rPr>
        <w:t>this was the case Tuberculosis was not an exclusion.</w:t>
      </w:r>
    </w:p>
    <w:p w14:paraId="2809767C" w14:textId="77777777" w:rsidR="00E40651" w:rsidRPr="00A83854" w:rsidRDefault="00E40651" w:rsidP="00A22109">
      <w:pPr>
        <w:pStyle w:val="ListParagraph"/>
        <w:rPr>
          <w:rFonts w:cs="Arial"/>
          <w:color w:val="FF0000"/>
        </w:rPr>
      </w:pPr>
      <w:r>
        <w:t>The Committee clarified that vaccination schedules are encouraged to be up to date in the participants prior to those people taking part in the study.</w:t>
      </w:r>
    </w:p>
    <w:p w14:paraId="0E132C38" w14:textId="77777777" w:rsidR="00A83854" w:rsidRPr="00B15111" w:rsidRDefault="00A83854" w:rsidP="00A83854">
      <w:pPr>
        <w:pStyle w:val="ListParagraph"/>
        <w:rPr>
          <w:rFonts w:cs="Arial"/>
          <w:color w:val="FF0000"/>
        </w:rPr>
      </w:pPr>
      <w:r>
        <w:t>The Committee recommended that the participant information sheets be tested in the prospective participant audience for readability.</w:t>
      </w:r>
      <w:r w:rsidR="00B15111">
        <w:t xml:space="preserve"> </w:t>
      </w:r>
    </w:p>
    <w:p w14:paraId="10942A87" w14:textId="77777777" w:rsidR="00E4116B" w:rsidRPr="00E4116B" w:rsidRDefault="00B15111" w:rsidP="00E4116B">
      <w:pPr>
        <w:pStyle w:val="ListParagraph"/>
        <w:rPr>
          <w:rFonts w:cs="Arial"/>
          <w:color w:val="FF0000"/>
        </w:rPr>
      </w:pPr>
      <w:r>
        <w:t>The Committee clarified that the current planned participation was only at the Auckland site.</w:t>
      </w:r>
    </w:p>
    <w:p w14:paraId="1F3029C7" w14:textId="77777777" w:rsidR="00A22109" w:rsidRPr="00E40651" w:rsidRDefault="00A22109" w:rsidP="00E40651">
      <w:pPr>
        <w:pStyle w:val="ListParagraph"/>
        <w:numPr>
          <w:ilvl w:val="0"/>
          <w:numId w:val="0"/>
        </w:numPr>
        <w:rPr>
          <w:rFonts w:cs="Arial"/>
          <w:color w:val="FF0000"/>
        </w:rPr>
      </w:pPr>
    </w:p>
    <w:p w14:paraId="15BF7BA1" w14:textId="77777777" w:rsidR="00A22109" w:rsidRPr="0054344C" w:rsidRDefault="00A22109" w:rsidP="00A22109">
      <w:pPr>
        <w:pStyle w:val="Headingbold"/>
      </w:pPr>
      <w:r w:rsidRPr="0054344C">
        <w:t>Summary of outstanding ethical issues</w:t>
      </w:r>
    </w:p>
    <w:p w14:paraId="6DF69C23" w14:textId="77777777" w:rsidR="00A22109" w:rsidRPr="00D324AA" w:rsidRDefault="00A22109" w:rsidP="00A22109">
      <w:pPr>
        <w:rPr>
          <w:lang w:val="en-NZ"/>
        </w:rPr>
      </w:pPr>
    </w:p>
    <w:p w14:paraId="28D0E3F3"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0C5B738" w14:textId="77777777" w:rsidR="00A22109" w:rsidRPr="00D324AA" w:rsidRDefault="00A22109" w:rsidP="00A22109">
      <w:pPr>
        <w:autoSpaceDE w:val="0"/>
        <w:autoSpaceDN w:val="0"/>
        <w:adjustRightInd w:val="0"/>
        <w:rPr>
          <w:szCs w:val="22"/>
          <w:lang w:val="en-NZ"/>
        </w:rPr>
      </w:pPr>
    </w:p>
    <w:p w14:paraId="6C12C64B" w14:textId="77777777" w:rsidR="00E40651" w:rsidRPr="00E40651" w:rsidRDefault="00A22109" w:rsidP="00A22109">
      <w:pPr>
        <w:pStyle w:val="ListParagraph"/>
        <w:rPr>
          <w:rFonts w:cs="Arial"/>
          <w:color w:val="FF0000"/>
        </w:rPr>
      </w:pPr>
      <w:r w:rsidRPr="00D324AA">
        <w:t xml:space="preserve">The Committee </w:t>
      </w:r>
      <w:r w:rsidR="00E40651">
        <w:t>requested the insurance certificate owned by ANZGOG as mentioned in the submission.</w:t>
      </w:r>
    </w:p>
    <w:p w14:paraId="274E1B44" w14:textId="77777777" w:rsidR="00E40651" w:rsidRPr="00E40651" w:rsidRDefault="00E40651" w:rsidP="00A22109">
      <w:pPr>
        <w:pStyle w:val="ListParagraph"/>
        <w:rPr>
          <w:rFonts w:cs="Arial"/>
          <w:color w:val="FF0000"/>
        </w:rPr>
      </w:pPr>
      <w:r>
        <w:t>The Committee requested that the person consenting and initially approaching participants be a research nurse or non-treating clinician.</w:t>
      </w:r>
    </w:p>
    <w:p w14:paraId="7A78C875" w14:textId="77777777" w:rsidR="00E40651" w:rsidRPr="00A83854" w:rsidRDefault="00E40651" w:rsidP="00E40651">
      <w:pPr>
        <w:pStyle w:val="ListParagraph"/>
        <w:rPr>
          <w:rFonts w:cs="Arial"/>
          <w:color w:val="FF0000"/>
        </w:rPr>
      </w:pPr>
      <w:r>
        <w:t>The Committee have noted and request that data not be kept indefinitely</w:t>
      </w:r>
      <w:r w:rsidR="00A83854">
        <w:t xml:space="preserve"> for future use</w:t>
      </w:r>
      <w:r>
        <w:t>.</w:t>
      </w:r>
      <w:r>
        <w:rPr>
          <w:rFonts w:cs="Arial"/>
          <w:color w:val="FF0000"/>
        </w:rPr>
        <w:t xml:space="preserve"> </w:t>
      </w:r>
      <w:r w:rsidRPr="00E40651">
        <w:rPr>
          <w:rFonts w:cs="Arial"/>
        </w:rPr>
        <w:t>This should be limited.</w:t>
      </w:r>
      <w:r w:rsidR="00B15111">
        <w:rPr>
          <w:rFonts w:cs="Arial"/>
        </w:rPr>
        <w:t xml:space="preserve"> Please include </w:t>
      </w:r>
      <w:proofErr w:type="gramStart"/>
      <w:r w:rsidR="00B15111">
        <w:rPr>
          <w:rFonts w:cs="Arial"/>
        </w:rPr>
        <w:t>a time period</w:t>
      </w:r>
      <w:proofErr w:type="gramEnd"/>
      <w:r w:rsidR="00B15111">
        <w:rPr>
          <w:rFonts w:cs="Arial"/>
        </w:rPr>
        <w:t xml:space="preserve"> for disposal in the protocol and </w:t>
      </w:r>
      <w:r w:rsidR="00B15111">
        <w:t>Data and Tissue Management Plan (DTMP)</w:t>
      </w:r>
      <w:r w:rsidR="00B15111">
        <w:rPr>
          <w:rFonts w:cs="Arial"/>
        </w:rPr>
        <w:t xml:space="preserve">. </w:t>
      </w:r>
    </w:p>
    <w:p w14:paraId="06AF18A8" w14:textId="77777777" w:rsidR="00A83854" w:rsidRPr="00B15111" w:rsidRDefault="00A83854" w:rsidP="007265D6">
      <w:pPr>
        <w:pStyle w:val="ListParagraph"/>
        <w:rPr>
          <w:rFonts w:cs="Arial"/>
          <w:color w:val="FF0000"/>
        </w:rPr>
      </w:pPr>
      <w:r>
        <w:lastRenderedPageBreak/>
        <w:t>The Committee requested that the mention of f</w:t>
      </w:r>
      <w:r w:rsidRPr="00A83854">
        <w:t>ormalin fixed paraffin embedded tumour sample at progression</w:t>
      </w:r>
      <w:r>
        <w:t xml:space="preserve"> is noted in </w:t>
      </w:r>
      <w:r w:rsidR="00B15111">
        <w:t>the PIS/CF</w:t>
      </w:r>
      <w:r>
        <w:t xml:space="preserve"> as it currently is only in the </w:t>
      </w:r>
      <w:r w:rsidR="00B15111">
        <w:t xml:space="preserve">DTMP </w:t>
      </w:r>
      <w:r>
        <w:t xml:space="preserve">and Protocol. If this is not occurring in New </w:t>
      </w:r>
      <w:r w:rsidR="007265D6">
        <w:t>Zealand,</w:t>
      </w:r>
      <w:r>
        <w:t xml:space="preserve"> then please clarify this.</w:t>
      </w:r>
    </w:p>
    <w:p w14:paraId="0651AB18" w14:textId="77777777" w:rsidR="00B15111" w:rsidRPr="00E4116B" w:rsidRDefault="00B15111" w:rsidP="00B15111">
      <w:pPr>
        <w:pStyle w:val="ListParagraph"/>
        <w:rPr>
          <w:rFonts w:cs="Arial"/>
          <w:color w:val="FF0000"/>
        </w:rPr>
      </w:pPr>
      <w:r>
        <w:t>The Committee requested the central lab be named and the location detailed in all documentation it occurs in.</w:t>
      </w:r>
      <w:r w:rsidR="00E4116B">
        <w:t xml:space="preserve"> </w:t>
      </w:r>
    </w:p>
    <w:p w14:paraId="061D64D4" w14:textId="0F20C9FB" w:rsidR="00E4116B" w:rsidRPr="00B15111" w:rsidRDefault="00E4116B" w:rsidP="00B15111">
      <w:pPr>
        <w:pStyle w:val="ListParagraph"/>
        <w:rPr>
          <w:rFonts w:cs="Arial"/>
          <w:color w:val="FF0000"/>
        </w:rPr>
      </w:pPr>
      <w:r>
        <w:t>The Committee queried the age stratification in relation to the data analysis and whether the study design will adequately interrogate the efficacy of the study drug</w:t>
      </w:r>
      <w:r w:rsidR="007643BE">
        <w:t>.</w:t>
      </w:r>
    </w:p>
    <w:p w14:paraId="30B1D9D4" w14:textId="77777777" w:rsidR="00E40651" w:rsidRPr="00E40651" w:rsidRDefault="00E40651" w:rsidP="00E40651">
      <w:pPr>
        <w:pStyle w:val="ListParagraph"/>
        <w:numPr>
          <w:ilvl w:val="0"/>
          <w:numId w:val="0"/>
        </w:numPr>
        <w:rPr>
          <w:rFonts w:cs="Arial"/>
          <w:color w:val="FF0000"/>
        </w:rPr>
      </w:pPr>
    </w:p>
    <w:p w14:paraId="31FE786D"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A5EC258" w14:textId="23ED0553" w:rsidR="00A22109" w:rsidRPr="00D324AA" w:rsidRDefault="007643BE" w:rsidP="00A22109">
      <w:pPr>
        <w:spacing w:before="80" w:after="80"/>
        <w:rPr>
          <w:rFonts w:cs="Arial"/>
          <w:szCs w:val="22"/>
          <w:lang w:val="en-NZ"/>
        </w:rPr>
      </w:pPr>
      <w:r>
        <w:rPr>
          <w:rFonts w:cs="Arial"/>
          <w:szCs w:val="22"/>
          <w:lang w:val="en-NZ"/>
        </w:rPr>
        <w:t>Main PIS/CF:</w:t>
      </w:r>
    </w:p>
    <w:p w14:paraId="70526E27" w14:textId="77777777" w:rsidR="00A22109" w:rsidRDefault="00A22109" w:rsidP="00A22109">
      <w:pPr>
        <w:pStyle w:val="ListParagraph"/>
      </w:pPr>
      <w:r w:rsidRPr="00D324AA">
        <w:t>Please</w:t>
      </w:r>
      <w:r w:rsidR="00E40651">
        <w:t xml:space="preserve"> expand on MMR the first time it is mentioned.</w:t>
      </w:r>
    </w:p>
    <w:p w14:paraId="2558B340" w14:textId="77777777" w:rsidR="00A83854" w:rsidRPr="00A83854" w:rsidRDefault="00A83854" w:rsidP="00A83854">
      <w:pPr>
        <w:pStyle w:val="ListParagraph"/>
        <w:rPr>
          <w:rFonts w:cs="Arial"/>
          <w:color w:val="FF0000"/>
        </w:rPr>
      </w:pPr>
      <w:r>
        <w:t xml:space="preserve">Please </w:t>
      </w:r>
      <w:r w:rsidR="00B15111">
        <w:t>clarify</w:t>
      </w:r>
      <w:r>
        <w:t xml:space="preserve"> the </w:t>
      </w:r>
      <w:r w:rsidR="00B15111">
        <w:t>pharmacokinetic tests</w:t>
      </w:r>
      <w:r>
        <w:t xml:space="preserve"> in relation to the blood testing that will occur. </w:t>
      </w:r>
    </w:p>
    <w:p w14:paraId="56E15313" w14:textId="77777777" w:rsidR="00A22109" w:rsidRDefault="00E40651" w:rsidP="00E40651">
      <w:pPr>
        <w:pStyle w:val="ListParagraph"/>
      </w:pPr>
      <w:r>
        <w:t xml:space="preserve">Please clarify the sentence on page 10 </w:t>
      </w:r>
      <w:r w:rsidRPr="00E40651">
        <w:t>“Hyperthyroidism: important secretion of hormones by thyroid”</w:t>
      </w:r>
      <w:r>
        <w:t xml:space="preserve"> </w:t>
      </w:r>
      <w:proofErr w:type="gramStart"/>
      <w:r>
        <w:t>and also</w:t>
      </w:r>
      <w:proofErr w:type="gramEnd"/>
      <w:r>
        <w:t xml:space="preserve"> the sentence “</w:t>
      </w:r>
      <w:r w:rsidRPr="00E40651">
        <w:t>Diabetic ketoacidosis: increase of blood acidity, related to the accumulation of toxic substances for the "organism" and caused by the lack of insulin</w:t>
      </w:r>
      <w:r>
        <w:t>”.</w:t>
      </w:r>
    </w:p>
    <w:p w14:paraId="1D3CDBEB" w14:textId="77777777" w:rsidR="00E40651" w:rsidRDefault="00E40651" w:rsidP="00E40651">
      <w:pPr>
        <w:pStyle w:val="ListParagraph"/>
      </w:pPr>
      <w:r>
        <w:t>Please provide an example of immunosuppressants</w:t>
      </w:r>
      <w:r w:rsidR="00B15111">
        <w:t xml:space="preserve"> including corticosteroids</w:t>
      </w:r>
      <w:r>
        <w:t xml:space="preserve">. </w:t>
      </w:r>
    </w:p>
    <w:p w14:paraId="42CD7BF2" w14:textId="77777777" w:rsidR="00E40651" w:rsidRDefault="00E40651" w:rsidP="00E40651">
      <w:pPr>
        <w:pStyle w:val="ListParagraph"/>
      </w:pPr>
      <w:r>
        <w:t>Please clarify what a</w:t>
      </w:r>
      <w:r w:rsidR="00B15111">
        <w:t xml:space="preserve"> CT </w:t>
      </w:r>
      <w:r w:rsidR="00E4116B">
        <w:t>a</w:t>
      </w:r>
      <w:r w:rsidR="00B15111">
        <w:t>nd a</w:t>
      </w:r>
      <w:r>
        <w:t xml:space="preserve">n MRI </w:t>
      </w:r>
      <w:r w:rsidR="00B15111">
        <w:t xml:space="preserve">scan </w:t>
      </w:r>
      <w:r>
        <w:t>is in case participants are not aware.</w:t>
      </w:r>
    </w:p>
    <w:p w14:paraId="6018C7E2" w14:textId="55ED5FBC" w:rsidR="00B15111" w:rsidRDefault="00B15111" w:rsidP="00E40651">
      <w:pPr>
        <w:pStyle w:val="ListParagraph"/>
      </w:pPr>
      <w:r>
        <w:t>Please only refer to electrocardiogram in full once</w:t>
      </w:r>
      <w:r w:rsidR="00336034">
        <w:t>.</w:t>
      </w:r>
      <w:r>
        <w:t xml:space="preserve"> </w:t>
      </w:r>
      <w:r w:rsidR="00336034">
        <w:t xml:space="preserve">After </w:t>
      </w:r>
      <w:r>
        <w:t>that it may be abbreviated.</w:t>
      </w:r>
    </w:p>
    <w:p w14:paraId="31B90231" w14:textId="77777777" w:rsidR="00E40651" w:rsidRDefault="00E40651" w:rsidP="00E40651">
      <w:pPr>
        <w:pStyle w:val="ListParagraph"/>
      </w:pPr>
      <w:r>
        <w:t>Please rephrase the use of “coin tossing” as this is not accurate</w:t>
      </w:r>
      <w:r w:rsidR="00E4116B">
        <w:t>/appropriate</w:t>
      </w:r>
      <w:r>
        <w:t>.</w:t>
      </w:r>
    </w:p>
    <w:p w14:paraId="2195EA85" w14:textId="77777777" w:rsidR="00E40651" w:rsidRDefault="00E40651" w:rsidP="00E40651">
      <w:pPr>
        <w:pStyle w:val="ListParagraph"/>
      </w:pPr>
      <w:r>
        <w:t xml:space="preserve">Please include that </w:t>
      </w:r>
      <w:proofErr w:type="spellStart"/>
      <w:r>
        <w:t>karakia</w:t>
      </w:r>
      <w:proofErr w:type="spellEnd"/>
      <w:r>
        <w:t xml:space="preserve"> is not available at tissue disposal.</w:t>
      </w:r>
    </w:p>
    <w:p w14:paraId="0F52A631" w14:textId="77777777" w:rsidR="00E40651" w:rsidRDefault="00E40651" w:rsidP="00E40651">
      <w:pPr>
        <w:pStyle w:val="ListParagraph"/>
        <w:ind w:left="357" w:hanging="357"/>
      </w:pPr>
      <w:r>
        <w:t xml:space="preserve">Please </w:t>
      </w:r>
      <w:r w:rsidR="00A83854">
        <w:t>clarify how results from genetic tests will be communicated to participants.</w:t>
      </w:r>
    </w:p>
    <w:p w14:paraId="70BE7047" w14:textId="77777777" w:rsidR="00516A3F" w:rsidRDefault="00516A3F" w:rsidP="00E40651">
      <w:pPr>
        <w:pStyle w:val="ListParagraph"/>
        <w:ind w:left="357" w:hanging="357"/>
      </w:pPr>
      <w:r>
        <w:t xml:space="preserve">Please remove the </w:t>
      </w:r>
      <w:r w:rsidR="00B15111">
        <w:t>tick box</w:t>
      </w:r>
      <w:r>
        <w:t xml:space="preserve"> for the option of General Practitioner notification. This should be mandatory for this type of study.</w:t>
      </w:r>
    </w:p>
    <w:p w14:paraId="54E642C3" w14:textId="77777777" w:rsidR="00E4116B" w:rsidRDefault="00E4116B" w:rsidP="00E40651">
      <w:pPr>
        <w:pStyle w:val="ListParagraph"/>
        <w:ind w:left="357" w:hanging="357"/>
      </w:pPr>
      <w:r>
        <w:t>Please clarify on page 5 whether there will be need to repeat testing where it may have already been conducted.</w:t>
      </w:r>
    </w:p>
    <w:p w14:paraId="209C0D21" w14:textId="77777777" w:rsidR="00E40651" w:rsidRDefault="00E40651" w:rsidP="00E40651">
      <w:pPr>
        <w:pStyle w:val="ListParagraph"/>
        <w:numPr>
          <w:ilvl w:val="0"/>
          <w:numId w:val="0"/>
        </w:numPr>
        <w:ind w:left="357" w:hanging="357"/>
      </w:pPr>
    </w:p>
    <w:p w14:paraId="172F72D6" w14:textId="0B0DC1FE" w:rsidR="00A83854" w:rsidRPr="00D324AA" w:rsidRDefault="00E40651" w:rsidP="00E40651">
      <w:pPr>
        <w:spacing w:before="80" w:after="80"/>
        <w:rPr>
          <w:rFonts w:cs="Arial"/>
          <w:szCs w:val="22"/>
          <w:lang w:val="en-NZ"/>
        </w:rPr>
      </w:pPr>
      <w:r>
        <w:rPr>
          <w:rFonts w:cs="Arial"/>
          <w:szCs w:val="22"/>
          <w:lang w:val="en-NZ"/>
        </w:rPr>
        <w:t xml:space="preserve">Future Unspecified Research </w:t>
      </w:r>
      <w:r w:rsidR="007643BE">
        <w:rPr>
          <w:rFonts w:cs="Arial"/>
          <w:szCs w:val="22"/>
          <w:lang w:val="en-NZ"/>
        </w:rPr>
        <w:t>(FUR) PIS/CF:</w:t>
      </w:r>
    </w:p>
    <w:p w14:paraId="12554C38" w14:textId="77777777" w:rsidR="00E40651" w:rsidRDefault="00A83854" w:rsidP="00A83854">
      <w:pPr>
        <w:pStyle w:val="ListParagraph"/>
      </w:pPr>
      <w:r>
        <w:t>Please amend use of the term ’patients’ to be ‘participants’.</w:t>
      </w:r>
    </w:p>
    <w:p w14:paraId="6D59B6F7" w14:textId="492FE305" w:rsidR="00A83854" w:rsidRDefault="00A83854" w:rsidP="00A83854">
      <w:pPr>
        <w:pStyle w:val="ListParagraph"/>
      </w:pPr>
      <w:r>
        <w:t xml:space="preserve">Please clarify the statement </w:t>
      </w:r>
      <w:r w:rsidRPr="00A83854">
        <w:t>“This optional study will be in patients in Group 1 as explained in the Master Participant Information and Consent Form (PICF)”</w:t>
      </w:r>
      <w:r>
        <w:t xml:space="preserve"> by </w:t>
      </w:r>
      <w:r w:rsidR="00B15111">
        <w:t>clarifying</w:t>
      </w:r>
      <w:r>
        <w:t xml:space="preserve"> </w:t>
      </w:r>
      <w:r w:rsidR="00B15111">
        <w:t xml:space="preserve">what </w:t>
      </w:r>
      <w:r w:rsidRPr="00A83854">
        <w:t>Group 1 is in this PIS</w:t>
      </w:r>
      <w:r w:rsidR="007643BE">
        <w:t>/</w:t>
      </w:r>
      <w:r w:rsidRPr="00A83854">
        <w:t xml:space="preserve">CF (Participants randomised to receive </w:t>
      </w:r>
      <w:proofErr w:type="spellStart"/>
      <w:r w:rsidRPr="00A83854">
        <w:t>Dostarlimab</w:t>
      </w:r>
      <w:proofErr w:type="spellEnd"/>
      <w:r w:rsidRPr="00A83854">
        <w:t xml:space="preserve"> treatment only)</w:t>
      </w:r>
      <w:r>
        <w:t>.</w:t>
      </w:r>
    </w:p>
    <w:p w14:paraId="25CD0B88" w14:textId="77777777" w:rsidR="00A83854" w:rsidRPr="00D324AA" w:rsidRDefault="00A83854" w:rsidP="00A83854">
      <w:pPr>
        <w:pStyle w:val="ListParagraph"/>
        <w:numPr>
          <w:ilvl w:val="0"/>
          <w:numId w:val="0"/>
        </w:numPr>
      </w:pPr>
    </w:p>
    <w:p w14:paraId="4640262A" w14:textId="77777777" w:rsidR="00A22109" w:rsidRPr="00D324AA" w:rsidRDefault="00A22109" w:rsidP="00A22109">
      <w:pPr>
        <w:spacing w:before="80" w:after="80"/>
      </w:pPr>
    </w:p>
    <w:p w14:paraId="2604F738" w14:textId="77777777" w:rsidR="00A22109" w:rsidRPr="0054344C" w:rsidRDefault="00A22109" w:rsidP="00A22109">
      <w:pPr>
        <w:rPr>
          <w:b/>
          <w:bCs/>
          <w:lang w:val="en-NZ"/>
        </w:rPr>
      </w:pPr>
      <w:r w:rsidRPr="0054344C">
        <w:rPr>
          <w:b/>
          <w:bCs/>
          <w:lang w:val="en-NZ"/>
        </w:rPr>
        <w:t xml:space="preserve">Decision </w:t>
      </w:r>
    </w:p>
    <w:p w14:paraId="278CF0A5" w14:textId="77777777" w:rsidR="00A22109" w:rsidRPr="00D324AA" w:rsidRDefault="00A22109" w:rsidP="00A22109">
      <w:pPr>
        <w:rPr>
          <w:lang w:val="en-NZ"/>
        </w:rPr>
      </w:pPr>
    </w:p>
    <w:p w14:paraId="64F8A07D" w14:textId="77777777" w:rsidR="00A22109" w:rsidRPr="00D324AA" w:rsidRDefault="00A22109"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3131BE3E" w14:textId="77777777" w:rsidR="00A22109" w:rsidRPr="00D324AA" w:rsidRDefault="00A22109" w:rsidP="00A22109">
      <w:pPr>
        <w:rPr>
          <w:color w:val="FF0000"/>
          <w:lang w:val="en-NZ"/>
        </w:rPr>
      </w:pPr>
    </w:p>
    <w:p w14:paraId="5C5C1A67" w14:textId="77777777" w:rsidR="00A22109" w:rsidRPr="007265D6" w:rsidRDefault="00A22109" w:rsidP="00A22109">
      <w:pPr>
        <w:pStyle w:val="NSCbullet"/>
        <w:rPr>
          <w:color w:val="auto"/>
        </w:rPr>
      </w:pPr>
      <w:r w:rsidRPr="007265D6">
        <w:rPr>
          <w:color w:val="auto"/>
        </w:rPr>
        <w:t>please address all outstanding ethical issues raised by the Committee</w:t>
      </w:r>
    </w:p>
    <w:p w14:paraId="546DBF01" w14:textId="148360AF" w:rsidR="00A22109" w:rsidRPr="007265D6" w:rsidRDefault="00A22109" w:rsidP="00A22109">
      <w:pPr>
        <w:numPr>
          <w:ilvl w:val="0"/>
          <w:numId w:val="5"/>
        </w:numPr>
        <w:spacing w:before="80" w:after="80"/>
        <w:ind w:left="714" w:hanging="357"/>
        <w:rPr>
          <w:rFonts w:cs="Arial"/>
          <w:szCs w:val="22"/>
          <w:lang w:val="en-NZ"/>
        </w:rPr>
      </w:pPr>
      <w:r w:rsidRPr="007265D6">
        <w:rPr>
          <w:rFonts w:cs="Arial"/>
          <w:szCs w:val="22"/>
          <w:lang w:val="en-NZ"/>
        </w:rPr>
        <w:t xml:space="preserve">please update the Participant Information Sheet and Consent Form, </w:t>
      </w:r>
      <w:proofErr w:type="gramStart"/>
      <w:r w:rsidRPr="007265D6">
        <w:rPr>
          <w:rFonts w:cs="Arial"/>
          <w:szCs w:val="22"/>
          <w:lang w:val="en-NZ"/>
        </w:rPr>
        <w:t>taking into account</w:t>
      </w:r>
      <w:proofErr w:type="gramEnd"/>
      <w:r w:rsidRPr="007265D6">
        <w:rPr>
          <w:rFonts w:cs="Arial"/>
          <w:szCs w:val="22"/>
          <w:lang w:val="en-NZ"/>
        </w:rPr>
        <w:t xml:space="preserve"> the feedback provided by the Committee. </w:t>
      </w:r>
      <w:r w:rsidRPr="007265D6">
        <w:rPr>
          <w:i/>
          <w:iCs/>
        </w:rPr>
        <w:t>(National Ethical Standards for Health and Disability Research and Quality Improvement, para 7.15 – 7.17)</w:t>
      </w:r>
    </w:p>
    <w:p w14:paraId="11455E2F" w14:textId="77777777" w:rsidR="00A22109" w:rsidRPr="007265D6" w:rsidRDefault="00A22109" w:rsidP="00A22109">
      <w:pPr>
        <w:numPr>
          <w:ilvl w:val="0"/>
          <w:numId w:val="5"/>
        </w:numPr>
        <w:spacing w:before="80" w:after="80"/>
        <w:ind w:left="714" w:hanging="357"/>
        <w:rPr>
          <w:rFonts w:cs="Arial"/>
          <w:szCs w:val="22"/>
          <w:lang w:val="en-NZ"/>
        </w:rPr>
      </w:pPr>
      <w:r w:rsidRPr="007265D6">
        <w:t xml:space="preserve">please update the study protocol, </w:t>
      </w:r>
      <w:proofErr w:type="gramStart"/>
      <w:r w:rsidRPr="007265D6">
        <w:t>taking into account</w:t>
      </w:r>
      <w:proofErr w:type="gramEnd"/>
      <w:r w:rsidRPr="007265D6">
        <w:t xml:space="preserve"> the feedback provided by the Committee. </w:t>
      </w:r>
      <w:r w:rsidRPr="007265D6">
        <w:rPr>
          <w:i/>
          <w:iCs/>
        </w:rPr>
        <w:t>(National Ethical Standards for Health and Disability Research and Quality Improvement, para 9.7).</w:t>
      </w:r>
    </w:p>
    <w:p w14:paraId="2D3AFC3B" w14:textId="77777777" w:rsidR="00304A1B" w:rsidRDefault="00304A1B" w:rsidP="007C4DF8">
      <w:pPr>
        <w:pStyle w:val="NoSpacing"/>
      </w:pPr>
    </w:p>
    <w:p w14:paraId="1FF1A63E" w14:textId="77777777" w:rsidR="007643BE" w:rsidRDefault="007643B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7E077969" w14:textId="77777777" w:rsidTr="009D0914">
        <w:trPr>
          <w:trHeight w:val="280"/>
        </w:trPr>
        <w:tc>
          <w:tcPr>
            <w:tcW w:w="966" w:type="dxa"/>
            <w:tcBorders>
              <w:top w:val="nil"/>
              <w:left w:val="nil"/>
              <w:bottom w:val="nil"/>
              <w:right w:val="nil"/>
            </w:tcBorders>
          </w:tcPr>
          <w:p w14:paraId="4AEB1E07" w14:textId="4D250305" w:rsidR="00304A1B" w:rsidRPr="00960BFE" w:rsidRDefault="00304A1B" w:rsidP="009D0914">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38EBCE08"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94BDA6E" w14:textId="77777777" w:rsidR="00304A1B" w:rsidRPr="002B62FF" w:rsidRDefault="00E76ED4" w:rsidP="009D0914">
            <w:pPr>
              <w:rPr>
                <w:b/>
                <w:bCs/>
              </w:rPr>
            </w:pPr>
            <w:r w:rsidRPr="00E76ED4">
              <w:rPr>
                <w:b/>
                <w:bCs/>
              </w:rPr>
              <w:t>2024 FULL 18331</w:t>
            </w:r>
          </w:p>
        </w:tc>
      </w:tr>
      <w:tr w:rsidR="00304A1B" w:rsidRPr="00960BFE" w14:paraId="082BD4F2" w14:textId="77777777" w:rsidTr="009D0914">
        <w:trPr>
          <w:trHeight w:val="280"/>
        </w:trPr>
        <w:tc>
          <w:tcPr>
            <w:tcW w:w="966" w:type="dxa"/>
            <w:tcBorders>
              <w:top w:val="nil"/>
              <w:left w:val="nil"/>
              <w:bottom w:val="nil"/>
              <w:right w:val="nil"/>
            </w:tcBorders>
          </w:tcPr>
          <w:p w14:paraId="7FC9ADF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7241AF8"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3F2BA37D" w14:textId="77777777" w:rsidR="00304A1B" w:rsidRPr="00960BFE" w:rsidRDefault="00E76ED4" w:rsidP="009D0914">
            <w:pPr>
              <w:autoSpaceDE w:val="0"/>
              <w:autoSpaceDN w:val="0"/>
              <w:adjustRightInd w:val="0"/>
            </w:pPr>
            <w:r w:rsidRPr="00E76ED4">
              <w:t>Surgical Ablation of Atrial Fibrillation Efficacy tria</w:t>
            </w:r>
            <w:r>
              <w:t>l</w:t>
            </w:r>
          </w:p>
        </w:tc>
      </w:tr>
      <w:tr w:rsidR="00304A1B" w:rsidRPr="00960BFE" w14:paraId="142565C1" w14:textId="77777777" w:rsidTr="009D0914">
        <w:trPr>
          <w:trHeight w:val="280"/>
        </w:trPr>
        <w:tc>
          <w:tcPr>
            <w:tcW w:w="966" w:type="dxa"/>
            <w:tcBorders>
              <w:top w:val="nil"/>
              <w:left w:val="nil"/>
              <w:bottom w:val="nil"/>
              <w:right w:val="nil"/>
            </w:tcBorders>
          </w:tcPr>
          <w:p w14:paraId="1494F5EC"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1AB2671"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0DEE9060" w14:textId="77777777" w:rsidR="00304A1B" w:rsidRPr="00960BFE" w:rsidRDefault="00E76ED4" w:rsidP="009D0914">
            <w:r w:rsidRPr="00E76ED4">
              <w:t>Dr Shay McGuinness</w:t>
            </w:r>
          </w:p>
        </w:tc>
      </w:tr>
      <w:tr w:rsidR="00304A1B" w:rsidRPr="00960BFE" w14:paraId="5247392B" w14:textId="77777777" w:rsidTr="009D0914">
        <w:trPr>
          <w:trHeight w:val="280"/>
        </w:trPr>
        <w:tc>
          <w:tcPr>
            <w:tcW w:w="966" w:type="dxa"/>
            <w:tcBorders>
              <w:top w:val="nil"/>
              <w:left w:val="nil"/>
              <w:bottom w:val="nil"/>
              <w:right w:val="nil"/>
            </w:tcBorders>
          </w:tcPr>
          <w:p w14:paraId="79BD5D6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0B50C69"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6CAA09CF" w14:textId="77777777" w:rsidR="00304A1B" w:rsidRPr="00960BFE" w:rsidRDefault="00F86B3C" w:rsidP="009D0914">
            <w:pPr>
              <w:autoSpaceDE w:val="0"/>
              <w:autoSpaceDN w:val="0"/>
              <w:adjustRightInd w:val="0"/>
            </w:pPr>
            <w:r w:rsidRPr="00F86B3C">
              <w:t>Hamilton Health Sciences Corporation</w:t>
            </w:r>
          </w:p>
        </w:tc>
      </w:tr>
      <w:tr w:rsidR="00304A1B" w:rsidRPr="00960BFE" w14:paraId="32A24F1F" w14:textId="77777777" w:rsidTr="009D0914">
        <w:trPr>
          <w:trHeight w:val="280"/>
        </w:trPr>
        <w:tc>
          <w:tcPr>
            <w:tcW w:w="966" w:type="dxa"/>
            <w:tcBorders>
              <w:top w:val="nil"/>
              <w:left w:val="nil"/>
              <w:bottom w:val="nil"/>
              <w:right w:val="nil"/>
            </w:tcBorders>
          </w:tcPr>
          <w:p w14:paraId="116900EA"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454BFC4"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424D82DE" w14:textId="77777777" w:rsidR="00304A1B" w:rsidRPr="00960BFE" w:rsidRDefault="00E76ED4" w:rsidP="009D0914">
            <w:pPr>
              <w:autoSpaceDE w:val="0"/>
              <w:autoSpaceDN w:val="0"/>
              <w:adjustRightInd w:val="0"/>
            </w:pPr>
            <w:r>
              <w:t>9 May 2024</w:t>
            </w:r>
          </w:p>
        </w:tc>
      </w:tr>
    </w:tbl>
    <w:p w14:paraId="17C23540" w14:textId="77777777" w:rsidR="00304A1B" w:rsidRPr="00795EDD" w:rsidRDefault="00304A1B" w:rsidP="00304A1B"/>
    <w:p w14:paraId="10819BB0" w14:textId="77777777" w:rsidR="00304A1B" w:rsidRPr="00D324AA" w:rsidRDefault="00A95452" w:rsidP="00304A1B">
      <w:pPr>
        <w:autoSpaceDE w:val="0"/>
        <w:autoSpaceDN w:val="0"/>
        <w:adjustRightInd w:val="0"/>
        <w:rPr>
          <w:sz w:val="20"/>
          <w:lang w:val="en-NZ"/>
        </w:rPr>
      </w:pPr>
      <w:r w:rsidRPr="00A95452">
        <w:rPr>
          <w:rFonts w:cs="Arial"/>
          <w:szCs w:val="22"/>
          <w:lang w:val="en-NZ"/>
        </w:rPr>
        <w:t>Dr Shay McGuinness and Ms Keri-Anne Crowley were</w:t>
      </w:r>
      <w:r w:rsidR="00304A1B" w:rsidRPr="00D324AA">
        <w:rPr>
          <w:lang w:val="en-NZ"/>
        </w:rPr>
        <w:t xml:space="preserve"> present via videoconference for discussion of this application.</w:t>
      </w:r>
    </w:p>
    <w:p w14:paraId="573E74B2" w14:textId="77777777" w:rsidR="00304A1B" w:rsidRPr="00D324AA" w:rsidRDefault="00304A1B" w:rsidP="00304A1B">
      <w:pPr>
        <w:rPr>
          <w:u w:val="single"/>
          <w:lang w:val="en-NZ"/>
        </w:rPr>
      </w:pPr>
    </w:p>
    <w:p w14:paraId="120FAEA1" w14:textId="77777777" w:rsidR="00304A1B" w:rsidRPr="0054344C" w:rsidRDefault="00304A1B" w:rsidP="00304A1B">
      <w:pPr>
        <w:pStyle w:val="Headingbold"/>
      </w:pPr>
      <w:r w:rsidRPr="0054344C">
        <w:t>Potential conflicts of interest</w:t>
      </w:r>
    </w:p>
    <w:p w14:paraId="7EAB016B" w14:textId="77777777" w:rsidR="00304A1B" w:rsidRPr="00D324AA" w:rsidRDefault="00304A1B" w:rsidP="00304A1B">
      <w:pPr>
        <w:rPr>
          <w:b/>
          <w:lang w:val="en-NZ"/>
        </w:rPr>
      </w:pPr>
    </w:p>
    <w:p w14:paraId="01626926"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37689346" w14:textId="77777777" w:rsidR="00304A1B" w:rsidRPr="00D324AA" w:rsidRDefault="00304A1B" w:rsidP="00304A1B">
      <w:pPr>
        <w:rPr>
          <w:lang w:val="en-NZ"/>
        </w:rPr>
      </w:pPr>
    </w:p>
    <w:p w14:paraId="41E6AE4F"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49B9F5C0" w14:textId="77777777" w:rsidR="00304A1B" w:rsidRPr="00D324AA" w:rsidRDefault="00304A1B" w:rsidP="00304A1B">
      <w:pPr>
        <w:rPr>
          <w:lang w:val="en-NZ"/>
        </w:rPr>
      </w:pPr>
    </w:p>
    <w:p w14:paraId="7E15938C" w14:textId="77777777" w:rsidR="00304A1B" w:rsidRPr="00D324AA" w:rsidRDefault="00304A1B" w:rsidP="00304A1B">
      <w:pPr>
        <w:autoSpaceDE w:val="0"/>
        <w:autoSpaceDN w:val="0"/>
        <w:adjustRightInd w:val="0"/>
        <w:rPr>
          <w:lang w:val="en-NZ"/>
        </w:rPr>
      </w:pPr>
    </w:p>
    <w:p w14:paraId="1CCA6908" w14:textId="77777777" w:rsidR="00304A1B" w:rsidRPr="0054344C" w:rsidRDefault="00304A1B" w:rsidP="00304A1B">
      <w:pPr>
        <w:pStyle w:val="Headingbold"/>
      </w:pPr>
      <w:r w:rsidRPr="0054344C">
        <w:t xml:space="preserve">Summary of resolved ethical issues </w:t>
      </w:r>
    </w:p>
    <w:p w14:paraId="1C2C2576" w14:textId="77777777" w:rsidR="00304A1B" w:rsidRPr="00D324AA" w:rsidRDefault="00304A1B" w:rsidP="00304A1B">
      <w:pPr>
        <w:rPr>
          <w:u w:val="single"/>
          <w:lang w:val="en-NZ"/>
        </w:rPr>
      </w:pPr>
    </w:p>
    <w:p w14:paraId="64A5D344"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48A6C8C5" w14:textId="77777777" w:rsidR="00304A1B" w:rsidRPr="00D324AA" w:rsidRDefault="00304A1B" w:rsidP="00304A1B">
      <w:pPr>
        <w:rPr>
          <w:lang w:val="en-NZ"/>
        </w:rPr>
      </w:pPr>
    </w:p>
    <w:p w14:paraId="41710B14" w14:textId="019B04A6" w:rsidR="00304A1B" w:rsidRPr="00D324AA" w:rsidRDefault="00304A1B" w:rsidP="007265D6">
      <w:pPr>
        <w:pStyle w:val="ListParagraph"/>
        <w:numPr>
          <w:ilvl w:val="0"/>
          <w:numId w:val="25"/>
        </w:numPr>
      </w:pPr>
      <w:r w:rsidRPr="00D324AA">
        <w:t xml:space="preserve">The Committee </w:t>
      </w:r>
      <w:r w:rsidR="00A95452">
        <w:t xml:space="preserve">clarified that the participants would be recruited as outpatients. Those who are at the clinic would be approached by the study coordinator prior to the day they will be having surgery. The researcher noted </w:t>
      </w:r>
      <w:proofErr w:type="gramStart"/>
      <w:r w:rsidR="00A95452">
        <w:t>that</w:t>
      </w:r>
      <w:proofErr w:type="gramEnd"/>
      <w:r w:rsidR="00A95452">
        <w:t xml:space="preserve"> when </w:t>
      </w:r>
      <w:r w:rsidR="00426C3C">
        <w:t>possible,</w:t>
      </w:r>
      <w:r w:rsidR="00A95452">
        <w:t xml:space="preserve"> they do send information to participants prior to that visit to give people as much time as possible to review the study details. The Committee was satisfied that the process in place to manage this was sufficient.</w:t>
      </w:r>
    </w:p>
    <w:p w14:paraId="28C2CC1E" w14:textId="5C82442E" w:rsidR="00A95452" w:rsidRDefault="00A95452" w:rsidP="00A95452">
      <w:pPr>
        <w:numPr>
          <w:ilvl w:val="0"/>
          <w:numId w:val="3"/>
        </w:numPr>
        <w:spacing w:before="80" w:after="80"/>
        <w:contextualSpacing/>
        <w:rPr>
          <w:lang w:val="en-NZ"/>
        </w:rPr>
      </w:pPr>
      <w:r>
        <w:rPr>
          <w:lang w:val="en-NZ"/>
        </w:rPr>
        <w:t xml:space="preserve">The Committee clarified that there was no additional surgical risk for those people randomised to the ablation. The researcher noted that this was described in the </w:t>
      </w:r>
      <w:r w:rsidR="000925F1">
        <w:rPr>
          <w:lang w:val="en-NZ"/>
        </w:rPr>
        <w:t>participant information sheet/consent form (</w:t>
      </w:r>
      <w:r>
        <w:rPr>
          <w:lang w:val="en-NZ"/>
        </w:rPr>
        <w:t>PIS</w:t>
      </w:r>
      <w:r w:rsidR="000925F1">
        <w:rPr>
          <w:lang w:val="en-NZ"/>
        </w:rPr>
        <w:t>/</w:t>
      </w:r>
      <w:r>
        <w:rPr>
          <w:lang w:val="en-NZ"/>
        </w:rPr>
        <w:t>CF</w:t>
      </w:r>
      <w:r w:rsidR="000925F1">
        <w:rPr>
          <w:lang w:val="en-NZ"/>
        </w:rPr>
        <w:t>)</w:t>
      </w:r>
      <w:r>
        <w:rPr>
          <w:lang w:val="en-NZ"/>
        </w:rPr>
        <w:t xml:space="preserve"> is less than 1% but it is </w:t>
      </w:r>
      <w:proofErr w:type="gramStart"/>
      <w:r>
        <w:rPr>
          <w:lang w:val="en-NZ"/>
        </w:rPr>
        <w:t>in actuality much</w:t>
      </w:r>
      <w:proofErr w:type="gramEnd"/>
      <w:r>
        <w:rPr>
          <w:lang w:val="en-NZ"/>
        </w:rPr>
        <w:t xml:space="preserve"> lower than 1%. The Committee suggested that this wording could be changed if needed but it is reassuring that the researcher provides the actual number to participants when they are being consented.</w:t>
      </w:r>
    </w:p>
    <w:p w14:paraId="541D6A2C" w14:textId="57C90C88" w:rsidR="00A95452" w:rsidRDefault="00A95452" w:rsidP="00A95452">
      <w:pPr>
        <w:numPr>
          <w:ilvl w:val="0"/>
          <w:numId w:val="3"/>
        </w:numPr>
        <w:spacing w:before="80" w:after="80"/>
        <w:contextualSpacing/>
        <w:rPr>
          <w:lang w:val="en-NZ"/>
        </w:rPr>
      </w:pPr>
      <w:r>
        <w:rPr>
          <w:lang w:val="en-NZ"/>
        </w:rPr>
        <w:t xml:space="preserve">The Committee clarified that the randomisation would be done prior to </w:t>
      </w:r>
      <w:r w:rsidR="00426C3C">
        <w:rPr>
          <w:lang w:val="en-NZ"/>
        </w:rPr>
        <w:t>surgery but</w:t>
      </w:r>
      <w:r>
        <w:rPr>
          <w:lang w:val="en-NZ"/>
        </w:rPr>
        <w:t xml:space="preserve"> should there be issues identified during surgery</w:t>
      </w:r>
      <w:r w:rsidR="00776380">
        <w:rPr>
          <w:lang w:val="en-NZ"/>
        </w:rPr>
        <w:t xml:space="preserve"> indicating that ablation was not clinically appropriate then this would not be done, and the participant withdrawn</w:t>
      </w:r>
      <w:proofErr w:type="gramStart"/>
      <w:r w:rsidR="00776380">
        <w:rPr>
          <w:lang w:val="en-NZ"/>
        </w:rPr>
        <w:t xml:space="preserve">. </w:t>
      </w:r>
      <w:r>
        <w:rPr>
          <w:lang w:val="en-NZ"/>
        </w:rPr>
        <w:t>.</w:t>
      </w:r>
      <w:proofErr w:type="gramEnd"/>
    </w:p>
    <w:p w14:paraId="077EFA92" w14:textId="18EBAC04" w:rsidR="00516A3F" w:rsidRPr="00516A3F" w:rsidRDefault="00516A3F" w:rsidP="00A95452">
      <w:pPr>
        <w:numPr>
          <w:ilvl w:val="0"/>
          <w:numId w:val="3"/>
        </w:numPr>
        <w:spacing w:before="80" w:after="80"/>
        <w:contextualSpacing/>
        <w:rPr>
          <w:lang w:val="en-NZ"/>
        </w:rPr>
      </w:pPr>
      <w:r>
        <w:t xml:space="preserve">The Committee queried what support for participants would be available for mental health care. The researcher clarified that this would be handled by the research and ICU nurses that do care for these participants in this manner as part of Standard of Care (SoC). The researcher noted that </w:t>
      </w:r>
      <w:r w:rsidR="00776380">
        <w:t xml:space="preserve">study follow up could </w:t>
      </w:r>
      <w:r w:rsidR="008F0295">
        <w:t>assist</w:t>
      </w:r>
      <w:r w:rsidR="00776380">
        <w:t xml:space="preserve"> in identifying issues that are not otherwise picked up post operatively and after discharge, and that any findings will be followed up appropriately. </w:t>
      </w:r>
    </w:p>
    <w:p w14:paraId="2D5F6BB0" w14:textId="77777777" w:rsidR="00516A3F" w:rsidRPr="00516A3F" w:rsidRDefault="00516A3F" w:rsidP="00516A3F">
      <w:pPr>
        <w:numPr>
          <w:ilvl w:val="0"/>
          <w:numId w:val="3"/>
        </w:numPr>
        <w:spacing w:before="80" w:after="80"/>
        <w:contextualSpacing/>
        <w:rPr>
          <w:lang w:val="en-NZ"/>
        </w:rPr>
      </w:pPr>
      <w:r>
        <w:t>The Committee clarified that the researcher was excluding patients of long-term care facilities due to likely inability to see the study through to the end and that the study particularly is focused on episodic heart failure and admission into hospital and that this data would be skewed in these facilities.</w:t>
      </w:r>
    </w:p>
    <w:p w14:paraId="40B2FEB4" w14:textId="4F46F69C" w:rsidR="00516A3F" w:rsidRPr="00516A3F" w:rsidRDefault="00516A3F" w:rsidP="00516A3F">
      <w:pPr>
        <w:numPr>
          <w:ilvl w:val="0"/>
          <w:numId w:val="3"/>
        </w:numPr>
        <w:spacing w:before="80" w:after="80"/>
        <w:contextualSpacing/>
        <w:rPr>
          <w:lang w:val="en-NZ"/>
        </w:rPr>
      </w:pPr>
      <w:r>
        <w:t xml:space="preserve">The Committee clarified that there is an escalation pathway for lack of follow up and that this would be closely monitored by the research team. The researchers noted that there are </w:t>
      </w:r>
      <w:r w:rsidR="00776380">
        <w:t xml:space="preserve">pathways </w:t>
      </w:r>
      <w:r>
        <w:t xml:space="preserve">in place to ensure that responses from the </w:t>
      </w:r>
      <w:r w:rsidR="007B5443">
        <w:t>quality-of-life</w:t>
      </w:r>
      <w:r>
        <w:t xml:space="preserve"> questionnaires were </w:t>
      </w:r>
      <w:r w:rsidR="00776380">
        <w:t>acted on</w:t>
      </w:r>
      <w:r>
        <w:t xml:space="preserve"> in a timely manner. The Committee was concerned that forwarding to crisis hotlines would not be enough. The research nurse specified that these decisions would be made with participants to make sure they received the best care for them in a timely way.</w:t>
      </w:r>
    </w:p>
    <w:p w14:paraId="2DE208F9" w14:textId="77777777" w:rsidR="00516A3F" w:rsidRPr="0076380F" w:rsidRDefault="00516A3F" w:rsidP="00516A3F">
      <w:pPr>
        <w:numPr>
          <w:ilvl w:val="0"/>
          <w:numId w:val="3"/>
        </w:numPr>
        <w:spacing w:before="80" w:after="80"/>
        <w:contextualSpacing/>
        <w:rPr>
          <w:lang w:val="en-NZ"/>
        </w:rPr>
      </w:pPr>
      <w:r>
        <w:t xml:space="preserve">The Committee clarified that </w:t>
      </w:r>
      <w:proofErr w:type="gramStart"/>
      <w:r>
        <w:t>all of</w:t>
      </w:r>
      <w:proofErr w:type="gramEnd"/>
      <w:r>
        <w:t xml:space="preserve"> the surgeons have equipoise for the study and are working together to ensure the </w:t>
      </w:r>
      <w:r w:rsidR="0076380F">
        <w:t>safety for the cohort. They are all content with the randomisation and willing to follow this process.</w:t>
      </w:r>
    </w:p>
    <w:p w14:paraId="537EFA2B" w14:textId="77777777" w:rsidR="0076380F" w:rsidRPr="00516A3F" w:rsidRDefault="0076380F" w:rsidP="00516A3F">
      <w:pPr>
        <w:numPr>
          <w:ilvl w:val="0"/>
          <w:numId w:val="3"/>
        </w:numPr>
        <w:spacing w:before="80" w:after="80"/>
        <w:contextualSpacing/>
        <w:rPr>
          <w:lang w:val="en-NZ"/>
        </w:rPr>
      </w:pPr>
      <w:r>
        <w:lastRenderedPageBreak/>
        <w:t>The Committee clarified that post-surgery prescription of anti-arrhythmic drugs would occur per SoC after 6 weeks. This would be provided by cardiologists or General Practitioners (GPs).</w:t>
      </w:r>
    </w:p>
    <w:p w14:paraId="495028ED" w14:textId="77777777" w:rsidR="00516A3F" w:rsidRPr="00516A3F" w:rsidRDefault="00516A3F" w:rsidP="00516A3F">
      <w:pPr>
        <w:spacing w:before="80" w:after="80"/>
        <w:contextualSpacing/>
        <w:rPr>
          <w:lang w:val="en-NZ"/>
        </w:rPr>
      </w:pPr>
    </w:p>
    <w:p w14:paraId="233ED5C1" w14:textId="77777777" w:rsidR="00304A1B" w:rsidRPr="00D324AA" w:rsidRDefault="00304A1B" w:rsidP="00304A1B">
      <w:pPr>
        <w:spacing w:before="80" w:after="80"/>
        <w:rPr>
          <w:lang w:val="en-NZ"/>
        </w:rPr>
      </w:pPr>
    </w:p>
    <w:p w14:paraId="3C9B15CB" w14:textId="77777777" w:rsidR="00304A1B" w:rsidRPr="0054344C" w:rsidRDefault="00304A1B" w:rsidP="00304A1B">
      <w:pPr>
        <w:pStyle w:val="Headingbold"/>
      </w:pPr>
      <w:r w:rsidRPr="0054344C">
        <w:t>Summary of outstanding ethical issues</w:t>
      </w:r>
    </w:p>
    <w:p w14:paraId="249FEDEE" w14:textId="77777777" w:rsidR="00304A1B" w:rsidRPr="00D324AA" w:rsidRDefault="00304A1B" w:rsidP="00304A1B">
      <w:pPr>
        <w:rPr>
          <w:lang w:val="en-NZ"/>
        </w:rPr>
      </w:pPr>
    </w:p>
    <w:p w14:paraId="26778D7E"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37BDFEE" w14:textId="77777777" w:rsidR="00304A1B" w:rsidRPr="00D324AA" w:rsidRDefault="00304A1B" w:rsidP="00304A1B">
      <w:pPr>
        <w:autoSpaceDE w:val="0"/>
        <w:autoSpaceDN w:val="0"/>
        <w:adjustRightInd w:val="0"/>
        <w:rPr>
          <w:szCs w:val="22"/>
          <w:lang w:val="en-NZ"/>
        </w:rPr>
      </w:pPr>
    </w:p>
    <w:p w14:paraId="524AA066" w14:textId="77777777" w:rsidR="00304A1B" w:rsidRPr="00516A3F" w:rsidRDefault="00304A1B" w:rsidP="00516A3F">
      <w:pPr>
        <w:pStyle w:val="ListParagraph"/>
        <w:rPr>
          <w:rFonts w:cs="Arial"/>
          <w:color w:val="FF0000"/>
        </w:rPr>
      </w:pPr>
      <w:r w:rsidRPr="00D324AA">
        <w:t xml:space="preserve">The Committee </w:t>
      </w:r>
      <w:r w:rsidR="00A95452">
        <w:t>requested that the full protocol be provided for review</w:t>
      </w:r>
      <w:r w:rsidR="00516A3F">
        <w:t>.</w:t>
      </w:r>
      <w:r w:rsidRPr="00D324AA">
        <w:br/>
      </w:r>
    </w:p>
    <w:p w14:paraId="13F85B53"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9D432B4" w14:textId="77777777" w:rsidR="00304A1B" w:rsidRPr="00D324AA" w:rsidRDefault="00304A1B" w:rsidP="00304A1B">
      <w:pPr>
        <w:spacing w:before="80" w:after="80"/>
        <w:rPr>
          <w:rFonts w:cs="Arial"/>
          <w:szCs w:val="22"/>
          <w:lang w:val="en-NZ"/>
        </w:rPr>
      </w:pPr>
    </w:p>
    <w:p w14:paraId="1CA9FC09" w14:textId="77777777" w:rsidR="00A95452" w:rsidRPr="00D324AA" w:rsidRDefault="00304A1B" w:rsidP="00A95452">
      <w:pPr>
        <w:pStyle w:val="ListParagraph"/>
      </w:pPr>
      <w:r w:rsidRPr="00D324AA">
        <w:t>Please</w:t>
      </w:r>
      <w:r w:rsidR="00A95452">
        <w:t xml:space="preserve"> ensure that it is clear if there are health concerns for participants identified during surgery that this will be prioritised over participation.</w:t>
      </w:r>
    </w:p>
    <w:p w14:paraId="4036942D" w14:textId="77777777" w:rsidR="00A95452" w:rsidRDefault="00A95452" w:rsidP="00516A3F">
      <w:pPr>
        <w:pStyle w:val="ListParagraph"/>
      </w:pPr>
      <w:r>
        <w:t>Please make it clear what reimbursement will be given to participants for travel and parking.</w:t>
      </w:r>
    </w:p>
    <w:p w14:paraId="08DF50F3" w14:textId="77777777" w:rsidR="00A95452" w:rsidRPr="00D324AA" w:rsidRDefault="00A95452" w:rsidP="00A95452">
      <w:pPr>
        <w:pStyle w:val="ListParagraph"/>
        <w:numPr>
          <w:ilvl w:val="0"/>
          <w:numId w:val="0"/>
        </w:numPr>
        <w:ind w:left="360" w:hanging="360"/>
      </w:pPr>
    </w:p>
    <w:p w14:paraId="7A314281" w14:textId="77777777" w:rsidR="00304A1B" w:rsidRPr="0054344C" w:rsidRDefault="00304A1B" w:rsidP="00304A1B">
      <w:pPr>
        <w:rPr>
          <w:b/>
          <w:bCs/>
          <w:lang w:val="en-NZ"/>
        </w:rPr>
      </w:pPr>
      <w:r w:rsidRPr="0054344C">
        <w:rPr>
          <w:b/>
          <w:bCs/>
          <w:lang w:val="en-NZ"/>
        </w:rPr>
        <w:t xml:space="preserve">Decision </w:t>
      </w:r>
    </w:p>
    <w:p w14:paraId="4ED152F6" w14:textId="77777777" w:rsidR="00304A1B" w:rsidRPr="00D324AA" w:rsidRDefault="00304A1B" w:rsidP="00304A1B">
      <w:pPr>
        <w:rPr>
          <w:lang w:val="en-NZ"/>
        </w:rPr>
      </w:pPr>
    </w:p>
    <w:p w14:paraId="4F688A32" w14:textId="77777777" w:rsidR="0076380F" w:rsidRPr="00D324AA" w:rsidRDefault="0076380F" w:rsidP="0076380F">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88A9067" w14:textId="77777777" w:rsidR="0076380F" w:rsidRPr="00D324AA" w:rsidRDefault="0076380F" w:rsidP="0076380F">
      <w:pPr>
        <w:rPr>
          <w:lang w:val="en-NZ"/>
        </w:rPr>
      </w:pPr>
    </w:p>
    <w:p w14:paraId="76D2C35D" w14:textId="77777777" w:rsidR="0076380F" w:rsidRPr="006D0A33" w:rsidRDefault="0076380F" w:rsidP="0076380F">
      <w:pPr>
        <w:pStyle w:val="ListParagraph"/>
      </w:pPr>
      <w:r w:rsidRPr="006D0A33">
        <w:t>Please address all outstanding ethical issues, providing the information requested by the Committee.</w:t>
      </w:r>
    </w:p>
    <w:p w14:paraId="0E9DC20C" w14:textId="77777777" w:rsidR="0076380F" w:rsidRPr="006D0A33" w:rsidRDefault="0076380F" w:rsidP="0076380F">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529F231" w14:textId="77777777" w:rsidR="00FC2A8F" w:rsidRPr="00D324AA" w:rsidRDefault="00FC2A8F" w:rsidP="00FC2A8F">
      <w:pPr>
        <w:pStyle w:val="ListParagraph"/>
        <w:numPr>
          <w:ilvl w:val="0"/>
          <w:numId w:val="0"/>
        </w:numPr>
      </w:pPr>
      <w:r w:rsidRPr="00D324AA">
        <w:t>After receipt of the information requested by the Committee, a final decision on the application will be made by</w:t>
      </w:r>
      <w:r w:rsidR="00115C6E">
        <w:t xml:space="preserve"> Mr Jonathan Darby and Mr Derek Chang</w:t>
      </w:r>
      <w:r w:rsidRPr="00D324AA">
        <w:t>.</w:t>
      </w:r>
    </w:p>
    <w:p w14:paraId="453D259B" w14:textId="77777777" w:rsidR="00304A1B" w:rsidRPr="00D324AA" w:rsidRDefault="00304A1B" w:rsidP="00304A1B">
      <w:pPr>
        <w:rPr>
          <w:rFonts w:cs="Arial"/>
          <w:color w:val="33CCCC"/>
          <w:szCs w:val="22"/>
          <w:lang w:val="en-NZ"/>
        </w:rPr>
      </w:pPr>
    </w:p>
    <w:p w14:paraId="55D8830C" w14:textId="77777777" w:rsidR="00304A1B" w:rsidRDefault="00304A1B" w:rsidP="00304A1B">
      <w:pPr>
        <w:rPr>
          <w:color w:val="4BACC6"/>
          <w:lang w:val="en-NZ"/>
        </w:rPr>
      </w:pPr>
    </w:p>
    <w:p w14:paraId="6E285818" w14:textId="77777777" w:rsidR="00304A1B" w:rsidRDefault="00304A1B" w:rsidP="00304A1B">
      <w:pPr>
        <w:rPr>
          <w:color w:val="4BACC6"/>
          <w:lang w:val="en-NZ"/>
        </w:rPr>
      </w:pPr>
    </w:p>
    <w:p w14:paraId="1CC890C6" w14:textId="77777777" w:rsidR="00304A1B" w:rsidRDefault="00304A1B" w:rsidP="007C4DF8">
      <w:pPr>
        <w:pStyle w:val="NoSpacing"/>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7BEC34D5" w14:textId="77777777" w:rsidTr="009D0914">
        <w:trPr>
          <w:trHeight w:val="280"/>
        </w:trPr>
        <w:tc>
          <w:tcPr>
            <w:tcW w:w="966" w:type="dxa"/>
            <w:tcBorders>
              <w:top w:val="nil"/>
              <w:left w:val="nil"/>
              <w:bottom w:val="nil"/>
              <w:right w:val="nil"/>
            </w:tcBorders>
          </w:tcPr>
          <w:p w14:paraId="5566BFBD" w14:textId="77777777" w:rsidR="00304A1B" w:rsidRPr="00960BFE" w:rsidRDefault="00304A1B" w:rsidP="009D0914">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61D69E42"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18239B3" w14:textId="77777777" w:rsidR="00304A1B" w:rsidRPr="002B62FF" w:rsidRDefault="00E76ED4" w:rsidP="009D0914">
            <w:pPr>
              <w:rPr>
                <w:b/>
                <w:bCs/>
              </w:rPr>
            </w:pPr>
            <w:r w:rsidRPr="00E76ED4">
              <w:rPr>
                <w:b/>
                <w:bCs/>
              </w:rPr>
              <w:t>2024 FULL 20019</w:t>
            </w:r>
          </w:p>
        </w:tc>
      </w:tr>
      <w:tr w:rsidR="00304A1B" w:rsidRPr="00960BFE" w14:paraId="1779073B" w14:textId="77777777" w:rsidTr="009D0914">
        <w:trPr>
          <w:trHeight w:val="280"/>
        </w:trPr>
        <w:tc>
          <w:tcPr>
            <w:tcW w:w="966" w:type="dxa"/>
            <w:tcBorders>
              <w:top w:val="nil"/>
              <w:left w:val="nil"/>
              <w:bottom w:val="nil"/>
              <w:right w:val="nil"/>
            </w:tcBorders>
          </w:tcPr>
          <w:p w14:paraId="2FB3C10C"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E01BD82"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43CFD707" w14:textId="77777777" w:rsidR="00304A1B" w:rsidRPr="00960BFE" w:rsidRDefault="008957D4" w:rsidP="009D0914">
            <w:pPr>
              <w:autoSpaceDE w:val="0"/>
              <w:autoSpaceDN w:val="0"/>
              <w:adjustRightInd w:val="0"/>
            </w:pPr>
            <w:r w:rsidRPr="008957D4">
              <w:t>AR882-302: A Phase 3 Randomized, Double-blind, Multi-</w:t>
            </w:r>
            <w:proofErr w:type="spellStart"/>
            <w:r w:rsidRPr="008957D4">
              <w:t>center</w:t>
            </w:r>
            <w:proofErr w:type="spellEnd"/>
            <w:r w:rsidRPr="008957D4">
              <w:t>, Placebo-controlled Study to Evaluate the Efficacy and Safety of AR882 in Participants with Gout</w:t>
            </w:r>
          </w:p>
        </w:tc>
      </w:tr>
      <w:tr w:rsidR="00304A1B" w:rsidRPr="00960BFE" w14:paraId="0BEE7C7E" w14:textId="77777777" w:rsidTr="009D0914">
        <w:trPr>
          <w:trHeight w:val="280"/>
        </w:trPr>
        <w:tc>
          <w:tcPr>
            <w:tcW w:w="966" w:type="dxa"/>
            <w:tcBorders>
              <w:top w:val="nil"/>
              <w:left w:val="nil"/>
              <w:bottom w:val="nil"/>
              <w:right w:val="nil"/>
            </w:tcBorders>
          </w:tcPr>
          <w:p w14:paraId="1917143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56E404B"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11A54255" w14:textId="77777777" w:rsidR="00304A1B" w:rsidRPr="00960BFE" w:rsidRDefault="00E76ED4" w:rsidP="009D0914">
            <w:r w:rsidRPr="00E76ED4">
              <w:t>Dr Claire Thurlow</w:t>
            </w:r>
          </w:p>
        </w:tc>
      </w:tr>
      <w:tr w:rsidR="00304A1B" w:rsidRPr="00960BFE" w14:paraId="0FAF574A" w14:textId="77777777" w:rsidTr="009D0914">
        <w:trPr>
          <w:trHeight w:val="280"/>
        </w:trPr>
        <w:tc>
          <w:tcPr>
            <w:tcW w:w="966" w:type="dxa"/>
            <w:tcBorders>
              <w:top w:val="nil"/>
              <w:left w:val="nil"/>
              <w:bottom w:val="nil"/>
              <w:right w:val="nil"/>
            </w:tcBorders>
          </w:tcPr>
          <w:p w14:paraId="572A976F"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80056DE"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60113872" w14:textId="77777777" w:rsidR="00304A1B" w:rsidRPr="00960BFE" w:rsidRDefault="00F86B3C" w:rsidP="009D0914">
            <w:pPr>
              <w:autoSpaceDE w:val="0"/>
              <w:autoSpaceDN w:val="0"/>
              <w:adjustRightInd w:val="0"/>
            </w:pPr>
            <w:r w:rsidRPr="00F86B3C">
              <w:t>IQVIA RDS Pty Limited</w:t>
            </w:r>
          </w:p>
        </w:tc>
      </w:tr>
      <w:tr w:rsidR="00304A1B" w:rsidRPr="00960BFE" w14:paraId="1F2CAABB" w14:textId="77777777" w:rsidTr="009D0914">
        <w:trPr>
          <w:trHeight w:val="280"/>
        </w:trPr>
        <w:tc>
          <w:tcPr>
            <w:tcW w:w="966" w:type="dxa"/>
            <w:tcBorders>
              <w:top w:val="nil"/>
              <w:left w:val="nil"/>
              <w:bottom w:val="nil"/>
              <w:right w:val="nil"/>
            </w:tcBorders>
          </w:tcPr>
          <w:p w14:paraId="54B47E9C"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B6A0083"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1CA27344" w14:textId="77777777" w:rsidR="00304A1B" w:rsidRPr="00960BFE" w:rsidRDefault="00E76ED4" w:rsidP="009D0914">
            <w:pPr>
              <w:autoSpaceDE w:val="0"/>
              <w:autoSpaceDN w:val="0"/>
              <w:adjustRightInd w:val="0"/>
            </w:pPr>
            <w:r>
              <w:t>9 May 2024</w:t>
            </w:r>
          </w:p>
        </w:tc>
      </w:tr>
    </w:tbl>
    <w:p w14:paraId="0F9E9629" w14:textId="77777777" w:rsidR="00304A1B" w:rsidRPr="00795EDD" w:rsidRDefault="00304A1B" w:rsidP="00304A1B"/>
    <w:p w14:paraId="51F36EA5" w14:textId="3D14A16F" w:rsidR="00304A1B" w:rsidRPr="00D324AA" w:rsidRDefault="00BE3074" w:rsidP="00304A1B">
      <w:pPr>
        <w:autoSpaceDE w:val="0"/>
        <w:autoSpaceDN w:val="0"/>
        <w:adjustRightInd w:val="0"/>
        <w:rPr>
          <w:sz w:val="20"/>
          <w:lang w:val="en-NZ"/>
        </w:rPr>
      </w:pPr>
      <w:r w:rsidRPr="00FC2A8F">
        <w:rPr>
          <w:rFonts w:cs="Arial"/>
          <w:szCs w:val="22"/>
          <w:lang w:val="en-NZ"/>
        </w:rPr>
        <w:t xml:space="preserve">Kim </w:t>
      </w:r>
      <w:proofErr w:type="spellStart"/>
      <w:r w:rsidRPr="00FC2A8F">
        <w:rPr>
          <w:rFonts w:cs="Arial"/>
          <w:szCs w:val="22"/>
          <w:lang w:val="en-NZ"/>
        </w:rPr>
        <w:t>Huljich</w:t>
      </w:r>
      <w:proofErr w:type="spellEnd"/>
      <w:r w:rsidRPr="00FC2A8F">
        <w:rPr>
          <w:rFonts w:cs="Arial"/>
          <w:szCs w:val="22"/>
          <w:lang w:val="en-NZ"/>
        </w:rPr>
        <w:t xml:space="preserve"> and Dr Claire Thurlow</w:t>
      </w:r>
      <w:r w:rsidR="00304A1B" w:rsidRPr="00D324AA">
        <w:rPr>
          <w:lang w:val="en-NZ"/>
        </w:rPr>
        <w:t xml:space="preserve"> was present via videoconference for discussion of this application.</w:t>
      </w:r>
    </w:p>
    <w:p w14:paraId="02E8A249" w14:textId="77777777" w:rsidR="00304A1B" w:rsidRPr="00D324AA" w:rsidRDefault="00304A1B" w:rsidP="00304A1B">
      <w:pPr>
        <w:rPr>
          <w:u w:val="single"/>
          <w:lang w:val="en-NZ"/>
        </w:rPr>
      </w:pPr>
    </w:p>
    <w:p w14:paraId="31A6850A" w14:textId="77777777" w:rsidR="00304A1B" w:rsidRPr="0054344C" w:rsidRDefault="00304A1B" w:rsidP="00304A1B">
      <w:pPr>
        <w:pStyle w:val="Headingbold"/>
      </w:pPr>
      <w:r w:rsidRPr="0054344C">
        <w:t>Potential conflicts of interest</w:t>
      </w:r>
    </w:p>
    <w:p w14:paraId="5C4AA527" w14:textId="77777777" w:rsidR="00304A1B" w:rsidRPr="00D324AA" w:rsidRDefault="00304A1B" w:rsidP="00304A1B">
      <w:pPr>
        <w:rPr>
          <w:b/>
          <w:lang w:val="en-NZ"/>
        </w:rPr>
      </w:pPr>
    </w:p>
    <w:p w14:paraId="36AEB5D1"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6781D4EF" w14:textId="77777777" w:rsidR="00304A1B" w:rsidRPr="00D324AA" w:rsidRDefault="00304A1B" w:rsidP="00304A1B">
      <w:pPr>
        <w:rPr>
          <w:lang w:val="en-NZ"/>
        </w:rPr>
      </w:pPr>
    </w:p>
    <w:p w14:paraId="7AD2D5FF"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05689D8A" w14:textId="77777777" w:rsidR="00304A1B" w:rsidRPr="00D324AA" w:rsidRDefault="00304A1B" w:rsidP="00304A1B">
      <w:pPr>
        <w:rPr>
          <w:lang w:val="en-NZ"/>
        </w:rPr>
      </w:pPr>
    </w:p>
    <w:p w14:paraId="19705B07" w14:textId="77777777" w:rsidR="00304A1B" w:rsidRPr="00D324AA" w:rsidRDefault="00304A1B" w:rsidP="00304A1B">
      <w:pPr>
        <w:autoSpaceDE w:val="0"/>
        <w:autoSpaceDN w:val="0"/>
        <w:adjustRightInd w:val="0"/>
        <w:rPr>
          <w:lang w:val="en-NZ"/>
        </w:rPr>
      </w:pPr>
    </w:p>
    <w:p w14:paraId="0660CF3F" w14:textId="77777777" w:rsidR="00304A1B" w:rsidRPr="0054344C" w:rsidRDefault="00304A1B" w:rsidP="00304A1B">
      <w:pPr>
        <w:pStyle w:val="Headingbold"/>
      </w:pPr>
      <w:r w:rsidRPr="0054344C">
        <w:t xml:space="preserve">Summary of resolved ethical issues </w:t>
      </w:r>
    </w:p>
    <w:p w14:paraId="4AFB641A" w14:textId="77777777" w:rsidR="00304A1B" w:rsidRPr="00D324AA" w:rsidRDefault="00304A1B" w:rsidP="00304A1B">
      <w:pPr>
        <w:rPr>
          <w:u w:val="single"/>
          <w:lang w:val="en-NZ"/>
        </w:rPr>
      </w:pPr>
    </w:p>
    <w:p w14:paraId="293C0679"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7ED11F4D" w14:textId="77777777" w:rsidR="00304A1B" w:rsidRPr="00D324AA" w:rsidRDefault="00304A1B" w:rsidP="00304A1B">
      <w:pPr>
        <w:rPr>
          <w:lang w:val="en-NZ"/>
        </w:rPr>
      </w:pPr>
    </w:p>
    <w:p w14:paraId="37AADAE3" w14:textId="08F8B889" w:rsidR="00304A1B" w:rsidRPr="00924112" w:rsidRDefault="00304A1B" w:rsidP="00924112">
      <w:pPr>
        <w:pStyle w:val="ListParagraph"/>
        <w:numPr>
          <w:ilvl w:val="0"/>
          <w:numId w:val="31"/>
        </w:numPr>
        <w:contextualSpacing/>
      </w:pPr>
      <w:r w:rsidRPr="00D324AA">
        <w:t xml:space="preserve">The Committee </w:t>
      </w:r>
      <w:r w:rsidR="00924112" w:rsidRPr="00924112">
        <w:rPr>
          <w:rFonts w:cs="Arial"/>
        </w:rPr>
        <w:t>requested clarification as to what sites in New Zealand, if any, would be doing the sub study testing as noted in the protocol.</w:t>
      </w:r>
      <w:r w:rsidR="008F0295">
        <w:rPr>
          <w:rFonts w:cs="Arial"/>
        </w:rPr>
        <w:t xml:space="preserve"> </w:t>
      </w:r>
      <w:r w:rsidR="00776380">
        <w:rPr>
          <w:rFonts w:cs="Arial"/>
        </w:rPr>
        <w:t xml:space="preserve">The </w:t>
      </w:r>
      <w:r w:rsidR="008F0295">
        <w:rPr>
          <w:rFonts w:cs="Arial"/>
        </w:rPr>
        <w:t>R</w:t>
      </w:r>
      <w:r w:rsidR="00776380">
        <w:rPr>
          <w:rFonts w:cs="Arial"/>
        </w:rPr>
        <w:t xml:space="preserve">esearcher advised that this is currently not </w:t>
      </w:r>
      <w:proofErr w:type="gramStart"/>
      <w:r w:rsidR="00776380">
        <w:rPr>
          <w:rFonts w:cs="Arial"/>
        </w:rPr>
        <w:t>planned</w:t>
      </w:r>
      <w:proofErr w:type="gramEnd"/>
      <w:r w:rsidR="00776380">
        <w:rPr>
          <w:rFonts w:cs="Arial"/>
        </w:rPr>
        <w:t xml:space="preserve"> </w:t>
      </w:r>
      <w:r w:rsidR="00426C3C">
        <w:rPr>
          <w:rFonts w:cs="Arial"/>
        </w:rPr>
        <w:t xml:space="preserve">and </w:t>
      </w:r>
      <w:r w:rsidR="00426C3C" w:rsidRPr="00924112">
        <w:rPr>
          <w:rFonts w:cs="Arial"/>
        </w:rPr>
        <w:t>an</w:t>
      </w:r>
      <w:r w:rsidR="00924112" w:rsidRPr="00924112">
        <w:rPr>
          <w:rFonts w:cs="Arial"/>
        </w:rPr>
        <w:t xml:space="preserve"> amendment </w:t>
      </w:r>
      <w:r w:rsidR="00880E85">
        <w:rPr>
          <w:rFonts w:cs="Arial"/>
        </w:rPr>
        <w:t>must</w:t>
      </w:r>
      <w:r w:rsidR="00880E85" w:rsidRPr="00924112">
        <w:rPr>
          <w:rFonts w:cs="Arial"/>
        </w:rPr>
        <w:t xml:space="preserve"> </w:t>
      </w:r>
      <w:r w:rsidR="00924112" w:rsidRPr="00924112">
        <w:rPr>
          <w:rFonts w:cs="Arial"/>
        </w:rPr>
        <w:t>be uploaded addressing this additional activity</w:t>
      </w:r>
      <w:r w:rsidR="00776380">
        <w:rPr>
          <w:rFonts w:cs="Arial"/>
        </w:rPr>
        <w:t xml:space="preserve"> if this changes</w:t>
      </w:r>
      <w:r w:rsidR="00924112" w:rsidRPr="00924112">
        <w:rPr>
          <w:rFonts w:cs="Arial"/>
        </w:rPr>
        <w:t>.</w:t>
      </w:r>
    </w:p>
    <w:p w14:paraId="309C1181" w14:textId="77777777" w:rsidR="00924112" w:rsidRPr="00924112" w:rsidRDefault="00924112" w:rsidP="00924112">
      <w:pPr>
        <w:pStyle w:val="ListParagraph"/>
        <w:numPr>
          <w:ilvl w:val="0"/>
          <w:numId w:val="31"/>
        </w:numPr>
        <w:contextualSpacing/>
      </w:pPr>
      <w:r>
        <w:rPr>
          <w:rFonts w:cs="Arial"/>
        </w:rPr>
        <w:t>The Committee clarified that both arms of the study would be given prophylactic colchicine.</w:t>
      </w:r>
    </w:p>
    <w:p w14:paraId="6E584FF0" w14:textId="77777777" w:rsidR="00924112" w:rsidRPr="00551C9D" w:rsidRDefault="00924112" w:rsidP="00924112">
      <w:pPr>
        <w:pStyle w:val="ListParagraph"/>
        <w:numPr>
          <w:ilvl w:val="0"/>
          <w:numId w:val="31"/>
        </w:numPr>
        <w:rPr>
          <w:rFonts w:cs="Arial"/>
          <w:color w:val="FF0000"/>
        </w:rPr>
      </w:pPr>
      <w:r w:rsidRPr="00924112">
        <w:rPr>
          <w:rFonts w:cs="Arial"/>
        </w:rPr>
        <w:t xml:space="preserve">The Committee queried the consultation process for Māori and Pasifika. The documented approach was considered inappropriate for both groups. The researcher </w:t>
      </w:r>
      <w:r>
        <w:rPr>
          <w:rFonts w:cs="Arial"/>
        </w:rPr>
        <w:t>clarified</w:t>
      </w:r>
      <w:r w:rsidRPr="00924112">
        <w:rPr>
          <w:rFonts w:cs="Arial"/>
        </w:rPr>
        <w:t xml:space="preserve"> that there was a study-level approach but that this would largely be conducted alongside the locality authorisation by local iwi.</w:t>
      </w:r>
    </w:p>
    <w:p w14:paraId="4CFF8E5E" w14:textId="77777777" w:rsidR="00551C9D" w:rsidRPr="00551C9D" w:rsidRDefault="00551C9D" w:rsidP="00551C9D">
      <w:pPr>
        <w:pStyle w:val="ListParagraph"/>
        <w:numPr>
          <w:ilvl w:val="0"/>
          <w:numId w:val="31"/>
        </w:numPr>
        <w:rPr>
          <w:rFonts w:cs="Arial"/>
          <w:color w:val="FF0000"/>
        </w:rPr>
      </w:pPr>
      <w:r w:rsidRPr="00551C9D">
        <w:rPr>
          <w:rFonts w:cs="Arial"/>
        </w:rPr>
        <w:t xml:space="preserve">The Committee </w:t>
      </w:r>
      <w:r>
        <w:rPr>
          <w:rFonts w:cs="Arial"/>
        </w:rPr>
        <w:t>clarified</w:t>
      </w:r>
      <w:r w:rsidRPr="00551C9D">
        <w:rPr>
          <w:rFonts w:cs="Arial"/>
        </w:rPr>
        <w:t xml:space="preserve"> the process around the database and how the participants will be consented for being on the database and if they will then be contactable for future studies. </w:t>
      </w:r>
    </w:p>
    <w:p w14:paraId="03058072" w14:textId="77777777" w:rsidR="00551C9D" w:rsidRPr="00551C9D" w:rsidRDefault="00551C9D" w:rsidP="00924112">
      <w:pPr>
        <w:pStyle w:val="ListParagraph"/>
        <w:numPr>
          <w:ilvl w:val="0"/>
          <w:numId w:val="31"/>
        </w:numPr>
        <w:rPr>
          <w:rFonts w:cs="Arial"/>
        </w:rPr>
      </w:pPr>
      <w:r w:rsidRPr="00551C9D">
        <w:rPr>
          <w:rFonts w:cs="Arial"/>
        </w:rPr>
        <w:t>The Committee clarified how referrals from General Practitioners (GPs) may be made and how information will be disseminated to GPs over the life of the study.</w:t>
      </w:r>
    </w:p>
    <w:p w14:paraId="051D5628" w14:textId="77777777" w:rsidR="00304A1B" w:rsidRPr="00D324AA" w:rsidRDefault="00304A1B" w:rsidP="00304A1B">
      <w:pPr>
        <w:spacing w:before="80" w:after="80"/>
        <w:rPr>
          <w:lang w:val="en-NZ"/>
        </w:rPr>
      </w:pPr>
    </w:p>
    <w:p w14:paraId="517EED9C" w14:textId="77777777" w:rsidR="00304A1B" w:rsidRPr="0054344C" w:rsidRDefault="00304A1B" w:rsidP="00304A1B">
      <w:pPr>
        <w:pStyle w:val="Headingbold"/>
      </w:pPr>
      <w:r w:rsidRPr="0054344C">
        <w:t>Summary of outstanding ethical issues</w:t>
      </w:r>
    </w:p>
    <w:p w14:paraId="0D6E6989" w14:textId="77777777" w:rsidR="00304A1B" w:rsidRPr="00D324AA" w:rsidRDefault="00304A1B" w:rsidP="00304A1B">
      <w:pPr>
        <w:rPr>
          <w:lang w:val="en-NZ"/>
        </w:rPr>
      </w:pPr>
    </w:p>
    <w:p w14:paraId="5FD3583A"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49EC9065" w14:textId="77777777" w:rsidR="00304A1B" w:rsidRPr="00D324AA" w:rsidRDefault="00304A1B" w:rsidP="00304A1B">
      <w:pPr>
        <w:autoSpaceDE w:val="0"/>
        <w:autoSpaceDN w:val="0"/>
        <w:adjustRightInd w:val="0"/>
        <w:rPr>
          <w:szCs w:val="22"/>
          <w:lang w:val="en-NZ"/>
        </w:rPr>
      </w:pPr>
    </w:p>
    <w:p w14:paraId="136C5F0A" w14:textId="77777777" w:rsidR="006322E0" w:rsidRDefault="00304A1B" w:rsidP="00577854">
      <w:pPr>
        <w:pStyle w:val="ListParagraph"/>
        <w:rPr>
          <w:rFonts w:cs="Arial"/>
          <w:color w:val="FF0000"/>
        </w:rPr>
      </w:pPr>
      <w:r w:rsidRPr="00D324AA">
        <w:t xml:space="preserve">The Committee </w:t>
      </w:r>
      <w:r w:rsidR="00577854">
        <w:t>requested that the number of participants in New Zealand be reflected accurately in the insurance certificate as currently these numbers do not match up</w:t>
      </w:r>
      <w:r w:rsidR="00577854">
        <w:rPr>
          <w:rFonts w:cs="Arial"/>
          <w:color w:val="FF0000"/>
        </w:rPr>
        <w:t>.</w:t>
      </w:r>
    </w:p>
    <w:p w14:paraId="3F86CF23" w14:textId="77777777" w:rsidR="00924112" w:rsidRPr="00924112" w:rsidRDefault="006322E0" w:rsidP="00577854">
      <w:pPr>
        <w:pStyle w:val="ListParagraph"/>
        <w:rPr>
          <w:rFonts w:cs="Arial"/>
          <w:color w:val="FF0000"/>
        </w:rPr>
      </w:pPr>
      <w:r>
        <w:rPr>
          <w:rFonts w:cs="Arial"/>
        </w:rPr>
        <w:t xml:space="preserve">The Committee </w:t>
      </w:r>
      <w:r w:rsidR="00924112">
        <w:rPr>
          <w:rFonts w:cs="Arial"/>
        </w:rPr>
        <w:t>queried the procedures around avoidance of coercion of participants, requiring submission of protocolisation of the activities that will be undertaken during recruitment to avoid coercion rather than stating it will be determined per site.</w:t>
      </w:r>
    </w:p>
    <w:p w14:paraId="31C536A6" w14:textId="40383DDB" w:rsidR="00304A1B" w:rsidRPr="00551C9D" w:rsidRDefault="00924112" w:rsidP="00577854">
      <w:pPr>
        <w:pStyle w:val="ListParagraph"/>
        <w:rPr>
          <w:rFonts w:cs="Arial"/>
          <w:color w:val="FF0000"/>
        </w:rPr>
      </w:pPr>
      <w:r>
        <w:rPr>
          <w:rFonts w:cs="Arial"/>
        </w:rPr>
        <w:t xml:space="preserve">The Committee queried the exclusion of participants with Hepatitis B and C as well as HIV. The Committee noted that </w:t>
      </w:r>
      <w:r w:rsidR="006A328A">
        <w:rPr>
          <w:rFonts w:cs="Arial"/>
        </w:rPr>
        <w:t>t</w:t>
      </w:r>
      <w:r>
        <w:rPr>
          <w:rFonts w:cs="Arial"/>
        </w:rPr>
        <w:t>he exclusion of this</w:t>
      </w:r>
      <w:r w:rsidR="006A328A">
        <w:rPr>
          <w:rFonts w:cs="Arial"/>
        </w:rPr>
        <w:t xml:space="preserve"> </w:t>
      </w:r>
      <w:proofErr w:type="gramStart"/>
      <w:r w:rsidR="006A328A">
        <w:rPr>
          <w:rFonts w:cs="Arial"/>
        </w:rPr>
        <w:t xml:space="preserve">group </w:t>
      </w:r>
      <w:r>
        <w:rPr>
          <w:rFonts w:cs="Arial"/>
        </w:rPr>
        <w:t xml:space="preserve"> for</w:t>
      </w:r>
      <w:proofErr w:type="gramEnd"/>
      <w:r>
        <w:rPr>
          <w:rFonts w:cs="Arial"/>
        </w:rPr>
        <w:t xml:space="preserve"> “safety” is not completely appropriate </w:t>
      </w:r>
      <w:r w:rsidR="006A328A">
        <w:rPr>
          <w:rFonts w:cs="Arial"/>
        </w:rPr>
        <w:t xml:space="preserve">and risks further </w:t>
      </w:r>
      <w:r>
        <w:rPr>
          <w:rFonts w:cs="Arial"/>
        </w:rPr>
        <w:t xml:space="preserve"> </w:t>
      </w:r>
      <w:r w:rsidR="00551C9D">
        <w:rPr>
          <w:rFonts w:cs="Arial"/>
        </w:rPr>
        <w:t>stigmatis</w:t>
      </w:r>
      <w:r w:rsidR="006A328A">
        <w:rPr>
          <w:rFonts w:cs="Arial"/>
        </w:rPr>
        <w:t>ation</w:t>
      </w:r>
      <w:r>
        <w:rPr>
          <w:rFonts w:cs="Arial"/>
        </w:rPr>
        <w:t>.</w:t>
      </w:r>
    </w:p>
    <w:p w14:paraId="75CE5C56" w14:textId="77777777" w:rsidR="00551C9D" w:rsidRPr="00551C9D" w:rsidRDefault="00551C9D" w:rsidP="00577854">
      <w:pPr>
        <w:pStyle w:val="ListParagraph"/>
        <w:rPr>
          <w:rFonts w:cs="Arial"/>
          <w:color w:val="FF0000"/>
        </w:rPr>
      </w:pPr>
      <w:r>
        <w:rPr>
          <w:rFonts w:cs="Arial"/>
        </w:rPr>
        <w:t xml:space="preserve">The Committee requested that provision of receipts not be the method through which participants may be reimbursed for travel and food etc., during the study. Please note that the preference of the Committee be that this is a flat rate or provided without receipts as this can be burdensome for participants. </w:t>
      </w:r>
    </w:p>
    <w:p w14:paraId="08B94DE0" w14:textId="77777777" w:rsidR="00551C9D" w:rsidRPr="008D2450" w:rsidRDefault="00551C9D" w:rsidP="00577854">
      <w:pPr>
        <w:pStyle w:val="ListParagraph"/>
        <w:rPr>
          <w:rFonts w:cs="Arial"/>
          <w:color w:val="FF0000"/>
        </w:rPr>
      </w:pPr>
      <w:r>
        <w:rPr>
          <w:rFonts w:cs="Arial"/>
        </w:rPr>
        <w:lastRenderedPageBreak/>
        <w:t xml:space="preserve">The Committee requested that there be protocolisation around the review and follow-up for </w:t>
      </w:r>
      <w:r w:rsidR="008D2450">
        <w:rPr>
          <w:rFonts w:cs="Arial"/>
        </w:rPr>
        <w:t>quality-of-life</w:t>
      </w:r>
      <w:r>
        <w:rPr>
          <w:rFonts w:cs="Arial"/>
        </w:rPr>
        <w:t xml:space="preserve"> questionnaires and how the researchers intend to respond should there be a disclosure of mental distress.</w:t>
      </w:r>
    </w:p>
    <w:p w14:paraId="47ED3CF4" w14:textId="77777777" w:rsidR="008D2450" w:rsidRPr="00246B0F" w:rsidRDefault="008D2450" w:rsidP="00577854">
      <w:pPr>
        <w:pStyle w:val="ListParagraph"/>
        <w:rPr>
          <w:rFonts w:cs="Arial"/>
          <w:color w:val="FF0000"/>
        </w:rPr>
      </w:pPr>
      <w:r>
        <w:rPr>
          <w:rFonts w:cs="Arial"/>
        </w:rPr>
        <w:t>The Committee requested the data and privacy policies of the company that will be holding data and that all relevant information pertaining to this be included in the Data and Tissue Management Plan (DTMP).</w:t>
      </w:r>
    </w:p>
    <w:p w14:paraId="7348276B" w14:textId="77777777" w:rsidR="00246B0F" w:rsidRDefault="00246B0F" w:rsidP="00246B0F">
      <w:pPr>
        <w:pStyle w:val="ListParagraph"/>
        <w:rPr>
          <w:rFonts w:cs="Arial"/>
          <w:color w:val="FF0000"/>
        </w:rPr>
      </w:pPr>
      <w:r>
        <w:rPr>
          <w:rFonts w:cs="Arial"/>
        </w:rPr>
        <w:t>The Committee requested that the age range of participants likely to be recruited is accurate in the DTMP. Currently there is reference to under 16s which is not relevant to this study.</w:t>
      </w:r>
    </w:p>
    <w:p w14:paraId="321D185A" w14:textId="77777777" w:rsidR="00246B0F" w:rsidRDefault="00246B0F" w:rsidP="00246B0F">
      <w:pPr>
        <w:pStyle w:val="ListParagraph"/>
        <w:rPr>
          <w:rFonts w:cs="Arial"/>
        </w:rPr>
      </w:pPr>
      <w:r w:rsidRPr="00246B0F">
        <w:rPr>
          <w:rFonts w:cs="Arial"/>
        </w:rPr>
        <w:t>Under the organisational data oversight please include the site policies specifically for Optimal Clinical Trials.</w:t>
      </w:r>
    </w:p>
    <w:p w14:paraId="213BFE80" w14:textId="77777777" w:rsidR="00246B0F" w:rsidRPr="00246B0F" w:rsidRDefault="00246B0F" w:rsidP="00246B0F">
      <w:pPr>
        <w:pStyle w:val="ListParagraph"/>
        <w:rPr>
          <w:rFonts w:cs="Arial"/>
        </w:rPr>
      </w:pPr>
      <w:r>
        <w:rPr>
          <w:rFonts w:cs="Arial"/>
        </w:rPr>
        <w:t>The Committee requested that all adverts be made accurate to the New Zealand context and the different adverts note instead of IRB’s that the Northern A HDEC has approved the ethical aspects of this study.</w:t>
      </w:r>
    </w:p>
    <w:p w14:paraId="159F4B1F" w14:textId="77777777" w:rsidR="00924112" w:rsidRPr="00577854" w:rsidRDefault="00924112" w:rsidP="00924112">
      <w:pPr>
        <w:pStyle w:val="ListParagraph"/>
        <w:numPr>
          <w:ilvl w:val="0"/>
          <w:numId w:val="0"/>
        </w:numPr>
        <w:ind w:left="360"/>
        <w:rPr>
          <w:rFonts w:cs="Arial"/>
          <w:color w:val="FF0000"/>
        </w:rPr>
      </w:pPr>
    </w:p>
    <w:p w14:paraId="1B1196D7"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CD480E3" w14:textId="77777777" w:rsidR="00304A1B" w:rsidRPr="00D324AA" w:rsidRDefault="00304A1B" w:rsidP="00304A1B">
      <w:pPr>
        <w:spacing w:before="80" w:after="80"/>
        <w:rPr>
          <w:rFonts w:cs="Arial"/>
          <w:szCs w:val="22"/>
          <w:lang w:val="en-NZ"/>
        </w:rPr>
      </w:pPr>
    </w:p>
    <w:p w14:paraId="4F614294" w14:textId="48A9DFDD" w:rsidR="00304A1B" w:rsidRPr="00D324AA" w:rsidRDefault="00304A1B" w:rsidP="00304A1B">
      <w:pPr>
        <w:pStyle w:val="ListParagraph"/>
      </w:pPr>
      <w:r w:rsidRPr="00D324AA">
        <w:t>Please</w:t>
      </w:r>
      <w:r w:rsidR="00924112">
        <w:t xml:space="preserve"> </w:t>
      </w:r>
      <w:r w:rsidR="00D10E75">
        <w:t>make notification to general practitioners mandatory.</w:t>
      </w:r>
    </w:p>
    <w:p w14:paraId="614417DB" w14:textId="77777777" w:rsidR="00304A1B" w:rsidRDefault="00551C9D" w:rsidP="00304A1B">
      <w:pPr>
        <w:pStyle w:val="ListParagraph"/>
      </w:pPr>
      <w:r>
        <w:t>Please make clear the process for reimbursement, including the amount possible to be reimbursed and method.</w:t>
      </w:r>
    </w:p>
    <w:p w14:paraId="0C542293" w14:textId="77777777" w:rsidR="00551C9D" w:rsidRDefault="00551C9D" w:rsidP="00304A1B">
      <w:pPr>
        <w:pStyle w:val="ListParagraph"/>
      </w:pPr>
      <w:r>
        <w:t xml:space="preserve">Please ensure that the data storage period for </w:t>
      </w:r>
      <w:r w:rsidR="008D2450">
        <w:t>pharmacokinetic data</w:t>
      </w:r>
      <w:r>
        <w:t xml:space="preserve"> is consistent with the protocol and DTMP.</w:t>
      </w:r>
    </w:p>
    <w:p w14:paraId="12BF181A" w14:textId="63827481" w:rsidR="008D2450" w:rsidRDefault="008D2450" w:rsidP="00304A1B">
      <w:pPr>
        <w:pStyle w:val="ListParagraph"/>
      </w:pPr>
      <w:r>
        <w:t>Please clarify</w:t>
      </w:r>
      <w:r w:rsidR="00880E85">
        <w:t xml:space="preserve"> why participants are tested for HIV / </w:t>
      </w:r>
      <w:proofErr w:type="spellStart"/>
      <w:r w:rsidR="00426C3C">
        <w:t>HepC</w:t>
      </w:r>
      <w:proofErr w:type="spellEnd"/>
      <w:r w:rsidR="00426C3C">
        <w:t xml:space="preserve"> and</w:t>
      </w:r>
      <w:r w:rsidR="00880E85">
        <w:t xml:space="preserve"> make it clear</w:t>
      </w:r>
      <w:r>
        <w:t xml:space="preserve"> that if the results of </w:t>
      </w:r>
      <w:r w:rsidR="00880E85">
        <w:t xml:space="preserve">either of these tests </w:t>
      </w:r>
      <w:r w:rsidR="00D15285">
        <w:t>are</w:t>
      </w:r>
      <w:r>
        <w:t xml:space="preserve"> positive that participants will not be able to continue to participate. </w:t>
      </w:r>
    </w:p>
    <w:p w14:paraId="480C67D9" w14:textId="77777777" w:rsidR="00D15285" w:rsidRDefault="00D15285" w:rsidP="00304A1B">
      <w:pPr>
        <w:pStyle w:val="ListParagraph"/>
      </w:pPr>
      <w:r>
        <w:t>Please clarify that there will not be any identifiable features in the images taken of participants.</w:t>
      </w:r>
    </w:p>
    <w:p w14:paraId="1EF8D7D6" w14:textId="77777777" w:rsidR="00D15285" w:rsidRDefault="00D15285" w:rsidP="00304A1B">
      <w:pPr>
        <w:pStyle w:val="ListParagraph"/>
      </w:pPr>
      <w:r>
        <w:t>Please include potential side-effects of colchicine.</w:t>
      </w:r>
    </w:p>
    <w:p w14:paraId="4B7CE4B7" w14:textId="77777777" w:rsidR="00D15285" w:rsidRDefault="00D15285" w:rsidP="00304A1B">
      <w:pPr>
        <w:pStyle w:val="ListParagraph"/>
      </w:pPr>
      <w:r>
        <w:t xml:space="preserve">Please condense the two optional cultural paragraphs into one. </w:t>
      </w:r>
    </w:p>
    <w:p w14:paraId="115F0E42" w14:textId="77777777" w:rsidR="00D15285" w:rsidRDefault="00D15285" w:rsidP="00304A1B">
      <w:pPr>
        <w:pStyle w:val="ListParagraph"/>
      </w:pPr>
      <w:r>
        <w:t xml:space="preserve">Please clarify that if participants do not have access to a device for the e-diary that this will be provided for use in the study. </w:t>
      </w:r>
    </w:p>
    <w:p w14:paraId="06B2C249" w14:textId="232AE83C" w:rsidR="00D15285" w:rsidRDefault="00D15285" w:rsidP="00D15285">
      <w:pPr>
        <w:pStyle w:val="ListParagraph"/>
      </w:pPr>
      <w:r>
        <w:t>Please provide a dollar amount as the reimbursement for time. This must be consistent across the sites.</w:t>
      </w:r>
    </w:p>
    <w:p w14:paraId="12D428DD" w14:textId="77777777" w:rsidR="00466A1A" w:rsidRDefault="00466A1A" w:rsidP="00466A1A">
      <w:pPr>
        <w:pStyle w:val="ListParagraph"/>
      </w:pPr>
      <w:r>
        <w:t>Please be consistent in the use of medicine rather than switching between “medicine” and “drug”.</w:t>
      </w:r>
    </w:p>
    <w:p w14:paraId="70305E8E" w14:textId="77777777" w:rsidR="00466A1A" w:rsidRDefault="00466A1A" w:rsidP="00466A1A">
      <w:pPr>
        <w:pStyle w:val="ListParagraph"/>
      </w:pPr>
      <w:r>
        <w:t xml:space="preserve">Please refrain from describing colchicine as being an anti-inflammatory, this is not a recognised indication of this medication and should not be described as such for avoidance of incorrect use. </w:t>
      </w:r>
    </w:p>
    <w:p w14:paraId="0AA8573D" w14:textId="77777777" w:rsidR="00466A1A" w:rsidRDefault="00466A1A" w:rsidP="00466A1A">
      <w:pPr>
        <w:pStyle w:val="ListParagraph"/>
      </w:pPr>
      <w:r>
        <w:t xml:space="preserve">Please amend wording of “unborn baby” to foetus. </w:t>
      </w:r>
    </w:p>
    <w:p w14:paraId="77277721" w14:textId="77777777" w:rsidR="00466A1A" w:rsidRDefault="00246B0F" w:rsidP="00466A1A">
      <w:pPr>
        <w:pStyle w:val="ListParagraph"/>
      </w:pPr>
      <w:r>
        <w:t>Please clarify the differences between contraceptive requirements (14 days vs 19 days) for males and females.</w:t>
      </w:r>
    </w:p>
    <w:p w14:paraId="40122121" w14:textId="77777777" w:rsidR="00246B0F" w:rsidRDefault="00246B0F" w:rsidP="00466A1A">
      <w:pPr>
        <w:pStyle w:val="ListParagraph"/>
      </w:pPr>
      <w:r>
        <w:t>Please clarify why someone who has had a hysterectomy would also be required to use barrier contraception. Please amend as necessary.</w:t>
      </w:r>
    </w:p>
    <w:p w14:paraId="128DB772" w14:textId="77777777" w:rsidR="00246B0F" w:rsidRDefault="00246B0F" w:rsidP="00466A1A">
      <w:pPr>
        <w:pStyle w:val="ListParagraph"/>
      </w:pPr>
      <w:r>
        <w:t>Please amend the language of “sample destruction” to instead read “sample disposal”.</w:t>
      </w:r>
    </w:p>
    <w:p w14:paraId="61C35CB0" w14:textId="401C009E" w:rsidR="00246B0F" w:rsidRDefault="00246B0F" w:rsidP="00246B0F">
      <w:pPr>
        <w:pStyle w:val="ListParagraph"/>
      </w:pPr>
      <w:r>
        <w:t xml:space="preserve">Please ensure that in the disability section that transport organisation and fees </w:t>
      </w:r>
      <w:r w:rsidR="00D4158F">
        <w:t xml:space="preserve">are </w:t>
      </w:r>
      <w:r>
        <w:t xml:space="preserve">clearly described and that the details of how this will be organised and paid for is made clear. </w:t>
      </w:r>
    </w:p>
    <w:p w14:paraId="1EC7C8B2" w14:textId="77777777" w:rsidR="00246B0F" w:rsidRDefault="00246B0F" w:rsidP="00246B0F">
      <w:pPr>
        <w:pStyle w:val="ListParagraph"/>
      </w:pPr>
      <w:r>
        <w:t xml:space="preserve">Please review for typos. </w:t>
      </w:r>
    </w:p>
    <w:p w14:paraId="716B18B2" w14:textId="5B81E947" w:rsidR="00246B0F" w:rsidRPr="00D324AA" w:rsidRDefault="00246B0F" w:rsidP="00246B0F">
      <w:pPr>
        <w:pStyle w:val="ListParagraph"/>
      </w:pPr>
      <w:r>
        <w:t xml:space="preserve">Please remove the 0800 4 Ethics number and replace instead with the MoH general inquiries number per the </w:t>
      </w:r>
      <w:hyperlink r:id="rId8" w:history="1">
        <w:r w:rsidRPr="00246B0F">
          <w:rPr>
            <w:rStyle w:val="Hyperlink"/>
          </w:rPr>
          <w:t>HDEC PIS</w:t>
        </w:r>
        <w:r w:rsidR="00985777">
          <w:rPr>
            <w:rStyle w:val="Hyperlink"/>
          </w:rPr>
          <w:t>/</w:t>
        </w:r>
        <w:r w:rsidRPr="00246B0F">
          <w:rPr>
            <w:rStyle w:val="Hyperlink"/>
          </w:rPr>
          <w:t>CF Template</w:t>
        </w:r>
      </w:hyperlink>
      <w:r>
        <w:t xml:space="preserve">. </w:t>
      </w:r>
    </w:p>
    <w:p w14:paraId="349F622C" w14:textId="77777777" w:rsidR="00304A1B" w:rsidRPr="00D324AA" w:rsidRDefault="00304A1B" w:rsidP="00304A1B">
      <w:pPr>
        <w:spacing w:before="80" w:after="80"/>
      </w:pPr>
    </w:p>
    <w:p w14:paraId="6185EF0D" w14:textId="77777777" w:rsidR="00304A1B" w:rsidRPr="0054344C" w:rsidRDefault="00304A1B" w:rsidP="00304A1B">
      <w:pPr>
        <w:rPr>
          <w:b/>
          <w:bCs/>
          <w:lang w:val="en-NZ"/>
        </w:rPr>
      </w:pPr>
      <w:r w:rsidRPr="0054344C">
        <w:rPr>
          <w:b/>
          <w:bCs/>
          <w:lang w:val="en-NZ"/>
        </w:rPr>
        <w:lastRenderedPageBreak/>
        <w:t xml:space="preserve">Decision </w:t>
      </w:r>
    </w:p>
    <w:p w14:paraId="6A30A0FC" w14:textId="77777777" w:rsidR="00304A1B" w:rsidRPr="00D324AA" w:rsidRDefault="00304A1B" w:rsidP="00304A1B">
      <w:pPr>
        <w:rPr>
          <w:lang w:val="en-NZ"/>
        </w:rPr>
      </w:pPr>
    </w:p>
    <w:p w14:paraId="669CC686" w14:textId="77777777" w:rsidR="00304A1B" w:rsidRPr="00D324AA" w:rsidRDefault="00304A1B" w:rsidP="00304A1B">
      <w:pPr>
        <w:rPr>
          <w:lang w:val="en-NZ"/>
        </w:rPr>
      </w:pPr>
    </w:p>
    <w:p w14:paraId="277900DC"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822CD43" w14:textId="77777777" w:rsidR="00304A1B" w:rsidRPr="00D324AA" w:rsidRDefault="00304A1B" w:rsidP="00304A1B">
      <w:pPr>
        <w:rPr>
          <w:lang w:val="en-NZ"/>
        </w:rPr>
      </w:pPr>
    </w:p>
    <w:p w14:paraId="1A297F46" w14:textId="77777777" w:rsidR="00304A1B" w:rsidRPr="006D0A33" w:rsidRDefault="00304A1B" w:rsidP="00304A1B">
      <w:pPr>
        <w:pStyle w:val="ListParagraph"/>
      </w:pPr>
      <w:r w:rsidRPr="006D0A33">
        <w:t>Please address all outstanding ethical issues, providing the information requested by the Committee.</w:t>
      </w:r>
    </w:p>
    <w:p w14:paraId="4504648A" w14:textId="77777777" w:rsidR="00304A1B" w:rsidRPr="006D0A33"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491E03E" w14:textId="77777777" w:rsidR="00304A1B" w:rsidRDefault="00304A1B" w:rsidP="00304A1B">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985777">
        <w:rPr>
          <w:i/>
          <w:iCs/>
        </w:rPr>
        <w:t>(National Ethical Standards for Health and Disability Research and Quality Improvement, para 9.7).</w:t>
      </w:r>
      <w:r w:rsidRPr="006D0A33">
        <w:t xml:space="preserve">  </w:t>
      </w:r>
    </w:p>
    <w:p w14:paraId="7B5489C1" w14:textId="77777777" w:rsidR="00750229" w:rsidRDefault="00750229" w:rsidP="00750229">
      <w:pPr>
        <w:pStyle w:val="ListParagraph"/>
        <w:rPr>
          <w:sz w:val="22"/>
        </w:rPr>
      </w:pPr>
      <w:r>
        <w:t xml:space="preserve">Please update the advertisements, </w:t>
      </w:r>
      <w:proofErr w:type="gramStart"/>
      <w:r>
        <w:t>taking into account</w:t>
      </w:r>
      <w:proofErr w:type="gramEnd"/>
      <w:r>
        <w:t xml:space="preserve"> the feedback provided by the Committee. </w:t>
      </w:r>
      <w:r w:rsidRPr="00985777">
        <w:rPr>
          <w:i/>
          <w:iCs/>
        </w:rPr>
        <w:t xml:space="preserve">(National Ethical Standards for Health and Disability Research and Quality Improvement, para 11.12).  </w:t>
      </w:r>
    </w:p>
    <w:p w14:paraId="7535AC25" w14:textId="77777777" w:rsidR="00750229" w:rsidRPr="00750229" w:rsidRDefault="00750229" w:rsidP="00750229">
      <w:pPr>
        <w:pStyle w:val="ListParagraph"/>
        <w:rPr>
          <w:rFonts w:ascii="Calibri" w:hAnsi="Calibri"/>
          <w:sz w:val="22"/>
        </w:rPr>
      </w:pPr>
      <w:r>
        <w:t xml:space="preserve">Please provide more detail in study documentation to ensure participant safety if there are potential concerns with their well-being raised as part of this study </w:t>
      </w:r>
      <w:r>
        <w:rPr>
          <w:i/>
        </w:rPr>
        <w:t>(National Ethical Standards for Health and Disability Research and Quality Improvement, para 8.4-8.6, 8.9)</w:t>
      </w:r>
    </w:p>
    <w:p w14:paraId="2719EB2C" w14:textId="77777777" w:rsidR="00750229" w:rsidRPr="00750229" w:rsidRDefault="00750229" w:rsidP="00750229">
      <w:pPr>
        <w:pStyle w:val="ListParagraph"/>
        <w:rPr>
          <w:sz w:val="22"/>
        </w:rPr>
      </w:pPr>
      <w:r>
        <w:t xml:space="preserve">Please update the data and tissue management plan to ensure the safety and integrity of participant data and tissue </w:t>
      </w:r>
      <w:r>
        <w:rPr>
          <w:i/>
        </w:rPr>
        <w:t xml:space="preserve">(National Ethical Standards for Health and Disability Research and Quality Improvement, para 12.15, 14.16 &amp; 14.17).  </w:t>
      </w:r>
    </w:p>
    <w:p w14:paraId="285FC7D5" w14:textId="77777777" w:rsidR="00304A1B" w:rsidRPr="00D324AA" w:rsidRDefault="00304A1B" w:rsidP="00304A1B">
      <w:pPr>
        <w:rPr>
          <w:color w:val="FF0000"/>
          <w:lang w:val="en-NZ"/>
        </w:rPr>
      </w:pPr>
    </w:p>
    <w:p w14:paraId="7D820FD7" w14:textId="77777777" w:rsidR="00304A1B" w:rsidRPr="00D324AA" w:rsidRDefault="00304A1B" w:rsidP="00304A1B">
      <w:pPr>
        <w:rPr>
          <w:lang w:val="en-NZ"/>
        </w:rPr>
      </w:pPr>
      <w:r w:rsidRPr="00D324AA">
        <w:rPr>
          <w:lang w:val="en-NZ"/>
        </w:rPr>
        <w:t>After receipt of the information requested by the Committee, a final decision on the application will be made by</w:t>
      </w:r>
      <w:r w:rsidR="00246B0F">
        <w:rPr>
          <w:lang w:val="en-NZ"/>
        </w:rPr>
        <w:t xml:space="preserve"> Mrs Dianne Glenn and Dr Kate Parker</w:t>
      </w:r>
      <w:r w:rsidRPr="00D324AA">
        <w:rPr>
          <w:lang w:val="en-NZ"/>
        </w:rPr>
        <w:t>.</w:t>
      </w:r>
    </w:p>
    <w:p w14:paraId="01A6A6AB" w14:textId="77777777" w:rsidR="00304A1B" w:rsidRPr="00D324AA" w:rsidRDefault="00304A1B" w:rsidP="00304A1B">
      <w:pPr>
        <w:rPr>
          <w:color w:val="FF0000"/>
          <w:lang w:val="en-NZ"/>
        </w:rPr>
      </w:pPr>
    </w:p>
    <w:p w14:paraId="71548F76" w14:textId="77777777" w:rsidR="00304A1B" w:rsidRDefault="00304A1B" w:rsidP="00304A1B">
      <w:pPr>
        <w:rPr>
          <w:color w:val="4BACC6"/>
          <w:lang w:val="en-NZ"/>
        </w:rPr>
      </w:pPr>
    </w:p>
    <w:p w14:paraId="54109B8D" w14:textId="77777777" w:rsidR="00304A1B" w:rsidRDefault="00304A1B" w:rsidP="00A05A3A">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299CEB98" w14:textId="77777777" w:rsidTr="009D0914">
        <w:trPr>
          <w:trHeight w:val="280"/>
        </w:trPr>
        <w:tc>
          <w:tcPr>
            <w:tcW w:w="966" w:type="dxa"/>
            <w:tcBorders>
              <w:top w:val="nil"/>
              <w:left w:val="nil"/>
              <w:bottom w:val="nil"/>
              <w:right w:val="nil"/>
            </w:tcBorders>
          </w:tcPr>
          <w:p w14:paraId="1C2C5501" w14:textId="77777777" w:rsidR="00304A1B" w:rsidRPr="00960BFE" w:rsidRDefault="00304A1B" w:rsidP="009D0914">
            <w:pPr>
              <w:autoSpaceDE w:val="0"/>
              <w:autoSpaceDN w:val="0"/>
              <w:adjustRightInd w:val="0"/>
            </w:pPr>
            <w:r>
              <w:rPr>
                <w:b/>
              </w:rPr>
              <w:lastRenderedPageBreak/>
              <w:t>4</w:t>
            </w:r>
            <w:r w:rsidRPr="00960BFE">
              <w:rPr>
                <w:b/>
              </w:rPr>
              <w:t xml:space="preserve"> </w:t>
            </w:r>
            <w:r w:rsidRPr="00960BFE">
              <w:t xml:space="preserve"> </w:t>
            </w:r>
          </w:p>
        </w:tc>
        <w:tc>
          <w:tcPr>
            <w:tcW w:w="2575" w:type="dxa"/>
            <w:tcBorders>
              <w:top w:val="nil"/>
              <w:left w:val="nil"/>
              <w:bottom w:val="nil"/>
              <w:right w:val="nil"/>
            </w:tcBorders>
          </w:tcPr>
          <w:p w14:paraId="6BC5C69A"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D60E77A" w14:textId="77777777" w:rsidR="00304A1B" w:rsidRPr="002B62FF" w:rsidRDefault="00E76ED4" w:rsidP="009D0914">
            <w:pPr>
              <w:rPr>
                <w:b/>
                <w:bCs/>
              </w:rPr>
            </w:pPr>
            <w:r w:rsidRPr="00E76ED4">
              <w:rPr>
                <w:b/>
                <w:bCs/>
              </w:rPr>
              <w:t>2024 FULL 19461</w:t>
            </w:r>
          </w:p>
        </w:tc>
      </w:tr>
      <w:tr w:rsidR="00304A1B" w:rsidRPr="00960BFE" w14:paraId="41FEA6DC" w14:textId="77777777" w:rsidTr="009D0914">
        <w:trPr>
          <w:trHeight w:val="280"/>
        </w:trPr>
        <w:tc>
          <w:tcPr>
            <w:tcW w:w="966" w:type="dxa"/>
            <w:tcBorders>
              <w:top w:val="nil"/>
              <w:left w:val="nil"/>
              <w:bottom w:val="nil"/>
              <w:right w:val="nil"/>
            </w:tcBorders>
          </w:tcPr>
          <w:p w14:paraId="0406E982"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838D80D"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57C52A8F" w14:textId="77777777" w:rsidR="00304A1B" w:rsidRPr="00960BFE" w:rsidRDefault="00E76ED4" w:rsidP="009D0914">
            <w:pPr>
              <w:autoSpaceDE w:val="0"/>
              <w:autoSpaceDN w:val="0"/>
              <w:adjustRightInd w:val="0"/>
            </w:pPr>
            <w:r w:rsidRPr="00E76ED4">
              <w:t xml:space="preserve">Respiratory sinus arrhythmia pacing post-CABG surgery in patients with </w:t>
            </w:r>
            <w:proofErr w:type="spellStart"/>
            <w:r w:rsidRPr="00E76ED4">
              <w:t>HFrEF</w:t>
            </w:r>
            <w:proofErr w:type="spellEnd"/>
          </w:p>
        </w:tc>
      </w:tr>
      <w:tr w:rsidR="00304A1B" w:rsidRPr="00960BFE" w14:paraId="04997DC9" w14:textId="77777777" w:rsidTr="009D0914">
        <w:trPr>
          <w:trHeight w:val="280"/>
        </w:trPr>
        <w:tc>
          <w:tcPr>
            <w:tcW w:w="966" w:type="dxa"/>
            <w:tcBorders>
              <w:top w:val="nil"/>
              <w:left w:val="nil"/>
              <w:bottom w:val="nil"/>
              <w:right w:val="nil"/>
            </w:tcBorders>
          </w:tcPr>
          <w:p w14:paraId="615429E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4D75C0D"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04F34B39" w14:textId="77777777" w:rsidR="00304A1B" w:rsidRPr="00960BFE" w:rsidRDefault="00E76ED4" w:rsidP="009D0914">
            <w:r w:rsidRPr="00E76ED4">
              <w:t>A/Prof Martin Stiles</w:t>
            </w:r>
          </w:p>
        </w:tc>
      </w:tr>
      <w:tr w:rsidR="00304A1B" w:rsidRPr="00960BFE" w14:paraId="7D682604" w14:textId="77777777" w:rsidTr="009D0914">
        <w:trPr>
          <w:trHeight w:val="280"/>
        </w:trPr>
        <w:tc>
          <w:tcPr>
            <w:tcW w:w="966" w:type="dxa"/>
            <w:tcBorders>
              <w:top w:val="nil"/>
              <w:left w:val="nil"/>
              <w:bottom w:val="nil"/>
              <w:right w:val="nil"/>
            </w:tcBorders>
          </w:tcPr>
          <w:p w14:paraId="0F7B44B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707D8E8"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5318E724" w14:textId="77777777" w:rsidR="00304A1B" w:rsidRPr="00960BFE" w:rsidRDefault="00F86B3C" w:rsidP="009D0914">
            <w:pPr>
              <w:autoSpaceDE w:val="0"/>
              <w:autoSpaceDN w:val="0"/>
              <w:adjustRightInd w:val="0"/>
            </w:pPr>
            <w:proofErr w:type="spellStart"/>
            <w:r w:rsidRPr="00F86B3C">
              <w:t>Ceryxl</w:t>
            </w:r>
            <w:proofErr w:type="spellEnd"/>
            <w:r w:rsidRPr="00F86B3C">
              <w:t xml:space="preserve"> Medical</w:t>
            </w:r>
          </w:p>
        </w:tc>
      </w:tr>
      <w:tr w:rsidR="00304A1B" w:rsidRPr="00960BFE" w14:paraId="29FD2926" w14:textId="77777777" w:rsidTr="009D0914">
        <w:trPr>
          <w:trHeight w:val="280"/>
        </w:trPr>
        <w:tc>
          <w:tcPr>
            <w:tcW w:w="966" w:type="dxa"/>
            <w:tcBorders>
              <w:top w:val="nil"/>
              <w:left w:val="nil"/>
              <w:bottom w:val="nil"/>
              <w:right w:val="nil"/>
            </w:tcBorders>
          </w:tcPr>
          <w:p w14:paraId="1F8774C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A977339"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0F2C1A64" w14:textId="77777777" w:rsidR="00304A1B" w:rsidRPr="00960BFE" w:rsidRDefault="00E76ED4" w:rsidP="009D0914">
            <w:pPr>
              <w:autoSpaceDE w:val="0"/>
              <w:autoSpaceDN w:val="0"/>
              <w:adjustRightInd w:val="0"/>
            </w:pPr>
            <w:r>
              <w:t>9 May 2024</w:t>
            </w:r>
          </w:p>
        </w:tc>
      </w:tr>
    </w:tbl>
    <w:p w14:paraId="702060D5" w14:textId="77777777" w:rsidR="00304A1B" w:rsidRPr="00795EDD" w:rsidRDefault="00304A1B" w:rsidP="00304A1B"/>
    <w:p w14:paraId="252FB6E7" w14:textId="34D4536D" w:rsidR="00304A1B" w:rsidRPr="00CA4DBD" w:rsidRDefault="00FC2A8F" w:rsidP="00304A1B">
      <w:pPr>
        <w:autoSpaceDE w:val="0"/>
        <w:autoSpaceDN w:val="0"/>
        <w:adjustRightInd w:val="0"/>
        <w:rPr>
          <w:sz w:val="20"/>
          <w:lang w:val="en-NZ"/>
        </w:rPr>
      </w:pPr>
      <w:r w:rsidRPr="00CA4DBD">
        <w:rPr>
          <w:rFonts w:cs="Arial"/>
          <w:szCs w:val="22"/>
          <w:lang w:val="en-NZ"/>
        </w:rPr>
        <w:t xml:space="preserve">Julian Paton, </w:t>
      </w:r>
      <w:r w:rsidR="009B6587" w:rsidRPr="00CA4DBD">
        <w:rPr>
          <w:rFonts w:cs="Arial"/>
          <w:szCs w:val="22"/>
          <w:lang w:val="en-NZ"/>
        </w:rPr>
        <w:t>Flora Yuen</w:t>
      </w:r>
      <w:r w:rsidR="00475BF4" w:rsidRPr="00CA4DBD">
        <w:rPr>
          <w:rFonts w:cs="Arial"/>
          <w:szCs w:val="22"/>
          <w:lang w:val="en-NZ"/>
        </w:rPr>
        <w:t>,</w:t>
      </w:r>
      <w:r w:rsidR="009B6587" w:rsidRPr="00CA4DBD">
        <w:rPr>
          <w:rFonts w:cs="Arial"/>
          <w:szCs w:val="22"/>
          <w:lang w:val="en-NZ"/>
        </w:rPr>
        <w:t xml:space="preserve"> </w:t>
      </w:r>
      <w:r w:rsidR="00475BF4" w:rsidRPr="00CA4DBD">
        <w:rPr>
          <w:rFonts w:cs="Arial"/>
          <w:szCs w:val="22"/>
          <w:lang w:val="en-NZ"/>
        </w:rPr>
        <w:t xml:space="preserve">Dr </w:t>
      </w:r>
      <w:r w:rsidRPr="00CA4DBD">
        <w:rPr>
          <w:rFonts w:cs="Arial"/>
          <w:szCs w:val="22"/>
          <w:lang w:val="en-NZ"/>
        </w:rPr>
        <w:t>Zaheer Yousef, Malcolm</w:t>
      </w:r>
      <w:r w:rsidR="009B6587" w:rsidRPr="00CA4DBD">
        <w:rPr>
          <w:rFonts w:cs="Arial"/>
          <w:szCs w:val="22"/>
          <w:lang w:val="en-NZ"/>
        </w:rPr>
        <w:t xml:space="preserve"> </w:t>
      </w:r>
      <w:proofErr w:type="spellStart"/>
      <w:r w:rsidR="009B6587" w:rsidRPr="00CA4DBD">
        <w:rPr>
          <w:rFonts w:cs="Arial"/>
          <w:szCs w:val="22"/>
          <w:lang w:val="en-NZ"/>
        </w:rPr>
        <w:t>Harner</w:t>
      </w:r>
      <w:proofErr w:type="spellEnd"/>
      <w:r w:rsidRPr="00CA4DBD">
        <w:rPr>
          <w:rFonts w:cs="Arial"/>
          <w:szCs w:val="22"/>
          <w:lang w:val="en-NZ"/>
        </w:rPr>
        <w:t>, Graham</w:t>
      </w:r>
      <w:r w:rsidR="009B6587" w:rsidRPr="00CA4DBD">
        <w:rPr>
          <w:rFonts w:cs="Arial"/>
          <w:szCs w:val="22"/>
          <w:lang w:val="en-NZ"/>
        </w:rPr>
        <w:t xml:space="preserve"> Fisher</w:t>
      </w:r>
      <w:r w:rsidRPr="00CA4DBD">
        <w:rPr>
          <w:rFonts w:cs="Arial"/>
          <w:szCs w:val="22"/>
          <w:lang w:val="en-NZ"/>
        </w:rPr>
        <w:t xml:space="preserve">, Kelly </w:t>
      </w:r>
      <w:proofErr w:type="gramStart"/>
      <w:r w:rsidR="00FD54E8" w:rsidRPr="00CA4DBD">
        <w:rPr>
          <w:rFonts w:cs="Arial"/>
          <w:szCs w:val="22"/>
          <w:lang w:val="en-NZ"/>
        </w:rPr>
        <w:t>Henderson</w:t>
      </w:r>
      <w:proofErr w:type="gramEnd"/>
      <w:r w:rsidR="00FD54E8" w:rsidRPr="00CA4DBD">
        <w:rPr>
          <w:rFonts w:cs="Arial"/>
          <w:szCs w:val="22"/>
          <w:lang w:val="en-NZ"/>
        </w:rPr>
        <w:t xml:space="preserve"> </w:t>
      </w:r>
      <w:r w:rsidRPr="00CA4DBD">
        <w:rPr>
          <w:rFonts w:cs="Arial"/>
          <w:szCs w:val="22"/>
          <w:lang w:val="en-NZ"/>
        </w:rPr>
        <w:t>and Stuart Plant were</w:t>
      </w:r>
      <w:r w:rsidR="00304A1B" w:rsidRPr="00CA4DBD">
        <w:rPr>
          <w:lang w:val="en-NZ"/>
        </w:rPr>
        <w:t xml:space="preserve"> present via videoconference for discussion of this application.</w:t>
      </w:r>
    </w:p>
    <w:p w14:paraId="32888892" w14:textId="77777777" w:rsidR="00304A1B" w:rsidRPr="00D324AA" w:rsidRDefault="00304A1B" w:rsidP="00304A1B">
      <w:pPr>
        <w:rPr>
          <w:u w:val="single"/>
          <w:lang w:val="en-NZ"/>
        </w:rPr>
      </w:pPr>
    </w:p>
    <w:p w14:paraId="3AEC1BE9" w14:textId="77777777" w:rsidR="00304A1B" w:rsidRPr="0054344C" w:rsidRDefault="00304A1B" w:rsidP="00304A1B">
      <w:pPr>
        <w:pStyle w:val="Headingbold"/>
      </w:pPr>
      <w:r w:rsidRPr="0054344C">
        <w:t>Potential conflicts of interest</w:t>
      </w:r>
    </w:p>
    <w:p w14:paraId="0EF78F71" w14:textId="77777777" w:rsidR="00304A1B" w:rsidRPr="00D324AA" w:rsidRDefault="00304A1B" w:rsidP="00304A1B">
      <w:pPr>
        <w:rPr>
          <w:b/>
          <w:lang w:val="en-NZ"/>
        </w:rPr>
      </w:pPr>
    </w:p>
    <w:p w14:paraId="4A4694B4"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10C38F24" w14:textId="77777777" w:rsidR="00304A1B" w:rsidRPr="00D324AA" w:rsidRDefault="00304A1B" w:rsidP="00304A1B">
      <w:pPr>
        <w:rPr>
          <w:lang w:val="en-NZ"/>
        </w:rPr>
      </w:pPr>
    </w:p>
    <w:p w14:paraId="39571213"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5C5D2D01" w14:textId="77777777" w:rsidR="00304A1B" w:rsidRPr="00D324AA" w:rsidRDefault="00304A1B" w:rsidP="00304A1B">
      <w:pPr>
        <w:rPr>
          <w:lang w:val="en-NZ"/>
        </w:rPr>
      </w:pPr>
    </w:p>
    <w:p w14:paraId="7D9471DA" w14:textId="77777777" w:rsidR="00304A1B" w:rsidRPr="00D324AA" w:rsidRDefault="00304A1B" w:rsidP="00304A1B">
      <w:pPr>
        <w:autoSpaceDE w:val="0"/>
        <w:autoSpaceDN w:val="0"/>
        <w:adjustRightInd w:val="0"/>
        <w:rPr>
          <w:lang w:val="en-NZ"/>
        </w:rPr>
      </w:pPr>
    </w:p>
    <w:p w14:paraId="42E0A704" w14:textId="77777777" w:rsidR="00304A1B" w:rsidRPr="0054344C" w:rsidRDefault="00304A1B" w:rsidP="00304A1B">
      <w:pPr>
        <w:pStyle w:val="Headingbold"/>
      </w:pPr>
      <w:r w:rsidRPr="0054344C">
        <w:t xml:space="preserve">Summary of resolved ethical issues </w:t>
      </w:r>
    </w:p>
    <w:p w14:paraId="3F7410CE" w14:textId="77777777" w:rsidR="00304A1B" w:rsidRPr="00D324AA" w:rsidRDefault="00304A1B" w:rsidP="00304A1B">
      <w:pPr>
        <w:rPr>
          <w:u w:val="single"/>
          <w:lang w:val="en-NZ"/>
        </w:rPr>
      </w:pPr>
    </w:p>
    <w:p w14:paraId="62B58C32"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69D04070" w14:textId="77777777" w:rsidR="00304A1B" w:rsidRPr="00D324AA" w:rsidRDefault="00304A1B" w:rsidP="00304A1B">
      <w:pPr>
        <w:rPr>
          <w:lang w:val="en-NZ"/>
        </w:rPr>
      </w:pPr>
    </w:p>
    <w:p w14:paraId="75450690" w14:textId="55095AC3" w:rsidR="00304A1B" w:rsidRPr="00D324AA" w:rsidRDefault="00304A1B" w:rsidP="00FD54E8">
      <w:pPr>
        <w:pStyle w:val="ListParagraph"/>
        <w:numPr>
          <w:ilvl w:val="0"/>
          <w:numId w:val="26"/>
        </w:numPr>
      </w:pPr>
      <w:r w:rsidRPr="00D324AA">
        <w:t xml:space="preserve">The Committee </w:t>
      </w:r>
      <w:r w:rsidR="009B6587">
        <w:t xml:space="preserve">clarified that </w:t>
      </w:r>
      <w:r w:rsidR="00D10E75">
        <w:t xml:space="preserve">personnel representing the Sponsor may be present in </w:t>
      </w:r>
      <w:r w:rsidR="002F3387">
        <w:t>person when</w:t>
      </w:r>
      <w:r w:rsidR="009B6587">
        <w:t xml:space="preserve"> the</w:t>
      </w:r>
      <w:r w:rsidR="002F3387">
        <w:t xml:space="preserve"> </w:t>
      </w:r>
      <w:r w:rsidR="00D10E75">
        <w:t xml:space="preserve">study device is being used with participants. </w:t>
      </w:r>
    </w:p>
    <w:p w14:paraId="7419C882" w14:textId="77777777" w:rsidR="00304A1B" w:rsidRDefault="009B6587" w:rsidP="00304A1B">
      <w:pPr>
        <w:numPr>
          <w:ilvl w:val="0"/>
          <w:numId w:val="3"/>
        </w:numPr>
        <w:spacing w:before="80" w:after="80"/>
        <w:contextualSpacing/>
        <w:rPr>
          <w:lang w:val="en-NZ"/>
        </w:rPr>
      </w:pPr>
      <w:r>
        <w:rPr>
          <w:lang w:val="en-NZ"/>
        </w:rPr>
        <w:t>The Committee clarified that the site budgets would be to the sites directly but any funds for patients would be direct to Waikato Hospital. It was clarified that training costs would be through that process.</w:t>
      </w:r>
    </w:p>
    <w:p w14:paraId="1C2E095B" w14:textId="2F31815C" w:rsidR="009B6587" w:rsidRDefault="009B6587" w:rsidP="00304A1B">
      <w:pPr>
        <w:numPr>
          <w:ilvl w:val="0"/>
          <w:numId w:val="3"/>
        </w:numPr>
        <w:spacing w:before="80" w:after="80"/>
        <w:contextualSpacing/>
        <w:rPr>
          <w:lang w:val="en-NZ"/>
        </w:rPr>
      </w:pPr>
      <w:r>
        <w:rPr>
          <w:lang w:val="en-NZ"/>
        </w:rPr>
        <w:t xml:space="preserve">The Committee clarified that pregnant people were excluded </w:t>
      </w:r>
      <w:proofErr w:type="gramStart"/>
      <w:r>
        <w:rPr>
          <w:lang w:val="en-NZ"/>
        </w:rPr>
        <w:t>due to the fact that</w:t>
      </w:r>
      <w:proofErr w:type="gramEnd"/>
      <w:r>
        <w:rPr>
          <w:lang w:val="en-NZ"/>
        </w:rPr>
        <w:t xml:space="preserve"> pregnant people do not get offered </w:t>
      </w:r>
      <w:r w:rsidR="00D4158F">
        <w:rPr>
          <w:lang w:val="en-NZ"/>
        </w:rPr>
        <w:t xml:space="preserve">this type of </w:t>
      </w:r>
      <w:r>
        <w:rPr>
          <w:lang w:val="en-NZ"/>
        </w:rPr>
        <w:t xml:space="preserve">cardiac surgery. </w:t>
      </w:r>
    </w:p>
    <w:p w14:paraId="2D29B1B7" w14:textId="77777777" w:rsidR="009B6587" w:rsidRDefault="009B6587" w:rsidP="00304A1B">
      <w:pPr>
        <w:numPr>
          <w:ilvl w:val="0"/>
          <w:numId w:val="3"/>
        </w:numPr>
        <w:spacing w:before="80" w:after="80"/>
        <w:contextualSpacing/>
        <w:rPr>
          <w:lang w:val="en-NZ"/>
        </w:rPr>
      </w:pPr>
      <w:r>
        <w:rPr>
          <w:lang w:val="en-NZ"/>
        </w:rPr>
        <w:t xml:space="preserve">The Committee clarified that the sponsor would pursue licensure in New Zealand should the study prove its efficacy. </w:t>
      </w:r>
    </w:p>
    <w:p w14:paraId="33938229" w14:textId="77777777" w:rsidR="00B6669D" w:rsidRDefault="00B6669D" w:rsidP="00304A1B">
      <w:pPr>
        <w:numPr>
          <w:ilvl w:val="0"/>
          <w:numId w:val="3"/>
        </w:numPr>
        <w:spacing w:before="80" w:after="80"/>
        <w:contextualSpacing/>
        <w:rPr>
          <w:lang w:val="en-NZ"/>
        </w:rPr>
      </w:pPr>
      <w:r>
        <w:rPr>
          <w:lang w:val="en-NZ"/>
        </w:rPr>
        <w:t>The Committee clarified the process for participant reimbursement.</w:t>
      </w:r>
    </w:p>
    <w:p w14:paraId="3CF54014" w14:textId="6078B3DC" w:rsidR="00475BF4" w:rsidRDefault="00475BF4" w:rsidP="00304A1B">
      <w:pPr>
        <w:numPr>
          <w:ilvl w:val="0"/>
          <w:numId w:val="3"/>
        </w:numPr>
        <w:spacing w:before="80" w:after="80"/>
        <w:contextualSpacing/>
        <w:rPr>
          <w:lang w:val="en-NZ"/>
        </w:rPr>
      </w:pPr>
      <w:r>
        <w:rPr>
          <w:lang w:val="en-NZ"/>
        </w:rPr>
        <w:t>The Committee clarified the use of anti-</w:t>
      </w:r>
      <w:r w:rsidR="00CA4DBD">
        <w:rPr>
          <w:lang w:val="en-NZ"/>
        </w:rPr>
        <w:t>arrhythmic</w:t>
      </w:r>
      <w:r w:rsidR="00D10E75">
        <w:rPr>
          <w:lang w:val="en-NZ"/>
        </w:rPr>
        <w:t xml:space="preserve"> medication</w:t>
      </w:r>
      <w:r w:rsidR="00CA4DBD">
        <w:rPr>
          <w:lang w:val="en-NZ"/>
        </w:rPr>
        <w:t>s</w:t>
      </w:r>
      <w:r>
        <w:rPr>
          <w:lang w:val="en-NZ"/>
        </w:rPr>
        <w:t xml:space="preserve"> to prevent atrial fibrillation when required and that there was no risk associated with this even in the control group.</w:t>
      </w:r>
      <w:r w:rsidR="00765285">
        <w:rPr>
          <w:lang w:val="en-NZ"/>
        </w:rPr>
        <w:t xml:space="preserve"> </w:t>
      </w:r>
    </w:p>
    <w:p w14:paraId="27A8094C" w14:textId="77777777" w:rsidR="00765285" w:rsidRPr="00D324AA" w:rsidRDefault="00765285" w:rsidP="00304A1B">
      <w:pPr>
        <w:numPr>
          <w:ilvl w:val="0"/>
          <w:numId w:val="3"/>
        </w:numPr>
        <w:spacing w:before="80" w:after="80"/>
        <w:contextualSpacing/>
        <w:rPr>
          <w:lang w:val="en-NZ"/>
        </w:rPr>
      </w:pPr>
      <w:r>
        <w:rPr>
          <w:lang w:val="en-NZ"/>
        </w:rPr>
        <w:t>The Committee clarified the use of the pacemaker and the role prior to randomisation.</w:t>
      </w:r>
    </w:p>
    <w:p w14:paraId="74796DC4" w14:textId="77777777" w:rsidR="00304A1B" w:rsidRPr="00D324AA" w:rsidRDefault="00304A1B" w:rsidP="00304A1B">
      <w:pPr>
        <w:spacing w:before="80" w:after="80"/>
        <w:rPr>
          <w:lang w:val="en-NZ"/>
        </w:rPr>
      </w:pPr>
    </w:p>
    <w:p w14:paraId="7174EB24" w14:textId="77777777" w:rsidR="00304A1B" w:rsidRPr="0054344C" w:rsidRDefault="00304A1B" w:rsidP="00304A1B">
      <w:pPr>
        <w:pStyle w:val="Headingbold"/>
      </w:pPr>
      <w:r w:rsidRPr="0054344C">
        <w:t>Summary of outstanding ethical issues</w:t>
      </w:r>
    </w:p>
    <w:p w14:paraId="2D6DB67F" w14:textId="77777777" w:rsidR="00304A1B" w:rsidRPr="00D324AA" w:rsidRDefault="00304A1B" w:rsidP="00304A1B">
      <w:pPr>
        <w:rPr>
          <w:lang w:val="en-NZ"/>
        </w:rPr>
      </w:pPr>
    </w:p>
    <w:p w14:paraId="64FEE7B2"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20B9565" w14:textId="77777777" w:rsidR="00304A1B" w:rsidRPr="00D324AA" w:rsidRDefault="00304A1B" w:rsidP="00304A1B">
      <w:pPr>
        <w:autoSpaceDE w:val="0"/>
        <w:autoSpaceDN w:val="0"/>
        <w:adjustRightInd w:val="0"/>
        <w:rPr>
          <w:szCs w:val="22"/>
          <w:lang w:val="en-NZ"/>
        </w:rPr>
      </w:pPr>
    </w:p>
    <w:p w14:paraId="316F1597" w14:textId="1DC86D03" w:rsidR="009B6587" w:rsidRPr="009B6587" w:rsidRDefault="00304A1B" w:rsidP="00304A1B">
      <w:pPr>
        <w:pStyle w:val="ListParagraph"/>
        <w:rPr>
          <w:rFonts w:cs="Arial"/>
          <w:color w:val="FF0000"/>
        </w:rPr>
      </w:pPr>
      <w:r w:rsidRPr="00D324AA">
        <w:t xml:space="preserve">The Committee </w:t>
      </w:r>
      <w:r w:rsidR="009B6587">
        <w:t xml:space="preserve">noted that the peer review was not independent </w:t>
      </w:r>
      <w:r w:rsidR="00D10E75">
        <w:t>and is required to be undertaken by a person with appropriate qualifications to independently review the study.</w:t>
      </w:r>
    </w:p>
    <w:p w14:paraId="0D9C09CA" w14:textId="77777777" w:rsidR="00B6669D" w:rsidRPr="00B6669D" w:rsidRDefault="009B6587" w:rsidP="00304A1B">
      <w:pPr>
        <w:pStyle w:val="ListParagraph"/>
        <w:rPr>
          <w:rFonts w:cs="Arial"/>
          <w:color w:val="FF0000"/>
        </w:rPr>
      </w:pPr>
      <w:r>
        <w:t>The Committee requested that an insurance certificate noting New Zealand as a territory under cover and in New Zealand Dollars be provided for review.</w:t>
      </w:r>
    </w:p>
    <w:p w14:paraId="36304C3F" w14:textId="2D0ABFB8" w:rsidR="00304A1B" w:rsidRPr="00D324AA" w:rsidRDefault="00475BF4" w:rsidP="00304A1B">
      <w:pPr>
        <w:pStyle w:val="ListParagraph"/>
        <w:rPr>
          <w:rFonts w:cs="Arial"/>
          <w:color w:val="FF0000"/>
        </w:rPr>
      </w:pPr>
      <w:r>
        <w:t xml:space="preserve">The Committee requested that the methods that would be used to assess competency to consent be </w:t>
      </w:r>
      <w:r w:rsidR="00D10E75">
        <w:t>included</w:t>
      </w:r>
      <w:r>
        <w:t xml:space="preserve"> in the protocol.</w:t>
      </w:r>
      <w:r w:rsidR="00304A1B" w:rsidRPr="00D324AA">
        <w:br/>
      </w:r>
    </w:p>
    <w:p w14:paraId="75E9D9C3"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753F59E" w14:textId="77777777" w:rsidR="00304A1B" w:rsidRPr="00D324AA" w:rsidRDefault="00304A1B" w:rsidP="00304A1B">
      <w:pPr>
        <w:spacing w:before="80" w:after="80"/>
        <w:rPr>
          <w:rFonts w:cs="Arial"/>
          <w:szCs w:val="22"/>
          <w:lang w:val="en-NZ"/>
        </w:rPr>
      </w:pPr>
    </w:p>
    <w:p w14:paraId="5B0277E7" w14:textId="7D86237B" w:rsidR="00304A1B" w:rsidRPr="00D324AA" w:rsidRDefault="00304A1B" w:rsidP="00304A1B">
      <w:pPr>
        <w:pStyle w:val="ListParagraph"/>
      </w:pPr>
      <w:r w:rsidRPr="00D324AA">
        <w:t>Please</w:t>
      </w:r>
      <w:r w:rsidR="009B6587">
        <w:t xml:space="preserve"> reword the exclusion of pregnant people to note that this is </w:t>
      </w:r>
      <w:r w:rsidR="00475BF4">
        <w:t>because</w:t>
      </w:r>
      <w:r w:rsidR="009B6587">
        <w:t xml:space="preserve"> pregnant people are not offered</w:t>
      </w:r>
      <w:r w:rsidR="00D10E75">
        <w:t xml:space="preserve"> non-emergency</w:t>
      </w:r>
      <w:r w:rsidR="009B6587">
        <w:t xml:space="preserve"> cardiac surgery. </w:t>
      </w:r>
    </w:p>
    <w:p w14:paraId="08BEBA07" w14:textId="77777777" w:rsidR="00304A1B" w:rsidRDefault="00B6669D" w:rsidP="00304A1B">
      <w:pPr>
        <w:pStyle w:val="ListParagraph"/>
      </w:pPr>
      <w:r>
        <w:lastRenderedPageBreak/>
        <w:t xml:space="preserve">Please include that provision of receipts is not required by participants </w:t>
      </w:r>
      <w:proofErr w:type="gramStart"/>
      <w:r>
        <w:t>in order for</w:t>
      </w:r>
      <w:proofErr w:type="gramEnd"/>
      <w:r>
        <w:t xml:space="preserve"> reimbursement.</w:t>
      </w:r>
    </w:p>
    <w:p w14:paraId="17F3619B" w14:textId="77777777" w:rsidR="00B6669D" w:rsidRDefault="00B6669D" w:rsidP="00304A1B">
      <w:pPr>
        <w:pStyle w:val="ListParagraph"/>
      </w:pPr>
      <w:r>
        <w:t>Please remove reference to the Medicines NZ Guidelines as these do not apply to devices.</w:t>
      </w:r>
    </w:p>
    <w:p w14:paraId="6EF44096" w14:textId="7B69D8A3" w:rsidR="004D0279" w:rsidRDefault="004D0279" w:rsidP="00304A1B">
      <w:pPr>
        <w:pStyle w:val="ListParagraph"/>
      </w:pPr>
      <w:r>
        <w:t xml:space="preserve">Please clearly </w:t>
      </w:r>
      <w:r w:rsidR="00426C3C">
        <w:t>explain the</w:t>
      </w:r>
      <w:r>
        <w:t xml:space="preserve"> duration period of pacing </w:t>
      </w:r>
      <w:r w:rsidR="00D10E75">
        <w:t xml:space="preserve">as it is affected by the study, </w:t>
      </w:r>
      <w:r>
        <w:t>and that</w:t>
      </w:r>
      <w:r w:rsidR="00D10E75">
        <w:t xml:space="preserve"> study participation will not</w:t>
      </w:r>
      <w:r>
        <w:t xml:space="preserve"> impact the amount of time that participants will stay in hospital</w:t>
      </w:r>
      <w:r w:rsidR="00475BF4">
        <w:t>. Please make it clear how the pacing may differ depending on the study versus standard of care.</w:t>
      </w:r>
    </w:p>
    <w:p w14:paraId="2B5EAD0F" w14:textId="77777777" w:rsidR="00475BF4" w:rsidRDefault="00475BF4" w:rsidP="00304A1B">
      <w:pPr>
        <w:pStyle w:val="ListParagraph"/>
      </w:pPr>
      <w:r>
        <w:t>Please remove the tick box from the General Practitioner notification in the consent form. This should be mandatory.</w:t>
      </w:r>
    </w:p>
    <w:p w14:paraId="6A21E7F2" w14:textId="77777777" w:rsidR="00475BF4" w:rsidRDefault="00475BF4" w:rsidP="00304A1B">
      <w:pPr>
        <w:pStyle w:val="ListParagraph"/>
      </w:pPr>
      <w:r>
        <w:t>Please include the possible complications as in the device instructions for use in the PISCF.</w:t>
      </w:r>
      <w:r w:rsidR="00765285">
        <w:t xml:space="preserve"> </w:t>
      </w:r>
    </w:p>
    <w:p w14:paraId="31CC2467" w14:textId="77777777" w:rsidR="00765285" w:rsidRPr="00D324AA" w:rsidRDefault="00765285" w:rsidP="00304A1B">
      <w:pPr>
        <w:pStyle w:val="ListParagraph"/>
      </w:pPr>
      <w:r>
        <w:t>Please make it clear what the control group will involve should participants be randomised to this group.</w:t>
      </w:r>
    </w:p>
    <w:p w14:paraId="7F9D560F" w14:textId="77777777" w:rsidR="00304A1B" w:rsidRPr="00D324AA" w:rsidRDefault="00304A1B" w:rsidP="00304A1B">
      <w:pPr>
        <w:spacing w:before="80" w:after="80"/>
      </w:pPr>
    </w:p>
    <w:p w14:paraId="51FB8B10" w14:textId="77777777" w:rsidR="00304A1B" w:rsidRPr="0054344C" w:rsidRDefault="00304A1B" w:rsidP="00304A1B">
      <w:pPr>
        <w:rPr>
          <w:b/>
          <w:bCs/>
          <w:lang w:val="en-NZ"/>
        </w:rPr>
      </w:pPr>
      <w:r w:rsidRPr="0054344C">
        <w:rPr>
          <w:b/>
          <w:bCs/>
          <w:lang w:val="en-NZ"/>
        </w:rPr>
        <w:t xml:space="preserve">Decision </w:t>
      </w:r>
    </w:p>
    <w:p w14:paraId="3A12CA57" w14:textId="77777777" w:rsidR="00304A1B" w:rsidRPr="00D324AA" w:rsidRDefault="00304A1B" w:rsidP="00304A1B">
      <w:pPr>
        <w:rPr>
          <w:lang w:val="en-NZ"/>
        </w:rPr>
      </w:pPr>
    </w:p>
    <w:p w14:paraId="7DE94A29"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9CF0FEF" w14:textId="77777777" w:rsidR="00304A1B" w:rsidRPr="00D324AA" w:rsidRDefault="00304A1B" w:rsidP="00304A1B">
      <w:pPr>
        <w:rPr>
          <w:lang w:val="en-NZ"/>
        </w:rPr>
      </w:pPr>
    </w:p>
    <w:p w14:paraId="17A34C92" w14:textId="77777777" w:rsidR="00304A1B" w:rsidRPr="006D0A33" w:rsidRDefault="00304A1B" w:rsidP="00304A1B">
      <w:pPr>
        <w:pStyle w:val="ListParagraph"/>
      </w:pPr>
      <w:r w:rsidRPr="006D0A33">
        <w:t>Please address all outstanding ethical issues, providing the information requested by the Committee.</w:t>
      </w:r>
    </w:p>
    <w:p w14:paraId="6EBD438B" w14:textId="77777777" w:rsidR="00304A1B" w:rsidRPr="006D0A33"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DD528C6" w14:textId="77777777" w:rsidR="00304A1B" w:rsidRDefault="00304A1B" w:rsidP="00304A1B">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9E39D8">
        <w:rPr>
          <w:i/>
          <w:iCs/>
        </w:rPr>
        <w:t xml:space="preserve">(National Ethical Standards for Health and Disability Research and Quality Improvement, para 9.7).  </w:t>
      </w:r>
    </w:p>
    <w:p w14:paraId="258A28BF" w14:textId="77777777" w:rsidR="00765285" w:rsidRPr="00765285" w:rsidRDefault="00765285" w:rsidP="00765285">
      <w:pPr>
        <w:pStyle w:val="ListParagraph"/>
        <w:rPr>
          <w:sz w:val="22"/>
        </w:rPr>
      </w:pPr>
      <w:r>
        <w:t xml:space="preserve">Please supply an independent peer review for the current version of the study protocol. </w:t>
      </w:r>
      <w:r w:rsidRPr="009E39D8">
        <w:rPr>
          <w:i/>
          <w:iCs/>
        </w:rPr>
        <w:t>(National Ethical Standards for Health and Disability Research and Quality Improvement, para 9.26).</w:t>
      </w:r>
      <w:r>
        <w:t xml:space="preserve">  </w:t>
      </w:r>
    </w:p>
    <w:p w14:paraId="4049E1C2" w14:textId="77777777" w:rsidR="00304A1B" w:rsidRPr="00D324AA" w:rsidRDefault="00304A1B" w:rsidP="00304A1B">
      <w:pPr>
        <w:rPr>
          <w:color w:val="FF0000"/>
          <w:lang w:val="en-NZ"/>
        </w:rPr>
      </w:pPr>
    </w:p>
    <w:p w14:paraId="6D66960E" w14:textId="77777777" w:rsidR="00304A1B" w:rsidRPr="00D324AA" w:rsidRDefault="00304A1B" w:rsidP="00304A1B">
      <w:pPr>
        <w:rPr>
          <w:lang w:val="en-NZ"/>
        </w:rPr>
      </w:pPr>
      <w:r w:rsidRPr="00D324AA">
        <w:rPr>
          <w:lang w:val="en-NZ"/>
        </w:rPr>
        <w:t xml:space="preserve">After receipt of the information requested by the Committee, a final decision on the application will be made by </w:t>
      </w:r>
      <w:r w:rsidR="00765285">
        <w:rPr>
          <w:lang w:val="en-NZ"/>
        </w:rPr>
        <w:t>Mr Jonathan Darby and Dr Andrea Forde</w:t>
      </w:r>
      <w:r w:rsidRPr="00D324AA">
        <w:rPr>
          <w:lang w:val="en-NZ"/>
        </w:rPr>
        <w:t>.</w:t>
      </w:r>
    </w:p>
    <w:p w14:paraId="13979B56" w14:textId="77777777" w:rsidR="00304A1B" w:rsidRPr="00D324AA" w:rsidRDefault="00304A1B" w:rsidP="00304A1B">
      <w:pPr>
        <w:rPr>
          <w:color w:val="FF0000"/>
          <w:lang w:val="en-NZ"/>
        </w:rPr>
      </w:pPr>
    </w:p>
    <w:p w14:paraId="3A2EFCA6" w14:textId="77777777" w:rsidR="00304A1B" w:rsidRDefault="00304A1B" w:rsidP="00304A1B">
      <w:pPr>
        <w:rPr>
          <w:color w:val="4BACC6"/>
          <w:lang w:val="en-NZ"/>
        </w:rPr>
      </w:pPr>
    </w:p>
    <w:p w14:paraId="379F2DF1" w14:textId="77777777" w:rsidR="00304A1B" w:rsidRDefault="00304A1B" w:rsidP="00ED2878">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10CB7977" w14:textId="77777777" w:rsidTr="009D0914">
        <w:trPr>
          <w:trHeight w:val="280"/>
        </w:trPr>
        <w:tc>
          <w:tcPr>
            <w:tcW w:w="966" w:type="dxa"/>
            <w:tcBorders>
              <w:top w:val="nil"/>
              <w:left w:val="nil"/>
              <w:bottom w:val="nil"/>
              <w:right w:val="nil"/>
            </w:tcBorders>
          </w:tcPr>
          <w:p w14:paraId="70B254E2" w14:textId="77777777" w:rsidR="00304A1B" w:rsidRPr="00960BFE" w:rsidRDefault="00304A1B" w:rsidP="009D0914">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046F563F"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E4C50FB" w14:textId="77777777" w:rsidR="00304A1B" w:rsidRPr="002B62FF" w:rsidRDefault="00E76ED4" w:rsidP="009D0914">
            <w:pPr>
              <w:rPr>
                <w:b/>
                <w:bCs/>
              </w:rPr>
            </w:pPr>
            <w:r w:rsidRPr="00E76ED4">
              <w:rPr>
                <w:b/>
                <w:bCs/>
              </w:rPr>
              <w:t>2024 FULL 19855</w:t>
            </w:r>
          </w:p>
        </w:tc>
      </w:tr>
      <w:tr w:rsidR="00304A1B" w:rsidRPr="00960BFE" w14:paraId="7DD8AECE" w14:textId="77777777" w:rsidTr="009D0914">
        <w:trPr>
          <w:trHeight w:val="280"/>
        </w:trPr>
        <w:tc>
          <w:tcPr>
            <w:tcW w:w="966" w:type="dxa"/>
            <w:tcBorders>
              <w:top w:val="nil"/>
              <w:left w:val="nil"/>
              <w:bottom w:val="nil"/>
              <w:right w:val="nil"/>
            </w:tcBorders>
          </w:tcPr>
          <w:p w14:paraId="68FF7A42"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C022060"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68A0DA04" w14:textId="77777777" w:rsidR="00304A1B" w:rsidRPr="00960BFE" w:rsidRDefault="008957D4" w:rsidP="009D0914">
            <w:pPr>
              <w:autoSpaceDE w:val="0"/>
              <w:autoSpaceDN w:val="0"/>
              <w:adjustRightInd w:val="0"/>
            </w:pPr>
            <w:r w:rsidRPr="008957D4">
              <w:t xml:space="preserve">Paediatric pelvic reconstruction outcomes study  </w:t>
            </w:r>
          </w:p>
        </w:tc>
      </w:tr>
      <w:tr w:rsidR="00304A1B" w:rsidRPr="00960BFE" w14:paraId="17A88F8E" w14:textId="77777777" w:rsidTr="009D0914">
        <w:trPr>
          <w:trHeight w:val="280"/>
        </w:trPr>
        <w:tc>
          <w:tcPr>
            <w:tcW w:w="966" w:type="dxa"/>
            <w:tcBorders>
              <w:top w:val="nil"/>
              <w:left w:val="nil"/>
              <w:bottom w:val="nil"/>
              <w:right w:val="nil"/>
            </w:tcBorders>
          </w:tcPr>
          <w:p w14:paraId="7CB70F7D"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5DA3BF4"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703AB7C2" w14:textId="77777777" w:rsidR="00304A1B" w:rsidRPr="00960BFE" w:rsidRDefault="00E76ED4" w:rsidP="009D0914">
            <w:r w:rsidRPr="00E76ED4">
              <w:t>Dr James Hamill</w:t>
            </w:r>
          </w:p>
        </w:tc>
      </w:tr>
      <w:tr w:rsidR="00304A1B" w:rsidRPr="00960BFE" w14:paraId="446603FA" w14:textId="77777777" w:rsidTr="009D0914">
        <w:trPr>
          <w:trHeight w:val="280"/>
        </w:trPr>
        <w:tc>
          <w:tcPr>
            <w:tcW w:w="966" w:type="dxa"/>
            <w:tcBorders>
              <w:top w:val="nil"/>
              <w:left w:val="nil"/>
              <w:bottom w:val="nil"/>
              <w:right w:val="nil"/>
            </w:tcBorders>
          </w:tcPr>
          <w:p w14:paraId="3897FAA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97797C2"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3C05C511" w14:textId="77777777" w:rsidR="00304A1B" w:rsidRPr="00960BFE" w:rsidRDefault="00304A1B" w:rsidP="009D0914">
            <w:pPr>
              <w:autoSpaceDE w:val="0"/>
              <w:autoSpaceDN w:val="0"/>
              <w:adjustRightInd w:val="0"/>
            </w:pPr>
          </w:p>
        </w:tc>
      </w:tr>
      <w:tr w:rsidR="00304A1B" w:rsidRPr="00960BFE" w14:paraId="3B271FCD" w14:textId="77777777" w:rsidTr="009D0914">
        <w:trPr>
          <w:trHeight w:val="280"/>
        </w:trPr>
        <w:tc>
          <w:tcPr>
            <w:tcW w:w="966" w:type="dxa"/>
            <w:tcBorders>
              <w:top w:val="nil"/>
              <w:left w:val="nil"/>
              <w:bottom w:val="nil"/>
              <w:right w:val="nil"/>
            </w:tcBorders>
          </w:tcPr>
          <w:p w14:paraId="18B36FC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6D3021A"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580461C1" w14:textId="77777777" w:rsidR="00304A1B" w:rsidRPr="00960BFE" w:rsidRDefault="00E76ED4" w:rsidP="009D0914">
            <w:pPr>
              <w:autoSpaceDE w:val="0"/>
              <w:autoSpaceDN w:val="0"/>
              <w:adjustRightInd w:val="0"/>
            </w:pPr>
            <w:r>
              <w:t>9 May 2024</w:t>
            </w:r>
          </w:p>
        </w:tc>
      </w:tr>
    </w:tbl>
    <w:p w14:paraId="66FBCA85" w14:textId="77777777" w:rsidR="00304A1B" w:rsidRPr="00795EDD" w:rsidRDefault="00304A1B" w:rsidP="00304A1B"/>
    <w:p w14:paraId="6495425B" w14:textId="77777777" w:rsidR="00304A1B" w:rsidRPr="00520570" w:rsidRDefault="00520570" w:rsidP="00304A1B">
      <w:pPr>
        <w:autoSpaceDE w:val="0"/>
        <w:autoSpaceDN w:val="0"/>
        <w:adjustRightInd w:val="0"/>
        <w:rPr>
          <w:sz w:val="20"/>
          <w:lang w:val="en-NZ"/>
        </w:rPr>
      </w:pPr>
      <w:r w:rsidRPr="00520570">
        <w:rPr>
          <w:rFonts w:cs="Arial"/>
          <w:szCs w:val="22"/>
          <w:lang w:val="en-NZ"/>
        </w:rPr>
        <w:t xml:space="preserve">No one from the research team </w:t>
      </w:r>
      <w:r w:rsidR="00304A1B" w:rsidRPr="00520570">
        <w:rPr>
          <w:lang w:val="en-NZ"/>
        </w:rPr>
        <w:t>was present via videoconference for discussion of this application.</w:t>
      </w:r>
    </w:p>
    <w:p w14:paraId="4D1F886E" w14:textId="77777777" w:rsidR="00304A1B" w:rsidRPr="00D324AA" w:rsidRDefault="00304A1B" w:rsidP="00304A1B">
      <w:pPr>
        <w:rPr>
          <w:u w:val="single"/>
          <w:lang w:val="en-NZ"/>
        </w:rPr>
      </w:pPr>
    </w:p>
    <w:p w14:paraId="4DC1C8F7" w14:textId="77777777" w:rsidR="00304A1B" w:rsidRPr="0054344C" w:rsidRDefault="00304A1B" w:rsidP="00304A1B">
      <w:pPr>
        <w:pStyle w:val="Headingbold"/>
      </w:pPr>
      <w:r w:rsidRPr="0054344C">
        <w:t>Potential conflicts of interest</w:t>
      </w:r>
    </w:p>
    <w:p w14:paraId="1E477FE1" w14:textId="77777777" w:rsidR="00304A1B" w:rsidRPr="00D324AA" w:rsidRDefault="00304A1B" w:rsidP="00304A1B">
      <w:pPr>
        <w:rPr>
          <w:b/>
          <w:lang w:val="en-NZ"/>
        </w:rPr>
      </w:pPr>
    </w:p>
    <w:p w14:paraId="38018D8A"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2E9FC6D1" w14:textId="77777777" w:rsidR="00304A1B" w:rsidRPr="00D324AA" w:rsidRDefault="00304A1B" w:rsidP="00304A1B">
      <w:pPr>
        <w:rPr>
          <w:lang w:val="en-NZ"/>
        </w:rPr>
      </w:pPr>
    </w:p>
    <w:p w14:paraId="429B180B"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52F628D9" w14:textId="77777777" w:rsidR="00304A1B" w:rsidRPr="00D324AA" w:rsidRDefault="00304A1B" w:rsidP="00304A1B">
      <w:pPr>
        <w:rPr>
          <w:lang w:val="en-NZ"/>
        </w:rPr>
      </w:pPr>
    </w:p>
    <w:p w14:paraId="24D2EA72" w14:textId="77777777" w:rsidR="00304A1B" w:rsidRPr="00D324AA" w:rsidRDefault="00304A1B" w:rsidP="00304A1B">
      <w:pPr>
        <w:spacing w:before="80" w:after="80"/>
        <w:rPr>
          <w:lang w:val="en-NZ"/>
        </w:rPr>
      </w:pPr>
    </w:p>
    <w:p w14:paraId="4A78E916" w14:textId="77777777" w:rsidR="00304A1B" w:rsidRPr="0054344C" w:rsidRDefault="00304A1B" w:rsidP="00304A1B">
      <w:pPr>
        <w:pStyle w:val="Headingbold"/>
      </w:pPr>
      <w:r w:rsidRPr="0054344C">
        <w:t>Summary of outstanding ethical issues</w:t>
      </w:r>
    </w:p>
    <w:p w14:paraId="1B92CA62" w14:textId="77777777" w:rsidR="00304A1B" w:rsidRPr="00D324AA" w:rsidRDefault="00304A1B" w:rsidP="00304A1B">
      <w:pPr>
        <w:rPr>
          <w:lang w:val="en-NZ"/>
        </w:rPr>
      </w:pPr>
    </w:p>
    <w:p w14:paraId="696ADFD3"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441993C5" w14:textId="77777777" w:rsidR="00304A1B" w:rsidRPr="00D324AA" w:rsidRDefault="00304A1B" w:rsidP="00304A1B">
      <w:pPr>
        <w:autoSpaceDE w:val="0"/>
        <w:autoSpaceDN w:val="0"/>
        <w:adjustRightInd w:val="0"/>
        <w:rPr>
          <w:szCs w:val="22"/>
          <w:lang w:val="en-NZ"/>
        </w:rPr>
      </w:pPr>
    </w:p>
    <w:p w14:paraId="2446B88C" w14:textId="06CE8F82" w:rsidR="00520570" w:rsidRPr="006F5C1B" w:rsidRDefault="00304A1B" w:rsidP="006F5C1B">
      <w:pPr>
        <w:pStyle w:val="ListParagraph"/>
        <w:numPr>
          <w:ilvl w:val="0"/>
          <w:numId w:val="34"/>
        </w:numPr>
        <w:rPr>
          <w:rFonts w:cs="Arial"/>
          <w:color w:val="FF0000"/>
        </w:rPr>
      </w:pPr>
      <w:r w:rsidRPr="00D324AA">
        <w:t xml:space="preserve">The Committee </w:t>
      </w:r>
      <w:r w:rsidR="00520570">
        <w:t>queried the lack of funding and the scope of the project given the</w:t>
      </w:r>
      <w:r w:rsidR="00D10E75">
        <w:t xml:space="preserve"> submission referred to resourcing matters; and </w:t>
      </w:r>
      <w:r w:rsidR="007C3ABF">
        <w:t xml:space="preserve">how to </w:t>
      </w:r>
      <w:r w:rsidR="00D10E75">
        <w:t>ensure that the proposed timeframe and participant recruitment targets are achievable.</w:t>
      </w:r>
    </w:p>
    <w:p w14:paraId="48228D61" w14:textId="77777777" w:rsidR="00520570" w:rsidRPr="00520570" w:rsidRDefault="00520570" w:rsidP="00304A1B">
      <w:pPr>
        <w:pStyle w:val="ListParagraph"/>
        <w:rPr>
          <w:rFonts w:cs="Arial"/>
          <w:color w:val="FF0000"/>
        </w:rPr>
      </w:pPr>
      <w:r>
        <w:t>The Committee queried if there would be specific Pasifika recruitment.</w:t>
      </w:r>
    </w:p>
    <w:p w14:paraId="709696C1" w14:textId="431AC2D5" w:rsidR="00520570" w:rsidRPr="00520570" w:rsidRDefault="00520570" w:rsidP="00304A1B">
      <w:pPr>
        <w:pStyle w:val="ListParagraph"/>
        <w:rPr>
          <w:rFonts w:cs="Arial"/>
          <w:color w:val="FF0000"/>
        </w:rPr>
      </w:pPr>
      <w:r>
        <w:t xml:space="preserve">The Committee queried whether there would be questions concerning sexual function </w:t>
      </w:r>
      <w:r w:rsidR="007C3ABF">
        <w:t xml:space="preserve">of </w:t>
      </w:r>
      <w:r>
        <w:t>adolescents</w:t>
      </w:r>
      <w:r w:rsidR="007C3ABF">
        <w:t>,</w:t>
      </w:r>
    </w:p>
    <w:p w14:paraId="5C22661E" w14:textId="77777777" w:rsidR="00520570" w:rsidRPr="00520570" w:rsidRDefault="00520570" w:rsidP="00304A1B">
      <w:pPr>
        <w:pStyle w:val="ListParagraph"/>
        <w:rPr>
          <w:rFonts w:cs="Arial"/>
          <w:color w:val="FF0000"/>
        </w:rPr>
      </w:pPr>
      <w:r>
        <w:t xml:space="preserve">The Committee queried what stratification would be present in the study populations </w:t>
      </w:r>
      <w:proofErr w:type="gramStart"/>
      <w:r>
        <w:t>in order to</w:t>
      </w:r>
      <w:proofErr w:type="gramEnd"/>
      <w:r>
        <w:t xml:space="preserve"> ensure that the data set is unbiased.</w:t>
      </w:r>
    </w:p>
    <w:p w14:paraId="7698224A" w14:textId="77777777" w:rsidR="003C412D" w:rsidRDefault="00520570" w:rsidP="003C412D">
      <w:pPr>
        <w:pStyle w:val="ListParagraph"/>
        <w:rPr>
          <w:rFonts w:cs="Arial"/>
          <w:color w:val="FF0000"/>
        </w:rPr>
      </w:pPr>
      <w:r>
        <w:t>The Committee requested clarification of the consenting process vs the assent process and how participants</w:t>
      </w:r>
      <w:r w:rsidR="006C3647">
        <w:t xml:space="preserve"> would be assessed for </w:t>
      </w:r>
      <w:r w:rsidR="000B5759">
        <w:t>competency to consent.</w:t>
      </w:r>
    </w:p>
    <w:p w14:paraId="55AF99D0" w14:textId="77777777" w:rsidR="001512F5" w:rsidRDefault="00520570" w:rsidP="003C412D">
      <w:pPr>
        <w:pStyle w:val="ListParagraph"/>
      </w:pPr>
      <w:r>
        <w:t>The Committee</w:t>
      </w:r>
      <w:r w:rsidR="001512F5">
        <w:t xml:space="preserve"> raised the following regarding the data management plan:</w:t>
      </w:r>
    </w:p>
    <w:p w14:paraId="05BF6B47" w14:textId="0EAD645D" w:rsidR="00EE582C" w:rsidRDefault="009E39D8" w:rsidP="001512F5">
      <w:pPr>
        <w:pStyle w:val="ListParagraph"/>
        <w:numPr>
          <w:ilvl w:val="1"/>
          <w:numId w:val="33"/>
        </w:numPr>
      </w:pPr>
      <w:r>
        <w:t>Please a</w:t>
      </w:r>
      <w:r w:rsidR="00B86B43" w:rsidRPr="00B86B43">
        <w:t>dd local sponsor</w:t>
      </w:r>
      <w:r>
        <w:t xml:space="preserve"> - </w:t>
      </w:r>
      <w:proofErr w:type="spellStart"/>
      <w:r w:rsidR="00B86B43" w:rsidRPr="00B86B43">
        <w:t>Te</w:t>
      </w:r>
      <w:proofErr w:type="spellEnd"/>
      <w:r w:rsidR="00B86B43" w:rsidRPr="00B86B43">
        <w:t xml:space="preserve"> </w:t>
      </w:r>
      <w:proofErr w:type="spellStart"/>
      <w:r w:rsidR="00B86B43" w:rsidRPr="00B86B43">
        <w:t>Whatu</w:t>
      </w:r>
      <w:proofErr w:type="spellEnd"/>
      <w:r w:rsidR="00B86B43" w:rsidRPr="00B86B43">
        <w:t xml:space="preserve"> Ora </w:t>
      </w:r>
      <w:proofErr w:type="spellStart"/>
      <w:r w:rsidR="00B86B43" w:rsidRPr="00B86B43">
        <w:t>Te</w:t>
      </w:r>
      <w:proofErr w:type="spellEnd"/>
      <w:r w:rsidR="00B86B43" w:rsidRPr="00B86B43">
        <w:t xml:space="preserve"> </w:t>
      </w:r>
      <w:proofErr w:type="spellStart"/>
      <w:r w:rsidR="00B86B43" w:rsidRPr="00B86B43">
        <w:t>Toka</w:t>
      </w:r>
      <w:proofErr w:type="spellEnd"/>
      <w:r w:rsidR="00B86B43" w:rsidRPr="00B86B43">
        <w:t xml:space="preserve"> </w:t>
      </w:r>
      <w:proofErr w:type="spellStart"/>
      <w:r w:rsidR="00B86B43" w:rsidRPr="00B86B43">
        <w:t>Tumai</w:t>
      </w:r>
      <w:proofErr w:type="spellEnd"/>
      <w:r>
        <w:t>.</w:t>
      </w:r>
    </w:p>
    <w:p w14:paraId="5A400F82" w14:textId="77777777" w:rsidR="009E39D8" w:rsidRDefault="001512F5" w:rsidP="009E39D8">
      <w:pPr>
        <w:pStyle w:val="ListParagraph"/>
        <w:numPr>
          <w:ilvl w:val="1"/>
          <w:numId w:val="33"/>
        </w:numPr>
      </w:pPr>
      <w:r>
        <w:t xml:space="preserve">Please include </w:t>
      </w:r>
      <w:r w:rsidR="00520570">
        <w:t xml:space="preserve">organisational data management oversight policy from </w:t>
      </w:r>
      <w:proofErr w:type="spellStart"/>
      <w:r w:rsidR="00520570">
        <w:t>Te</w:t>
      </w:r>
      <w:proofErr w:type="spellEnd"/>
      <w:r w:rsidR="00520570">
        <w:t xml:space="preserve"> </w:t>
      </w:r>
      <w:proofErr w:type="spellStart"/>
      <w:r w:rsidR="00520570">
        <w:t>Whatu</w:t>
      </w:r>
      <w:proofErr w:type="spellEnd"/>
      <w:r w:rsidR="00520570">
        <w:t xml:space="preserve"> Ora</w:t>
      </w:r>
      <w:r w:rsidR="009E39D8">
        <w:t xml:space="preserve"> | Health NZ.</w:t>
      </w:r>
    </w:p>
    <w:p w14:paraId="3CBE616E" w14:textId="77777777" w:rsidR="009E39D8" w:rsidRDefault="00B86B43" w:rsidP="009E39D8">
      <w:pPr>
        <w:pStyle w:val="ListParagraph"/>
        <w:numPr>
          <w:ilvl w:val="1"/>
          <w:numId w:val="33"/>
        </w:numPr>
      </w:pPr>
      <w:r>
        <w:t>Amend section 8 (there is no 7.3 or 7.4)</w:t>
      </w:r>
    </w:p>
    <w:p w14:paraId="6216209E" w14:textId="6A8F47AB" w:rsidR="001512F5" w:rsidRDefault="00B86B43" w:rsidP="009E39D8">
      <w:pPr>
        <w:pStyle w:val="ListParagraph"/>
        <w:numPr>
          <w:ilvl w:val="1"/>
          <w:numId w:val="33"/>
        </w:numPr>
      </w:pPr>
      <w:r>
        <w:t>Clarify data retention 10 years after</w:t>
      </w:r>
      <w:r w:rsidR="009F6672">
        <w:t xml:space="preserve"> </w:t>
      </w:r>
      <w:r w:rsidR="009E39D8">
        <w:t xml:space="preserve">a </w:t>
      </w:r>
      <w:r w:rsidR="009F6672">
        <w:t>participant turns</w:t>
      </w:r>
      <w:r>
        <w:t xml:space="preserve"> 16</w:t>
      </w:r>
      <w:r w:rsidR="00D10E75">
        <w:t>.</w:t>
      </w:r>
    </w:p>
    <w:p w14:paraId="2C0FD85C" w14:textId="31316803" w:rsidR="00E858B7" w:rsidRDefault="009E39D8" w:rsidP="003C412D">
      <w:pPr>
        <w:pStyle w:val="ListParagraph"/>
      </w:pPr>
      <w:r>
        <w:t>The Committee requested to ensure</w:t>
      </w:r>
      <w:r w:rsidR="00E858B7">
        <w:t xml:space="preserve"> Māori consultation is undertaken as part of locality review</w:t>
      </w:r>
      <w:r>
        <w:t>.</w:t>
      </w:r>
    </w:p>
    <w:p w14:paraId="37CD26C4" w14:textId="0E49D467" w:rsidR="001E1FA0" w:rsidRDefault="009E39D8" w:rsidP="003C412D">
      <w:pPr>
        <w:pStyle w:val="ListParagraph"/>
      </w:pPr>
      <w:r>
        <w:t>The Committee q</w:t>
      </w:r>
      <w:r w:rsidR="00E858B7">
        <w:t xml:space="preserve">ueried why </w:t>
      </w:r>
      <w:r>
        <w:t xml:space="preserve">those </w:t>
      </w:r>
      <w:r w:rsidR="00E858B7">
        <w:t xml:space="preserve">18 and older </w:t>
      </w:r>
      <w:r w:rsidR="001E1FA0">
        <w:t xml:space="preserve">are not included. </w:t>
      </w:r>
    </w:p>
    <w:p w14:paraId="0281C7A3" w14:textId="460960E2" w:rsidR="0070253E" w:rsidRDefault="009E39D8" w:rsidP="003C412D">
      <w:pPr>
        <w:pStyle w:val="ListParagraph"/>
      </w:pPr>
      <w:r>
        <w:t xml:space="preserve">The Committee raised </w:t>
      </w:r>
      <w:r w:rsidR="00BA57EB">
        <w:t xml:space="preserve">concern regarding </w:t>
      </w:r>
      <w:r w:rsidR="00FD596F">
        <w:t>quality-of-life</w:t>
      </w:r>
      <w:r w:rsidR="00BA57EB">
        <w:t xml:space="preserve"> questionnaires that could indicate distress </w:t>
      </w:r>
      <w:proofErr w:type="gramStart"/>
      <w:r w:rsidR="00BA57EB">
        <w:t>in</w:t>
      </w:r>
      <w:proofErr w:type="gramEnd"/>
      <w:r w:rsidR="00BA57EB">
        <w:t xml:space="preserve"> a young </w:t>
      </w:r>
      <w:r w:rsidR="007C3ABF">
        <w:t xml:space="preserve">age </w:t>
      </w:r>
      <w:r w:rsidR="00BA57EB">
        <w:t>group, and queried how this will be handled</w:t>
      </w:r>
      <w:r w:rsidR="0070253E">
        <w:t xml:space="preserve"> in more detail</w:t>
      </w:r>
      <w:r>
        <w:t xml:space="preserve"> in terms of risk management</w:t>
      </w:r>
      <w:r w:rsidR="0070253E">
        <w:t xml:space="preserve">. </w:t>
      </w:r>
    </w:p>
    <w:p w14:paraId="14209DAA" w14:textId="242284EA" w:rsidR="00092012" w:rsidRDefault="00092012" w:rsidP="003C412D">
      <w:pPr>
        <w:pStyle w:val="ListParagraph"/>
      </w:pPr>
      <w:r w:rsidRPr="00092012">
        <w:t xml:space="preserve">The criteria for inclusion and exclusion are outlined, but </w:t>
      </w:r>
      <w:r w:rsidR="00FD596F">
        <w:t>please clarify how</w:t>
      </w:r>
      <w:r w:rsidRPr="00092012">
        <w:t xml:space="preserve"> "significant learning disabilities" will be assessed</w:t>
      </w:r>
      <w:r w:rsidR="00FD596F">
        <w:t>. Please identify if this is related to</w:t>
      </w:r>
      <w:r w:rsidRPr="00092012">
        <w:t xml:space="preserve"> cognitive abilities</w:t>
      </w:r>
      <w:r w:rsidR="00FD596F">
        <w:t>, diagnosed conditions, etc.</w:t>
      </w:r>
    </w:p>
    <w:p w14:paraId="175428D0" w14:textId="685C6BA7" w:rsidR="000A5F2A" w:rsidRDefault="00FD596F" w:rsidP="003C412D">
      <w:pPr>
        <w:pStyle w:val="ListParagraph"/>
      </w:pPr>
      <w:r>
        <w:t>The Committee r</w:t>
      </w:r>
      <w:r w:rsidR="000A5F2A">
        <w:t xml:space="preserve">equested clarification </w:t>
      </w:r>
      <w:r w:rsidR="00AA734D">
        <w:t>around what population/age ranges would be providing consent versus assent</w:t>
      </w:r>
      <w:r w:rsidR="000C7C7C">
        <w:t>, noting that older ages should be able to consent for themselves.</w:t>
      </w:r>
    </w:p>
    <w:p w14:paraId="739C1299" w14:textId="6D08CD1C" w:rsidR="00304A1B" w:rsidRPr="006C3647" w:rsidRDefault="00092012" w:rsidP="003C412D">
      <w:pPr>
        <w:pStyle w:val="ListParagraph"/>
      </w:pPr>
      <w:r w:rsidRPr="00092012">
        <w:t xml:space="preserve">The study aims to inform the development of a pelvic reconstruction service. </w:t>
      </w:r>
      <w:r w:rsidR="00AC1968">
        <w:t>The Committee queried w</w:t>
      </w:r>
      <w:r w:rsidRPr="00092012">
        <w:t xml:space="preserve">hat specific criteria will be used to evaluate the study's success in achieving this </w:t>
      </w:r>
      <w:r w:rsidRPr="00092012">
        <w:lastRenderedPageBreak/>
        <w:t>goal, and how will these findings be translated into clinical practice</w:t>
      </w:r>
      <w:r w:rsidR="00AC1968">
        <w:t>.</w:t>
      </w:r>
      <w:r w:rsidR="00304A1B" w:rsidRPr="00D324AA">
        <w:br/>
      </w:r>
    </w:p>
    <w:p w14:paraId="38B8D1A9" w14:textId="152ECD2E"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550215B" w14:textId="2D6DB652" w:rsidR="00304A1B" w:rsidRDefault="00304A1B" w:rsidP="00304A1B">
      <w:pPr>
        <w:pStyle w:val="ListParagraph"/>
      </w:pPr>
      <w:r w:rsidRPr="00D324AA">
        <w:t>Please</w:t>
      </w:r>
      <w:r w:rsidR="00520570">
        <w:t xml:space="preserve"> include the number of N</w:t>
      </w:r>
      <w:r w:rsidR="005071CF">
        <w:t xml:space="preserve">ew </w:t>
      </w:r>
      <w:r w:rsidR="00520570">
        <w:t>Z</w:t>
      </w:r>
      <w:r w:rsidR="005071CF">
        <w:t>ealand</w:t>
      </w:r>
      <w:r w:rsidR="00520570">
        <w:t xml:space="preserve"> participants</w:t>
      </w:r>
      <w:r w:rsidR="00D07552">
        <w:t>.</w:t>
      </w:r>
    </w:p>
    <w:p w14:paraId="0E1C5530" w14:textId="61A19E4D" w:rsidR="00520570" w:rsidRDefault="00520570" w:rsidP="00304A1B">
      <w:pPr>
        <w:pStyle w:val="ListParagraph"/>
      </w:pPr>
      <w:r>
        <w:t>Please specify how the interviews will be conducted including when</w:t>
      </w:r>
      <w:r w:rsidR="005071CF">
        <w:t>,</w:t>
      </w:r>
      <w:r>
        <w:t xml:space="preserve"> where and how this will be conducted</w:t>
      </w:r>
      <w:r w:rsidR="00B86B43">
        <w:t>.</w:t>
      </w:r>
    </w:p>
    <w:p w14:paraId="6FFCBD98" w14:textId="77777777" w:rsidR="00520570" w:rsidRDefault="00520570" w:rsidP="00520570">
      <w:pPr>
        <w:pStyle w:val="ListParagraph"/>
      </w:pPr>
      <w:r>
        <w:t>Please specify if the participants of interviews will be able to amend transcripts of their own data.</w:t>
      </w:r>
    </w:p>
    <w:p w14:paraId="020E1E25" w14:textId="3D999489" w:rsidR="005071CF" w:rsidRPr="00D324AA" w:rsidRDefault="005071CF" w:rsidP="00520570">
      <w:pPr>
        <w:pStyle w:val="ListParagraph"/>
      </w:pPr>
      <w:r>
        <w:t xml:space="preserve">Please </w:t>
      </w:r>
      <w:r w:rsidR="005938B7">
        <w:t xml:space="preserve">specify if participants can be interviewed in the absence of their parents if they choose to be. </w:t>
      </w:r>
    </w:p>
    <w:p w14:paraId="4E026209" w14:textId="751935F6" w:rsidR="00520570" w:rsidRDefault="00520570" w:rsidP="004E63CA">
      <w:pPr>
        <w:pStyle w:val="ListParagraph"/>
      </w:pPr>
      <w:r>
        <w:t>Please ensure that there is General Practitioner involvement and notification</w:t>
      </w:r>
      <w:r w:rsidR="001E1FA0">
        <w:t xml:space="preserve"> if this is a development of a national service.</w:t>
      </w:r>
      <w:r>
        <w:t xml:space="preserve"> </w:t>
      </w:r>
    </w:p>
    <w:p w14:paraId="25032721" w14:textId="619CE6B9" w:rsidR="00DB0925" w:rsidRDefault="00DB0925" w:rsidP="00DB0925">
      <w:pPr>
        <w:pStyle w:val="ListParagraph"/>
      </w:pPr>
      <w:r>
        <w:t>Explain how data is de</w:t>
      </w:r>
      <w:r w:rsidR="00AC1968">
        <w:t>-</w:t>
      </w:r>
      <w:r>
        <w:t>identified</w:t>
      </w:r>
      <w:r w:rsidR="00AC1968">
        <w:t>.</w:t>
      </w:r>
    </w:p>
    <w:p w14:paraId="4C77C9D0" w14:textId="64D52FF0" w:rsidR="004E63CA" w:rsidRPr="00D324AA" w:rsidRDefault="00AC1968" w:rsidP="00DB0925">
      <w:pPr>
        <w:pStyle w:val="ListParagraph"/>
      </w:pPr>
      <w:r>
        <w:t>Please include the correct storage period of 10 years.</w:t>
      </w:r>
    </w:p>
    <w:p w14:paraId="2A860289" w14:textId="77777777" w:rsidR="00304A1B" w:rsidRPr="00D324AA" w:rsidRDefault="00304A1B" w:rsidP="00304A1B">
      <w:pPr>
        <w:spacing w:before="80" w:after="80"/>
      </w:pPr>
    </w:p>
    <w:p w14:paraId="721C10AB" w14:textId="77777777" w:rsidR="00304A1B" w:rsidRPr="0054344C" w:rsidRDefault="00304A1B" w:rsidP="00304A1B">
      <w:pPr>
        <w:rPr>
          <w:b/>
          <w:bCs/>
          <w:lang w:val="en-NZ"/>
        </w:rPr>
      </w:pPr>
      <w:r w:rsidRPr="0054344C">
        <w:rPr>
          <w:b/>
          <w:bCs/>
          <w:lang w:val="en-NZ"/>
        </w:rPr>
        <w:t xml:space="preserve">Decision </w:t>
      </w:r>
    </w:p>
    <w:p w14:paraId="39B8543A" w14:textId="77777777" w:rsidR="00304A1B" w:rsidRPr="00D324AA" w:rsidRDefault="00304A1B" w:rsidP="00304A1B">
      <w:pPr>
        <w:rPr>
          <w:lang w:val="en-NZ"/>
        </w:rPr>
      </w:pPr>
    </w:p>
    <w:p w14:paraId="6F840252" w14:textId="77777777" w:rsidR="00304A1B" w:rsidRPr="00D324AA" w:rsidRDefault="00304A1B" w:rsidP="00304A1B">
      <w:pPr>
        <w:rPr>
          <w:lang w:val="en-NZ"/>
        </w:rPr>
      </w:pPr>
    </w:p>
    <w:p w14:paraId="3659E80B"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227C956" w14:textId="77777777" w:rsidR="00304A1B" w:rsidRPr="00D324AA" w:rsidRDefault="00304A1B" w:rsidP="00304A1B">
      <w:pPr>
        <w:rPr>
          <w:lang w:val="en-NZ"/>
        </w:rPr>
      </w:pPr>
    </w:p>
    <w:p w14:paraId="3B63ABD4" w14:textId="77777777" w:rsidR="00304A1B" w:rsidRPr="006D0A33" w:rsidRDefault="00304A1B" w:rsidP="00304A1B">
      <w:pPr>
        <w:pStyle w:val="ListParagraph"/>
      </w:pPr>
      <w:r w:rsidRPr="006D0A33">
        <w:t>Please address all outstanding ethical issues, providing the information requested by the Committee.</w:t>
      </w:r>
    </w:p>
    <w:p w14:paraId="79C3B7B5" w14:textId="77777777" w:rsidR="00304A1B" w:rsidRPr="005B654C"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610858C" w14:textId="77777777" w:rsidR="002E6B25" w:rsidRDefault="002E6B25" w:rsidP="002E6B25">
      <w:pPr>
        <w:pStyle w:val="ListParagraph"/>
        <w:rPr>
          <w:sz w:val="22"/>
        </w:rPr>
      </w:pPr>
      <w:r>
        <w:t xml:space="preserve">Please update the data management plan, </w:t>
      </w:r>
      <w:proofErr w:type="gramStart"/>
      <w:r>
        <w:t>taking into account</w:t>
      </w:r>
      <w:proofErr w:type="gramEnd"/>
      <w:r>
        <w:t xml:space="preserve"> the feedback provided by the Committee. </w:t>
      </w:r>
      <w:bookmarkStart w:id="0" w:name="_Hlk144721663"/>
      <w:r w:rsidRPr="002E6B25">
        <w:rPr>
          <w:i/>
          <w:iCs/>
        </w:rPr>
        <w:t>(National Ethical Standards for Health and Disability Research and Quality Improvement, para 12.15a).</w:t>
      </w:r>
      <w:r>
        <w:t xml:space="preserve">  </w:t>
      </w:r>
      <w:bookmarkEnd w:id="0"/>
    </w:p>
    <w:p w14:paraId="5BF34AD5" w14:textId="77777777" w:rsidR="005B654C" w:rsidRPr="003C412D" w:rsidRDefault="005B654C" w:rsidP="002E6B25">
      <w:pPr>
        <w:pStyle w:val="ListParagraph"/>
        <w:numPr>
          <w:ilvl w:val="0"/>
          <w:numId w:val="0"/>
        </w:numPr>
        <w:ind w:left="360"/>
      </w:pPr>
    </w:p>
    <w:p w14:paraId="68303F64" w14:textId="77777777" w:rsidR="003C412D" w:rsidRPr="006D0A33" w:rsidRDefault="003C412D" w:rsidP="00D07552">
      <w:pPr>
        <w:pStyle w:val="ListParagraph"/>
        <w:numPr>
          <w:ilvl w:val="0"/>
          <w:numId w:val="0"/>
        </w:numPr>
        <w:ind w:left="360"/>
      </w:pPr>
    </w:p>
    <w:p w14:paraId="0E8661CB" w14:textId="77777777" w:rsidR="00304A1B" w:rsidRPr="00D324AA" w:rsidRDefault="00304A1B" w:rsidP="00304A1B">
      <w:pPr>
        <w:rPr>
          <w:color w:val="FF0000"/>
          <w:lang w:val="en-NZ"/>
        </w:rPr>
      </w:pPr>
    </w:p>
    <w:p w14:paraId="54625840" w14:textId="4BB87524" w:rsidR="00304A1B" w:rsidRPr="00D324AA" w:rsidRDefault="00304A1B" w:rsidP="00304A1B">
      <w:pPr>
        <w:rPr>
          <w:lang w:val="en-NZ"/>
        </w:rPr>
      </w:pPr>
      <w:r w:rsidRPr="00D324AA">
        <w:rPr>
          <w:lang w:val="en-NZ"/>
        </w:rPr>
        <w:t>After receipt of the information requested by the Committee, a final decision on the application will be made by</w:t>
      </w:r>
      <w:r w:rsidR="006C3647">
        <w:rPr>
          <w:lang w:val="en-NZ"/>
        </w:rPr>
        <w:t xml:space="preserve"> Ms Catherine Garvey and Dr Sotera Catapang</w:t>
      </w:r>
      <w:r w:rsidRPr="00D324AA">
        <w:rPr>
          <w:lang w:val="en-NZ"/>
        </w:rPr>
        <w:t>.</w:t>
      </w:r>
    </w:p>
    <w:p w14:paraId="5BE06F3B" w14:textId="77777777" w:rsidR="00304A1B" w:rsidRPr="00D324AA" w:rsidRDefault="00304A1B" w:rsidP="00304A1B">
      <w:pPr>
        <w:rPr>
          <w:color w:val="FF0000"/>
          <w:lang w:val="en-NZ"/>
        </w:rPr>
      </w:pPr>
    </w:p>
    <w:p w14:paraId="4C181E6C" w14:textId="77777777" w:rsidR="00304A1B" w:rsidRDefault="00304A1B" w:rsidP="00304A1B">
      <w:pPr>
        <w:rPr>
          <w:color w:val="4BACC6"/>
          <w:lang w:val="en-NZ"/>
        </w:rPr>
      </w:pPr>
    </w:p>
    <w:p w14:paraId="5453F5F7" w14:textId="77777777" w:rsidR="00304A1B" w:rsidRDefault="00304A1B" w:rsidP="00ED2878">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53B88828" w14:textId="77777777" w:rsidTr="009D0914">
        <w:trPr>
          <w:trHeight w:val="280"/>
        </w:trPr>
        <w:tc>
          <w:tcPr>
            <w:tcW w:w="966" w:type="dxa"/>
            <w:tcBorders>
              <w:top w:val="nil"/>
              <w:left w:val="nil"/>
              <w:bottom w:val="nil"/>
              <w:right w:val="nil"/>
            </w:tcBorders>
          </w:tcPr>
          <w:p w14:paraId="340FF1AD" w14:textId="77777777" w:rsidR="00304A1B" w:rsidRPr="00960BFE" w:rsidRDefault="00304A1B" w:rsidP="009D0914">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62B757BB"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EAD91A1" w14:textId="77777777" w:rsidR="00304A1B" w:rsidRPr="002B62FF" w:rsidRDefault="00E76ED4" w:rsidP="009D0914">
            <w:pPr>
              <w:rPr>
                <w:b/>
                <w:bCs/>
              </w:rPr>
            </w:pPr>
            <w:r w:rsidRPr="00E76ED4">
              <w:rPr>
                <w:b/>
                <w:bCs/>
              </w:rPr>
              <w:t>2024 FULL 19845</w:t>
            </w:r>
          </w:p>
        </w:tc>
      </w:tr>
      <w:tr w:rsidR="00304A1B" w:rsidRPr="00960BFE" w14:paraId="7489BCC5" w14:textId="77777777" w:rsidTr="009D0914">
        <w:trPr>
          <w:trHeight w:val="280"/>
        </w:trPr>
        <w:tc>
          <w:tcPr>
            <w:tcW w:w="966" w:type="dxa"/>
            <w:tcBorders>
              <w:top w:val="nil"/>
              <w:left w:val="nil"/>
              <w:bottom w:val="nil"/>
              <w:right w:val="nil"/>
            </w:tcBorders>
          </w:tcPr>
          <w:p w14:paraId="694C48FC"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E98DF50"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39BBCBE4" w14:textId="6EBD2DF3" w:rsidR="00304A1B" w:rsidRPr="00960BFE" w:rsidRDefault="008957D4" w:rsidP="009D0914">
            <w:pPr>
              <w:autoSpaceDE w:val="0"/>
              <w:autoSpaceDN w:val="0"/>
              <w:adjustRightInd w:val="0"/>
            </w:pPr>
            <w:r w:rsidRPr="008957D4">
              <w:t xml:space="preserve">GO45006: A PHASE III, RANDOMIZED, DOUBLE-BLIND STUDY OF TIRAGOLUMAB PLUS ATEZOLIZUMAB COMPARED WITH PLACEBO PLUS ATEZOLIZUMAB IN PARTICIPANTS WITH COMPLETELY RESECTED STAGE IIB, IIIA, OR SELECT IIIB, PD-L1 POSITIVE, </w:t>
            </w:r>
            <w:proofErr w:type="gramStart"/>
            <w:r w:rsidRPr="008957D4">
              <w:t>NON</w:t>
            </w:r>
            <w:r w:rsidR="00D95AA4">
              <w:t xml:space="preserve"> </w:t>
            </w:r>
            <w:r w:rsidRPr="008957D4">
              <w:t>SMALL</w:t>
            </w:r>
            <w:proofErr w:type="gramEnd"/>
            <w:r w:rsidRPr="008957D4">
              <w:t xml:space="preserve"> CELL LUNG CANCER WHO HAVE RECEIVED ADJUVANT PLATINUM-BASED CHEMOTHERAPY</w:t>
            </w:r>
          </w:p>
        </w:tc>
      </w:tr>
      <w:tr w:rsidR="00304A1B" w:rsidRPr="00960BFE" w14:paraId="00264824" w14:textId="77777777" w:rsidTr="009D0914">
        <w:trPr>
          <w:trHeight w:val="280"/>
        </w:trPr>
        <w:tc>
          <w:tcPr>
            <w:tcW w:w="966" w:type="dxa"/>
            <w:tcBorders>
              <w:top w:val="nil"/>
              <w:left w:val="nil"/>
              <w:bottom w:val="nil"/>
              <w:right w:val="nil"/>
            </w:tcBorders>
          </w:tcPr>
          <w:p w14:paraId="631BD4B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DBB5F58"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58459307" w14:textId="77777777" w:rsidR="00304A1B" w:rsidRPr="00960BFE" w:rsidRDefault="00E76ED4" w:rsidP="009D0914">
            <w:r w:rsidRPr="00E76ED4">
              <w:t>Dr Aileen Ludlow</w:t>
            </w:r>
          </w:p>
        </w:tc>
      </w:tr>
      <w:tr w:rsidR="00304A1B" w:rsidRPr="00960BFE" w14:paraId="6828ED0B" w14:textId="77777777" w:rsidTr="009D0914">
        <w:trPr>
          <w:trHeight w:val="280"/>
        </w:trPr>
        <w:tc>
          <w:tcPr>
            <w:tcW w:w="966" w:type="dxa"/>
            <w:tcBorders>
              <w:top w:val="nil"/>
              <w:left w:val="nil"/>
              <w:bottom w:val="nil"/>
              <w:right w:val="nil"/>
            </w:tcBorders>
          </w:tcPr>
          <w:p w14:paraId="57AA435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9E5B47A"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3C496EB5" w14:textId="77777777" w:rsidR="00304A1B" w:rsidRPr="00960BFE" w:rsidRDefault="00F86B3C" w:rsidP="009D0914">
            <w:pPr>
              <w:autoSpaceDE w:val="0"/>
              <w:autoSpaceDN w:val="0"/>
              <w:adjustRightInd w:val="0"/>
            </w:pPr>
            <w:r w:rsidRPr="00F86B3C">
              <w:t>Roche Products (New Zealand) Limited</w:t>
            </w:r>
          </w:p>
        </w:tc>
      </w:tr>
      <w:tr w:rsidR="00304A1B" w:rsidRPr="00960BFE" w14:paraId="3FC97765" w14:textId="77777777" w:rsidTr="009D0914">
        <w:trPr>
          <w:trHeight w:val="280"/>
        </w:trPr>
        <w:tc>
          <w:tcPr>
            <w:tcW w:w="966" w:type="dxa"/>
            <w:tcBorders>
              <w:top w:val="nil"/>
              <w:left w:val="nil"/>
              <w:bottom w:val="nil"/>
              <w:right w:val="nil"/>
            </w:tcBorders>
          </w:tcPr>
          <w:p w14:paraId="051AB04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BE9D2EF"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044E02AE" w14:textId="77777777" w:rsidR="00304A1B" w:rsidRPr="00960BFE" w:rsidRDefault="00E76ED4" w:rsidP="009D0914">
            <w:pPr>
              <w:autoSpaceDE w:val="0"/>
              <w:autoSpaceDN w:val="0"/>
              <w:adjustRightInd w:val="0"/>
            </w:pPr>
            <w:r>
              <w:t>9 May 2024</w:t>
            </w:r>
          </w:p>
        </w:tc>
      </w:tr>
    </w:tbl>
    <w:p w14:paraId="2EF641A6" w14:textId="77777777" w:rsidR="00304A1B" w:rsidRPr="00795EDD" w:rsidRDefault="00304A1B" w:rsidP="00304A1B"/>
    <w:p w14:paraId="38413C9F" w14:textId="1D8B3B6A" w:rsidR="00304A1B" w:rsidRPr="004E63CA" w:rsidRDefault="004E63CA" w:rsidP="00304A1B">
      <w:pPr>
        <w:autoSpaceDE w:val="0"/>
        <w:autoSpaceDN w:val="0"/>
        <w:adjustRightInd w:val="0"/>
        <w:rPr>
          <w:sz w:val="20"/>
          <w:lang w:val="en-NZ"/>
        </w:rPr>
      </w:pPr>
      <w:r w:rsidRPr="004E63CA">
        <w:rPr>
          <w:rFonts w:cs="Arial"/>
          <w:szCs w:val="22"/>
          <w:lang w:val="en-NZ"/>
        </w:rPr>
        <w:t xml:space="preserve">Dr Aileen Ludlow, Yvette Mainwaring, Daphne </w:t>
      </w:r>
      <w:proofErr w:type="gramStart"/>
      <w:r w:rsidRPr="004E63CA">
        <w:rPr>
          <w:rFonts w:cs="Arial"/>
          <w:szCs w:val="22"/>
          <w:lang w:val="en-NZ"/>
        </w:rPr>
        <w:t>Mason</w:t>
      </w:r>
      <w:proofErr w:type="gramEnd"/>
      <w:r w:rsidRPr="004E63CA">
        <w:rPr>
          <w:rFonts w:cs="Arial"/>
          <w:szCs w:val="22"/>
          <w:lang w:val="en-NZ"/>
        </w:rPr>
        <w:t xml:space="preserve"> and other members of the research team were</w:t>
      </w:r>
      <w:r w:rsidR="00304A1B" w:rsidRPr="004E63CA">
        <w:rPr>
          <w:lang w:val="en-NZ"/>
        </w:rPr>
        <w:t xml:space="preserve"> present via videoconference for discussion of this application.</w:t>
      </w:r>
    </w:p>
    <w:p w14:paraId="39BF65E5" w14:textId="77777777" w:rsidR="00304A1B" w:rsidRPr="00D324AA" w:rsidRDefault="00304A1B" w:rsidP="00304A1B">
      <w:pPr>
        <w:rPr>
          <w:u w:val="single"/>
          <w:lang w:val="en-NZ"/>
        </w:rPr>
      </w:pPr>
    </w:p>
    <w:p w14:paraId="7EB4DCA0" w14:textId="77777777" w:rsidR="00304A1B" w:rsidRPr="0054344C" w:rsidRDefault="00304A1B" w:rsidP="00304A1B">
      <w:pPr>
        <w:pStyle w:val="Headingbold"/>
      </w:pPr>
      <w:r w:rsidRPr="0054344C">
        <w:t>Potential conflicts of interest</w:t>
      </w:r>
    </w:p>
    <w:p w14:paraId="7B80EF8A" w14:textId="77777777" w:rsidR="00304A1B" w:rsidRPr="00D324AA" w:rsidRDefault="00304A1B" w:rsidP="00304A1B">
      <w:pPr>
        <w:rPr>
          <w:b/>
          <w:lang w:val="en-NZ"/>
        </w:rPr>
      </w:pPr>
    </w:p>
    <w:p w14:paraId="1C72866F"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709C0931" w14:textId="77777777" w:rsidR="00304A1B" w:rsidRPr="00D324AA" w:rsidRDefault="00304A1B" w:rsidP="00304A1B">
      <w:pPr>
        <w:rPr>
          <w:lang w:val="en-NZ"/>
        </w:rPr>
      </w:pPr>
    </w:p>
    <w:p w14:paraId="2D1997D6"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49E2AA1C" w14:textId="77777777" w:rsidR="00304A1B" w:rsidRPr="00D324AA" w:rsidRDefault="00304A1B" w:rsidP="00304A1B">
      <w:pPr>
        <w:rPr>
          <w:lang w:val="en-NZ"/>
        </w:rPr>
      </w:pPr>
    </w:p>
    <w:p w14:paraId="17A4C4F3" w14:textId="77777777" w:rsidR="00304A1B" w:rsidRPr="00D324AA" w:rsidRDefault="00304A1B" w:rsidP="00304A1B">
      <w:pPr>
        <w:autoSpaceDE w:val="0"/>
        <w:autoSpaceDN w:val="0"/>
        <w:adjustRightInd w:val="0"/>
        <w:rPr>
          <w:lang w:val="en-NZ"/>
        </w:rPr>
      </w:pPr>
    </w:p>
    <w:p w14:paraId="27244A69" w14:textId="77777777" w:rsidR="00304A1B" w:rsidRPr="0054344C" w:rsidRDefault="00304A1B" w:rsidP="00304A1B">
      <w:pPr>
        <w:pStyle w:val="Headingbold"/>
      </w:pPr>
      <w:r w:rsidRPr="0054344C">
        <w:t xml:space="preserve">Summary of resolved ethical issues </w:t>
      </w:r>
    </w:p>
    <w:p w14:paraId="36477776" w14:textId="77777777" w:rsidR="00304A1B" w:rsidRPr="00D324AA" w:rsidRDefault="00304A1B" w:rsidP="00304A1B">
      <w:pPr>
        <w:rPr>
          <w:u w:val="single"/>
          <w:lang w:val="en-NZ"/>
        </w:rPr>
      </w:pPr>
    </w:p>
    <w:p w14:paraId="6EBEB11F"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249DE880" w14:textId="77777777" w:rsidR="00304A1B" w:rsidRPr="00D324AA" w:rsidRDefault="00304A1B" w:rsidP="00304A1B">
      <w:pPr>
        <w:rPr>
          <w:lang w:val="en-NZ"/>
        </w:rPr>
      </w:pPr>
    </w:p>
    <w:p w14:paraId="21138398" w14:textId="74B147D5" w:rsidR="00304A1B" w:rsidRDefault="0092044F" w:rsidP="0092044F">
      <w:pPr>
        <w:pStyle w:val="ListParagraph"/>
        <w:numPr>
          <w:ilvl w:val="0"/>
          <w:numId w:val="35"/>
        </w:numPr>
        <w:contextualSpacing/>
      </w:pPr>
      <w:r>
        <w:t xml:space="preserve">The submission indicates there is no intention for ongoing access for the investigational product. In this case, there is no cross-over for placebo participants either. The Committee queried the rationale behind not providing access if there is shown therapeutic benefit. The Researcher explained </w:t>
      </w:r>
      <w:r w:rsidR="00D10E75">
        <w:t xml:space="preserve">why they consider </w:t>
      </w:r>
      <w:proofErr w:type="spellStart"/>
      <w:r>
        <w:t>hat</w:t>
      </w:r>
      <w:proofErr w:type="spellEnd"/>
      <w:r>
        <w:t xml:space="preserve"> there is no clinical justification or therapeutic benefit in having ongoing access</w:t>
      </w:r>
      <w:r w:rsidR="00D10E75">
        <w:t xml:space="preserve"> in either group</w:t>
      </w:r>
      <w:r>
        <w:t>.</w:t>
      </w:r>
    </w:p>
    <w:p w14:paraId="79D6AE7D" w14:textId="4D7A1EE2" w:rsidR="0090711A" w:rsidRPr="0092044F" w:rsidRDefault="0090711A" w:rsidP="0092044F">
      <w:pPr>
        <w:pStyle w:val="ListParagraph"/>
        <w:numPr>
          <w:ilvl w:val="0"/>
          <w:numId w:val="35"/>
        </w:numPr>
        <w:contextualSpacing/>
      </w:pPr>
      <w:r>
        <w:t xml:space="preserve">The Committee noted that </w:t>
      </w:r>
      <w:r w:rsidR="004C2720">
        <w:t xml:space="preserve">excluding those with HIV, Hep B and Hep C is a broad and </w:t>
      </w:r>
      <w:r>
        <w:t>classic exclusion</w:t>
      </w:r>
      <w:r w:rsidR="00ED2C04">
        <w:t xml:space="preserve"> and queried the reasoning for it in this study</w:t>
      </w:r>
      <w:r w:rsidR="00A17E75">
        <w:t xml:space="preserve"> of people with lung cancer and how the study will therefore address disparities</w:t>
      </w:r>
      <w:r w:rsidR="0099562F">
        <w:t xml:space="preserve"> and ethnic differences</w:t>
      </w:r>
      <w:r w:rsidR="00A17E75">
        <w:t>.</w:t>
      </w:r>
      <w:r w:rsidR="00ED2C04">
        <w:t xml:space="preserve"> </w:t>
      </w:r>
      <w:r>
        <w:t xml:space="preserve">  The Researcher explained that this is an at-risk population for an experimental product where the benefits are not yet known. The Committee stated that as the safety of the product becomes more known,</w:t>
      </w:r>
      <w:r w:rsidR="00ED2C04">
        <w:t xml:space="preserve"> review of the exclusion could be undertaken. </w:t>
      </w:r>
      <w:r>
        <w:t xml:space="preserve"> </w:t>
      </w:r>
    </w:p>
    <w:p w14:paraId="04AC18BE" w14:textId="77777777" w:rsidR="00304A1B" w:rsidRPr="00D324AA" w:rsidRDefault="00304A1B" w:rsidP="00304A1B">
      <w:pPr>
        <w:spacing w:before="80" w:after="80"/>
        <w:rPr>
          <w:lang w:val="en-NZ"/>
        </w:rPr>
      </w:pPr>
    </w:p>
    <w:p w14:paraId="593DDF2E" w14:textId="77777777" w:rsidR="00304A1B" w:rsidRPr="0054344C" w:rsidRDefault="00304A1B" w:rsidP="00304A1B">
      <w:pPr>
        <w:pStyle w:val="Headingbold"/>
      </w:pPr>
      <w:r w:rsidRPr="0054344C">
        <w:t>Summary of outstanding ethical issues</w:t>
      </w:r>
    </w:p>
    <w:p w14:paraId="35A7BD5B" w14:textId="77777777" w:rsidR="00304A1B" w:rsidRPr="00D324AA" w:rsidRDefault="00304A1B" w:rsidP="00304A1B">
      <w:pPr>
        <w:rPr>
          <w:lang w:val="en-NZ"/>
        </w:rPr>
      </w:pPr>
    </w:p>
    <w:p w14:paraId="7F181722"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A3C73B4" w14:textId="77777777" w:rsidR="00304A1B" w:rsidRPr="00D324AA" w:rsidRDefault="00304A1B" w:rsidP="00304A1B">
      <w:pPr>
        <w:autoSpaceDE w:val="0"/>
        <w:autoSpaceDN w:val="0"/>
        <w:adjustRightInd w:val="0"/>
        <w:rPr>
          <w:szCs w:val="22"/>
          <w:lang w:val="en-NZ"/>
        </w:rPr>
      </w:pPr>
    </w:p>
    <w:p w14:paraId="591A5AAA" w14:textId="60FF9CBD" w:rsidR="008473D4" w:rsidRPr="008473D4" w:rsidRDefault="00304A1B" w:rsidP="00304A1B">
      <w:pPr>
        <w:pStyle w:val="ListParagraph"/>
        <w:rPr>
          <w:rFonts w:cs="Arial"/>
          <w:color w:val="FF0000"/>
        </w:rPr>
      </w:pPr>
      <w:r w:rsidRPr="00D324AA">
        <w:t xml:space="preserve">The Committee </w:t>
      </w:r>
      <w:r w:rsidR="000B5759">
        <w:t>queried the retention of data and tissue by Roche even if the</w:t>
      </w:r>
      <w:r w:rsidR="00053D61">
        <w:t xml:space="preserve"> pre-screening</w:t>
      </w:r>
      <w:r w:rsidR="00B04633">
        <w:t xml:space="preserve"> </w:t>
      </w:r>
      <w:r w:rsidR="000B5759">
        <w:t>participant</w:t>
      </w:r>
      <w:r w:rsidR="00053D61">
        <w:t>s</w:t>
      </w:r>
      <w:r w:rsidR="000B5759">
        <w:t xml:space="preserve"> </w:t>
      </w:r>
      <w:r w:rsidR="00ED2C04">
        <w:t xml:space="preserve">are not eligible for enrolment in the main study. </w:t>
      </w:r>
      <w:r w:rsidR="000B5759">
        <w:t>The Committee requested if it would be at all possible for the participants to request that this not occur and that their data and tissue be withdrawn should they not end up participating in the study.</w:t>
      </w:r>
      <w:r w:rsidR="002564C9">
        <w:t xml:space="preserve"> The Researcher said they would seek clarification from the Sponsor.</w:t>
      </w:r>
      <w:r w:rsidR="00CA47FE">
        <w:t xml:space="preserve"> For the pre-screening participants, please</w:t>
      </w:r>
      <w:r w:rsidR="00E727AE">
        <w:t xml:space="preserve"> also</w:t>
      </w:r>
      <w:r w:rsidR="00CA47FE">
        <w:t xml:space="preserve"> ensure they are provided information around </w:t>
      </w:r>
      <w:r w:rsidR="00E727AE">
        <w:t>long-term retention of data. Currently it is a very broad reference, but it should be defined and as narrow and relevant as it can be</w:t>
      </w:r>
      <w:r w:rsidR="00ED2C04">
        <w:t xml:space="preserve"> for study purposes</w:t>
      </w:r>
      <w:r w:rsidR="00E727AE">
        <w:t xml:space="preserve">. </w:t>
      </w:r>
    </w:p>
    <w:p w14:paraId="6482424F" w14:textId="72DF1CE0" w:rsidR="00BD6D93" w:rsidRPr="00AD6D70" w:rsidRDefault="00B04633" w:rsidP="00304A1B">
      <w:pPr>
        <w:pStyle w:val="ListParagraph"/>
        <w:rPr>
          <w:rFonts w:cs="Arial"/>
        </w:rPr>
      </w:pPr>
      <w:r>
        <w:t>The Committee noted that i</w:t>
      </w:r>
      <w:r w:rsidR="0092044F">
        <w:t>nsurance</w:t>
      </w:r>
      <w:r>
        <w:t xml:space="preserve"> is</w:t>
      </w:r>
      <w:r w:rsidR="0092044F">
        <w:t xml:space="preserve"> provided in Swiss</w:t>
      </w:r>
      <w:r>
        <w:t xml:space="preserve"> </w:t>
      </w:r>
      <w:r w:rsidR="0092044F">
        <w:t>Francs</w:t>
      </w:r>
      <w:r>
        <w:t>. Pl</w:t>
      </w:r>
      <w:r w:rsidR="0092044F">
        <w:t xml:space="preserve">ease provide letter or </w:t>
      </w:r>
      <w:r w:rsidR="0092044F" w:rsidRPr="00AD6D70">
        <w:t xml:space="preserve">equivalent noting what </w:t>
      </w:r>
      <w:r w:rsidRPr="00AD6D70">
        <w:t>the amount is</w:t>
      </w:r>
      <w:r w:rsidR="0092044F" w:rsidRPr="00AD6D70">
        <w:t xml:space="preserve"> in New Zealand dollars. </w:t>
      </w:r>
    </w:p>
    <w:p w14:paraId="4BF0C517" w14:textId="29469173" w:rsidR="00AD6D70" w:rsidRPr="00AD6D70" w:rsidRDefault="00AD6D70" w:rsidP="00304A1B">
      <w:pPr>
        <w:pStyle w:val="ListParagraph"/>
        <w:rPr>
          <w:rFonts w:cs="Arial"/>
        </w:rPr>
      </w:pPr>
      <w:r w:rsidRPr="00AD6D70">
        <w:rPr>
          <w:rFonts w:cs="Arial"/>
        </w:rPr>
        <w:t xml:space="preserve">The Committee raised the following about the Data and Tissue Management Plan (DTMP): </w:t>
      </w:r>
    </w:p>
    <w:p w14:paraId="0ED6FCE3" w14:textId="24A1B37F" w:rsidR="00AD6D70" w:rsidRPr="00AD6D70" w:rsidRDefault="00AD6D70" w:rsidP="00AD6D70">
      <w:pPr>
        <w:pStyle w:val="ListParagraph"/>
        <w:numPr>
          <w:ilvl w:val="1"/>
          <w:numId w:val="3"/>
        </w:numPr>
        <w:rPr>
          <w:rFonts w:cs="Arial"/>
        </w:rPr>
      </w:pPr>
      <w:r>
        <w:lastRenderedPageBreak/>
        <w:t>There is not enough information on governance, such as policies the Sponsor may hold.</w:t>
      </w:r>
    </w:p>
    <w:p w14:paraId="20AEAAFA" w14:textId="74557E30" w:rsidR="00AB1935" w:rsidRPr="00AD6D70" w:rsidRDefault="00AD6D70" w:rsidP="00AD6D70">
      <w:pPr>
        <w:pStyle w:val="ListParagraph"/>
        <w:numPr>
          <w:ilvl w:val="1"/>
          <w:numId w:val="3"/>
        </w:numPr>
        <w:rPr>
          <w:rFonts w:cs="Arial"/>
        </w:rPr>
      </w:pPr>
      <w:r>
        <w:t>Page</w:t>
      </w:r>
      <w:r w:rsidR="009E73AD" w:rsidRPr="00AD6D70">
        <w:t xml:space="preserve"> 9</w:t>
      </w:r>
      <w:r w:rsidR="00425FF3" w:rsidRPr="00AD6D70">
        <w:t xml:space="preserve"> mention</w:t>
      </w:r>
      <w:r>
        <w:t>s</w:t>
      </w:r>
      <w:r w:rsidR="00425FF3" w:rsidRPr="00AD6D70">
        <w:t xml:space="preserve"> data servers that are not </w:t>
      </w:r>
      <w:r w:rsidR="006421F4" w:rsidRPr="00AD6D70">
        <w:t>mentioned elsewhere or clarified. If they are holding data, that should come back through in the PIS</w:t>
      </w:r>
      <w:r>
        <w:t xml:space="preserve"> and in the DTMP</w:t>
      </w:r>
      <w:r w:rsidR="006421F4" w:rsidRPr="00AD6D70">
        <w:t xml:space="preserve">. Please check with Sponsor. </w:t>
      </w:r>
    </w:p>
    <w:p w14:paraId="5C2FA013" w14:textId="63DA66B4" w:rsidR="00304A1B" w:rsidRPr="00D324AA" w:rsidRDefault="00AD6D70" w:rsidP="00AD6D70">
      <w:pPr>
        <w:pStyle w:val="ListParagraph"/>
        <w:numPr>
          <w:ilvl w:val="1"/>
          <w:numId w:val="3"/>
        </w:numPr>
        <w:rPr>
          <w:rFonts w:cs="Arial"/>
          <w:color w:val="FF0000"/>
        </w:rPr>
      </w:pPr>
      <w:r>
        <w:t>Currently mentions</w:t>
      </w:r>
      <w:r w:rsidR="00AB1935" w:rsidRPr="00AD6D70">
        <w:t xml:space="preserve"> under </w:t>
      </w:r>
      <w:r w:rsidRPr="00AD6D70">
        <w:t>16-year-olds</w:t>
      </w:r>
      <w:r>
        <w:t>.</w:t>
      </w:r>
      <w:r w:rsidR="00AB1935" w:rsidRPr="00AD6D70">
        <w:t xml:space="preserve"> </w:t>
      </w:r>
      <w:r>
        <w:t>P</w:t>
      </w:r>
      <w:r w:rsidR="00AB1935" w:rsidRPr="00AD6D70">
        <w:t>lease remove as its not applicable.</w:t>
      </w:r>
      <w:r w:rsidR="00AB1935">
        <w:t xml:space="preserve"> </w:t>
      </w:r>
      <w:r w:rsidR="00304A1B" w:rsidRPr="00D324AA">
        <w:br/>
      </w:r>
    </w:p>
    <w:p w14:paraId="2A1CD105"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E8B77AC" w14:textId="1C996C95" w:rsidR="00304A1B" w:rsidRPr="00D324AA" w:rsidRDefault="0087229B" w:rsidP="00304A1B">
      <w:pPr>
        <w:spacing w:before="80" w:after="80"/>
        <w:rPr>
          <w:rFonts w:cs="Arial"/>
          <w:szCs w:val="22"/>
          <w:lang w:val="en-NZ"/>
        </w:rPr>
      </w:pPr>
      <w:r>
        <w:rPr>
          <w:rFonts w:cs="Arial"/>
          <w:szCs w:val="22"/>
          <w:lang w:val="en-NZ"/>
        </w:rPr>
        <w:br/>
        <w:t>Main PIS/CF</w:t>
      </w:r>
      <w:r w:rsidR="00637CD6">
        <w:rPr>
          <w:rFonts w:cs="Arial"/>
          <w:szCs w:val="22"/>
          <w:lang w:val="en-NZ"/>
        </w:rPr>
        <w:t>:</w:t>
      </w:r>
    </w:p>
    <w:p w14:paraId="377AC692" w14:textId="492CFA4B" w:rsidR="00304A1B" w:rsidRDefault="00304A1B" w:rsidP="00304A1B">
      <w:pPr>
        <w:pStyle w:val="ListParagraph"/>
      </w:pPr>
      <w:r w:rsidRPr="00D324AA">
        <w:t>Please</w:t>
      </w:r>
      <w:r w:rsidR="000B5759">
        <w:t xml:space="preserve"> remove “Veteran status” as this is not applicable in New Zealand.</w:t>
      </w:r>
    </w:p>
    <w:p w14:paraId="7C2094A5" w14:textId="10002A9B" w:rsidR="00304A1B" w:rsidRDefault="000B5759" w:rsidP="000B5759">
      <w:pPr>
        <w:pStyle w:val="ListParagraph"/>
      </w:pPr>
      <w:r>
        <w:t xml:space="preserve">Please refer to the study “drug” as the study </w:t>
      </w:r>
      <w:r w:rsidR="0087229B">
        <w:t>‘</w:t>
      </w:r>
      <w:r>
        <w:t>medicine</w:t>
      </w:r>
      <w:r w:rsidR="0087229B">
        <w:t>’</w:t>
      </w:r>
      <w:r>
        <w:t xml:space="preserve"> and use this consistently</w:t>
      </w:r>
      <w:r w:rsidR="0087229B">
        <w:t xml:space="preserve"> as this is </w:t>
      </w:r>
      <w:proofErr w:type="gramStart"/>
      <w:r w:rsidR="0087229B">
        <w:t>more New</w:t>
      </w:r>
      <w:proofErr w:type="gramEnd"/>
      <w:r w:rsidR="0087229B">
        <w:t xml:space="preserve"> Zealand-specific</w:t>
      </w:r>
      <w:r>
        <w:t>.</w:t>
      </w:r>
    </w:p>
    <w:p w14:paraId="4FC1BDB8" w14:textId="624D5B07" w:rsidR="00465EDA" w:rsidRDefault="004B60A8" w:rsidP="000B5759">
      <w:pPr>
        <w:pStyle w:val="ListParagraph"/>
      </w:pPr>
      <w:r>
        <w:t xml:space="preserve">On page 5, there is a sentence </w:t>
      </w:r>
      <w:r w:rsidR="00465EDA">
        <w:t xml:space="preserve">that </w:t>
      </w:r>
      <w:r w:rsidR="00A15A67">
        <w:t>says,</w:t>
      </w:r>
      <w:r w:rsidR="00465EDA">
        <w:t xml:space="preserve"> “You will have 13 visits approximately every 4 weeks”. This could be reworded to state ‘You will have a visit approximately every 4 weeks to a maximum of 13 </w:t>
      </w:r>
      <w:proofErr w:type="gramStart"/>
      <w:r w:rsidR="00465EDA">
        <w:t>visits’</w:t>
      </w:r>
      <w:proofErr w:type="gramEnd"/>
      <w:r w:rsidR="00465EDA">
        <w:t>.</w:t>
      </w:r>
    </w:p>
    <w:p w14:paraId="08F37455" w14:textId="72734629" w:rsidR="000B5759" w:rsidRDefault="00F451A3" w:rsidP="000B5759">
      <w:pPr>
        <w:pStyle w:val="ListParagraph"/>
      </w:pPr>
      <w:r>
        <w:t xml:space="preserve">Pages 6 and 7 has table of assessments, which could be reduced to one page for readability. </w:t>
      </w:r>
    </w:p>
    <w:p w14:paraId="7EC2940D" w14:textId="77777777" w:rsidR="000B5759" w:rsidRDefault="000B5759" w:rsidP="000B5759">
      <w:pPr>
        <w:pStyle w:val="ListParagraph"/>
      </w:pPr>
      <w:r>
        <w:t xml:space="preserve">Please remove reference to Legally Authorised Representative. </w:t>
      </w:r>
    </w:p>
    <w:p w14:paraId="705D571E" w14:textId="55224B7C" w:rsidR="006E2185" w:rsidRDefault="006E2185" w:rsidP="000B5759">
      <w:pPr>
        <w:pStyle w:val="ListParagraph"/>
      </w:pPr>
      <w:r>
        <w:t xml:space="preserve">Side-effects do not need to be re-stated for emphasis, the table is sufficient. </w:t>
      </w:r>
    </w:p>
    <w:p w14:paraId="12F4863E" w14:textId="5183D5F5" w:rsidR="001A04A8" w:rsidRDefault="001A04A8" w:rsidP="000B5759">
      <w:pPr>
        <w:pStyle w:val="ListParagraph"/>
      </w:pPr>
      <w:r>
        <w:t xml:space="preserve">Across all sheets, please </w:t>
      </w:r>
      <w:r w:rsidR="00E52812">
        <w:t>rephrase “tissue destruction” to ‘tissue disposal’</w:t>
      </w:r>
      <w:r w:rsidR="00ED2C04">
        <w:t>.</w:t>
      </w:r>
    </w:p>
    <w:p w14:paraId="2AEA1E68" w14:textId="6855BF5A" w:rsidR="00E52812" w:rsidRDefault="00E52812" w:rsidP="000B5759">
      <w:pPr>
        <w:pStyle w:val="ListParagraph"/>
      </w:pPr>
      <w:r>
        <w:t xml:space="preserve">Notification to the GP of participation </w:t>
      </w:r>
      <w:r w:rsidR="00D4235F">
        <w:t xml:space="preserve">should be mandatory due to the risks of the study, and not an optional item in the Consent Form. </w:t>
      </w:r>
    </w:p>
    <w:p w14:paraId="09B6B940" w14:textId="71BFBAE7" w:rsidR="000B5759" w:rsidRDefault="000B5759" w:rsidP="000B5759">
      <w:pPr>
        <w:pStyle w:val="ListParagraph"/>
      </w:pPr>
      <w:r>
        <w:t>Please note that measurement of blood should be in millilitres not teaspoons</w:t>
      </w:r>
      <w:r w:rsidR="0087229B">
        <w:t>. Teaspoons can conjure food-related imagery which should not be associated with bodily fluids</w:t>
      </w:r>
      <w:r>
        <w:t>.</w:t>
      </w:r>
    </w:p>
    <w:p w14:paraId="1398638A" w14:textId="7A695CD3" w:rsidR="0073569D" w:rsidRDefault="0073569D" w:rsidP="000B5759">
      <w:pPr>
        <w:pStyle w:val="ListParagraph"/>
      </w:pPr>
      <w:r>
        <w:t>Mention of ‘unborn child’ on page 8. Please review and just generally talk about</w:t>
      </w:r>
      <w:r w:rsidR="00637CD6">
        <w:t xml:space="preserve"> </w:t>
      </w:r>
      <w:r>
        <w:t xml:space="preserve">pregnancy/outcome of pregnancy. </w:t>
      </w:r>
    </w:p>
    <w:p w14:paraId="41ED8FE9" w14:textId="77777777" w:rsidR="000B5759" w:rsidRPr="00D324AA" w:rsidRDefault="000B5759" w:rsidP="0087229B">
      <w:pPr>
        <w:pStyle w:val="ListParagraph"/>
        <w:numPr>
          <w:ilvl w:val="0"/>
          <w:numId w:val="0"/>
        </w:numPr>
      </w:pPr>
    </w:p>
    <w:p w14:paraId="51B6B84F" w14:textId="77777777" w:rsidR="00304A1B" w:rsidRPr="00D324AA" w:rsidRDefault="00304A1B" w:rsidP="00304A1B">
      <w:pPr>
        <w:spacing w:before="80" w:after="80"/>
      </w:pPr>
    </w:p>
    <w:p w14:paraId="69C9804B" w14:textId="77777777" w:rsidR="00304A1B" w:rsidRPr="0054344C" w:rsidRDefault="00304A1B" w:rsidP="00304A1B">
      <w:pPr>
        <w:rPr>
          <w:b/>
          <w:bCs/>
          <w:lang w:val="en-NZ"/>
        </w:rPr>
      </w:pPr>
      <w:r w:rsidRPr="0054344C">
        <w:rPr>
          <w:b/>
          <w:bCs/>
          <w:lang w:val="en-NZ"/>
        </w:rPr>
        <w:t xml:space="preserve">Decision </w:t>
      </w:r>
    </w:p>
    <w:p w14:paraId="724BB607" w14:textId="77777777" w:rsidR="00304A1B" w:rsidRPr="00D324AA" w:rsidRDefault="00304A1B" w:rsidP="00304A1B">
      <w:pPr>
        <w:rPr>
          <w:lang w:val="en-NZ"/>
        </w:rPr>
      </w:pPr>
    </w:p>
    <w:p w14:paraId="5D932340" w14:textId="77777777" w:rsidR="00304A1B" w:rsidRPr="00D324AA" w:rsidRDefault="00304A1B" w:rsidP="00304A1B">
      <w:pPr>
        <w:rPr>
          <w:lang w:val="en-NZ"/>
        </w:rPr>
      </w:pPr>
    </w:p>
    <w:p w14:paraId="70BC4010"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0F2A2A6" w14:textId="77777777" w:rsidR="00304A1B" w:rsidRPr="00D324AA" w:rsidRDefault="00304A1B" w:rsidP="00304A1B">
      <w:pPr>
        <w:rPr>
          <w:lang w:val="en-NZ"/>
        </w:rPr>
      </w:pPr>
    </w:p>
    <w:p w14:paraId="77565F17" w14:textId="77777777" w:rsidR="00304A1B" w:rsidRPr="006D0A33" w:rsidRDefault="00304A1B" w:rsidP="00304A1B">
      <w:pPr>
        <w:pStyle w:val="ListParagraph"/>
      </w:pPr>
      <w:r w:rsidRPr="006D0A33">
        <w:t>Please address all outstanding ethical issues, providing the information requested by the Committee.</w:t>
      </w:r>
    </w:p>
    <w:p w14:paraId="478AFCAD" w14:textId="77777777" w:rsidR="00304A1B" w:rsidRPr="006D0A33"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6886447" w14:textId="77777777" w:rsidR="00FB1329" w:rsidRDefault="00FB1329" w:rsidP="00FB1329">
      <w:pPr>
        <w:pStyle w:val="ListParagraph"/>
        <w:rPr>
          <w:sz w:val="22"/>
        </w:rPr>
      </w:pPr>
      <w:r>
        <w:t xml:space="preserve">Please update the data and tissue management plan, </w:t>
      </w:r>
      <w:proofErr w:type="gramStart"/>
      <w:r>
        <w:t>taking into account</w:t>
      </w:r>
      <w:proofErr w:type="gramEnd"/>
      <w:r>
        <w:t xml:space="preserve"> the feedback provided by the Committee </w:t>
      </w:r>
      <w:r w:rsidRPr="00FB1329">
        <w:rPr>
          <w:i/>
          <w:iCs/>
        </w:rPr>
        <w:t>(National Ethical Standards for Health and Disability Research and Quality Improvement, para 12.15a, 14.16&amp;14.17).</w:t>
      </w:r>
    </w:p>
    <w:p w14:paraId="07C6E4DA" w14:textId="77777777" w:rsidR="00304A1B" w:rsidRPr="00D324AA" w:rsidRDefault="00304A1B" w:rsidP="00304A1B">
      <w:pPr>
        <w:rPr>
          <w:color w:val="FF0000"/>
          <w:lang w:val="en-NZ"/>
        </w:rPr>
      </w:pPr>
    </w:p>
    <w:p w14:paraId="744635D1" w14:textId="203863C2" w:rsidR="00304A1B" w:rsidRPr="00D324AA" w:rsidRDefault="00304A1B" w:rsidP="00304A1B">
      <w:pPr>
        <w:rPr>
          <w:lang w:val="en-NZ"/>
        </w:rPr>
      </w:pPr>
      <w:r w:rsidRPr="00D324AA">
        <w:rPr>
          <w:lang w:val="en-NZ"/>
        </w:rPr>
        <w:t xml:space="preserve">After receipt of the </w:t>
      </w:r>
      <w:r w:rsidRPr="004B75E2">
        <w:rPr>
          <w:lang w:val="en-NZ"/>
        </w:rPr>
        <w:t xml:space="preserve">information requested by the Committee, a final decision on the application will be made by </w:t>
      </w:r>
      <w:r w:rsidR="0042149F" w:rsidRPr="004B75E2">
        <w:rPr>
          <w:rFonts w:cs="Arial"/>
          <w:szCs w:val="22"/>
          <w:lang w:val="en-NZ"/>
        </w:rPr>
        <w:t>Mr Jonathan Darby and Ms Jade Scott</w:t>
      </w:r>
      <w:r w:rsidR="004B75E2" w:rsidRPr="004B75E2">
        <w:rPr>
          <w:rFonts w:cs="Arial"/>
          <w:szCs w:val="22"/>
          <w:lang w:val="en-NZ"/>
        </w:rPr>
        <w:t>.</w:t>
      </w:r>
    </w:p>
    <w:p w14:paraId="448B7CB9" w14:textId="77777777" w:rsidR="00304A1B" w:rsidRPr="00D324AA" w:rsidRDefault="00304A1B" w:rsidP="00304A1B">
      <w:pPr>
        <w:rPr>
          <w:color w:val="FF0000"/>
          <w:lang w:val="en-NZ"/>
        </w:rPr>
      </w:pPr>
    </w:p>
    <w:p w14:paraId="363CB154" w14:textId="77777777" w:rsidR="00304A1B" w:rsidRDefault="00304A1B" w:rsidP="007C4DF8">
      <w:pPr>
        <w:pStyle w:val="NoSpacing"/>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249D4188" w14:textId="77777777" w:rsidTr="009D0914">
        <w:trPr>
          <w:trHeight w:val="280"/>
        </w:trPr>
        <w:tc>
          <w:tcPr>
            <w:tcW w:w="966" w:type="dxa"/>
            <w:tcBorders>
              <w:top w:val="nil"/>
              <w:left w:val="nil"/>
              <w:bottom w:val="nil"/>
              <w:right w:val="nil"/>
            </w:tcBorders>
          </w:tcPr>
          <w:p w14:paraId="516BC17A" w14:textId="77777777" w:rsidR="00304A1B" w:rsidRPr="00960BFE" w:rsidRDefault="00304A1B" w:rsidP="009D0914">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2DEA369E"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D3E2850" w14:textId="77777777" w:rsidR="00304A1B" w:rsidRPr="002B62FF" w:rsidRDefault="00E76ED4" w:rsidP="009D0914">
            <w:pPr>
              <w:rPr>
                <w:b/>
                <w:bCs/>
              </w:rPr>
            </w:pPr>
            <w:r w:rsidRPr="00E76ED4">
              <w:rPr>
                <w:b/>
                <w:bCs/>
              </w:rPr>
              <w:t>2024 FULL 19857</w:t>
            </w:r>
          </w:p>
        </w:tc>
      </w:tr>
      <w:tr w:rsidR="00304A1B" w:rsidRPr="00960BFE" w14:paraId="2813F1A5" w14:textId="77777777" w:rsidTr="009D0914">
        <w:trPr>
          <w:trHeight w:val="280"/>
        </w:trPr>
        <w:tc>
          <w:tcPr>
            <w:tcW w:w="966" w:type="dxa"/>
            <w:tcBorders>
              <w:top w:val="nil"/>
              <w:left w:val="nil"/>
              <w:bottom w:val="nil"/>
              <w:right w:val="nil"/>
            </w:tcBorders>
          </w:tcPr>
          <w:p w14:paraId="3FE7C84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9FB761B"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7EEEBEA0" w14:textId="77777777" w:rsidR="00304A1B" w:rsidRPr="00960BFE" w:rsidRDefault="008957D4" w:rsidP="009D0914">
            <w:pPr>
              <w:autoSpaceDE w:val="0"/>
              <w:autoSpaceDN w:val="0"/>
              <w:adjustRightInd w:val="0"/>
            </w:pPr>
            <w:r w:rsidRPr="008957D4">
              <w:t>Co-designing a family-</w:t>
            </w:r>
            <w:proofErr w:type="spellStart"/>
            <w:r w:rsidRPr="008957D4">
              <w:t>centered</w:t>
            </w:r>
            <w:proofErr w:type="spellEnd"/>
            <w:r w:rsidRPr="008957D4">
              <w:t xml:space="preserve"> group intervention for children with neurodevelopmental delay and testing its feasibility</w:t>
            </w:r>
          </w:p>
        </w:tc>
      </w:tr>
      <w:tr w:rsidR="00304A1B" w:rsidRPr="00960BFE" w14:paraId="6971CB27" w14:textId="77777777" w:rsidTr="009D0914">
        <w:trPr>
          <w:trHeight w:val="280"/>
        </w:trPr>
        <w:tc>
          <w:tcPr>
            <w:tcW w:w="966" w:type="dxa"/>
            <w:tcBorders>
              <w:top w:val="nil"/>
              <w:left w:val="nil"/>
              <w:bottom w:val="nil"/>
              <w:right w:val="nil"/>
            </w:tcBorders>
          </w:tcPr>
          <w:p w14:paraId="202A019D"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68CA022"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5BE7DF63" w14:textId="77777777" w:rsidR="00304A1B" w:rsidRPr="00960BFE" w:rsidRDefault="00E76ED4" w:rsidP="009D0914">
            <w:r w:rsidRPr="00E76ED4">
              <w:t xml:space="preserve">Dr </w:t>
            </w:r>
            <w:proofErr w:type="spellStart"/>
            <w:r w:rsidRPr="00E76ED4">
              <w:t>Parimala</w:t>
            </w:r>
            <w:proofErr w:type="spellEnd"/>
            <w:r w:rsidRPr="00E76ED4">
              <w:t xml:space="preserve"> </w:t>
            </w:r>
            <w:proofErr w:type="spellStart"/>
            <w:r w:rsidRPr="00E76ED4">
              <w:t>Kanagasabai</w:t>
            </w:r>
            <w:proofErr w:type="spellEnd"/>
          </w:p>
        </w:tc>
      </w:tr>
      <w:tr w:rsidR="00304A1B" w:rsidRPr="00960BFE" w14:paraId="700995E0" w14:textId="77777777" w:rsidTr="009D0914">
        <w:trPr>
          <w:trHeight w:val="280"/>
        </w:trPr>
        <w:tc>
          <w:tcPr>
            <w:tcW w:w="966" w:type="dxa"/>
            <w:tcBorders>
              <w:top w:val="nil"/>
              <w:left w:val="nil"/>
              <w:bottom w:val="nil"/>
              <w:right w:val="nil"/>
            </w:tcBorders>
          </w:tcPr>
          <w:p w14:paraId="4D8B907A"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E327514"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70C27B85" w14:textId="77777777" w:rsidR="00304A1B" w:rsidRPr="00960BFE" w:rsidRDefault="00304A1B" w:rsidP="009D0914">
            <w:pPr>
              <w:autoSpaceDE w:val="0"/>
              <w:autoSpaceDN w:val="0"/>
              <w:adjustRightInd w:val="0"/>
            </w:pPr>
          </w:p>
        </w:tc>
      </w:tr>
      <w:tr w:rsidR="00304A1B" w:rsidRPr="00960BFE" w14:paraId="2F2B55BD" w14:textId="77777777" w:rsidTr="009D0914">
        <w:trPr>
          <w:trHeight w:val="280"/>
        </w:trPr>
        <w:tc>
          <w:tcPr>
            <w:tcW w:w="966" w:type="dxa"/>
            <w:tcBorders>
              <w:top w:val="nil"/>
              <w:left w:val="nil"/>
              <w:bottom w:val="nil"/>
              <w:right w:val="nil"/>
            </w:tcBorders>
          </w:tcPr>
          <w:p w14:paraId="3AC7964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5DC1A67"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37ED8C47" w14:textId="77777777" w:rsidR="00304A1B" w:rsidRPr="00960BFE" w:rsidRDefault="00E76ED4" w:rsidP="009D0914">
            <w:pPr>
              <w:autoSpaceDE w:val="0"/>
              <w:autoSpaceDN w:val="0"/>
              <w:adjustRightInd w:val="0"/>
            </w:pPr>
            <w:r>
              <w:t>9 May 2024</w:t>
            </w:r>
          </w:p>
        </w:tc>
      </w:tr>
    </w:tbl>
    <w:p w14:paraId="2C84F440" w14:textId="77777777" w:rsidR="00304A1B" w:rsidRPr="00795EDD" w:rsidRDefault="00304A1B" w:rsidP="00304A1B"/>
    <w:p w14:paraId="039B04C2" w14:textId="77777777" w:rsidR="00304A1B" w:rsidRPr="00FA1392" w:rsidRDefault="00FA1392" w:rsidP="00304A1B">
      <w:pPr>
        <w:autoSpaceDE w:val="0"/>
        <w:autoSpaceDN w:val="0"/>
        <w:adjustRightInd w:val="0"/>
        <w:rPr>
          <w:sz w:val="20"/>
          <w:lang w:val="en-NZ"/>
        </w:rPr>
      </w:pPr>
      <w:r w:rsidRPr="00FA1392">
        <w:rPr>
          <w:rFonts w:cs="Arial"/>
          <w:szCs w:val="22"/>
          <w:lang w:val="en-NZ"/>
        </w:rPr>
        <w:t xml:space="preserve">Dr </w:t>
      </w:r>
      <w:proofErr w:type="spellStart"/>
      <w:r w:rsidRPr="00FA1392">
        <w:rPr>
          <w:rFonts w:cs="Arial"/>
          <w:szCs w:val="22"/>
          <w:lang w:val="en-NZ"/>
        </w:rPr>
        <w:t>Parimala</w:t>
      </w:r>
      <w:proofErr w:type="spellEnd"/>
      <w:r w:rsidRPr="00FA1392">
        <w:rPr>
          <w:rFonts w:cs="Arial"/>
          <w:szCs w:val="22"/>
          <w:lang w:val="en-NZ"/>
        </w:rPr>
        <w:t xml:space="preserve"> </w:t>
      </w:r>
      <w:proofErr w:type="spellStart"/>
      <w:r w:rsidRPr="00FA1392">
        <w:rPr>
          <w:rFonts w:cs="Arial"/>
          <w:szCs w:val="22"/>
          <w:lang w:val="en-NZ"/>
        </w:rPr>
        <w:t>Kanagasabai</w:t>
      </w:r>
      <w:proofErr w:type="spellEnd"/>
      <w:r w:rsidRPr="00FA1392">
        <w:rPr>
          <w:rFonts w:cs="Arial"/>
          <w:szCs w:val="22"/>
          <w:lang w:val="en-NZ"/>
        </w:rPr>
        <w:t xml:space="preserve"> </w:t>
      </w:r>
      <w:r w:rsidR="00304A1B" w:rsidRPr="00FA1392">
        <w:rPr>
          <w:lang w:val="en-NZ"/>
        </w:rPr>
        <w:t>was present via videoconference for discussion of this application.</w:t>
      </w:r>
    </w:p>
    <w:p w14:paraId="6D124138" w14:textId="77777777" w:rsidR="00304A1B" w:rsidRPr="00D324AA" w:rsidRDefault="00304A1B" w:rsidP="00304A1B">
      <w:pPr>
        <w:rPr>
          <w:u w:val="single"/>
          <w:lang w:val="en-NZ"/>
        </w:rPr>
      </w:pPr>
    </w:p>
    <w:p w14:paraId="705CEAC4" w14:textId="77777777" w:rsidR="00304A1B" w:rsidRPr="0054344C" w:rsidRDefault="00304A1B" w:rsidP="00304A1B">
      <w:pPr>
        <w:pStyle w:val="Headingbold"/>
      </w:pPr>
      <w:r w:rsidRPr="0054344C">
        <w:t>Potential conflicts of interest</w:t>
      </w:r>
    </w:p>
    <w:p w14:paraId="37A750EC" w14:textId="77777777" w:rsidR="00304A1B" w:rsidRPr="00D324AA" w:rsidRDefault="00304A1B" w:rsidP="00304A1B">
      <w:pPr>
        <w:rPr>
          <w:b/>
          <w:lang w:val="en-NZ"/>
        </w:rPr>
      </w:pPr>
    </w:p>
    <w:p w14:paraId="28D840FB"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0B41AF75" w14:textId="77777777" w:rsidR="00304A1B" w:rsidRPr="00D324AA" w:rsidRDefault="00304A1B" w:rsidP="00304A1B">
      <w:pPr>
        <w:rPr>
          <w:lang w:val="en-NZ"/>
        </w:rPr>
      </w:pPr>
    </w:p>
    <w:p w14:paraId="71F4DFE9"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5A3EE7A0" w14:textId="77777777" w:rsidR="00304A1B" w:rsidRPr="00D324AA" w:rsidRDefault="00304A1B" w:rsidP="00304A1B">
      <w:pPr>
        <w:rPr>
          <w:lang w:val="en-NZ"/>
        </w:rPr>
      </w:pPr>
    </w:p>
    <w:p w14:paraId="3A48DA3D" w14:textId="77777777" w:rsidR="00304A1B" w:rsidRPr="00D324AA" w:rsidRDefault="00304A1B" w:rsidP="00304A1B">
      <w:pPr>
        <w:autoSpaceDE w:val="0"/>
        <w:autoSpaceDN w:val="0"/>
        <w:adjustRightInd w:val="0"/>
        <w:rPr>
          <w:lang w:val="en-NZ"/>
        </w:rPr>
      </w:pPr>
    </w:p>
    <w:p w14:paraId="17E92C55" w14:textId="77777777" w:rsidR="00304A1B" w:rsidRPr="0054344C" w:rsidRDefault="00304A1B" w:rsidP="00304A1B">
      <w:pPr>
        <w:pStyle w:val="Headingbold"/>
      </w:pPr>
      <w:r w:rsidRPr="0054344C">
        <w:t xml:space="preserve">Summary of resolved ethical issues </w:t>
      </w:r>
    </w:p>
    <w:p w14:paraId="67566802" w14:textId="77777777" w:rsidR="00304A1B" w:rsidRPr="00D324AA" w:rsidRDefault="00304A1B" w:rsidP="00304A1B">
      <w:pPr>
        <w:rPr>
          <w:u w:val="single"/>
          <w:lang w:val="en-NZ"/>
        </w:rPr>
      </w:pPr>
    </w:p>
    <w:p w14:paraId="78E0F83A"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699FD1AA" w14:textId="77777777" w:rsidR="00304A1B" w:rsidRPr="00D324AA" w:rsidRDefault="00304A1B" w:rsidP="00304A1B">
      <w:pPr>
        <w:rPr>
          <w:lang w:val="en-NZ"/>
        </w:rPr>
      </w:pPr>
    </w:p>
    <w:p w14:paraId="0B1A9C88" w14:textId="0E22C18D" w:rsidR="008A5A77" w:rsidRPr="00190A33" w:rsidRDefault="008A5A77" w:rsidP="00190A33">
      <w:pPr>
        <w:pStyle w:val="ListParagraph"/>
        <w:numPr>
          <w:ilvl w:val="0"/>
          <w:numId w:val="42"/>
        </w:numPr>
        <w:rPr>
          <w:rFonts w:cs="Arial"/>
          <w:color w:val="FF0000"/>
        </w:rPr>
      </w:pPr>
      <w:r w:rsidRPr="00D324AA">
        <w:t xml:space="preserve">The Committee </w:t>
      </w:r>
      <w:r>
        <w:t xml:space="preserve">noted Part 1 is very clear, and some of </w:t>
      </w:r>
      <w:r w:rsidR="00ED2C04">
        <w:t xml:space="preserve">the final content of </w:t>
      </w:r>
      <w:r>
        <w:t xml:space="preserve">Part 2 hinges on Part 1.  The Committee clarified with the Researcher that Part 2 </w:t>
      </w:r>
      <w:r w:rsidR="00ED2C04">
        <w:t>may include</w:t>
      </w:r>
      <w:r>
        <w:t xml:space="preserve"> participants from Part 1, and the Researcher will accommodate as many </w:t>
      </w:r>
      <w:proofErr w:type="gramStart"/>
      <w:r>
        <w:t>families</w:t>
      </w:r>
      <w:proofErr w:type="gramEnd"/>
      <w:r>
        <w:t xml:space="preserve"> who want to participate in Part 2. The Committee stated after discussion that it is very likely that Part 2’s protocol and participant information sheet will need to be reviewed after the feedback of Part 1, and amended accordingly to </w:t>
      </w:r>
      <w:proofErr w:type="gramStart"/>
      <w:r>
        <w:t>be  clear</w:t>
      </w:r>
      <w:proofErr w:type="gramEnd"/>
      <w:r>
        <w:t xml:space="preserve"> on what participation will involve. These amended documents should be submitted as an Amendment in Ethics RM to the Committee when it is ready. </w:t>
      </w:r>
    </w:p>
    <w:p w14:paraId="4728A79C" w14:textId="19236BC5" w:rsidR="00CB59C2" w:rsidRPr="00662BAC" w:rsidRDefault="00CB59C2" w:rsidP="00662BAC">
      <w:pPr>
        <w:pStyle w:val="ListParagraph"/>
        <w:contextualSpacing/>
      </w:pPr>
      <w:r>
        <w:t>The Committee noted that this decision is based on Part 1 of the study with the understanding that Part 2 will be submitted as an Amendment when the documents are finalised.</w:t>
      </w:r>
    </w:p>
    <w:p w14:paraId="47E65A91" w14:textId="77777777" w:rsidR="00304A1B" w:rsidRPr="00D324AA" w:rsidRDefault="00304A1B" w:rsidP="00304A1B">
      <w:pPr>
        <w:spacing w:before="80" w:after="80"/>
        <w:rPr>
          <w:lang w:val="en-NZ"/>
        </w:rPr>
      </w:pPr>
    </w:p>
    <w:p w14:paraId="6B2D5460" w14:textId="77777777" w:rsidR="00304A1B" w:rsidRPr="0054344C" w:rsidRDefault="00304A1B" w:rsidP="00304A1B">
      <w:pPr>
        <w:pStyle w:val="Headingbold"/>
      </w:pPr>
      <w:r w:rsidRPr="0054344C">
        <w:t>Summary of outstanding ethical issues</w:t>
      </w:r>
    </w:p>
    <w:p w14:paraId="450ACFB3" w14:textId="77777777" w:rsidR="00304A1B" w:rsidRPr="00D324AA" w:rsidRDefault="00304A1B" w:rsidP="00304A1B">
      <w:pPr>
        <w:rPr>
          <w:lang w:val="en-NZ"/>
        </w:rPr>
      </w:pPr>
    </w:p>
    <w:p w14:paraId="4ACEE45D"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E1B918F" w14:textId="77777777" w:rsidR="00304A1B" w:rsidRPr="00D324AA" w:rsidRDefault="00304A1B" w:rsidP="00304A1B">
      <w:pPr>
        <w:autoSpaceDE w:val="0"/>
        <w:autoSpaceDN w:val="0"/>
        <w:adjustRightInd w:val="0"/>
        <w:rPr>
          <w:szCs w:val="22"/>
          <w:lang w:val="en-NZ"/>
        </w:rPr>
      </w:pPr>
    </w:p>
    <w:p w14:paraId="25DD16B2" w14:textId="0B664979" w:rsidR="00304A1B" w:rsidRPr="006D7EAA" w:rsidRDefault="002F4B73" w:rsidP="006D7EAA">
      <w:pPr>
        <w:pStyle w:val="ListParagraph"/>
        <w:rPr>
          <w:rFonts w:cs="Arial"/>
          <w:color w:val="FF0000"/>
        </w:rPr>
      </w:pPr>
      <w:r>
        <w:t>The Committee q</w:t>
      </w:r>
      <w:r w:rsidR="004F2BD7">
        <w:t xml:space="preserve">ueried if there is a risk management or escalation plan </w:t>
      </w:r>
      <w:r w:rsidR="00311E30">
        <w:t xml:space="preserve">when conducting </w:t>
      </w:r>
      <w:r w:rsidR="008A5A77">
        <w:t>Part 1</w:t>
      </w:r>
      <w:r w:rsidR="00F70B3C">
        <w:t xml:space="preserve"> of the study</w:t>
      </w:r>
      <w:r w:rsidR="00311E30">
        <w:t xml:space="preserve">. </w:t>
      </w:r>
      <w:r w:rsidR="00F70B3C">
        <w:t>The Researcher responded that the</w:t>
      </w:r>
      <w:r w:rsidR="00311E30">
        <w:t xml:space="preserve"> study </w:t>
      </w:r>
      <w:proofErr w:type="gramStart"/>
      <w:r w:rsidR="00311E30">
        <w:t>will</w:t>
      </w:r>
      <w:proofErr w:type="gramEnd"/>
      <w:r w:rsidR="00311E30">
        <w:t xml:space="preserve"> take place in a clinical setting</w:t>
      </w:r>
      <w:r w:rsidR="005C1C7B">
        <w:t xml:space="preserve"> with therapists </w:t>
      </w:r>
      <w:r w:rsidR="007B2FB6">
        <w:t xml:space="preserve">who </w:t>
      </w:r>
      <w:r w:rsidR="005C1C7B">
        <w:t>have their own procedures in place for management or escalation in the event of mental distress.</w:t>
      </w:r>
      <w:r w:rsidR="006D7EAA">
        <w:rPr>
          <w:rFonts w:cs="Arial"/>
          <w:color w:val="FF0000"/>
        </w:rPr>
        <w:t xml:space="preserve"> </w:t>
      </w:r>
      <w:r w:rsidR="00AD3DDB">
        <w:t xml:space="preserve">The Committee noted that confidentiality </w:t>
      </w:r>
      <w:r w:rsidR="008906F9">
        <w:t xml:space="preserve">may </w:t>
      </w:r>
      <w:r w:rsidR="00AD3DDB">
        <w:t xml:space="preserve">need to be broken in some </w:t>
      </w:r>
      <w:r w:rsidR="008906F9">
        <w:t>circumstances</w:t>
      </w:r>
      <w:r w:rsidR="00AD3DDB">
        <w:t xml:space="preserve">. The participants should be informed </w:t>
      </w:r>
      <w:r w:rsidR="002A6CC9">
        <w:t xml:space="preserve">in the </w:t>
      </w:r>
      <w:r w:rsidR="006D7EAA">
        <w:t>participant information sheet</w:t>
      </w:r>
      <w:r w:rsidR="002A6CC9">
        <w:t xml:space="preserve"> </w:t>
      </w:r>
      <w:r w:rsidR="00AD3DDB">
        <w:t xml:space="preserve">that if there is acute concern, </w:t>
      </w:r>
      <w:r w:rsidR="008906F9">
        <w:t xml:space="preserve">or a legal obligation, </w:t>
      </w:r>
      <w:r w:rsidR="00AD3DDB">
        <w:t xml:space="preserve">absolute confidentiality cannot be </w:t>
      </w:r>
      <w:r w:rsidR="00F70B3C">
        <w:t>maintained,</w:t>
      </w:r>
      <w:r w:rsidR="00AD3DDB">
        <w:t xml:space="preserve"> and </w:t>
      </w:r>
      <w:r w:rsidR="00F70B3C">
        <w:t>the study team</w:t>
      </w:r>
      <w:r w:rsidR="00AD3DDB">
        <w:t xml:space="preserve"> will need to act</w:t>
      </w:r>
      <w:r w:rsidR="008906F9">
        <w:t xml:space="preserve"> appropriately</w:t>
      </w:r>
      <w:r w:rsidR="00AD3DDB">
        <w:t xml:space="preserve">. </w:t>
      </w:r>
    </w:p>
    <w:p w14:paraId="2DBC67E2" w14:textId="77777777" w:rsidR="00304A1B" w:rsidRPr="00D324AA" w:rsidRDefault="00304A1B" w:rsidP="00304A1B">
      <w:pPr>
        <w:spacing w:before="80" w:after="80"/>
      </w:pPr>
    </w:p>
    <w:p w14:paraId="2FEA0BF0" w14:textId="77777777" w:rsidR="00304A1B" w:rsidRPr="0054344C" w:rsidRDefault="00304A1B" w:rsidP="00304A1B">
      <w:pPr>
        <w:rPr>
          <w:b/>
          <w:bCs/>
          <w:lang w:val="en-NZ"/>
        </w:rPr>
      </w:pPr>
      <w:r w:rsidRPr="0054344C">
        <w:rPr>
          <w:b/>
          <w:bCs/>
          <w:lang w:val="en-NZ"/>
        </w:rPr>
        <w:t xml:space="preserve">Decision </w:t>
      </w:r>
    </w:p>
    <w:p w14:paraId="40D8D0ED" w14:textId="77777777" w:rsidR="00304A1B" w:rsidRPr="00D324AA" w:rsidRDefault="00304A1B" w:rsidP="00304A1B">
      <w:pPr>
        <w:rPr>
          <w:lang w:val="en-NZ"/>
        </w:rPr>
      </w:pPr>
    </w:p>
    <w:p w14:paraId="58D3ECA9" w14:textId="77777777" w:rsidR="00304A1B" w:rsidRPr="00D324AA" w:rsidRDefault="00304A1B" w:rsidP="00304A1B">
      <w:pPr>
        <w:rPr>
          <w:lang w:val="en-NZ"/>
        </w:rPr>
      </w:pPr>
    </w:p>
    <w:p w14:paraId="552B040F"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E47862B" w14:textId="77777777" w:rsidR="00304A1B" w:rsidRPr="00D324AA" w:rsidRDefault="00304A1B" w:rsidP="00304A1B">
      <w:pPr>
        <w:rPr>
          <w:lang w:val="en-NZ"/>
        </w:rPr>
      </w:pPr>
    </w:p>
    <w:p w14:paraId="48F30DD7" w14:textId="77777777" w:rsidR="00304A1B" w:rsidRPr="006D0A33" w:rsidRDefault="00304A1B" w:rsidP="00304A1B">
      <w:pPr>
        <w:pStyle w:val="ListParagraph"/>
      </w:pPr>
      <w:r w:rsidRPr="006D0A33">
        <w:t>Please address all outstanding ethical issues, providing the information requested by the Committee.</w:t>
      </w:r>
    </w:p>
    <w:p w14:paraId="2F66D270" w14:textId="77777777" w:rsidR="00304A1B" w:rsidRPr="006D0A33" w:rsidRDefault="00304A1B" w:rsidP="00304A1B">
      <w:pPr>
        <w:pStyle w:val="ListParagraph"/>
      </w:pPr>
      <w:r w:rsidRPr="006D0A33">
        <w:lastRenderedPageBreak/>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96DEBF3" w14:textId="77777777" w:rsidR="00304A1B" w:rsidRPr="00D324AA" w:rsidRDefault="00304A1B" w:rsidP="00304A1B">
      <w:pPr>
        <w:rPr>
          <w:color w:val="FF0000"/>
          <w:lang w:val="en-NZ"/>
        </w:rPr>
      </w:pPr>
    </w:p>
    <w:p w14:paraId="7901969A" w14:textId="4488B3BC" w:rsidR="00304A1B" w:rsidRPr="00D324AA" w:rsidRDefault="00304A1B" w:rsidP="00304A1B">
      <w:pPr>
        <w:rPr>
          <w:lang w:val="en-NZ"/>
        </w:rPr>
      </w:pPr>
      <w:r w:rsidRPr="00D324AA">
        <w:rPr>
          <w:lang w:val="en-NZ"/>
        </w:rPr>
        <w:t xml:space="preserve">After receipt of the information requested by the Committee, a final decision on the application will be made </w:t>
      </w:r>
      <w:r w:rsidR="00BD6115">
        <w:rPr>
          <w:lang w:val="en-NZ"/>
        </w:rPr>
        <w:t>by Ms Catherine Garvey and Mr Derek Chang.</w:t>
      </w:r>
    </w:p>
    <w:p w14:paraId="4CFB7D2B" w14:textId="77777777" w:rsidR="00304A1B" w:rsidRPr="00D324AA" w:rsidRDefault="00304A1B" w:rsidP="00304A1B">
      <w:pPr>
        <w:rPr>
          <w:color w:val="FF0000"/>
          <w:lang w:val="en-NZ"/>
        </w:rPr>
      </w:pPr>
    </w:p>
    <w:p w14:paraId="66FDB1C3" w14:textId="77777777" w:rsidR="00304A1B" w:rsidRDefault="00304A1B" w:rsidP="00304A1B">
      <w:pPr>
        <w:rPr>
          <w:color w:val="4BACC6"/>
          <w:lang w:val="en-NZ"/>
        </w:rPr>
      </w:pPr>
    </w:p>
    <w:p w14:paraId="2D996932" w14:textId="77777777" w:rsidR="00304A1B" w:rsidRDefault="00304A1B" w:rsidP="007C4DF8">
      <w:pPr>
        <w:pStyle w:val="NoSpacing"/>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7695459D" w14:textId="77777777" w:rsidTr="009D0914">
        <w:trPr>
          <w:trHeight w:val="280"/>
        </w:trPr>
        <w:tc>
          <w:tcPr>
            <w:tcW w:w="966" w:type="dxa"/>
            <w:tcBorders>
              <w:top w:val="nil"/>
              <w:left w:val="nil"/>
              <w:bottom w:val="nil"/>
              <w:right w:val="nil"/>
            </w:tcBorders>
          </w:tcPr>
          <w:p w14:paraId="71657775" w14:textId="77777777" w:rsidR="00304A1B" w:rsidRPr="00960BFE" w:rsidRDefault="00304A1B" w:rsidP="009D0914">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5CA4AA9B"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431D3C0" w14:textId="77777777" w:rsidR="00304A1B" w:rsidRPr="002B62FF" w:rsidRDefault="00E76ED4" w:rsidP="009D0914">
            <w:pPr>
              <w:rPr>
                <w:b/>
                <w:bCs/>
              </w:rPr>
            </w:pPr>
            <w:r w:rsidRPr="00E76ED4">
              <w:rPr>
                <w:b/>
                <w:bCs/>
              </w:rPr>
              <w:t>2024 FULL 20353</w:t>
            </w:r>
          </w:p>
        </w:tc>
      </w:tr>
      <w:tr w:rsidR="00304A1B" w:rsidRPr="00960BFE" w14:paraId="5E152B11" w14:textId="77777777" w:rsidTr="009D0914">
        <w:trPr>
          <w:trHeight w:val="280"/>
        </w:trPr>
        <w:tc>
          <w:tcPr>
            <w:tcW w:w="966" w:type="dxa"/>
            <w:tcBorders>
              <w:top w:val="nil"/>
              <w:left w:val="nil"/>
              <w:bottom w:val="nil"/>
              <w:right w:val="nil"/>
            </w:tcBorders>
          </w:tcPr>
          <w:p w14:paraId="579C823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A3C13EE"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5DD561C8" w14:textId="77777777" w:rsidR="00304A1B" w:rsidRPr="00960BFE" w:rsidRDefault="008957D4" w:rsidP="009D0914">
            <w:pPr>
              <w:autoSpaceDE w:val="0"/>
              <w:autoSpaceDN w:val="0"/>
              <w:adjustRightInd w:val="0"/>
            </w:pPr>
            <w:r w:rsidRPr="008957D4">
              <w:t xml:space="preserve">GEO-TBI Global Epidemiology and Outcomes following Traumatic Brain Injury - An international registry for supporting care and research excellence in traumatic brain injury.   </w:t>
            </w:r>
          </w:p>
        </w:tc>
      </w:tr>
      <w:tr w:rsidR="00304A1B" w:rsidRPr="00960BFE" w14:paraId="075A860C" w14:textId="77777777" w:rsidTr="009D0914">
        <w:trPr>
          <w:trHeight w:val="280"/>
        </w:trPr>
        <w:tc>
          <w:tcPr>
            <w:tcW w:w="966" w:type="dxa"/>
            <w:tcBorders>
              <w:top w:val="nil"/>
              <w:left w:val="nil"/>
              <w:bottom w:val="nil"/>
              <w:right w:val="nil"/>
            </w:tcBorders>
          </w:tcPr>
          <w:p w14:paraId="6D221D3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0C7B25A"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18120BC7" w14:textId="77777777" w:rsidR="00304A1B" w:rsidRPr="00960BFE" w:rsidRDefault="00E76ED4" w:rsidP="009D0914">
            <w:r w:rsidRPr="00E76ED4">
              <w:t>Professor Giles Critchley</w:t>
            </w:r>
          </w:p>
        </w:tc>
      </w:tr>
      <w:tr w:rsidR="00304A1B" w:rsidRPr="00960BFE" w14:paraId="707443CD" w14:textId="77777777" w:rsidTr="009D0914">
        <w:trPr>
          <w:trHeight w:val="280"/>
        </w:trPr>
        <w:tc>
          <w:tcPr>
            <w:tcW w:w="966" w:type="dxa"/>
            <w:tcBorders>
              <w:top w:val="nil"/>
              <w:left w:val="nil"/>
              <w:bottom w:val="nil"/>
              <w:right w:val="nil"/>
            </w:tcBorders>
          </w:tcPr>
          <w:p w14:paraId="36D5290A"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A9444B1"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151C0EE6" w14:textId="77777777" w:rsidR="00304A1B" w:rsidRPr="00960BFE" w:rsidRDefault="00304A1B" w:rsidP="009D0914">
            <w:pPr>
              <w:autoSpaceDE w:val="0"/>
              <w:autoSpaceDN w:val="0"/>
              <w:adjustRightInd w:val="0"/>
            </w:pPr>
          </w:p>
        </w:tc>
      </w:tr>
      <w:tr w:rsidR="00304A1B" w:rsidRPr="00960BFE" w14:paraId="7DED28C5" w14:textId="77777777" w:rsidTr="009D0914">
        <w:trPr>
          <w:trHeight w:val="280"/>
        </w:trPr>
        <w:tc>
          <w:tcPr>
            <w:tcW w:w="966" w:type="dxa"/>
            <w:tcBorders>
              <w:top w:val="nil"/>
              <w:left w:val="nil"/>
              <w:bottom w:val="nil"/>
              <w:right w:val="nil"/>
            </w:tcBorders>
          </w:tcPr>
          <w:p w14:paraId="3759FCC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243D230"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4EE33821" w14:textId="77777777" w:rsidR="00304A1B" w:rsidRPr="00960BFE" w:rsidRDefault="00E76ED4" w:rsidP="009D0914">
            <w:pPr>
              <w:autoSpaceDE w:val="0"/>
              <w:autoSpaceDN w:val="0"/>
              <w:adjustRightInd w:val="0"/>
            </w:pPr>
            <w:r>
              <w:t>9 May 2024</w:t>
            </w:r>
          </w:p>
        </w:tc>
      </w:tr>
    </w:tbl>
    <w:p w14:paraId="0E420528" w14:textId="77777777" w:rsidR="00304A1B" w:rsidRPr="00795EDD" w:rsidRDefault="00304A1B" w:rsidP="00304A1B"/>
    <w:p w14:paraId="15CC7F1D" w14:textId="2F3B9C4A" w:rsidR="00304A1B" w:rsidRPr="00D324AA" w:rsidRDefault="007C4DF8" w:rsidP="00304A1B">
      <w:pPr>
        <w:autoSpaceDE w:val="0"/>
        <w:autoSpaceDN w:val="0"/>
        <w:adjustRightInd w:val="0"/>
        <w:rPr>
          <w:sz w:val="20"/>
          <w:lang w:val="en-NZ"/>
        </w:rPr>
      </w:pPr>
      <w:r w:rsidRPr="000B5110">
        <w:rPr>
          <w:rFonts w:cs="Arial"/>
          <w:szCs w:val="22"/>
          <w:lang w:val="en-NZ"/>
        </w:rPr>
        <w:t>Prof Giles Critchley</w:t>
      </w:r>
      <w:r w:rsidR="00304A1B" w:rsidRPr="000B5110">
        <w:rPr>
          <w:lang w:val="en-NZ"/>
        </w:rPr>
        <w:t xml:space="preserve"> was</w:t>
      </w:r>
      <w:r w:rsidR="00304A1B" w:rsidRPr="00D324AA">
        <w:rPr>
          <w:lang w:val="en-NZ"/>
        </w:rPr>
        <w:t xml:space="preserve"> present via videoconference for discussion of this application.</w:t>
      </w:r>
    </w:p>
    <w:p w14:paraId="61353C1F" w14:textId="77777777" w:rsidR="00304A1B" w:rsidRPr="00D324AA" w:rsidRDefault="00304A1B" w:rsidP="00304A1B">
      <w:pPr>
        <w:rPr>
          <w:u w:val="single"/>
          <w:lang w:val="en-NZ"/>
        </w:rPr>
      </w:pPr>
    </w:p>
    <w:p w14:paraId="52506121" w14:textId="77777777" w:rsidR="00304A1B" w:rsidRPr="0054344C" w:rsidRDefault="00304A1B" w:rsidP="00304A1B">
      <w:pPr>
        <w:pStyle w:val="Headingbold"/>
      </w:pPr>
      <w:r w:rsidRPr="0054344C">
        <w:t>Potential conflicts of interest</w:t>
      </w:r>
    </w:p>
    <w:p w14:paraId="70AB1018" w14:textId="77777777" w:rsidR="00304A1B" w:rsidRPr="00D324AA" w:rsidRDefault="00304A1B" w:rsidP="00304A1B">
      <w:pPr>
        <w:rPr>
          <w:b/>
          <w:lang w:val="en-NZ"/>
        </w:rPr>
      </w:pPr>
    </w:p>
    <w:p w14:paraId="6D955224"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147D1ECD" w14:textId="77777777" w:rsidR="00304A1B" w:rsidRPr="00D324AA" w:rsidRDefault="00304A1B" w:rsidP="00304A1B">
      <w:pPr>
        <w:rPr>
          <w:lang w:val="en-NZ"/>
        </w:rPr>
      </w:pPr>
    </w:p>
    <w:p w14:paraId="1F134B5B"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55704734" w14:textId="77777777" w:rsidR="00304A1B" w:rsidRPr="00D324AA" w:rsidRDefault="00304A1B" w:rsidP="00304A1B">
      <w:pPr>
        <w:rPr>
          <w:lang w:val="en-NZ"/>
        </w:rPr>
      </w:pPr>
    </w:p>
    <w:p w14:paraId="4F686B88" w14:textId="77777777" w:rsidR="00304A1B" w:rsidRPr="00D324AA" w:rsidRDefault="00304A1B" w:rsidP="00304A1B">
      <w:pPr>
        <w:autoSpaceDE w:val="0"/>
        <w:autoSpaceDN w:val="0"/>
        <w:adjustRightInd w:val="0"/>
        <w:rPr>
          <w:lang w:val="en-NZ"/>
        </w:rPr>
      </w:pPr>
    </w:p>
    <w:p w14:paraId="73F231D8" w14:textId="77777777" w:rsidR="00304A1B" w:rsidRPr="0054344C" w:rsidRDefault="00304A1B" w:rsidP="00304A1B">
      <w:pPr>
        <w:pStyle w:val="Headingbold"/>
      </w:pPr>
      <w:r w:rsidRPr="0054344C">
        <w:t xml:space="preserve">Summary of resolved ethical issues </w:t>
      </w:r>
    </w:p>
    <w:p w14:paraId="2D6F2BD3" w14:textId="77777777" w:rsidR="00304A1B" w:rsidRPr="00D324AA" w:rsidRDefault="00304A1B" w:rsidP="00304A1B">
      <w:pPr>
        <w:rPr>
          <w:u w:val="single"/>
          <w:lang w:val="en-NZ"/>
        </w:rPr>
      </w:pPr>
    </w:p>
    <w:p w14:paraId="1CF0F6FA"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633F8692" w14:textId="77777777" w:rsidR="00304A1B" w:rsidRDefault="00304A1B" w:rsidP="00304A1B">
      <w:pPr>
        <w:rPr>
          <w:lang w:val="en-NZ"/>
        </w:rPr>
      </w:pPr>
    </w:p>
    <w:p w14:paraId="03AF106D" w14:textId="6DD5B5A7" w:rsidR="00304A1B" w:rsidRDefault="004B3F2D" w:rsidP="00E8263C">
      <w:pPr>
        <w:numPr>
          <w:ilvl w:val="0"/>
          <w:numId w:val="39"/>
        </w:numPr>
        <w:spacing w:before="80" w:after="80"/>
        <w:rPr>
          <w:lang w:val="en-NZ"/>
        </w:rPr>
      </w:pPr>
      <w:r>
        <w:rPr>
          <w:lang w:val="en-NZ"/>
        </w:rPr>
        <w:t>The Researcher c</w:t>
      </w:r>
      <w:r w:rsidR="00E8263C">
        <w:rPr>
          <w:lang w:val="en-NZ"/>
        </w:rPr>
        <w:t>onfirmed disability and ethnicity data will be collected in New Zealand</w:t>
      </w:r>
      <w:r w:rsidR="00AC218F">
        <w:rPr>
          <w:lang w:val="en-NZ"/>
        </w:rPr>
        <w:t>.</w:t>
      </w:r>
    </w:p>
    <w:p w14:paraId="2F602209" w14:textId="77777777" w:rsidR="00E8263C" w:rsidRPr="00D324AA" w:rsidRDefault="00E8263C" w:rsidP="00E8263C">
      <w:pPr>
        <w:spacing w:before="80" w:after="80"/>
        <w:rPr>
          <w:lang w:val="en-NZ"/>
        </w:rPr>
      </w:pPr>
    </w:p>
    <w:p w14:paraId="6E15CF55" w14:textId="77777777" w:rsidR="00304A1B" w:rsidRPr="0054344C" w:rsidRDefault="00304A1B" w:rsidP="00304A1B">
      <w:pPr>
        <w:pStyle w:val="Headingbold"/>
      </w:pPr>
      <w:r w:rsidRPr="0054344C">
        <w:t>Summary of outstanding ethical issues</w:t>
      </w:r>
    </w:p>
    <w:p w14:paraId="55BFD063" w14:textId="77777777" w:rsidR="00304A1B" w:rsidRPr="00D324AA" w:rsidRDefault="00304A1B" w:rsidP="00304A1B">
      <w:pPr>
        <w:rPr>
          <w:lang w:val="en-NZ"/>
        </w:rPr>
      </w:pPr>
    </w:p>
    <w:p w14:paraId="3AAA3E02"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019969D" w14:textId="77777777" w:rsidR="00304A1B" w:rsidRPr="00D324AA" w:rsidRDefault="00304A1B" w:rsidP="00304A1B">
      <w:pPr>
        <w:autoSpaceDE w:val="0"/>
        <w:autoSpaceDN w:val="0"/>
        <w:adjustRightInd w:val="0"/>
        <w:rPr>
          <w:szCs w:val="22"/>
          <w:lang w:val="en-NZ"/>
        </w:rPr>
      </w:pPr>
    </w:p>
    <w:p w14:paraId="5E5CA2FB" w14:textId="77777777" w:rsidR="003710ED" w:rsidRPr="003710ED" w:rsidRDefault="00304A1B" w:rsidP="00304A1B">
      <w:pPr>
        <w:pStyle w:val="ListParagraph"/>
        <w:rPr>
          <w:rFonts w:cs="Arial"/>
          <w:color w:val="FF0000"/>
        </w:rPr>
      </w:pPr>
      <w:r w:rsidRPr="00D324AA">
        <w:t xml:space="preserve">The Committee </w:t>
      </w:r>
      <w:r w:rsidR="00FD1F4D">
        <w:t xml:space="preserve">clarified that this submission was seeking approval for both the 90-day study and the registry. The Committee </w:t>
      </w:r>
      <w:r w:rsidR="001F5DC9">
        <w:t>noted the protocol for the 90-day study was not included in this submission</w:t>
      </w:r>
      <w:r w:rsidR="003710ED">
        <w:t xml:space="preserve"> and requested this was provided.</w:t>
      </w:r>
    </w:p>
    <w:p w14:paraId="4F0AFCB6" w14:textId="11E9988B" w:rsidR="007F4AED" w:rsidRPr="007F4AED" w:rsidRDefault="003710ED" w:rsidP="00304A1B">
      <w:pPr>
        <w:pStyle w:val="ListParagraph"/>
        <w:rPr>
          <w:rFonts w:cs="Arial"/>
          <w:color w:val="FF0000"/>
        </w:rPr>
      </w:pPr>
      <w:r>
        <w:t xml:space="preserve">The peer review provided was on </w:t>
      </w:r>
      <w:r w:rsidR="007F4AED">
        <w:t>the global papers – an independent peer review needs to be sought on the New Zealand-specific protocol.</w:t>
      </w:r>
      <w:r w:rsidR="00682D72">
        <w:t xml:space="preserve"> </w:t>
      </w:r>
      <w:r w:rsidR="00987536">
        <w:rPr>
          <w:rFonts w:cs="Arial"/>
          <w:i/>
        </w:rPr>
        <w:t xml:space="preserve">(National Ethical Standards for Health and Disability Research and Quality Improvement, para 9.26).  </w:t>
      </w:r>
    </w:p>
    <w:p w14:paraId="17E5D1B4" w14:textId="63494596" w:rsidR="00E8263C" w:rsidRPr="00E8263C" w:rsidRDefault="00A26CB6" w:rsidP="00304A1B">
      <w:pPr>
        <w:pStyle w:val="ListParagraph"/>
        <w:rPr>
          <w:rFonts w:cs="Arial"/>
          <w:color w:val="FF0000"/>
        </w:rPr>
      </w:pPr>
      <w:r>
        <w:t xml:space="preserve">The Committee noted that </w:t>
      </w:r>
      <w:r w:rsidR="00987536">
        <w:t>the application form identifies</w:t>
      </w:r>
      <w:r>
        <w:t xml:space="preserve"> non-consenting adults, but sufficient </w:t>
      </w:r>
      <w:r w:rsidR="0058728F">
        <w:t xml:space="preserve">and clear </w:t>
      </w:r>
      <w:r>
        <w:t>justification has not been outlined for including these participants</w:t>
      </w:r>
      <w:r w:rsidR="00D327C2">
        <w:t xml:space="preserve"> as required by the National Ethical Standards.</w:t>
      </w:r>
      <w:r w:rsidR="0058728F">
        <w:t xml:space="preserve"> </w:t>
      </w:r>
      <w:r w:rsidR="00CE0928">
        <w:t xml:space="preserve">These participants can be </w:t>
      </w:r>
      <w:r w:rsidR="00CE0928">
        <w:rPr>
          <w:rFonts w:cs="Arial"/>
        </w:rPr>
        <w:t xml:space="preserve">enrolled into research if </w:t>
      </w:r>
      <w:hyperlink r:id="rId9" w:history="1">
        <w:r w:rsidR="00CE0928">
          <w:rPr>
            <w:rStyle w:val="Hyperlink"/>
            <w:rFonts w:cs="Arial"/>
          </w:rPr>
          <w:t>Right 7(4) of the Code of Health and Disability Services Consumers’ Rights</w:t>
        </w:r>
      </w:hyperlink>
      <w:r w:rsidR="00CE0928">
        <w:rPr>
          <w:rFonts w:cs="Arial"/>
        </w:rPr>
        <w:t xml:space="preserve"> is satisfied. The Committee advised that family members can give their opinion on whether they believe their relative would </w:t>
      </w:r>
      <w:r w:rsidR="008906F9">
        <w:rPr>
          <w:rFonts w:cs="Arial"/>
        </w:rPr>
        <w:t xml:space="preserve">consent </w:t>
      </w:r>
      <w:r w:rsidR="008F0295">
        <w:rPr>
          <w:rFonts w:cs="Arial"/>
        </w:rPr>
        <w:t>to participation</w:t>
      </w:r>
      <w:r w:rsidR="00CE0928">
        <w:rPr>
          <w:rFonts w:cs="Arial"/>
        </w:rPr>
        <w:t xml:space="preserve"> and a </w:t>
      </w:r>
      <w:proofErr w:type="gramStart"/>
      <w:r w:rsidR="00CE0928">
        <w:rPr>
          <w:rFonts w:cs="Arial"/>
        </w:rPr>
        <w:t>sample</w:t>
      </w:r>
      <w:proofErr w:type="gramEnd"/>
      <w:r w:rsidR="00CE0928">
        <w:rPr>
          <w:rFonts w:cs="Arial"/>
        </w:rPr>
        <w:t xml:space="preserve"> but they cannot provide proxy consent. </w:t>
      </w:r>
      <w:r w:rsidR="009A5DD5">
        <w:t xml:space="preserve">This can only be documented as the person </w:t>
      </w:r>
      <w:proofErr w:type="gramStart"/>
      <w:r w:rsidR="009A5DD5">
        <w:t>saying</w:t>
      </w:r>
      <w:proofErr w:type="gramEnd"/>
      <w:r w:rsidR="009A5DD5">
        <w:t xml:space="preserve"> ‘if they could consent for themselves, I believe they would’</w:t>
      </w:r>
      <w:r w:rsidR="00BD7261">
        <w:t xml:space="preserve"> and not </w:t>
      </w:r>
      <w:r w:rsidR="008906F9">
        <w:t xml:space="preserve">by the family member </w:t>
      </w:r>
      <w:r w:rsidR="00BD7261">
        <w:t xml:space="preserve">providing </w:t>
      </w:r>
      <w:r w:rsidR="008906F9">
        <w:t xml:space="preserve">that </w:t>
      </w:r>
      <w:r w:rsidR="00BD7261">
        <w:t>consent.</w:t>
      </w:r>
      <w:r w:rsidR="008F0295">
        <w:t xml:space="preserve"> The Committee noted that the previous reviewing Committee were not satisfied that Right 7(4) applied here and gave advice to exclude non-consenting adults which was not folded into this current submission. The Committee recommended reviewing both previous declines and taking on board the Committee’s concerns when submitting again. </w:t>
      </w:r>
    </w:p>
    <w:p w14:paraId="662C26D7" w14:textId="777EF7B5" w:rsidR="00C46E17" w:rsidRPr="00A110C3" w:rsidRDefault="00BD7261" w:rsidP="00304A1B">
      <w:pPr>
        <w:pStyle w:val="ListParagraph"/>
        <w:rPr>
          <w:rFonts w:cs="Arial"/>
          <w:color w:val="FF0000"/>
        </w:rPr>
      </w:pPr>
      <w:r>
        <w:t>The Committee noted that no consent form</w:t>
      </w:r>
      <w:r w:rsidR="00E8263C">
        <w:t xml:space="preserve"> has been provided for an adult consenting for themselves.</w:t>
      </w:r>
      <w:r>
        <w:t xml:space="preserve"> Please provide this.</w:t>
      </w:r>
    </w:p>
    <w:p w14:paraId="78C8FC2E" w14:textId="21229F9E" w:rsidR="00A110C3" w:rsidRPr="00AD6D70" w:rsidRDefault="00A110C3" w:rsidP="00A110C3">
      <w:pPr>
        <w:pStyle w:val="ListParagraph"/>
        <w:rPr>
          <w:rFonts w:cs="Arial"/>
        </w:rPr>
      </w:pPr>
      <w:r w:rsidRPr="00AD6D70">
        <w:rPr>
          <w:rFonts w:cs="Arial"/>
        </w:rPr>
        <w:t>The Committee raised the following about the Data and Tissue Management Plan (DTMP)</w:t>
      </w:r>
      <w:r w:rsidR="002458AE">
        <w:rPr>
          <w:rFonts w:cs="Arial"/>
        </w:rPr>
        <w:t xml:space="preserve"> </w:t>
      </w:r>
      <w:r w:rsidR="002458AE">
        <w:rPr>
          <w:rFonts w:cs="Arial"/>
          <w:i/>
          <w:iCs/>
        </w:rPr>
        <w:t>(National Ethical Standards for Health and Disability Research and Quality Improvement, para 12.15a, 14.16&amp;14.17)</w:t>
      </w:r>
      <w:r w:rsidRPr="00AD6D70">
        <w:rPr>
          <w:rFonts w:cs="Arial"/>
        </w:rPr>
        <w:t xml:space="preserve">: </w:t>
      </w:r>
    </w:p>
    <w:p w14:paraId="4FA04D92" w14:textId="42C14B22" w:rsidR="00EC6ADB" w:rsidRPr="00CA6EC4" w:rsidRDefault="008A70A9" w:rsidP="00CA6EC4">
      <w:pPr>
        <w:pStyle w:val="ListParagraph"/>
        <w:numPr>
          <w:ilvl w:val="1"/>
          <w:numId w:val="3"/>
        </w:numPr>
        <w:rPr>
          <w:rFonts w:cs="Arial"/>
        </w:rPr>
      </w:pPr>
      <w:r>
        <w:t xml:space="preserve">Very broad future use of data statement in DTMP. Clear justification needs to be provided or this needs to be specified. This also needs to be highlighted in the PIS. </w:t>
      </w:r>
    </w:p>
    <w:p w14:paraId="55301874" w14:textId="66CAE078" w:rsidR="0056552D" w:rsidRPr="0056552D" w:rsidRDefault="00EC6ADB" w:rsidP="00CA6EC4">
      <w:pPr>
        <w:pStyle w:val="ListParagraph"/>
        <w:numPr>
          <w:ilvl w:val="1"/>
          <w:numId w:val="37"/>
        </w:numPr>
        <w:rPr>
          <w:rFonts w:cs="Arial"/>
          <w:color w:val="FF0000"/>
        </w:rPr>
      </w:pPr>
      <w:r>
        <w:lastRenderedPageBreak/>
        <w:t xml:space="preserve">DTMP has statement about commercial use of data, but application states there will be none. </w:t>
      </w:r>
      <w:r w:rsidR="0056552D">
        <w:t xml:space="preserve">Remove from </w:t>
      </w:r>
      <w:r w:rsidR="00CA6EC4">
        <w:t xml:space="preserve">the </w:t>
      </w:r>
      <w:r w:rsidR="0056552D">
        <w:t>DTMP.</w:t>
      </w:r>
    </w:p>
    <w:p w14:paraId="3CED5413" w14:textId="3FBB8791" w:rsidR="00BF663F" w:rsidRPr="00BF663F" w:rsidRDefault="0056552D" w:rsidP="00CA6EC4">
      <w:pPr>
        <w:pStyle w:val="ListParagraph"/>
        <w:numPr>
          <w:ilvl w:val="1"/>
          <w:numId w:val="37"/>
        </w:numPr>
        <w:rPr>
          <w:rFonts w:cs="Arial"/>
          <w:color w:val="FF0000"/>
        </w:rPr>
      </w:pPr>
      <w:r>
        <w:t xml:space="preserve">Incidental findings </w:t>
      </w:r>
      <w:proofErr w:type="gramStart"/>
      <w:r>
        <w:t>is</w:t>
      </w:r>
      <w:proofErr w:type="gramEnd"/>
      <w:r>
        <w:t xml:space="preserve"> mentioned in DTMP</w:t>
      </w:r>
      <w:r w:rsidR="00CA6EC4">
        <w:t xml:space="preserve"> but is not relevant to this study. P</w:t>
      </w:r>
      <w:r>
        <w:t xml:space="preserve">lease remove. </w:t>
      </w:r>
      <w:r w:rsidR="00EC6ADB">
        <w:t xml:space="preserve"> </w:t>
      </w:r>
    </w:p>
    <w:p w14:paraId="60B3CE3D" w14:textId="02EEC4EA" w:rsidR="00304A1B" w:rsidRPr="00D324AA" w:rsidRDefault="00C124C9" w:rsidP="00304A1B">
      <w:pPr>
        <w:pStyle w:val="ListParagraph"/>
        <w:rPr>
          <w:rFonts w:cs="Arial"/>
          <w:color w:val="FF0000"/>
        </w:rPr>
      </w:pPr>
      <w:r>
        <w:t>The Committee requested</w:t>
      </w:r>
      <w:r w:rsidR="00BF663F">
        <w:t xml:space="preserve"> update</w:t>
      </w:r>
      <w:r>
        <w:t xml:space="preserve"> to</w:t>
      </w:r>
      <w:r w:rsidR="00BF663F">
        <w:t xml:space="preserve"> the planned conclusion date. </w:t>
      </w:r>
      <w:r w:rsidR="00304A1B" w:rsidRPr="00D324AA">
        <w:br/>
      </w:r>
    </w:p>
    <w:p w14:paraId="6CFBE5C1" w14:textId="589A8906"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D20043" w:rsidRPr="00D20043">
        <w:rPr>
          <w:rFonts w:cs="Arial"/>
          <w:i/>
        </w:rPr>
        <w:t xml:space="preserve"> </w:t>
      </w:r>
      <w:r w:rsidR="00D20043">
        <w:rPr>
          <w:rFonts w:cs="Arial"/>
          <w:i/>
        </w:rPr>
        <w:t>(National Ethical Standards for Health and Disability Research and Quality Improvement, para 7.15 – 7.17)</w:t>
      </w:r>
      <w:r w:rsidRPr="00D324AA">
        <w:rPr>
          <w:rFonts w:cs="Arial"/>
          <w:szCs w:val="22"/>
          <w:lang w:val="en-NZ"/>
        </w:rPr>
        <w:t xml:space="preserve">: </w:t>
      </w:r>
    </w:p>
    <w:p w14:paraId="16AA1706" w14:textId="77777777" w:rsidR="00304A1B" w:rsidRDefault="00304A1B" w:rsidP="00304A1B">
      <w:pPr>
        <w:spacing w:before="80" w:after="80"/>
        <w:rPr>
          <w:rFonts w:cs="Arial"/>
          <w:szCs w:val="22"/>
          <w:lang w:val="en-NZ"/>
        </w:rPr>
      </w:pPr>
    </w:p>
    <w:p w14:paraId="25C0D598" w14:textId="535AFEEB" w:rsidR="001030B5" w:rsidRPr="00D324AA" w:rsidRDefault="001030B5" w:rsidP="00304A1B">
      <w:pPr>
        <w:spacing w:before="80" w:after="80"/>
        <w:rPr>
          <w:rFonts w:cs="Arial"/>
          <w:szCs w:val="22"/>
          <w:lang w:val="en-NZ"/>
        </w:rPr>
      </w:pPr>
      <w:r>
        <w:rPr>
          <w:rFonts w:cs="Arial"/>
          <w:szCs w:val="22"/>
          <w:lang w:val="en-NZ"/>
        </w:rPr>
        <w:t xml:space="preserve">PIS/CF </w:t>
      </w:r>
      <w:r w:rsidR="00077E8F">
        <w:rPr>
          <w:rFonts w:cs="Arial"/>
          <w:szCs w:val="22"/>
          <w:lang w:val="en-NZ"/>
        </w:rPr>
        <w:t>To Continue:</w:t>
      </w:r>
    </w:p>
    <w:p w14:paraId="7E617F86" w14:textId="3CD97FCF" w:rsidR="00304A1B" w:rsidRDefault="001836CE" w:rsidP="00304A1B">
      <w:pPr>
        <w:pStyle w:val="ListParagraph"/>
      </w:pPr>
      <w:r>
        <w:t xml:space="preserve">Consent to continue needs to be reworded to be clear the family </w:t>
      </w:r>
      <w:r w:rsidR="00077E8F">
        <w:t>didn’t assent or consent for the</w:t>
      </w:r>
      <w:r w:rsidR="00661627">
        <w:t xml:space="preserve"> participant</w:t>
      </w:r>
      <w:r>
        <w:t xml:space="preserve">, but to state “your family’s opinion was </w:t>
      </w:r>
      <w:r w:rsidR="00077E8F">
        <w:t>sought,</w:t>
      </w:r>
      <w:r>
        <w:t xml:space="preserve"> and they believed you would </w:t>
      </w:r>
      <w:r w:rsidR="008F0295">
        <w:t>want</w:t>
      </w:r>
      <w:r>
        <w:t xml:space="preserve"> to participate so you were enrolled by the study PI. We are now seeking </w:t>
      </w:r>
      <w:r w:rsidR="007B472F">
        <w:t xml:space="preserve">your </w:t>
      </w:r>
      <w:r>
        <w:t>consent for you to continue in the study.”</w:t>
      </w:r>
    </w:p>
    <w:p w14:paraId="0E492B9D" w14:textId="1C2E2564" w:rsidR="001836CE" w:rsidRDefault="001836CE" w:rsidP="00304A1B">
      <w:pPr>
        <w:pStyle w:val="ListParagraph"/>
      </w:pPr>
      <w:r>
        <w:t xml:space="preserve">Paragraph 2 should also be reworded that they are consenting to ‘continue’ to participate. </w:t>
      </w:r>
    </w:p>
    <w:p w14:paraId="5623460B" w14:textId="2C751BFD" w:rsidR="0020580E" w:rsidRDefault="0020580E" w:rsidP="00304A1B">
      <w:pPr>
        <w:pStyle w:val="ListParagraph"/>
      </w:pPr>
      <w:r>
        <w:t xml:space="preserve">Paragraph 3 says </w:t>
      </w:r>
      <w:r w:rsidR="00E35B6E">
        <w:t>‘</w:t>
      </w:r>
      <w:r>
        <w:t>you have been contacted about this study</w:t>
      </w:r>
      <w:r w:rsidR="00E35B6E">
        <w:t>’</w:t>
      </w:r>
      <w:r>
        <w:t xml:space="preserve">, but </w:t>
      </w:r>
      <w:r w:rsidR="00E35B6E">
        <w:t xml:space="preserve">this needs to </w:t>
      </w:r>
      <w:proofErr w:type="gramStart"/>
      <w:r w:rsidR="00E35B6E">
        <w:t>state</w:t>
      </w:r>
      <w:proofErr w:type="gramEnd"/>
      <w:r>
        <w:t xml:space="preserve"> </w:t>
      </w:r>
      <w:r w:rsidR="00E35B6E">
        <w:t>‘</w:t>
      </w:r>
      <w:r>
        <w:t>you have been enrolled in the study</w:t>
      </w:r>
      <w:r w:rsidR="00E35B6E">
        <w:t>’</w:t>
      </w:r>
      <w:r>
        <w:t>.</w:t>
      </w:r>
    </w:p>
    <w:p w14:paraId="6885BB77" w14:textId="25FA9AB5" w:rsidR="0020580E" w:rsidRDefault="0020580E" w:rsidP="00304A1B">
      <w:pPr>
        <w:pStyle w:val="ListParagraph"/>
      </w:pPr>
      <w:r>
        <w:t xml:space="preserve">Please review the </w:t>
      </w:r>
      <w:r w:rsidR="00056E99">
        <w:t xml:space="preserve">whole sheet </w:t>
      </w:r>
      <w:r>
        <w:t>for consistent language about continuing</w:t>
      </w:r>
      <w:r w:rsidR="00056E99">
        <w:t xml:space="preserve"> to participate.</w:t>
      </w:r>
    </w:p>
    <w:p w14:paraId="24C12D2B" w14:textId="3EEC4A09" w:rsidR="0020580E" w:rsidRDefault="0020580E" w:rsidP="00304A1B">
      <w:pPr>
        <w:pStyle w:val="ListParagraph"/>
      </w:pPr>
      <w:r>
        <w:t>Please review for typos</w:t>
      </w:r>
      <w:r w:rsidR="00056E99">
        <w:t>.</w:t>
      </w:r>
    </w:p>
    <w:p w14:paraId="67E397DE" w14:textId="7F0909D4" w:rsidR="0020580E" w:rsidRDefault="0020580E" w:rsidP="00304A1B">
      <w:pPr>
        <w:pStyle w:val="ListParagraph"/>
      </w:pPr>
      <w:r>
        <w:t xml:space="preserve">Anonymised data and de-identified data are used interchangeably, please review </w:t>
      </w:r>
      <w:r w:rsidR="00661627">
        <w:t>(these are defined in the NEAC Standards) and use the correct term that is suitable for each use</w:t>
      </w:r>
      <w:proofErr w:type="gramStart"/>
      <w:r w:rsidR="00661627">
        <w:t xml:space="preserve">. </w:t>
      </w:r>
      <w:r>
        <w:t>.</w:t>
      </w:r>
      <w:proofErr w:type="gramEnd"/>
      <w:r>
        <w:t xml:space="preserve"> </w:t>
      </w:r>
    </w:p>
    <w:p w14:paraId="5D7E03C0" w14:textId="2B002085" w:rsidR="0020580E" w:rsidRDefault="0020580E" w:rsidP="00304A1B">
      <w:pPr>
        <w:pStyle w:val="ListParagraph"/>
      </w:pPr>
      <w:r>
        <w:t>It is also important for Māori data sovereignty</w:t>
      </w:r>
      <w:r w:rsidR="00BC68BC">
        <w:t xml:space="preserve"> to confirm whether data sent overseas is anonymised or de-identified. </w:t>
      </w:r>
      <w:r w:rsidR="0012431A">
        <w:t>It will also be good to know what safeguards will be put in place once advice has been given following Māori consultation</w:t>
      </w:r>
      <w:r w:rsidR="00056E99">
        <w:t>.</w:t>
      </w:r>
    </w:p>
    <w:p w14:paraId="00237158" w14:textId="18CAFDDC" w:rsidR="00D2630B" w:rsidRDefault="00661627" w:rsidP="00304A1B">
      <w:pPr>
        <w:pStyle w:val="ListParagraph"/>
      </w:pPr>
      <w:r>
        <w:t>Please remove reference to a GP being informed of results as this is not relevant.</w:t>
      </w:r>
      <w:r w:rsidR="00D2630B">
        <w:t xml:space="preserve"> </w:t>
      </w:r>
    </w:p>
    <w:p w14:paraId="4C9FFBCC" w14:textId="7B3AF41B" w:rsidR="00077E8F" w:rsidRDefault="008F22DA" w:rsidP="00661627">
      <w:pPr>
        <w:pStyle w:val="ListParagraph"/>
        <w:numPr>
          <w:ilvl w:val="0"/>
          <w:numId w:val="0"/>
        </w:numPr>
        <w:ind w:left="360"/>
      </w:pPr>
      <w:r>
        <w:t xml:space="preserve">CF has a statement saying “I agree for my NHI number </w:t>
      </w:r>
      <w:r w:rsidR="0088793B">
        <w:t>or equivalent identifier</w:t>
      </w:r>
      <w:r>
        <w:t xml:space="preserve"> to be used for linking</w:t>
      </w:r>
      <w:r w:rsidR="0088793B">
        <w:t xml:space="preserve"> my data to other data” – that is a wide-ranging agreement and there is nothing in the PIS or DTMP about this. </w:t>
      </w:r>
      <w:r w:rsidR="00661627">
        <w:t xml:space="preserve">Any proposed data linking should be clearly explained in the PIS, and the DTMP, and justified for study purposes. </w:t>
      </w:r>
    </w:p>
    <w:p w14:paraId="0E41EC44" w14:textId="60A58EEB" w:rsidR="0083028F" w:rsidRDefault="0083028F" w:rsidP="0083028F">
      <w:pPr>
        <w:pStyle w:val="ListParagraph"/>
        <w:numPr>
          <w:ilvl w:val="0"/>
          <w:numId w:val="0"/>
        </w:numPr>
        <w:ind w:left="360" w:hanging="360"/>
      </w:pPr>
      <w:r>
        <w:t>PIS/Assent Form for Under 16 Year Olds:</w:t>
      </w:r>
    </w:p>
    <w:p w14:paraId="61DCEF8B" w14:textId="37C7E7CF" w:rsidR="003A4187" w:rsidRDefault="004F71AF" w:rsidP="00304A1B">
      <w:pPr>
        <w:pStyle w:val="ListParagraph"/>
      </w:pPr>
      <w:r>
        <w:t xml:space="preserve">There is a </w:t>
      </w:r>
      <w:r w:rsidR="00953616">
        <w:t>9-page</w:t>
      </w:r>
      <w:r>
        <w:t xml:space="preserve"> document and a </w:t>
      </w:r>
      <w:r w:rsidR="00FA58BC">
        <w:t>2-page</w:t>
      </w:r>
      <w:r>
        <w:t xml:space="preserve"> document</w:t>
      </w:r>
      <w:r w:rsidR="00953616">
        <w:t xml:space="preserve"> for this group</w:t>
      </w:r>
      <w:r>
        <w:t xml:space="preserve">. The </w:t>
      </w:r>
      <w:r w:rsidR="00953616">
        <w:t>2-page</w:t>
      </w:r>
      <w:r>
        <w:t xml:space="preserve"> document is too short.</w:t>
      </w:r>
      <w:r w:rsidR="00DE4088">
        <w:t xml:space="preserve"> There can be people </w:t>
      </w:r>
      <w:r>
        <w:t>who can comprehend more information. The Committee s</w:t>
      </w:r>
      <w:r w:rsidR="00DE4088">
        <w:t>uggest</w:t>
      </w:r>
      <w:r>
        <w:t>ed</w:t>
      </w:r>
      <w:r w:rsidR="00DE4088">
        <w:t xml:space="preserve"> making </w:t>
      </w:r>
      <w:r w:rsidR="003A4187">
        <w:t xml:space="preserve">two versions – </w:t>
      </w:r>
      <w:r>
        <w:t xml:space="preserve">a </w:t>
      </w:r>
      <w:r w:rsidR="008A6460">
        <w:t xml:space="preserve">simplified version </w:t>
      </w:r>
      <w:r>
        <w:t xml:space="preserve">that can be shorter </w:t>
      </w:r>
      <w:r w:rsidR="008A6460">
        <w:t>and more comprehensive version</w:t>
      </w:r>
      <w:r>
        <w:t xml:space="preserve"> This means that both documents </w:t>
      </w:r>
      <w:r w:rsidR="00AB068F">
        <w:t>need to be reviewed and amended.</w:t>
      </w:r>
    </w:p>
    <w:p w14:paraId="491EC387" w14:textId="6A98B53C" w:rsidR="00973D9C" w:rsidRDefault="00973D9C" w:rsidP="00973D9C">
      <w:pPr>
        <w:pStyle w:val="ListParagraph"/>
        <w:numPr>
          <w:ilvl w:val="0"/>
          <w:numId w:val="0"/>
        </w:numPr>
      </w:pPr>
      <w:r>
        <w:br/>
        <w:t>Parent/Guardian Assent:</w:t>
      </w:r>
    </w:p>
    <w:p w14:paraId="0240BB69" w14:textId="4A6530B6" w:rsidR="003A4187" w:rsidRDefault="008B0729" w:rsidP="00304A1B">
      <w:pPr>
        <w:pStyle w:val="ListParagraph"/>
      </w:pPr>
      <w:r>
        <w:t>Consent for parents to consent with young person’s assent also refers to “I”. If a young person is signing an assent form, they need a place to sign along with their parents.</w:t>
      </w:r>
    </w:p>
    <w:p w14:paraId="070A75FE" w14:textId="77777777" w:rsidR="00541BCD" w:rsidRDefault="00541BCD" w:rsidP="003B2CF1">
      <w:pPr>
        <w:pStyle w:val="ListParagraph"/>
        <w:numPr>
          <w:ilvl w:val="0"/>
          <w:numId w:val="0"/>
        </w:numPr>
        <w:ind w:left="360"/>
      </w:pPr>
    </w:p>
    <w:p w14:paraId="5AF6BF09" w14:textId="240BB736" w:rsidR="008B0729" w:rsidRDefault="00541BCD" w:rsidP="00973D9C">
      <w:pPr>
        <w:pStyle w:val="ListParagraph"/>
        <w:numPr>
          <w:ilvl w:val="0"/>
          <w:numId w:val="0"/>
        </w:numPr>
      </w:pPr>
      <w:r>
        <w:t>Assent Form for Adult unable to give consent:</w:t>
      </w:r>
    </w:p>
    <w:p w14:paraId="61747644" w14:textId="77777777" w:rsidR="003B2CF1" w:rsidRDefault="00541BCD" w:rsidP="00304A1B">
      <w:pPr>
        <w:pStyle w:val="ListParagraph"/>
      </w:pPr>
      <w:r>
        <w:t>This form should be for</w:t>
      </w:r>
      <w:r w:rsidR="003A4187">
        <w:t xml:space="preserve"> getting the family member’s opinion about whether </w:t>
      </w:r>
      <w:r w:rsidR="007F5BE7">
        <w:t xml:space="preserve">they would want to participate, not assenting or consenting for them and needs to be rephrased. </w:t>
      </w:r>
    </w:p>
    <w:p w14:paraId="158E8018" w14:textId="66443364" w:rsidR="00DE4088" w:rsidRDefault="007F5BE7" w:rsidP="00304A1B">
      <w:pPr>
        <w:pStyle w:val="ListParagraph"/>
      </w:pPr>
      <w:r>
        <w:t xml:space="preserve">It currently also is all about “I” rather than about the other person. </w:t>
      </w:r>
    </w:p>
    <w:p w14:paraId="124519F9" w14:textId="4BEA00F8" w:rsidR="00485841" w:rsidRPr="00D324AA" w:rsidRDefault="00AD1968" w:rsidP="003B2CF1">
      <w:pPr>
        <w:pStyle w:val="ListParagraph"/>
        <w:numPr>
          <w:ilvl w:val="0"/>
          <w:numId w:val="0"/>
        </w:numPr>
        <w:ind w:left="360"/>
      </w:pPr>
      <w:r>
        <w:br/>
      </w:r>
      <w:r>
        <w:br/>
      </w:r>
    </w:p>
    <w:p w14:paraId="7D662F09" w14:textId="77777777" w:rsidR="00304A1B" w:rsidRPr="00D324AA" w:rsidRDefault="00304A1B" w:rsidP="00304A1B">
      <w:pPr>
        <w:spacing w:before="80" w:after="80"/>
      </w:pPr>
    </w:p>
    <w:p w14:paraId="54277A1C" w14:textId="77777777" w:rsidR="00304A1B" w:rsidRPr="0054344C" w:rsidRDefault="00304A1B" w:rsidP="00304A1B">
      <w:pPr>
        <w:rPr>
          <w:b/>
          <w:bCs/>
          <w:lang w:val="en-NZ"/>
        </w:rPr>
      </w:pPr>
      <w:r w:rsidRPr="0054344C">
        <w:rPr>
          <w:b/>
          <w:bCs/>
          <w:lang w:val="en-NZ"/>
        </w:rPr>
        <w:t xml:space="preserve">Decision </w:t>
      </w:r>
    </w:p>
    <w:p w14:paraId="0984582C" w14:textId="77777777" w:rsidR="00304A1B" w:rsidRPr="00D324AA" w:rsidRDefault="00304A1B" w:rsidP="00304A1B">
      <w:pPr>
        <w:rPr>
          <w:lang w:val="en-NZ"/>
        </w:rPr>
      </w:pPr>
    </w:p>
    <w:p w14:paraId="353734DA" w14:textId="77777777" w:rsidR="00304A1B" w:rsidRPr="00D324AA" w:rsidRDefault="00304A1B" w:rsidP="00304A1B">
      <w:pPr>
        <w:rPr>
          <w:lang w:val="en-NZ"/>
        </w:rPr>
      </w:pPr>
    </w:p>
    <w:p w14:paraId="21F350C2" w14:textId="77777777" w:rsidR="00304A1B" w:rsidRDefault="00304A1B" w:rsidP="00304A1B">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w:t>
      </w:r>
      <w:r w:rsidRPr="0020580E">
        <w:rPr>
          <w:lang w:val="en-NZ"/>
        </w:rPr>
        <w:t>standards referenced above.</w:t>
      </w:r>
    </w:p>
    <w:p w14:paraId="0E6DF9D9" w14:textId="77777777" w:rsidR="00304A1B" w:rsidRDefault="00304A1B" w:rsidP="00304A1B">
      <w:pPr>
        <w:rPr>
          <w:color w:val="4BACC6"/>
          <w:lang w:val="en-NZ"/>
        </w:rPr>
      </w:pPr>
    </w:p>
    <w:p w14:paraId="2C16A55E" w14:textId="77777777" w:rsidR="00304A1B" w:rsidRDefault="00304A1B" w:rsidP="00A26CB6">
      <w:pPr>
        <w:pStyle w:val="NoSpacing"/>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395C47F4" w14:textId="77777777" w:rsidTr="009D0914">
        <w:trPr>
          <w:trHeight w:val="280"/>
        </w:trPr>
        <w:tc>
          <w:tcPr>
            <w:tcW w:w="966" w:type="dxa"/>
            <w:tcBorders>
              <w:top w:val="nil"/>
              <w:left w:val="nil"/>
              <w:bottom w:val="nil"/>
              <w:right w:val="nil"/>
            </w:tcBorders>
          </w:tcPr>
          <w:p w14:paraId="7BD2CF14" w14:textId="77777777" w:rsidR="00304A1B" w:rsidRPr="00304A1B" w:rsidRDefault="00304A1B" w:rsidP="009D0914">
            <w:pPr>
              <w:autoSpaceDE w:val="0"/>
              <w:autoSpaceDN w:val="0"/>
              <w:adjustRightInd w:val="0"/>
              <w:rPr>
                <w:b/>
                <w:bCs/>
              </w:rPr>
            </w:pPr>
            <w:r w:rsidRPr="00304A1B">
              <w:rPr>
                <w:b/>
                <w:bCs/>
              </w:rPr>
              <w:lastRenderedPageBreak/>
              <w:t xml:space="preserve">9 </w:t>
            </w:r>
          </w:p>
        </w:tc>
        <w:tc>
          <w:tcPr>
            <w:tcW w:w="2575" w:type="dxa"/>
            <w:tcBorders>
              <w:top w:val="nil"/>
              <w:left w:val="nil"/>
              <w:bottom w:val="nil"/>
              <w:right w:val="nil"/>
            </w:tcBorders>
          </w:tcPr>
          <w:p w14:paraId="615F1A7D"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88820BA" w14:textId="77777777" w:rsidR="00304A1B" w:rsidRPr="002B62FF" w:rsidRDefault="00E76ED4" w:rsidP="009D0914">
            <w:pPr>
              <w:rPr>
                <w:b/>
                <w:bCs/>
              </w:rPr>
            </w:pPr>
            <w:r w:rsidRPr="00E76ED4">
              <w:rPr>
                <w:b/>
                <w:bCs/>
              </w:rPr>
              <w:t>2024 FULL 20359</w:t>
            </w:r>
          </w:p>
        </w:tc>
      </w:tr>
      <w:tr w:rsidR="00304A1B" w:rsidRPr="00960BFE" w14:paraId="4DEE8785" w14:textId="77777777" w:rsidTr="009D0914">
        <w:trPr>
          <w:trHeight w:val="280"/>
        </w:trPr>
        <w:tc>
          <w:tcPr>
            <w:tcW w:w="966" w:type="dxa"/>
            <w:tcBorders>
              <w:top w:val="nil"/>
              <w:left w:val="nil"/>
              <w:bottom w:val="nil"/>
              <w:right w:val="nil"/>
            </w:tcBorders>
          </w:tcPr>
          <w:p w14:paraId="244120F4"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199E4CA"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37EB0368" w14:textId="77777777" w:rsidR="00304A1B" w:rsidRPr="00960BFE" w:rsidRDefault="008957D4" w:rsidP="009D0914">
            <w:pPr>
              <w:autoSpaceDE w:val="0"/>
              <w:autoSpaceDN w:val="0"/>
              <w:adjustRightInd w:val="0"/>
            </w:pPr>
            <w:r w:rsidRPr="008957D4">
              <w:t xml:space="preserve">A Phase 3, Randomized, Double-Blind, Placebo-Controlled Program to Evaluate the Efficacy and Safety of </w:t>
            </w:r>
            <w:proofErr w:type="spellStart"/>
            <w:r w:rsidRPr="008957D4">
              <w:t>Tulisokibart</w:t>
            </w:r>
            <w:proofErr w:type="spellEnd"/>
            <w:r w:rsidRPr="008957D4">
              <w:t xml:space="preserve"> in Participants with Moderately to Severely Active Crohn’s Disease  </w:t>
            </w:r>
          </w:p>
        </w:tc>
      </w:tr>
      <w:tr w:rsidR="00304A1B" w:rsidRPr="00960BFE" w14:paraId="132447F0" w14:textId="77777777" w:rsidTr="009D0914">
        <w:trPr>
          <w:trHeight w:val="280"/>
        </w:trPr>
        <w:tc>
          <w:tcPr>
            <w:tcW w:w="966" w:type="dxa"/>
            <w:tcBorders>
              <w:top w:val="nil"/>
              <w:left w:val="nil"/>
              <w:bottom w:val="nil"/>
              <w:right w:val="nil"/>
            </w:tcBorders>
          </w:tcPr>
          <w:p w14:paraId="52D1D1E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66D9967"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45A2D724" w14:textId="77777777" w:rsidR="00304A1B" w:rsidRPr="00960BFE" w:rsidRDefault="00E76ED4" w:rsidP="009D0914">
            <w:r w:rsidRPr="00E76ED4">
              <w:t xml:space="preserve">Dr </w:t>
            </w:r>
            <w:proofErr w:type="spellStart"/>
            <w:r w:rsidRPr="00E76ED4">
              <w:t>Sriharan</w:t>
            </w:r>
            <w:proofErr w:type="spellEnd"/>
            <w:r w:rsidRPr="00E76ED4">
              <w:t xml:space="preserve"> Selvaratnam</w:t>
            </w:r>
          </w:p>
        </w:tc>
      </w:tr>
      <w:tr w:rsidR="00304A1B" w:rsidRPr="00960BFE" w14:paraId="65483BF0" w14:textId="77777777" w:rsidTr="009D0914">
        <w:trPr>
          <w:trHeight w:val="280"/>
        </w:trPr>
        <w:tc>
          <w:tcPr>
            <w:tcW w:w="966" w:type="dxa"/>
            <w:tcBorders>
              <w:top w:val="nil"/>
              <w:left w:val="nil"/>
              <w:bottom w:val="nil"/>
              <w:right w:val="nil"/>
            </w:tcBorders>
          </w:tcPr>
          <w:p w14:paraId="71E87D14"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F135F9F"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2548649A" w14:textId="27177B75" w:rsidR="00304A1B" w:rsidRPr="00960BFE" w:rsidRDefault="008957D4" w:rsidP="009D0914">
            <w:pPr>
              <w:autoSpaceDE w:val="0"/>
              <w:autoSpaceDN w:val="0"/>
              <w:adjustRightInd w:val="0"/>
            </w:pPr>
            <w:r w:rsidRPr="008957D4">
              <w:t>Merck Sharp &amp; Dohme LLC, a subsidiary of Merck &amp; Co., Inc.</w:t>
            </w:r>
          </w:p>
        </w:tc>
      </w:tr>
      <w:tr w:rsidR="00304A1B" w:rsidRPr="00960BFE" w14:paraId="53684403" w14:textId="77777777" w:rsidTr="009D0914">
        <w:trPr>
          <w:trHeight w:val="280"/>
        </w:trPr>
        <w:tc>
          <w:tcPr>
            <w:tcW w:w="966" w:type="dxa"/>
            <w:tcBorders>
              <w:top w:val="nil"/>
              <w:left w:val="nil"/>
              <w:bottom w:val="nil"/>
              <w:right w:val="nil"/>
            </w:tcBorders>
          </w:tcPr>
          <w:p w14:paraId="1F3057C8"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CA45539"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67661CB5" w14:textId="77777777" w:rsidR="00304A1B" w:rsidRPr="00960BFE" w:rsidRDefault="00E76ED4" w:rsidP="009D0914">
            <w:pPr>
              <w:autoSpaceDE w:val="0"/>
              <w:autoSpaceDN w:val="0"/>
              <w:adjustRightInd w:val="0"/>
            </w:pPr>
            <w:r>
              <w:t>9 May 2024</w:t>
            </w:r>
          </w:p>
        </w:tc>
      </w:tr>
    </w:tbl>
    <w:p w14:paraId="62061562" w14:textId="77777777" w:rsidR="00304A1B" w:rsidRPr="00795EDD" w:rsidRDefault="00304A1B" w:rsidP="00304A1B"/>
    <w:p w14:paraId="1E6F38D4" w14:textId="09801511" w:rsidR="00304A1B" w:rsidRPr="00D324AA" w:rsidRDefault="000431AC" w:rsidP="00304A1B">
      <w:pPr>
        <w:autoSpaceDE w:val="0"/>
        <w:autoSpaceDN w:val="0"/>
        <w:adjustRightInd w:val="0"/>
        <w:rPr>
          <w:sz w:val="20"/>
          <w:lang w:val="en-NZ"/>
        </w:rPr>
      </w:pPr>
      <w:r w:rsidRPr="006122B0">
        <w:rPr>
          <w:rFonts w:cs="Arial"/>
          <w:szCs w:val="22"/>
          <w:lang w:val="en-NZ"/>
        </w:rPr>
        <w:t>Esther Ji, Natalia Cid</w:t>
      </w:r>
      <w:r w:rsidR="00EB3A44" w:rsidRPr="006122B0">
        <w:rPr>
          <w:rFonts w:cs="Arial"/>
          <w:szCs w:val="22"/>
          <w:lang w:val="en-NZ"/>
        </w:rPr>
        <w:t>, and</w:t>
      </w:r>
      <w:r w:rsidR="00EB3A44" w:rsidRPr="006122B0">
        <w:t xml:space="preserve"> </w:t>
      </w:r>
      <w:r w:rsidR="00EB3A44" w:rsidRPr="006122B0">
        <w:rPr>
          <w:rFonts w:cs="Arial"/>
          <w:szCs w:val="22"/>
          <w:lang w:val="en-NZ"/>
        </w:rPr>
        <w:t>Cynthia Pendas</w:t>
      </w:r>
      <w:r w:rsidRPr="006122B0">
        <w:rPr>
          <w:rFonts w:cs="Arial"/>
          <w:szCs w:val="22"/>
          <w:lang w:val="en-NZ"/>
        </w:rPr>
        <w:t xml:space="preserve"> </w:t>
      </w:r>
      <w:r w:rsidR="00304A1B" w:rsidRPr="006122B0">
        <w:rPr>
          <w:lang w:val="en-NZ"/>
        </w:rPr>
        <w:t>w</w:t>
      </w:r>
      <w:r w:rsidRPr="006122B0">
        <w:rPr>
          <w:lang w:val="en-NZ"/>
        </w:rPr>
        <w:t>ere</w:t>
      </w:r>
      <w:r w:rsidR="00304A1B" w:rsidRPr="00D324AA">
        <w:rPr>
          <w:lang w:val="en-NZ"/>
        </w:rPr>
        <w:t xml:space="preserve"> present via videoconference for discussion of this application.</w:t>
      </w:r>
    </w:p>
    <w:p w14:paraId="2BE3E9E5" w14:textId="77777777" w:rsidR="00304A1B" w:rsidRPr="00D324AA" w:rsidRDefault="00304A1B" w:rsidP="00304A1B">
      <w:pPr>
        <w:rPr>
          <w:u w:val="single"/>
          <w:lang w:val="en-NZ"/>
        </w:rPr>
      </w:pPr>
    </w:p>
    <w:p w14:paraId="6190B79A" w14:textId="77777777" w:rsidR="00304A1B" w:rsidRPr="0054344C" w:rsidRDefault="00304A1B" w:rsidP="00304A1B">
      <w:pPr>
        <w:pStyle w:val="Headingbold"/>
      </w:pPr>
      <w:r w:rsidRPr="0054344C">
        <w:t>Potential conflicts of interest</w:t>
      </w:r>
    </w:p>
    <w:p w14:paraId="07E07EBE" w14:textId="77777777" w:rsidR="00304A1B" w:rsidRPr="00D324AA" w:rsidRDefault="00304A1B" w:rsidP="00304A1B">
      <w:pPr>
        <w:rPr>
          <w:b/>
          <w:lang w:val="en-NZ"/>
        </w:rPr>
      </w:pPr>
    </w:p>
    <w:p w14:paraId="4A6AF2CC"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03F169A9" w14:textId="77777777" w:rsidR="00304A1B" w:rsidRPr="00D324AA" w:rsidRDefault="00304A1B" w:rsidP="00304A1B">
      <w:pPr>
        <w:rPr>
          <w:lang w:val="en-NZ"/>
        </w:rPr>
      </w:pPr>
    </w:p>
    <w:p w14:paraId="5F6F1AEF"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61CA4599" w14:textId="77777777" w:rsidR="00304A1B" w:rsidRPr="00D324AA" w:rsidRDefault="00304A1B" w:rsidP="00304A1B">
      <w:pPr>
        <w:rPr>
          <w:lang w:val="en-NZ"/>
        </w:rPr>
      </w:pPr>
    </w:p>
    <w:p w14:paraId="27DCDE1E" w14:textId="77777777" w:rsidR="00304A1B" w:rsidRPr="00D324AA" w:rsidRDefault="00304A1B" w:rsidP="00304A1B">
      <w:pPr>
        <w:autoSpaceDE w:val="0"/>
        <w:autoSpaceDN w:val="0"/>
        <w:adjustRightInd w:val="0"/>
        <w:rPr>
          <w:lang w:val="en-NZ"/>
        </w:rPr>
      </w:pPr>
    </w:p>
    <w:p w14:paraId="5F41EF13" w14:textId="77777777" w:rsidR="00304A1B" w:rsidRPr="0054344C" w:rsidRDefault="00304A1B" w:rsidP="00304A1B">
      <w:pPr>
        <w:pStyle w:val="Headingbold"/>
      </w:pPr>
      <w:r w:rsidRPr="0054344C">
        <w:t xml:space="preserve">Summary of resolved ethical issues </w:t>
      </w:r>
    </w:p>
    <w:p w14:paraId="7F7DA55C" w14:textId="77777777" w:rsidR="00304A1B" w:rsidRPr="00D324AA" w:rsidRDefault="00304A1B" w:rsidP="00304A1B">
      <w:pPr>
        <w:rPr>
          <w:u w:val="single"/>
          <w:lang w:val="en-NZ"/>
        </w:rPr>
      </w:pPr>
    </w:p>
    <w:p w14:paraId="123DA51F"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61F462E9" w14:textId="77777777" w:rsidR="00304A1B" w:rsidRPr="00D324AA" w:rsidRDefault="00304A1B" w:rsidP="00304A1B">
      <w:pPr>
        <w:rPr>
          <w:lang w:val="en-NZ"/>
        </w:rPr>
      </w:pPr>
    </w:p>
    <w:p w14:paraId="0A80F689" w14:textId="1FB3A2FA" w:rsidR="00304A1B" w:rsidRPr="00957782" w:rsidRDefault="00304A1B" w:rsidP="00957782">
      <w:pPr>
        <w:pStyle w:val="ListParagraph"/>
        <w:numPr>
          <w:ilvl w:val="0"/>
          <w:numId w:val="40"/>
        </w:numPr>
      </w:pPr>
      <w:r w:rsidRPr="00D324AA">
        <w:t xml:space="preserve">The Committee </w:t>
      </w:r>
      <w:r w:rsidR="00957782">
        <w:t>noted that p</w:t>
      </w:r>
      <w:r w:rsidR="002735CE" w:rsidRPr="00957782">
        <w:t>articipants in the first part</w:t>
      </w:r>
      <w:r w:rsidR="005F1EBD" w:rsidRPr="00957782">
        <w:t xml:space="preserve"> of the placebo arm</w:t>
      </w:r>
      <w:r w:rsidR="002735CE" w:rsidRPr="00957782">
        <w:t xml:space="preserve"> </w:t>
      </w:r>
      <w:r w:rsidR="005F1EBD" w:rsidRPr="00957782">
        <w:t xml:space="preserve">will have 52 weeks off </w:t>
      </w:r>
      <w:r w:rsidR="00957782">
        <w:t xml:space="preserve">standard of care </w:t>
      </w:r>
      <w:r w:rsidR="005F1EBD" w:rsidRPr="00957782">
        <w:t>and placebo</w:t>
      </w:r>
      <w:r w:rsidR="00957782">
        <w:t>. The Committee asked f</w:t>
      </w:r>
      <w:r w:rsidR="00562648">
        <w:t>or clarity around the</w:t>
      </w:r>
      <w:r w:rsidR="00063888" w:rsidRPr="00957782">
        <w:t xml:space="preserve"> safety </w:t>
      </w:r>
      <w:r w:rsidR="004221B6" w:rsidRPr="00957782">
        <w:t xml:space="preserve">precautions for this. </w:t>
      </w:r>
      <w:r w:rsidR="00562648">
        <w:t>The Sponsor noted there</w:t>
      </w:r>
      <w:r w:rsidR="004221B6" w:rsidRPr="00957782">
        <w:t xml:space="preserve"> is an </w:t>
      </w:r>
      <w:proofErr w:type="gramStart"/>
      <w:r w:rsidR="004221B6" w:rsidRPr="00957782">
        <w:t>escape criteria</w:t>
      </w:r>
      <w:proofErr w:type="gramEnd"/>
      <w:r w:rsidR="004221B6" w:rsidRPr="00957782">
        <w:t xml:space="preserve"> and they can enter the open-label</w:t>
      </w:r>
      <w:r w:rsidR="00C84DE0" w:rsidRPr="00957782">
        <w:t xml:space="preserve"> part of the study</w:t>
      </w:r>
      <w:r w:rsidR="00792A3C" w:rsidRPr="00957782">
        <w:t xml:space="preserve"> if they are eligible. </w:t>
      </w:r>
    </w:p>
    <w:p w14:paraId="12FA736B" w14:textId="4932C9A9" w:rsidR="00792A3C" w:rsidRDefault="00F44EAD" w:rsidP="00304A1B">
      <w:pPr>
        <w:numPr>
          <w:ilvl w:val="0"/>
          <w:numId w:val="3"/>
        </w:numPr>
        <w:spacing w:before="80" w:after="80"/>
        <w:contextualSpacing/>
        <w:rPr>
          <w:lang w:val="en-NZ"/>
        </w:rPr>
      </w:pPr>
      <w:r>
        <w:rPr>
          <w:lang w:val="en-NZ"/>
        </w:rPr>
        <w:t>The Committee queried if</w:t>
      </w:r>
      <w:r w:rsidR="00792A3C">
        <w:rPr>
          <w:lang w:val="en-NZ"/>
        </w:rPr>
        <w:t xml:space="preserve"> there is therapeutic benefit, will ongoing access be provided beyond the extension</w:t>
      </w:r>
      <w:r>
        <w:rPr>
          <w:lang w:val="en-NZ"/>
        </w:rPr>
        <w:t xml:space="preserve">. The Sponsor confirmed </w:t>
      </w:r>
      <w:r w:rsidR="00792A3C">
        <w:rPr>
          <w:lang w:val="en-NZ"/>
        </w:rPr>
        <w:t xml:space="preserve">there will be longer-term access provided for those who show benefit. </w:t>
      </w:r>
    </w:p>
    <w:p w14:paraId="5AD2F33A" w14:textId="50E0F47B" w:rsidR="00792A3C" w:rsidRPr="00D324AA" w:rsidRDefault="00F44EAD" w:rsidP="00304A1B">
      <w:pPr>
        <w:numPr>
          <w:ilvl w:val="0"/>
          <w:numId w:val="3"/>
        </w:numPr>
        <w:spacing w:before="80" w:after="80"/>
        <w:contextualSpacing/>
        <w:rPr>
          <w:lang w:val="en-NZ"/>
        </w:rPr>
      </w:pPr>
      <w:r>
        <w:rPr>
          <w:lang w:val="en-NZ"/>
        </w:rPr>
        <w:t>The Committee c</w:t>
      </w:r>
      <w:r w:rsidR="00886658">
        <w:rPr>
          <w:lang w:val="en-NZ"/>
        </w:rPr>
        <w:t xml:space="preserve">ommended </w:t>
      </w:r>
      <w:r>
        <w:rPr>
          <w:lang w:val="en-NZ"/>
        </w:rPr>
        <w:t xml:space="preserve">the </w:t>
      </w:r>
      <w:r w:rsidR="00886658">
        <w:rPr>
          <w:lang w:val="en-NZ"/>
        </w:rPr>
        <w:t xml:space="preserve">study for not automatically excluding pregnant people or those with HIV, Hep B and C. </w:t>
      </w:r>
    </w:p>
    <w:p w14:paraId="107E9880" w14:textId="77777777" w:rsidR="00304A1B" w:rsidRPr="00D324AA" w:rsidRDefault="00304A1B" w:rsidP="00304A1B">
      <w:pPr>
        <w:spacing w:before="80" w:after="80"/>
        <w:rPr>
          <w:lang w:val="en-NZ"/>
        </w:rPr>
      </w:pPr>
    </w:p>
    <w:p w14:paraId="63AD18DA" w14:textId="77777777" w:rsidR="00304A1B" w:rsidRPr="0054344C" w:rsidRDefault="00304A1B" w:rsidP="00304A1B">
      <w:pPr>
        <w:pStyle w:val="Headingbold"/>
      </w:pPr>
      <w:r w:rsidRPr="0054344C">
        <w:t>Summary of outstanding ethical issues</w:t>
      </w:r>
    </w:p>
    <w:p w14:paraId="029F3F70" w14:textId="77777777" w:rsidR="00304A1B" w:rsidRPr="00D324AA" w:rsidRDefault="00304A1B" w:rsidP="00304A1B">
      <w:pPr>
        <w:rPr>
          <w:lang w:val="en-NZ"/>
        </w:rPr>
      </w:pPr>
    </w:p>
    <w:p w14:paraId="32514FCE"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46F5A71" w14:textId="77777777" w:rsidR="00304A1B" w:rsidRPr="00D324AA" w:rsidRDefault="00304A1B" w:rsidP="00304A1B">
      <w:pPr>
        <w:autoSpaceDE w:val="0"/>
        <w:autoSpaceDN w:val="0"/>
        <w:adjustRightInd w:val="0"/>
        <w:rPr>
          <w:szCs w:val="22"/>
          <w:lang w:val="en-NZ"/>
        </w:rPr>
      </w:pPr>
    </w:p>
    <w:p w14:paraId="795BF95A" w14:textId="0171BC38" w:rsidR="0092692B" w:rsidRPr="0092692B" w:rsidRDefault="00304A1B" w:rsidP="00304A1B">
      <w:pPr>
        <w:pStyle w:val="ListParagraph"/>
        <w:rPr>
          <w:rFonts w:cs="Arial"/>
          <w:color w:val="FF0000"/>
        </w:rPr>
      </w:pPr>
      <w:r w:rsidRPr="00D324AA">
        <w:t xml:space="preserve">The Committee </w:t>
      </w:r>
      <w:r w:rsidR="003571DC">
        <w:t>requested that the insurance coverage amount is clarified in New Zealand dollars.</w:t>
      </w:r>
    </w:p>
    <w:p w14:paraId="529DBE25" w14:textId="3D12EA45" w:rsidR="00E87556" w:rsidRPr="00E87556" w:rsidRDefault="004F5CD9" w:rsidP="00304A1B">
      <w:pPr>
        <w:pStyle w:val="ListParagraph"/>
        <w:rPr>
          <w:rFonts w:cs="Arial"/>
          <w:color w:val="FF0000"/>
        </w:rPr>
      </w:pPr>
      <w:r>
        <w:t>The Committee noted the administering of quality-of-life questionnaires, particularly the timeliness</w:t>
      </w:r>
      <w:r w:rsidR="009A2B06">
        <w:t xml:space="preserve"> of reviewing if someone is </w:t>
      </w:r>
      <w:r w:rsidR="007B472F">
        <w:t xml:space="preserve">indicating that </w:t>
      </w:r>
      <w:r w:rsidR="009A2B06">
        <w:t xml:space="preserve">they have psychological distress. </w:t>
      </w:r>
      <w:r>
        <w:t>The Committee requested a</w:t>
      </w:r>
      <w:r w:rsidR="009A2B06">
        <w:t xml:space="preserve"> risk management plan that pulls together the issues of </w:t>
      </w:r>
      <w:r w:rsidR="007B472F">
        <w:t xml:space="preserve">identifying distress </w:t>
      </w:r>
      <w:r w:rsidR="009A2B06">
        <w:t xml:space="preserve">and who pays for </w:t>
      </w:r>
      <w:r w:rsidR="00BA1440">
        <w:t xml:space="preserve">care </w:t>
      </w:r>
      <w:r w:rsidR="007B472F">
        <w:t xml:space="preserve">if </w:t>
      </w:r>
      <w:r w:rsidR="00B84667">
        <w:t xml:space="preserve">they need to be referred for </w:t>
      </w:r>
      <w:r w:rsidR="007B472F">
        <w:t xml:space="preserve">psychological or </w:t>
      </w:r>
      <w:r w:rsidR="00B84667">
        <w:t xml:space="preserve">psychiatric help. </w:t>
      </w:r>
    </w:p>
    <w:p w14:paraId="2FB51447" w14:textId="15B02E82" w:rsidR="00E87556" w:rsidRPr="00E87556" w:rsidRDefault="009E7E91" w:rsidP="00304A1B">
      <w:pPr>
        <w:pStyle w:val="ListParagraph"/>
        <w:rPr>
          <w:rFonts w:cs="Arial"/>
          <w:color w:val="FF0000"/>
        </w:rPr>
      </w:pPr>
      <w:r>
        <w:t>The Committee noted that the a</w:t>
      </w:r>
      <w:r w:rsidR="00E87556">
        <w:t>utoinjector uses Fahrenheit</w:t>
      </w:r>
      <w:r>
        <w:t>. P</w:t>
      </w:r>
      <w:r w:rsidR="00E87556">
        <w:t xml:space="preserve">lease ensure this is corrected </w:t>
      </w:r>
      <w:r>
        <w:t xml:space="preserve">to Celsius for New Zealand. </w:t>
      </w:r>
    </w:p>
    <w:p w14:paraId="6EED9244" w14:textId="19B22426" w:rsidR="00304A1B" w:rsidRPr="00D324AA" w:rsidRDefault="004F5CD9" w:rsidP="00304A1B">
      <w:pPr>
        <w:pStyle w:val="ListParagraph"/>
        <w:rPr>
          <w:rFonts w:cs="Arial"/>
          <w:color w:val="FF0000"/>
        </w:rPr>
      </w:pPr>
      <w:r>
        <w:t>The Committee requested more information in the Data and Tissue Management Plan (DTMP) surrounding</w:t>
      </w:r>
      <w:r w:rsidR="00E87556">
        <w:t xml:space="preserve"> </w:t>
      </w:r>
      <w:r>
        <w:t>Governance,</w:t>
      </w:r>
      <w:r w:rsidR="00C82B0F">
        <w:t xml:space="preserve"> </w:t>
      </w:r>
      <w:r>
        <w:t>use of</w:t>
      </w:r>
      <w:r w:rsidR="00C82B0F" w:rsidRPr="00C82B0F">
        <w:t xml:space="preserve"> Medidata and Patient Cloud.  </w:t>
      </w:r>
      <w:r>
        <w:t>The Committee noted that the p</w:t>
      </w:r>
      <w:r w:rsidR="00C82B0F" w:rsidRPr="00C82B0F">
        <w:t>rivacy statement for</w:t>
      </w:r>
      <w:r>
        <w:t xml:space="preserve"> the</w:t>
      </w:r>
      <w:r w:rsidR="00C82B0F" w:rsidRPr="00C82B0F">
        <w:t xml:space="preserve"> app i</w:t>
      </w:r>
      <w:r>
        <w:t>s concerning, and queried h</w:t>
      </w:r>
      <w:r w:rsidR="00C82B0F" w:rsidRPr="00C82B0F">
        <w:t xml:space="preserve">ow </w:t>
      </w:r>
      <w:r>
        <w:t>the application wi</w:t>
      </w:r>
      <w:r w:rsidR="00661627">
        <w:t>ll</w:t>
      </w:r>
      <w:r>
        <w:t xml:space="preserve"> be ringfenced</w:t>
      </w:r>
      <w:r w:rsidR="00C82B0F" w:rsidRPr="00C82B0F">
        <w:t xml:space="preserve"> from other apps on phone</w:t>
      </w:r>
      <w:r w:rsidR="000F7829">
        <w:t xml:space="preserve"> and collecting other data. </w:t>
      </w:r>
      <w:r w:rsidR="00304A1B" w:rsidRPr="00D324AA">
        <w:br/>
      </w:r>
    </w:p>
    <w:p w14:paraId="2B11263A"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BF44BB9" w14:textId="77777777" w:rsidR="00304A1B" w:rsidRPr="00D324AA" w:rsidRDefault="00304A1B" w:rsidP="00304A1B">
      <w:pPr>
        <w:spacing w:before="80" w:after="80"/>
        <w:rPr>
          <w:rFonts w:cs="Arial"/>
          <w:szCs w:val="22"/>
          <w:lang w:val="en-NZ"/>
        </w:rPr>
      </w:pPr>
    </w:p>
    <w:p w14:paraId="70C0940E" w14:textId="71E263C9" w:rsidR="00304A1B" w:rsidRDefault="00E644B4" w:rsidP="00304A1B">
      <w:pPr>
        <w:pStyle w:val="ListParagraph"/>
      </w:pPr>
      <w:r>
        <w:t>GP notification is listed “and/or”</w:t>
      </w:r>
      <w:r w:rsidR="00131441">
        <w:t xml:space="preserve"> </w:t>
      </w:r>
      <w:r w:rsidR="005F36BE">
        <w:t xml:space="preserve">but should just be ‘and’. </w:t>
      </w:r>
    </w:p>
    <w:p w14:paraId="788AE0AE" w14:textId="1C99E24E" w:rsidR="00241280" w:rsidRDefault="00241280" w:rsidP="00241280">
      <w:pPr>
        <w:pStyle w:val="ListParagraph"/>
      </w:pPr>
      <w:r>
        <w:t>Please note that measurement of blood should be in millilitres not teaspoons or tablespoons. Spoon measurements can conjure food-related imagery which should not be associated with bodily fluids.</w:t>
      </w:r>
    </w:p>
    <w:p w14:paraId="471729BC" w14:textId="276A0033" w:rsidR="005F36BE" w:rsidRDefault="00E178CD" w:rsidP="00304A1B">
      <w:pPr>
        <w:pStyle w:val="ListParagraph"/>
      </w:pPr>
      <w:r>
        <w:t>‘</w:t>
      </w:r>
      <w:r w:rsidR="005F36BE">
        <w:t>Injections</w:t>
      </w:r>
      <w:r>
        <w:t>’ is</w:t>
      </w:r>
      <w:r w:rsidR="005F36BE">
        <w:t xml:space="preserve"> better to use instead of ‘shots’</w:t>
      </w:r>
      <w:r>
        <w:t xml:space="preserve"> as this is</w:t>
      </w:r>
      <w:r w:rsidR="005F36BE">
        <w:t xml:space="preserve"> Americanised language. </w:t>
      </w:r>
    </w:p>
    <w:p w14:paraId="5C688EBD" w14:textId="25890717" w:rsidR="002F6772" w:rsidRDefault="007D2C3A" w:rsidP="00304A1B">
      <w:pPr>
        <w:pStyle w:val="ListParagraph"/>
      </w:pPr>
      <w:r>
        <w:t>There is a statement e</w:t>
      </w:r>
      <w:r w:rsidR="002F6772">
        <w:t>xcluding live vaccines</w:t>
      </w:r>
      <w:r>
        <w:t>,</w:t>
      </w:r>
      <w:r w:rsidR="002F6772">
        <w:t xml:space="preserve"> but </w:t>
      </w:r>
      <w:proofErr w:type="gramStart"/>
      <w:r w:rsidR="002F6772">
        <w:t>later on</w:t>
      </w:r>
      <w:proofErr w:type="gramEnd"/>
      <w:r w:rsidR="002F6772">
        <w:t xml:space="preserve"> it says for participants to make sure they have them before joining the study. </w:t>
      </w:r>
      <w:r>
        <w:t>The Committee recommended joining these statements together</w:t>
      </w:r>
      <w:r w:rsidR="00BA1440">
        <w:t xml:space="preserve"> and prioritising updating vaccine status if </w:t>
      </w:r>
      <w:r w:rsidR="00652054">
        <w:t>needed.</w:t>
      </w:r>
      <w:r>
        <w:t xml:space="preserve"> The Committee also requested</w:t>
      </w:r>
      <w:r w:rsidR="002F6772">
        <w:t xml:space="preserve"> review for inclusion of </w:t>
      </w:r>
      <w:r w:rsidR="00652054">
        <w:t>smallpox</w:t>
      </w:r>
      <w:r w:rsidR="002F6772">
        <w:t xml:space="preserve"> vaccine which isn’t licensed for N</w:t>
      </w:r>
      <w:r>
        <w:t xml:space="preserve">ew </w:t>
      </w:r>
      <w:r w:rsidR="002F6772">
        <w:t>Z</w:t>
      </w:r>
      <w:r>
        <w:t>ealand</w:t>
      </w:r>
      <w:r w:rsidR="002F6772">
        <w:t xml:space="preserve"> use. </w:t>
      </w:r>
    </w:p>
    <w:p w14:paraId="1ECFFC20" w14:textId="1CAC5332" w:rsidR="003A7483" w:rsidRDefault="003B3A22" w:rsidP="00304A1B">
      <w:pPr>
        <w:pStyle w:val="ListParagraph"/>
      </w:pPr>
      <w:r>
        <w:t>The c</w:t>
      </w:r>
      <w:r w:rsidR="003A7483">
        <w:t xml:space="preserve">ontraception statement </w:t>
      </w:r>
      <w:r w:rsidR="00CE2D5B">
        <w:t>needs to be amended to acknowledge there is no exclusion of pregnant women</w:t>
      </w:r>
      <w:r w:rsidR="00353D7D">
        <w:t xml:space="preserve"> but</w:t>
      </w:r>
      <w:r w:rsidR="00661627">
        <w:t xml:space="preserve"> that it</w:t>
      </w:r>
      <w:r w:rsidR="00353D7D">
        <w:t xml:space="preserve"> is recommended to not get pregnant during the study</w:t>
      </w:r>
      <w:r w:rsidR="00B70967">
        <w:t xml:space="preserve">. </w:t>
      </w:r>
      <w:r w:rsidR="00353D7D">
        <w:t>Please a</w:t>
      </w:r>
      <w:r w:rsidR="00B70967">
        <w:t xml:space="preserve">lso break down </w:t>
      </w:r>
      <w:r w:rsidR="00660C81">
        <w:t>when contraception is needed and under what circumstances</w:t>
      </w:r>
      <w:r w:rsidR="00353D7D">
        <w:t>.</w:t>
      </w:r>
    </w:p>
    <w:p w14:paraId="5DE6D15C" w14:textId="0A6826C8" w:rsidR="00660C81" w:rsidRDefault="00353D7D" w:rsidP="00304A1B">
      <w:pPr>
        <w:pStyle w:val="ListParagraph"/>
      </w:pPr>
      <w:r>
        <w:t xml:space="preserve">The Committee noted </w:t>
      </w:r>
      <w:r w:rsidR="00660C81">
        <w:t xml:space="preserve">TB is also notifiable to </w:t>
      </w:r>
      <w:r w:rsidR="007F2C5B">
        <w:t>M</w:t>
      </w:r>
      <w:r w:rsidR="00660C81">
        <w:t xml:space="preserve">edical </w:t>
      </w:r>
      <w:r w:rsidR="007F2C5B">
        <w:t>O</w:t>
      </w:r>
      <w:r w:rsidR="00660C81">
        <w:t xml:space="preserve">fficer of </w:t>
      </w:r>
      <w:r w:rsidR="007F2C5B">
        <w:t>H</w:t>
      </w:r>
      <w:r w:rsidR="00660C81">
        <w:t>ealth so needs to be listed</w:t>
      </w:r>
      <w:r w:rsidR="00661627">
        <w:t>.</w:t>
      </w:r>
    </w:p>
    <w:p w14:paraId="2F13C222" w14:textId="5FCE6D9D" w:rsidR="00660C81" w:rsidRDefault="00661627" w:rsidP="00304A1B">
      <w:pPr>
        <w:pStyle w:val="ListParagraph"/>
      </w:pPr>
      <w:r>
        <w:t xml:space="preserve">Please amend page 7 and the reference to the study medication not being </w:t>
      </w:r>
      <w:r w:rsidR="00BA1440">
        <w:t>available</w:t>
      </w:r>
      <w:r>
        <w:t xml:space="preserve"> in N</w:t>
      </w:r>
      <w:r w:rsidR="00652054">
        <w:t xml:space="preserve">ew </w:t>
      </w:r>
      <w:r>
        <w:t>Z</w:t>
      </w:r>
      <w:r w:rsidR="00652054">
        <w:t>ealand</w:t>
      </w:r>
      <w:r>
        <w:t xml:space="preserve">, </w:t>
      </w:r>
      <w:proofErr w:type="gramStart"/>
      <w:r>
        <w:t>in light of</w:t>
      </w:r>
      <w:proofErr w:type="gramEnd"/>
      <w:r>
        <w:t xml:space="preserve"> plans to assess licensure and provide ongoing access if appropriate. </w:t>
      </w:r>
      <w:r w:rsidR="00660C81">
        <w:t xml:space="preserve">Page 7 states medicine </w:t>
      </w:r>
      <w:r w:rsidR="007F2C5B">
        <w:t>won’t</w:t>
      </w:r>
      <w:r w:rsidR="00660C81">
        <w:t xml:space="preserve"> be available in N</w:t>
      </w:r>
      <w:r w:rsidR="007F2C5B">
        <w:t xml:space="preserve">ew </w:t>
      </w:r>
      <w:r w:rsidR="00660C81">
        <w:t>Z</w:t>
      </w:r>
      <w:r w:rsidR="007F2C5B">
        <w:t>ealand</w:t>
      </w:r>
      <w:r w:rsidR="00660C81">
        <w:t xml:space="preserve"> because it</w:t>
      </w:r>
      <w:r>
        <w:t xml:space="preserve"> is</w:t>
      </w:r>
      <w:r w:rsidR="00660C81">
        <w:t xml:space="preserve"> not registered, but later </w:t>
      </w:r>
      <w:r w:rsidR="00BA1440">
        <w:t xml:space="preserve">reference is made </w:t>
      </w:r>
      <w:r w:rsidR="003F0DC1">
        <w:t xml:space="preserve">to reviewing </w:t>
      </w:r>
      <w:r w:rsidR="00652054">
        <w:t>availability in</w:t>
      </w:r>
      <w:r w:rsidR="00604882">
        <w:t xml:space="preserve"> N</w:t>
      </w:r>
      <w:r w:rsidR="003F20F5">
        <w:t xml:space="preserve">ew </w:t>
      </w:r>
      <w:r w:rsidR="00604882">
        <w:t>Z</w:t>
      </w:r>
      <w:r w:rsidR="003F20F5">
        <w:t>ealand</w:t>
      </w:r>
      <w:r w:rsidR="003F0DC1">
        <w:t xml:space="preserve">. </w:t>
      </w:r>
    </w:p>
    <w:p w14:paraId="68906EAC" w14:textId="65F2ED31" w:rsidR="00604882" w:rsidRDefault="00FE4970" w:rsidP="00304A1B">
      <w:pPr>
        <w:pStyle w:val="ListParagraph"/>
      </w:pPr>
      <w:r>
        <w:t>P</w:t>
      </w:r>
      <w:r w:rsidR="00184948">
        <w:t>lease review for spelling mistakes, such as ‘Cron’s’ in the first paragraph.</w:t>
      </w:r>
    </w:p>
    <w:p w14:paraId="295C3CE8" w14:textId="1773143F" w:rsidR="00184948" w:rsidRDefault="00184948" w:rsidP="00304A1B">
      <w:pPr>
        <w:pStyle w:val="ListParagraph"/>
      </w:pPr>
      <w:r>
        <w:t xml:space="preserve">Schedule of assessments table </w:t>
      </w:r>
      <w:r w:rsidR="00A21180">
        <w:t>could be combined onto one page for participants ease for both studies.</w:t>
      </w:r>
    </w:p>
    <w:p w14:paraId="09BE8561" w14:textId="21FFBFB8" w:rsidR="00A21180" w:rsidRDefault="00A21180" w:rsidP="00304A1B">
      <w:pPr>
        <w:pStyle w:val="ListParagraph"/>
      </w:pPr>
      <w:r>
        <w:t>Notifiable conditions are first stated to be notifiable to Ministry of Health but should be corrected to Medical Officer of Health</w:t>
      </w:r>
      <w:r w:rsidR="00E832CA">
        <w:t>.</w:t>
      </w:r>
    </w:p>
    <w:p w14:paraId="68333274" w14:textId="095451A6" w:rsidR="00A21180" w:rsidRDefault="00A21180" w:rsidP="00304A1B">
      <w:pPr>
        <w:pStyle w:val="ListParagraph"/>
      </w:pPr>
      <w:r>
        <w:t xml:space="preserve">Please review for consistency in referring to ‘trial drug’, and it is preferred to be referred to as ‘trial medicine’. </w:t>
      </w:r>
    </w:p>
    <w:p w14:paraId="0DF446B6" w14:textId="231D2BBB" w:rsidR="00A21180" w:rsidRDefault="00A21180" w:rsidP="00304A1B">
      <w:pPr>
        <w:pStyle w:val="ListParagraph"/>
      </w:pPr>
      <w:r>
        <w:t xml:space="preserve">Please review for font consistency. </w:t>
      </w:r>
    </w:p>
    <w:p w14:paraId="366AAA24" w14:textId="53A63F4A" w:rsidR="00A21180" w:rsidRDefault="00325F79" w:rsidP="00304A1B">
      <w:pPr>
        <w:pStyle w:val="ListParagraph"/>
      </w:pPr>
      <w:r>
        <w:t xml:space="preserve">Cultural statements have inconsistent information about whether </w:t>
      </w:r>
      <w:proofErr w:type="spellStart"/>
      <w:r>
        <w:t>karakia</w:t>
      </w:r>
      <w:proofErr w:type="spellEnd"/>
      <w:r>
        <w:t xml:space="preserve"> will be available at time of tissue disposal. Please </w:t>
      </w:r>
      <w:r w:rsidR="00A801B9">
        <w:t>ensure this is specified</w:t>
      </w:r>
      <w:r w:rsidR="006A7064">
        <w:t xml:space="preserve"> </w:t>
      </w:r>
      <w:r w:rsidR="00D17B6D">
        <w:t>whether</w:t>
      </w:r>
      <w:r w:rsidR="006A7064">
        <w:t xml:space="preserve"> it is available</w:t>
      </w:r>
      <w:r w:rsidR="00A801B9">
        <w:t xml:space="preserve"> in all example statements. </w:t>
      </w:r>
    </w:p>
    <w:p w14:paraId="5F5689F3" w14:textId="3C0DAA5E" w:rsidR="00A801B9" w:rsidRDefault="00711F9D" w:rsidP="00304A1B">
      <w:pPr>
        <w:pStyle w:val="ListParagraph"/>
      </w:pPr>
      <w:r>
        <w:t>Specify that transport</w:t>
      </w:r>
      <w:r w:rsidR="00D17B6D">
        <w:t xml:space="preserve"> </w:t>
      </w:r>
      <w:r w:rsidR="006A2418">
        <w:t>that can be arranged</w:t>
      </w:r>
      <w:r>
        <w:t xml:space="preserve"> will be paid for and how, whether that’s reimbursement or paid on their behalf. </w:t>
      </w:r>
    </w:p>
    <w:p w14:paraId="5F3BEE40" w14:textId="2BA6F354" w:rsidR="007B2B04" w:rsidRDefault="00A255BA" w:rsidP="00304A1B">
      <w:pPr>
        <w:pStyle w:val="ListParagraph"/>
      </w:pPr>
      <w:r>
        <w:t xml:space="preserve">Reference </w:t>
      </w:r>
      <w:r w:rsidR="007B2B04">
        <w:t xml:space="preserve">that someone of </w:t>
      </w:r>
      <w:r w:rsidR="003F0DC1">
        <w:t xml:space="preserve">the </w:t>
      </w:r>
      <w:r w:rsidR="007B2B04">
        <w:t xml:space="preserve">same gender for </w:t>
      </w:r>
      <w:r w:rsidR="003F0DC1">
        <w:t xml:space="preserve">a physical </w:t>
      </w:r>
      <w:r w:rsidR="007B2B04">
        <w:t>exam</w:t>
      </w:r>
      <w:r w:rsidR="003F0DC1">
        <w:t>ination</w:t>
      </w:r>
      <w:r w:rsidR="007B2B04">
        <w:t xml:space="preserve"> may not be available, but </w:t>
      </w:r>
      <w:r w:rsidR="00CF47B5">
        <w:t>the Committee emphasised the</w:t>
      </w:r>
      <w:r w:rsidR="007B2B04">
        <w:t xml:space="preserve"> </w:t>
      </w:r>
      <w:r w:rsidR="007976C9">
        <w:t>importance</w:t>
      </w:r>
      <w:r w:rsidR="007B2B04">
        <w:t xml:space="preserve"> for younger participants to be comfortable</w:t>
      </w:r>
      <w:r w:rsidR="009165CC">
        <w:t xml:space="preserve">. Please firm </w:t>
      </w:r>
      <w:r w:rsidR="007B2B04">
        <w:t>up that assurance if its available</w:t>
      </w:r>
      <w:r w:rsidR="005F7ABA">
        <w:t xml:space="preserve"> at sites.</w:t>
      </w:r>
    </w:p>
    <w:p w14:paraId="5ED94AD6" w14:textId="77C6A468" w:rsidR="00A255BA" w:rsidRPr="00D324AA" w:rsidRDefault="002D0472" w:rsidP="00304A1B">
      <w:pPr>
        <w:pStyle w:val="ListParagraph"/>
      </w:pPr>
      <w:r>
        <w:t>Future biobanking</w:t>
      </w:r>
      <w:r w:rsidR="00E428F2">
        <w:t xml:space="preserve"> PIS</w:t>
      </w:r>
      <w:r>
        <w:t xml:space="preserve"> doesn’t identify </w:t>
      </w:r>
      <w:r w:rsidR="001D10DB">
        <w:t xml:space="preserve">tissue bank by name/location. </w:t>
      </w:r>
    </w:p>
    <w:p w14:paraId="26FCDC8A" w14:textId="77777777" w:rsidR="00304A1B" w:rsidRPr="00D324AA" w:rsidRDefault="00304A1B" w:rsidP="00304A1B">
      <w:pPr>
        <w:spacing w:before="80" w:after="80"/>
      </w:pPr>
    </w:p>
    <w:p w14:paraId="4DA572EC" w14:textId="77777777" w:rsidR="00304A1B" w:rsidRPr="0054344C" w:rsidRDefault="00304A1B" w:rsidP="00304A1B">
      <w:pPr>
        <w:rPr>
          <w:b/>
          <w:bCs/>
          <w:lang w:val="en-NZ"/>
        </w:rPr>
      </w:pPr>
      <w:r w:rsidRPr="0054344C">
        <w:rPr>
          <w:b/>
          <w:bCs/>
          <w:lang w:val="en-NZ"/>
        </w:rPr>
        <w:t xml:space="preserve">Decision </w:t>
      </w:r>
    </w:p>
    <w:p w14:paraId="5F36AAF0" w14:textId="77777777" w:rsidR="00304A1B" w:rsidRPr="00D324AA" w:rsidRDefault="00304A1B" w:rsidP="00304A1B">
      <w:pPr>
        <w:rPr>
          <w:lang w:val="en-NZ"/>
        </w:rPr>
      </w:pPr>
    </w:p>
    <w:p w14:paraId="4F48A5E8" w14:textId="77777777" w:rsidR="00304A1B" w:rsidRPr="00D324AA" w:rsidRDefault="00304A1B" w:rsidP="00304A1B">
      <w:pPr>
        <w:rPr>
          <w:lang w:val="en-NZ"/>
        </w:rPr>
      </w:pPr>
    </w:p>
    <w:p w14:paraId="3111A4A0"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CE564D2" w14:textId="77777777" w:rsidR="00304A1B" w:rsidRPr="00D324AA" w:rsidRDefault="00304A1B" w:rsidP="00304A1B">
      <w:pPr>
        <w:rPr>
          <w:lang w:val="en-NZ"/>
        </w:rPr>
      </w:pPr>
    </w:p>
    <w:p w14:paraId="575985D5" w14:textId="77777777" w:rsidR="00304A1B" w:rsidRPr="006D0A33" w:rsidRDefault="00304A1B" w:rsidP="00304A1B">
      <w:pPr>
        <w:pStyle w:val="ListParagraph"/>
      </w:pPr>
      <w:r w:rsidRPr="006D0A33">
        <w:t>Please address all outstanding ethical issues, providing the information requested by the Committee.</w:t>
      </w:r>
    </w:p>
    <w:p w14:paraId="20702967" w14:textId="77777777" w:rsidR="00304A1B" w:rsidRPr="00B07355"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4B2C903" w14:textId="77777777" w:rsidR="00B07355" w:rsidRDefault="00B07355" w:rsidP="00B07355">
      <w:pPr>
        <w:pStyle w:val="ListParagraph"/>
        <w:rPr>
          <w:sz w:val="22"/>
        </w:rPr>
      </w:pPr>
      <w:r>
        <w:t xml:space="preserve">Please update the data and tissue management plan, </w:t>
      </w:r>
      <w:proofErr w:type="gramStart"/>
      <w:r>
        <w:t>taking into account</w:t>
      </w:r>
      <w:proofErr w:type="gramEnd"/>
      <w:r>
        <w:t xml:space="preserve"> the feedback provided by the Committee </w:t>
      </w:r>
      <w:r w:rsidRPr="00B07355">
        <w:rPr>
          <w:i/>
          <w:iCs/>
        </w:rPr>
        <w:t>(National Ethical Standards for Health and Disability Research and Quality Improvement, para 12.15a, 14.16&amp;14.17).</w:t>
      </w:r>
    </w:p>
    <w:p w14:paraId="0A30CA99" w14:textId="77777777" w:rsidR="00B07355" w:rsidRPr="006D0A33" w:rsidRDefault="00B07355" w:rsidP="00B07355">
      <w:pPr>
        <w:pStyle w:val="ListParagraph"/>
        <w:numPr>
          <w:ilvl w:val="0"/>
          <w:numId w:val="0"/>
        </w:numPr>
        <w:ind w:left="360"/>
      </w:pPr>
    </w:p>
    <w:p w14:paraId="006F3ADB" w14:textId="77777777" w:rsidR="00304A1B" w:rsidRPr="00D324AA" w:rsidRDefault="00304A1B" w:rsidP="00304A1B">
      <w:pPr>
        <w:rPr>
          <w:color w:val="FF0000"/>
          <w:lang w:val="en-NZ"/>
        </w:rPr>
      </w:pPr>
    </w:p>
    <w:p w14:paraId="46319E9A" w14:textId="027DF25D" w:rsidR="00304A1B" w:rsidRPr="00D324AA" w:rsidRDefault="00304A1B" w:rsidP="00304A1B">
      <w:pPr>
        <w:rPr>
          <w:lang w:val="en-NZ"/>
        </w:rPr>
      </w:pPr>
      <w:r w:rsidRPr="00D324AA">
        <w:rPr>
          <w:lang w:val="en-NZ"/>
        </w:rPr>
        <w:t xml:space="preserve">After receipt of the information requested by the Committee, a final decision on the application will be made by </w:t>
      </w:r>
      <w:r w:rsidR="000C5FE2" w:rsidRPr="00D622A9">
        <w:rPr>
          <w:rFonts w:cs="Arial"/>
          <w:szCs w:val="22"/>
          <w:lang w:val="en-NZ"/>
        </w:rPr>
        <w:t>Ms Catherine Garvey and Dr Andrea Forde.</w:t>
      </w:r>
    </w:p>
    <w:p w14:paraId="789E58E1" w14:textId="77777777" w:rsidR="00304A1B" w:rsidRPr="00D324AA" w:rsidRDefault="00304A1B" w:rsidP="00304A1B">
      <w:pPr>
        <w:rPr>
          <w:color w:val="FF0000"/>
          <w:lang w:val="en-NZ"/>
        </w:rPr>
      </w:pPr>
    </w:p>
    <w:p w14:paraId="6DC49A5C" w14:textId="77777777" w:rsidR="00A66F2E" w:rsidRPr="00DA5F0B" w:rsidRDefault="007B18B7" w:rsidP="00A66F2E">
      <w:pPr>
        <w:pStyle w:val="Heading2"/>
      </w:pPr>
      <w:r>
        <w:br w:type="page"/>
      </w:r>
      <w:r w:rsidR="00A66F2E" w:rsidRPr="00DA5F0B">
        <w:lastRenderedPageBreak/>
        <w:t>General business</w:t>
      </w:r>
    </w:p>
    <w:p w14:paraId="25C25D88" w14:textId="426B11EE" w:rsidR="00A66F2E" w:rsidRPr="00DC62A5" w:rsidRDefault="00A66F2E" w:rsidP="00357DD5"/>
    <w:p w14:paraId="2C8B02AC" w14:textId="77777777" w:rsidR="00A66F2E" w:rsidRDefault="00A66F2E" w:rsidP="00A66F2E"/>
    <w:p w14:paraId="6BF25946"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4B57B5A2"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229BAA72" w14:textId="77777777" w:rsidTr="00223C3D">
        <w:tc>
          <w:tcPr>
            <w:tcW w:w="2160" w:type="dxa"/>
            <w:tcBorders>
              <w:top w:val="single" w:sz="4" w:space="0" w:color="auto"/>
            </w:tcBorders>
          </w:tcPr>
          <w:p w14:paraId="7EDFF492"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70B67461" w14:textId="3D53229C" w:rsidR="00A66F2E" w:rsidRPr="00D12113" w:rsidRDefault="00FD78FE" w:rsidP="00223C3D">
            <w:pPr>
              <w:spacing w:before="80" w:after="80"/>
              <w:rPr>
                <w:rFonts w:cs="Arial"/>
                <w:color w:val="FF3399"/>
                <w:sz w:val="20"/>
                <w:lang w:val="en-NZ"/>
              </w:rPr>
            </w:pPr>
            <w:r>
              <w:rPr>
                <w:rFonts w:cs="Arial"/>
                <w:sz w:val="20"/>
                <w:lang w:val="en-NZ"/>
              </w:rPr>
              <w:t>18 June 2024</w:t>
            </w:r>
          </w:p>
        </w:tc>
      </w:tr>
      <w:tr w:rsidR="00A66F2E" w:rsidRPr="00E24E77" w14:paraId="4D34C896" w14:textId="77777777" w:rsidTr="00223C3D">
        <w:tc>
          <w:tcPr>
            <w:tcW w:w="2160" w:type="dxa"/>
            <w:tcBorders>
              <w:bottom w:val="single" w:sz="4" w:space="0" w:color="auto"/>
            </w:tcBorders>
          </w:tcPr>
          <w:p w14:paraId="48E69EF8"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526D7BD7"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72655F63" w14:textId="77777777" w:rsidR="00A66F2E" w:rsidRDefault="00A66F2E" w:rsidP="00A66F2E"/>
    <w:p w14:paraId="36095FD6" w14:textId="77777777" w:rsidR="00A66F2E" w:rsidRPr="0054344C" w:rsidRDefault="00A66F2E" w:rsidP="00A66F2E">
      <w:pPr>
        <w:numPr>
          <w:ilvl w:val="0"/>
          <w:numId w:val="1"/>
        </w:numPr>
        <w:rPr>
          <w:b/>
          <w:szCs w:val="22"/>
        </w:rPr>
      </w:pPr>
      <w:r w:rsidRPr="0054344C">
        <w:rPr>
          <w:b/>
          <w:szCs w:val="22"/>
        </w:rPr>
        <w:t>Review of Last Minutes</w:t>
      </w:r>
    </w:p>
    <w:p w14:paraId="20AE6CC9" w14:textId="1DCA773C" w:rsidR="00A66F2E" w:rsidRPr="00946B92" w:rsidRDefault="00A66F2E" w:rsidP="00A66F2E">
      <w:pPr>
        <w:rPr>
          <w:szCs w:val="22"/>
        </w:rPr>
      </w:pPr>
      <w:r w:rsidRPr="00946B92">
        <w:rPr>
          <w:szCs w:val="22"/>
        </w:rPr>
        <w:t>The minutes of the previous meeting were agreed and signed by the Chair and Co-ordinator as a true record.</w:t>
      </w:r>
    </w:p>
    <w:p w14:paraId="5E901EE7" w14:textId="77777777" w:rsidR="00A66F2E" w:rsidRPr="00946B92" w:rsidRDefault="00A66F2E" w:rsidP="00A66F2E">
      <w:pPr>
        <w:ind w:left="465"/>
        <w:rPr>
          <w:szCs w:val="22"/>
        </w:rPr>
      </w:pPr>
    </w:p>
    <w:p w14:paraId="59FE737C" w14:textId="77777777" w:rsidR="00A66F2E" w:rsidRPr="0054344C" w:rsidRDefault="00A66F2E" w:rsidP="00A66F2E">
      <w:pPr>
        <w:numPr>
          <w:ilvl w:val="0"/>
          <w:numId w:val="1"/>
        </w:numPr>
        <w:rPr>
          <w:b/>
          <w:szCs w:val="22"/>
        </w:rPr>
      </w:pPr>
      <w:r w:rsidRPr="0054344C">
        <w:rPr>
          <w:b/>
          <w:szCs w:val="22"/>
        </w:rPr>
        <w:t>Matters Arising</w:t>
      </w:r>
    </w:p>
    <w:p w14:paraId="11A147A6" w14:textId="77777777" w:rsidR="00A66F2E" w:rsidRPr="00946B92" w:rsidRDefault="00A66F2E" w:rsidP="00A66F2E">
      <w:pPr>
        <w:rPr>
          <w:b/>
          <w:szCs w:val="22"/>
          <w:u w:val="single"/>
        </w:rPr>
      </w:pPr>
    </w:p>
    <w:p w14:paraId="7346587C" w14:textId="77777777" w:rsidR="00A66F2E" w:rsidRPr="0054344C" w:rsidRDefault="00A66F2E" w:rsidP="00A66F2E">
      <w:pPr>
        <w:numPr>
          <w:ilvl w:val="0"/>
          <w:numId w:val="1"/>
        </w:numPr>
        <w:rPr>
          <w:b/>
          <w:szCs w:val="22"/>
        </w:rPr>
      </w:pPr>
      <w:r w:rsidRPr="0054344C">
        <w:rPr>
          <w:b/>
          <w:szCs w:val="22"/>
        </w:rPr>
        <w:t>Other business</w:t>
      </w:r>
    </w:p>
    <w:p w14:paraId="6CBD7B30" w14:textId="77777777" w:rsidR="00A66F2E" w:rsidRPr="00946B92" w:rsidRDefault="00A66F2E" w:rsidP="00A66F2E">
      <w:pPr>
        <w:rPr>
          <w:szCs w:val="22"/>
        </w:rPr>
      </w:pPr>
    </w:p>
    <w:p w14:paraId="3C2BE13D" w14:textId="77777777" w:rsidR="00A66F2E" w:rsidRPr="0054344C" w:rsidRDefault="00A66F2E" w:rsidP="00A66F2E">
      <w:pPr>
        <w:numPr>
          <w:ilvl w:val="0"/>
          <w:numId w:val="1"/>
        </w:numPr>
        <w:rPr>
          <w:b/>
          <w:szCs w:val="22"/>
        </w:rPr>
      </w:pPr>
      <w:r w:rsidRPr="0054344C">
        <w:rPr>
          <w:b/>
          <w:szCs w:val="22"/>
        </w:rPr>
        <w:t>Other business for information</w:t>
      </w:r>
    </w:p>
    <w:p w14:paraId="7A6CC449" w14:textId="77777777" w:rsidR="00A66F2E" w:rsidRPr="00540FF2" w:rsidRDefault="00A66F2E" w:rsidP="00A66F2E">
      <w:pPr>
        <w:ind w:left="465"/>
        <w:rPr>
          <w:b/>
          <w:szCs w:val="22"/>
        </w:rPr>
      </w:pPr>
    </w:p>
    <w:p w14:paraId="39B330A3" w14:textId="77777777" w:rsidR="00A66F2E" w:rsidRPr="0054344C" w:rsidRDefault="00A66F2E" w:rsidP="00A66F2E">
      <w:pPr>
        <w:numPr>
          <w:ilvl w:val="0"/>
          <w:numId w:val="1"/>
        </w:numPr>
        <w:rPr>
          <w:b/>
          <w:szCs w:val="22"/>
        </w:rPr>
      </w:pPr>
      <w:r w:rsidRPr="0054344C">
        <w:rPr>
          <w:b/>
          <w:szCs w:val="22"/>
        </w:rPr>
        <w:t>Any other business</w:t>
      </w:r>
    </w:p>
    <w:p w14:paraId="2A5DAA78" w14:textId="77777777" w:rsidR="00A66F2E" w:rsidRPr="00946B92" w:rsidRDefault="00A66F2E" w:rsidP="00A66F2E">
      <w:pPr>
        <w:rPr>
          <w:szCs w:val="22"/>
        </w:rPr>
      </w:pPr>
    </w:p>
    <w:p w14:paraId="66617B7C" w14:textId="77777777" w:rsidR="00A66F2E" w:rsidRDefault="00A66F2E" w:rsidP="00A66F2E"/>
    <w:p w14:paraId="44CB1F3C" w14:textId="537FCDF7" w:rsidR="00A66F2E" w:rsidRPr="00121262" w:rsidRDefault="00A66F2E" w:rsidP="00A66F2E">
      <w:r>
        <w:t xml:space="preserve">The </w:t>
      </w:r>
      <w:r w:rsidRPr="00357DD5">
        <w:t xml:space="preserve">meeting closed at </w:t>
      </w:r>
      <w:r w:rsidR="00357DD5" w:rsidRPr="00357DD5">
        <w:rPr>
          <w:rFonts w:cs="Arial"/>
          <w:szCs w:val="22"/>
          <w:lang w:val="en-NZ"/>
        </w:rPr>
        <w:t>5.30pm</w:t>
      </w:r>
    </w:p>
    <w:p w14:paraId="3F7A1CCF" w14:textId="77777777" w:rsidR="00C06097" w:rsidRPr="00121262" w:rsidRDefault="00C06097" w:rsidP="00A66F2E"/>
    <w:sectPr w:rsidR="00C06097" w:rsidRPr="00121262" w:rsidSect="008F6D9D">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8C68" w14:textId="77777777" w:rsidR="00AE7AEB" w:rsidRDefault="00AE7AEB">
      <w:r>
        <w:separator/>
      </w:r>
    </w:p>
  </w:endnote>
  <w:endnote w:type="continuationSeparator" w:id="0">
    <w:p w14:paraId="78CC5448" w14:textId="77777777" w:rsidR="00AE7AEB" w:rsidRDefault="00AE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1BD7"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F83">
      <w:rPr>
        <w:rStyle w:val="PageNumber"/>
        <w:noProof/>
      </w:rPr>
      <w:t>2</w:t>
    </w:r>
    <w:r>
      <w:rPr>
        <w:rStyle w:val="PageNumber"/>
      </w:rPr>
      <w:fldChar w:fldCharType="end"/>
    </w:r>
  </w:p>
  <w:p w14:paraId="1A32A647"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3C1D94C7" w14:textId="77777777" w:rsidTr="00D73B66">
      <w:trPr>
        <w:trHeight w:val="282"/>
      </w:trPr>
      <w:tc>
        <w:tcPr>
          <w:tcW w:w="8222" w:type="dxa"/>
        </w:tcPr>
        <w:p w14:paraId="3D0A0B7F" w14:textId="77777777" w:rsidR="0081053D" w:rsidRPr="00304A1B" w:rsidRDefault="00BE2A32" w:rsidP="00D73B66">
          <w:pPr>
            <w:pStyle w:val="Footer"/>
            <w:ind w:left="171" w:right="360"/>
            <w:rPr>
              <w:rFonts w:ascii="Arial Narrow" w:hAnsi="Arial Narrow"/>
              <w:sz w:val="16"/>
              <w:szCs w:val="16"/>
              <w:lang w:eastAsia="en-GB"/>
            </w:rPr>
          </w:pPr>
          <w:r w:rsidRPr="00304A1B">
            <w:rPr>
              <w:rFonts w:cs="Arial"/>
              <w:sz w:val="16"/>
              <w:szCs w:val="16"/>
            </w:rPr>
            <w:t>HDEC Minutes –</w:t>
          </w:r>
          <w:r w:rsidR="00E76ED4">
            <w:rPr>
              <w:rFonts w:cs="Arial"/>
              <w:sz w:val="16"/>
              <w:szCs w:val="16"/>
            </w:rPr>
            <w:t xml:space="preserve"> Northern A</w:t>
          </w:r>
          <w:r w:rsidR="00A66F2E" w:rsidRPr="00304A1B">
            <w:rPr>
              <w:rFonts w:cs="Arial"/>
              <w:sz w:val="16"/>
              <w:szCs w:val="16"/>
              <w:lang w:val="en-NZ"/>
            </w:rPr>
            <w:t xml:space="preserve"> Health and Disability Ethics Committee </w:t>
          </w:r>
          <w:r w:rsidR="00A66F2E" w:rsidRPr="00304A1B">
            <w:rPr>
              <w:rFonts w:cs="Arial"/>
              <w:sz w:val="16"/>
              <w:szCs w:val="16"/>
            </w:rPr>
            <w:t xml:space="preserve">– </w:t>
          </w:r>
          <w:r w:rsidR="00E76ED4">
            <w:rPr>
              <w:rFonts w:cs="Arial"/>
              <w:sz w:val="16"/>
              <w:szCs w:val="16"/>
            </w:rPr>
            <w:t>21 May</w:t>
          </w:r>
          <w:r w:rsidR="00304A1B" w:rsidRPr="00304A1B">
            <w:rPr>
              <w:rFonts w:cs="Arial"/>
              <w:sz w:val="16"/>
              <w:szCs w:val="16"/>
            </w:rPr>
            <w:t xml:space="preserve"> 2024</w:t>
          </w:r>
        </w:p>
      </w:tc>
      <w:tc>
        <w:tcPr>
          <w:tcW w:w="1789" w:type="dxa"/>
        </w:tcPr>
        <w:p w14:paraId="4567D9DC"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55E1778D" w14:textId="62971EF0" w:rsidR="00522B40" w:rsidRPr="00BF6505" w:rsidRDefault="00BA4A09"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3C58C42A" wp14:editId="5FD3FCD3">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5FFE0714" w14:textId="77777777" w:rsidTr="00D73B66">
      <w:trPr>
        <w:trHeight w:val="283"/>
      </w:trPr>
      <w:tc>
        <w:tcPr>
          <w:tcW w:w="7796" w:type="dxa"/>
        </w:tcPr>
        <w:p w14:paraId="5DA5915D" w14:textId="2B27A17E"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D32425">
            <w:rPr>
              <w:rFonts w:cs="Arial"/>
              <w:sz w:val="16"/>
              <w:szCs w:val="16"/>
            </w:rPr>
            <w:t>Northern A</w:t>
          </w:r>
          <w:r w:rsidR="004B7C11" w:rsidRPr="00295848">
            <w:rPr>
              <w:rFonts w:cs="Arial"/>
              <w:color w:val="FF0000"/>
              <w:sz w:val="16"/>
              <w:szCs w:val="16"/>
              <w:lang w:val="en-NZ"/>
            </w:rPr>
            <w:t xml:space="preserve"> </w:t>
          </w:r>
          <w:r w:rsidR="004B7C11" w:rsidRPr="00817F83">
            <w:rPr>
              <w:rFonts w:cs="Arial"/>
              <w:sz w:val="16"/>
              <w:szCs w:val="16"/>
              <w:lang w:val="en-NZ"/>
            </w:rPr>
            <w:t xml:space="preserve">Health and Disability Ethics Committee </w:t>
          </w:r>
          <w:r w:rsidR="004B7C11" w:rsidRPr="00817F83">
            <w:rPr>
              <w:rFonts w:cs="Arial"/>
              <w:sz w:val="16"/>
              <w:szCs w:val="16"/>
            </w:rPr>
            <w:t xml:space="preserve">– </w:t>
          </w:r>
          <w:r w:rsidR="007C4DF8">
            <w:rPr>
              <w:rFonts w:cs="Arial"/>
              <w:sz w:val="16"/>
              <w:szCs w:val="16"/>
            </w:rPr>
            <w:t>21 May</w:t>
          </w:r>
          <w:r w:rsidR="00817F83" w:rsidRPr="00817F83">
            <w:rPr>
              <w:rFonts w:cs="Arial"/>
              <w:sz w:val="16"/>
              <w:szCs w:val="16"/>
            </w:rPr>
            <w:t xml:space="preserve"> 2024</w:t>
          </w:r>
        </w:p>
      </w:tc>
      <w:tc>
        <w:tcPr>
          <w:tcW w:w="1886" w:type="dxa"/>
        </w:tcPr>
        <w:p w14:paraId="33C67833"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2F628034" w14:textId="33CDF9DA" w:rsidR="00BF6505" w:rsidRPr="00C91F3F" w:rsidRDefault="00BA4A09"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701F57C9" wp14:editId="01083B0C">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46E2" w14:textId="77777777" w:rsidR="00AE7AEB" w:rsidRDefault="00AE7AEB">
      <w:r>
        <w:separator/>
      </w:r>
    </w:p>
  </w:footnote>
  <w:footnote w:type="continuationSeparator" w:id="0">
    <w:p w14:paraId="541858FB" w14:textId="77777777" w:rsidR="00AE7AEB" w:rsidRDefault="00AE7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46F1D1FC" w14:textId="77777777" w:rsidTr="008F6D9D">
      <w:trPr>
        <w:trHeight w:val="1079"/>
      </w:trPr>
      <w:tc>
        <w:tcPr>
          <w:tcW w:w="1914" w:type="dxa"/>
          <w:tcBorders>
            <w:bottom w:val="single" w:sz="4" w:space="0" w:color="auto"/>
          </w:tcBorders>
        </w:tcPr>
        <w:p w14:paraId="2C37A4BF" w14:textId="3DF8F070" w:rsidR="00522B40" w:rsidRPr="00987913" w:rsidRDefault="00BA4A09" w:rsidP="00296E6F">
          <w:pPr>
            <w:pStyle w:val="Heading1"/>
          </w:pPr>
          <w:r>
            <w:rPr>
              <w:noProof/>
            </w:rPr>
            <w:drawing>
              <wp:anchor distT="0" distB="0" distL="114300" distR="114300" simplePos="0" relativeHeight="251656704" behindDoc="0" locked="0" layoutInCell="1" allowOverlap="1" wp14:anchorId="346A6131" wp14:editId="09E1FECF">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6DB80056" w14:textId="77777777" w:rsidR="00522B40" w:rsidRPr="00296E6F" w:rsidRDefault="0054344C" w:rsidP="00296E6F">
          <w:pPr>
            <w:pStyle w:val="Heading1"/>
          </w:pPr>
          <w:r>
            <w:t xml:space="preserve">                  </w:t>
          </w:r>
          <w:r w:rsidR="00522B40" w:rsidRPr="00296E6F">
            <w:t>Minutes</w:t>
          </w:r>
        </w:p>
      </w:tc>
    </w:tr>
  </w:tbl>
  <w:p w14:paraId="46119C5E"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B5AACB60"/>
    <w:lvl w:ilvl="0" w:tplc="13CCB6B0">
      <w:start w:val="1"/>
      <w:numFmt w:val="decimal"/>
      <w:pStyle w:val="ListParagraph"/>
      <w:lvlText w:val="%1."/>
      <w:lvlJc w:val="left"/>
      <w:pPr>
        <w:ind w:left="360" w:hanging="360"/>
      </w:pPr>
      <w:rPr>
        <w:rFonts w:cs="Times New Roman" w:hint="default"/>
        <w:color w:val="auto"/>
      </w:rPr>
    </w:lvl>
    <w:lvl w:ilvl="1" w:tplc="DEB0A35A">
      <w:start w:val="1"/>
      <w:numFmt w:val="lowerLetter"/>
      <w:lvlText w:val="%2."/>
      <w:lvlJc w:val="left"/>
      <w:pPr>
        <w:ind w:left="1080" w:hanging="360"/>
      </w:pPr>
      <w:rPr>
        <w:color w:val="auto"/>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B131898"/>
    <w:multiLevelType w:val="hybridMultilevel"/>
    <w:tmpl w:val="65969962"/>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BA661F"/>
    <w:multiLevelType w:val="hybridMultilevel"/>
    <w:tmpl w:val="FFFFFFFF"/>
    <w:lvl w:ilvl="0" w:tplc="78385C6A">
      <w:start w:val="1"/>
      <w:numFmt w:val="decimal"/>
      <w:lvlText w:val="%1."/>
      <w:lvlJc w:val="left"/>
      <w:pPr>
        <w:ind w:left="720" w:hanging="360"/>
      </w:pPr>
      <w:rPr>
        <w:rFonts w:cs="Times New Roman"/>
        <w:b w:val="0"/>
        <w:bCs/>
        <w:color w:val="auto"/>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4018207A"/>
    <w:multiLevelType w:val="hybridMultilevel"/>
    <w:tmpl w:val="443295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7" w15:restartNumberingAfterBreak="0">
    <w:nsid w:val="604A3566"/>
    <w:multiLevelType w:val="hybridMultilevel"/>
    <w:tmpl w:val="FFFFFFFF"/>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8"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01250107">
    <w:abstractNumId w:val="1"/>
  </w:num>
  <w:num w:numId="2" w16cid:durableId="1646739788">
    <w:abstractNumId w:val="6"/>
  </w:num>
  <w:num w:numId="3" w16cid:durableId="1435442027">
    <w:abstractNumId w:val="2"/>
  </w:num>
  <w:num w:numId="4" w16cid:durableId="142233164">
    <w:abstractNumId w:val="9"/>
  </w:num>
  <w:num w:numId="5" w16cid:durableId="2105033474">
    <w:abstractNumId w:val="8"/>
  </w:num>
  <w:num w:numId="6" w16cid:durableId="2008172119">
    <w:abstractNumId w:val="0"/>
  </w:num>
  <w:num w:numId="7" w16cid:durableId="1016078011">
    <w:abstractNumId w:val="2"/>
    <w:lvlOverride w:ilvl="0">
      <w:startOverride w:val="1"/>
    </w:lvlOverride>
  </w:num>
  <w:num w:numId="8" w16cid:durableId="788935155">
    <w:abstractNumId w:val="2"/>
    <w:lvlOverride w:ilvl="0">
      <w:startOverride w:val="1"/>
    </w:lvlOverride>
  </w:num>
  <w:num w:numId="9" w16cid:durableId="2072189970">
    <w:abstractNumId w:val="2"/>
    <w:lvlOverride w:ilvl="0">
      <w:startOverride w:val="1"/>
    </w:lvlOverride>
  </w:num>
  <w:num w:numId="10" w16cid:durableId="63189866">
    <w:abstractNumId w:val="2"/>
    <w:lvlOverride w:ilvl="0">
      <w:startOverride w:val="1"/>
    </w:lvlOverride>
  </w:num>
  <w:num w:numId="11" w16cid:durableId="950472548">
    <w:abstractNumId w:val="2"/>
    <w:lvlOverride w:ilvl="0">
      <w:startOverride w:val="1"/>
    </w:lvlOverride>
  </w:num>
  <w:num w:numId="12" w16cid:durableId="826824019">
    <w:abstractNumId w:val="2"/>
    <w:lvlOverride w:ilvl="0">
      <w:startOverride w:val="1"/>
    </w:lvlOverride>
  </w:num>
  <w:num w:numId="13" w16cid:durableId="211969884">
    <w:abstractNumId w:val="2"/>
    <w:lvlOverride w:ilvl="0">
      <w:startOverride w:val="1"/>
    </w:lvlOverride>
  </w:num>
  <w:num w:numId="14" w16cid:durableId="12464666">
    <w:abstractNumId w:val="2"/>
    <w:lvlOverride w:ilvl="0">
      <w:startOverride w:val="1"/>
    </w:lvlOverride>
  </w:num>
  <w:num w:numId="15" w16cid:durableId="1216812912">
    <w:abstractNumId w:val="2"/>
    <w:lvlOverride w:ilvl="0">
      <w:startOverride w:val="1"/>
    </w:lvlOverride>
  </w:num>
  <w:num w:numId="16" w16cid:durableId="1255627632">
    <w:abstractNumId w:val="2"/>
    <w:lvlOverride w:ilvl="0">
      <w:startOverride w:val="1"/>
    </w:lvlOverride>
  </w:num>
  <w:num w:numId="17" w16cid:durableId="666834017">
    <w:abstractNumId w:val="2"/>
    <w:lvlOverride w:ilvl="0">
      <w:startOverride w:val="1"/>
    </w:lvlOverride>
  </w:num>
  <w:num w:numId="18" w16cid:durableId="322590070">
    <w:abstractNumId w:val="2"/>
    <w:lvlOverride w:ilvl="0">
      <w:startOverride w:val="1"/>
    </w:lvlOverride>
  </w:num>
  <w:num w:numId="19" w16cid:durableId="1397238717">
    <w:abstractNumId w:val="2"/>
    <w:lvlOverride w:ilvl="0">
      <w:startOverride w:val="1"/>
    </w:lvlOverride>
  </w:num>
  <w:num w:numId="20" w16cid:durableId="444694269">
    <w:abstractNumId w:val="2"/>
    <w:lvlOverride w:ilvl="0">
      <w:startOverride w:val="1"/>
    </w:lvlOverride>
  </w:num>
  <w:num w:numId="21" w16cid:durableId="37048726">
    <w:abstractNumId w:val="2"/>
    <w:lvlOverride w:ilvl="0">
      <w:startOverride w:val="1"/>
    </w:lvlOverride>
  </w:num>
  <w:num w:numId="22" w16cid:durableId="511460200">
    <w:abstractNumId w:val="2"/>
    <w:lvlOverride w:ilvl="0">
      <w:startOverride w:val="1"/>
    </w:lvlOverride>
  </w:num>
  <w:num w:numId="23" w16cid:durableId="610666187">
    <w:abstractNumId w:val="2"/>
    <w:lvlOverride w:ilvl="0">
      <w:startOverride w:val="1"/>
    </w:lvlOverride>
  </w:num>
  <w:num w:numId="24" w16cid:durableId="1367293536">
    <w:abstractNumId w:val="7"/>
  </w:num>
  <w:num w:numId="25" w16cid:durableId="964972036">
    <w:abstractNumId w:val="2"/>
    <w:lvlOverride w:ilvl="0">
      <w:startOverride w:val="1"/>
    </w:lvlOverride>
  </w:num>
  <w:num w:numId="26" w16cid:durableId="660817472">
    <w:abstractNumId w:val="2"/>
    <w:lvlOverride w:ilvl="0">
      <w:startOverride w:val="1"/>
    </w:lvlOverride>
  </w:num>
  <w:num w:numId="27" w16cid:durableId="1155342931">
    <w:abstractNumId w:val="2"/>
    <w:lvlOverride w:ilvl="0">
      <w:startOverride w:val="1"/>
    </w:lvlOverride>
  </w:num>
  <w:num w:numId="28" w16cid:durableId="137768765">
    <w:abstractNumId w:val="2"/>
    <w:lvlOverride w:ilvl="0">
      <w:startOverride w:val="1"/>
    </w:lvlOverride>
  </w:num>
  <w:num w:numId="29" w16cid:durableId="2066097231">
    <w:abstractNumId w:val="2"/>
    <w:lvlOverride w:ilvl="0">
      <w:startOverride w:val="1"/>
    </w:lvlOverride>
  </w:num>
  <w:num w:numId="30" w16cid:durableId="651103899">
    <w:abstractNumId w:val="2"/>
    <w:lvlOverride w:ilvl="0">
      <w:startOverride w:val="1"/>
    </w:lvlOverride>
  </w:num>
  <w:num w:numId="31" w16cid:durableId="335041069">
    <w:abstractNumId w:val="2"/>
    <w:lvlOverride w:ilvl="0">
      <w:startOverride w:val="1"/>
    </w:lvlOverride>
  </w:num>
  <w:num w:numId="32" w16cid:durableId="1368919391">
    <w:abstractNumId w:val="4"/>
    <w:lvlOverride w:ilvl="0">
      <w:startOverride w:val="1"/>
    </w:lvlOverride>
    <w:lvlOverride w:ilvl="1"/>
    <w:lvlOverride w:ilvl="2"/>
    <w:lvlOverride w:ilvl="3"/>
    <w:lvlOverride w:ilvl="4"/>
    <w:lvlOverride w:ilvl="5"/>
    <w:lvlOverride w:ilvl="6"/>
    <w:lvlOverride w:ilvl="7"/>
    <w:lvlOverride w:ilvl="8"/>
  </w:num>
  <w:num w:numId="33" w16cid:durableId="945116918">
    <w:abstractNumId w:val="3"/>
  </w:num>
  <w:num w:numId="34" w16cid:durableId="1843734405">
    <w:abstractNumId w:val="2"/>
    <w:lvlOverride w:ilvl="0">
      <w:startOverride w:val="1"/>
    </w:lvlOverride>
  </w:num>
  <w:num w:numId="35" w16cid:durableId="1809470409">
    <w:abstractNumId w:val="2"/>
    <w:lvlOverride w:ilvl="0">
      <w:startOverride w:val="1"/>
    </w:lvlOverride>
  </w:num>
  <w:num w:numId="36" w16cid:durableId="1864704062">
    <w:abstractNumId w:val="2"/>
    <w:lvlOverride w:ilvl="0">
      <w:startOverride w:val="1"/>
    </w:lvlOverride>
  </w:num>
  <w:num w:numId="37" w16cid:durableId="1439713831">
    <w:abstractNumId w:val="2"/>
  </w:num>
  <w:num w:numId="38" w16cid:durableId="1477801165">
    <w:abstractNumId w:val="2"/>
    <w:lvlOverride w:ilvl="0">
      <w:startOverride w:val="1"/>
    </w:lvlOverride>
  </w:num>
  <w:num w:numId="39" w16cid:durableId="1558123809">
    <w:abstractNumId w:val="5"/>
  </w:num>
  <w:num w:numId="40" w16cid:durableId="339432867">
    <w:abstractNumId w:val="2"/>
    <w:lvlOverride w:ilvl="0">
      <w:startOverride w:val="1"/>
    </w:lvlOverride>
  </w:num>
  <w:num w:numId="41" w16cid:durableId="761872738">
    <w:abstractNumId w:val="4"/>
    <w:lvlOverride w:ilvl="0">
      <w:startOverride w:val="1"/>
    </w:lvlOverride>
    <w:lvlOverride w:ilvl="1"/>
    <w:lvlOverride w:ilvl="2"/>
    <w:lvlOverride w:ilvl="3"/>
    <w:lvlOverride w:ilvl="4"/>
    <w:lvlOverride w:ilvl="5"/>
    <w:lvlOverride w:ilvl="6"/>
    <w:lvlOverride w:ilvl="7"/>
    <w:lvlOverride w:ilvl="8"/>
  </w:num>
  <w:num w:numId="42" w16cid:durableId="711424659">
    <w:abstractNumId w:val="2"/>
    <w:lvlOverride w:ilvl="0">
      <w:startOverride w:val="1"/>
    </w:lvlOverride>
  </w:num>
  <w:num w:numId="43" w16cid:durableId="520700803">
    <w:abstractNumId w:val="4"/>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70A0"/>
    <w:rsid w:val="00011269"/>
    <w:rsid w:val="00020DA5"/>
    <w:rsid w:val="00024BE1"/>
    <w:rsid w:val="000275F7"/>
    <w:rsid w:val="00030E73"/>
    <w:rsid w:val="000366FE"/>
    <w:rsid w:val="000431AC"/>
    <w:rsid w:val="00047F14"/>
    <w:rsid w:val="00053D61"/>
    <w:rsid w:val="00056E99"/>
    <w:rsid w:val="00063888"/>
    <w:rsid w:val="00064773"/>
    <w:rsid w:val="000732A9"/>
    <w:rsid w:val="00077E8F"/>
    <w:rsid w:val="00082758"/>
    <w:rsid w:val="00092012"/>
    <w:rsid w:val="000925F1"/>
    <w:rsid w:val="000A5F2A"/>
    <w:rsid w:val="000A5FB2"/>
    <w:rsid w:val="000B1108"/>
    <w:rsid w:val="000B2F36"/>
    <w:rsid w:val="000B5110"/>
    <w:rsid w:val="000B5759"/>
    <w:rsid w:val="000C5FE2"/>
    <w:rsid w:val="000C7C7C"/>
    <w:rsid w:val="000D0586"/>
    <w:rsid w:val="000F2BDA"/>
    <w:rsid w:val="000F2F24"/>
    <w:rsid w:val="000F7829"/>
    <w:rsid w:val="001030B5"/>
    <w:rsid w:val="0011026E"/>
    <w:rsid w:val="00111D63"/>
    <w:rsid w:val="00115C6E"/>
    <w:rsid w:val="00121262"/>
    <w:rsid w:val="00123DA5"/>
    <w:rsid w:val="0012431A"/>
    <w:rsid w:val="001260F1"/>
    <w:rsid w:val="00131441"/>
    <w:rsid w:val="00142A63"/>
    <w:rsid w:val="001468B8"/>
    <w:rsid w:val="001512F5"/>
    <w:rsid w:val="00152653"/>
    <w:rsid w:val="00160A38"/>
    <w:rsid w:val="001836CE"/>
    <w:rsid w:val="00184948"/>
    <w:rsid w:val="00184D6C"/>
    <w:rsid w:val="001853FE"/>
    <w:rsid w:val="0018623C"/>
    <w:rsid w:val="00190A33"/>
    <w:rsid w:val="001A04A8"/>
    <w:rsid w:val="001A3A93"/>
    <w:rsid w:val="001A422A"/>
    <w:rsid w:val="001B2CCD"/>
    <w:rsid w:val="001B5167"/>
    <w:rsid w:val="001B6362"/>
    <w:rsid w:val="001C4537"/>
    <w:rsid w:val="001C45B0"/>
    <w:rsid w:val="001D10DB"/>
    <w:rsid w:val="001E1FA0"/>
    <w:rsid w:val="001E29B4"/>
    <w:rsid w:val="001E7806"/>
    <w:rsid w:val="001F3A91"/>
    <w:rsid w:val="001F5DC9"/>
    <w:rsid w:val="00204AC4"/>
    <w:rsid w:val="0020580E"/>
    <w:rsid w:val="002070A8"/>
    <w:rsid w:val="00223C3D"/>
    <w:rsid w:val="00224E75"/>
    <w:rsid w:val="002352FE"/>
    <w:rsid w:val="00241280"/>
    <w:rsid w:val="00243A5D"/>
    <w:rsid w:val="002458AE"/>
    <w:rsid w:val="00246B0F"/>
    <w:rsid w:val="0025574F"/>
    <w:rsid w:val="002564C9"/>
    <w:rsid w:val="00263263"/>
    <w:rsid w:val="002735CE"/>
    <w:rsid w:val="00276B34"/>
    <w:rsid w:val="00285CB4"/>
    <w:rsid w:val="00295848"/>
    <w:rsid w:val="00296E6F"/>
    <w:rsid w:val="002A365B"/>
    <w:rsid w:val="002A6CC9"/>
    <w:rsid w:val="002B2215"/>
    <w:rsid w:val="002B62FF"/>
    <w:rsid w:val="002B776D"/>
    <w:rsid w:val="002D0472"/>
    <w:rsid w:val="002E282D"/>
    <w:rsid w:val="002E53E2"/>
    <w:rsid w:val="002E6B25"/>
    <w:rsid w:val="002F3387"/>
    <w:rsid w:val="002F4B73"/>
    <w:rsid w:val="002F6772"/>
    <w:rsid w:val="00303AC5"/>
    <w:rsid w:val="00304A1B"/>
    <w:rsid w:val="0030674A"/>
    <w:rsid w:val="00311E30"/>
    <w:rsid w:val="00325F79"/>
    <w:rsid w:val="00326E85"/>
    <w:rsid w:val="003319BA"/>
    <w:rsid w:val="00336034"/>
    <w:rsid w:val="00353D7D"/>
    <w:rsid w:val="003571DC"/>
    <w:rsid w:val="00357DD5"/>
    <w:rsid w:val="00366A91"/>
    <w:rsid w:val="003710ED"/>
    <w:rsid w:val="00372F94"/>
    <w:rsid w:val="00375C2D"/>
    <w:rsid w:val="00381DF9"/>
    <w:rsid w:val="003A4187"/>
    <w:rsid w:val="003A5713"/>
    <w:rsid w:val="003A5D1E"/>
    <w:rsid w:val="003A7483"/>
    <w:rsid w:val="003B2CF1"/>
    <w:rsid w:val="003B2ED9"/>
    <w:rsid w:val="003B3A22"/>
    <w:rsid w:val="003C412D"/>
    <w:rsid w:val="003D6078"/>
    <w:rsid w:val="003E3E13"/>
    <w:rsid w:val="003F0DC1"/>
    <w:rsid w:val="003F20F5"/>
    <w:rsid w:val="003F578D"/>
    <w:rsid w:val="00400414"/>
    <w:rsid w:val="00404347"/>
    <w:rsid w:val="00415ABA"/>
    <w:rsid w:val="00415B25"/>
    <w:rsid w:val="0042149F"/>
    <w:rsid w:val="004221B6"/>
    <w:rsid w:val="00425FF3"/>
    <w:rsid w:val="00426C3C"/>
    <w:rsid w:val="00435DD0"/>
    <w:rsid w:val="00436F07"/>
    <w:rsid w:val="004444E1"/>
    <w:rsid w:val="00451CD6"/>
    <w:rsid w:val="00457752"/>
    <w:rsid w:val="00462B95"/>
    <w:rsid w:val="00465EDA"/>
    <w:rsid w:val="00466A1A"/>
    <w:rsid w:val="0047482A"/>
    <w:rsid w:val="00475BF4"/>
    <w:rsid w:val="004811C6"/>
    <w:rsid w:val="00485841"/>
    <w:rsid w:val="004B1081"/>
    <w:rsid w:val="004B3F2D"/>
    <w:rsid w:val="004B5003"/>
    <w:rsid w:val="004B60A8"/>
    <w:rsid w:val="004B7466"/>
    <w:rsid w:val="004B75E2"/>
    <w:rsid w:val="004B7C11"/>
    <w:rsid w:val="004C1654"/>
    <w:rsid w:val="004C24F7"/>
    <w:rsid w:val="004C2720"/>
    <w:rsid w:val="004C7733"/>
    <w:rsid w:val="004D0279"/>
    <w:rsid w:val="004D6EF2"/>
    <w:rsid w:val="004D7651"/>
    <w:rsid w:val="004E37FE"/>
    <w:rsid w:val="004E4133"/>
    <w:rsid w:val="004E63CA"/>
    <w:rsid w:val="004F2BD7"/>
    <w:rsid w:val="004F5CD9"/>
    <w:rsid w:val="004F71AF"/>
    <w:rsid w:val="00501A66"/>
    <w:rsid w:val="005071CF"/>
    <w:rsid w:val="005075AA"/>
    <w:rsid w:val="00516A3F"/>
    <w:rsid w:val="00520570"/>
    <w:rsid w:val="00522B40"/>
    <w:rsid w:val="00540FF2"/>
    <w:rsid w:val="00541BCD"/>
    <w:rsid w:val="00541F0C"/>
    <w:rsid w:val="0054344C"/>
    <w:rsid w:val="00551140"/>
    <w:rsid w:val="00551A3A"/>
    <w:rsid w:val="00551BB9"/>
    <w:rsid w:val="00551C9D"/>
    <w:rsid w:val="00555A7A"/>
    <w:rsid w:val="00560111"/>
    <w:rsid w:val="00562648"/>
    <w:rsid w:val="0056552D"/>
    <w:rsid w:val="00572645"/>
    <w:rsid w:val="00577854"/>
    <w:rsid w:val="00586177"/>
    <w:rsid w:val="005866BA"/>
    <w:rsid w:val="0058728F"/>
    <w:rsid w:val="005938B7"/>
    <w:rsid w:val="00593C77"/>
    <w:rsid w:val="00595113"/>
    <w:rsid w:val="005A18E3"/>
    <w:rsid w:val="005A33C5"/>
    <w:rsid w:val="005B654C"/>
    <w:rsid w:val="005C1C7B"/>
    <w:rsid w:val="005D3F05"/>
    <w:rsid w:val="005D4E8F"/>
    <w:rsid w:val="005D669D"/>
    <w:rsid w:val="005F1EBD"/>
    <w:rsid w:val="005F36BE"/>
    <w:rsid w:val="005F59BA"/>
    <w:rsid w:val="005F7ABA"/>
    <w:rsid w:val="006012E9"/>
    <w:rsid w:val="00603524"/>
    <w:rsid w:val="00604882"/>
    <w:rsid w:val="006122B0"/>
    <w:rsid w:val="006211CE"/>
    <w:rsid w:val="006322E0"/>
    <w:rsid w:val="00632C2B"/>
    <w:rsid w:val="00637CD6"/>
    <w:rsid w:val="006421F4"/>
    <w:rsid w:val="0064716C"/>
    <w:rsid w:val="00652054"/>
    <w:rsid w:val="00660C81"/>
    <w:rsid w:val="00661627"/>
    <w:rsid w:val="00662BAC"/>
    <w:rsid w:val="0066588E"/>
    <w:rsid w:val="00666481"/>
    <w:rsid w:val="0066689F"/>
    <w:rsid w:val="00677A50"/>
    <w:rsid w:val="00680B7B"/>
    <w:rsid w:val="00682D72"/>
    <w:rsid w:val="0069228C"/>
    <w:rsid w:val="00695001"/>
    <w:rsid w:val="006A2418"/>
    <w:rsid w:val="006A328A"/>
    <w:rsid w:val="006A496D"/>
    <w:rsid w:val="006A7064"/>
    <w:rsid w:val="006B1823"/>
    <w:rsid w:val="006B3B84"/>
    <w:rsid w:val="006C3647"/>
    <w:rsid w:val="006C4833"/>
    <w:rsid w:val="006D0A33"/>
    <w:rsid w:val="006D18A0"/>
    <w:rsid w:val="006D4840"/>
    <w:rsid w:val="006D52E3"/>
    <w:rsid w:val="006D7EAA"/>
    <w:rsid w:val="006E2185"/>
    <w:rsid w:val="006F5C1B"/>
    <w:rsid w:val="0070253E"/>
    <w:rsid w:val="00704477"/>
    <w:rsid w:val="00711F9D"/>
    <w:rsid w:val="007265D6"/>
    <w:rsid w:val="0072793E"/>
    <w:rsid w:val="0073569D"/>
    <w:rsid w:val="007433D6"/>
    <w:rsid w:val="007457C8"/>
    <w:rsid w:val="00750229"/>
    <w:rsid w:val="00752EC0"/>
    <w:rsid w:val="00753E2C"/>
    <w:rsid w:val="0076380F"/>
    <w:rsid w:val="007643BE"/>
    <w:rsid w:val="00765285"/>
    <w:rsid w:val="00770A9F"/>
    <w:rsid w:val="00776380"/>
    <w:rsid w:val="0078276A"/>
    <w:rsid w:val="00787038"/>
    <w:rsid w:val="00792A3C"/>
    <w:rsid w:val="00795EDD"/>
    <w:rsid w:val="007976C9"/>
    <w:rsid w:val="007A0070"/>
    <w:rsid w:val="007A6B47"/>
    <w:rsid w:val="007B18B7"/>
    <w:rsid w:val="007B2B04"/>
    <w:rsid w:val="007B2FB6"/>
    <w:rsid w:val="007B472F"/>
    <w:rsid w:val="007B5443"/>
    <w:rsid w:val="007B79E0"/>
    <w:rsid w:val="007C3ABF"/>
    <w:rsid w:val="007C40BC"/>
    <w:rsid w:val="007C4DF8"/>
    <w:rsid w:val="007D2C3A"/>
    <w:rsid w:val="007D4362"/>
    <w:rsid w:val="007D5756"/>
    <w:rsid w:val="007D797F"/>
    <w:rsid w:val="007E0803"/>
    <w:rsid w:val="007F2C5B"/>
    <w:rsid w:val="007F3F9F"/>
    <w:rsid w:val="007F4AED"/>
    <w:rsid w:val="007F50C0"/>
    <w:rsid w:val="007F56D5"/>
    <w:rsid w:val="007F5BE7"/>
    <w:rsid w:val="00802219"/>
    <w:rsid w:val="0080327B"/>
    <w:rsid w:val="008077B9"/>
    <w:rsid w:val="0081053D"/>
    <w:rsid w:val="00817F83"/>
    <w:rsid w:val="00826455"/>
    <w:rsid w:val="0083028F"/>
    <w:rsid w:val="00841276"/>
    <w:rsid w:val="008444A3"/>
    <w:rsid w:val="0084618C"/>
    <w:rsid w:val="008473D4"/>
    <w:rsid w:val="00866594"/>
    <w:rsid w:val="0087229B"/>
    <w:rsid w:val="00880E85"/>
    <w:rsid w:val="00886658"/>
    <w:rsid w:val="008869BB"/>
    <w:rsid w:val="0088735C"/>
    <w:rsid w:val="0088793B"/>
    <w:rsid w:val="008906F9"/>
    <w:rsid w:val="00894BEA"/>
    <w:rsid w:val="008957D4"/>
    <w:rsid w:val="008958A3"/>
    <w:rsid w:val="008A5A77"/>
    <w:rsid w:val="008A6460"/>
    <w:rsid w:val="008A70A9"/>
    <w:rsid w:val="008B0412"/>
    <w:rsid w:val="008B0729"/>
    <w:rsid w:val="008D2450"/>
    <w:rsid w:val="008D5C0C"/>
    <w:rsid w:val="008D61B5"/>
    <w:rsid w:val="008D77B5"/>
    <w:rsid w:val="008E0902"/>
    <w:rsid w:val="008E26A8"/>
    <w:rsid w:val="008F0295"/>
    <w:rsid w:val="008F1BF4"/>
    <w:rsid w:val="008F22DA"/>
    <w:rsid w:val="008F6D9D"/>
    <w:rsid w:val="008F7153"/>
    <w:rsid w:val="009043EB"/>
    <w:rsid w:val="00905A9E"/>
    <w:rsid w:val="0090711A"/>
    <w:rsid w:val="00911213"/>
    <w:rsid w:val="009165CC"/>
    <w:rsid w:val="0092044F"/>
    <w:rsid w:val="00924112"/>
    <w:rsid w:val="009256CA"/>
    <w:rsid w:val="0092692B"/>
    <w:rsid w:val="00932E8C"/>
    <w:rsid w:val="00940F99"/>
    <w:rsid w:val="00946B92"/>
    <w:rsid w:val="009513F0"/>
    <w:rsid w:val="00953616"/>
    <w:rsid w:val="00957782"/>
    <w:rsid w:val="00960BFE"/>
    <w:rsid w:val="00965308"/>
    <w:rsid w:val="009706C6"/>
    <w:rsid w:val="00973D9C"/>
    <w:rsid w:val="009742B0"/>
    <w:rsid w:val="00977E7F"/>
    <w:rsid w:val="0098032A"/>
    <w:rsid w:val="00985777"/>
    <w:rsid w:val="00987536"/>
    <w:rsid w:val="00987913"/>
    <w:rsid w:val="00987A4A"/>
    <w:rsid w:val="0099562F"/>
    <w:rsid w:val="009A073D"/>
    <w:rsid w:val="009A2B06"/>
    <w:rsid w:val="009A5DD5"/>
    <w:rsid w:val="009B6587"/>
    <w:rsid w:val="009C3BCA"/>
    <w:rsid w:val="009C3D58"/>
    <w:rsid w:val="009C51DB"/>
    <w:rsid w:val="009D0914"/>
    <w:rsid w:val="009E39D8"/>
    <w:rsid w:val="009E68D9"/>
    <w:rsid w:val="009E6C99"/>
    <w:rsid w:val="009E73AD"/>
    <w:rsid w:val="009E7E91"/>
    <w:rsid w:val="009F06E4"/>
    <w:rsid w:val="009F3795"/>
    <w:rsid w:val="009F6672"/>
    <w:rsid w:val="009F7E39"/>
    <w:rsid w:val="00A025C0"/>
    <w:rsid w:val="00A05A3A"/>
    <w:rsid w:val="00A110C3"/>
    <w:rsid w:val="00A15A67"/>
    <w:rsid w:val="00A17E75"/>
    <w:rsid w:val="00A21180"/>
    <w:rsid w:val="00A22109"/>
    <w:rsid w:val="00A24B7C"/>
    <w:rsid w:val="00A255BA"/>
    <w:rsid w:val="00A26CB6"/>
    <w:rsid w:val="00A35C05"/>
    <w:rsid w:val="00A42E6D"/>
    <w:rsid w:val="00A51639"/>
    <w:rsid w:val="00A66F2E"/>
    <w:rsid w:val="00A723C2"/>
    <w:rsid w:val="00A75CE9"/>
    <w:rsid w:val="00A801B9"/>
    <w:rsid w:val="00A83854"/>
    <w:rsid w:val="00A84630"/>
    <w:rsid w:val="00A863CC"/>
    <w:rsid w:val="00A910F3"/>
    <w:rsid w:val="00A92ADA"/>
    <w:rsid w:val="00A95452"/>
    <w:rsid w:val="00A9572D"/>
    <w:rsid w:val="00AA734D"/>
    <w:rsid w:val="00AA79BD"/>
    <w:rsid w:val="00AB068F"/>
    <w:rsid w:val="00AB1935"/>
    <w:rsid w:val="00AB5032"/>
    <w:rsid w:val="00AB51B7"/>
    <w:rsid w:val="00AC1968"/>
    <w:rsid w:val="00AC218F"/>
    <w:rsid w:val="00AC5113"/>
    <w:rsid w:val="00AD1968"/>
    <w:rsid w:val="00AD3DDB"/>
    <w:rsid w:val="00AD5238"/>
    <w:rsid w:val="00AD6D70"/>
    <w:rsid w:val="00AE7AEB"/>
    <w:rsid w:val="00AF45A7"/>
    <w:rsid w:val="00B04633"/>
    <w:rsid w:val="00B061E3"/>
    <w:rsid w:val="00B07355"/>
    <w:rsid w:val="00B13B86"/>
    <w:rsid w:val="00B15111"/>
    <w:rsid w:val="00B175E6"/>
    <w:rsid w:val="00B25A3D"/>
    <w:rsid w:val="00B26B2D"/>
    <w:rsid w:val="00B348EC"/>
    <w:rsid w:val="00B37D44"/>
    <w:rsid w:val="00B4601C"/>
    <w:rsid w:val="00B50A97"/>
    <w:rsid w:val="00B61F40"/>
    <w:rsid w:val="00B6669D"/>
    <w:rsid w:val="00B70967"/>
    <w:rsid w:val="00B73414"/>
    <w:rsid w:val="00B82129"/>
    <w:rsid w:val="00B84667"/>
    <w:rsid w:val="00B84A2E"/>
    <w:rsid w:val="00B86B43"/>
    <w:rsid w:val="00B86E6E"/>
    <w:rsid w:val="00B92E04"/>
    <w:rsid w:val="00BA1440"/>
    <w:rsid w:val="00BA44C3"/>
    <w:rsid w:val="00BA4A09"/>
    <w:rsid w:val="00BA57EB"/>
    <w:rsid w:val="00BB3B07"/>
    <w:rsid w:val="00BC572F"/>
    <w:rsid w:val="00BC6639"/>
    <w:rsid w:val="00BC68BC"/>
    <w:rsid w:val="00BD0129"/>
    <w:rsid w:val="00BD6115"/>
    <w:rsid w:val="00BD6D93"/>
    <w:rsid w:val="00BD7261"/>
    <w:rsid w:val="00BE2A32"/>
    <w:rsid w:val="00BE3074"/>
    <w:rsid w:val="00BE5262"/>
    <w:rsid w:val="00BF0FB3"/>
    <w:rsid w:val="00BF6505"/>
    <w:rsid w:val="00BF663F"/>
    <w:rsid w:val="00BF71CF"/>
    <w:rsid w:val="00C06097"/>
    <w:rsid w:val="00C0708F"/>
    <w:rsid w:val="00C124C9"/>
    <w:rsid w:val="00C33B1E"/>
    <w:rsid w:val="00C46E17"/>
    <w:rsid w:val="00C46E86"/>
    <w:rsid w:val="00C47296"/>
    <w:rsid w:val="00C54E16"/>
    <w:rsid w:val="00C82B0F"/>
    <w:rsid w:val="00C83B02"/>
    <w:rsid w:val="00C84DE0"/>
    <w:rsid w:val="00C856E5"/>
    <w:rsid w:val="00C91F3F"/>
    <w:rsid w:val="00CA47FE"/>
    <w:rsid w:val="00CA4DBD"/>
    <w:rsid w:val="00CA5491"/>
    <w:rsid w:val="00CA6EC4"/>
    <w:rsid w:val="00CA7A63"/>
    <w:rsid w:val="00CB36FF"/>
    <w:rsid w:val="00CB59C2"/>
    <w:rsid w:val="00CB691D"/>
    <w:rsid w:val="00CD6D42"/>
    <w:rsid w:val="00CE0928"/>
    <w:rsid w:val="00CE2D5B"/>
    <w:rsid w:val="00CE6AA6"/>
    <w:rsid w:val="00CF4308"/>
    <w:rsid w:val="00CF47B5"/>
    <w:rsid w:val="00D03031"/>
    <w:rsid w:val="00D07552"/>
    <w:rsid w:val="00D10E75"/>
    <w:rsid w:val="00D11BE7"/>
    <w:rsid w:val="00D12113"/>
    <w:rsid w:val="00D15285"/>
    <w:rsid w:val="00D154FC"/>
    <w:rsid w:val="00D17B6D"/>
    <w:rsid w:val="00D20043"/>
    <w:rsid w:val="00D2630B"/>
    <w:rsid w:val="00D32425"/>
    <w:rsid w:val="00D324AA"/>
    <w:rsid w:val="00D327C2"/>
    <w:rsid w:val="00D3417F"/>
    <w:rsid w:val="00D37B67"/>
    <w:rsid w:val="00D41015"/>
    <w:rsid w:val="00D4158F"/>
    <w:rsid w:val="00D41692"/>
    <w:rsid w:val="00D4235F"/>
    <w:rsid w:val="00D51D8C"/>
    <w:rsid w:val="00D5397B"/>
    <w:rsid w:val="00D622A9"/>
    <w:rsid w:val="00D62F79"/>
    <w:rsid w:val="00D73B66"/>
    <w:rsid w:val="00D73C58"/>
    <w:rsid w:val="00D77BD1"/>
    <w:rsid w:val="00D80C93"/>
    <w:rsid w:val="00D95AA4"/>
    <w:rsid w:val="00DA5F0B"/>
    <w:rsid w:val="00DB032B"/>
    <w:rsid w:val="00DB0925"/>
    <w:rsid w:val="00DB6F81"/>
    <w:rsid w:val="00DB7572"/>
    <w:rsid w:val="00DC35A3"/>
    <w:rsid w:val="00DC62A5"/>
    <w:rsid w:val="00DD02FF"/>
    <w:rsid w:val="00DD1BA0"/>
    <w:rsid w:val="00DE4088"/>
    <w:rsid w:val="00DF74B8"/>
    <w:rsid w:val="00E05D01"/>
    <w:rsid w:val="00E07948"/>
    <w:rsid w:val="00E178CD"/>
    <w:rsid w:val="00E20390"/>
    <w:rsid w:val="00E24E77"/>
    <w:rsid w:val="00E3443C"/>
    <w:rsid w:val="00E35B6E"/>
    <w:rsid w:val="00E40651"/>
    <w:rsid w:val="00E4116B"/>
    <w:rsid w:val="00E428F2"/>
    <w:rsid w:val="00E52812"/>
    <w:rsid w:val="00E528A1"/>
    <w:rsid w:val="00E5290A"/>
    <w:rsid w:val="00E644B4"/>
    <w:rsid w:val="00E727AE"/>
    <w:rsid w:val="00E739D2"/>
    <w:rsid w:val="00E758A7"/>
    <w:rsid w:val="00E76ED4"/>
    <w:rsid w:val="00E7725C"/>
    <w:rsid w:val="00E8263C"/>
    <w:rsid w:val="00E832CA"/>
    <w:rsid w:val="00E858B7"/>
    <w:rsid w:val="00E87556"/>
    <w:rsid w:val="00EA6A1B"/>
    <w:rsid w:val="00EB3A44"/>
    <w:rsid w:val="00EB5BB0"/>
    <w:rsid w:val="00EC068C"/>
    <w:rsid w:val="00EC6ADB"/>
    <w:rsid w:val="00ED2878"/>
    <w:rsid w:val="00ED2C04"/>
    <w:rsid w:val="00EE582C"/>
    <w:rsid w:val="00EE585A"/>
    <w:rsid w:val="00F12B97"/>
    <w:rsid w:val="00F346D4"/>
    <w:rsid w:val="00F36D16"/>
    <w:rsid w:val="00F44EAD"/>
    <w:rsid w:val="00F451A3"/>
    <w:rsid w:val="00F70B3C"/>
    <w:rsid w:val="00F722FC"/>
    <w:rsid w:val="00F86B3C"/>
    <w:rsid w:val="00F9451C"/>
    <w:rsid w:val="00F945B4"/>
    <w:rsid w:val="00FA1392"/>
    <w:rsid w:val="00FA58BC"/>
    <w:rsid w:val="00FA7539"/>
    <w:rsid w:val="00FB1329"/>
    <w:rsid w:val="00FC0334"/>
    <w:rsid w:val="00FC2A8F"/>
    <w:rsid w:val="00FD1CC0"/>
    <w:rsid w:val="00FD1F4D"/>
    <w:rsid w:val="00FD2B1E"/>
    <w:rsid w:val="00FD54E8"/>
    <w:rsid w:val="00FD596F"/>
    <w:rsid w:val="00FD7373"/>
    <w:rsid w:val="00FD779A"/>
    <w:rsid w:val="00FD78FE"/>
    <w:rsid w:val="00FD7E4C"/>
    <w:rsid w:val="00FE1A5E"/>
    <w:rsid w:val="00FE4970"/>
    <w:rsid w:val="00FF3378"/>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A9570F"/>
  <w14:defaultImageDpi w14:val="0"/>
  <w15:docId w15:val="{24A19CA3-D0BC-4DDA-ACA7-0DC74CE9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7"/>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uiPriority w:val="99"/>
    <w:rsid w:val="00246B0F"/>
    <w:rPr>
      <w:rFonts w:cs="Times New Roman"/>
      <w:color w:val="0000FF"/>
      <w:u w:val="single"/>
    </w:rPr>
  </w:style>
  <w:style w:type="character" w:styleId="UnresolvedMention">
    <w:name w:val="Unresolved Mention"/>
    <w:uiPriority w:val="99"/>
    <w:semiHidden/>
    <w:unhideWhenUsed/>
    <w:rsid w:val="00246B0F"/>
    <w:rPr>
      <w:rFonts w:cs="Times New Roman"/>
      <w:color w:val="605E5C"/>
      <w:shd w:val="clear" w:color="auto" w:fill="E1DFDD"/>
    </w:rPr>
  </w:style>
  <w:style w:type="paragraph" w:styleId="Revision">
    <w:name w:val="Revision"/>
    <w:hidden/>
    <w:uiPriority w:val="99"/>
    <w:semiHidden/>
    <w:rsid w:val="00776380"/>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9009">
      <w:bodyDiv w:val="1"/>
      <w:marLeft w:val="0"/>
      <w:marRight w:val="0"/>
      <w:marTop w:val="0"/>
      <w:marBottom w:val="0"/>
      <w:divBdr>
        <w:top w:val="none" w:sz="0" w:space="0" w:color="auto"/>
        <w:left w:val="none" w:sz="0" w:space="0" w:color="auto"/>
        <w:bottom w:val="none" w:sz="0" w:space="0" w:color="auto"/>
        <w:right w:val="none" w:sz="0" w:space="0" w:color="auto"/>
      </w:divBdr>
    </w:div>
    <w:div w:id="727188306">
      <w:marLeft w:val="0"/>
      <w:marRight w:val="0"/>
      <w:marTop w:val="0"/>
      <w:marBottom w:val="0"/>
      <w:divBdr>
        <w:top w:val="none" w:sz="0" w:space="0" w:color="auto"/>
        <w:left w:val="none" w:sz="0" w:space="0" w:color="auto"/>
        <w:bottom w:val="none" w:sz="0" w:space="0" w:color="auto"/>
        <w:right w:val="none" w:sz="0" w:space="0" w:color="auto"/>
      </w:divBdr>
    </w:div>
    <w:div w:id="727188307">
      <w:marLeft w:val="0"/>
      <w:marRight w:val="0"/>
      <w:marTop w:val="0"/>
      <w:marBottom w:val="0"/>
      <w:divBdr>
        <w:top w:val="none" w:sz="0" w:space="0" w:color="auto"/>
        <w:left w:val="none" w:sz="0" w:space="0" w:color="auto"/>
        <w:bottom w:val="none" w:sz="0" w:space="0" w:color="auto"/>
        <w:right w:val="none" w:sz="0" w:space="0" w:color="auto"/>
      </w:divBdr>
    </w:div>
    <w:div w:id="727188308">
      <w:marLeft w:val="0"/>
      <w:marRight w:val="0"/>
      <w:marTop w:val="0"/>
      <w:marBottom w:val="0"/>
      <w:divBdr>
        <w:top w:val="none" w:sz="0" w:space="0" w:color="auto"/>
        <w:left w:val="none" w:sz="0" w:space="0" w:color="auto"/>
        <w:bottom w:val="none" w:sz="0" w:space="0" w:color="auto"/>
        <w:right w:val="none" w:sz="0" w:space="0" w:color="auto"/>
      </w:divBdr>
      <w:divsChild>
        <w:div w:id="727188309">
          <w:marLeft w:val="0"/>
          <w:marRight w:val="0"/>
          <w:marTop w:val="0"/>
          <w:marBottom w:val="0"/>
          <w:divBdr>
            <w:top w:val="none" w:sz="0" w:space="0" w:color="auto"/>
            <w:left w:val="none" w:sz="0" w:space="0" w:color="auto"/>
            <w:bottom w:val="single" w:sz="8" w:space="1" w:color="auto"/>
            <w:right w:val="none" w:sz="0" w:space="0" w:color="auto"/>
          </w:divBdr>
        </w:div>
      </w:divsChild>
    </w:div>
    <w:div w:id="727188310">
      <w:marLeft w:val="0"/>
      <w:marRight w:val="0"/>
      <w:marTop w:val="0"/>
      <w:marBottom w:val="0"/>
      <w:divBdr>
        <w:top w:val="none" w:sz="0" w:space="0" w:color="auto"/>
        <w:left w:val="none" w:sz="0" w:space="0" w:color="auto"/>
        <w:bottom w:val="none" w:sz="0" w:space="0" w:color="auto"/>
        <w:right w:val="none" w:sz="0" w:space="0" w:color="auto"/>
      </w:divBdr>
    </w:div>
    <w:div w:id="727188311">
      <w:marLeft w:val="0"/>
      <w:marRight w:val="0"/>
      <w:marTop w:val="0"/>
      <w:marBottom w:val="0"/>
      <w:divBdr>
        <w:top w:val="none" w:sz="0" w:space="0" w:color="auto"/>
        <w:left w:val="none" w:sz="0" w:space="0" w:color="auto"/>
        <w:bottom w:val="none" w:sz="0" w:space="0" w:color="auto"/>
        <w:right w:val="none" w:sz="0" w:space="0" w:color="auto"/>
      </w:divBdr>
    </w:div>
    <w:div w:id="727188312">
      <w:marLeft w:val="0"/>
      <w:marRight w:val="0"/>
      <w:marTop w:val="0"/>
      <w:marBottom w:val="0"/>
      <w:divBdr>
        <w:top w:val="none" w:sz="0" w:space="0" w:color="auto"/>
        <w:left w:val="none" w:sz="0" w:space="0" w:color="auto"/>
        <w:bottom w:val="none" w:sz="0" w:space="0" w:color="auto"/>
        <w:right w:val="none" w:sz="0" w:space="0" w:color="auto"/>
      </w:divBdr>
    </w:div>
    <w:div w:id="727188313">
      <w:marLeft w:val="0"/>
      <w:marRight w:val="0"/>
      <w:marTop w:val="0"/>
      <w:marBottom w:val="0"/>
      <w:divBdr>
        <w:top w:val="none" w:sz="0" w:space="0" w:color="auto"/>
        <w:left w:val="none" w:sz="0" w:space="0" w:color="auto"/>
        <w:bottom w:val="none" w:sz="0" w:space="0" w:color="auto"/>
        <w:right w:val="none" w:sz="0" w:space="0" w:color="auto"/>
      </w:divBdr>
    </w:div>
    <w:div w:id="727188314">
      <w:marLeft w:val="0"/>
      <w:marRight w:val="0"/>
      <w:marTop w:val="0"/>
      <w:marBottom w:val="0"/>
      <w:divBdr>
        <w:top w:val="none" w:sz="0" w:space="0" w:color="auto"/>
        <w:left w:val="none" w:sz="0" w:space="0" w:color="auto"/>
        <w:bottom w:val="none" w:sz="0" w:space="0" w:color="auto"/>
        <w:right w:val="none" w:sz="0" w:space="0" w:color="auto"/>
      </w:divBdr>
    </w:div>
    <w:div w:id="727188315">
      <w:marLeft w:val="0"/>
      <w:marRight w:val="0"/>
      <w:marTop w:val="0"/>
      <w:marBottom w:val="0"/>
      <w:divBdr>
        <w:top w:val="none" w:sz="0" w:space="0" w:color="auto"/>
        <w:left w:val="none" w:sz="0" w:space="0" w:color="auto"/>
        <w:bottom w:val="none" w:sz="0" w:space="0" w:color="auto"/>
        <w:right w:val="none" w:sz="0" w:space="0" w:color="auto"/>
      </w:divBdr>
    </w:div>
    <w:div w:id="727188316">
      <w:marLeft w:val="0"/>
      <w:marRight w:val="0"/>
      <w:marTop w:val="0"/>
      <w:marBottom w:val="0"/>
      <w:divBdr>
        <w:top w:val="none" w:sz="0" w:space="0" w:color="auto"/>
        <w:left w:val="none" w:sz="0" w:space="0" w:color="auto"/>
        <w:bottom w:val="none" w:sz="0" w:space="0" w:color="auto"/>
        <w:right w:val="none" w:sz="0" w:space="0" w:color="auto"/>
      </w:divBdr>
    </w:div>
    <w:div w:id="1103458479">
      <w:bodyDiv w:val="1"/>
      <w:marLeft w:val="0"/>
      <w:marRight w:val="0"/>
      <w:marTop w:val="0"/>
      <w:marBottom w:val="0"/>
      <w:divBdr>
        <w:top w:val="none" w:sz="0" w:space="0" w:color="auto"/>
        <w:left w:val="none" w:sz="0" w:space="0" w:color="auto"/>
        <w:bottom w:val="none" w:sz="0" w:space="0" w:color="auto"/>
        <w:right w:val="none" w:sz="0" w:space="0" w:color="auto"/>
      </w:divBdr>
    </w:div>
    <w:div w:id="1124810577">
      <w:bodyDiv w:val="1"/>
      <w:marLeft w:val="0"/>
      <w:marRight w:val="0"/>
      <w:marTop w:val="0"/>
      <w:marBottom w:val="0"/>
      <w:divBdr>
        <w:top w:val="none" w:sz="0" w:space="0" w:color="auto"/>
        <w:left w:val="none" w:sz="0" w:space="0" w:color="auto"/>
        <w:bottom w:val="none" w:sz="0" w:space="0" w:color="auto"/>
        <w:right w:val="none" w:sz="0" w:space="0" w:color="auto"/>
      </w:divBdr>
    </w:div>
    <w:div w:id="1321731916">
      <w:bodyDiv w:val="1"/>
      <w:marLeft w:val="0"/>
      <w:marRight w:val="0"/>
      <w:marTop w:val="0"/>
      <w:marBottom w:val="0"/>
      <w:divBdr>
        <w:top w:val="none" w:sz="0" w:space="0" w:color="auto"/>
        <w:left w:val="none" w:sz="0" w:space="0" w:color="auto"/>
        <w:bottom w:val="none" w:sz="0" w:space="0" w:color="auto"/>
        <w:right w:val="none" w:sz="0" w:space="0" w:color="auto"/>
      </w:divBdr>
    </w:div>
    <w:div w:id="1446345114">
      <w:bodyDiv w:val="1"/>
      <w:marLeft w:val="0"/>
      <w:marRight w:val="0"/>
      <w:marTop w:val="0"/>
      <w:marBottom w:val="0"/>
      <w:divBdr>
        <w:top w:val="none" w:sz="0" w:space="0" w:color="auto"/>
        <w:left w:val="none" w:sz="0" w:space="0" w:color="auto"/>
        <w:bottom w:val="none" w:sz="0" w:space="0" w:color="auto"/>
        <w:right w:val="none" w:sz="0" w:space="0" w:color="auto"/>
      </w:divBdr>
    </w:div>
    <w:div w:id="1863393184">
      <w:bodyDiv w:val="1"/>
      <w:marLeft w:val="0"/>
      <w:marRight w:val="0"/>
      <w:marTop w:val="0"/>
      <w:marBottom w:val="0"/>
      <w:divBdr>
        <w:top w:val="none" w:sz="0" w:space="0" w:color="auto"/>
        <w:left w:val="none" w:sz="0" w:space="0" w:color="auto"/>
        <w:bottom w:val="none" w:sz="0" w:space="0" w:color="auto"/>
        <w:right w:val="none" w:sz="0" w:space="0" w:color="auto"/>
      </w:divBdr>
    </w:div>
    <w:div w:id="19054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ethics.health.govt.nz/assets/Uploads/HDEC/templates/participant-information-sheet-consent-form-template-v5.0april2023.doc"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dc.org.nz/your-rights/about-the-code/code-of-health-and-disability-services-consumers-right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C1FC-8401-4CA2-AD9C-C86CD825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7461</Words>
  <Characters>42529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11</cp:revision>
  <cp:lastPrinted>2011-05-20T06:26:00Z</cp:lastPrinted>
  <dcterms:created xsi:type="dcterms:W3CDTF">2024-06-10T22:17:00Z</dcterms:created>
  <dcterms:modified xsi:type="dcterms:W3CDTF">2024-06-11T00:01:00Z</dcterms:modified>
</cp:coreProperties>
</file>