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9B69" w14:textId="77777777" w:rsidR="00E24E77" w:rsidRPr="00522B40" w:rsidRDefault="00E24E77" w:rsidP="00E24E77">
      <w:pPr>
        <w:rPr>
          <w:sz w:val="20"/>
        </w:rPr>
      </w:pPr>
    </w:p>
    <w:p w14:paraId="085EF060"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23F03358" w14:textId="77777777" w:rsidTr="008F6D9D">
        <w:tc>
          <w:tcPr>
            <w:tcW w:w="2268" w:type="dxa"/>
            <w:tcBorders>
              <w:top w:val="single" w:sz="4" w:space="0" w:color="auto"/>
            </w:tcBorders>
          </w:tcPr>
          <w:p w14:paraId="3D385590"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3537421D" w14:textId="02B083FA" w:rsidR="00E24E77" w:rsidRPr="00522B40" w:rsidRDefault="00FD6900" w:rsidP="00E24E77">
            <w:pPr>
              <w:spacing w:before="80" w:after="80"/>
              <w:rPr>
                <w:rFonts w:cs="Arial"/>
                <w:color w:val="FF00FF"/>
                <w:sz w:val="20"/>
                <w:lang w:val="en-NZ"/>
              </w:rPr>
            </w:pPr>
            <w:r>
              <w:rPr>
                <w:rFonts w:cs="Arial"/>
                <w:sz w:val="20"/>
                <w:lang w:val="en-NZ"/>
              </w:rPr>
              <w:t xml:space="preserve">Northern B </w:t>
            </w:r>
            <w:r w:rsidR="00A22109">
              <w:rPr>
                <w:rFonts w:cs="Arial"/>
                <w:sz w:val="20"/>
                <w:lang w:val="en-NZ"/>
              </w:rPr>
              <w:t>Health and Disability Ethics Committee</w:t>
            </w:r>
          </w:p>
        </w:tc>
      </w:tr>
      <w:tr w:rsidR="00E24E77" w:rsidRPr="00522B40" w14:paraId="72623C54" w14:textId="77777777" w:rsidTr="008F6D9D">
        <w:tc>
          <w:tcPr>
            <w:tcW w:w="2268" w:type="dxa"/>
          </w:tcPr>
          <w:p w14:paraId="50EE8485"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695EBC14" w14:textId="3114E82B" w:rsidR="00E24E77" w:rsidRPr="00FD6900" w:rsidRDefault="00FD6900" w:rsidP="00E24E77">
            <w:pPr>
              <w:spacing w:before="80" w:after="80"/>
              <w:rPr>
                <w:rFonts w:cs="Arial"/>
                <w:sz w:val="20"/>
                <w:lang w:val="en-NZ"/>
              </w:rPr>
            </w:pPr>
            <w:r w:rsidRPr="00FD6900">
              <w:rPr>
                <w:rFonts w:cs="Arial"/>
                <w:sz w:val="20"/>
                <w:lang w:val="en-NZ"/>
              </w:rPr>
              <w:t>07 May 2024</w:t>
            </w:r>
          </w:p>
        </w:tc>
      </w:tr>
      <w:tr w:rsidR="00E24E77" w:rsidRPr="00522B40" w14:paraId="16BF2BFD" w14:textId="77777777" w:rsidTr="008F6D9D">
        <w:tc>
          <w:tcPr>
            <w:tcW w:w="2268" w:type="dxa"/>
            <w:tcBorders>
              <w:bottom w:val="single" w:sz="4" w:space="0" w:color="auto"/>
            </w:tcBorders>
          </w:tcPr>
          <w:p w14:paraId="3DB16664"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59B1D82D" w14:textId="7663F17F" w:rsidR="00E24E77" w:rsidRPr="008E5A20" w:rsidRDefault="008E5A20" w:rsidP="00E24E77">
            <w:pPr>
              <w:spacing w:before="80" w:after="80"/>
              <w:rPr>
                <w:rFonts w:cs="Arial"/>
                <w:sz w:val="20"/>
                <w:lang w:val="en-NZ"/>
              </w:rPr>
            </w:pPr>
            <w:r w:rsidRPr="008E5A20">
              <w:rPr>
                <w:rFonts w:cs="Arial"/>
                <w:sz w:val="20"/>
                <w:lang w:val="en-NZ"/>
              </w:rPr>
              <w:t>96507589841</w:t>
            </w:r>
          </w:p>
        </w:tc>
      </w:tr>
    </w:tbl>
    <w:p w14:paraId="3F074321" w14:textId="77777777" w:rsidR="007F56D5" w:rsidRDefault="007F56D5" w:rsidP="00E24E77">
      <w:pPr>
        <w:spacing w:before="80" w:after="80"/>
        <w:rPr>
          <w:rFonts w:cs="Arial"/>
          <w:color w:val="FF0000"/>
          <w:sz w:val="20"/>
          <w:lang w:val="en-NZ"/>
        </w:rPr>
      </w:pPr>
    </w:p>
    <w:tbl>
      <w:tblPr>
        <w:tblW w:w="927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7"/>
        <w:gridCol w:w="2010"/>
        <w:gridCol w:w="2015"/>
        <w:gridCol w:w="1752"/>
        <w:gridCol w:w="1746"/>
      </w:tblGrid>
      <w:tr w:rsidR="008E5A20" w:rsidRPr="008E5A20" w14:paraId="1DFCFF57" w14:textId="77777777" w:rsidTr="008E5A20">
        <w:trPr>
          <w:trHeight w:val="634"/>
          <w:tblHeader/>
        </w:trPr>
        <w:tc>
          <w:tcPr>
            <w:tcW w:w="942" w:type="pct"/>
            <w:tcBorders>
              <w:top w:val="nil"/>
              <w:left w:val="nil"/>
              <w:bottom w:val="nil"/>
              <w:right w:val="nil"/>
            </w:tcBorders>
            <w:shd w:val="clear" w:color="auto" w:fill="D3D3D3"/>
            <w:tcMar>
              <w:top w:w="60" w:type="dxa"/>
              <w:left w:w="60" w:type="dxa"/>
              <w:bottom w:w="60" w:type="dxa"/>
              <w:right w:w="60" w:type="dxa"/>
            </w:tcMar>
            <w:vAlign w:val="center"/>
            <w:hideMark/>
          </w:tcPr>
          <w:p w14:paraId="484A633D" w14:textId="77777777" w:rsidR="008E5A20" w:rsidRPr="008E5A20" w:rsidRDefault="008E5A20" w:rsidP="008E5A20">
            <w:pPr>
              <w:spacing w:after="240"/>
              <w:jc w:val="center"/>
              <w:rPr>
                <w:rFonts w:ascii="Verdana" w:hAnsi="Verdana"/>
                <w:b/>
                <w:bCs/>
                <w:color w:val="000000"/>
                <w:sz w:val="16"/>
                <w:szCs w:val="16"/>
                <w:lang w:val="en-NZ" w:eastAsia="en-NZ"/>
              </w:rPr>
            </w:pPr>
            <w:r w:rsidRPr="008E5A20">
              <w:rPr>
                <w:rFonts w:ascii="Verdana" w:hAnsi="Verdana"/>
                <w:b/>
                <w:bCs/>
                <w:color w:val="000000"/>
                <w:sz w:val="16"/>
                <w:szCs w:val="16"/>
                <w:lang w:val="en-NZ" w:eastAsia="en-NZ"/>
              </w:rPr>
              <w:t>Time</w:t>
            </w:r>
          </w:p>
        </w:tc>
        <w:tc>
          <w:tcPr>
            <w:tcW w:w="1084" w:type="pct"/>
            <w:tcBorders>
              <w:top w:val="nil"/>
              <w:left w:val="nil"/>
              <w:bottom w:val="nil"/>
              <w:right w:val="nil"/>
            </w:tcBorders>
            <w:shd w:val="clear" w:color="auto" w:fill="D3D3D3"/>
            <w:tcMar>
              <w:top w:w="60" w:type="dxa"/>
              <w:left w:w="60" w:type="dxa"/>
              <w:bottom w:w="60" w:type="dxa"/>
              <w:right w:w="60" w:type="dxa"/>
            </w:tcMar>
            <w:vAlign w:val="center"/>
            <w:hideMark/>
          </w:tcPr>
          <w:p w14:paraId="68CE04BB" w14:textId="77777777" w:rsidR="008E5A20" w:rsidRPr="008E5A20" w:rsidRDefault="008E5A20" w:rsidP="008E5A20">
            <w:pPr>
              <w:spacing w:after="240"/>
              <w:jc w:val="center"/>
              <w:rPr>
                <w:rFonts w:ascii="Verdana" w:hAnsi="Verdana"/>
                <w:b/>
                <w:bCs/>
                <w:color w:val="000000"/>
                <w:sz w:val="16"/>
                <w:szCs w:val="16"/>
                <w:lang w:val="en-NZ" w:eastAsia="en-NZ"/>
              </w:rPr>
            </w:pPr>
            <w:r w:rsidRPr="008E5A20">
              <w:rPr>
                <w:rFonts w:ascii="Verdana" w:hAnsi="Verdana"/>
                <w:b/>
                <w:bCs/>
                <w:color w:val="000000"/>
                <w:sz w:val="16"/>
                <w:szCs w:val="16"/>
                <w:lang w:val="en-NZ" w:eastAsia="en-NZ"/>
              </w:rPr>
              <w:t>Review Reference</w:t>
            </w:r>
          </w:p>
        </w:tc>
        <w:tc>
          <w:tcPr>
            <w:tcW w:w="1087" w:type="pct"/>
            <w:tcBorders>
              <w:top w:val="nil"/>
              <w:left w:val="nil"/>
              <w:bottom w:val="nil"/>
              <w:right w:val="nil"/>
            </w:tcBorders>
            <w:shd w:val="clear" w:color="auto" w:fill="D3D3D3"/>
            <w:tcMar>
              <w:top w:w="60" w:type="dxa"/>
              <w:left w:w="60" w:type="dxa"/>
              <w:bottom w:w="60" w:type="dxa"/>
              <w:right w:w="60" w:type="dxa"/>
            </w:tcMar>
            <w:vAlign w:val="center"/>
            <w:hideMark/>
          </w:tcPr>
          <w:p w14:paraId="42987783" w14:textId="77777777" w:rsidR="008E5A20" w:rsidRPr="008E5A20" w:rsidRDefault="008E5A20" w:rsidP="008E5A20">
            <w:pPr>
              <w:spacing w:after="240"/>
              <w:jc w:val="center"/>
              <w:rPr>
                <w:rFonts w:ascii="Verdana" w:hAnsi="Verdana"/>
                <w:b/>
                <w:bCs/>
                <w:color w:val="000000"/>
                <w:sz w:val="16"/>
                <w:szCs w:val="16"/>
                <w:lang w:val="en-NZ" w:eastAsia="en-NZ"/>
              </w:rPr>
            </w:pPr>
            <w:r w:rsidRPr="008E5A20">
              <w:rPr>
                <w:rFonts w:ascii="Verdana" w:hAnsi="Verdana"/>
                <w:b/>
                <w:bCs/>
                <w:color w:val="000000"/>
                <w:sz w:val="16"/>
                <w:szCs w:val="16"/>
                <w:lang w:val="en-NZ" w:eastAsia="en-NZ"/>
              </w:rPr>
              <w:t>Project Title</w:t>
            </w:r>
          </w:p>
        </w:tc>
        <w:tc>
          <w:tcPr>
            <w:tcW w:w="945" w:type="pct"/>
            <w:tcBorders>
              <w:top w:val="nil"/>
              <w:left w:val="nil"/>
              <w:bottom w:val="nil"/>
              <w:right w:val="nil"/>
            </w:tcBorders>
            <w:shd w:val="clear" w:color="auto" w:fill="D3D3D3"/>
            <w:tcMar>
              <w:top w:w="60" w:type="dxa"/>
              <w:left w:w="60" w:type="dxa"/>
              <w:bottom w:w="60" w:type="dxa"/>
              <w:right w:w="60" w:type="dxa"/>
            </w:tcMar>
            <w:vAlign w:val="center"/>
            <w:hideMark/>
          </w:tcPr>
          <w:p w14:paraId="6E2DC6E9" w14:textId="77777777" w:rsidR="008E5A20" w:rsidRPr="008E5A20" w:rsidRDefault="008E5A20" w:rsidP="008E5A20">
            <w:pPr>
              <w:spacing w:after="240"/>
              <w:jc w:val="center"/>
              <w:rPr>
                <w:rFonts w:ascii="Verdana" w:hAnsi="Verdana"/>
                <w:b/>
                <w:bCs/>
                <w:color w:val="000000"/>
                <w:sz w:val="16"/>
                <w:szCs w:val="16"/>
                <w:lang w:val="en-NZ" w:eastAsia="en-NZ"/>
              </w:rPr>
            </w:pPr>
            <w:r w:rsidRPr="008E5A20">
              <w:rPr>
                <w:rFonts w:ascii="Verdana" w:hAnsi="Verdana"/>
                <w:b/>
                <w:bCs/>
                <w:color w:val="000000"/>
                <w:sz w:val="16"/>
                <w:szCs w:val="16"/>
                <w:lang w:val="en-NZ" w:eastAsia="en-NZ"/>
              </w:rPr>
              <w:t>Coordinating Investigator</w:t>
            </w:r>
          </w:p>
        </w:tc>
        <w:tc>
          <w:tcPr>
            <w:tcW w:w="942" w:type="pct"/>
            <w:tcBorders>
              <w:top w:val="nil"/>
              <w:left w:val="nil"/>
              <w:bottom w:val="nil"/>
              <w:right w:val="nil"/>
            </w:tcBorders>
            <w:shd w:val="clear" w:color="auto" w:fill="D3D3D3"/>
            <w:tcMar>
              <w:top w:w="60" w:type="dxa"/>
              <w:left w:w="60" w:type="dxa"/>
              <w:bottom w:w="60" w:type="dxa"/>
              <w:right w:w="60" w:type="dxa"/>
            </w:tcMar>
            <w:vAlign w:val="center"/>
            <w:hideMark/>
          </w:tcPr>
          <w:p w14:paraId="6D34CF2E" w14:textId="77777777" w:rsidR="008E5A20" w:rsidRPr="008E5A20" w:rsidRDefault="008E5A20" w:rsidP="008E5A20">
            <w:pPr>
              <w:spacing w:after="240"/>
              <w:jc w:val="center"/>
              <w:rPr>
                <w:rFonts w:ascii="Verdana" w:hAnsi="Verdana"/>
                <w:b/>
                <w:bCs/>
                <w:color w:val="000000"/>
                <w:sz w:val="16"/>
                <w:szCs w:val="16"/>
                <w:lang w:val="en-NZ" w:eastAsia="en-NZ"/>
              </w:rPr>
            </w:pPr>
            <w:r w:rsidRPr="008E5A20">
              <w:rPr>
                <w:rFonts w:ascii="Verdana" w:hAnsi="Verdana"/>
                <w:b/>
                <w:bCs/>
                <w:color w:val="000000"/>
                <w:sz w:val="16"/>
                <w:szCs w:val="16"/>
                <w:lang w:val="en-NZ" w:eastAsia="en-NZ"/>
              </w:rPr>
              <w:t>Lead Reviewers</w:t>
            </w:r>
          </w:p>
        </w:tc>
      </w:tr>
      <w:tr w:rsidR="008E5A20" w:rsidRPr="008E5A20" w14:paraId="375A8E58" w14:textId="77777777" w:rsidTr="008E5A20">
        <w:trPr>
          <w:trHeight w:val="2572"/>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DDC682D"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11:30am-12:00pm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B954955"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2024 FULL 20002</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92B2A8F"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1490-0004 | A study to test whether BI 1839100 improves cough in people with idiopathic pulmonary fibrosis or progressive pulmonary fibrosis</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0C59E8"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Dr. Catherina Chang</w:t>
            </w:r>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CE20EB1"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Kate O’Connor &amp; Devonie Waaka</w:t>
            </w:r>
          </w:p>
        </w:tc>
      </w:tr>
      <w:tr w:rsidR="008E5A20" w:rsidRPr="008E5A20" w14:paraId="0054C978" w14:textId="77777777" w:rsidTr="008E5A20">
        <w:trPr>
          <w:trHeight w:val="3356"/>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138B21"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12:00pm-12:30pm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CD3D91"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2024 FULL 19941</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CBFAF94"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A Randomized, Double-Blind, Placebo-Controlled, Phase 2b Study Evaluating the Safety and Efficacy of Pirfenidone Solution for Inhalation (AP01) in Subjects with Progressive Pulmonary Fibrosis (PPF)</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BF9AAE"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Dr Michael Epton</w:t>
            </w:r>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9DDDD9"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Alice McCarthy &amp; Devonie Waaka</w:t>
            </w:r>
          </w:p>
        </w:tc>
      </w:tr>
      <w:tr w:rsidR="008E5A20" w:rsidRPr="008E5A20" w14:paraId="7779D4A1" w14:textId="77777777" w:rsidTr="008E5A20">
        <w:trPr>
          <w:trHeight w:val="3345"/>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FC1A8D4"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12:30pm-1:00pm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76BB9C"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2024 FULL 20084</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D083BCC" w14:textId="77777777" w:rsidR="008E5A20" w:rsidRPr="000D1764" w:rsidRDefault="008E5A20" w:rsidP="008E5A20">
            <w:pPr>
              <w:spacing w:after="240"/>
              <w:rPr>
                <w:rFonts w:ascii="Verdana" w:hAnsi="Verdana"/>
                <w:color w:val="000000"/>
                <w:sz w:val="14"/>
                <w:szCs w:val="14"/>
                <w:lang w:val="en-NZ" w:eastAsia="en-NZ"/>
              </w:rPr>
            </w:pPr>
            <w:r w:rsidRPr="000D1764">
              <w:rPr>
                <w:rFonts w:ascii="Verdana" w:hAnsi="Verdana"/>
                <w:color w:val="000000"/>
                <w:sz w:val="14"/>
                <w:szCs w:val="14"/>
                <w:lang w:val="en-NZ" w:eastAsia="en-NZ"/>
              </w:rPr>
              <w:t>A single-centre, double-blind, randomized, placebo-controlled, 2-arm study to evaluate safety and efficacy of intermittent Rapamycin on muscle strength and endurance in older adults following a 13-week exercise program.</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FEAB8B6"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 xml:space="preserve">Dr Joanna </w:t>
            </w:r>
            <w:proofErr w:type="spellStart"/>
            <w:r w:rsidRPr="000D1764">
              <w:rPr>
                <w:rFonts w:ascii="Verdana" w:hAnsi="Verdana"/>
                <w:color w:val="000000"/>
                <w:sz w:val="14"/>
                <w:szCs w:val="14"/>
                <w:lang w:val="en-NZ" w:eastAsia="en-NZ"/>
              </w:rPr>
              <w:t>Wojciechowska</w:t>
            </w:r>
            <w:proofErr w:type="spellEnd"/>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ABCC90D"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Kate O’Connor &amp; Devonie Waaka</w:t>
            </w:r>
          </w:p>
        </w:tc>
      </w:tr>
      <w:tr w:rsidR="008E5A20" w:rsidRPr="008E5A20" w14:paraId="2DC11D03" w14:textId="77777777" w:rsidTr="008E5A20">
        <w:trPr>
          <w:trHeight w:val="392"/>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7DF2DAF"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1:00pm-1:30pm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7E85C87"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2024 FULL 19478</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328B98"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The RECONNECT study</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223D48"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Dr Andrew Marshall</w:t>
            </w:r>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A95BEB0" w14:textId="77777777" w:rsidR="008E5A20" w:rsidRPr="000D1764" w:rsidRDefault="008E5A20" w:rsidP="008E5A20">
            <w:pPr>
              <w:rPr>
                <w:rFonts w:ascii="Verdana" w:hAnsi="Verdana"/>
                <w:color w:val="000000"/>
                <w:sz w:val="14"/>
                <w:szCs w:val="14"/>
                <w:lang w:val="en-NZ" w:eastAsia="en-NZ"/>
              </w:rPr>
            </w:pPr>
            <w:proofErr w:type="spellStart"/>
            <w:r w:rsidRPr="000D1764">
              <w:rPr>
                <w:rFonts w:ascii="Verdana" w:hAnsi="Verdana"/>
                <w:color w:val="000000"/>
                <w:sz w:val="14"/>
                <w:szCs w:val="14"/>
                <w:lang w:val="en-NZ" w:eastAsia="en-NZ"/>
              </w:rPr>
              <w:t>Maakere</w:t>
            </w:r>
            <w:proofErr w:type="spellEnd"/>
            <w:r w:rsidRPr="000D1764">
              <w:rPr>
                <w:rFonts w:ascii="Verdana" w:hAnsi="Verdana"/>
                <w:color w:val="000000"/>
                <w:sz w:val="14"/>
                <w:szCs w:val="14"/>
                <w:lang w:val="en-NZ" w:eastAsia="en-NZ"/>
              </w:rPr>
              <w:t xml:space="preserve"> Marr &amp; Barry Taylor</w:t>
            </w:r>
          </w:p>
        </w:tc>
      </w:tr>
      <w:tr w:rsidR="008E5A20" w:rsidRPr="008E5A20" w14:paraId="484AAB03" w14:textId="77777777" w:rsidTr="008E5A20">
        <w:trPr>
          <w:trHeight w:val="184"/>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482C2F8" w14:textId="77777777" w:rsidR="008E5A20" w:rsidRPr="000D1764" w:rsidRDefault="008E5A20" w:rsidP="008E5A20">
            <w:pPr>
              <w:rPr>
                <w:rFonts w:ascii="Verdana" w:hAnsi="Verdana"/>
                <w:color w:val="000000"/>
                <w:sz w:val="14"/>
                <w:szCs w:val="14"/>
                <w:lang w:val="en-NZ" w:eastAsia="en-NZ"/>
              </w:rPr>
            </w:pP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7E9DDB" w14:textId="77777777" w:rsidR="008E5A20" w:rsidRPr="000D1764" w:rsidRDefault="008E5A20" w:rsidP="008E5A20">
            <w:pPr>
              <w:rPr>
                <w:rFonts w:ascii="Times New Roman" w:hAnsi="Times New Roman"/>
                <w:sz w:val="14"/>
                <w:szCs w:val="14"/>
                <w:lang w:val="en-NZ" w:eastAsia="en-NZ"/>
              </w:rPr>
            </w:pP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D2BDABA" w14:textId="77777777" w:rsidR="008E5A20" w:rsidRPr="000D1764" w:rsidRDefault="008E5A20" w:rsidP="008E5A20">
            <w:pPr>
              <w:jc w:val="center"/>
              <w:rPr>
                <w:rFonts w:ascii="Verdana" w:hAnsi="Verdana"/>
                <w:b/>
                <w:bCs/>
                <w:color w:val="000000"/>
                <w:sz w:val="14"/>
                <w:szCs w:val="14"/>
                <w:lang w:val="en-NZ" w:eastAsia="en-NZ"/>
              </w:rPr>
            </w:pPr>
          </w:p>
          <w:p w14:paraId="1F7A9468" w14:textId="064200F8" w:rsidR="008E5A20" w:rsidRPr="000D1764" w:rsidRDefault="008E5A20" w:rsidP="008E5A20">
            <w:pPr>
              <w:jc w:val="center"/>
              <w:rPr>
                <w:rFonts w:ascii="Verdana" w:hAnsi="Verdana"/>
                <w:color w:val="000000"/>
                <w:sz w:val="14"/>
                <w:szCs w:val="14"/>
                <w:lang w:val="en-NZ" w:eastAsia="en-NZ"/>
              </w:rPr>
            </w:pPr>
            <w:r w:rsidRPr="000D1764">
              <w:rPr>
                <w:rFonts w:ascii="Verdana" w:hAnsi="Verdana"/>
                <w:b/>
                <w:bCs/>
                <w:color w:val="000000"/>
                <w:sz w:val="14"/>
                <w:szCs w:val="14"/>
                <w:lang w:val="en-NZ" w:eastAsia="en-NZ"/>
              </w:rPr>
              <w:lastRenderedPageBreak/>
              <w:t>BREAK 30 MINUTES</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C9C15F3" w14:textId="77777777" w:rsidR="008E5A20" w:rsidRPr="000D1764" w:rsidRDefault="008E5A20" w:rsidP="008E5A20">
            <w:pPr>
              <w:jc w:val="center"/>
              <w:rPr>
                <w:rFonts w:ascii="Verdana" w:hAnsi="Verdana"/>
                <w:color w:val="000000"/>
                <w:sz w:val="14"/>
                <w:szCs w:val="14"/>
                <w:lang w:val="en-NZ" w:eastAsia="en-NZ"/>
              </w:rPr>
            </w:pPr>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B02DFA5" w14:textId="77777777" w:rsidR="008E5A20" w:rsidRPr="000D1764" w:rsidRDefault="008E5A20" w:rsidP="008E5A20">
            <w:pPr>
              <w:rPr>
                <w:rFonts w:ascii="Times New Roman" w:hAnsi="Times New Roman"/>
                <w:sz w:val="14"/>
                <w:szCs w:val="14"/>
                <w:lang w:val="en-NZ" w:eastAsia="en-NZ"/>
              </w:rPr>
            </w:pPr>
          </w:p>
        </w:tc>
      </w:tr>
      <w:tr w:rsidR="008E5A20" w:rsidRPr="008E5A20" w14:paraId="5EB53BAE" w14:textId="77777777" w:rsidTr="008E5A20">
        <w:trPr>
          <w:trHeight w:val="144"/>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38F6568"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2:00pm-2:30pm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F324662"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2024 FULL 19541</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C30455"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Selatogrel Outcome Study in suspected Acute Myocardial Infarction (SOS-AMI) (HDEC submission)</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89E57B"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Dr Madhav Menon</w:t>
            </w:r>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F3566CB"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Kate O’Connor &amp; Amber Parry-Strong</w:t>
            </w:r>
          </w:p>
        </w:tc>
      </w:tr>
      <w:tr w:rsidR="008E5A20" w:rsidRPr="008E5A20" w14:paraId="43CB0A83" w14:textId="77777777" w:rsidTr="008E5A20">
        <w:trPr>
          <w:trHeight w:val="144"/>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9BF7C6B"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2:30pm-3:00pm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14F886"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2024 FULL 19766</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8F1CD9"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A comparison of x-ray imaging and low-dose computed tomography (CT) scans for ankle imaging following surgery (total ankle replacements -TARs).</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528785"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 xml:space="preserve">Dr Sibusiso </w:t>
            </w:r>
            <w:proofErr w:type="spellStart"/>
            <w:r w:rsidRPr="000D1764">
              <w:rPr>
                <w:rFonts w:ascii="Verdana" w:hAnsi="Verdana"/>
                <w:color w:val="000000"/>
                <w:sz w:val="14"/>
                <w:szCs w:val="14"/>
                <w:lang w:val="en-NZ" w:eastAsia="en-NZ"/>
              </w:rPr>
              <w:t>Mdletshe</w:t>
            </w:r>
            <w:proofErr w:type="spellEnd"/>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25FF96"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Alice McCarthy &amp; Leesa Russell</w:t>
            </w:r>
          </w:p>
        </w:tc>
      </w:tr>
      <w:tr w:rsidR="008E5A20" w:rsidRPr="008E5A20" w14:paraId="5FD5A3AB" w14:textId="77777777" w:rsidTr="008E5A20">
        <w:trPr>
          <w:trHeight w:val="144"/>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169EB1" w14:textId="4EC2A470" w:rsidR="008E5A20" w:rsidRPr="000D1764" w:rsidRDefault="00DA1DD5"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3:00pm-3:30pm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D2D51F"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2024 EXP 19970</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4470AE3"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AI in Diabetic Retinopathy Screening</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796D6D"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 xml:space="preserve">Dr Cheng Kai </w:t>
            </w:r>
            <w:proofErr w:type="spellStart"/>
            <w:r w:rsidRPr="000D1764">
              <w:rPr>
                <w:rFonts w:ascii="Verdana" w:hAnsi="Verdana"/>
                <w:color w:val="000000"/>
                <w:sz w:val="14"/>
                <w:szCs w:val="14"/>
                <w:lang w:val="en-NZ" w:eastAsia="en-NZ"/>
              </w:rPr>
              <w:t>Jin</w:t>
            </w:r>
            <w:proofErr w:type="spellEnd"/>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67A299" w14:textId="77777777" w:rsidR="008E5A20" w:rsidRPr="000D1764" w:rsidRDefault="008E5A20" w:rsidP="008E5A20">
            <w:pPr>
              <w:rPr>
                <w:rFonts w:ascii="Verdana" w:hAnsi="Verdana"/>
                <w:color w:val="000000"/>
                <w:sz w:val="14"/>
                <w:szCs w:val="14"/>
                <w:lang w:val="en-NZ" w:eastAsia="en-NZ"/>
              </w:rPr>
            </w:pPr>
            <w:r w:rsidRPr="000D1764">
              <w:rPr>
                <w:rFonts w:ascii="Verdana" w:hAnsi="Verdana"/>
                <w:color w:val="000000"/>
                <w:sz w:val="14"/>
                <w:szCs w:val="14"/>
                <w:lang w:val="en-NZ" w:eastAsia="en-NZ"/>
              </w:rPr>
              <w:t>Kate O’Connor &amp; Amber Parry-Strong</w:t>
            </w:r>
          </w:p>
        </w:tc>
      </w:tr>
      <w:tr w:rsidR="00A631AA" w:rsidRPr="008E5A20" w14:paraId="2D65CDC6" w14:textId="77777777" w:rsidTr="008E5A20">
        <w:trPr>
          <w:trHeight w:val="144"/>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DC6CBA" w14:textId="4C92EDAC" w:rsidR="00A631AA" w:rsidRPr="000D1764" w:rsidRDefault="00A631AA" w:rsidP="00A631AA">
            <w:pPr>
              <w:rPr>
                <w:rFonts w:ascii="Verdana" w:hAnsi="Verdana"/>
                <w:color w:val="000000"/>
                <w:sz w:val="14"/>
                <w:szCs w:val="14"/>
                <w:lang w:val="en-NZ" w:eastAsia="en-NZ"/>
              </w:rPr>
            </w:pPr>
            <w:r w:rsidRPr="000D1764">
              <w:rPr>
                <w:rFonts w:cs="Arial"/>
                <w:sz w:val="14"/>
                <w:szCs w:val="14"/>
              </w:rPr>
              <w:t>3:30pm-4:00pm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43CA07"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2024 FULL 20097</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DAA39B3"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1462-0004 | A study to test whether BI 1819479 improves lung function in people with idiopathic pulmonary fibrosis (IPF)</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7442A0"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Dr. Catherina Chang</w:t>
            </w:r>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2CA940" w14:textId="77777777" w:rsidR="00A631AA" w:rsidRPr="000D1764" w:rsidRDefault="00A631AA" w:rsidP="00A631AA">
            <w:pPr>
              <w:rPr>
                <w:rFonts w:ascii="Verdana" w:hAnsi="Verdana"/>
                <w:color w:val="000000"/>
                <w:sz w:val="14"/>
                <w:szCs w:val="14"/>
                <w:lang w:val="en-NZ" w:eastAsia="en-NZ"/>
              </w:rPr>
            </w:pPr>
            <w:proofErr w:type="spellStart"/>
            <w:r w:rsidRPr="000D1764">
              <w:rPr>
                <w:rFonts w:ascii="Verdana" w:hAnsi="Verdana"/>
                <w:color w:val="000000"/>
                <w:sz w:val="14"/>
                <w:szCs w:val="14"/>
                <w:lang w:val="en-NZ" w:eastAsia="en-NZ"/>
              </w:rPr>
              <w:t>Maakere</w:t>
            </w:r>
            <w:proofErr w:type="spellEnd"/>
            <w:r w:rsidRPr="000D1764">
              <w:rPr>
                <w:rFonts w:ascii="Verdana" w:hAnsi="Verdana"/>
                <w:color w:val="000000"/>
                <w:sz w:val="14"/>
                <w:szCs w:val="14"/>
                <w:lang w:val="en-NZ" w:eastAsia="en-NZ"/>
              </w:rPr>
              <w:t xml:space="preserve"> Marr &amp; Barry Taylor</w:t>
            </w:r>
          </w:p>
        </w:tc>
      </w:tr>
      <w:tr w:rsidR="00A631AA" w:rsidRPr="008E5A20" w14:paraId="182085F7" w14:textId="77777777" w:rsidTr="008E5A20">
        <w:trPr>
          <w:trHeight w:val="144"/>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7A5B0FF" w14:textId="77777777" w:rsidR="00A631AA" w:rsidRPr="000D1764" w:rsidRDefault="00A631AA" w:rsidP="00A631AA">
            <w:pPr>
              <w:rPr>
                <w:rFonts w:cs="Arial"/>
                <w:sz w:val="14"/>
                <w:szCs w:val="14"/>
              </w:rPr>
            </w:pP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A83E293" w14:textId="77777777" w:rsidR="00A631AA" w:rsidRPr="000D1764" w:rsidRDefault="00A631AA" w:rsidP="00A631AA">
            <w:pPr>
              <w:rPr>
                <w:rFonts w:ascii="Verdana" w:hAnsi="Verdana"/>
                <w:color w:val="000000"/>
                <w:sz w:val="14"/>
                <w:szCs w:val="14"/>
                <w:lang w:val="en-NZ" w:eastAsia="en-NZ"/>
              </w:rPr>
            </w:pP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0982D98" w14:textId="7A7161AD" w:rsidR="00A631AA" w:rsidRPr="000D1764" w:rsidRDefault="00A631AA" w:rsidP="00A631AA">
            <w:pPr>
              <w:jc w:val="center"/>
              <w:rPr>
                <w:rFonts w:ascii="Verdana" w:hAnsi="Verdana"/>
                <w:b/>
                <w:bCs/>
                <w:color w:val="000000"/>
                <w:sz w:val="14"/>
                <w:szCs w:val="14"/>
                <w:lang w:val="en-NZ" w:eastAsia="en-NZ"/>
              </w:rPr>
            </w:pPr>
            <w:r w:rsidRPr="000D1764">
              <w:rPr>
                <w:rFonts w:ascii="Verdana" w:hAnsi="Verdana"/>
                <w:b/>
                <w:bCs/>
                <w:color w:val="000000"/>
                <w:sz w:val="14"/>
                <w:szCs w:val="14"/>
                <w:lang w:val="en-NZ" w:eastAsia="en-NZ"/>
              </w:rPr>
              <w:t>BREAK 10 MINUTES</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919F45D" w14:textId="77777777" w:rsidR="00A631AA" w:rsidRPr="000D1764" w:rsidRDefault="00A631AA" w:rsidP="00A631AA">
            <w:pPr>
              <w:rPr>
                <w:rFonts w:ascii="Verdana" w:hAnsi="Verdana"/>
                <w:color w:val="000000"/>
                <w:sz w:val="14"/>
                <w:szCs w:val="14"/>
                <w:lang w:val="en-NZ" w:eastAsia="en-NZ"/>
              </w:rPr>
            </w:pPr>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3C06CF3" w14:textId="77777777" w:rsidR="00A631AA" w:rsidRPr="000D1764" w:rsidRDefault="00A631AA" w:rsidP="00A631AA">
            <w:pPr>
              <w:rPr>
                <w:rFonts w:ascii="Verdana" w:hAnsi="Verdana"/>
                <w:color w:val="000000"/>
                <w:sz w:val="14"/>
                <w:szCs w:val="14"/>
                <w:lang w:val="en-NZ" w:eastAsia="en-NZ"/>
              </w:rPr>
            </w:pPr>
          </w:p>
        </w:tc>
      </w:tr>
      <w:tr w:rsidR="00A631AA" w:rsidRPr="008E5A20" w14:paraId="08AB4F5A" w14:textId="77777777" w:rsidTr="008E5A20">
        <w:trPr>
          <w:trHeight w:val="144"/>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93F062" w14:textId="06BD4AA5" w:rsidR="00A631AA" w:rsidRPr="000D1764" w:rsidRDefault="00A631AA" w:rsidP="00A631AA">
            <w:pPr>
              <w:rPr>
                <w:rFonts w:ascii="Verdana" w:hAnsi="Verdana"/>
                <w:color w:val="000000"/>
                <w:sz w:val="14"/>
                <w:szCs w:val="14"/>
                <w:lang w:val="en-NZ" w:eastAsia="en-NZ"/>
              </w:rPr>
            </w:pPr>
            <w:r w:rsidRPr="000D1764">
              <w:rPr>
                <w:rFonts w:cs="Arial"/>
                <w:sz w:val="14"/>
                <w:szCs w:val="14"/>
              </w:rPr>
              <w:t>4:10pm-4:40pm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79B613"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2024 FULL 20102</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4A9B8A"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Enhancing swallowing skills in children with cerebral palsy</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3DF684"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Dr Ksenia Bykova</w:t>
            </w:r>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42709AF"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Alice McCarthy &amp; Leesa Russell</w:t>
            </w:r>
          </w:p>
        </w:tc>
      </w:tr>
      <w:tr w:rsidR="00A631AA" w:rsidRPr="008E5A20" w14:paraId="76A7F7E8" w14:textId="77777777" w:rsidTr="008E5A20">
        <w:trPr>
          <w:trHeight w:val="1349"/>
        </w:trPr>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F0FDBD4" w14:textId="48FA5CE3" w:rsidR="00A631AA" w:rsidRPr="000D1764" w:rsidRDefault="00A631AA" w:rsidP="00A631AA">
            <w:pPr>
              <w:rPr>
                <w:rFonts w:ascii="Verdana" w:hAnsi="Verdana"/>
                <w:color w:val="000000"/>
                <w:sz w:val="14"/>
                <w:szCs w:val="14"/>
                <w:lang w:val="en-NZ" w:eastAsia="en-NZ"/>
              </w:rPr>
            </w:pPr>
            <w:r w:rsidRPr="000D1764">
              <w:rPr>
                <w:rFonts w:cs="Arial"/>
                <w:sz w:val="14"/>
                <w:szCs w:val="14"/>
              </w:rPr>
              <w:t>4:40pm-5:10pm</w:t>
            </w:r>
          </w:p>
        </w:tc>
        <w:tc>
          <w:tcPr>
            <w:tcW w:w="1084"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712D55"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2024 FULL 20112</w:t>
            </w:r>
          </w:p>
        </w:tc>
        <w:tc>
          <w:tcPr>
            <w:tcW w:w="1087"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E4DD23"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PRECISION-TBI - A multi-centre observational cohort study of patients with traumatic brain injury</w:t>
            </w:r>
          </w:p>
        </w:tc>
        <w:tc>
          <w:tcPr>
            <w:tcW w:w="945"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5045797" w14:textId="77777777" w:rsidR="00A631AA" w:rsidRPr="000D1764" w:rsidRDefault="00A631AA" w:rsidP="00A631AA">
            <w:pPr>
              <w:rPr>
                <w:rFonts w:ascii="Verdana" w:hAnsi="Verdana"/>
                <w:color w:val="000000"/>
                <w:sz w:val="14"/>
                <w:szCs w:val="14"/>
                <w:lang w:val="en-NZ" w:eastAsia="en-NZ"/>
              </w:rPr>
            </w:pPr>
            <w:r w:rsidRPr="000D1764">
              <w:rPr>
                <w:rFonts w:ascii="Verdana" w:hAnsi="Verdana"/>
                <w:color w:val="000000"/>
                <w:sz w:val="14"/>
                <w:szCs w:val="14"/>
                <w:lang w:val="en-NZ" w:eastAsia="en-NZ"/>
              </w:rPr>
              <w:t>Dr Jonathon Taylor</w:t>
            </w:r>
          </w:p>
        </w:tc>
        <w:tc>
          <w:tcPr>
            <w:tcW w:w="942"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2A10776" w14:textId="77777777" w:rsidR="00A631AA" w:rsidRPr="000D1764" w:rsidRDefault="00A631AA" w:rsidP="00A631AA">
            <w:pPr>
              <w:rPr>
                <w:rFonts w:ascii="Verdana" w:hAnsi="Verdana"/>
                <w:color w:val="000000"/>
                <w:sz w:val="14"/>
                <w:szCs w:val="14"/>
                <w:lang w:val="en-NZ" w:eastAsia="en-NZ"/>
              </w:rPr>
            </w:pPr>
            <w:proofErr w:type="spellStart"/>
            <w:r w:rsidRPr="000D1764">
              <w:rPr>
                <w:rFonts w:ascii="Verdana" w:hAnsi="Verdana"/>
                <w:color w:val="000000"/>
                <w:sz w:val="14"/>
                <w:szCs w:val="14"/>
                <w:lang w:val="en-NZ" w:eastAsia="en-NZ"/>
              </w:rPr>
              <w:t>Maakere</w:t>
            </w:r>
            <w:proofErr w:type="spellEnd"/>
            <w:r w:rsidRPr="000D1764">
              <w:rPr>
                <w:rFonts w:ascii="Verdana" w:hAnsi="Verdana"/>
                <w:color w:val="000000"/>
                <w:sz w:val="14"/>
                <w:szCs w:val="14"/>
                <w:lang w:val="en-NZ" w:eastAsia="en-NZ"/>
              </w:rPr>
              <w:t xml:space="preserve"> Marr &amp; Barry Taylor</w:t>
            </w:r>
          </w:p>
        </w:tc>
      </w:tr>
    </w:tbl>
    <w:p w14:paraId="58F427E1" w14:textId="0267AEBE" w:rsidR="002B2215" w:rsidRDefault="002B2215" w:rsidP="002B2215">
      <w:pPr>
        <w:rPr>
          <w:rFonts w:cs="Arial"/>
          <w:color w:val="FF0000"/>
          <w:sz w:val="20"/>
          <w:lang w:val="en-NZ"/>
        </w:rPr>
      </w:pPr>
    </w:p>
    <w:p w14:paraId="5EA754AC" w14:textId="77777777" w:rsidR="008E5A20" w:rsidRDefault="008E5A20" w:rsidP="002B2215">
      <w:pPr>
        <w:rPr>
          <w:rFonts w:cs="Arial"/>
          <w:color w:val="FF0000"/>
          <w:sz w:val="20"/>
          <w:lang w:val="en-NZ"/>
        </w:rPr>
      </w:pPr>
    </w:p>
    <w:p w14:paraId="0F59C859" w14:textId="77777777" w:rsidR="008E5A20" w:rsidRDefault="008E5A20" w:rsidP="002B2215">
      <w:pPr>
        <w:rPr>
          <w:rFonts w:cs="Arial"/>
          <w:color w:val="FF0000"/>
          <w:sz w:val="20"/>
          <w:lang w:val="en-NZ"/>
        </w:rPr>
      </w:pPr>
    </w:p>
    <w:p w14:paraId="427024DF" w14:textId="77777777" w:rsidR="008E5A20" w:rsidRPr="002B2215" w:rsidRDefault="008E5A20" w:rsidP="002B2215">
      <w:pPr>
        <w:rPr>
          <w:rFonts w:ascii="Times New Roman" w:hAnsi="Times New Roman"/>
          <w:sz w:val="24"/>
          <w:szCs w:val="24"/>
          <w:lang w:val="en-NZ" w:eastAsia="en-NZ"/>
        </w:rPr>
      </w:pPr>
    </w:p>
    <w:p w14:paraId="00DE2161" w14:textId="77777777" w:rsidR="00A525EE"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A525EE" w:rsidRPr="00E20390" w14:paraId="2A6EFF0D" w14:textId="77777777" w:rsidTr="003E2A89">
        <w:trPr>
          <w:trHeight w:val="240"/>
        </w:trPr>
        <w:tc>
          <w:tcPr>
            <w:tcW w:w="2700" w:type="dxa"/>
            <w:shd w:val="pct12" w:color="auto" w:fill="FFFFFF"/>
            <w:vAlign w:val="center"/>
          </w:tcPr>
          <w:p w14:paraId="64B33D3C" w14:textId="77777777" w:rsidR="00A525EE" w:rsidRPr="00E20390" w:rsidRDefault="00A525EE" w:rsidP="007922BD">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4B410D13" w14:textId="77777777" w:rsidR="00A525EE" w:rsidRPr="00E20390" w:rsidRDefault="00A525EE" w:rsidP="007922BD">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199F74E3" w14:textId="77777777" w:rsidR="00A525EE" w:rsidRPr="00E20390" w:rsidRDefault="00A525EE" w:rsidP="007922BD">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1553D9EC" w14:textId="77777777" w:rsidR="00A525EE" w:rsidRPr="00E20390" w:rsidRDefault="00A525EE" w:rsidP="007922BD">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4CDBE1B7" w14:textId="77777777" w:rsidR="00A525EE" w:rsidRPr="00E20390" w:rsidRDefault="00A525EE" w:rsidP="007922BD">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A525EE" w:rsidRPr="00E20390" w14:paraId="2D583273" w14:textId="77777777" w:rsidTr="003E2A89">
        <w:trPr>
          <w:trHeight w:val="280"/>
        </w:trPr>
        <w:tc>
          <w:tcPr>
            <w:tcW w:w="2700" w:type="dxa"/>
          </w:tcPr>
          <w:p w14:paraId="7F3B59D4" w14:textId="77777777" w:rsidR="00A525EE" w:rsidRPr="00E20390" w:rsidRDefault="00A525EE" w:rsidP="007922BD">
            <w:pPr>
              <w:autoSpaceDE w:val="0"/>
              <w:autoSpaceDN w:val="0"/>
              <w:adjustRightInd w:val="0"/>
              <w:rPr>
                <w:sz w:val="16"/>
                <w:szCs w:val="16"/>
              </w:rPr>
            </w:pPr>
            <w:r w:rsidRPr="00303AC5">
              <w:rPr>
                <w:sz w:val="16"/>
                <w:szCs w:val="16"/>
              </w:rPr>
              <w:t xml:space="preserve">Ms Kate O’Connor </w:t>
            </w:r>
          </w:p>
        </w:tc>
        <w:tc>
          <w:tcPr>
            <w:tcW w:w="2600" w:type="dxa"/>
          </w:tcPr>
          <w:p w14:paraId="22F21E7E" w14:textId="77777777" w:rsidR="00A525EE" w:rsidRPr="00E20390" w:rsidRDefault="00A525EE" w:rsidP="007922BD">
            <w:pPr>
              <w:autoSpaceDE w:val="0"/>
              <w:autoSpaceDN w:val="0"/>
              <w:adjustRightInd w:val="0"/>
              <w:rPr>
                <w:sz w:val="16"/>
                <w:szCs w:val="16"/>
              </w:rPr>
            </w:pPr>
            <w:r w:rsidRPr="00303AC5">
              <w:rPr>
                <w:sz w:val="16"/>
                <w:szCs w:val="16"/>
              </w:rPr>
              <w:t>Lay (</w:t>
            </w:r>
            <w:r>
              <w:rPr>
                <w:sz w:val="16"/>
                <w:szCs w:val="16"/>
              </w:rPr>
              <w:t>Ethical/Moral reasoning</w:t>
            </w:r>
            <w:r w:rsidRPr="00303AC5">
              <w:rPr>
                <w:sz w:val="16"/>
                <w:szCs w:val="16"/>
              </w:rPr>
              <w:t>)</w:t>
            </w:r>
            <w:r>
              <w:rPr>
                <w:sz w:val="16"/>
                <w:szCs w:val="16"/>
              </w:rPr>
              <w:t xml:space="preserve"> (Chair)</w:t>
            </w:r>
          </w:p>
        </w:tc>
        <w:tc>
          <w:tcPr>
            <w:tcW w:w="1300" w:type="dxa"/>
          </w:tcPr>
          <w:p w14:paraId="3D8880A5" w14:textId="77777777" w:rsidR="00A525EE" w:rsidRPr="00E20390" w:rsidRDefault="00A525EE" w:rsidP="007922BD">
            <w:pPr>
              <w:autoSpaceDE w:val="0"/>
              <w:autoSpaceDN w:val="0"/>
              <w:adjustRightInd w:val="0"/>
              <w:rPr>
                <w:sz w:val="16"/>
                <w:szCs w:val="16"/>
              </w:rPr>
            </w:pPr>
            <w:r>
              <w:rPr>
                <w:sz w:val="16"/>
                <w:szCs w:val="16"/>
              </w:rPr>
              <w:t>13/08/2021</w:t>
            </w:r>
          </w:p>
        </w:tc>
        <w:tc>
          <w:tcPr>
            <w:tcW w:w="1200" w:type="dxa"/>
          </w:tcPr>
          <w:p w14:paraId="38BC0E9C" w14:textId="77777777" w:rsidR="00A525EE" w:rsidRPr="00E20390" w:rsidRDefault="00A525EE" w:rsidP="007922BD">
            <w:pPr>
              <w:autoSpaceDE w:val="0"/>
              <w:autoSpaceDN w:val="0"/>
              <w:adjustRightInd w:val="0"/>
              <w:rPr>
                <w:sz w:val="16"/>
                <w:szCs w:val="16"/>
              </w:rPr>
            </w:pPr>
            <w:r>
              <w:rPr>
                <w:sz w:val="16"/>
                <w:szCs w:val="16"/>
              </w:rPr>
              <w:t>16/08/2024</w:t>
            </w:r>
          </w:p>
        </w:tc>
        <w:tc>
          <w:tcPr>
            <w:tcW w:w="1200" w:type="dxa"/>
          </w:tcPr>
          <w:p w14:paraId="21895A41" w14:textId="77777777" w:rsidR="00A525EE" w:rsidRPr="00E20390" w:rsidRDefault="00A525EE" w:rsidP="007922BD">
            <w:pPr>
              <w:autoSpaceDE w:val="0"/>
              <w:autoSpaceDN w:val="0"/>
              <w:adjustRightInd w:val="0"/>
              <w:rPr>
                <w:sz w:val="16"/>
                <w:szCs w:val="16"/>
              </w:rPr>
            </w:pPr>
            <w:r w:rsidRPr="00303AC5">
              <w:rPr>
                <w:sz w:val="16"/>
                <w:szCs w:val="16"/>
              </w:rPr>
              <w:t>Present</w:t>
            </w:r>
          </w:p>
        </w:tc>
      </w:tr>
      <w:tr w:rsidR="00A525EE" w:rsidRPr="00E20390" w14:paraId="42C86F0C" w14:textId="77777777" w:rsidTr="003E2A89">
        <w:trPr>
          <w:trHeight w:val="280"/>
        </w:trPr>
        <w:tc>
          <w:tcPr>
            <w:tcW w:w="2700" w:type="dxa"/>
          </w:tcPr>
          <w:p w14:paraId="2B944084" w14:textId="77777777" w:rsidR="00A525EE" w:rsidRPr="00E20390" w:rsidRDefault="00A525EE" w:rsidP="007922BD">
            <w:pPr>
              <w:autoSpaceDE w:val="0"/>
              <w:autoSpaceDN w:val="0"/>
              <w:adjustRightInd w:val="0"/>
              <w:rPr>
                <w:sz w:val="16"/>
                <w:szCs w:val="16"/>
              </w:rPr>
            </w:pPr>
            <w:r w:rsidRPr="00303AC5">
              <w:rPr>
                <w:sz w:val="16"/>
                <w:szCs w:val="16"/>
              </w:rPr>
              <w:t>Mrs Leesa Russell</w:t>
            </w:r>
          </w:p>
        </w:tc>
        <w:tc>
          <w:tcPr>
            <w:tcW w:w="2600" w:type="dxa"/>
          </w:tcPr>
          <w:p w14:paraId="717BE084" w14:textId="77777777" w:rsidR="00A525EE" w:rsidRPr="00E20390" w:rsidRDefault="00A525EE" w:rsidP="007922BD">
            <w:pPr>
              <w:autoSpaceDE w:val="0"/>
              <w:autoSpaceDN w:val="0"/>
              <w:adjustRightInd w:val="0"/>
              <w:rPr>
                <w:sz w:val="16"/>
                <w:szCs w:val="16"/>
              </w:rPr>
            </w:pPr>
            <w:r w:rsidRPr="00303AC5">
              <w:rPr>
                <w:sz w:val="16"/>
                <w:szCs w:val="16"/>
              </w:rPr>
              <w:t>Non-Lay (Intervention/Observational Studies)</w:t>
            </w:r>
          </w:p>
        </w:tc>
        <w:tc>
          <w:tcPr>
            <w:tcW w:w="1300" w:type="dxa"/>
          </w:tcPr>
          <w:p w14:paraId="38611C9E" w14:textId="77777777" w:rsidR="00A525EE" w:rsidRPr="00E20390" w:rsidRDefault="00A525EE" w:rsidP="007922BD">
            <w:pPr>
              <w:autoSpaceDE w:val="0"/>
              <w:autoSpaceDN w:val="0"/>
              <w:adjustRightInd w:val="0"/>
              <w:rPr>
                <w:sz w:val="16"/>
                <w:szCs w:val="16"/>
              </w:rPr>
            </w:pPr>
            <w:r>
              <w:rPr>
                <w:sz w:val="16"/>
                <w:szCs w:val="16"/>
              </w:rPr>
              <w:t>13/08/2021</w:t>
            </w:r>
          </w:p>
        </w:tc>
        <w:tc>
          <w:tcPr>
            <w:tcW w:w="1200" w:type="dxa"/>
          </w:tcPr>
          <w:p w14:paraId="0093AC33" w14:textId="77777777" w:rsidR="00A525EE" w:rsidRPr="00E20390" w:rsidRDefault="00A525EE" w:rsidP="007922BD">
            <w:pPr>
              <w:autoSpaceDE w:val="0"/>
              <w:autoSpaceDN w:val="0"/>
              <w:adjustRightInd w:val="0"/>
              <w:rPr>
                <w:sz w:val="16"/>
                <w:szCs w:val="16"/>
              </w:rPr>
            </w:pPr>
            <w:r>
              <w:rPr>
                <w:sz w:val="16"/>
                <w:szCs w:val="16"/>
              </w:rPr>
              <w:t>16/08/2024</w:t>
            </w:r>
          </w:p>
        </w:tc>
        <w:tc>
          <w:tcPr>
            <w:tcW w:w="1200" w:type="dxa"/>
          </w:tcPr>
          <w:p w14:paraId="3C41C8FD" w14:textId="77777777" w:rsidR="00A525EE" w:rsidRPr="00E20390" w:rsidRDefault="00A525EE" w:rsidP="007922BD">
            <w:pPr>
              <w:autoSpaceDE w:val="0"/>
              <w:autoSpaceDN w:val="0"/>
              <w:adjustRightInd w:val="0"/>
              <w:rPr>
                <w:sz w:val="16"/>
                <w:szCs w:val="16"/>
              </w:rPr>
            </w:pPr>
            <w:r w:rsidRPr="00303AC5">
              <w:rPr>
                <w:sz w:val="16"/>
                <w:szCs w:val="16"/>
              </w:rPr>
              <w:t xml:space="preserve">Present </w:t>
            </w:r>
          </w:p>
        </w:tc>
      </w:tr>
      <w:tr w:rsidR="00A525EE" w:rsidRPr="00E20390" w14:paraId="70609CF0" w14:textId="77777777" w:rsidTr="003E2A89">
        <w:trPr>
          <w:trHeight w:val="280"/>
        </w:trPr>
        <w:tc>
          <w:tcPr>
            <w:tcW w:w="2700" w:type="dxa"/>
          </w:tcPr>
          <w:p w14:paraId="1E58FC33" w14:textId="77777777" w:rsidR="00A525EE" w:rsidRPr="00E20390" w:rsidRDefault="00A525EE" w:rsidP="007922BD">
            <w:pPr>
              <w:autoSpaceDE w:val="0"/>
              <w:autoSpaceDN w:val="0"/>
              <w:adjustRightInd w:val="0"/>
              <w:rPr>
                <w:sz w:val="16"/>
                <w:szCs w:val="16"/>
              </w:rPr>
            </w:pPr>
            <w:r w:rsidRPr="00303AC5">
              <w:rPr>
                <w:sz w:val="16"/>
                <w:szCs w:val="16"/>
              </w:rPr>
              <w:t>Mr Barry Taylor</w:t>
            </w:r>
          </w:p>
        </w:tc>
        <w:tc>
          <w:tcPr>
            <w:tcW w:w="2600" w:type="dxa"/>
          </w:tcPr>
          <w:p w14:paraId="56CFE606" w14:textId="77777777" w:rsidR="00A525EE" w:rsidRPr="00E20390" w:rsidRDefault="00A525EE" w:rsidP="007922BD">
            <w:pPr>
              <w:autoSpaceDE w:val="0"/>
              <w:autoSpaceDN w:val="0"/>
              <w:adjustRightInd w:val="0"/>
              <w:rPr>
                <w:sz w:val="16"/>
                <w:szCs w:val="16"/>
              </w:rPr>
            </w:pPr>
            <w:r w:rsidRPr="00303AC5">
              <w:rPr>
                <w:sz w:val="16"/>
                <w:szCs w:val="16"/>
              </w:rPr>
              <w:t>Non-Lay (Intervention/Observational Studies)</w:t>
            </w:r>
          </w:p>
        </w:tc>
        <w:tc>
          <w:tcPr>
            <w:tcW w:w="1300" w:type="dxa"/>
          </w:tcPr>
          <w:p w14:paraId="00B8688C" w14:textId="77777777" w:rsidR="00A525EE" w:rsidRPr="00E20390" w:rsidRDefault="00A525EE" w:rsidP="007922BD">
            <w:pPr>
              <w:autoSpaceDE w:val="0"/>
              <w:autoSpaceDN w:val="0"/>
              <w:adjustRightInd w:val="0"/>
              <w:rPr>
                <w:sz w:val="16"/>
                <w:szCs w:val="16"/>
              </w:rPr>
            </w:pPr>
            <w:r>
              <w:rPr>
                <w:sz w:val="16"/>
                <w:szCs w:val="16"/>
              </w:rPr>
              <w:t>13/08/2021</w:t>
            </w:r>
          </w:p>
        </w:tc>
        <w:tc>
          <w:tcPr>
            <w:tcW w:w="1200" w:type="dxa"/>
          </w:tcPr>
          <w:p w14:paraId="3D8F79B5" w14:textId="77777777" w:rsidR="00A525EE" w:rsidRPr="00E20390" w:rsidRDefault="00A525EE" w:rsidP="007922BD">
            <w:pPr>
              <w:autoSpaceDE w:val="0"/>
              <w:autoSpaceDN w:val="0"/>
              <w:adjustRightInd w:val="0"/>
              <w:rPr>
                <w:sz w:val="16"/>
                <w:szCs w:val="16"/>
              </w:rPr>
            </w:pPr>
            <w:r>
              <w:rPr>
                <w:sz w:val="16"/>
                <w:szCs w:val="16"/>
              </w:rPr>
              <w:t>16/08/2024</w:t>
            </w:r>
          </w:p>
        </w:tc>
        <w:tc>
          <w:tcPr>
            <w:tcW w:w="1200" w:type="dxa"/>
          </w:tcPr>
          <w:p w14:paraId="443CED18" w14:textId="77777777" w:rsidR="00A525EE" w:rsidRPr="00E20390" w:rsidRDefault="00A525EE" w:rsidP="007922BD">
            <w:pPr>
              <w:autoSpaceDE w:val="0"/>
              <w:autoSpaceDN w:val="0"/>
              <w:adjustRightInd w:val="0"/>
              <w:rPr>
                <w:sz w:val="16"/>
                <w:szCs w:val="16"/>
              </w:rPr>
            </w:pPr>
            <w:r w:rsidRPr="00303AC5">
              <w:rPr>
                <w:sz w:val="16"/>
                <w:szCs w:val="16"/>
              </w:rPr>
              <w:t>Present</w:t>
            </w:r>
          </w:p>
        </w:tc>
      </w:tr>
      <w:tr w:rsidR="00A525EE" w:rsidRPr="00E20390" w14:paraId="226DFD1C" w14:textId="77777777" w:rsidTr="003E2A89">
        <w:trPr>
          <w:trHeight w:val="280"/>
        </w:trPr>
        <w:tc>
          <w:tcPr>
            <w:tcW w:w="2700" w:type="dxa"/>
          </w:tcPr>
          <w:p w14:paraId="4571A09E" w14:textId="77777777" w:rsidR="00A525EE" w:rsidRPr="00303AC5" w:rsidRDefault="00A525EE" w:rsidP="007922BD">
            <w:pPr>
              <w:autoSpaceDE w:val="0"/>
              <w:autoSpaceDN w:val="0"/>
              <w:adjustRightInd w:val="0"/>
              <w:rPr>
                <w:sz w:val="16"/>
                <w:szCs w:val="16"/>
              </w:rPr>
            </w:pPr>
            <w:r>
              <w:rPr>
                <w:sz w:val="16"/>
                <w:szCs w:val="16"/>
              </w:rPr>
              <w:t>Ms Alice McCarthy</w:t>
            </w:r>
          </w:p>
          <w:p w14:paraId="332BA9F0" w14:textId="77777777" w:rsidR="00A525EE" w:rsidRPr="00E20390" w:rsidRDefault="00A525EE" w:rsidP="007922BD">
            <w:pPr>
              <w:autoSpaceDE w:val="0"/>
              <w:autoSpaceDN w:val="0"/>
              <w:adjustRightInd w:val="0"/>
              <w:rPr>
                <w:sz w:val="16"/>
                <w:szCs w:val="16"/>
              </w:rPr>
            </w:pPr>
          </w:p>
        </w:tc>
        <w:tc>
          <w:tcPr>
            <w:tcW w:w="2600" w:type="dxa"/>
          </w:tcPr>
          <w:p w14:paraId="2D231C2E" w14:textId="77777777" w:rsidR="00A525EE" w:rsidRPr="00E20390" w:rsidRDefault="00A525EE" w:rsidP="007922BD">
            <w:pPr>
              <w:autoSpaceDE w:val="0"/>
              <w:autoSpaceDN w:val="0"/>
              <w:adjustRightInd w:val="0"/>
              <w:rPr>
                <w:sz w:val="16"/>
                <w:szCs w:val="16"/>
              </w:rPr>
            </w:pPr>
            <w:r w:rsidRPr="00303AC5">
              <w:rPr>
                <w:sz w:val="16"/>
                <w:szCs w:val="16"/>
              </w:rPr>
              <w:t>Lay (</w:t>
            </w:r>
            <w:r>
              <w:rPr>
                <w:sz w:val="16"/>
                <w:szCs w:val="16"/>
              </w:rPr>
              <w:t>the Law</w:t>
            </w:r>
            <w:r w:rsidRPr="00303AC5">
              <w:rPr>
                <w:sz w:val="16"/>
                <w:szCs w:val="16"/>
              </w:rPr>
              <w:t>)</w:t>
            </w:r>
          </w:p>
        </w:tc>
        <w:tc>
          <w:tcPr>
            <w:tcW w:w="1300" w:type="dxa"/>
          </w:tcPr>
          <w:p w14:paraId="36FCC8D5" w14:textId="77777777" w:rsidR="00A525EE" w:rsidRPr="00E20390" w:rsidRDefault="00A525EE" w:rsidP="007922BD">
            <w:pPr>
              <w:autoSpaceDE w:val="0"/>
              <w:autoSpaceDN w:val="0"/>
              <w:adjustRightInd w:val="0"/>
              <w:rPr>
                <w:sz w:val="16"/>
                <w:szCs w:val="16"/>
              </w:rPr>
            </w:pPr>
            <w:r>
              <w:rPr>
                <w:sz w:val="16"/>
                <w:szCs w:val="16"/>
              </w:rPr>
              <w:t>22/12/2021</w:t>
            </w:r>
          </w:p>
        </w:tc>
        <w:tc>
          <w:tcPr>
            <w:tcW w:w="1200" w:type="dxa"/>
          </w:tcPr>
          <w:p w14:paraId="1AB16F18" w14:textId="77777777" w:rsidR="00A525EE" w:rsidRPr="00E20390" w:rsidRDefault="00A525EE" w:rsidP="007922BD">
            <w:pPr>
              <w:autoSpaceDE w:val="0"/>
              <w:autoSpaceDN w:val="0"/>
              <w:adjustRightInd w:val="0"/>
              <w:rPr>
                <w:sz w:val="16"/>
                <w:szCs w:val="16"/>
              </w:rPr>
            </w:pPr>
            <w:r>
              <w:rPr>
                <w:sz w:val="16"/>
                <w:szCs w:val="16"/>
              </w:rPr>
              <w:t>22/12/2024</w:t>
            </w:r>
          </w:p>
        </w:tc>
        <w:tc>
          <w:tcPr>
            <w:tcW w:w="1200" w:type="dxa"/>
          </w:tcPr>
          <w:p w14:paraId="23FFABC9" w14:textId="77777777" w:rsidR="00A525EE" w:rsidRPr="00E20390" w:rsidRDefault="00A525EE" w:rsidP="007922BD">
            <w:pPr>
              <w:autoSpaceDE w:val="0"/>
              <w:autoSpaceDN w:val="0"/>
              <w:adjustRightInd w:val="0"/>
              <w:rPr>
                <w:sz w:val="16"/>
                <w:szCs w:val="16"/>
              </w:rPr>
            </w:pPr>
            <w:r>
              <w:rPr>
                <w:sz w:val="16"/>
                <w:szCs w:val="16"/>
              </w:rPr>
              <w:t>Present</w:t>
            </w:r>
          </w:p>
        </w:tc>
      </w:tr>
      <w:tr w:rsidR="00A525EE" w:rsidRPr="00E20390" w14:paraId="7B988F7A" w14:textId="77777777" w:rsidTr="003E2A89">
        <w:trPr>
          <w:trHeight w:val="280"/>
        </w:trPr>
        <w:tc>
          <w:tcPr>
            <w:tcW w:w="2700" w:type="dxa"/>
          </w:tcPr>
          <w:p w14:paraId="7093F2C3" w14:textId="77777777" w:rsidR="00A525EE" w:rsidRPr="00E20390" w:rsidRDefault="00A525EE" w:rsidP="007922BD">
            <w:pPr>
              <w:autoSpaceDE w:val="0"/>
              <w:autoSpaceDN w:val="0"/>
              <w:adjustRightInd w:val="0"/>
              <w:rPr>
                <w:sz w:val="16"/>
                <w:szCs w:val="16"/>
              </w:rPr>
            </w:pPr>
            <w:r>
              <w:rPr>
                <w:sz w:val="16"/>
                <w:szCs w:val="16"/>
              </w:rPr>
              <w:t>Ms Joan Pettit</w:t>
            </w:r>
          </w:p>
        </w:tc>
        <w:tc>
          <w:tcPr>
            <w:tcW w:w="2600" w:type="dxa"/>
          </w:tcPr>
          <w:p w14:paraId="76D509A3" w14:textId="77777777" w:rsidR="00A525EE" w:rsidRPr="00E20390" w:rsidRDefault="00A525EE" w:rsidP="007922BD">
            <w:pPr>
              <w:autoSpaceDE w:val="0"/>
              <w:autoSpaceDN w:val="0"/>
              <w:adjustRightInd w:val="0"/>
              <w:rPr>
                <w:sz w:val="16"/>
                <w:szCs w:val="16"/>
              </w:rPr>
            </w:pPr>
            <w:r>
              <w:rPr>
                <w:sz w:val="16"/>
                <w:szCs w:val="16"/>
              </w:rPr>
              <w:t>Non-Lay (Intervention Studies)</w:t>
            </w:r>
          </w:p>
        </w:tc>
        <w:tc>
          <w:tcPr>
            <w:tcW w:w="1300" w:type="dxa"/>
          </w:tcPr>
          <w:p w14:paraId="65DFBA82" w14:textId="77777777" w:rsidR="00A525EE" w:rsidRPr="00E20390" w:rsidRDefault="00A525EE" w:rsidP="007922BD">
            <w:pPr>
              <w:autoSpaceDE w:val="0"/>
              <w:autoSpaceDN w:val="0"/>
              <w:adjustRightInd w:val="0"/>
              <w:rPr>
                <w:sz w:val="16"/>
                <w:szCs w:val="16"/>
              </w:rPr>
            </w:pPr>
            <w:r>
              <w:rPr>
                <w:sz w:val="16"/>
                <w:szCs w:val="16"/>
              </w:rPr>
              <w:t>08/07/2022</w:t>
            </w:r>
          </w:p>
        </w:tc>
        <w:tc>
          <w:tcPr>
            <w:tcW w:w="1200" w:type="dxa"/>
          </w:tcPr>
          <w:p w14:paraId="5302F6A6" w14:textId="77777777" w:rsidR="00A525EE" w:rsidRPr="00E20390" w:rsidRDefault="00A525EE" w:rsidP="007922BD">
            <w:pPr>
              <w:autoSpaceDE w:val="0"/>
              <w:autoSpaceDN w:val="0"/>
              <w:adjustRightInd w:val="0"/>
              <w:rPr>
                <w:sz w:val="16"/>
                <w:szCs w:val="16"/>
              </w:rPr>
            </w:pPr>
            <w:r>
              <w:rPr>
                <w:sz w:val="16"/>
                <w:szCs w:val="16"/>
              </w:rPr>
              <w:t>08/07/2025</w:t>
            </w:r>
          </w:p>
        </w:tc>
        <w:tc>
          <w:tcPr>
            <w:tcW w:w="1200" w:type="dxa"/>
          </w:tcPr>
          <w:p w14:paraId="33BD2DF3" w14:textId="2DE0658F" w:rsidR="00A525EE" w:rsidRPr="00E20390" w:rsidRDefault="00A525EE" w:rsidP="007922BD">
            <w:pPr>
              <w:autoSpaceDE w:val="0"/>
              <w:autoSpaceDN w:val="0"/>
              <w:adjustRightInd w:val="0"/>
              <w:rPr>
                <w:sz w:val="16"/>
                <w:szCs w:val="16"/>
              </w:rPr>
            </w:pPr>
            <w:r>
              <w:rPr>
                <w:sz w:val="16"/>
                <w:szCs w:val="16"/>
              </w:rPr>
              <w:t>Apologies</w:t>
            </w:r>
          </w:p>
        </w:tc>
      </w:tr>
      <w:tr w:rsidR="00A525EE" w:rsidRPr="00E20390" w14:paraId="21C4F7D9" w14:textId="77777777" w:rsidTr="003E2A89">
        <w:trPr>
          <w:trHeight w:val="280"/>
        </w:trPr>
        <w:tc>
          <w:tcPr>
            <w:tcW w:w="2700" w:type="dxa"/>
          </w:tcPr>
          <w:p w14:paraId="26C5311C" w14:textId="77777777" w:rsidR="00A525EE" w:rsidRPr="00E20390" w:rsidRDefault="00A525EE" w:rsidP="007922BD">
            <w:pPr>
              <w:autoSpaceDE w:val="0"/>
              <w:autoSpaceDN w:val="0"/>
              <w:adjustRightInd w:val="0"/>
              <w:rPr>
                <w:sz w:val="16"/>
                <w:szCs w:val="16"/>
              </w:rPr>
            </w:pPr>
            <w:r>
              <w:rPr>
                <w:sz w:val="16"/>
                <w:szCs w:val="16"/>
              </w:rPr>
              <w:t>Dr Amber Parry-Strong</w:t>
            </w:r>
          </w:p>
        </w:tc>
        <w:tc>
          <w:tcPr>
            <w:tcW w:w="2600" w:type="dxa"/>
          </w:tcPr>
          <w:p w14:paraId="75F9C753" w14:textId="77777777" w:rsidR="00A525EE" w:rsidRPr="00E20390" w:rsidRDefault="00A525EE" w:rsidP="007922BD">
            <w:pPr>
              <w:autoSpaceDE w:val="0"/>
              <w:autoSpaceDN w:val="0"/>
              <w:adjustRightInd w:val="0"/>
              <w:rPr>
                <w:sz w:val="16"/>
                <w:szCs w:val="16"/>
              </w:rPr>
            </w:pPr>
            <w:r>
              <w:rPr>
                <w:sz w:val="16"/>
                <w:szCs w:val="16"/>
              </w:rPr>
              <w:t xml:space="preserve">Non-Lay </w:t>
            </w:r>
            <w:r w:rsidRPr="00E20390">
              <w:rPr>
                <w:sz w:val="16"/>
                <w:szCs w:val="16"/>
              </w:rPr>
              <w:t>(</w:t>
            </w:r>
            <w:r>
              <w:rPr>
                <w:sz w:val="16"/>
                <w:szCs w:val="16"/>
              </w:rPr>
              <w:t>H</w:t>
            </w:r>
            <w:r w:rsidRPr="00E20390">
              <w:rPr>
                <w:sz w:val="16"/>
                <w:szCs w:val="16"/>
              </w:rPr>
              <w:t>ealth/</w:t>
            </w:r>
            <w:r>
              <w:rPr>
                <w:sz w:val="16"/>
                <w:szCs w:val="16"/>
              </w:rPr>
              <w:t>D</w:t>
            </w:r>
            <w:r w:rsidRPr="00E20390">
              <w:rPr>
                <w:sz w:val="16"/>
                <w:szCs w:val="16"/>
              </w:rPr>
              <w:t>isability service provision)</w:t>
            </w:r>
          </w:p>
        </w:tc>
        <w:tc>
          <w:tcPr>
            <w:tcW w:w="1300" w:type="dxa"/>
          </w:tcPr>
          <w:p w14:paraId="0A60B849" w14:textId="77777777" w:rsidR="00A525EE" w:rsidRPr="00E20390" w:rsidRDefault="00A525EE" w:rsidP="007922BD">
            <w:pPr>
              <w:autoSpaceDE w:val="0"/>
              <w:autoSpaceDN w:val="0"/>
              <w:adjustRightInd w:val="0"/>
              <w:rPr>
                <w:sz w:val="16"/>
                <w:szCs w:val="16"/>
              </w:rPr>
            </w:pPr>
            <w:r>
              <w:rPr>
                <w:sz w:val="16"/>
                <w:szCs w:val="16"/>
              </w:rPr>
              <w:t>08/07/2022</w:t>
            </w:r>
          </w:p>
        </w:tc>
        <w:tc>
          <w:tcPr>
            <w:tcW w:w="1200" w:type="dxa"/>
          </w:tcPr>
          <w:p w14:paraId="3B8A892F" w14:textId="77777777" w:rsidR="00A525EE" w:rsidRPr="00E20390" w:rsidRDefault="00A525EE" w:rsidP="007922BD">
            <w:pPr>
              <w:autoSpaceDE w:val="0"/>
              <w:autoSpaceDN w:val="0"/>
              <w:adjustRightInd w:val="0"/>
              <w:rPr>
                <w:sz w:val="16"/>
                <w:szCs w:val="16"/>
              </w:rPr>
            </w:pPr>
            <w:r>
              <w:rPr>
                <w:sz w:val="16"/>
                <w:szCs w:val="16"/>
              </w:rPr>
              <w:t>08/07/2025</w:t>
            </w:r>
          </w:p>
        </w:tc>
        <w:tc>
          <w:tcPr>
            <w:tcW w:w="1200" w:type="dxa"/>
          </w:tcPr>
          <w:p w14:paraId="4CBDA08C" w14:textId="77777777" w:rsidR="00A525EE" w:rsidRPr="00E20390" w:rsidRDefault="00A525EE" w:rsidP="007922BD">
            <w:pPr>
              <w:autoSpaceDE w:val="0"/>
              <w:autoSpaceDN w:val="0"/>
              <w:adjustRightInd w:val="0"/>
              <w:rPr>
                <w:sz w:val="16"/>
                <w:szCs w:val="16"/>
              </w:rPr>
            </w:pPr>
            <w:r>
              <w:rPr>
                <w:sz w:val="16"/>
                <w:szCs w:val="16"/>
              </w:rPr>
              <w:t>Present</w:t>
            </w:r>
          </w:p>
        </w:tc>
      </w:tr>
      <w:tr w:rsidR="00A525EE" w:rsidRPr="00E20390" w14:paraId="7549C415" w14:textId="77777777" w:rsidTr="003E2A89">
        <w:trPr>
          <w:trHeight w:val="280"/>
        </w:trPr>
        <w:tc>
          <w:tcPr>
            <w:tcW w:w="2700" w:type="dxa"/>
          </w:tcPr>
          <w:p w14:paraId="1C650345" w14:textId="77777777" w:rsidR="00A525EE" w:rsidRPr="00E20390" w:rsidRDefault="00A525EE" w:rsidP="007922BD">
            <w:pPr>
              <w:autoSpaceDE w:val="0"/>
              <w:autoSpaceDN w:val="0"/>
              <w:adjustRightInd w:val="0"/>
              <w:rPr>
                <w:sz w:val="16"/>
                <w:szCs w:val="16"/>
              </w:rPr>
            </w:pPr>
            <w:r>
              <w:rPr>
                <w:sz w:val="16"/>
                <w:szCs w:val="16"/>
              </w:rPr>
              <w:t>Mr Ewe Leong Lim</w:t>
            </w:r>
          </w:p>
        </w:tc>
        <w:tc>
          <w:tcPr>
            <w:tcW w:w="2600" w:type="dxa"/>
          </w:tcPr>
          <w:p w14:paraId="6A3B33D3" w14:textId="77777777" w:rsidR="00A525EE" w:rsidRPr="00E20390" w:rsidRDefault="00A525EE" w:rsidP="007922BD">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7C40039C" w14:textId="77777777" w:rsidR="00A525EE" w:rsidRPr="00E20390" w:rsidRDefault="00A525EE" w:rsidP="007922BD">
            <w:pPr>
              <w:autoSpaceDE w:val="0"/>
              <w:autoSpaceDN w:val="0"/>
              <w:adjustRightInd w:val="0"/>
              <w:rPr>
                <w:sz w:val="16"/>
                <w:szCs w:val="16"/>
              </w:rPr>
            </w:pPr>
            <w:r>
              <w:rPr>
                <w:sz w:val="16"/>
                <w:szCs w:val="16"/>
              </w:rPr>
              <w:t>08/07/2022</w:t>
            </w:r>
          </w:p>
        </w:tc>
        <w:tc>
          <w:tcPr>
            <w:tcW w:w="1200" w:type="dxa"/>
          </w:tcPr>
          <w:p w14:paraId="3ED76F55" w14:textId="77777777" w:rsidR="00A525EE" w:rsidRPr="00E20390" w:rsidRDefault="00A525EE" w:rsidP="007922BD">
            <w:pPr>
              <w:autoSpaceDE w:val="0"/>
              <w:autoSpaceDN w:val="0"/>
              <w:adjustRightInd w:val="0"/>
              <w:rPr>
                <w:sz w:val="16"/>
                <w:szCs w:val="16"/>
              </w:rPr>
            </w:pPr>
            <w:r>
              <w:rPr>
                <w:sz w:val="16"/>
                <w:szCs w:val="16"/>
              </w:rPr>
              <w:t>08/07/2025</w:t>
            </w:r>
          </w:p>
        </w:tc>
        <w:tc>
          <w:tcPr>
            <w:tcW w:w="1200" w:type="dxa"/>
          </w:tcPr>
          <w:p w14:paraId="69D6ECDD" w14:textId="222904B3" w:rsidR="00A525EE" w:rsidRPr="00E20390" w:rsidRDefault="00A525EE" w:rsidP="007922BD">
            <w:pPr>
              <w:autoSpaceDE w:val="0"/>
              <w:autoSpaceDN w:val="0"/>
              <w:adjustRightInd w:val="0"/>
              <w:rPr>
                <w:sz w:val="16"/>
                <w:szCs w:val="16"/>
              </w:rPr>
            </w:pPr>
            <w:r>
              <w:rPr>
                <w:sz w:val="16"/>
                <w:szCs w:val="16"/>
              </w:rPr>
              <w:t>Apologies</w:t>
            </w:r>
          </w:p>
        </w:tc>
      </w:tr>
      <w:tr w:rsidR="00A525EE" w:rsidRPr="00E20390" w14:paraId="05E457A5" w14:textId="77777777" w:rsidTr="003E2A89">
        <w:trPr>
          <w:trHeight w:val="280"/>
        </w:trPr>
        <w:tc>
          <w:tcPr>
            <w:tcW w:w="2700" w:type="dxa"/>
          </w:tcPr>
          <w:p w14:paraId="29F445C1" w14:textId="77777777" w:rsidR="00A525EE" w:rsidRPr="00E20390" w:rsidRDefault="00A525EE" w:rsidP="007922BD">
            <w:pPr>
              <w:autoSpaceDE w:val="0"/>
              <w:autoSpaceDN w:val="0"/>
              <w:adjustRightInd w:val="0"/>
              <w:rPr>
                <w:sz w:val="16"/>
                <w:szCs w:val="16"/>
              </w:rPr>
            </w:pPr>
            <w:r>
              <w:rPr>
                <w:sz w:val="16"/>
                <w:szCs w:val="16"/>
              </w:rPr>
              <w:t xml:space="preserve">Ms </w:t>
            </w:r>
            <w:proofErr w:type="spellStart"/>
            <w:r>
              <w:rPr>
                <w:sz w:val="16"/>
                <w:szCs w:val="16"/>
              </w:rPr>
              <w:t>Maakere</w:t>
            </w:r>
            <w:proofErr w:type="spellEnd"/>
            <w:r>
              <w:rPr>
                <w:sz w:val="16"/>
                <w:szCs w:val="16"/>
              </w:rPr>
              <w:t xml:space="preserve"> Marr</w:t>
            </w:r>
          </w:p>
        </w:tc>
        <w:tc>
          <w:tcPr>
            <w:tcW w:w="2600" w:type="dxa"/>
          </w:tcPr>
          <w:p w14:paraId="1B24B4CA" w14:textId="77777777" w:rsidR="00A525EE" w:rsidRPr="00E20390" w:rsidRDefault="00A525EE" w:rsidP="007922BD">
            <w:pPr>
              <w:autoSpaceDE w:val="0"/>
              <w:autoSpaceDN w:val="0"/>
              <w:adjustRightInd w:val="0"/>
              <w:rPr>
                <w:sz w:val="16"/>
                <w:szCs w:val="16"/>
              </w:rPr>
            </w:pPr>
            <w:r w:rsidRPr="00E20390">
              <w:rPr>
                <w:sz w:val="16"/>
                <w:szCs w:val="16"/>
              </w:rPr>
              <w:t>Lay (</w:t>
            </w:r>
            <w:r>
              <w:rPr>
                <w:sz w:val="16"/>
                <w:szCs w:val="16"/>
              </w:rPr>
              <w:t>C</w:t>
            </w:r>
            <w:r w:rsidRPr="00E20390">
              <w:rPr>
                <w:sz w:val="16"/>
                <w:szCs w:val="16"/>
              </w:rPr>
              <w:t>onsumer/</w:t>
            </w:r>
            <w:r>
              <w:rPr>
                <w:sz w:val="16"/>
                <w:szCs w:val="16"/>
              </w:rPr>
              <w:t>C</w:t>
            </w:r>
            <w:r w:rsidRPr="00E20390">
              <w:rPr>
                <w:sz w:val="16"/>
                <w:szCs w:val="16"/>
              </w:rPr>
              <w:t>ommunity perspectives)</w:t>
            </w:r>
          </w:p>
        </w:tc>
        <w:tc>
          <w:tcPr>
            <w:tcW w:w="1300" w:type="dxa"/>
          </w:tcPr>
          <w:p w14:paraId="6A385B48" w14:textId="77777777" w:rsidR="00A525EE" w:rsidRPr="00E20390" w:rsidRDefault="00A525EE" w:rsidP="007922BD">
            <w:pPr>
              <w:autoSpaceDE w:val="0"/>
              <w:autoSpaceDN w:val="0"/>
              <w:adjustRightInd w:val="0"/>
              <w:rPr>
                <w:sz w:val="16"/>
                <w:szCs w:val="16"/>
              </w:rPr>
            </w:pPr>
            <w:r>
              <w:rPr>
                <w:sz w:val="16"/>
                <w:szCs w:val="16"/>
              </w:rPr>
              <w:t>08/07/2022</w:t>
            </w:r>
          </w:p>
        </w:tc>
        <w:tc>
          <w:tcPr>
            <w:tcW w:w="1200" w:type="dxa"/>
          </w:tcPr>
          <w:p w14:paraId="0F12D850" w14:textId="77777777" w:rsidR="00A525EE" w:rsidRPr="00E20390" w:rsidRDefault="00A525EE" w:rsidP="007922BD">
            <w:pPr>
              <w:autoSpaceDE w:val="0"/>
              <w:autoSpaceDN w:val="0"/>
              <w:adjustRightInd w:val="0"/>
              <w:rPr>
                <w:sz w:val="16"/>
                <w:szCs w:val="16"/>
              </w:rPr>
            </w:pPr>
            <w:r>
              <w:rPr>
                <w:sz w:val="16"/>
                <w:szCs w:val="16"/>
              </w:rPr>
              <w:t>08/07/2025</w:t>
            </w:r>
          </w:p>
        </w:tc>
        <w:tc>
          <w:tcPr>
            <w:tcW w:w="1200" w:type="dxa"/>
          </w:tcPr>
          <w:p w14:paraId="610131E7" w14:textId="77777777" w:rsidR="00A525EE" w:rsidRPr="00E20390" w:rsidRDefault="00A525EE" w:rsidP="007922BD">
            <w:pPr>
              <w:autoSpaceDE w:val="0"/>
              <w:autoSpaceDN w:val="0"/>
              <w:adjustRightInd w:val="0"/>
              <w:rPr>
                <w:sz w:val="16"/>
                <w:szCs w:val="16"/>
              </w:rPr>
            </w:pPr>
            <w:r>
              <w:rPr>
                <w:sz w:val="16"/>
                <w:szCs w:val="16"/>
              </w:rPr>
              <w:t>Present</w:t>
            </w:r>
          </w:p>
        </w:tc>
      </w:tr>
      <w:tr w:rsidR="003E2A89" w:rsidRPr="00E20390" w14:paraId="2A2562D2" w14:textId="77777777" w:rsidTr="003E2A89">
        <w:trPr>
          <w:trHeight w:val="280"/>
        </w:trPr>
        <w:tc>
          <w:tcPr>
            <w:tcW w:w="2700" w:type="dxa"/>
          </w:tcPr>
          <w:p w14:paraId="36DCC951" w14:textId="4F4547E4" w:rsidR="003E2A89" w:rsidRDefault="003E2A89" w:rsidP="007922BD">
            <w:pPr>
              <w:autoSpaceDE w:val="0"/>
              <w:autoSpaceDN w:val="0"/>
              <w:adjustRightInd w:val="0"/>
              <w:rPr>
                <w:sz w:val="16"/>
                <w:szCs w:val="16"/>
              </w:rPr>
            </w:pPr>
            <w:r>
              <w:rPr>
                <w:rFonts w:cs="Arial"/>
                <w:sz w:val="16"/>
                <w:szCs w:val="16"/>
              </w:rPr>
              <w:t>Dr Devonie Waaka</w:t>
            </w:r>
          </w:p>
        </w:tc>
        <w:tc>
          <w:tcPr>
            <w:tcW w:w="2600" w:type="dxa"/>
          </w:tcPr>
          <w:p w14:paraId="4F23F155" w14:textId="14619EC0" w:rsidR="003E2A89" w:rsidRPr="00E20390" w:rsidRDefault="003E2A89" w:rsidP="007922BD">
            <w:pPr>
              <w:autoSpaceDE w:val="0"/>
              <w:autoSpaceDN w:val="0"/>
              <w:adjustRightInd w:val="0"/>
              <w:rPr>
                <w:sz w:val="16"/>
                <w:szCs w:val="16"/>
              </w:rPr>
            </w:pPr>
            <w:r>
              <w:rPr>
                <w:rFonts w:cs="Arial"/>
                <w:sz w:val="16"/>
                <w:szCs w:val="16"/>
              </w:rPr>
              <w:t>Non-lay (Intervention studies)</w:t>
            </w:r>
          </w:p>
        </w:tc>
        <w:tc>
          <w:tcPr>
            <w:tcW w:w="1300" w:type="dxa"/>
          </w:tcPr>
          <w:p w14:paraId="30EE199B" w14:textId="06B208A7" w:rsidR="003E2A89" w:rsidRDefault="003E2A89" w:rsidP="007922BD">
            <w:pPr>
              <w:autoSpaceDE w:val="0"/>
              <w:autoSpaceDN w:val="0"/>
              <w:adjustRightInd w:val="0"/>
              <w:rPr>
                <w:sz w:val="16"/>
                <w:szCs w:val="16"/>
              </w:rPr>
            </w:pPr>
            <w:r>
              <w:rPr>
                <w:rFonts w:cs="Arial"/>
                <w:sz w:val="16"/>
                <w:szCs w:val="16"/>
              </w:rPr>
              <w:t>18/07/2016</w:t>
            </w:r>
          </w:p>
        </w:tc>
        <w:tc>
          <w:tcPr>
            <w:tcW w:w="1200" w:type="dxa"/>
          </w:tcPr>
          <w:p w14:paraId="39590CFA" w14:textId="275CD36A" w:rsidR="003E2A89" w:rsidRDefault="003E2A89" w:rsidP="007922BD">
            <w:pPr>
              <w:autoSpaceDE w:val="0"/>
              <w:autoSpaceDN w:val="0"/>
              <w:adjustRightInd w:val="0"/>
              <w:rPr>
                <w:sz w:val="16"/>
                <w:szCs w:val="16"/>
              </w:rPr>
            </w:pPr>
            <w:r>
              <w:rPr>
                <w:rFonts w:cs="Arial"/>
                <w:sz w:val="16"/>
                <w:szCs w:val="16"/>
              </w:rPr>
              <w:t>12/08/2022</w:t>
            </w:r>
          </w:p>
        </w:tc>
        <w:tc>
          <w:tcPr>
            <w:tcW w:w="1200" w:type="dxa"/>
          </w:tcPr>
          <w:p w14:paraId="2853991B" w14:textId="79B6B263" w:rsidR="003E2A89" w:rsidRDefault="003E2A89" w:rsidP="007922BD">
            <w:pPr>
              <w:autoSpaceDE w:val="0"/>
              <w:autoSpaceDN w:val="0"/>
              <w:adjustRightInd w:val="0"/>
              <w:rPr>
                <w:sz w:val="16"/>
                <w:szCs w:val="16"/>
              </w:rPr>
            </w:pPr>
            <w:r>
              <w:rPr>
                <w:rFonts w:cs="Arial"/>
                <w:sz w:val="16"/>
                <w:szCs w:val="16"/>
              </w:rPr>
              <w:t>Present</w:t>
            </w:r>
          </w:p>
        </w:tc>
      </w:tr>
    </w:tbl>
    <w:p w14:paraId="19DFBF99" w14:textId="77777777" w:rsidR="00A66F2E" w:rsidRPr="0054344C" w:rsidRDefault="00E24E77" w:rsidP="00A66F2E">
      <w:pPr>
        <w:pStyle w:val="Heading2"/>
      </w:pPr>
      <w:r>
        <w:br w:type="page"/>
      </w:r>
      <w:r w:rsidR="00A66F2E" w:rsidRPr="0054344C">
        <w:lastRenderedPageBreak/>
        <w:t>Welcome</w:t>
      </w:r>
    </w:p>
    <w:p w14:paraId="37C61A03" w14:textId="77777777" w:rsidR="00A66F2E" w:rsidRPr="008F6D9D" w:rsidRDefault="00A66F2E" w:rsidP="00A66F2E">
      <w:r>
        <w:t xml:space="preserve"> </w:t>
      </w:r>
    </w:p>
    <w:p w14:paraId="45E0BF3B" w14:textId="20814638" w:rsidR="00A66F2E" w:rsidRPr="00D17FEA" w:rsidRDefault="00A66F2E" w:rsidP="00A66F2E">
      <w:pPr>
        <w:spacing w:before="80" w:after="80"/>
        <w:rPr>
          <w:rFonts w:cs="Arial"/>
          <w:szCs w:val="22"/>
          <w:lang w:val="en-NZ"/>
        </w:rPr>
      </w:pPr>
      <w:r w:rsidRPr="00D17FEA">
        <w:rPr>
          <w:rFonts w:cs="Arial"/>
          <w:szCs w:val="22"/>
          <w:lang w:val="en-NZ"/>
        </w:rPr>
        <w:t>The Chair opened the meeting a</w:t>
      </w:r>
      <w:r w:rsidR="00A631AA" w:rsidRPr="00D17FEA">
        <w:rPr>
          <w:rFonts w:cs="Arial"/>
          <w:szCs w:val="22"/>
          <w:lang w:val="en-NZ"/>
        </w:rPr>
        <w:t>t 11am a</w:t>
      </w:r>
      <w:r w:rsidRPr="00D17FEA">
        <w:rPr>
          <w:rFonts w:cs="Arial"/>
          <w:szCs w:val="22"/>
          <w:lang w:val="en-NZ"/>
        </w:rPr>
        <w:t>nd welcomed Committee members, noting that apologies had been received fr</w:t>
      </w:r>
      <w:r w:rsidR="00A631AA" w:rsidRPr="00D17FEA">
        <w:rPr>
          <w:rFonts w:cs="Arial"/>
          <w:szCs w:val="22"/>
          <w:lang w:val="en-NZ"/>
        </w:rPr>
        <w:t>om Ms Joan Petit and Mr Ewe Leong Lim.</w:t>
      </w:r>
      <w:r w:rsidR="00DB7572" w:rsidRPr="00D17FEA">
        <w:rPr>
          <w:rFonts w:cs="Arial"/>
          <w:szCs w:val="22"/>
          <w:lang w:val="en-NZ"/>
        </w:rPr>
        <w:br/>
      </w:r>
      <w:r w:rsidR="00DB7572" w:rsidRPr="00D17FEA">
        <w:rPr>
          <w:rFonts w:cs="Arial"/>
          <w:szCs w:val="22"/>
          <w:lang w:val="en-NZ"/>
        </w:rPr>
        <w:br/>
        <w:t xml:space="preserve">The Chair noted that it would be necessary to co-opt members of other HDECs in accordance with the Standard Operating Procedures. </w:t>
      </w:r>
      <w:r w:rsidR="00D17FEA" w:rsidRPr="00D17FEA">
        <w:rPr>
          <w:rFonts w:cs="Arial"/>
          <w:szCs w:val="22"/>
          <w:lang w:val="en-NZ"/>
        </w:rPr>
        <w:t xml:space="preserve">Dr Devonie Waaka </w:t>
      </w:r>
      <w:r w:rsidR="00DB7572" w:rsidRPr="00D17FEA">
        <w:rPr>
          <w:rFonts w:cs="Arial"/>
          <w:szCs w:val="22"/>
          <w:lang w:val="en-NZ"/>
        </w:rPr>
        <w:t>confirmed their eligibility</w:t>
      </w:r>
      <w:r w:rsidR="00551140" w:rsidRPr="00D17FEA">
        <w:rPr>
          <w:rFonts w:cs="Arial"/>
          <w:szCs w:val="22"/>
          <w:lang w:val="en-NZ"/>
        </w:rPr>
        <w:t xml:space="preserve"> </w:t>
      </w:r>
      <w:r w:rsidR="00DB7572" w:rsidRPr="00D17FEA">
        <w:rPr>
          <w:rFonts w:cs="Arial"/>
          <w:szCs w:val="22"/>
          <w:lang w:val="en-NZ"/>
        </w:rPr>
        <w:t xml:space="preserve">and were co-opted by the Chair as </w:t>
      </w:r>
      <w:r w:rsidR="00866594" w:rsidRPr="00D17FEA">
        <w:rPr>
          <w:rFonts w:cs="Arial"/>
          <w:szCs w:val="22"/>
          <w:lang w:val="en-NZ"/>
        </w:rPr>
        <w:t xml:space="preserve">a </w:t>
      </w:r>
      <w:r w:rsidR="00DB7572" w:rsidRPr="00D17FEA">
        <w:rPr>
          <w:rFonts w:cs="Arial"/>
          <w:szCs w:val="22"/>
          <w:lang w:val="en-NZ"/>
        </w:rPr>
        <w:t>member</w:t>
      </w:r>
      <w:r w:rsidR="00D17FEA" w:rsidRPr="00D17FEA">
        <w:rPr>
          <w:rFonts w:cs="Arial"/>
          <w:szCs w:val="22"/>
          <w:lang w:val="en-NZ"/>
        </w:rPr>
        <w:t xml:space="preserve"> </w:t>
      </w:r>
      <w:r w:rsidR="00DB7572" w:rsidRPr="00D17FEA">
        <w:rPr>
          <w:rFonts w:cs="Arial"/>
          <w:szCs w:val="22"/>
          <w:lang w:val="en-NZ"/>
        </w:rPr>
        <w:t>of the Committee for the duration of the meeting.</w:t>
      </w:r>
    </w:p>
    <w:p w14:paraId="5A15019D" w14:textId="77777777" w:rsidR="00A66F2E" w:rsidRDefault="00A66F2E" w:rsidP="00A66F2E">
      <w:pPr>
        <w:rPr>
          <w:lang w:val="en-NZ"/>
        </w:rPr>
      </w:pPr>
    </w:p>
    <w:p w14:paraId="72EBD34D" w14:textId="77777777" w:rsidR="00A66F2E" w:rsidRDefault="00A66F2E" w:rsidP="00A66F2E">
      <w:pPr>
        <w:rPr>
          <w:lang w:val="en-NZ"/>
        </w:rPr>
      </w:pPr>
      <w:r>
        <w:rPr>
          <w:lang w:val="en-NZ"/>
        </w:rPr>
        <w:t xml:space="preserve">The Chair noted that the meeting was quorate. </w:t>
      </w:r>
    </w:p>
    <w:p w14:paraId="5C16270F" w14:textId="77777777" w:rsidR="00A66F2E" w:rsidRDefault="00A66F2E" w:rsidP="00A66F2E">
      <w:pPr>
        <w:rPr>
          <w:lang w:val="en-NZ"/>
        </w:rPr>
      </w:pPr>
    </w:p>
    <w:p w14:paraId="58E54E7A" w14:textId="77777777" w:rsidR="00A66F2E" w:rsidRDefault="00A66F2E" w:rsidP="00A66F2E">
      <w:pPr>
        <w:rPr>
          <w:lang w:val="en-NZ"/>
        </w:rPr>
      </w:pPr>
      <w:r>
        <w:rPr>
          <w:lang w:val="en-NZ"/>
        </w:rPr>
        <w:t>The Committee noted and agreed the agenda for the meeting.</w:t>
      </w:r>
    </w:p>
    <w:p w14:paraId="70008AF7" w14:textId="77777777" w:rsidR="00A66F2E" w:rsidRDefault="00A66F2E" w:rsidP="00A66F2E">
      <w:pPr>
        <w:rPr>
          <w:lang w:val="en-NZ"/>
        </w:rPr>
      </w:pPr>
    </w:p>
    <w:p w14:paraId="5FE00E1B" w14:textId="77777777" w:rsidR="00A66F2E" w:rsidRPr="00CE6AA6" w:rsidRDefault="00A66F2E" w:rsidP="00A66F2E">
      <w:pPr>
        <w:pStyle w:val="Heading2"/>
      </w:pPr>
      <w:r w:rsidRPr="00CE6AA6">
        <w:t>Confirmation of previous minutes</w:t>
      </w:r>
    </w:p>
    <w:p w14:paraId="3189FCB3" w14:textId="77777777" w:rsidR="00A66F2E" w:rsidRDefault="00A66F2E" w:rsidP="00A66F2E">
      <w:pPr>
        <w:rPr>
          <w:lang w:val="en-NZ"/>
        </w:rPr>
      </w:pPr>
    </w:p>
    <w:p w14:paraId="15B01F2B" w14:textId="07DDDFDE" w:rsidR="00451CD6" w:rsidRDefault="00A66F2E" w:rsidP="00A66F2E">
      <w:pPr>
        <w:rPr>
          <w:lang w:val="en-NZ"/>
        </w:rPr>
      </w:pPr>
      <w:r>
        <w:rPr>
          <w:lang w:val="en-NZ"/>
        </w:rPr>
        <w:t xml:space="preserve">The minutes of the </w:t>
      </w:r>
      <w:r w:rsidR="00D17FEA">
        <w:rPr>
          <w:lang w:val="en-NZ"/>
        </w:rPr>
        <w:t xml:space="preserve">02 April 2024 </w:t>
      </w:r>
      <w:r>
        <w:rPr>
          <w:lang w:val="en-NZ"/>
        </w:rPr>
        <w:t>meeting</w:t>
      </w:r>
      <w:r w:rsidR="00D17FEA">
        <w:rPr>
          <w:lang w:val="en-NZ"/>
        </w:rPr>
        <w:t xml:space="preserve"> </w:t>
      </w:r>
      <w:r>
        <w:rPr>
          <w:lang w:val="en-NZ"/>
        </w:rPr>
        <w:t>were confirmed.</w:t>
      </w:r>
    </w:p>
    <w:p w14:paraId="20A87AAE" w14:textId="77777777" w:rsidR="00E24E77" w:rsidRDefault="00E24E77" w:rsidP="00A22109">
      <w:pPr>
        <w:pStyle w:val="NoSpacing"/>
        <w:rPr>
          <w:lang w:val="en-NZ"/>
        </w:rPr>
      </w:pPr>
    </w:p>
    <w:p w14:paraId="7A7738AE" w14:textId="77777777" w:rsidR="00D324AA" w:rsidRDefault="00D324AA" w:rsidP="00D324AA">
      <w:pPr>
        <w:rPr>
          <w:lang w:val="en-NZ"/>
        </w:rPr>
      </w:pPr>
    </w:p>
    <w:p w14:paraId="4AC65263" w14:textId="77777777" w:rsidR="00D324AA" w:rsidRDefault="00D324AA" w:rsidP="00D324AA">
      <w:pPr>
        <w:rPr>
          <w:color w:val="FF0000"/>
          <w:lang w:val="en-NZ"/>
        </w:rPr>
      </w:pPr>
    </w:p>
    <w:p w14:paraId="35537E73" w14:textId="77777777" w:rsidR="00D324AA" w:rsidRDefault="00D324AA" w:rsidP="00E24E77">
      <w:pPr>
        <w:rPr>
          <w:lang w:val="en-NZ"/>
        </w:rPr>
      </w:pPr>
    </w:p>
    <w:p w14:paraId="5F26DD7D" w14:textId="77777777" w:rsidR="00D324AA" w:rsidRPr="00540FF2" w:rsidRDefault="00D324AA" w:rsidP="00540FF2">
      <w:pPr>
        <w:rPr>
          <w:lang w:val="en-NZ"/>
        </w:rPr>
      </w:pPr>
    </w:p>
    <w:p w14:paraId="710BEAD6" w14:textId="77777777" w:rsidR="00E24E77" w:rsidRDefault="00E24E77" w:rsidP="00E24E77">
      <w:pPr>
        <w:rPr>
          <w:lang w:val="en-NZ"/>
        </w:rPr>
      </w:pPr>
    </w:p>
    <w:p w14:paraId="713CF931" w14:textId="77777777" w:rsidR="00E24E77" w:rsidRPr="00DC35A3" w:rsidRDefault="00E24E77" w:rsidP="00E24E77">
      <w:pPr>
        <w:rPr>
          <w:lang w:val="en-NZ"/>
        </w:rPr>
      </w:pPr>
    </w:p>
    <w:p w14:paraId="4B30CAE8" w14:textId="77777777" w:rsidR="00E24E77" w:rsidRPr="00DA5F0B" w:rsidRDefault="00540FF2" w:rsidP="00B37D44">
      <w:pPr>
        <w:pStyle w:val="Heading2"/>
      </w:pPr>
      <w:r>
        <w:br w:type="page"/>
      </w:r>
      <w:r w:rsidR="00E24E77" w:rsidRPr="00DA5F0B">
        <w:lastRenderedPageBreak/>
        <w:t xml:space="preserve">New applications </w:t>
      </w:r>
    </w:p>
    <w:p w14:paraId="29E4F4BC" w14:textId="77777777" w:rsidR="00E24E77" w:rsidRPr="0018623C" w:rsidRDefault="00E24E77" w:rsidP="00E24E77"/>
    <w:p w14:paraId="4F8D8A97"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49CE1BED" w14:textId="77777777" w:rsidTr="00F31543">
        <w:trPr>
          <w:trHeight w:val="280"/>
        </w:trPr>
        <w:tc>
          <w:tcPr>
            <w:tcW w:w="966" w:type="dxa"/>
            <w:tcBorders>
              <w:top w:val="nil"/>
              <w:left w:val="nil"/>
              <w:bottom w:val="nil"/>
              <w:right w:val="nil"/>
            </w:tcBorders>
          </w:tcPr>
          <w:p w14:paraId="040AA8D6"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27FBD563"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33600EC" w14:textId="6FB2B498" w:rsidR="00F31543" w:rsidRPr="002B62FF" w:rsidRDefault="00D17FEA" w:rsidP="00F31543">
            <w:pPr>
              <w:rPr>
                <w:b/>
                <w:bCs/>
              </w:rPr>
            </w:pPr>
            <w:r>
              <w:rPr>
                <w:b/>
                <w:bCs/>
              </w:rPr>
              <w:t>202</w:t>
            </w:r>
            <w:r w:rsidRPr="00D17FEA">
              <w:rPr>
                <w:b/>
                <w:bCs/>
              </w:rPr>
              <w:t>4 FULL 20002</w:t>
            </w:r>
          </w:p>
        </w:tc>
      </w:tr>
      <w:tr w:rsidR="00F31543" w:rsidRPr="00960BFE" w14:paraId="0E8676FD" w14:textId="77777777" w:rsidTr="00F31543">
        <w:trPr>
          <w:trHeight w:val="280"/>
        </w:trPr>
        <w:tc>
          <w:tcPr>
            <w:tcW w:w="966" w:type="dxa"/>
            <w:tcBorders>
              <w:top w:val="nil"/>
              <w:left w:val="nil"/>
              <w:bottom w:val="nil"/>
              <w:right w:val="nil"/>
            </w:tcBorders>
          </w:tcPr>
          <w:p w14:paraId="031223CD"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69F42BA3"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573B06F3" w14:textId="1969EB6D" w:rsidR="00F31543" w:rsidRPr="00960BFE" w:rsidRDefault="00D17FEA" w:rsidP="00F31543">
            <w:pPr>
              <w:autoSpaceDE w:val="0"/>
              <w:autoSpaceDN w:val="0"/>
              <w:adjustRightInd w:val="0"/>
            </w:pPr>
            <w:r w:rsidRPr="00D17FEA">
              <w:t xml:space="preserve">A Phase </w:t>
            </w:r>
            <w:proofErr w:type="spellStart"/>
            <w:r w:rsidRPr="00D17FEA">
              <w:t>IIa</w:t>
            </w:r>
            <w:proofErr w:type="spellEnd"/>
            <w:r w:rsidRPr="00D17FEA">
              <w:t>/IIb, randomised, double blind, placebo-controlled, parallel-group dose-finding study to examine the efficacy and safety of BI 1839100 administered orally over a 12 week treatment period in patients with idiopathic pulmonary fibrosis or progressive pulmonary fibrosis with clinically meaningful cough.</w:t>
            </w:r>
          </w:p>
        </w:tc>
      </w:tr>
      <w:tr w:rsidR="00F31543" w:rsidRPr="00960BFE" w14:paraId="65983A2C" w14:textId="77777777" w:rsidTr="00F31543">
        <w:trPr>
          <w:trHeight w:val="280"/>
        </w:trPr>
        <w:tc>
          <w:tcPr>
            <w:tcW w:w="966" w:type="dxa"/>
            <w:tcBorders>
              <w:top w:val="nil"/>
              <w:left w:val="nil"/>
              <w:bottom w:val="nil"/>
              <w:right w:val="nil"/>
            </w:tcBorders>
          </w:tcPr>
          <w:p w14:paraId="578F922A"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39E72F53"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750F435D" w14:textId="1A064B3A" w:rsidR="00F31543" w:rsidRPr="00960BFE" w:rsidRDefault="00D17FEA" w:rsidP="00F31543">
            <w:r w:rsidRPr="00D17FEA">
              <w:t>Dr. Catherina Chang</w:t>
            </w:r>
          </w:p>
        </w:tc>
      </w:tr>
      <w:tr w:rsidR="00F31543" w:rsidRPr="00960BFE" w14:paraId="7EE63226" w14:textId="77777777" w:rsidTr="00F31543">
        <w:trPr>
          <w:trHeight w:val="280"/>
        </w:trPr>
        <w:tc>
          <w:tcPr>
            <w:tcW w:w="966" w:type="dxa"/>
            <w:tcBorders>
              <w:top w:val="nil"/>
              <w:left w:val="nil"/>
              <w:bottom w:val="nil"/>
              <w:right w:val="nil"/>
            </w:tcBorders>
          </w:tcPr>
          <w:p w14:paraId="1BFC9FB3"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45875737"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7429B3DE" w14:textId="340F3FE4" w:rsidR="00F31543" w:rsidRPr="00960BFE" w:rsidRDefault="00D17FEA" w:rsidP="00F31543">
            <w:pPr>
              <w:autoSpaceDE w:val="0"/>
              <w:autoSpaceDN w:val="0"/>
              <w:adjustRightInd w:val="0"/>
            </w:pPr>
            <w:r w:rsidRPr="00D17FEA">
              <w:t xml:space="preserve">Boehringer Ingelheim Singapore </w:t>
            </w:r>
            <w:proofErr w:type="spellStart"/>
            <w:r w:rsidRPr="00D17FEA">
              <w:t>Pte.</w:t>
            </w:r>
            <w:proofErr w:type="spellEnd"/>
            <w:r w:rsidRPr="00D17FEA">
              <w:t xml:space="preserve"> Ltd.</w:t>
            </w:r>
          </w:p>
        </w:tc>
      </w:tr>
      <w:tr w:rsidR="00F31543" w:rsidRPr="00960BFE" w14:paraId="47E2CC00" w14:textId="77777777" w:rsidTr="00F31543">
        <w:trPr>
          <w:trHeight w:val="280"/>
        </w:trPr>
        <w:tc>
          <w:tcPr>
            <w:tcW w:w="966" w:type="dxa"/>
            <w:tcBorders>
              <w:top w:val="nil"/>
              <w:left w:val="nil"/>
              <w:bottom w:val="nil"/>
              <w:right w:val="nil"/>
            </w:tcBorders>
          </w:tcPr>
          <w:p w14:paraId="601EC839"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17F42C9E"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0D60712F" w14:textId="2192A284" w:rsidR="00F31543" w:rsidRPr="00960BFE" w:rsidRDefault="00C92492" w:rsidP="00F31543">
            <w:pPr>
              <w:autoSpaceDE w:val="0"/>
              <w:autoSpaceDN w:val="0"/>
              <w:adjustRightInd w:val="0"/>
            </w:pPr>
            <w:r>
              <w:t>26 April 2024</w:t>
            </w:r>
          </w:p>
        </w:tc>
      </w:tr>
    </w:tbl>
    <w:p w14:paraId="62B8F11E" w14:textId="77777777" w:rsidR="00A22109" w:rsidRPr="00795EDD" w:rsidRDefault="00A22109" w:rsidP="00A22109"/>
    <w:p w14:paraId="6C06F2EC" w14:textId="09A2A904" w:rsidR="00A22109" w:rsidRPr="001650DE" w:rsidRDefault="001650DE" w:rsidP="00A22109">
      <w:pPr>
        <w:autoSpaceDE w:val="0"/>
        <w:autoSpaceDN w:val="0"/>
        <w:adjustRightInd w:val="0"/>
        <w:rPr>
          <w:sz w:val="20"/>
          <w:lang w:val="en-NZ"/>
        </w:rPr>
      </w:pPr>
      <w:r w:rsidRPr="001650DE">
        <w:rPr>
          <w:rFonts w:cs="Arial"/>
          <w:szCs w:val="22"/>
          <w:lang w:val="en-NZ"/>
        </w:rPr>
        <w:t>No researcher w</w:t>
      </w:r>
      <w:r w:rsidR="00A22109" w:rsidRPr="001650DE">
        <w:rPr>
          <w:lang w:val="en-NZ"/>
        </w:rPr>
        <w:t>as present via videoconference for discussion of this application.</w:t>
      </w:r>
    </w:p>
    <w:p w14:paraId="61A23E92" w14:textId="77777777" w:rsidR="00A22109" w:rsidRPr="00D324AA" w:rsidRDefault="00A22109" w:rsidP="00A22109">
      <w:pPr>
        <w:rPr>
          <w:u w:val="single"/>
          <w:lang w:val="en-NZ"/>
        </w:rPr>
      </w:pPr>
    </w:p>
    <w:p w14:paraId="2847442D" w14:textId="77777777" w:rsidR="00A22109" w:rsidRPr="0054344C" w:rsidRDefault="00A22109" w:rsidP="00A22109">
      <w:pPr>
        <w:pStyle w:val="Headingbold"/>
      </w:pPr>
      <w:r w:rsidRPr="0054344C">
        <w:t>Potential conflicts of interest</w:t>
      </w:r>
    </w:p>
    <w:p w14:paraId="510F43B8" w14:textId="77777777" w:rsidR="00A22109" w:rsidRPr="00D324AA" w:rsidRDefault="00A22109" w:rsidP="00A22109">
      <w:pPr>
        <w:rPr>
          <w:b/>
          <w:lang w:val="en-NZ"/>
        </w:rPr>
      </w:pPr>
    </w:p>
    <w:p w14:paraId="51A5CDB9"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60D210EA" w14:textId="77777777" w:rsidR="00A22109" w:rsidRPr="00D324AA" w:rsidRDefault="00A22109" w:rsidP="00A22109">
      <w:pPr>
        <w:rPr>
          <w:lang w:val="en-NZ"/>
        </w:rPr>
      </w:pPr>
    </w:p>
    <w:p w14:paraId="63395FDC" w14:textId="0B221B57" w:rsidR="00A22109" w:rsidRPr="00D324AA" w:rsidRDefault="00A22109" w:rsidP="00A22109">
      <w:pPr>
        <w:rPr>
          <w:lang w:val="en-NZ"/>
        </w:rPr>
      </w:pPr>
      <w:r w:rsidRPr="00D324AA">
        <w:rPr>
          <w:lang w:val="en-NZ"/>
        </w:rPr>
        <w:t>No potential conflicts of interest related to this application were declared by any member.</w:t>
      </w:r>
    </w:p>
    <w:p w14:paraId="2B1F7522" w14:textId="77777777" w:rsidR="00A22109" w:rsidRPr="00D324AA" w:rsidRDefault="00A22109" w:rsidP="00A22109">
      <w:pPr>
        <w:autoSpaceDE w:val="0"/>
        <w:autoSpaceDN w:val="0"/>
        <w:adjustRightInd w:val="0"/>
        <w:rPr>
          <w:lang w:val="en-NZ"/>
        </w:rPr>
      </w:pPr>
    </w:p>
    <w:p w14:paraId="5F8B44C1" w14:textId="77777777" w:rsidR="00A22109" w:rsidRPr="00D324AA" w:rsidRDefault="00A22109" w:rsidP="00A22109">
      <w:pPr>
        <w:spacing w:before="80" w:after="80"/>
        <w:rPr>
          <w:lang w:val="en-NZ"/>
        </w:rPr>
      </w:pPr>
    </w:p>
    <w:p w14:paraId="7CD97DFF" w14:textId="77777777" w:rsidR="00A22109" w:rsidRPr="0054344C" w:rsidRDefault="00A22109" w:rsidP="00A22109">
      <w:pPr>
        <w:pStyle w:val="Headingbold"/>
      </w:pPr>
      <w:r w:rsidRPr="0054344C">
        <w:t>Summary of outstanding ethical issues</w:t>
      </w:r>
    </w:p>
    <w:p w14:paraId="3EC39054" w14:textId="77777777" w:rsidR="00A22109" w:rsidRPr="00D324AA" w:rsidRDefault="00A22109" w:rsidP="00A22109">
      <w:pPr>
        <w:rPr>
          <w:lang w:val="en-NZ"/>
        </w:rPr>
      </w:pPr>
    </w:p>
    <w:p w14:paraId="6F84C78C"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3E82850" w14:textId="77777777" w:rsidR="00A22109" w:rsidRPr="00D324AA" w:rsidRDefault="00A22109" w:rsidP="00A22109">
      <w:pPr>
        <w:autoSpaceDE w:val="0"/>
        <w:autoSpaceDN w:val="0"/>
        <w:adjustRightInd w:val="0"/>
        <w:rPr>
          <w:szCs w:val="22"/>
          <w:lang w:val="en-NZ"/>
        </w:rPr>
      </w:pPr>
    </w:p>
    <w:p w14:paraId="7AB18621" w14:textId="700443CB" w:rsidR="00DA64D9" w:rsidRDefault="00DA64D9" w:rsidP="00DA64D9">
      <w:pPr>
        <w:pStyle w:val="ListParagraph"/>
      </w:pPr>
      <w:r>
        <w:t>If necessary, good quality ethnicity data relevant to the New Zealand population may need to be collected in addition to CRF-specified race/ethnicity fields.</w:t>
      </w:r>
      <w:r w:rsidR="00A525EE">
        <w:t xml:space="preserve"> Please ensure this is accounted for.</w:t>
      </w:r>
    </w:p>
    <w:p w14:paraId="0773975A" w14:textId="6C4ABECE" w:rsidR="00DA64D9" w:rsidRDefault="00A525EE" w:rsidP="00DA64D9">
      <w:pPr>
        <w:pStyle w:val="ListParagraph"/>
      </w:pPr>
      <w:r>
        <w:t>The Committee requested amendment</w:t>
      </w:r>
      <w:r w:rsidR="00DA64D9">
        <w:t xml:space="preserve"> section E12 of the injury compensation section. It currently states that compensation will not cover specific entitlements available through ACC compensation. The study cannot be improved in New Zealand unless it is confirmed that compensation is at least ACC-equivalent. Please provide confirmation from the Sponsor that compensation will be available for all entitlements listed in E12.</w:t>
      </w:r>
    </w:p>
    <w:p w14:paraId="788218CE" w14:textId="2DA2EF90" w:rsidR="00DA64D9" w:rsidRDefault="00A525EE" w:rsidP="00A71B2B">
      <w:pPr>
        <w:pStyle w:val="ListParagraph"/>
      </w:pPr>
      <w:r>
        <w:t xml:space="preserve">The Committee noted the following about the </w:t>
      </w:r>
      <w:r w:rsidR="00DA64D9">
        <w:t>Data and Tissue Management</w:t>
      </w:r>
      <w:r>
        <w:t xml:space="preserve"> Plan (DTMP)</w:t>
      </w:r>
      <w:r w:rsidR="00DA64D9">
        <w:t>:</w:t>
      </w:r>
    </w:p>
    <w:p w14:paraId="31FE911F" w14:textId="1025C124" w:rsidR="00DA64D9" w:rsidRDefault="00DA64D9" w:rsidP="00A71B2B">
      <w:pPr>
        <w:pStyle w:val="ListParagraph"/>
        <w:numPr>
          <w:ilvl w:val="1"/>
          <w:numId w:val="14"/>
        </w:numPr>
      </w:pPr>
      <w:r>
        <w:t xml:space="preserve">Please include institutional data governance policies applicable to clinical research in Section 2 </w:t>
      </w:r>
    </w:p>
    <w:p w14:paraId="0E121686" w14:textId="136F4957" w:rsidR="00DA64D9" w:rsidRDefault="00DA64D9" w:rsidP="00A71B2B">
      <w:pPr>
        <w:pStyle w:val="ListParagraph"/>
        <w:numPr>
          <w:ilvl w:val="1"/>
          <w:numId w:val="14"/>
        </w:numPr>
      </w:pPr>
      <w:r>
        <w:t>Please amend Section 7.5 to state that data will be used for future research, as noted in the participant information sheet.</w:t>
      </w:r>
    </w:p>
    <w:p w14:paraId="66F6D85C" w14:textId="2F5D381E" w:rsidR="00DA64D9" w:rsidRDefault="00DA64D9" w:rsidP="00A71B2B">
      <w:pPr>
        <w:pStyle w:val="ListParagraph"/>
        <w:numPr>
          <w:ilvl w:val="1"/>
          <w:numId w:val="14"/>
        </w:numPr>
      </w:pPr>
      <w:r>
        <w:t xml:space="preserve">Section 7.5 states tissue may be used for future unrelated research; this appears to be distinct from samples entered in the </w:t>
      </w:r>
      <w:r w:rsidRPr="005345BA">
        <w:t>risk/benefit ratio</w:t>
      </w:r>
      <w:r>
        <w:t xml:space="preserve"> (RBR), which are discussed in Section 7.8. Please clarify what is intended; future unrelated research should apply to RBR samples only.</w:t>
      </w:r>
    </w:p>
    <w:p w14:paraId="0C5F78FB" w14:textId="651FA934" w:rsidR="00A22109" w:rsidRPr="00DA64D9" w:rsidRDefault="00DA64D9" w:rsidP="00A71B2B">
      <w:pPr>
        <w:pStyle w:val="ListParagraph"/>
        <w:numPr>
          <w:ilvl w:val="1"/>
          <w:numId w:val="14"/>
        </w:numPr>
      </w:pPr>
      <w:r>
        <w:t xml:space="preserve">Please include the New Zealand legal situation regarding the return of genome sequencing data. As section 11.2.2 states these results will be provided 'as permitted by local law' which is not particularly informative for participants. </w:t>
      </w:r>
      <w:r w:rsidR="00A22109" w:rsidRPr="00D324AA">
        <w:br/>
      </w:r>
    </w:p>
    <w:p w14:paraId="45B0E896"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ED78D32" w14:textId="77777777" w:rsidR="00A22109" w:rsidRPr="00D324AA" w:rsidRDefault="00A22109" w:rsidP="00A22109">
      <w:pPr>
        <w:spacing w:before="80" w:after="80"/>
        <w:rPr>
          <w:rFonts w:cs="Arial"/>
          <w:szCs w:val="22"/>
          <w:lang w:val="en-NZ"/>
        </w:rPr>
      </w:pPr>
    </w:p>
    <w:p w14:paraId="113FD7F9" w14:textId="77777777" w:rsidR="00495A3B" w:rsidRDefault="00495A3B" w:rsidP="00AC1BD7">
      <w:pPr>
        <w:ind w:left="360" w:hanging="360"/>
      </w:pPr>
    </w:p>
    <w:p w14:paraId="1FAA2710" w14:textId="296B3793" w:rsidR="00AC1BD7" w:rsidRDefault="00AC1BD7" w:rsidP="00AC1BD7">
      <w:pPr>
        <w:ind w:left="360" w:hanging="360"/>
      </w:pPr>
      <w:r>
        <w:t>Main PIS</w:t>
      </w:r>
      <w:r w:rsidR="00C92492">
        <w:t>/</w:t>
      </w:r>
      <w:r>
        <w:t>CF:</w:t>
      </w:r>
    </w:p>
    <w:p w14:paraId="5DA94B68" w14:textId="31E7C3C8" w:rsidR="00AC1BD7" w:rsidRDefault="00AC1BD7" w:rsidP="00AC1BD7">
      <w:pPr>
        <w:pStyle w:val="ListParagraph"/>
      </w:pPr>
      <w:r>
        <w:t>Please delete references to tablespoons of blood</w:t>
      </w:r>
      <w:r w:rsidR="00C92492">
        <w:t xml:space="preserve"> and use millilitres</w:t>
      </w:r>
      <w:r>
        <w:t>.</w:t>
      </w:r>
    </w:p>
    <w:p w14:paraId="42BEB045" w14:textId="77777777" w:rsidR="00AC1BD7" w:rsidRDefault="00AC1BD7" w:rsidP="00AC1BD7">
      <w:pPr>
        <w:pStyle w:val="ListParagraph"/>
      </w:pPr>
      <w:r>
        <w:t>Please delete repeated information about optional bio banking.</w:t>
      </w:r>
    </w:p>
    <w:p w14:paraId="287D1897" w14:textId="77777777" w:rsidR="00AC1BD7" w:rsidRDefault="00AC1BD7" w:rsidP="00AC1BD7">
      <w:pPr>
        <w:pStyle w:val="ListParagraph"/>
      </w:pPr>
      <w:r>
        <w:t>Please state approximately how many people have taken the study drug in previous clinical trials.</w:t>
      </w:r>
    </w:p>
    <w:p w14:paraId="6225244E" w14:textId="77777777" w:rsidR="00AC1BD7" w:rsidRDefault="00AC1BD7" w:rsidP="00AC1BD7">
      <w:pPr>
        <w:pStyle w:val="ListParagraph"/>
      </w:pPr>
      <w:r w:rsidRPr="005345BA">
        <w:t>On page 7 “Do not participate in another research study" please change to clinical trial.</w:t>
      </w:r>
    </w:p>
    <w:p w14:paraId="45EEC12B" w14:textId="77777777" w:rsidR="00AC1BD7" w:rsidRDefault="00AC1BD7" w:rsidP="00AC1BD7">
      <w:pPr>
        <w:pStyle w:val="ListParagraph"/>
      </w:pPr>
      <w:r>
        <w:t>On page 22 please explain what 'cardiovascular risk' means in lay language.</w:t>
      </w:r>
    </w:p>
    <w:p w14:paraId="7375599F" w14:textId="77777777" w:rsidR="00AC1BD7" w:rsidRDefault="00AC1BD7" w:rsidP="00AC1BD7">
      <w:pPr>
        <w:pStyle w:val="ListParagraph"/>
      </w:pPr>
      <w:r>
        <w:t>On page 23 please note that additional consent is required to collect neonatal / infant health information.</w:t>
      </w:r>
    </w:p>
    <w:p w14:paraId="77FC2224" w14:textId="77777777" w:rsidR="00AC1BD7" w:rsidRDefault="00AC1BD7" w:rsidP="00AC1BD7">
      <w:pPr>
        <w:pStyle w:val="ListParagraph"/>
      </w:pPr>
      <w:r>
        <w:t>Please include the risk of privacy breach.</w:t>
      </w:r>
    </w:p>
    <w:p w14:paraId="1EB6C92C" w14:textId="49FB8AB8" w:rsidR="00AC1BD7" w:rsidRDefault="00AC1BD7" w:rsidP="00AC1BD7">
      <w:pPr>
        <w:pStyle w:val="ListParagraph"/>
      </w:pPr>
      <w:r>
        <w:t>Please Include an optional YES/NO tick box for consent clause regarding a lay summary of study results</w:t>
      </w:r>
      <w:r w:rsidR="00C92492">
        <w:t xml:space="preserve"> in the consent form</w:t>
      </w:r>
      <w:r>
        <w:t>.</w:t>
      </w:r>
    </w:p>
    <w:p w14:paraId="65506DD4" w14:textId="77777777" w:rsidR="00AC1BD7" w:rsidRDefault="00AC1BD7" w:rsidP="00AC1BD7">
      <w:pPr>
        <w:pStyle w:val="ListParagraph"/>
      </w:pPr>
      <w:r>
        <w:t xml:space="preserve">Please include a </w:t>
      </w:r>
      <w:r w:rsidRPr="005345BA">
        <w:t>photo of the cough monitor</w:t>
      </w:r>
      <w:r>
        <w:t>.</w:t>
      </w:r>
    </w:p>
    <w:p w14:paraId="1C6D261A" w14:textId="3FFF4EDA" w:rsidR="009D3AEE" w:rsidRDefault="009D3AEE" w:rsidP="009D3AEE">
      <w:pPr>
        <w:pStyle w:val="ListParagraph"/>
      </w:pPr>
      <w:r>
        <w:t>Please review the application throughout for s</w:t>
      </w:r>
      <w:r w:rsidRPr="006F6A53">
        <w:t xml:space="preserve">pelling mistakes </w:t>
      </w:r>
      <w:r>
        <w:t>especially</w:t>
      </w:r>
      <w:r w:rsidRPr="006F6A53">
        <w:t xml:space="preserve"> Māori words needing a </w:t>
      </w:r>
      <w:r w:rsidR="00B57297" w:rsidRPr="006F6A53">
        <w:t>Tohu</w:t>
      </w:r>
      <w:r w:rsidRPr="006F6A53">
        <w:t xml:space="preserve"> </w:t>
      </w:r>
      <w:r w:rsidR="00B57297">
        <w:t>To</w:t>
      </w:r>
      <w:r w:rsidRPr="006F6A53">
        <w:t>a (macron)</w:t>
      </w:r>
      <w:r>
        <w:t>.</w:t>
      </w:r>
    </w:p>
    <w:p w14:paraId="283754AB" w14:textId="5DE0FE01" w:rsidR="00B57297" w:rsidRDefault="00B57297" w:rsidP="00B57297">
      <w:pPr>
        <w:pStyle w:val="ListParagraph"/>
      </w:pPr>
      <w:r>
        <w:t xml:space="preserve">Please include a statement that explains if </w:t>
      </w:r>
      <w:r w:rsidRPr="008B07CA">
        <w:t>participants are allowed to join another clinical study whilst being a part of this current study</w:t>
      </w:r>
      <w:r>
        <w:t xml:space="preserve"> depending on the inclusion/exclusion criteria of future studies.</w:t>
      </w:r>
    </w:p>
    <w:p w14:paraId="4DE352BA" w14:textId="77777777" w:rsidR="00AC1BD7" w:rsidRDefault="00AC1BD7" w:rsidP="00AC1BD7">
      <w:pPr>
        <w:ind w:left="360" w:hanging="360"/>
      </w:pPr>
    </w:p>
    <w:p w14:paraId="59925DD8" w14:textId="3A0908EF" w:rsidR="00AC1BD7" w:rsidRDefault="00AC1BD7" w:rsidP="00AC1BD7">
      <w:pPr>
        <w:ind w:left="360" w:hanging="360"/>
      </w:pPr>
      <w:r>
        <w:t>Optional Biobanking PIS</w:t>
      </w:r>
      <w:r w:rsidR="00C92492">
        <w:t>/</w:t>
      </w:r>
      <w:r>
        <w:t>CF:</w:t>
      </w:r>
    </w:p>
    <w:p w14:paraId="5F26FCA9" w14:textId="77777777" w:rsidR="00AC1BD7" w:rsidRDefault="00AC1BD7" w:rsidP="00AC1BD7">
      <w:pPr>
        <w:pStyle w:val="ListParagraph"/>
      </w:pPr>
      <w:r>
        <w:t>Please delete references to teaspoons of blood.</w:t>
      </w:r>
    </w:p>
    <w:p w14:paraId="2BDF1647" w14:textId="77777777" w:rsidR="00AC1BD7" w:rsidRDefault="00AC1BD7" w:rsidP="00AC1BD7">
      <w:pPr>
        <w:ind w:left="360" w:hanging="360"/>
      </w:pPr>
    </w:p>
    <w:p w14:paraId="75B7CD63" w14:textId="0B63BC9B" w:rsidR="00AC1BD7" w:rsidRDefault="00AC1BD7" w:rsidP="00AC1BD7">
      <w:pPr>
        <w:ind w:left="360" w:hanging="360"/>
      </w:pPr>
      <w:r>
        <w:t>Optional Caregivers PIS</w:t>
      </w:r>
      <w:r w:rsidR="00C92492">
        <w:t>/</w:t>
      </w:r>
      <w:r>
        <w:t>CF:</w:t>
      </w:r>
    </w:p>
    <w:p w14:paraId="274F41AF" w14:textId="77777777" w:rsidR="00AC1BD7" w:rsidRDefault="00AC1BD7" w:rsidP="00AC1BD7">
      <w:pPr>
        <w:pStyle w:val="ListParagraph"/>
      </w:pPr>
      <w:r>
        <w:t>Please clarify whether the caregiver would be eligible to apply for ACC cover in the event of a travel-related injury.</w:t>
      </w:r>
    </w:p>
    <w:p w14:paraId="6E5D684D" w14:textId="77777777" w:rsidR="00A22109" w:rsidRPr="00D324AA" w:rsidRDefault="00A22109" w:rsidP="00A22109">
      <w:pPr>
        <w:spacing w:before="80" w:after="80"/>
      </w:pPr>
    </w:p>
    <w:p w14:paraId="1077328F" w14:textId="77777777" w:rsidR="00A22109" w:rsidRPr="0054344C" w:rsidRDefault="00A22109" w:rsidP="00A22109">
      <w:pPr>
        <w:rPr>
          <w:b/>
          <w:bCs/>
          <w:lang w:val="en-NZ"/>
        </w:rPr>
      </w:pPr>
      <w:r w:rsidRPr="0054344C">
        <w:rPr>
          <w:b/>
          <w:bCs/>
          <w:lang w:val="en-NZ"/>
        </w:rPr>
        <w:t xml:space="preserve">Decision </w:t>
      </w:r>
    </w:p>
    <w:p w14:paraId="3BE501D3" w14:textId="77777777" w:rsidR="00A22109" w:rsidRPr="00D324AA" w:rsidRDefault="00A22109" w:rsidP="00A22109">
      <w:pPr>
        <w:rPr>
          <w:lang w:val="en-NZ"/>
        </w:rPr>
      </w:pPr>
    </w:p>
    <w:p w14:paraId="5B83CA2D"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9F007F9" w14:textId="77777777" w:rsidR="00A22109" w:rsidRPr="00D324AA" w:rsidRDefault="00A22109" w:rsidP="00A22109">
      <w:pPr>
        <w:rPr>
          <w:lang w:val="en-NZ"/>
        </w:rPr>
      </w:pPr>
    </w:p>
    <w:p w14:paraId="386EBD50" w14:textId="77777777" w:rsidR="00A22109" w:rsidRPr="006D0A33" w:rsidRDefault="00A22109" w:rsidP="00A22109">
      <w:pPr>
        <w:pStyle w:val="ListParagraph"/>
      </w:pPr>
      <w:r w:rsidRPr="006D0A33">
        <w:t>Please address all outstanding ethical issues, providing the information requested by the Committee.</w:t>
      </w:r>
    </w:p>
    <w:p w14:paraId="0B618872" w14:textId="7E77FA33" w:rsidR="00A22109" w:rsidRPr="00A71B2B"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30228A3" w14:textId="77777777" w:rsidR="00C92492" w:rsidRDefault="00C92492" w:rsidP="00C92492">
      <w:pPr>
        <w:pStyle w:val="ListParagraph"/>
        <w:rPr>
          <w:sz w:val="22"/>
        </w:rPr>
      </w:pPr>
      <w:r>
        <w:t xml:space="preserve">Please update the data and tissue management plan, taking into account the feedback provided by the Committee </w:t>
      </w:r>
      <w:r w:rsidRPr="00A71B2B">
        <w:rPr>
          <w:i/>
          <w:iCs/>
        </w:rPr>
        <w:t>(National Ethical Standards for Health and Disability Research and Quality Improvement, para 12.15a, 14.16&amp;14.17).</w:t>
      </w:r>
    </w:p>
    <w:p w14:paraId="5BC67B13" w14:textId="77777777" w:rsidR="00C92492" w:rsidRPr="006D0A33" w:rsidRDefault="00C92492" w:rsidP="00A71B2B">
      <w:pPr>
        <w:pStyle w:val="ListParagraph"/>
        <w:numPr>
          <w:ilvl w:val="0"/>
          <w:numId w:val="0"/>
        </w:numPr>
        <w:ind w:left="360"/>
      </w:pPr>
    </w:p>
    <w:p w14:paraId="4C83ABC8" w14:textId="77777777" w:rsidR="00A22109" w:rsidRPr="00D324AA" w:rsidRDefault="00A22109" w:rsidP="00A22109">
      <w:pPr>
        <w:rPr>
          <w:color w:val="FF0000"/>
          <w:lang w:val="en-NZ"/>
        </w:rPr>
      </w:pPr>
    </w:p>
    <w:p w14:paraId="63A09F0F" w14:textId="5B49430B" w:rsidR="00495A3B" w:rsidRDefault="00A22109" w:rsidP="00D344CA">
      <w:pPr>
        <w:rPr>
          <w:lang w:val="en-NZ"/>
        </w:rPr>
      </w:pPr>
      <w:r w:rsidRPr="00D324AA">
        <w:rPr>
          <w:lang w:val="en-NZ"/>
        </w:rPr>
        <w:t>After receipt of the information requested by the Committee, a final decision on the application will be made b</w:t>
      </w:r>
      <w:r w:rsidR="00D344CA">
        <w:rPr>
          <w:lang w:val="en-NZ"/>
        </w:rPr>
        <w:t xml:space="preserve">y </w:t>
      </w:r>
      <w:r w:rsidR="00D344CA" w:rsidRPr="00D344CA">
        <w:rPr>
          <w:lang w:val="en-NZ"/>
        </w:rPr>
        <w:t xml:space="preserve">Ms. Kate O'Connor </w:t>
      </w:r>
      <w:r w:rsidR="00D344CA">
        <w:rPr>
          <w:lang w:val="en-NZ"/>
        </w:rPr>
        <w:t xml:space="preserve">and </w:t>
      </w:r>
      <w:r w:rsidR="00D344CA" w:rsidRPr="00D344CA">
        <w:rPr>
          <w:lang w:val="en-NZ"/>
        </w:rPr>
        <w:t>Dr Amber Parry Strong</w:t>
      </w:r>
      <w:r w:rsidR="00D344CA">
        <w:rPr>
          <w:lang w:val="en-NZ"/>
        </w:rPr>
        <w:t>.</w:t>
      </w:r>
    </w:p>
    <w:p w14:paraId="6CCC0317" w14:textId="77777777" w:rsidR="00495A3B" w:rsidRDefault="00495A3B" w:rsidP="00D344CA">
      <w:pPr>
        <w:rPr>
          <w:lang w:val="en-NZ"/>
        </w:rPr>
      </w:pPr>
    </w:p>
    <w:p w14:paraId="589F95AC" w14:textId="77777777" w:rsidR="00495A3B" w:rsidRDefault="00495A3B" w:rsidP="00D344CA">
      <w:pPr>
        <w:rPr>
          <w:lang w:val="en-NZ"/>
        </w:rPr>
      </w:pPr>
    </w:p>
    <w:p w14:paraId="0AE65C6D" w14:textId="77777777" w:rsidR="00495A3B" w:rsidRDefault="00495A3B" w:rsidP="00D344CA">
      <w:pPr>
        <w:rPr>
          <w:lang w:val="en-NZ"/>
        </w:rPr>
      </w:pPr>
    </w:p>
    <w:p w14:paraId="7DBED77A" w14:textId="77777777" w:rsidR="00495A3B" w:rsidRDefault="00495A3B" w:rsidP="00D344CA">
      <w:pPr>
        <w:rPr>
          <w:color w:val="4BACC6"/>
          <w:lang w:val="en-NZ"/>
        </w:rPr>
      </w:pPr>
    </w:p>
    <w:p w14:paraId="2740C1DC" w14:textId="249DD0C5" w:rsidR="007E13C4" w:rsidRDefault="007E13C4" w:rsidP="00CB691D">
      <w:pPr>
        <w:rPr>
          <w:color w:val="4BACC6"/>
          <w:lang w:val="en-NZ"/>
        </w:rPr>
      </w:pPr>
    </w:p>
    <w:p w14:paraId="393A2A11" w14:textId="77777777" w:rsidR="005F1E0B" w:rsidRDefault="005F1E0B"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2AD0DA7F" w14:textId="77777777" w:rsidTr="00DC1567">
        <w:trPr>
          <w:trHeight w:val="280"/>
        </w:trPr>
        <w:tc>
          <w:tcPr>
            <w:tcW w:w="966" w:type="dxa"/>
            <w:tcBorders>
              <w:top w:val="nil"/>
              <w:left w:val="nil"/>
              <w:bottom w:val="nil"/>
              <w:right w:val="nil"/>
            </w:tcBorders>
          </w:tcPr>
          <w:p w14:paraId="7A59D608"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6374EB30"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76F7B10" w14:textId="6FEE0AEA" w:rsidR="007E13C4" w:rsidRPr="002B62FF" w:rsidRDefault="00D17FEA" w:rsidP="00DC1567">
            <w:pPr>
              <w:rPr>
                <w:b/>
                <w:bCs/>
              </w:rPr>
            </w:pPr>
            <w:r w:rsidRPr="00D17FEA">
              <w:rPr>
                <w:b/>
                <w:bCs/>
              </w:rPr>
              <w:t>2024 FULL 19941</w:t>
            </w:r>
          </w:p>
        </w:tc>
      </w:tr>
      <w:tr w:rsidR="007E13C4" w:rsidRPr="00960BFE" w14:paraId="7E4A07C6" w14:textId="77777777" w:rsidTr="00DC1567">
        <w:trPr>
          <w:trHeight w:val="280"/>
        </w:trPr>
        <w:tc>
          <w:tcPr>
            <w:tcW w:w="966" w:type="dxa"/>
            <w:tcBorders>
              <w:top w:val="nil"/>
              <w:left w:val="nil"/>
              <w:bottom w:val="nil"/>
              <w:right w:val="nil"/>
            </w:tcBorders>
          </w:tcPr>
          <w:p w14:paraId="295B112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5ACF469"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77291651" w14:textId="4BBB318A" w:rsidR="007E13C4" w:rsidRPr="00960BFE" w:rsidRDefault="00D17FEA" w:rsidP="00DC1567">
            <w:pPr>
              <w:autoSpaceDE w:val="0"/>
              <w:autoSpaceDN w:val="0"/>
              <w:adjustRightInd w:val="0"/>
            </w:pPr>
            <w:r w:rsidRPr="00D17FEA">
              <w:t>A Randomized, Double-Blind, Placebo-Controlled, Phase 2b Study Evaluating the Safety and Efficacy of Pirfenidone Solution for Inhalation (AP01) in Subjects with Progressive Pulmonary Fibrosis (PPF)</w:t>
            </w:r>
          </w:p>
        </w:tc>
      </w:tr>
      <w:tr w:rsidR="007E13C4" w:rsidRPr="00960BFE" w14:paraId="31213601" w14:textId="77777777" w:rsidTr="00DC1567">
        <w:trPr>
          <w:trHeight w:val="280"/>
        </w:trPr>
        <w:tc>
          <w:tcPr>
            <w:tcW w:w="966" w:type="dxa"/>
            <w:tcBorders>
              <w:top w:val="nil"/>
              <w:left w:val="nil"/>
              <w:bottom w:val="nil"/>
              <w:right w:val="nil"/>
            </w:tcBorders>
          </w:tcPr>
          <w:p w14:paraId="79193BE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81CDCD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6504984" w14:textId="5610B1C4" w:rsidR="007E13C4" w:rsidRPr="00960BFE" w:rsidRDefault="00D17FEA" w:rsidP="00DC1567">
            <w:r w:rsidRPr="00D17FEA">
              <w:t>Dr Michael Epton</w:t>
            </w:r>
          </w:p>
        </w:tc>
      </w:tr>
      <w:tr w:rsidR="007E13C4" w:rsidRPr="00960BFE" w14:paraId="1B6B6F56" w14:textId="77777777" w:rsidTr="00DC1567">
        <w:trPr>
          <w:trHeight w:val="280"/>
        </w:trPr>
        <w:tc>
          <w:tcPr>
            <w:tcW w:w="966" w:type="dxa"/>
            <w:tcBorders>
              <w:top w:val="nil"/>
              <w:left w:val="nil"/>
              <w:bottom w:val="nil"/>
              <w:right w:val="nil"/>
            </w:tcBorders>
          </w:tcPr>
          <w:p w14:paraId="6221912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CCAD911"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CF62EBA" w14:textId="4B1A9397" w:rsidR="007E13C4" w:rsidRPr="00960BFE" w:rsidRDefault="00FE62DC" w:rsidP="00DC1567">
            <w:pPr>
              <w:autoSpaceDE w:val="0"/>
              <w:autoSpaceDN w:val="0"/>
              <w:adjustRightInd w:val="0"/>
            </w:pPr>
            <w:proofErr w:type="spellStart"/>
            <w:r w:rsidRPr="00FE62DC">
              <w:t>Avalyn</w:t>
            </w:r>
            <w:proofErr w:type="spellEnd"/>
            <w:r w:rsidRPr="00FE62DC">
              <w:t xml:space="preserve"> Pharma Inc</w:t>
            </w:r>
            <w:r>
              <w:t>.</w:t>
            </w:r>
          </w:p>
        </w:tc>
      </w:tr>
      <w:tr w:rsidR="007E13C4" w:rsidRPr="00960BFE" w14:paraId="2FDCAB21" w14:textId="77777777" w:rsidTr="00DC1567">
        <w:trPr>
          <w:trHeight w:val="280"/>
        </w:trPr>
        <w:tc>
          <w:tcPr>
            <w:tcW w:w="966" w:type="dxa"/>
            <w:tcBorders>
              <w:top w:val="nil"/>
              <w:left w:val="nil"/>
              <w:bottom w:val="nil"/>
              <w:right w:val="nil"/>
            </w:tcBorders>
          </w:tcPr>
          <w:p w14:paraId="039B00F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C80216C"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A8F2074" w14:textId="555ECBE3" w:rsidR="007E13C4" w:rsidRPr="00960BFE" w:rsidRDefault="00C92492" w:rsidP="00DC1567">
            <w:pPr>
              <w:autoSpaceDE w:val="0"/>
              <w:autoSpaceDN w:val="0"/>
              <w:adjustRightInd w:val="0"/>
            </w:pPr>
            <w:r>
              <w:t>26 April</w:t>
            </w:r>
            <w:r w:rsidR="00FE62DC">
              <w:t xml:space="preserve"> 2024</w:t>
            </w:r>
          </w:p>
        </w:tc>
      </w:tr>
    </w:tbl>
    <w:p w14:paraId="3F9DD22D" w14:textId="77777777" w:rsidR="007E13C4" w:rsidRPr="00795EDD" w:rsidRDefault="007E13C4" w:rsidP="007E13C4"/>
    <w:p w14:paraId="2494E33D" w14:textId="56C8D40E" w:rsidR="007E13C4" w:rsidRPr="00B5556C" w:rsidRDefault="00B5556C" w:rsidP="007E13C4">
      <w:pPr>
        <w:autoSpaceDE w:val="0"/>
        <w:autoSpaceDN w:val="0"/>
        <w:adjustRightInd w:val="0"/>
        <w:rPr>
          <w:sz w:val="20"/>
          <w:lang w:val="en-NZ"/>
        </w:rPr>
      </w:pPr>
      <w:r w:rsidRPr="00B5556C">
        <w:rPr>
          <w:rFonts w:cs="Arial"/>
          <w:szCs w:val="22"/>
          <w:lang w:val="en-NZ"/>
        </w:rPr>
        <w:t xml:space="preserve">Dr Michael Epton </w:t>
      </w:r>
      <w:r w:rsidR="007E13C4" w:rsidRPr="00B5556C">
        <w:rPr>
          <w:lang w:val="en-NZ"/>
        </w:rPr>
        <w:t>was present via videoconference for discussion of this application.</w:t>
      </w:r>
    </w:p>
    <w:p w14:paraId="7EDE5B4C" w14:textId="77777777" w:rsidR="007E13C4" w:rsidRPr="00D324AA" w:rsidRDefault="007E13C4" w:rsidP="007E13C4">
      <w:pPr>
        <w:rPr>
          <w:u w:val="single"/>
          <w:lang w:val="en-NZ"/>
        </w:rPr>
      </w:pPr>
    </w:p>
    <w:p w14:paraId="33615F08" w14:textId="77777777" w:rsidR="007E13C4" w:rsidRPr="0054344C" w:rsidRDefault="007E13C4" w:rsidP="007E13C4">
      <w:pPr>
        <w:pStyle w:val="Headingbold"/>
      </w:pPr>
      <w:r w:rsidRPr="0054344C">
        <w:t>Potential conflicts of interest</w:t>
      </w:r>
    </w:p>
    <w:p w14:paraId="39878974" w14:textId="77777777" w:rsidR="007E13C4" w:rsidRPr="00D324AA" w:rsidRDefault="007E13C4" w:rsidP="007E13C4">
      <w:pPr>
        <w:rPr>
          <w:b/>
          <w:lang w:val="en-NZ"/>
        </w:rPr>
      </w:pPr>
    </w:p>
    <w:p w14:paraId="1FB0EEED"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1CAAE05" w14:textId="77777777" w:rsidR="007E13C4" w:rsidRPr="00D324AA" w:rsidRDefault="007E13C4" w:rsidP="007E13C4">
      <w:pPr>
        <w:rPr>
          <w:lang w:val="en-NZ"/>
        </w:rPr>
      </w:pPr>
    </w:p>
    <w:p w14:paraId="3782F14D"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01FED502" w14:textId="77777777" w:rsidR="007E13C4" w:rsidRPr="00D324AA" w:rsidRDefault="007E13C4" w:rsidP="007E13C4">
      <w:pPr>
        <w:autoSpaceDE w:val="0"/>
        <w:autoSpaceDN w:val="0"/>
        <w:adjustRightInd w:val="0"/>
        <w:rPr>
          <w:lang w:val="en-NZ"/>
        </w:rPr>
      </w:pPr>
    </w:p>
    <w:p w14:paraId="283E58AA" w14:textId="4B47D310" w:rsidR="007E13C4" w:rsidRPr="0054344C" w:rsidRDefault="007E13C4" w:rsidP="007E13C4">
      <w:pPr>
        <w:pStyle w:val="Headingbold"/>
      </w:pPr>
      <w:r w:rsidRPr="0054344C">
        <w:t xml:space="preserve">Summary of resolved ethical </w:t>
      </w:r>
      <w:r w:rsidR="008B5240" w:rsidRPr="0054344C">
        <w:t>issues.</w:t>
      </w:r>
      <w:r w:rsidRPr="0054344C">
        <w:t xml:space="preserve"> </w:t>
      </w:r>
    </w:p>
    <w:p w14:paraId="7ADC284E" w14:textId="77777777" w:rsidR="007E13C4" w:rsidRPr="00D324AA" w:rsidRDefault="007E13C4" w:rsidP="007E13C4">
      <w:pPr>
        <w:rPr>
          <w:u w:val="single"/>
          <w:lang w:val="en-NZ"/>
        </w:rPr>
      </w:pPr>
    </w:p>
    <w:p w14:paraId="6B03322B"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74A882F2" w14:textId="77777777" w:rsidR="007E13C4" w:rsidRPr="00D324AA" w:rsidRDefault="007E13C4" w:rsidP="007E13C4">
      <w:pPr>
        <w:rPr>
          <w:lang w:val="en-NZ"/>
        </w:rPr>
      </w:pPr>
    </w:p>
    <w:p w14:paraId="476038CA" w14:textId="3969FDA6" w:rsidR="007E13C4" w:rsidRPr="007936E8" w:rsidRDefault="0092223E">
      <w:pPr>
        <w:pStyle w:val="ListParagraph"/>
        <w:numPr>
          <w:ilvl w:val="0"/>
          <w:numId w:val="11"/>
        </w:numPr>
        <w:contextualSpacing/>
      </w:pPr>
      <w:r w:rsidRPr="007936E8">
        <w:t>The Committee asked about</w:t>
      </w:r>
      <w:r w:rsidR="00D94E57" w:rsidRPr="007936E8">
        <w:t xml:space="preserve"> the context surrounding</w:t>
      </w:r>
      <w:r w:rsidR="00ED5A85" w:rsidRPr="007936E8">
        <w:t xml:space="preserve"> IPF patients in New Zealand</w:t>
      </w:r>
      <w:r w:rsidR="00FB09A7" w:rsidRPr="007936E8">
        <w:t xml:space="preserve"> and what the </w:t>
      </w:r>
      <w:r w:rsidR="00E32B81" w:rsidRPr="007936E8">
        <w:t>patients’</w:t>
      </w:r>
      <w:r w:rsidR="00FB09A7" w:rsidRPr="007936E8">
        <w:t xml:space="preserve"> options are when joining </w:t>
      </w:r>
      <w:r w:rsidR="00E32B81" w:rsidRPr="007936E8">
        <w:t>these types of studies</w:t>
      </w:r>
      <w:r w:rsidR="00FB09A7" w:rsidRPr="007936E8">
        <w:t>.</w:t>
      </w:r>
      <w:r w:rsidR="00D94E57" w:rsidRPr="007936E8">
        <w:t xml:space="preserve"> </w:t>
      </w:r>
      <w:r w:rsidRPr="007936E8">
        <w:t>The Researcher explained that</w:t>
      </w:r>
      <w:r w:rsidR="00FB09A7" w:rsidRPr="007936E8">
        <w:t xml:space="preserve"> there are two parallel processes occurring</w:t>
      </w:r>
      <w:r w:rsidR="00F9180B" w:rsidRPr="007936E8">
        <w:t xml:space="preserve"> and that there is change in</w:t>
      </w:r>
      <w:r w:rsidR="00B41593">
        <w:t xml:space="preserve"> the </w:t>
      </w:r>
      <w:r w:rsidR="00A63913">
        <w:t xml:space="preserve">way </w:t>
      </w:r>
      <w:r w:rsidR="00A63913" w:rsidRPr="007936E8">
        <w:t>that</w:t>
      </w:r>
      <w:r w:rsidR="00F9180B" w:rsidRPr="007936E8">
        <w:t xml:space="preserve"> researchers</w:t>
      </w:r>
      <w:r w:rsidR="00B41593">
        <w:t xml:space="preserve"> and clin</w:t>
      </w:r>
      <w:r w:rsidR="0075581D">
        <w:t>i</w:t>
      </w:r>
      <w:r w:rsidR="00B41593">
        <w:t>cians</w:t>
      </w:r>
      <w:r w:rsidR="00F9180B" w:rsidRPr="007936E8">
        <w:t xml:space="preserve"> are thinking and classifying disea</w:t>
      </w:r>
      <w:r w:rsidR="00714343" w:rsidRPr="007936E8">
        <w:t>se</w:t>
      </w:r>
      <w:r w:rsidR="00B41593">
        <w:t xml:space="preserve">. </w:t>
      </w:r>
      <w:r w:rsidR="00A63913">
        <w:t>P</w:t>
      </w:r>
      <w:r w:rsidR="00A63913" w:rsidRPr="007936E8">
        <w:t xml:space="preserve">atients </w:t>
      </w:r>
      <w:r w:rsidR="00A63913">
        <w:t>are</w:t>
      </w:r>
      <w:r w:rsidR="00B41593">
        <w:t xml:space="preserve"> </w:t>
      </w:r>
      <w:r w:rsidR="003F23B1" w:rsidRPr="007936E8">
        <w:t xml:space="preserve">being </w:t>
      </w:r>
      <w:r w:rsidR="00070D8F" w:rsidRPr="007936E8">
        <w:t>recognized</w:t>
      </w:r>
      <w:r w:rsidR="003F23B1" w:rsidRPr="007936E8">
        <w:t xml:space="preserve"> with </w:t>
      </w:r>
      <w:r w:rsidR="00070D8F" w:rsidRPr="007936E8">
        <w:t xml:space="preserve">slightly </w:t>
      </w:r>
      <w:r w:rsidR="00BB5E32" w:rsidRPr="007936E8">
        <w:t xml:space="preserve">different </w:t>
      </w:r>
      <w:r w:rsidR="00BB5E32" w:rsidRPr="00B41593">
        <w:t>interstitial</w:t>
      </w:r>
      <w:r w:rsidR="00070D8F" w:rsidRPr="007936E8">
        <w:t xml:space="preserve"> </w:t>
      </w:r>
      <w:r w:rsidR="00E32B81" w:rsidRPr="007936E8">
        <w:t xml:space="preserve">lung diseases such as </w:t>
      </w:r>
      <w:r w:rsidR="0075581D">
        <w:t xml:space="preserve">progressive </w:t>
      </w:r>
      <w:r w:rsidR="00C37485" w:rsidRPr="007936E8">
        <w:t>pulmonary</w:t>
      </w:r>
      <w:r w:rsidR="00E32B81" w:rsidRPr="007936E8">
        <w:t xml:space="preserve"> fibrosis</w:t>
      </w:r>
      <w:r w:rsidR="00C37485" w:rsidRPr="007936E8">
        <w:t xml:space="preserve"> that do not fit the rigid criteria of idiopathic pul</w:t>
      </w:r>
      <w:r w:rsidR="00FC00DA" w:rsidRPr="007936E8">
        <w:t>monary fibrosis</w:t>
      </w:r>
      <w:r w:rsidR="00B41593">
        <w:t>. These patients</w:t>
      </w:r>
      <w:r w:rsidR="00FC00DA" w:rsidRPr="007936E8">
        <w:t xml:space="preserve"> have significant disease and unmet needs and have yet to receive </w:t>
      </w:r>
      <w:r w:rsidR="00EE15EA" w:rsidRPr="007936E8">
        <w:t>medication</w:t>
      </w:r>
      <w:r w:rsidR="00FC00DA" w:rsidRPr="007936E8">
        <w:t xml:space="preserve"> that </w:t>
      </w:r>
      <w:r w:rsidR="00EE15EA" w:rsidRPr="007936E8">
        <w:t xml:space="preserve">has been specifically trialled on their </w:t>
      </w:r>
      <w:r w:rsidR="006D2AE7" w:rsidRPr="007936E8">
        <w:t>group</w:t>
      </w:r>
      <w:r w:rsidR="00EE15EA" w:rsidRPr="007936E8">
        <w:t xml:space="preserve">. </w:t>
      </w:r>
    </w:p>
    <w:p w14:paraId="3E7DE4E0" w14:textId="14DC2571" w:rsidR="0092223E" w:rsidRPr="00D324AA" w:rsidRDefault="0092223E">
      <w:pPr>
        <w:numPr>
          <w:ilvl w:val="0"/>
          <w:numId w:val="2"/>
        </w:numPr>
        <w:spacing w:before="80" w:after="80"/>
        <w:contextualSpacing/>
        <w:rPr>
          <w:lang w:val="en-NZ"/>
        </w:rPr>
      </w:pPr>
      <w:r>
        <w:rPr>
          <w:lang w:val="en-NZ"/>
        </w:rPr>
        <w:t xml:space="preserve">The Committee asked </w:t>
      </w:r>
      <w:r w:rsidR="00400CA0">
        <w:rPr>
          <w:lang w:val="en-NZ"/>
        </w:rPr>
        <w:t xml:space="preserve">if </w:t>
      </w:r>
      <w:r w:rsidR="0079182C" w:rsidRPr="0079182C">
        <w:rPr>
          <w:lang w:val="en-NZ"/>
        </w:rPr>
        <w:t xml:space="preserve">Pirfenidone </w:t>
      </w:r>
      <w:r w:rsidR="0079182C">
        <w:rPr>
          <w:lang w:val="en-NZ"/>
        </w:rPr>
        <w:t>is funded</w:t>
      </w:r>
      <w:r w:rsidR="00400CA0">
        <w:rPr>
          <w:lang w:val="en-NZ"/>
        </w:rPr>
        <w:t xml:space="preserve"> for this group of participants.</w:t>
      </w:r>
      <w:r w:rsidR="005873D7">
        <w:rPr>
          <w:lang w:val="en-NZ"/>
        </w:rPr>
        <w:t xml:space="preserve"> </w:t>
      </w:r>
      <w:r>
        <w:rPr>
          <w:lang w:val="en-NZ"/>
        </w:rPr>
        <w:t xml:space="preserve">The Researcher explained that </w:t>
      </w:r>
      <w:r w:rsidR="00400CA0">
        <w:rPr>
          <w:lang w:val="en-NZ"/>
        </w:rPr>
        <w:t>it is not</w:t>
      </w:r>
      <w:r w:rsidR="006D2AE7">
        <w:rPr>
          <w:lang w:val="en-NZ"/>
        </w:rPr>
        <w:t>.</w:t>
      </w:r>
    </w:p>
    <w:p w14:paraId="25242681" w14:textId="78C52303" w:rsidR="0092223E" w:rsidRPr="00D324AA" w:rsidRDefault="0092223E">
      <w:pPr>
        <w:numPr>
          <w:ilvl w:val="0"/>
          <w:numId w:val="2"/>
        </w:numPr>
        <w:spacing w:before="80" w:after="80"/>
        <w:contextualSpacing/>
        <w:rPr>
          <w:lang w:val="en-NZ"/>
        </w:rPr>
      </w:pPr>
      <w:r>
        <w:rPr>
          <w:lang w:val="en-NZ"/>
        </w:rPr>
        <w:t>The Committee asked about</w:t>
      </w:r>
      <w:r w:rsidR="003E3AD0">
        <w:rPr>
          <w:lang w:val="en-NZ"/>
        </w:rPr>
        <w:t xml:space="preserve"> inhaled version of the approved drug and </w:t>
      </w:r>
      <w:r w:rsidR="00897029">
        <w:rPr>
          <w:lang w:val="en-NZ"/>
        </w:rPr>
        <w:t xml:space="preserve">the possibility of rolling over into an open label extension and when </w:t>
      </w:r>
      <w:r w:rsidR="00B70D71">
        <w:rPr>
          <w:lang w:val="en-NZ"/>
        </w:rPr>
        <w:t>this would likely to happen.</w:t>
      </w:r>
      <w:r>
        <w:rPr>
          <w:lang w:val="en-NZ"/>
        </w:rPr>
        <w:t xml:space="preserve"> The Researcher explained that</w:t>
      </w:r>
      <w:r w:rsidR="00B70D71">
        <w:rPr>
          <w:lang w:val="en-NZ"/>
        </w:rPr>
        <w:t xml:space="preserve"> it is </w:t>
      </w:r>
      <w:r w:rsidR="00A63913">
        <w:rPr>
          <w:lang w:val="en-NZ"/>
        </w:rPr>
        <w:t>dependent</w:t>
      </w:r>
      <w:r w:rsidR="00B70D71">
        <w:rPr>
          <w:lang w:val="en-NZ"/>
        </w:rPr>
        <w:t xml:space="preserve"> </w:t>
      </w:r>
      <w:r w:rsidR="0075581D">
        <w:rPr>
          <w:lang w:val="en-NZ"/>
        </w:rPr>
        <w:t>on the</w:t>
      </w:r>
      <w:r w:rsidR="00B70D71">
        <w:rPr>
          <w:lang w:val="en-NZ"/>
        </w:rPr>
        <w:t xml:space="preserve"> company and how quickly the recruitment occurs</w:t>
      </w:r>
      <w:r w:rsidR="009215B8">
        <w:rPr>
          <w:lang w:val="en-NZ"/>
        </w:rPr>
        <w:t xml:space="preserve"> globally</w:t>
      </w:r>
      <w:r w:rsidR="0075581D">
        <w:rPr>
          <w:lang w:val="en-NZ"/>
        </w:rPr>
        <w:t>,</w:t>
      </w:r>
      <w:r w:rsidR="009215B8">
        <w:rPr>
          <w:lang w:val="en-NZ"/>
        </w:rPr>
        <w:t xml:space="preserve"> and </w:t>
      </w:r>
      <w:r w:rsidR="0075581D">
        <w:rPr>
          <w:lang w:val="en-NZ"/>
        </w:rPr>
        <w:t xml:space="preserve">that </w:t>
      </w:r>
      <w:r w:rsidR="009215B8">
        <w:rPr>
          <w:lang w:val="en-NZ"/>
        </w:rPr>
        <w:t>a definite timeline</w:t>
      </w:r>
      <w:r w:rsidR="0075581D">
        <w:rPr>
          <w:lang w:val="en-NZ"/>
        </w:rPr>
        <w:t xml:space="preserve"> has not been provided</w:t>
      </w:r>
      <w:r w:rsidR="009215B8">
        <w:rPr>
          <w:lang w:val="en-NZ"/>
        </w:rPr>
        <w:t xml:space="preserve">. </w:t>
      </w:r>
      <w:r w:rsidR="009D5E1B">
        <w:rPr>
          <w:lang w:val="en-NZ"/>
        </w:rPr>
        <w:t>However,</w:t>
      </w:r>
      <w:r w:rsidR="009215B8">
        <w:rPr>
          <w:lang w:val="en-NZ"/>
        </w:rPr>
        <w:t xml:space="preserve"> the Researcher confirmed these is an expectation to</w:t>
      </w:r>
      <w:r w:rsidR="0075581D">
        <w:rPr>
          <w:lang w:val="en-NZ"/>
        </w:rPr>
        <w:t xml:space="preserve"> be able to</w:t>
      </w:r>
      <w:r w:rsidR="009215B8">
        <w:rPr>
          <w:lang w:val="en-NZ"/>
        </w:rPr>
        <w:t xml:space="preserve"> </w:t>
      </w:r>
      <w:r w:rsidR="0075581D">
        <w:rPr>
          <w:lang w:val="en-NZ"/>
        </w:rPr>
        <w:t>roll New Zealand participants over into an</w:t>
      </w:r>
      <w:r w:rsidR="009215B8">
        <w:rPr>
          <w:lang w:val="en-NZ"/>
        </w:rPr>
        <w:t xml:space="preserve"> open label extension study.</w:t>
      </w:r>
    </w:p>
    <w:p w14:paraId="3D45EC10" w14:textId="477D34D4" w:rsidR="0092223E" w:rsidRPr="00495A3B" w:rsidRDefault="0092223E" w:rsidP="00495A3B">
      <w:pPr>
        <w:numPr>
          <w:ilvl w:val="0"/>
          <w:numId w:val="2"/>
        </w:numPr>
        <w:spacing w:before="80" w:after="80"/>
        <w:contextualSpacing/>
        <w:rPr>
          <w:lang w:val="en-NZ"/>
        </w:rPr>
      </w:pPr>
      <w:r>
        <w:rPr>
          <w:lang w:val="en-NZ"/>
        </w:rPr>
        <w:t xml:space="preserve">The Committee asked </w:t>
      </w:r>
      <w:r w:rsidR="006E6D8F">
        <w:rPr>
          <w:lang w:val="en-NZ"/>
        </w:rPr>
        <w:t xml:space="preserve">if there is any risk in combining </w:t>
      </w:r>
      <w:r w:rsidR="00A871DC">
        <w:rPr>
          <w:lang w:val="en-NZ"/>
        </w:rPr>
        <w:t xml:space="preserve">everyday </w:t>
      </w:r>
      <w:r w:rsidR="006E6D8F">
        <w:rPr>
          <w:lang w:val="en-NZ"/>
        </w:rPr>
        <w:t>medications</w:t>
      </w:r>
      <w:r w:rsidR="00A871DC">
        <w:rPr>
          <w:lang w:val="en-NZ"/>
        </w:rPr>
        <w:t xml:space="preserve"> with the study medication</w:t>
      </w:r>
      <w:r w:rsidR="006E6D8F">
        <w:rPr>
          <w:lang w:val="en-NZ"/>
        </w:rPr>
        <w:t xml:space="preserve">. </w:t>
      </w:r>
      <w:r>
        <w:rPr>
          <w:lang w:val="en-NZ"/>
        </w:rPr>
        <w:t xml:space="preserve">The Researcher explained that </w:t>
      </w:r>
      <w:r w:rsidR="00EE47FA">
        <w:rPr>
          <w:lang w:val="en-NZ"/>
        </w:rPr>
        <w:t xml:space="preserve">participants who are on </w:t>
      </w:r>
      <w:r w:rsidR="0075581D">
        <w:rPr>
          <w:lang w:val="en-NZ"/>
        </w:rPr>
        <w:t xml:space="preserve">prohibited concomitant </w:t>
      </w:r>
      <w:r w:rsidR="00EE47FA">
        <w:rPr>
          <w:lang w:val="en-NZ"/>
        </w:rPr>
        <w:t>medications will not be able to partake in the study</w:t>
      </w:r>
      <w:r w:rsidR="0075581D">
        <w:rPr>
          <w:lang w:val="en-NZ"/>
        </w:rPr>
        <w:t>.</w:t>
      </w:r>
    </w:p>
    <w:p w14:paraId="516F653D" w14:textId="77777777" w:rsidR="007E13C4" w:rsidRPr="00D324AA" w:rsidRDefault="007E13C4" w:rsidP="007E13C4">
      <w:pPr>
        <w:spacing w:before="80" w:after="80"/>
        <w:rPr>
          <w:lang w:val="en-NZ"/>
        </w:rPr>
      </w:pPr>
    </w:p>
    <w:p w14:paraId="398BB66B" w14:textId="77777777" w:rsidR="007E13C4" w:rsidRPr="0054344C" w:rsidRDefault="007E13C4" w:rsidP="007E13C4">
      <w:pPr>
        <w:pStyle w:val="Headingbold"/>
      </w:pPr>
      <w:r w:rsidRPr="0054344C">
        <w:t>Summary of outstanding ethical issues</w:t>
      </w:r>
    </w:p>
    <w:p w14:paraId="3FE1F7DE" w14:textId="77777777" w:rsidR="007E13C4" w:rsidRPr="00D324AA" w:rsidRDefault="007E13C4" w:rsidP="007E13C4">
      <w:pPr>
        <w:rPr>
          <w:lang w:val="en-NZ"/>
        </w:rPr>
      </w:pPr>
    </w:p>
    <w:p w14:paraId="5AEEE70C"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A22AAAD" w14:textId="77777777" w:rsidR="007E13C4" w:rsidRPr="00D324AA" w:rsidRDefault="007E13C4" w:rsidP="007E13C4">
      <w:pPr>
        <w:autoSpaceDE w:val="0"/>
        <w:autoSpaceDN w:val="0"/>
        <w:adjustRightInd w:val="0"/>
        <w:rPr>
          <w:szCs w:val="22"/>
          <w:lang w:val="en-NZ"/>
        </w:rPr>
      </w:pPr>
    </w:p>
    <w:p w14:paraId="494338B3" w14:textId="0E2D5BCC" w:rsidR="00B5230A" w:rsidRDefault="00076646" w:rsidP="00B5230A">
      <w:pPr>
        <w:pStyle w:val="ListParagraph"/>
      </w:pPr>
      <w:r>
        <w:t>The Committee requested removal of</w:t>
      </w:r>
      <w:r w:rsidR="00B5230A">
        <w:t xml:space="preserve"> the 'age-appropriate' information as all participants will be 18+ years of age</w:t>
      </w:r>
      <w:r>
        <w:t>, so references to this is unnecessary</w:t>
      </w:r>
      <w:r w:rsidR="00B5230A">
        <w:t>.</w:t>
      </w:r>
    </w:p>
    <w:p w14:paraId="2A75192F" w14:textId="2464B3A9" w:rsidR="00B55808" w:rsidRDefault="00B55808" w:rsidP="00B55808">
      <w:pPr>
        <w:pStyle w:val="ListParagraph"/>
      </w:pPr>
      <w:r>
        <w:t>For the ethnicity data</w:t>
      </w:r>
      <w:r w:rsidR="00076646">
        <w:t>,</w:t>
      </w:r>
      <w:r>
        <w:t xml:space="preserve"> please ensure local sites collect good quality ethnicity data relevant to the New Zealand population. If necessary, this may need to be collected in addition to CRF-specified race/ethnicity fields.</w:t>
      </w:r>
    </w:p>
    <w:p w14:paraId="3D52CC4C" w14:textId="3FC8C509" w:rsidR="00076646" w:rsidRDefault="00076646" w:rsidP="00B55808">
      <w:pPr>
        <w:pStyle w:val="ListParagraph"/>
      </w:pPr>
      <w:r>
        <w:t>The Committee raised the following about the Data Management Plan (DMP):</w:t>
      </w:r>
    </w:p>
    <w:p w14:paraId="6953E9A7" w14:textId="66EAE6EC" w:rsidR="00B55808" w:rsidRDefault="00B55808" w:rsidP="00A71B2B">
      <w:pPr>
        <w:pStyle w:val="ListParagraph"/>
        <w:numPr>
          <w:ilvl w:val="1"/>
          <w:numId w:val="16"/>
        </w:numPr>
      </w:pPr>
      <w:r>
        <w:t xml:space="preserve">Please amend </w:t>
      </w:r>
      <w:r w:rsidR="0052066E">
        <w:t xml:space="preserve">section 2 </w:t>
      </w:r>
      <w:r>
        <w:t xml:space="preserve">by inserting the contact details for </w:t>
      </w:r>
      <w:proofErr w:type="spellStart"/>
      <w:r>
        <w:t>Syneos</w:t>
      </w:r>
      <w:proofErr w:type="spellEnd"/>
      <w:r>
        <w:t xml:space="preserve"> Health</w:t>
      </w:r>
      <w:r w:rsidR="0052066E">
        <w:t>.</w:t>
      </w:r>
    </w:p>
    <w:p w14:paraId="533793BE" w14:textId="5CA9E80A" w:rsidR="00B55808" w:rsidRDefault="00B55808" w:rsidP="00A71B2B">
      <w:pPr>
        <w:pStyle w:val="ListParagraph"/>
        <w:numPr>
          <w:ilvl w:val="1"/>
          <w:numId w:val="16"/>
        </w:numPr>
      </w:pPr>
      <w:r>
        <w:lastRenderedPageBreak/>
        <w:t>Please delete the second and third paragraphs from Section 12.1; they are not applicable to the current study.</w:t>
      </w:r>
    </w:p>
    <w:p w14:paraId="3EFA773B" w14:textId="296093DD" w:rsidR="007E13C4" w:rsidRPr="00B55808" w:rsidRDefault="00076646" w:rsidP="00B55808">
      <w:pPr>
        <w:pStyle w:val="ListParagraph"/>
      </w:pPr>
      <w:r>
        <w:t>The Committee requested amendment of</w:t>
      </w:r>
      <w:r w:rsidR="00B55808">
        <w:t xml:space="preserve"> the GP letter by including a list of </w:t>
      </w:r>
      <w:r w:rsidR="0075581D">
        <w:t>the adverse events of special interest (AESIs) for the study</w:t>
      </w:r>
      <w:r w:rsidR="00B55808">
        <w:t xml:space="preserve"> (bronchospasm, cough, rash, photosensitivity).</w:t>
      </w:r>
      <w:r w:rsidR="007E13C4" w:rsidRPr="00D324AA">
        <w:br/>
      </w:r>
    </w:p>
    <w:p w14:paraId="29BCD7BE"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CAD6E89" w14:textId="77777777" w:rsidR="007E13C4" w:rsidRPr="00D324AA" w:rsidRDefault="007E13C4" w:rsidP="007E13C4">
      <w:pPr>
        <w:spacing w:before="80" w:after="80"/>
        <w:rPr>
          <w:rFonts w:cs="Arial"/>
          <w:szCs w:val="22"/>
          <w:lang w:val="en-NZ"/>
        </w:rPr>
      </w:pPr>
    </w:p>
    <w:p w14:paraId="1D6C4D4B" w14:textId="43BF22C5" w:rsidR="00FB4FB1" w:rsidRDefault="006F3F05" w:rsidP="00ED5058">
      <w:pPr>
        <w:pStyle w:val="ListParagraph"/>
      </w:pPr>
      <w:r>
        <w:t>Pl</w:t>
      </w:r>
      <w:r w:rsidR="002F58D8">
        <w:t xml:space="preserve">ease amend the survival status </w:t>
      </w:r>
      <w:r w:rsidR="007C0490">
        <w:t xml:space="preserve">section by </w:t>
      </w:r>
      <w:r w:rsidR="0075581D">
        <w:t>explaining the options if a</w:t>
      </w:r>
      <w:r w:rsidR="00E37A2B" w:rsidRPr="00E37A2B">
        <w:t xml:space="preserve"> participant wants no further information collected on withdrawal from the stu</w:t>
      </w:r>
      <w:r w:rsidR="00E37A2B">
        <w:t>d</w:t>
      </w:r>
      <w:r w:rsidR="00E37A2B" w:rsidRPr="00E37A2B">
        <w:t xml:space="preserve">y, including survival </w:t>
      </w:r>
      <w:r w:rsidR="00FB4FB1" w:rsidRPr="00E37A2B">
        <w:t>statu</w:t>
      </w:r>
      <w:r w:rsidR="00FB4FB1">
        <w:t xml:space="preserve">s. </w:t>
      </w:r>
    </w:p>
    <w:p w14:paraId="627BE767" w14:textId="42529E52" w:rsidR="006F3F05" w:rsidRDefault="00FB4FB1" w:rsidP="00ED5058">
      <w:pPr>
        <w:pStyle w:val="ListParagraph"/>
      </w:pPr>
      <w:r>
        <w:t xml:space="preserve">Please note </w:t>
      </w:r>
      <w:r w:rsidR="006F3F05">
        <w:t xml:space="preserve">that page 17 </w:t>
      </w:r>
      <w:r w:rsidR="00076646">
        <w:t>states</w:t>
      </w:r>
      <w:r w:rsidR="006F3F05">
        <w:t xml:space="preserve"> that 'If you withdraw your consent, your study participation will end, and the study team will stop collecting information from you'. Please amend to line up with the previous point.</w:t>
      </w:r>
    </w:p>
    <w:p w14:paraId="4669438B" w14:textId="77777777" w:rsidR="006F3F05" w:rsidRDefault="006F3F05" w:rsidP="006F3F05">
      <w:pPr>
        <w:pStyle w:val="ListParagraph"/>
      </w:pPr>
      <w:r>
        <w:t>On page 2 please replace 'efficacy' with effectiveness.</w:t>
      </w:r>
    </w:p>
    <w:p w14:paraId="4F50FF44" w14:textId="77777777" w:rsidR="006F3F05" w:rsidRDefault="006F3F05" w:rsidP="006F3F05">
      <w:pPr>
        <w:pStyle w:val="ListParagraph"/>
      </w:pPr>
      <w:r>
        <w:t>On page 3 please amend restrictions regarding medical marijuana to address New Zealand regulations specifically.</w:t>
      </w:r>
    </w:p>
    <w:p w14:paraId="715DB063" w14:textId="7F94297E" w:rsidR="006F3F05" w:rsidRDefault="006F3F05" w:rsidP="006F3F05">
      <w:pPr>
        <w:pStyle w:val="ListParagraph"/>
      </w:pPr>
      <w:r>
        <w:t xml:space="preserve">In the risks section please </w:t>
      </w:r>
      <w:r w:rsidR="0075581D">
        <w:t xml:space="preserve">amend to </w:t>
      </w:r>
      <w:r w:rsidR="00A63913">
        <w:t xml:space="preserve">provided </w:t>
      </w:r>
      <w:r w:rsidR="0075581D">
        <w:t>lay</w:t>
      </w:r>
      <w:r w:rsidR="00A63913">
        <w:t>-</w:t>
      </w:r>
      <w:r>
        <w:t>language</w:t>
      </w:r>
      <w:r w:rsidR="0075581D">
        <w:t xml:space="preserve"> descriptions of risk frequencies</w:t>
      </w:r>
      <w:r>
        <w:t>.</w:t>
      </w:r>
    </w:p>
    <w:p w14:paraId="3244BA41" w14:textId="77777777" w:rsidR="006F3F05" w:rsidRDefault="006F3F05" w:rsidP="006F3F05">
      <w:pPr>
        <w:pStyle w:val="ListParagraph"/>
      </w:pPr>
      <w:r>
        <w:t>On pages 9 and 19 please review and delete repeated statements regarding financial benefit.</w:t>
      </w:r>
    </w:p>
    <w:p w14:paraId="11AA25DC" w14:textId="77777777" w:rsidR="006F3F05" w:rsidRDefault="006F3F05" w:rsidP="006F3F05">
      <w:pPr>
        <w:pStyle w:val="ListParagraph"/>
      </w:pPr>
      <w:r>
        <w:t>On page 22 please use the lay title at the top of the consent form.</w:t>
      </w:r>
    </w:p>
    <w:p w14:paraId="477B1F05" w14:textId="77777777" w:rsidR="006F3F05" w:rsidRDefault="006F3F05" w:rsidP="006F3F05">
      <w:pPr>
        <w:pStyle w:val="ListParagraph"/>
      </w:pPr>
      <w:r>
        <w:t>On page 23 please delete the optional tick box for GP notification in the consent form.</w:t>
      </w:r>
    </w:p>
    <w:p w14:paraId="3D78B169" w14:textId="1B6F1BC6" w:rsidR="007E13C4" w:rsidRDefault="006F3F05" w:rsidP="006F3F05">
      <w:pPr>
        <w:pStyle w:val="ListParagraph"/>
      </w:pPr>
      <w:r>
        <w:t>On page 15 please include the stipend amount.</w:t>
      </w:r>
    </w:p>
    <w:p w14:paraId="599660AF" w14:textId="59E5434C" w:rsidR="00B8042B" w:rsidRPr="00D324AA" w:rsidRDefault="00B8042B" w:rsidP="001D10B3">
      <w:pPr>
        <w:pStyle w:val="ListParagraph"/>
      </w:pPr>
      <w:r>
        <w:t xml:space="preserve">The Committee suggest including a visual representation of how the placebo and doses are allocated as referring to the ratio might be confusing for participants. </w:t>
      </w:r>
    </w:p>
    <w:p w14:paraId="5A3ADABD" w14:textId="77777777" w:rsidR="007E13C4" w:rsidRPr="00D324AA" w:rsidRDefault="007E13C4" w:rsidP="007E13C4">
      <w:pPr>
        <w:spacing w:before="80" w:after="80"/>
      </w:pPr>
    </w:p>
    <w:p w14:paraId="1EE67D72" w14:textId="77777777" w:rsidR="007E13C4" w:rsidRPr="0054344C" w:rsidRDefault="007E13C4" w:rsidP="007E13C4">
      <w:pPr>
        <w:rPr>
          <w:b/>
          <w:bCs/>
          <w:lang w:val="en-NZ"/>
        </w:rPr>
      </w:pPr>
      <w:r w:rsidRPr="0054344C">
        <w:rPr>
          <w:b/>
          <w:bCs/>
          <w:lang w:val="en-NZ"/>
        </w:rPr>
        <w:t xml:space="preserve">Decision </w:t>
      </w:r>
    </w:p>
    <w:p w14:paraId="0B6750C4" w14:textId="77777777" w:rsidR="007E13C4" w:rsidRPr="00D324AA" w:rsidRDefault="007E13C4" w:rsidP="007E13C4">
      <w:pPr>
        <w:rPr>
          <w:lang w:val="en-NZ"/>
        </w:rPr>
      </w:pPr>
    </w:p>
    <w:p w14:paraId="15921438"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01E77D8" w14:textId="77777777" w:rsidR="007E13C4" w:rsidRPr="00D324AA" w:rsidRDefault="007E13C4" w:rsidP="007E13C4">
      <w:pPr>
        <w:rPr>
          <w:color w:val="FF0000"/>
          <w:lang w:val="en-NZ"/>
        </w:rPr>
      </w:pPr>
    </w:p>
    <w:p w14:paraId="4BE86898" w14:textId="77777777" w:rsidR="007E13C4" w:rsidRPr="006F3F05" w:rsidRDefault="007E13C4" w:rsidP="007E13C4">
      <w:pPr>
        <w:pStyle w:val="NSCbullet"/>
        <w:rPr>
          <w:color w:val="auto"/>
        </w:rPr>
      </w:pPr>
      <w:r w:rsidRPr="006F3F05">
        <w:rPr>
          <w:color w:val="auto"/>
        </w:rPr>
        <w:t>please address all outstanding ethical issues raised by the Committee</w:t>
      </w:r>
    </w:p>
    <w:p w14:paraId="2E0161DE" w14:textId="77777777" w:rsidR="007E13C4" w:rsidRPr="006F3F05" w:rsidRDefault="007E13C4">
      <w:pPr>
        <w:numPr>
          <w:ilvl w:val="0"/>
          <w:numId w:val="3"/>
        </w:numPr>
        <w:spacing w:before="80" w:after="80"/>
        <w:ind w:left="714" w:hanging="357"/>
        <w:rPr>
          <w:rFonts w:cs="Arial"/>
          <w:szCs w:val="22"/>
          <w:lang w:val="en-NZ"/>
        </w:rPr>
      </w:pPr>
      <w:r w:rsidRPr="006F3F05">
        <w:rPr>
          <w:rFonts w:cs="Arial"/>
          <w:szCs w:val="22"/>
          <w:lang w:val="en-NZ"/>
        </w:rPr>
        <w:t xml:space="preserve">please update the Participant Information Sheet and Consent Form, taking into account the feedback provided by the Committee. </w:t>
      </w:r>
      <w:r w:rsidRPr="006F3F05">
        <w:rPr>
          <w:i/>
          <w:iCs/>
        </w:rPr>
        <w:t>(National Ethical Standards for Health and Disability Research and Quality Improvement, para 7.15 – 7.17).</w:t>
      </w:r>
    </w:p>
    <w:p w14:paraId="2F60D9AF" w14:textId="4BACF505" w:rsidR="007E13C4" w:rsidRPr="006F3F05" w:rsidRDefault="007E13C4" w:rsidP="006F3F05">
      <w:pPr>
        <w:spacing w:before="80" w:after="80"/>
        <w:ind w:left="714"/>
        <w:rPr>
          <w:rFonts w:cs="Arial"/>
          <w:color w:val="4BACC6"/>
          <w:szCs w:val="22"/>
          <w:lang w:val="en-NZ"/>
        </w:rPr>
      </w:pPr>
      <w:r w:rsidRPr="006F3F05">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2B091738" w14:textId="77777777" w:rsidTr="00DC1567">
        <w:trPr>
          <w:trHeight w:val="280"/>
        </w:trPr>
        <w:tc>
          <w:tcPr>
            <w:tcW w:w="966" w:type="dxa"/>
            <w:tcBorders>
              <w:top w:val="nil"/>
              <w:left w:val="nil"/>
              <w:bottom w:val="nil"/>
              <w:right w:val="nil"/>
            </w:tcBorders>
          </w:tcPr>
          <w:p w14:paraId="318BD156" w14:textId="77777777" w:rsidR="007E13C4" w:rsidRPr="00960BFE" w:rsidRDefault="007E13C4" w:rsidP="00DC1567">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5BEAA403"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3A2E3C6" w14:textId="13EF4423" w:rsidR="007E13C4" w:rsidRPr="002B62FF" w:rsidRDefault="00FE62DC" w:rsidP="00DC1567">
            <w:pPr>
              <w:rPr>
                <w:b/>
                <w:bCs/>
              </w:rPr>
            </w:pPr>
            <w:r w:rsidRPr="00FE62DC">
              <w:rPr>
                <w:b/>
                <w:bCs/>
              </w:rPr>
              <w:t>2024 FULL 20084</w:t>
            </w:r>
          </w:p>
        </w:tc>
      </w:tr>
      <w:tr w:rsidR="007E13C4" w:rsidRPr="00960BFE" w14:paraId="7746E7C8" w14:textId="77777777" w:rsidTr="00DC1567">
        <w:trPr>
          <w:trHeight w:val="280"/>
        </w:trPr>
        <w:tc>
          <w:tcPr>
            <w:tcW w:w="966" w:type="dxa"/>
            <w:tcBorders>
              <w:top w:val="nil"/>
              <w:left w:val="nil"/>
              <w:bottom w:val="nil"/>
              <w:right w:val="nil"/>
            </w:tcBorders>
          </w:tcPr>
          <w:p w14:paraId="16CC959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19377F4"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16DAB06" w14:textId="68B50E7E" w:rsidR="007E13C4" w:rsidRPr="00960BFE" w:rsidRDefault="00FE62DC" w:rsidP="00DC1567">
            <w:pPr>
              <w:autoSpaceDE w:val="0"/>
              <w:autoSpaceDN w:val="0"/>
              <w:adjustRightInd w:val="0"/>
            </w:pPr>
            <w:r w:rsidRPr="00FE62DC">
              <w:t>A single-centre, double-blind, randomized, placebo-controlled, 2-arm study to evaluate safety and efficacy of intermittent Rapamycin on muscle strength and endurance in older adults following a 13-week exercise program.</w:t>
            </w:r>
          </w:p>
        </w:tc>
      </w:tr>
      <w:tr w:rsidR="007E13C4" w:rsidRPr="00960BFE" w14:paraId="55D71CB6" w14:textId="77777777" w:rsidTr="00DC1567">
        <w:trPr>
          <w:trHeight w:val="280"/>
        </w:trPr>
        <w:tc>
          <w:tcPr>
            <w:tcW w:w="966" w:type="dxa"/>
            <w:tcBorders>
              <w:top w:val="nil"/>
              <w:left w:val="nil"/>
              <w:bottom w:val="nil"/>
              <w:right w:val="nil"/>
            </w:tcBorders>
          </w:tcPr>
          <w:p w14:paraId="7636E55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309BE15"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7CE065F" w14:textId="5F581795" w:rsidR="007E13C4" w:rsidRPr="00960BFE" w:rsidRDefault="00FE62DC" w:rsidP="00DC1567">
            <w:r w:rsidRPr="00FE62DC">
              <w:t xml:space="preserve">Dr Joanna </w:t>
            </w:r>
            <w:proofErr w:type="spellStart"/>
            <w:r w:rsidRPr="00FE62DC">
              <w:t>Wojciechowska</w:t>
            </w:r>
            <w:proofErr w:type="spellEnd"/>
          </w:p>
        </w:tc>
      </w:tr>
      <w:tr w:rsidR="007E13C4" w:rsidRPr="00960BFE" w14:paraId="477647FA" w14:textId="77777777" w:rsidTr="00DC1567">
        <w:trPr>
          <w:trHeight w:val="280"/>
        </w:trPr>
        <w:tc>
          <w:tcPr>
            <w:tcW w:w="966" w:type="dxa"/>
            <w:tcBorders>
              <w:top w:val="nil"/>
              <w:left w:val="nil"/>
              <w:bottom w:val="nil"/>
              <w:right w:val="nil"/>
            </w:tcBorders>
          </w:tcPr>
          <w:p w14:paraId="387566C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AF4D961"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E442618" w14:textId="77777777" w:rsidR="007E13C4" w:rsidRPr="00960BFE" w:rsidRDefault="007E13C4" w:rsidP="00DC1567">
            <w:pPr>
              <w:autoSpaceDE w:val="0"/>
              <w:autoSpaceDN w:val="0"/>
              <w:adjustRightInd w:val="0"/>
            </w:pPr>
          </w:p>
        </w:tc>
      </w:tr>
      <w:tr w:rsidR="007E13C4" w:rsidRPr="00960BFE" w14:paraId="64047661" w14:textId="77777777" w:rsidTr="00DC1567">
        <w:trPr>
          <w:trHeight w:val="280"/>
        </w:trPr>
        <w:tc>
          <w:tcPr>
            <w:tcW w:w="966" w:type="dxa"/>
            <w:tcBorders>
              <w:top w:val="nil"/>
              <w:left w:val="nil"/>
              <w:bottom w:val="nil"/>
              <w:right w:val="nil"/>
            </w:tcBorders>
          </w:tcPr>
          <w:p w14:paraId="1FB412F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A488311"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2AD90E40" w14:textId="769074F2" w:rsidR="007E13C4" w:rsidRPr="00960BFE" w:rsidRDefault="00076646" w:rsidP="00DC1567">
            <w:pPr>
              <w:autoSpaceDE w:val="0"/>
              <w:autoSpaceDN w:val="0"/>
              <w:adjustRightInd w:val="0"/>
            </w:pPr>
            <w:r>
              <w:t>26 April</w:t>
            </w:r>
            <w:r w:rsidR="00FE62DC">
              <w:t xml:space="preserve"> 2024</w:t>
            </w:r>
          </w:p>
        </w:tc>
      </w:tr>
    </w:tbl>
    <w:p w14:paraId="1A3E4BDF" w14:textId="77777777" w:rsidR="007E13C4" w:rsidRPr="00795EDD" w:rsidRDefault="007E13C4" w:rsidP="007E13C4"/>
    <w:p w14:paraId="62F15B50" w14:textId="13214F9D" w:rsidR="007E13C4" w:rsidRPr="00973D21" w:rsidRDefault="00035532" w:rsidP="007E13C4">
      <w:pPr>
        <w:autoSpaceDE w:val="0"/>
        <w:autoSpaceDN w:val="0"/>
        <w:adjustRightInd w:val="0"/>
        <w:rPr>
          <w:sz w:val="20"/>
          <w:lang w:val="en-NZ"/>
        </w:rPr>
      </w:pPr>
      <w:r w:rsidRPr="00973D21">
        <w:rPr>
          <w:rFonts w:cs="Arial"/>
          <w:szCs w:val="22"/>
          <w:lang w:val="en-NZ"/>
        </w:rPr>
        <w:t xml:space="preserve">Dr Joanna </w:t>
      </w:r>
      <w:proofErr w:type="spellStart"/>
      <w:r w:rsidRPr="00973D21">
        <w:rPr>
          <w:rFonts w:cs="Arial"/>
          <w:szCs w:val="22"/>
          <w:lang w:val="en-NZ"/>
        </w:rPr>
        <w:t>Wojciechowska</w:t>
      </w:r>
      <w:proofErr w:type="spellEnd"/>
      <w:r w:rsidRPr="00973D21">
        <w:rPr>
          <w:rFonts w:cs="Arial"/>
          <w:szCs w:val="22"/>
          <w:lang w:val="en-NZ"/>
        </w:rPr>
        <w:t>,</w:t>
      </w:r>
      <w:r w:rsidR="008A11D0">
        <w:rPr>
          <w:rFonts w:cs="Arial"/>
          <w:szCs w:val="22"/>
          <w:lang w:val="en-NZ"/>
        </w:rPr>
        <w:t xml:space="preserve"> J</w:t>
      </w:r>
      <w:r w:rsidR="00973D21" w:rsidRPr="00973D21">
        <w:rPr>
          <w:rFonts w:cs="Arial"/>
          <w:szCs w:val="22"/>
          <w:lang w:val="en-NZ"/>
        </w:rPr>
        <w:t xml:space="preserve">ulie Jones, Ruth Lucas, Dr Brad Stanfield </w:t>
      </w:r>
      <w:r w:rsidR="00076646" w:rsidRPr="00973D21">
        <w:rPr>
          <w:rFonts w:cs="Arial"/>
          <w:szCs w:val="22"/>
          <w:lang w:val="en-NZ"/>
        </w:rPr>
        <w:t>w</w:t>
      </w:r>
      <w:r w:rsidR="00076646">
        <w:rPr>
          <w:lang w:val="en-NZ"/>
        </w:rPr>
        <w:t>ere</w:t>
      </w:r>
      <w:r w:rsidR="00076646" w:rsidRPr="00973D21">
        <w:rPr>
          <w:lang w:val="en-NZ"/>
        </w:rPr>
        <w:t xml:space="preserve"> </w:t>
      </w:r>
      <w:r w:rsidR="007E13C4" w:rsidRPr="00973D21">
        <w:rPr>
          <w:lang w:val="en-NZ"/>
        </w:rPr>
        <w:t>present via videoconference for discussion of this application.</w:t>
      </w:r>
    </w:p>
    <w:p w14:paraId="6048F9D5" w14:textId="77777777" w:rsidR="007E13C4" w:rsidRPr="00D324AA" w:rsidRDefault="007E13C4" w:rsidP="007E13C4">
      <w:pPr>
        <w:rPr>
          <w:u w:val="single"/>
          <w:lang w:val="en-NZ"/>
        </w:rPr>
      </w:pPr>
    </w:p>
    <w:p w14:paraId="6AA53E30" w14:textId="77777777" w:rsidR="007E13C4" w:rsidRPr="0054344C" w:rsidRDefault="007E13C4" w:rsidP="007E13C4">
      <w:pPr>
        <w:pStyle w:val="Headingbold"/>
      </w:pPr>
      <w:r w:rsidRPr="0054344C">
        <w:t>Potential conflicts of interest</w:t>
      </w:r>
    </w:p>
    <w:p w14:paraId="604FA129" w14:textId="77777777" w:rsidR="007E13C4" w:rsidRPr="00D324AA" w:rsidRDefault="007E13C4" w:rsidP="007E13C4">
      <w:pPr>
        <w:rPr>
          <w:b/>
          <w:lang w:val="en-NZ"/>
        </w:rPr>
      </w:pPr>
    </w:p>
    <w:p w14:paraId="69E6870C"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BD7B971" w14:textId="77777777" w:rsidR="007E13C4" w:rsidRPr="00D324AA" w:rsidRDefault="007E13C4" w:rsidP="007E13C4">
      <w:pPr>
        <w:rPr>
          <w:lang w:val="en-NZ"/>
        </w:rPr>
      </w:pPr>
    </w:p>
    <w:p w14:paraId="6A465737" w14:textId="791FE40E" w:rsidR="007E13C4" w:rsidRPr="00D324AA" w:rsidRDefault="007E13C4" w:rsidP="007E13C4">
      <w:pPr>
        <w:rPr>
          <w:lang w:val="en-NZ"/>
        </w:rPr>
      </w:pPr>
      <w:r w:rsidRPr="00D324AA">
        <w:rPr>
          <w:lang w:val="en-NZ"/>
        </w:rPr>
        <w:t>No potential conflicts of interest related to this application were declared by any member.</w:t>
      </w:r>
    </w:p>
    <w:p w14:paraId="278CC135" w14:textId="77777777" w:rsidR="007E13C4" w:rsidRPr="00D324AA" w:rsidRDefault="007E13C4" w:rsidP="007E13C4">
      <w:pPr>
        <w:autoSpaceDE w:val="0"/>
        <w:autoSpaceDN w:val="0"/>
        <w:adjustRightInd w:val="0"/>
        <w:rPr>
          <w:lang w:val="en-NZ"/>
        </w:rPr>
      </w:pPr>
    </w:p>
    <w:p w14:paraId="5DDCDB21" w14:textId="5471B225" w:rsidR="007E13C4" w:rsidRPr="0054344C" w:rsidRDefault="007E13C4" w:rsidP="007E13C4">
      <w:pPr>
        <w:pStyle w:val="Headingbold"/>
      </w:pPr>
      <w:r w:rsidRPr="0054344C">
        <w:t xml:space="preserve">Summary of resolved ethical </w:t>
      </w:r>
      <w:r w:rsidR="008A11D0" w:rsidRPr="0054344C">
        <w:t>issues.</w:t>
      </w:r>
      <w:r w:rsidRPr="0054344C">
        <w:t xml:space="preserve"> </w:t>
      </w:r>
    </w:p>
    <w:p w14:paraId="7CCF68C3" w14:textId="77777777" w:rsidR="007E13C4" w:rsidRPr="00D324AA" w:rsidRDefault="007E13C4" w:rsidP="007E13C4">
      <w:pPr>
        <w:rPr>
          <w:u w:val="single"/>
          <w:lang w:val="en-NZ"/>
        </w:rPr>
      </w:pPr>
    </w:p>
    <w:p w14:paraId="3BF2F0A2" w14:textId="6DEF0626" w:rsidR="007E13C4" w:rsidRPr="00D324AA" w:rsidRDefault="007E13C4" w:rsidP="007E13C4">
      <w:pPr>
        <w:rPr>
          <w:lang w:val="en-NZ"/>
        </w:rPr>
      </w:pPr>
      <w:r w:rsidRPr="00D324AA">
        <w:rPr>
          <w:lang w:val="en-NZ"/>
        </w:rPr>
        <w:t xml:space="preserve">The main ethical issues considered by the Committee and addressed by the </w:t>
      </w:r>
      <w:r w:rsidR="005D21BF">
        <w:rPr>
          <w:lang w:val="en-NZ"/>
        </w:rPr>
        <w:t>Sponsor, Researcher and CRO</w:t>
      </w:r>
      <w:r w:rsidR="005D21BF" w:rsidRPr="00D324AA">
        <w:rPr>
          <w:lang w:val="en-NZ"/>
        </w:rPr>
        <w:t xml:space="preserve"> </w:t>
      </w:r>
      <w:r w:rsidRPr="00D324AA">
        <w:rPr>
          <w:lang w:val="en-NZ"/>
        </w:rPr>
        <w:t>are as follows.</w:t>
      </w:r>
    </w:p>
    <w:p w14:paraId="720650FD" w14:textId="77777777" w:rsidR="007E13C4" w:rsidRPr="00D324AA" w:rsidRDefault="007E13C4" w:rsidP="007E13C4">
      <w:pPr>
        <w:rPr>
          <w:lang w:val="en-NZ"/>
        </w:rPr>
      </w:pPr>
    </w:p>
    <w:p w14:paraId="693B60F3" w14:textId="3338B80A" w:rsidR="0092223E" w:rsidRPr="0092223E" w:rsidRDefault="0092223E">
      <w:pPr>
        <w:pStyle w:val="ListParagraph"/>
        <w:numPr>
          <w:ilvl w:val="0"/>
          <w:numId w:val="10"/>
        </w:numPr>
        <w:contextualSpacing/>
      </w:pPr>
      <w:r w:rsidRPr="0092223E">
        <w:t xml:space="preserve">The Committee asked </w:t>
      </w:r>
      <w:r w:rsidR="00A64211">
        <w:t xml:space="preserve">if the study drug </w:t>
      </w:r>
      <w:r w:rsidR="00812829">
        <w:t xml:space="preserve">will become an over the counter </w:t>
      </w:r>
      <w:r w:rsidR="0075581D">
        <w:t xml:space="preserve">medication </w:t>
      </w:r>
      <w:r w:rsidR="00812829">
        <w:t xml:space="preserve">and what happens next with this study/study drug. </w:t>
      </w:r>
      <w:r w:rsidRPr="0092223E">
        <w:t xml:space="preserve">The </w:t>
      </w:r>
      <w:r w:rsidR="005D21BF">
        <w:t>Sponsor</w:t>
      </w:r>
      <w:r w:rsidR="005D21BF" w:rsidRPr="0092223E">
        <w:t xml:space="preserve"> </w:t>
      </w:r>
      <w:r w:rsidRPr="0092223E">
        <w:t xml:space="preserve">explained that </w:t>
      </w:r>
      <w:r w:rsidR="007B56C4">
        <w:t>they are waiting for the human research to come through</w:t>
      </w:r>
      <w:r w:rsidR="0075581D">
        <w:t>, which is currently lacking</w:t>
      </w:r>
      <w:r w:rsidR="00987D81">
        <w:t xml:space="preserve">. The </w:t>
      </w:r>
      <w:r w:rsidR="0075581D">
        <w:t xml:space="preserve">Sponsor stated that the </w:t>
      </w:r>
      <w:r w:rsidR="00987D81">
        <w:t>study drug</w:t>
      </w:r>
      <w:r w:rsidR="00E66026">
        <w:t xml:space="preserve"> is already showing great results in the mice research </w:t>
      </w:r>
      <w:r w:rsidR="00987D81">
        <w:t xml:space="preserve">space. The </w:t>
      </w:r>
      <w:r w:rsidR="005D21BF">
        <w:t xml:space="preserve">Sponsor </w:t>
      </w:r>
      <w:r w:rsidR="00987D81">
        <w:t xml:space="preserve">also explained that the study drug will remain a prescription </w:t>
      </w:r>
      <w:r w:rsidR="00CD3BD9">
        <w:t>medicine but</w:t>
      </w:r>
      <w:r w:rsidR="00250B77">
        <w:t xml:space="preserve"> could possibly change with more human resea</w:t>
      </w:r>
      <w:r w:rsidR="00CD3BD9">
        <w:t>rch.</w:t>
      </w:r>
    </w:p>
    <w:p w14:paraId="26033128" w14:textId="55EA340D" w:rsidR="0092223E" w:rsidRPr="0092223E" w:rsidRDefault="0092223E">
      <w:pPr>
        <w:pStyle w:val="ListParagraph"/>
        <w:numPr>
          <w:ilvl w:val="0"/>
          <w:numId w:val="10"/>
        </w:numPr>
        <w:contextualSpacing/>
      </w:pPr>
      <w:r w:rsidRPr="0092223E">
        <w:t xml:space="preserve">The Committee asked </w:t>
      </w:r>
      <w:r w:rsidR="00CD3BD9">
        <w:t>about the</w:t>
      </w:r>
      <w:r w:rsidR="00641EFC">
        <w:t xml:space="preserve"> </w:t>
      </w:r>
      <w:r w:rsidR="00CD3BD9">
        <w:t xml:space="preserve">sourcing of </w:t>
      </w:r>
      <w:r w:rsidR="0075581D">
        <w:t xml:space="preserve">the study </w:t>
      </w:r>
      <w:r w:rsidR="00CD3BD9">
        <w:t xml:space="preserve">medication. </w:t>
      </w:r>
      <w:r w:rsidRPr="0092223E">
        <w:t xml:space="preserve">The </w:t>
      </w:r>
      <w:r w:rsidR="005D21BF">
        <w:t>Sponsor</w:t>
      </w:r>
      <w:r w:rsidR="005D21BF" w:rsidRPr="0092223E">
        <w:t xml:space="preserve"> </w:t>
      </w:r>
      <w:r w:rsidRPr="0092223E">
        <w:t xml:space="preserve">explained that </w:t>
      </w:r>
      <w:r w:rsidR="00CD3BD9">
        <w:t>Pfizer is the source for the study drug</w:t>
      </w:r>
      <w:r w:rsidR="0075581D">
        <w:t xml:space="preserve">, which </w:t>
      </w:r>
      <w:r w:rsidR="00652C66">
        <w:t>is an approved medicine</w:t>
      </w:r>
      <w:r w:rsidR="005D21BF">
        <w:t xml:space="preserve"> being used off-label in this instance.</w:t>
      </w:r>
    </w:p>
    <w:p w14:paraId="63818E11" w14:textId="6A4A37A3" w:rsidR="0092223E" w:rsidRPr="0092223E" w:rsidRDefault="0092223E">
      <w:pPr>
        <w:pStyle w:val="ListParagraph"/>
        <w:numPr>
          <w:ilvl w:val="0"/>
          <w:numId w:val="10"/>
        </w:numPr>
        <w:contextualSpacing/>
      </w:pPr>
      <w:r w:rsidRPr="0092223E">
        <w:t>The Committee asked about</w:t>
      </w:r>
      <w:r w:rsidR="00C20C6D">
        <w:t xml:space="preserve"> the</w:t>
      </w:r>
      <w:r w:rsidR="006C20B3">
        <w:t xml:space="preserve"> </w:t>
      </w:r>
      <w:r w:rsidR="00C20C6D">
        <w:t>commercial aspects of the study</w:t>
      </w:r>
      <w:r w:rsidR="0075581D">
        <w:t xml:space="preserve">. The </w:t>
      </w:r>
      <w:r w:rsidR="00C20C6D">
        <w:t xml:space="preserve">Committee </w:t>
      </w:r>
      <w:r w:rsidR="0075581D">
        <w:t xml:space="preserve">queried whether </w:t>
      </w:r>
      <w:r w:rsidR="00C20C6D">
        <w:t xml:space="preserve">the study might have commercial </w:t>
      </w:r>
      <w:r w:rsidR="005D21BF">
        <w:t xml:space="preserve">aspects </w:t>
      </w:r>
      <w:r w:rsidR="006C20B3">
        <w:t xml:space="preserve">even though it is submitted as investigator </w:t>
      </w:r>
      <w:r w:rsidR="006C7F83">
        <w:t>lead research</w:t>
      </w:r>
      <w:r w:rsidR="006C20B3">
        <w:t>.</w:t>
      </w:r>
      <w:r w:rsidRPr="0092223E">
        <w:t xml:space="preserve"> The </w:t>
      </w:r>
      <w:r w:rsidR="005D21BF">
        <w:t>Sponsor</w:t>
      </w:r>
      <w:r w:rsidR="005D21BF" w:rsidRPr="0092223E">
        <w:t xml:space="preserve"> </w:t>
      </w:r>
      <w:r w:rsidRPr="0092223E">
        <w:t xml:space="preserve">explained that </w:t>
      </w:r>
      <w:r w:rsidR="005C5330">
        <w:t>the intention of the study is to fully publish the protocol and all research, there will be no protected IP/patent</w:t>
      </w:r>
      <w:r w:rsidR="0075581D">
        <w:t>,</w:t>
      </w:r>
      <w:r w:rsidR="005C5330">
        <w:t xml:space="preserve"> </w:t>
      </w:r>
      <w:r w:rsidR="008D7323">
        <w:t xml:space="preserve">and no viable commercial outcome from the </w:t>
      </w:r>
      <w:r w:rsidR="00D252CD">
        <w:t>study.</w:t>
      </w:r>
      <w:r w:rsidR="008D7323">
        <w:t xml:space="preserve"> </w:t>
      </w:r>
    </w:p>
    <w:p w14:paraId="7C340767" w14:textId="1581B8B9" w:rsidR="0092223E" w:rsidRPr="0092223E" w:rsidRDefault="0092223E">
      <w:pPr>
        <w:pStyle w:val="ListParagraph"/>
        <w:numPr>
          <w:ilvl w:val="0"/>
          <w:numId w:val="10"/>
        </w:numPr>
        <w:contextualSpacing/>
      </w:pPr>
      <w:r w:rsidRPr="0092223E">
        <w:t xml:space="preserve">The Committee asked </w:t>
      </w:r>
      <w:r w:rsidR="005C3294">
        <w:t xml:space="preserve">why the </w:t>
      </w:r>
      <w:r w:rsidR="005F1E0B">
        <w:t>Sponsor is</w:t>
      </w:r>
      <w:r w:rsidR="005C3294">
        <w:t xml:space="preserve"> listed as the co-investigator on</w:t>
      </w:r>
      <w:r w:rsidR="00D252CD">
        <w:t xml:space="preserve"> the AN</w:t>
      </w:r>
      <w:r w:rsidR="005D21BF">
        <w:t>ZCTR</w:t>
      </w:r>
      <w:r w:rsidR="00D252CD">
        <w:t xml:space="preserve"> registry.</w:t>
      </w:r>
      <w:r w:rsidRPr="0092223E">
        <w:t xml:space="preserve"> The </w:t>
      </w:r>
      <w:r w:rsidR="005D21BF">
        <w:t>CRO</w:t>
      </w:r>
      <w:r w:rsidR="005D21BF" w:rsidRPr="0092223E">
        <w:t xml:space="preserve"> </w:t>
      </w:r>
      <w:r w:rsidRPr="0092223E">
        <w:t xml:space="preserve">explained that </w:t>
      </w:r>
      <w:r w:rsidR="00D252CD">
        <w:t>this is a mistake and have already applied for it to be updated on the registry.</w:t>
      </w:r>
    </w:p>
    <w:p w14:paraId="68853C8F" w14:textId="6D09071E" w:rsidR="007E13C4" w:rsidRDefault="00D221D6">
      <w:pPr>
        <w:pStyle w:val="ListParagraph"/>
        <w:numPr>
          <w:ilvl w:val="0"/>
          <w:numId w:val="10"/>
        </w:numPr>
      </w:pPr>
      <w:r>
        <w:t>The Committee asked about the crowd funding</w:t>
      </w:r>
      <w:r w:rsidR="006B2210">
        <w:t xml:space="preserve"> and raised the </w:t>
      </w:r>
      <w:r w:rsidR="00D41AA4">
        <w:t xml:space="preserve">Sponsor </w:t>
      </w:r>
      <w:r w:rsidR="006B2210">
        <w:t xml:space="preserve">may have to approach a clinical </w:t>
      </w:r>
      <w:r w:rsidR="009E0687">
        <w:t>insurance company</w:t>
      </w:r>
      <w:r>
        <w:t xml:space="preserve">. The </w:t>
      </w:r>
      <w:r w:rsidR="00D41AA4">
        <w:t xml:space="preserve">Sponsor </w:t>
      </w:r>
      <w:r>
        <w:t xml:space="preserve">explained the crowd funding has been secured </w:t>
      </w:r>
      <w:r w:rsidR="005520BC">
        <w:t>and the funding target has been reached</w:t>
      </w:r>
      <w:r w:rsidR="009E0687">
        <w:t xml:space="preserve"> </w:t>
      </w:r>
      <w:r w:rsidR="00B42B16">
        <w:t xml:space="preserve">of which took around 3 years </w:t>
      </w:r>
      <w:r w:rsidR="00144A57">
        <w:t xml:space="preserve">and per </w:t>
      </w:r>
      <w:r w:rsidR="00EA6C4E">
        <w:t xml:space="preserve">National Ethical Standards, </w:t>
      </w:r>
      <w:r w:rsidR="00144A57">
        <w:t xml:space="preserve">the trial is not being conducted </w:t>
      </w:r>
      <w:r w:rsidR="00681922">
        <w:t>principally</w:t>
      </w:r>
      <w:r w:rsidR="00144A57">
        <w:t xml:space="preserve"> </w:t>
      </w:r>
      <w:r w:rsidR="00681922">
        <w:t xml:space="preserve">for the benefit of the manufacturer or distributor </w:t>
      </w:r>
      <w:r w:rsidR="001F0EA6">
        <w:t>of medicine, making note that Dr Brad Stanfield is not the manufacturer or distributor of the study drug.</w:t>
      </w:r>
    </w:p>
    <w:p w14:paraId="2E15EF2E" w14:textId="48C82768" w:rsidR="002A0090" w:rsidRPr="00EA6C4E" w:rsidRDefault="002A0090" w:rsidP="00EA6C4E">
      <w:pPr>
        <w:pStyle w:val="ListParagraph"/>
        <w:numPr>
          <w:ilvl w:val="0"/>
          <w:numId w:val="10"/>
        </w:numPr>
      </w:pPr>
      <w:r>
        <w:t>The Committee ask</w:t>
      </w:r>
      <w:r w:rsidR="0037075F">
        <w:t xml:space="preserve">ed if there are any plans on making the study drug available via Dr Brad Stanfield’s website by prescription </w:t>
      </w:r>
      <w:r w:rsidR="00126804">
        <w:t xml:space="preserve">or any other means. The </w:t>
      </w:r>
      <w:r w:rsidR="00D41AA4">
        <w:t xml:space="preserve">Sponsor </w:t>
      </w:r>
      <w:r w:rsidR="00126804">
        <w:t>explain</w:t>
      </w:r>
      <w:r w:rsidR="00D41AA4">
        <w:t xml:space="preserve">ed </w:t>
      </w:r>
      <w:r w:rsidR="005F1E0B">
        <w:t>that there</w:t>
      </w:r>
      <w:r w:rsidR="00126804">
        <w:t xml:space="preserve"> is no plan for this and does not want to interfere with the patient </w:t>
      </w:r>
      <w:r w:rsidR="008A3173">
        <w:t>and clinician.</w:t>
      </w:r>
      <w:r w:rsidR="00EA6C4E">
        <w:t xml:space="preserve"> </w:t>
      </w:r>
      <w:r w:rsidR="008A3173">
        <w:t xml:space="preserve">Furthermore, </w:t>
      </w:r>
      <w:r w:rsidR="00052626">
        <w:t xml:space="preserve">the </w:t>
      </w:r>
      <w:r w:rsidR="00D41AA4">
        <w:t xml:space="preserve">Sponsor </w:t>
      </w:r>
      <w:r w:rsidR="00052626">
        <w:t>made it clear there is no stake in this trial working or not</w:t>
      </w:r>
      <w:r w:rsidR="002677E7">
        <w:t xml:space="preserve"> and ensures there is no money to be made if the trial is successful. </w:t>
      </w:r>
    </w:p>
    <w:p w14:paraId="5A7117AF" w14:textId="77777777" w:rsidR="007E13C4" w:rsidRPr="00D324AA" w:rsidRDefault="007E13C4" w:rsidP="007E13C4">
      <w:pPr>
        <w:spacing w:before="80" w:after="80"/>
        <w:rPr>
          <w:lang w:val="en-NZ"/>
        </w:rPr>
      </w:pPr>
    </w:p>
    <w:p w14:paraId="2EA2A5EB" w14:textId="77777777" w:rsidR="005F1E0B" w:rsidRDefault="005F1E0B" w:rsidP="007E13C4">
      <w:pPr>
        <w:pStyle w:val="Headingbold"/>
      </w:pPr>
    </w:p>
    <w:p w14:paraId="6AB261FE" w14:textId="77777777" w:rsidR="005F1E0B" w:rsidRDefault="005F1E0B" w:rsidP="007E13C4">
      <w:pPr>
        <w:pStyle w:val="Headingbold"/>
      </w:pPr>
    </w:p>
    <w:p w14:paraId="673898AE" w14:textId="77777777" w:rsidR="005F1E0B" w:rsidRDefault="005F1E0B" w:rsidP="007E13C4">
      <w:pPr>
        <w:pStyle w:val="Headingbold"/>
      </w:pPr>
    </w:p>
    <w:p w14:paraId="3FA67754" w14:textId="58664A2D" w:rsidR="007E13C4" w:rsidRPr="0054344C" w:rsidRDefault="007E13C4" w:rsidP="007E13C4">
      <w:pPr>
        <w:pStyle w:val="Headingbold"/>
      </w:pPr>
      <w:r w:rsidRPr="0054344C">
        <w:lastRenderedPageBreak/>
        <w:t>Summary of outstanding ethical issues</w:t>
      </w:r>
    </w:p>
    <w:p w14:paraId="703CBACA" w14:textId="77777777" w:rsidR="007E13C4" w:rsidRPr="00D324AA" w:rsidRDefault="007E13C4" w:rsidP="007E13C4">
      <w:pPr>
        <w:rPr>
          <w:lang w:val="en-NZ"/>
        </w:rPr>
      </w:pPr>
    </w:p>
    <w:p w14:paraId="64D6B916" w14:textId="77777777" w:rsidR="007E13C4"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4883C54" w14:textId="377E64ED" w:rsidR="00B62525" w:rsidRPr="000638AF" w:rsidRDefault="0075581D" w:rsidP="00BE489A">
      <w:pPr>
        <w:pStyle w:val="ListParagraph"/>
        <w:numPr>
          <w:ilvl w:val="0"/>
          <w:numId w:val="10"/>
        </w:numPr>
        <w:contextualSpacing/>
        <w:rPr>
          <w:rFonts w:cs="Arial"/>
          <w:szCs w:val="22"/>
        </w:rPr>
      </w:pPr>
      <w:r w:rsidRPr="0092223E">
        <w:t xml:space="preserve">The Committee asked </w:t>
      </w:r>
      <w:r>
        <w:t>for clarification</w:t>
      </w:r>
      <w:r w:rsidRPr="00692C89">
        <w:t xml:space="preserve"> </w:t>
      </w:r>
      <w:r>
        <w:t xml:space="preserve">on </w:t>
      </w:r>
      <w:r w:rsidRPr="00692C89">
        <w:t>why individuals taking med</w:t>
      </w:r>
      <w:r>
        <w:t>icines</w:t>
      </w:r>
      <w:r w:rsidRPr="00692C89">
        <w:t xml:space="preserve"> that interact with rapamycin are not excluded from study </w:t>
      </w:r>
      <w:r>
        <w:t>participation</w:t>
      </w:r>
      <w:r w:rsidRPr="00692C89">
        <w:t xml:space="preserve"> and why these are not listed as prohibited med</w:t>
      </w:r>
      <w:r>
        <w:t>ications</w:t>
      </w:r>
      <w:r w:rsidRPr="00692C89">
        <w:t xml:space="preserve"> for the duration of the study</w:t>
      </w:r>
      <w:r>
        <w:t xml:space="preserve">. </w:t>
      </w:r>
      <w:r w:rsidRPr="0092223E">
        <w:t xml:space="preserve">The </w:t>
      </w:r>
      <w:r>
        <w:t>Sponsor</w:t>
      </w:r>
      <w:r w:rsidRPr="0092223E">
        <w:t xml:space="preserve"> explained that </w:t>
      </w:r>
      <w:r>
        <w:t xml:space="preserve">the study drug is a very low dose (6mg) and is administered once a week to keep with what is happening in the United States off label that is currently how the medication is prescribed. </w:t>
      </w:r>
      <w:r w:rsidR="000638AF">
        <w:t xml:space="preserve">The Committee reminded the researcher that participant safety was paramount in clinical research and asked whether it had been proven that there were no drug-drug interactions at the dose to be used in the current study. </w:t>
      </w:r>
    </w:p>
    <w:p w14:paraId="11E29301" w14:textId="63BE6ECC" w:rsidR="00B62525" w:rsidRPr="00B62525" w:rsidRDefault="000638AF" w:rsidP="005F1E0B">
      <w:pPr>
        <w:pStyle w:val="ListParagraph"/>
        <w:numPr>
          <w:ilvl w:val="0"/>
          <w:numId w:val="10"/>
        </w:numPr>
        <w:contextualSpacing/>
        <w:rPr>
          <w:rFonts w:cs="Arial"/>
          <w:szCs w:val="22"/>
        </w:rPr>
      </w:pPr>
      <w:r w:rsidRPr="00B62525">
        <w:rPr>
          <w:rFonts w:cs="Arial"/>
          <w:szCs w:val="22"/>
        </w:rPr>
        <w:t>Please amend the protocol eligibility criteria to exclude participants taking any medications known to interact with rapamycin.</w:t>
      </w:r>
    </w:p>
    <w:p w14:paraId="0F71D6B6" w14:textId="0297AD0E" w:rsidR="000F07DE" w:rsidRPr="00B62525" w:rsidRDefault="000638AF" w:rsidP="005F1E0B">
      <w:pPr>
        <w:pStyle w:val="ListParagraph"/>
        <w:numPr>
          <w:ilvl w:val="0"/>
          <w:numId w:val="10"/>
        </w:numPr>
        <w:contextualSpacing/>
        <w:rPr>
          <w:rFonts w:cs="Arial"/>
          <w:szCs w:val="22"/>
        </w:rPr>
      </w:pPr>
      <w:r w:rsidRPr="00B62525">
        <w:rPr>
          <w:rFonts w:cs="Arial"/>
          <w:szCs w:val="22"/>
        </w:rPr>
        <w:t>Please amend the protocol to state that medications known to interact with rapamycin are prohibited for the duration of the study (prohibited concomitant medications).</w:t>
      </w:r>
    </w:p>
    <w:p w14:paraId="4139D0F5" w14:textId="20DF34BA" w:rsidR="000638AF" w:rsidRDefault="000638AF" w:rsidP="00464ACF">
      <w:pPr>
        <w:pStyle w:val="ListParagraph"/>
      </w:pPr>
      <w:r>
        <w:t xml:space="preserve">The Committee queried the lack of any safety monitoring during the 13-week treatment period. Please amend the protocol to include a set of safety assessments, </w:t>
      </w:r>
      <w:r w:rsidR="00CA2D5E">
        <w:t xml:space="preserve">and another set of safety bloods to be taken, </w:t>
      </w:r>
      <w:r>
        <w:t>including safety laboratory tests, at an appropriate interval after commencing rapamycin.</w:t>
      </w:r>
    </w:p>
    <w:p w14:paraId="4CE622D9" w14:textId="064FD2AF" w:rsidR="000638AF" w:rsidRDefault="000638AF" w:rsidP="000638AF">
      <w:pPr>
        <w:pStyle w:val="ListParagraph"/>
      </w:pPr>
      <w:r>
        <w:t xml:space="preserve">The Committee asked why only 'adverse events that impact exercise ability or dosing or serious adverse events' will be used to assess safety, per protocol, and commented that this </w:t>
      </w:r>
      <w:r w:rsidR="00B77108">
        <w:t xml:space="preserve">could result in </w:t>
      </w:r>
      <w:r w:rsidR="005F1E0B">
        <w:t>several</w:t>
      </w:r>
      <w:r w:rsidR="00B77108">
        <w:t xml:space="preserve"> drug-related adverse events not being recorded. The Sponsor stated that they had limited which adverse events were collected as the study population was elderly and would likely report </w:t>
      </w:r>
      <w:r w:rsidR="005F1E0B">
        <w:t>several</w:t>
      </w:r>
      <w:r w:rsidR="00B77108">
        <w:t xml:space="preserve"> changes in health. The Committee stated that all adverse events should be reported, with an assessment made by the Investigator or designee as to the severity and relatedness of the event. Please amend the protocol to ensure collection of adverse event data is in line with standard practice. </w:t>
      </w:r>
    </w:p>
    <w:p w14:paraId="33D3B11B" w14:textId="776E1A3A" w:rsidR="000638AF" w:rsidRDefault="00B77108" w:rsidP="000638AF">
      <w:pPr>
        <w:pStyle w:val="ListParagraph"/>
      </w:pPr>
      <w:r>
        <w:t>The Committee asked</w:t>
      </w:r>
      <w:r w:rsidR="000638AF">
        <w:t xml:space="preserve"> why no data safety monitoring is planned for a drug with known side effects and variable PK in an elderly population.</w:t>
      </w:r>
      <w:r>
        <w:t xml:space="preserve"> </w:t>
      </w:r>
      <w:r w:rsidR="007E3406">
        <w:t xml:space="preserve">The Researcher explained that </w:t>
      </w:r>
      <w:r w:rsidR="007F2758">
        <w:t xml:space="preserve">the risk of anything going wrong after 3 doses of once a week dosing is extremely </w:t>
      </w:r>
      <w:r w:rsidR="00016D89">
        <w:t>unlikely</w:t>
      </w:r>
      <w:r w:rsidR="00B168EE">
        <w:t xml:space="preserve"> hence the reasoning fo</w:t>
      </w:r>
      <w:r w:rsidR="00954055">
        <w:t xml:space="preserve">r the lack of safety monitoring plan at 3 – 6 weeks. </w:t>
      </w:r>
      <w:r>
        <w:t xml:space="preserve">Please </w:t>
      </w:r>
      <w:r w:rsidR="006C6EF8">
        <w:t xml:space="preserve">provide </w:t>
      </w:r>
      <w:r w:rsidR="006A181C">
        <w:t>the evidence that has led to the Researchers deciding t</w:t>
      </w:r>
      <w:r w:rsidR="006E2622">
        <w:t>hat there is no requirement to monitor safety while participants are on treatment.</w:t>
      </w:r>
    </w:p>
    <w:p w14:paraId="22A806EA" w14:textId="3FF74FED" w:rsidR="000638AF" w:rsidRDefault="00B77108" w:rsidP="000638AF">
      <w:pPr>
        <w:pStyle w:val="ListParagraph"/>
      </w:pPr>
      <w:r>
        <w:t>The Committee noted the protocol statement that the sample</w:t>
      </w:r>
      <w:r w:rsidR="000638AF">
        <w:t xml:space="preserve"> size selected </w:t>
      </w:r>
      <w:r>
        <w:t xml:space="preserve">was </w:t>
      </w:r>
      <w:r w:rsidR="000638AF">
        <w:t>'primarily to satisfy logistic constraints of this feasibility study'</w:t>
      </w:r>
      <w:r>
        <w:t xml:space="preserve"> and asked whether the Sponsor</w:t>
      </w:r>
      <w:r w:rsidR="000638AF">
        <w:t xml:space="preserve"> believed the study is sufficiently powered to detect an effect.</w:t>
      </w:r>
      <w:r>
        <w:t xml:space="preserve"> The Sponsor confirmed that the study was unlikely to be powered to show any effect but may give an early signal. The Committee requested that this be made very clear in all participant-facing documents.</w:t>
      </w:r>
    </w:p>
    <w:p w14:paraId="026CB064" w14:textId="43D80574" w:rsidR="00D41AA4" w:rsidRPr="005F1E0B" w:rsidRDefault="007658D6" w:rsidP="007658D6">
      <w:pPr>
        <w:pStyle w:val="ListParagraph"/>
        <w:rPr>
          <w:rFonts w:cs="Arial"/>
          <w:color w:val="FF0000"/>
          <w:lang w:val="en-GB"/>
        </w:rPr>
      </w:pPr>
      <w:r>
        <w:t>Please supply detailed information about prohibited c</w:t>
      </w:r>
      <w:r w:rsidRPr="00B01A48">
        <w:t>oncomitant</w:t>
      </w:r>
      <w:r>
        <w:t xml:space="preserve"> medications that is reflected in the eligibility criteria.</w:t>
      </w:r>
    </w:p>
    <w:p w14:paraId="235C910E" w14:textId="5C677E79" w:rsidR="009079EA" w:rsidRPr="00607148" w:rsidRDefault="00607148" w:rsidP="00607148">
      <w:pPr>
        <w:pStyle w:val="ListParagraph"/>
        <w:rPr>
          <w:rFonts w:cs="Arial"/>
          <w:color w:val="FF0000"/>
        </w:rPr>
      </w:pPr>
      <w:r w:rsidRPr="003F6DA7">
        <w:t xml:space="preserve">The Committee </w:t>
      </w:r>
      <w:r w:rsidR="00D41AA4">
        <w:t>requires</w:t>
      </w:r>
      <w:r w:rsidR="00D41AA4" w:rsidRPr="003F6DA7">
        <w:t xml:space="preserve"> </w:t>
      </w:r>
      <w:r w:rsidRPr="003F6DA7">
        <w:t xml:space="preserve">scientific </w:t>
      </w:r>
      <w:r w:rsidR="005F1E0B" w:rsidRPr="003F6DA7">
        <w:t xml:space="preserve">expert </w:t>
      </w:r>
      <w:r w:rsidR="005F1E0B">
        <w:t>and</w:t>
      </w:r>
      <w:r w:rsidR="00D41AA4">
        <w:t xml:space="preserve"> independent </w:t>
      </w:r>
      <w:r w:rsidRPr="003F6DA7">
        <w:t xml:space="preserve">peer review to </w:t>
      </w:r>
      <w:r w:rsidR="00D41AA4">
        <w:t>affirm that the protocol</w:t>
      </w:r>
      <w:r w:rsidRPr="003F6DA7">
        <w:t>s is scientifically valid</w:t>
      </w:r>
      <w:r w:rsidR="00D41AA4">
        <w:t>. This</w:t>
      </w:r>
      <w:r w:rsidRPr="003F6DA7">
        <w:t xml:space="preserve"> should be done after amendments to protocol have been made</w:t>
      </w:r>
      <w:r>
        <w:t xml:space="preserve">. The Committee recommended use of the </w:t>
      </w:r>
      <w:hyperlink r:id="rId8" w:history="1">
        <w:r w:rsidRPr="00BA36A6">
          <w:rPr>
            <w:rStyle w:val="Hyperlink"/>
            <w:szCs w:val="22"/>
          </w:rPr>
          <w:t>template available</w:t>
        </w:r>
      </w:hyperlink>
      <w:r>
        <w:t xml:space="preserve"> on the HDEC website.</w:t>
      </w:r>
      <w:r w:rsidRPr="003F6DA7">
        <w:t xml:space="preserve"> </w:t>
      </w:r>
    </w:p>
    <w:p w14:paraId="4CBA3A60" w14:textId="1AEC2C74" w:rsidR="00061545" w:rsidRDefault="00061545">
      <w:pPr>
        <w:pStyle w:val="ListParagraph"/>
        <w:numPr>
          <w:ilvl w:val="0"/>
          <w:numId w:val="2"/>
        </w:numPr>
        <w:spacing w:before="0" w:after="160" w:line="259" w:lineRule="auto"/>
        <w:contextualSpacing/>
      </w:pPr>
      <w:r>
        <w:t>The Committee raised the following about the advertisements:</w:t>
      </w:r>
    </w:p>
    <w:p w14:paraId="31359CEE" w14:textId="037BD1F8" w:rsidR="009079EA" w:rsidRDefault="009079EA" w:rsidP="00A71B2B">
      <w:pPr>
        <w:pStyle w:val="ListParagraph"/>
        <w:numPr>
          <w:ilvl w:val="1"/>
          <w:numId w:val="17"/>
        </w:numPr>
        <w:spacing w:before="0" w:after="160" w:line="259" w:lineRule="auto"/>
        <w:contextualSpacing/>
      </w:pPr>
      <w:r>
        <w:t>Please amend the recruitment material</w:t>
      </w:r>
      <w:r w:rsidR="00061545">
        <w:t xml:space="preserve"> to tone down the overly promotional language</w:t>
      </w:r>
      <w:r w:rsidR="00D41AA4">
        <w:t xml:space="preserve"> and adopt an appropriately objective </w:t>
      </w:r>
      <w:r w:rsidR="005F1E0B">
        <w:t>tone.</w:t>
      </w:r>
    </w:p>
    <w:p w14:paraId="79FD688E" w14:textId="77777777" w:rsidR="00061545" w:rsidRDefault="00061545" w:rsidP="00A71B2B">
      <w:pPr>
        <w:pStyle w:val="ListParagraph"/>
        <w:numPr>
          <w:ilvl w:val="1"/>
          <w:numId w:val="17"/>
        </w:numPr>
        <w:spacing w:before="0" w:after="160" w:line="259" w:lineRule="auto"/>
        <w:contextualSpacing/>
      </w:pPr>
      <w:r>
        <w:t>Please amend the advertising by changing to less certain words “may” “might”.</w:t>
      </w:r>
    </w:p>
    <w:p w14:paraId="50623F1D" w14:textId="77777777" w:rsidR="00061545" w:rsidRDefault="00061545" w:rsidP="00A71B2B">
      <w:pPr>
        <w:pStyle w:val="ListParagraph"/>
        <w:numPr>
          <w:ilvl w:val="0"/>
          <w:numId w:val="0"/>
        </w:numPr>
        <w:spacing w:before="0" w:after="160" w:line="259" w:lineRule="auto"/>
        <w:ind w:left="360"/>
        <w:contextualSpacing/>
      </w:pPr>
    </w:p>
    <w:p w14:paraId="571B93BA" w14:textId="445597A9" w:rsidR="00201906" w:rsidRDefault="00B333F3" w:rsidP="00B333F3">
      <w:pPr>
        <w:pStyle w:val="ListParagraph"/>
        <w:spacing w:before="0" w:after="160" w:line="259" w:lineRule="auto"/>
        <w:contextualSpacing/>
      </w:pPr>
      <w:r>
        <w:t>Please include in the data management plan if there will be karakia available at blood</w:t>
      </w:r>
      <w:r w:rsidR="00D623A7">
        <w:t xml:space="preserve"> disposal</w:t>
      </w:r>
      <w:r w:rsidR="00A028D5">
        <w:t xml:space="preserve"> or </w:t>
      </w:r>
      <w:r>
        <w:t>not.</w:t>
      </w:r>
    </w:p>
    <w:p w14:paraId="0B1B44CD" w14:textId="22A80FF4" w:rsidR="00D41AA4" w:rsidRDefault="00201906">
      <w:pPr>
        <w:pStyle w:val="ListParagraph"/>
        <w:numPr>
          <w:ilvl w:val="0"/>
          <w:numId w:val="2"/>
        </w:numPr>
        <w:spacing w:before="0" w:after="160" w:line="259" w:lineRule="auto"/>
        <w:contextualSpacing/>
      </w:pPr>
      <w:r>
        <w:lastRenderedPageBreak/>
        <w:t xml:space="preserve">Please provide confirmation that Dr Brad Stanfield has been removed as Co-Investigator in the </w:t>
      </w:r>
      <w:r w:rsidR="00BA509C">
        <w:t>AN</w:t>
      </w:r>
      <w:r w:rsidR="00D41AA4">
        <w:t>ZCTR</w:t>
      </w:r>
      <w:r w:rsidR="00BA509C">
        <w:t xml:space="preserve"> database </w:t>
      </w:r>
      <w:r>
        <w:t>for this study.</w:t>
      </w:r>
    </w:p>
    <w:p w14:paraId="14A53626" w14:textId="108C02C1" w:rsidR="007E13C4" w:rsidRPr="009079EA" w:rsidRDefault="00D41AA4">
      <w:pPr>
        <w:pStyle w:val="ListParagraph"/>
        <w:numPr>
          <w:ilvl w:val="0"/>
          <w:numId w:val="2"/>
        </w:numPr>
        <w:spacing w:before="0" w:after="160" w:line="259" w:lineRule="auto"/>
        <w:contextualSpacing/>
      </w:pPr>
      <w:r>
        <w:t>Please ensure the CRO authorises the application form as local Sponsor</w:t>
      </w:r>
      <w:r w:rsidR="006754E8">
        <w:t>.</w:t>
      </w:r>
      <w:r w:rsidR="007E13C4" w:rsidRPr="00D324AA">
        <w:br/>
      </w:r>
    </w:p>
    <w:p w14:paraId="211B1F02"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88142FB" w14:textId="77777777" w:rsidR="007E13C4" w:rsidRPr="00D324AA" w:rsidRDefault="007E13C4" w:rsidP="007E13C4">
      <w:pPr>
        <w:spacing w:before="80" w:after="80"/>
        <w:rPr>
          <w:rFonts w:cs="Arial"/>
          <w:szCs w:val="22"/>
          <w:lang w:val="en-NZ"/>
        </w:rPr>
      </w:pPr>
    </w:p>
    <w:p w14:paraId="35DF28A3" w14:textId="1F75D32B" w:rsidR="00AB25B6" w:rsidRDefault="001377B8" w:rsidP="00F3518E">
      <w:pPr>
        <w:pStyle w:val="ListParagraph"/>
      </w:pPr>
      <w:r>
        <w:t xml:space="preserve">The </w:t>
      </w:r>
      <w:r w:rsidR="00AB25B6">
        <w:t xml:space="preserve">statement that rapamycin dose in immunosuppressive Rx is 'a daily dose over 6x higher than the proposed weekly dose used for this study' is misleading. Usual starting dose is 2mg daily; study dose is 6 mg weekly. </w:t>
      </w:r>
      <w:r w:rsidR="00B77108">
        <w:t xml:space="preserve">The </w:t>
      </w:r>
      <w:r w:rsidR="00AB25B6">
        <w:t>PIS</w:t>
      </w:r>
      <w:r w:rsidR="00061545">
        <w:t>/</w:t>
      </w:r>
      <w:r w:rsidR="00AB25B6">
        <w:t>CF quotes max daily dose of 40 mg which is rarely used</w:t>
      </w:r>
      <w:r w:rsidR="009C6A6F">
        <w:t>, please amend.</w:t>
      </w:r>
    </w:p>
    <w:p w14:paraId="2C337E5C" w14:textId="77777777" w:rsidR="00481CEF" w:rsidRDefault="00481CEF" w:rsidP="00481CEF">
      <w:pPr>
        <w:pStyle w:val="ListParagraph"/>
      </w:pPr>
      <w:r>
        <w:t>Please include whether the sponsor is involved in study conduct.</w:t>
      </w:r>
    </w:p>
    <w:p w14:paraId="4E83624B" w14:textId="1F40EC5D" w:rsidR="00481CEF" w:rsidRDefault="00481CEF" w:rsidP="00481CEF">
      <w:pPr>
        <w:pStyle w:val="ListParagraph"/>
      </w:pPr>
      <w:r>
        <w:t>Please amend the typo</w:t>
      </w:r>
      <w:r w:rsidR="00D41AA4">
        <w:t>s</w:t>
      </w:r>
      <w:r>
        <w:t xml:space="preserve"> in study title</w:t>
      </w:r>
      <w:r w:rsidR="00D41AA4">
        <w:t xml:space="preserve"> and elsewhere</w:t>
      </w:r>
      <w:r>
        <w:t>.</w:t>
      </w:r>
    </w:p>
    <w:p w14:paraId="215EAD0B" w14:textId="77777777" w:rsidR="00481CEF" w:rsidRDefault="00481CEF" w:rsidP="00481CEF">
      <w:pPr>
        <w:pStyle w:val="ListParagraph"/>
      </w:pPr>
      <w:r>
        <w:t>Please include a comparison when describing capsule size and how big the capsule is.</w:t>
      </w:r>
    </w:p>
    <w:p w14:paraId="482131A6" w14:textId="77777777" w:rsidR="00481CEF" w:rsidRDefault="00481CEF" w:rsidP="00481CEF">
      <w:pPr>
        <w:pStyle w:val="ListParagraph"/>
      </w:pPr>
      <w:r>
        <w:t>Please remove the section explaining metformin as an alternative. It is not a true alternative to this study and is not approved either for this use.</w:t>
      </w:r>
    </w:p>
    <w:p w14:paraId="37B6DF15" w14:textId="7678F3AB" w:rsidR="00481CEF" w:rsidRDefault="00481CEF" w:rsidP="00481CEF">
      <w:pPr>
        <w:pStyle w:val="ListParagraph"/>
      </w:pPr>
      <w:r>
        <w:t>Please amend the exclusion criteria by specifying abnormal blood results and include anaemia, low white blood cell or platelet count.</w:t>
      </w:r>
    </w:p>
    <w:p w14:paraId="6EE87707" w14:textId="2478CA26" w:rsidR="007E13C4" w:rsidRDefault="00A64065" w:rsidP="00AB25B6">
      <w:pPr>
        <w:pStyle w:val="ListParagraph"/>
      </w:pPr>
      <w:r>
        <w:t>Please include the p</w:t>
      </w:r>
      <w:r w:rsidR="00AB25B6">
        <w:t xml:space="preserve">otential for </w:t>
      </w:r>
      <w:r w:rsidR="009C6A6F">
        <w:t>adverse events</w:t>
      </w:r>
      <w:r w:rsidR="00AB25B6">
        <w:t xml:space="preserve"> with low dose rapamycin </w:t>
      </w:r>
      <w:r w:rsidR="002B6AC5">
        <w:t xml:space="preserve">into the </w:t>
      </w:r>
      <w:r w:rsidR="00AB25B6">
        <w:t>PIS</w:t>
      </w:r>
      <w:r w:rsidR="00061545">
        <w:t>/</w:t>
      </w:r>
      <w:r w:rsidR="00AB25B6">
        <w:t>CF</w:t>
      </w:r>
      <w:r w:rsidR="00A93177">
        <w:t xml:space="preserve"> and how the adverse events would be </w:t>
      </w:r>
      <w:r w:rsidR="00B77108">
        <w:t>followed up by the study team</w:t>
      </w:r>
      <w:r w:rsidR="00A93177">
        <w:t>.</w:t>
      </w:r>
    </w:p>
    <w:p w14:paraId="565F53D4" w14:textId="56E9A833" w:rsidR="00EB1E8F" w:rsidRDefault="00EB1E8F" w:rsidP="00EB1E8F">
      <w:pPr>
        <w:pStyle w:val="ListParagraph"/>
      </w:pPr>
      <w:r>
        <w:t>Please review for typos.</w:t>
      </w:r>
    </w:p>
    <w:p w14:paraId="133AC1A3" w14:textId="6115BE8F" w:rsidR="001A18C1" w:rsidRDefault="00EB1E8F" w:rsidP="00EB1E8F">
      <w:pPr>
        <w:pStyle w:val="ListParagraph"/>
      </w:pPr>
      <w:r>
        <w:t xml:space="preserve">Please remove </w:t>
      </w:r>
      <w:r w:rsidR="00E16F23">
        <w:t xml:space="preserve">references to </w:t>
      </w:r>
      <w:r>
        <w:t>"treatment'</w:t>
      </w:r>
      <w:r w:rsidR="00E16F23">
        <w:t>.</w:t>
      </w:r>
    </w:p>
    <w:p w14:paraId="3F115F0A" w14:textId="67D230A3" w:rsidR="00E16F23" w:rsidRPr="00D324AA" w:rsidRDefault="00E16F23" w:rsidP="009B3F3A">
      <w:pPr>
        <w:pStyle w:val="ListParagraph"/>
      </w:pPr>
      <w:r>
        <w:t>Please describe that this study is placebo controlled.</w:t>
      </w:r>
    </w:p>
    <w:p w14:paraId="1A43349F" w14:textId="77777777" w:rsidR="00F80002" w:rsidRDefault="00F80002" w:rsidP="007E13C4">
      <w:pPr>
        <w:rPr>
          <w:b/>
          <w:bCs/>
          <w:lang w:val="en-NZ"/>
        </w:rPr>
      </w:pPr>
    </w:p>
    <w:p w14:paraId="0083A90D" w14:textId="04505E6D" w:rsidR="007E13C4" w:rsidRPr="0054344C" w:rsidRDefault="007E13C4" w:rsidP="007E13C4">
      <w:pPr>
        <w:rPr>
          <w:b/>
          <w:bCs/>
          <w:lang w:val="en-NZ"/>
        </w:rPr>
      </w:pPr>
      <w:r w:rsidRPr="0054344C">
        <w:rPr>
          <w:b/>
          <w:bCs/>
          <w:lang w:val="en-NZ"/>
        </w:rPr>
        <w:t xml:space="preserve">Decision </w:t>
      </w:r>
    </w:p>
    <w:p w14:paraId="6CC9F7B6" w14:textId="77777777" w:rsidR="007E13C4" w:rsidRPr="00D324AA" w:rsidRDefault="007E13C4" w:rsidP="007E13C4">
      <w:pPr>
        <w:rPr>
          <w:lang w:val="en-NZ"/>
        </w:rPr>
      </w:pPr>
    </w:p>
    <w:p w14:paraId="1B310525"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29F1204" w14:textId="77777777" w:rsidR="007E13C4" w:rsidRPr="00D324AA" w:rsidRDefault="007E13C4" w:rsidP="007E13C4">
      <w:pPr>
        <w:rPr>
          <w:lang w:val="en-NZ"/>
        </w:rPr>
      </w:pPr>
    </w:p>
    <w:p w14:paraId="6B82F86B" w14:textId="77777777" w:rsidR="007E13C4" w:rsidRPr="006D0A33" w:rsidRDefault="007E13C4" w:rsidP="007E13C4">
      <w:pPr>
        <w:pStyle w:val="ListParagraph"/>
      </w:pPr>
      <w:r w:rsidRPr="006D0A33">
        <w:t>Please address all outstanding ethical issues, providing the information requested by the Committee.</w:t>
      </w:r>
    </w:p>
    <w:p w14:paraId="1A812054" w14:textId="57AEE095" w:rsidR="007E13C4" w:rsidRPr="00A63913" w:rsidRDefault="007E13C4" w:rsidP="007E13C4">
      <w:pPr>
        <w:pStyle w:val="ListParagraph"/>
      </w:pPr>
      <w:r w:rsidRPr="006D0A33">
        <w:t>Please update the</w:t>
      </w:r>
      <w:r w:rsidR="00D41AA4">
        <w:t xml:space="preserve"> </w:t>
      </w:r>
      <w:r w:rsidRPr="006D0A33">
        <w:t xml:space="preserve">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21D0A98" w14:textId="5F1E4B14" w:rsidR="00BB13E2" w:rsidRDefault="00BB13E2" w:rsidP="00BB13E2">
      <w:pPr>
        <w:pStyle w:val="ListParagraph"/>
        <w:rPr>
          <w:sz w:val="22"/>
        </w:rPr>
      </w:pPr>
      <w:r>
        <w:t xml:space="preserve">Please supply an independent peer review for the updated version of the study protocol. </w:t>
      </w:r>
      <w:r w:rsidRPr="00A71B2B">
        <w:rPr>
          <w:i/>
          <w:iCs/>
        </w:rPr>
        <w:t>(National Ethical Standards for Health and Disability Research and Quality Improvement, para 9.25-9.32).</w:t>
      </w:r>
      <w:r>
        <w:t xml:space="preserve">  </w:t>
      </w:r>
    </w:p>
    <w:p w14:paraId="381248C2" w14:textId="77777777" w:rsidR="007E13C4" w:rsidRPr="00D324AA" w:rsidRDefault="007E13C4" w:rsidP="007E13C4">
      <w:pPr>
        <w:rPr>
          <w:color w:val="FF0000"/>
          <w:lang w:val="en-NZ"/>
        </w:rPr>
      </w:pPr>
    </w:p>
    <w:p w14:paraId="1F78B636" w14:textId="024EE0F1" w:rsidR="007E13C4" w:rsidRPr="00AB25B6" w:rsidRDefault="007E13C4" w:rsidP="00CB691D">
      <w:pPr>
        <w:rPr>
          <w:lang w:val="en-NZ"/>
        </w:rPr>
      </w:pPr>
      <w:r w:rsidRPr="00D324AA">
        <w:rPr>
          <w:lang w:val="en-NZ"/>
        </w:rPr>
        <w:t>After receipt of the information requested by the Committee, a final decision on the application will be made b</w:t>
      </w:r>
      <w:r w:rsidR="00AB25B6">
        <w:rPr>
          <w:lang w:val="en-NZ"/>
        </w:rPr>
        <w:t xml:space="preserve">y </w:t>
      </w:r>
      <w:r w:rsidR="00061545">
        <w:rPr>
          <w:lang w:val="en-NZ"/>
        </w:rPr>
        <w:t xml:space="preserve">Dr </w:t>
      </w:r>
      <w:r w:rsidR="00AB25B6">
        <w:rPr>
          <w:lang w:val="en-NZ"/>
        </w:rPr>
        <w:t>Devon</w:t>
      </w:r>
      <w:r w:rsidR="00EA71BB">
        <w:rPr>
          <w:lang w:val="en-NZ"/>
        </w:rPr>
        <w:t xml:space="preserve">ie Waaka, </w:t>
      </w:r>
      <w:r w:rsidR="00061545">
        <w:rPr>
          <w:lang w:val="en-NZ"/>
        </w:rPr>
        <w:t xml:space="preserve">Dr </w:t>
      </w:r>
      <w:r w:rsidR="00EA71BB">
        <w:rPr>
          <w:lang w:val="en-NZ"/>
        </w:rPr>
        <w:t>Amber Parry Strong and Ms Kate O’Connor.</w:t>
      </w: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C0F3ACD" w14:textId="77777777" w:rsidTr="00DC1567">
        <w:trPr>
          <w:trHeight w:val="280"/>
        </w:trPr>
        <w:tc>
          <w:tcPr>
            <w:tcW w:w="966" w:type="dxa"/>
            <w:tcBorders>
              <w:top w:val="nil"/>
              <w:left w:val="nil"/>
              <w:bottom w:val="nil"/>
              <w:right w:val="nil"/>
            </w:tcBorders>
          </w:tcPr>
          <w:p w14:paraId="74F2FC33" w14:textId="77777777"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28C219EA"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968FF19" w14:textId="7CA23428" w:rsidR="007E13C4" w:rsidRPr="002B62FF" w:rsidRDefault="00FE62DC" w:rsidP="00DC1567">
            <w:pPr>
              <w:rPr>
                <w:b/>
                <w:bCs/>
              </w:rPr>
            </w:pPr>
            <w:r w:rsidRPr="00FE62DC">
              <w:rPr>
                <w:b/>
                <w:bCs/>
              </w:rPr>
              <w:t>2024 FULL 19478</w:t>
            </w:r>
          </w:p>
        </w:tc>
      </w:tr>
      <w:tr w:rsidR="007E13C4" w:rsidRPr="00960BFE" w14:paraId="49F38FD6" w14:textId="77777777" w:rsidTr="00DC1567">
        <w:trPr>
          <w:trHeight w:val="280"/>
        </w:trPr>
        <w:tc>
          <w:tcPr>
            <w:tcW w:w="966" w:type="dxa"/>
            <w:tcBorders>
              <w:top w:val="nil"/>
              <w:left w:val="nil"/>
              <w:bottom w:val="nil"/>
              <w:right w:val="nil"/>
            </w:tcBorders>
          </w:tcPr>
          <w:p w14:paraId="3F4F805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7FBA0CF"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79754E5" w14:textId="77777777" w:rsidR="00FE62DC" w:rsidRDefault="00FE62DC" w:rsidP="00FE62DC">
            <w:pPr>
              <w:autoSpaceDE w:val="0"/>
              <w:autoSpaceDN w:val="0"/>
              <w:adjustRightInd w:val="0"/>
            </w:pPr>
            <w:r>
              <w:t>A Randomized, Double-Blind, Placebo-Controlled Multiple-</w:t>
            </w:r>
            <w:proofErr w:type="spellStart"/>
            <w:r>
              <w:t>Center</w:t>
            </w:r>
            <w:proofErr w:type="spellEnd"/>
            <w:r>
              <w:t>, Efficacy and Safety Study of ZYN002 Administered as a</w:t>
            </w:r>
          </w:p>
          <w:p w14:paraId="3B55142B" w14:textId="33A0BC4B" w:rsidR="007E13C4" w:rsidRPr="00960BFE" w:rsidRDefault="00FE62DC" w:rsidP="00FE62DC">
            <w:pPr>
              <w:autoSpaceDE w:val="0"/>
              <w:autoSpaceDN w:val="0"/>
              <w:adjustRightInd w:val="0"/>
            </w:pPr>
            <w:r>
              <w:t>Transdermal Gel to Children, Adolescents, and Young Adults with Fragile X Syndrome - RECONNECT</w:t>
            </w:r>
          </w:p>
        </w:tc>
      </w:tr>
      <w:tr w:rsidR="007E13C4" w:rsidRPr="00960BFE" w14:paraId="59C91CE1" w14:textId="77777777" w:rsidTr="00DC1567">
        <w:trPr>
          <w:trHeight w:val="280"/>
        </w:trPr>
        <w:tc>
          <w:tcPr>
            <w:tcW w:w="966" w:type="dxa"/>
            <w:tcBorders>
              <w:top w:val="nil"/>
              <w:left w:val="nil"/>
              <w:bottom w:val="nil"/>
              <w:right w:val="nil"/>
            </w:tcBorders>
          </w:tcPr>
          <w:p w14:paraId="1FE1D2E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5645FFA"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6C2C9EB" w14:textId="3B925DA9" w:rsidR="007E13C4" w:rsidRPr="00960BFE" w:rsidRDefault="00FE62DC" w:rsidP="00DC1567">
            <w:r w:rsidRPr="00FE62DC">
              <w:t>Dr Andrew Marshall</w:t>
            </w:r>
          </w:p>
        </w:tc>
      </w:tr>
      <w:tr w:rsidR="007E13C4" w:rsidRPr="00960BFE" w14:paraId="151A0AA1" w14:textId="77777777" w:rsidTr="00DC1567">
        <w:trPr>
          <w:trHeight w:val="280"/>
        </w:trPr>
        <w:tc>
          <w:tcPr>
            <w:tcW w:w="966" w:type="dxa"/>
            <w:tcBorders>
              <w:top w:val="nil"/>
              <w:left w:val="nil"/>
              <w:bottom w:val="nil"/>
              <w:right w:val="nil"/>
            </w:tcBorders>
          </w:tcPr>
          <w:p w14:paraId="1365BBC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0E1AB8B"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C7EBCB4" w14:textId="4B99357F" w:rsidR="007E13C4" w:rsidRPr="00960BFE" w:rsidRDefault="00FE62DC" w:rsidP="00DC1567">
            <w:pPr>
              <w:autoSpaceDE w:val="0"/>
              <w:autoSpaceDN w:val="0"/>
              <w:adjustRightInd w:val="0"/>
            </w:pPr>
            <w:proofErr w:type="spellStart"/>
            <w:r w:rsidRPr="00FE62DC">
              <w:t>Zynerba</w:t>
            </w:r>
            <w:proofErr w:type="spellEnd"/>
            <w:r w:rsidRPr="00FE62DC">
              <w:t xml:space="preserve"> Pharmaceuticals Pty, Ltd</w:t>
            </w:r>
          </w:p>
        </w:tc>
      </w:tr>
      <w:tr w:rsidR="007E13C4" w:rsidRPr="00960BFE" w14:paraId="4B513064" w14:textId="77777777" w:rsidTr="00DC1567">
        <w:trPr>
          <w:trHeight w:val="280"/>
        </w:trPr>
        <w:tc>
          <w:tcPr>
            <w:tcW w:w="966" w:type="dxa"/>
            <w:tcBorders>
              <w:top w:val="nil"/>
              <w:left w:val="nil"/>
              <w:bottom w:val="nil"/>
              <w:right w:val="nil"/>
            </w:tcBorders>
          </w:tcPr>
          <w:p w14:paraId="23166FA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EC6E144"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EBCC7FE" w14:textId="271829C3" w:rsidR="007E13C4" w:rsidRPr="00960BFE" w:rsidRDefault="00061545" w:rsidP="00DC1567">
            <w:pPr>
              <w:autoSpaceDE w:val="0"/>
              <w:autoSpaceDN w:val="0"/>
              <w:adjustRightInd w:val="0"/>
            </w:pPr>
            <w:r>
              <w:t>26 April</w:t>
            </w:r>
            <w:r w:rsidR="00FE62DC">
              <w:t xml:space="preserve"> 2024</w:t>
            </w:r>
          </w:p>
        </w:tc>
      </w:tr>
    </w:tbl>
    <w:p w14:paraId="04BA535C" w14:textId="77777777" w:rsidR="007E13C4" w:rsidRPr="00795EDD" w:rsidRDefault="007E13C4" w:rsidP="007E13C4"/>
    <w:p w14:paraId="7B1C9A87" w14:textId="39A1C3DE" w:rsidR="007E13C4" w:rsidRPr="005D10F4" w:rsidRDefault="00273DF0" w:rsidP="007E13C4">
      <w:pPr>
        <w:autoSpaceDE w:val="0"/>
        <w:autoSpaceDN w:val="0"/>
        <w:adjustRightInd w:val="0"/>
        <w:rPr>
          <w:sz w:val="20"/>
          <w:lang w:val="en-NZ"/>
        </w:rPr>
      </w:pPr>
      <w:r w:rsidRPr="005D10F4">
        <w:rPr>
          <w:rFonts w:cs="Arial"/>
          <w:szCs w:val="22"/>
          <w:lang w:val="en-NZ"/>
        </w:rPr>
        <w:t xml:space="preserve">Dr Andrew Marshall </w:t>
      </w:r>
      <w:r w:rsidR="007E13C4" w:rsidRPr="005D10F4">
        <w:rPr>
          <w:lang w:val="en-NZ"/>
        </w:rPr>
        <w:t>was present via videoconference for discussion of this application.</w:t>
      </w:r>
    </w:p>
    <w:p w14:paraId="13613065" w14:textId="77777777" w:rsidR="007E13C4" w:rsidRPr="00D324AA" w:rsidRDefault="007E13C4" w:rsidP="007E13C4">
      <w:pPr>
        <w:rPr>
          <w:u w:val="single"/>
          <w:lang w:val="en-NZ"/>
        </w:rPr>
      </w:pPr>
    </w:p>
    <w:p w14:paraId="128A5634" w14:textId="77777777" w:rsidR="007E13C4" w:rsidRPr="0054344C" w:rsidRDefault="007E13C4" w:rsidP="007E13C4">
      <w:pPr>
        <w:pStyle w:val="Headingbold"/>
      </w:pPr>
      <w:r w:rsidRPr="0054344C">
        <w:t>Potential conflicts of interest</w:t>
      </w:r>
    </w:p>
    <w:p w14:paraId="6019D59E" w14:textId="77777777" w:rsidR="007E13C4" w:rsidRPr="00D324AA" w:rsidRDefault="007E13C4" w:rsidP="007E13C4">
      <w:pPr>
        <w:rPr>
          <w:b/>
          <w:lang w:val="en-NZ"/>
        </w:rPr>
      </w:pPr>
    </w:p>
    <w:p w14:paraId="5A24E83C"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4EE3DD5" w14:textId="77777777" w:rsidR="007E13C4" w:rsidRPr="00D324AA" w:rsidRDefault="007E13C4" w:rsidP="007E13C4">
      <w:pPr>
        <w:rPr>
          <w:lang w:val="en-NZ"/>
        </w:rPr>
      </w:pPr>
    </w:p>
    <w:p w14:paraId="52C6EDC4"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FF61E92" w14:textId="77777777" w:rsidR="007E13C4" w:rsidRPr="00D324AA" w:rsidRDefault="007E13C4" w:rsidP="007E13C4">
      <w:pPr>
        <w:autoSpaceDE w:val="0"/>
        <w:autoSpaceDN w:val="0"/>
        <w:adjustRightInd w:val="0"/>
        <w:rPr>
          <w:lang w:val="en-NZ"/>
        </w:rPr>
      </w:pPr>
    </w:p>
    <w:p w14:paraId="5FFF92DD" w14:textId="28A93A76" w:rsidR="007E13C4" w:rsidRPr="0054344C" w:rsidRDefault="007E13C4" w:rsidP="007E13C4">
      <w:pPr>
        <w:pStyle w:val="Headingbold"/>
      </w:pPr>
      <w:r w:rsidRPr="0054344C">
        <w:t xml:space="preserve">Summary of resolved ethical </w:t>
      </w:r>
      <w:r w:rsidR="005D10F4" w:rsidRPr="0054344C">
        <w:t>issues.</w:t>
      </w:r>
      <w:r w:rsidRPr="0054344C">
        <w:t xml:space="preserve"> </w:t>
      </w:r>
    </w:p>
    <w:p w14:paraId="6AB22197" w14:textId="77777777" w:rsidR="007E13C4" w:rsidRPr="00D324AA" w:rsidRDefault="007E13C4" w:rsidP="007E13C4">
      <w:pPr>
        <w:rPr>
          <w:u w:val="single"/>
          <w:lang w:val="en-NZ"/>
        </w:rPr>
      </w:pPr>
    </w:p>
    <w:p w14:paraId="4EBFA0FB"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288F9214" w14:textId="77777777" w:rsidR="007E13C4" w:rsidRPr="00D324AA" w:rsidRDefault="007E13C4" w:rsidP="007E13C4">
      <w:pPr>
        <w:rPr>
          <w:lang w:val="en-NZ"/>
        </w:rPr>
      </w:pPr>
    </w:p>
    <w:p w14:paraId="65AD32A1" w14:textId="3B820935" w:rsidR="00B60B9E" w:rsidRPr="00B60B9E" w:rsidRDefault="00B60B9E">
      <w:pPr>
        <w:pStyle w:val="ListParagraph"/>
        <w:numPr>
          <w:ilvl w:val="0"/>
          <w:numId w:val="9"/>
        </w:numPr>
        <w:contextualSpacing/>
      </w:pPr>
      <w:r w:rsidRPr="00B60B9E">
        <w:t xml:space="preserve">The Committee asked about </w:t>
      </w:r>
      <w:r w:rsidR="0074146A">
        <w:t xml:space="preserve">the participant families </w:t>
      </w:r>
      <w:r w:rsidR="00824C67">
        <w:t xml:space="preserve">and the behavioural symptoms. </w:t>
      </w:r>
      <w:r w:rsidRPr="00B60B9E">
        <w:t xml:space="preserve">The Researcher explained that </w:t>
      </w:r>
      <w:r w:rsidR="006A273E">
        <w:t xml:space="preserve">the participants are families with children that have fragile-x syndrome which </w:t>
      </w:r>
      <w:r w:rsidR="003275CE">
        <w:t xml:space="preserve">gives the children </w:t>
      </w:r>
      <w:r w:rsidR="002B44E0">
        <w:t>intelligential disabilities</w:t>
      </w:r>
      <w:r w:rsidR="00F97FD7">
        <w:t>, the syndrome normally comes from the mother of the child</w:t>
      </w:r>
      <w:r w:rsidR="006F2FBB">
        <w:t xml:space="preserve">. The study is effectively part 2 of a study that the Researcher has been running for 6 years, with this study being a new opportunity for a new cohort. </w:t>
      </w:r>
      <w:r w:rsidR="00C9431B">
        <w:t>Furthermore, the Researcher confirmed that the mothers will have capacity to consent.</w:t>
      </w:r>
    </w:p>
    <w:p w14:paraId="407C3C14" w14:textId="41986291" w:rsidR="00B60B9E" w:rsidRPr="00B60B9E" w:rsidRDefault="00B60B9E">
      <w:pPr>
        <w:pStyle w:val="ListParagraph"/>
        <w:numPr>
          <w:ilvl w:val="0"/>
          <w:numId w:val="9"/>
        </w:numPr>
        <w:contextualSpacing/>
      </w:pPr>
      <w:r w:rsidRPr="00B60B9E">
        <w:t>The Committee asked about</w:t>
      </w:r>
      <w:r w:rsidR="00D41754">
        <w:t xml:space="preserve"> the possibility of continued care for participants through </w:t>
      </w:r>
      <w:r w:rsidR="00750D69">
        <w:t xml:space="preserve">a </w:t>
      </w:r>
      <w:r w:rsidR="00BC7D80">
        <w:t>compassionate</w:t>
      </w:r>
      <w:r w:rsidRPr="00B60B9E">
        <w:t xml:space="preserve"> </w:t>
      </w:r>
      <w:r w:rsidR="00BC7D80">
        <w:t xml:space="preserve">program with the sponsor. </w:t>
      </w:r>
      <w:r w:rsidRPr="00B60B9E">
        <w:t xml:space="preserve">The Researcher explained that </w:t>
      </w:r>
      <w:r w:rsidR="00BC7D80">
        <w:t xml:space="preserve">all participants </w:t>
      </w:r>
      <w:r w:rsidR="008C7E34">
        <w:t xml:space="preserve">that wanted to continue will move to a long-term follow up study, however there is no stop date for that follow-up study, the Researcher </w:t>
      </w:r>
      <w:r w:rsidR="0099283B">
        <w:t xml:space="preserve">explains to the participants that there is a risk </w:t>
      </w:r>
      <w:r w:rsidR="00B81010">
        <w:t xml:space="preserve">that </w:t>
      </w:r>
      <w:r w:rsidR="0099283B">
        <w:t xml:space="preserve">care might cease, as it is up to the company to continue </w:t>
      </w:r>
      <w:r w:rsidR="00B77108">
        <w:t xml:space="preserve">to offer </w:t>
      </w:r>
      <w:r w:rsidR="0099283B">
        <w:t>long</w:t>
      </w:r>
      <w:r w:rsidR="00E06D9E">
        <w:t>-t</w:t>
      </w:r>
      <w:r w:rsidR="0099283B">
        <w:t xml:space="preserve">erm trial care. </w:t>
      </w:r>
    </w:p>
    <w:p w14:paraId="69FC362A" w14:textId="01AE079E" w:rsidR="00B60B9E" w:rsidRDefault="00B60B9E" w:rsidP="007D07F9">
      <w:pPr>
        <w:pStyle w:val="ListParagraph"/>
        <w:numPr>
          <w:ilvl w:val="0"/>
          <w:numId w:val="9"/>
        </w:numPr>
        <w:contextualSpacing/>
      </w:pPr>
      <w:r w:rsidRPr="00B60B9E">
        <w:t>The Committee asked about</w:t>
      </w:r>
      <w:r w:rsidR="00B636EA">
        <w:t xml:space="preserve"> the screening visits.</w:t>
      </w:r>
      <w:r w:rsidRPr="00B60B9E">
        <w:t xml:space="preserve"> The Researcher </w:t>
      </w:r>
      <w:r w:rsidR="00C5143F">
        <w:t>confirmed</w:t>
      </w:r>
      <w:r w:rsidRPr="00B60B9E">
        <w:t xml:space="preserve"> that</w:t>
      </w:r>
      <w:r w:rsidR="00C5143F">
        <w:t xml:space="preserve"> the screening visits will occur in the morning after a</w:t>
      </w:r>
      <w:r w:rsidR="00AE0C2F">
        <w:t>n</w:t>
      </w:r>
      <w:r w:rsidR="00C5143F">
        <w:t xml:space="preserve"> 8 hour fast.</w:t>
      </w:r>
    </w:p>
    <w:p w14:paraId="26463473" w14:textId="797766C7" w:rsidR="00604291" w:rsidRPr="00B60B9E" w:rsidRDefault="00604291" w:rsidP="005F1E0B">
      <w:pPr>
        <w:pStyle w:val="ListParagraph"/>
        <w:numPr>
          <w:ilvl w:val="0"/>
          <w:numId w:val="9"/>
        </w:numPr>
      </w:pPr>
      <w:r>
        <w:t>The Committee noted that common risks associated with the study drug, and any potentially serious risks, should be summarised in E1 of the application form, and asked that the researcher bear this in mind for future submissions.</w:t>
      </w:r>
    </w:p>
    <w:p w14:paraId="373D3156" w14:textId="77777777" w:rsidR="007E13C4" w:rsidRPr="00D324AA" w:rsidRDefault="007E13C4" w:rsidP="007E13C4">
      <w:pPr>
        <w:spacing w:before="80" w:after="80"/>
        <w:rPr>
          <w:lang w:val="en-NZ"/>
        </w:rPr>
      </w:pPr>
    </w:p>
    <w:p w14:paraId="419A7E3E" w14:textId="77777777" w:rsidR="007E13C4" w:rsidRPr="0054344C" w:rsidRDefault="007E13C4" w:rsidP="007E13C4">
      <w:pPr>
        <w:pStyle w:val="Headingbold"/>
      </w:pPr>
      <w:r w:rsidRPr="0054344C">
        <w:t>Summary of outstanding ethical issues</w:t>
      </w:r>
    </w:p>
    <w:p w14:paraId="5EE9EDBC" w14:textId="77777777" w:rsidR="007E13C4" w:rsidRPr="00D324AA" w:rsidRDefault="007E13C4" w:rsidP="007E13C4">
      <w:pPr>
        <w:rPr>
          <w:lang w:val="en-NZ"/>
        </w:rPr>
      </w:pPr>
    </w:p>
    <w:p w14:paraId="4F521DA3"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C47D5FA" w14:textId="77777777" w:rsidR="007E13C4" w:rsidRPr="00D324AA" w:rsidRDefault="007E13C4" w:rsidP="007E13C4">
      <w:pPr>
        <w:autoSpaceDE w:val="0"/>
        <w:autoSpaceDN w:val="0"/>
        <w:adjustRightInd w:val="0"/>
        <w:rPr>
          <w:szCs w:val="22"/>
          <w:lang w:val="en-NZ"/>
        </w:rPr>
      </w:pPr>
    </w:p>
    <w:p w14:paraId="22D6EC3C" w14:textId="32CB6419" w:rsidR="00604291" w:rsidRPr="00604291" w:rsidRDefault="00DB299A" w:rsidP="007658D6">
      <w:pPr>
        <w:pStyle w:val="ListParagraph"/>
      </w:pPr>
      <w:r>
        <w:t>Please ensure local sites collect good quality ethnicity data relevant to the New Zealand population. If necessary, this may need to be collected in addition to CRF-specified race / ethnicity fields.</w:t>
      </w:r>
    </w:p>
    <w:p w14:paraId="63C11427" w14:textId="7E0D5DA3" w:rsidR="00DB299A" w:rsidRDefault="000E085A" w:rsidP="00DB299A">
      <w:pPr>
        <w:pStyle w:val="ListParagraph"/>
      </w:pPr>
      <w:r>
        <w:t>The Committee noted</w:t>
      </w:r>
      <w:r w:rsidR="00DB299A">
        <w:t xml:space="preserve"> that therapeutic trials in New Zealand cannot be terminated solely due to 'decisions made in the business or commercial interests of the Sponsor'</w:t>
      </w:r>
      <w:r>
        <w:t xml:space="preserve"> Please ensure this is clear across study documentation</w:t>
      </w:r>
      <w:r w:rsidR="00DB299A">
        <w:t>.</w:t>
      </w:r>
    </w:p>
    <w:p w14:paraId="012F116F" w14:textId="77777777" w:rsidR="00DB299A" w:rsidRDefault="00DB299A" w:rsidP="00DB299A">
      <w:pPr>
        <w:pStyle w:val="ListParagraph"/>
      </w:pPr>
      <w:r>
        <w:t>Please amend the Sponsor Certificate of Insurance to name New Zealand as the territory.</w:t>
      </w:r>
    </w:p>
    <w:p w14:paraId="05BC8D12" w14:textId="04C1381D" w:rsidR="00DB299A" w:rsidRDefault="00DB299A" w:rsidP="00DB299A">
      <w:pPr>
        <w:pStyle w:val="ListParagraph"/>
      </w:pPr>
      <w:r>
        <w:lastRenderedPageBreak/>
        <w:t>Please provide a current MPS Certificate of Membership or equivalent</w:t>
      </w:r>
      <w:r w:rsidR="000E085A">
        <w:t xml:space="preserve"> as proof of CI indemnity</w:t>
      </w:r>
      <w:r>
        <w:t>.</w:t>
      </w:r>
    </w:p>
    <w:p w14:paraId="03925BEC" w14:textId="7CB2AD2F" w:rsidR="000E085A" w:rsidRDefault="000E085A" w:rsidP="00DB299A">
      <w:pPr>
        <w:pStyle w:val="ListParagraph"/>
      </w:pPr>
      <w:r>
        <w:t>The Committee noted the following about the data and tissue management plan (DTMP):</w:t>
      </w:r>
    </w:p>
    <w:p w14:paraId="2D7C926E" w14:textId="61CE1F1D" w:rsidR="00DB299A" w:rsidRDefault="00DB299A" w:rsidP="00A71B2B">
      <w:pPr>
        <w:pStyle w:val="ListParagraph"/>
        <w:numPr>
          <w:ilvl w:val="1"/>
          <w:numId w:val="18"/>
        </w:numPr>
      </w:pPr>
      <w:r>
        <w:t>Please amend Section 4 to reflect that consent will be obtained from the participant's parent/guardian.</w:t>
      </w:r>
    </w:p>
    <w:p w14:paraId="11B63687" w14:textId="3FCBD1A6" w:rsidR="00AE0C2F" w:rsidRDefault="00AE0C2F" w:rsidP="00A71B2B">
      <w:pPr>
        <w:pStyle w:val="ListParagraph"/>
        <w:numPr>
          <w:ilvl w:val="1"/>
          <w:numId w:val="18"/>
        </w:numPr>
      </w:pPr>
      <w:r>
        <w:t xml:space="preserve">Please </w:t>
      </w:r>
      <w:r w:rsidR="00604291">
        <w:t xml:space="preserve">state </w:t>
      </w:r>
      <w:r>
        <w:t xml:space="preserve">how identifiable data </w:t>
      </w:r>
      <w:r w:rsidR="00D54501">
        <w:t>such</w:t>
      </w:r>
      <w:r>
        <w:t xml:space="preserve"> as tattoos on the shoulder will be managed</w:t>
      </w:r>
      <w:r w:rsidR="00D54501">
        <w:t xml:space="preserve"> when photos of participants are being taken.</w:t>
      </w:r>
    </w:p>
    <w:p w14:paraId="1F0A4F5A" w14:textId="3B8C80C4" w:rsidR="00DB299A" w:rsidRDefault="00DB299A" w:rsidP="00A71B2B">
      <w:pPr>
        <w:pStyle w:val="ListParagraph"/>
        <w:numPr>
          <w:ilvl w:val="1"/>
          <w:numId w:val="18"/>
        </w:numPr>
      </w:pPr>
      <w:r>
        <w:t xml:space="preserve">Please remove reference to tissue from Section 7.3 </w:t>
      </w:r>
      <w:r w:rsidR="000E085A">
        <w:t xml:space="preserve">as </w:t>
      </w:r>
      <w:r>
        <w:t>no future research will be undertaken on samples.</w:t>
      </w:r>
    </w:p>
    <w:p w14:paraId="6FFB73E9" w14:textId="363374A1" w:rsidR="004B042A" w:rsidRDefault="000E085A" w:rsidP="00DB299A">
      <w:pPr>
        <w:pStyle w:val="ListParagraph"/>
      </w:pPr>
      <w:r>
        <w:t xml:space="preserve">The Committee </w:t>
      </w:r>
      <w:r w:rsidR="00CD324F">
        <w:t>recogni</w:t>
      </w:r>
      <w:r>
        <w:t>s</w:t>
      </w:r>
      <w:r w:rsidR="00CD324F">
        <w:t>e</w:t>
      </w:r>
      <w:r>
        <w:t>d</w:t>
      </w:r>
      <w:r w:rsidR="00CD324F">
        <w:t xml:space="preserve"> this as a </w:t>
      </w:r>
      <w:r w:rsidR="00DB299A">
        <w:t>commercially sponsored study, authorisation must be obtained from a representative of the commercial sponsor. Please amend the authorisations page</w:t>
      </w:r>
      <w:r>
        <w:t xml:space="preserve"> of the submission form</w:t>
      </w:r>
      <w:r w:rsidR="00DB299A">
        <w:t xml:space="preserve"> </w:t>
      </w:r>
      <w:r w:rsidR="00CD324F">
        <w:t xml:space="preserve">and </w:t>
      </w:r>
      <w:r w:rsidR="00DB299A">
        <w:t>obtain authorisation prior to submitting the response to provisional approval.</w:t>
      </w:r>
    </w:p>
    <w:p w14:paraId="0AE8908B" w14:textId="394368AE" w:rsidR="007E13C4" w:rsidRPr="00DB299A" w:rsidRDefault="004B042A" w:rsidP="00DB299A">
      <w:pPr>
        <w:pStyle w:val="ListParagraph"/>
      </w:pPr>
      <w:r>
        <w:t>Regarding continued care for participants</w:t>
      </w:r>
      <w:r w:rsidR="00604291">
        <w:t xml:space="preserve"> on study completion</w:t>
      </w:r>
      <w:r>
        <w:t>,</w:t>
      </w:r>
      <w:r w:rsidR="00A12AA4">
        <w:t xml:space="preserve"> the Committee explained that </w:t>
      </w:r>
      <w:r w:rsidR="00F913F1">
        <w:t xml:space="preserve">in </w:t>
      </w:r>
      <w:r w:rsidR="00CB265E">
        <w:t>cases where</w:t>
      </w:r>
      <w:r w:rsidR="00795431">
        <w:t xml:space="preserve"> </w:t>
      </w:r>
      <w:r w:rsidR="00A12AA4">
        <w:t xml:space="preserve">the sponsor needs </w:t>
      </w:r>
      <w:r w:rsidR="00795431">
        <w:t>encouragement</w:t>
      </w:r>
      <w:r w:rsidR="00A12AA4">
        <w:t xml:space="preserve"> to allow for continued care</w:t>
      </w:r>
      <w:r w:rsidR="00795431">
        <w:t xml:space="preserve"> </w:t>
      </w:r>
      <w:r w:rsidR="006F18E4">
        <w:t xml:space="preserve">the Researchers can refer the sponsor to the </w:t>
      </w:r>
      <w:r w:rsidR="000E085A">
        <w:t>current National Ethical</w:t>
      </w:r>
      <w:r w:rsidR="006F18E4">
        <w:t xml:space="preserve"> standards</w:t>
      </w:r>
      <w:r w:rsidR="00691023">
        <w:t xml:space="preserve"> (para 10.15-10.17)</w:t>
      </w:r>
      <w:r w:rsidR="006F18E4">
        <w:t xml:space="preserve"> which state ongoing access </w:t>
      </w:r>
      <w:r w:rsidR="00064303">
        <w:t>should be made available to those receiving therapeutic benefit in a clinical trial upon its completion</w:t>
      </w:r>
      <w:r w:rsidR="00691023">
        <w:t>, or sufficient justification provided if not</w:t>
      </w:r>
      <w:r w:rsidR="00064303">
        <w:t xml:space="preserve">. </w:t>
      </w:r>
      <w:r w:rsidR="003C44A3">
        <w:t xml:space="preserve">It is the Committee and </w:t>
      </w:r>
      <w:r w:rsidR="00691023">
        <w:t xml:space="preserve">wider </w:t>
      </w:r>
      <w:r w:rsidR="003C44A3">
        <w:t>HDEC</w:t>
      </w:r>
      <w:r w:rsidR="00691023">
        <w:t>’</w:t>
      </w:r>
      <w:r w:rsidR="003C44A3">
        <w:t>s expectation that there will be some form of ongoing access</w:t>
      </w:r>
      <w:r w:rsidR="00795431">
        <w:t xml:space="preserve"> where participants are receiving clinical benefit</w:t>
      </w:r>
      <w:r w:rsidR="003C44A3">
        <w:t>.</w:t>
      </w:r>
      <w:r w:rsidR="007E13C4" w:rsidRPr="00D324AA">
        <w:br/>
      </w:r>
    </w:p>
    <w:p w14:paraId="16FDEB3B"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635FBE5" w14:textId="77777777" w:rsidR="007E13C4" w:rsidRPr="00D324AA" w:rsidRDefault="007E13C4" w:rsidP="007E13C4">
      <w:pPr>
        <w:spacing w:before="80" w:after="80"/>
        <w:rPr>
          <w:rFonts w:cs="Arial"/>
          <w:szCs w:val="22"/>
          <w:lang w:val="en-NZ"/>
        </w:rPr>
      </w:pPr>
    </w:p>
    <w:p w14:paraId="57724427" w14:textId="49DBE8B3" w:rsidR="008555A3" w:rsidRDefault="008555A3" w:rsidP="008555A3">
      <w:pPr>
        <w:pStyle w:val="ListParagraph"/>
      </w:pPr>
      <w:r>
        <w:t>On page 3</w:t>
      </w:r>
      <w:r w:rsidR="00691023">
        <w:t>,</w:t>
      </w:r>
      <w:r>
        <w:t xml:space="preserve"> please clarify that New Zealand will only enrol participants aged less than 18 years.</w:t>
      </w:r>
    </w:p>
    <w:p w14:paraId="55AD628F" w14:textId="22DFDE7F" w:rsidR="008555A3" w:rsidRDefault="008555A3" w:rsidP="008555A3">
      <w:pPr>
        <w:pStyle w:val="ListParagraph"/>
      </w:pPr>
      <w:r>
        <w:t>On page 3</w:t>
      </w:r>
      <w:r w:rsidR="00691023">
        <w:t>,</w:t>
      </w:r>
      <w:r>
        <w:t xml:space="preserve"> please delete repetition in second bullet point under study duration.</w:t>
      </w:r>
    </w:p>
    <w:p w14:paraId="77AAF258" w14:textId="6CCC8F4D" w:rsidR="008555A3" w:rsidRDefault="008555A3" w:rsidP="008555A3">
      <w:pPr>
        <w:pStyle w:val="ListParagraph"/>
      </w:pPr>
      <w:r>
        <w:t>On pages 4 and 5</w:t>
      </w:r>
      <w:r w:rsidR="00691023">
        <w:t>,</w:t>
      </w:r>
      <w:r>
        <w:t xml:space="preserve"> please delete significant repetition about study design.</w:t>
      </w:r>
    </w:p>
    <w:p w14:paraId="3B3B503F" w14:textId="3A30F5AE" w:rsidR="00F025D2" w:rsidRDefault="00F025D2" w:rsidP="008555A3">
      <w:pPr>
        <w:pStyle w:val="ListParagraph"/>
      </w:pPr>
      <w:r>
        <w:t xml:space="preserve">Please delete the sentence regarding parents or guardians </w:t>
      </w:r>
      <w:r w:rsidR="00672611">
        <w:t xml:space="preserve">for children who are not capable of giving consent, as the Researcher has </w:t>
      </w:r>
      <w:r w:rsidR="004F4544">
        <w:t>ensured the parents or guardians would not be enrolled if this is the case.</w:t>
      </w:r>
    </w:p>
    <w:p w14:paraId="74201779" w14:textId="003C7086" w:rsidR="008555A3" w:rsidRDefault="008555A3" w:rsidP="008555A3">
      <w:pPr>
        <w:pStyle w:val="ListParagraph"/>
      </w:pPr>
      <w:r>
        <w:t xml:space="preserve">Please </w:t>
      </w:r>
      <w:r w:rsidR="005211EE">
        <w:t>s</w:t>
      </w:r>
      <w:r>
        <w:t>implify weight-based sachet dosing (it is the same for placebo and active).</w:t>
      </w:r>
    </w:p>
    <w:p w14:paraId="2EF5490E" w14:textId="2B1D75F8" w:rsidR="005211EE" w:rsidRDefault="008555A3" w:rsidP="008555A3">
      <w:pPr>
        <w:pStyle w:val="ListParagraph"/>
      </w:pPr>
      <w:r>
        <w:t xml:space="preserve">Please delete significant repetition about study procedures. It is strongly suggested that procedures are explained once and the visit schedule is provided in the body of the </w:t>
      </w:r>
      <w:r w:rsidR="00691023">
        <w:t>PIS</w:t>
      </w:r>
      <w:r>
        <w:t xml:space="preserve"> as a simplified schedule of assessment table. The table at the end </w:t>
      </w:r>
      <w:r w:rsidR="00691023">
        <w:t>of the PIS</w:t>
      </w:r>
      <w:r>
        <w:t xml:space="preserve"> looks to have been cut and pasted directly from the protocol and is not fit for purpose. </w:t>
      </w:r>
    </w:p>
    <w:p w14:paraId="0E316064" w14:textId="32B3BC14" w:rsidR="008555A3" w:rsidRDefault="005211EE" w:rsidP="008555A3">
      <w:pPr>
        <w:pStyle w:val="ListParagraph"/>
      </w:pPr>
      <w:r>
        <w:t>Please provide l</w:t>
      </w:r>
      <w:r w:rsidR="008555A3">
        <w:t>ay descriptions of questionnaires</w:t>
      </w:r>
      <w:r>
        <w:t>.</w:t>
      </w:r>
    </w:p>
    <w:p w14:paraId="733F06F7" w14:textId="09057882" w:rsidR="00604291" w:rsidRDefault="00604291" w:rsidP="008555A3">
      <w:pPr>
        <w:pStyle w:val="ListParagraph"/>
      </w:pPr>
      <w:r>
        <w:t>Please delete references to sedation.</w:t>
      </w:r>
    </w:p>
    <w:p w14:paraId="174B914E" w14:textId="2EAE72E0" w:rsidR="008555A3" w:rsidRDefault="008555A3" w:rsidP="008555A3">
      <w:pPr>
        <w:pStyle w:val="ListParagraph"/>
      </w:pPr>
      <w:r>
        <w:t>Please note that GP notification of study participation should be a mandatory component of study participation, particularly given the potential for drug-drug interactions. Please amend the bullet point on page 17 accordingly and remove the optional tick box from the applicable consent clause</w:t>
      </w:r>
      <w:r w:rsidR="00691023">
        <w:t xml:space="preserve"> in the CF</w:t>
      </w:r>
      <w:r>
        <w:t>.</w:t>
      </w:r>
    </w:p>
    <w:p w14:paraId="491220EC" w14:textId="77777777" w:rsidR="008555A3" w:rsidRDefault="008555A3" w:rsidP="008555A3">
      <w:pPr>
        <w:pStyle w:val="ListParagraph"/>
      </w:pPr>
      <w:r>
        <w:t>On pages 19 and 21 please delete repeated information about financial benefit / ownership rights.</w:t>
      </w:r>
    </w:p>
    <w:p w14:paraId="17B47F94" w14:textId="63AFBCDB" w:rsidR="007E13C4" w:rsidRDefault="00956E3D" w:rsidP="008F1E27">
      <w:pPr>
        <w:pStyle w:val="ListParagraph"/>
      </w:pPr>
      <w:r>
        <w:t xml:space="preserve">For </w:t>
      </w:r>
      <w:r w:rsidR="00374160">
        <w:t>child participants who have a milder condition</w:t>
      </w:r>
      <w:r w:rsidR="00691023">
        <w:t>,</w:t>
      </w:r>
      <w:r w:rsidR="00374160">
        <w:t xml:space="preserve"> </w:t>
      </w:r>
      <w:r w:rsidR="004F7597">
        <w:t>p</w:t>
      </w:r>
      <w:r w:rsidR="008F1E27">
        <w:t>lease submit an assent form using the HDEC template</w:t>
      </w:r>
      <w:r w:rsidR="008333BE">
        <w:t xml:space="preserve"> if needed</w:t>
      </w:r>
      <w:r w:rsidR="008F1E27">
        <w:t xml:space="preserve">, this template can be found on the </w:t>
      </w:r>
      <w:hyperlink r:id="rId9" w:history="1">
        <w:r w:rsidR="008F1E27" w:rsidRPr="00273DF0">
          <w:rPr>
            <w:rStyle w:val="Hyperlink"/>
          </w:rPr>
          <w:t>HDEC website</w:t>
        </w:r>
      </w:hyperlink>
      <w:r w:rsidR="008F1E27">
        <w:t xml:space="preserve">. </w:t>
      </w:r>
      <w:r w:rsidR="00C96EAD">
        <w:t>Please ensure the assent form includes pictures, and easy to read sentences</w:t>
      </w:r>
      <w:r w:rsidR="00F913F1">
        <w:t xml:space="preserve"> and is not aged tiered</w:t>
      </w:r>
      <w:r w:rsidR="003A02BD">
        <w:t xml:space="preserve">, supply the most appropriate assent form for the participant. </w:t>
      </w:r>
    </w:p>
    <w:p w14:paraId="3A271093" w14:textId="14191B2D" w:rsidR="00277C3D" w:rsidRPr="00D324AA" w:rsidRDefault="00277C3D" w:rsidP="00277C3D">
      <w:pPr>
        <w:pStyle w:val="ListParagraph"/>
      </w:pPr>
      <w:r>
        <w:t xml:space="preserve">If 'the study drug has been shown to work and does not need further testing', please </w:t>
      </w:r>
      <w:r w:rsidR="00604291">
        <w:t>explain whether the study drug</w:t>
      </w:r>
      <w:r>
        <w:t xml:space="preserve"> will be made available to participants receiving therapeutic benefit under a compassionate access or alternative program.</w:t>
      </w:r>
    </w:p>
    <w:p w14:paraId="028F05D2" w14:textId="77777777" w:rsidR="007E13C4" w:rsidRPr="00D324AA" w:rsidRDefault="007E13C4" w:rsidP="007E13C4">
      <w:pPr>
        <w:spacing w:before="80" w:after="80"/>
      </w:pPr>
    </w:p>
    <w:p w14:paraId="43DEFB23" w14:textId="77777777" w:rsidR="007E13C4" w:rsidRPr="0054344C" w:rsidRDefault="007E13C4" w:rsidP="007E13C4">
      <w:pPr>
        <w:rPr>
          <w:b/>
          <w:bCs/>
          <w:lang w:val="en-NZ"/>
        </w:rPr>
      </w:pPr>
      <w:r w:rsidRPr="0054344C">
        <w:rPr>
          <w:b/>
          <w:bCs/>
          <w:lang w:val="en-NZ"/>
        </w:rPr>
        <w:t xml:space="preserve">Decision </w:t>
      </w:r>
    </w:p>
    <w:p w14:paraId="222EAF4C" w14:textId="77777777" w:rsidR="007E13C4" w:rsidRPr="00D324AA" w:rsidRDefault="007E13C4" w:rsidP="007E13C4">
      <w:pPr>
        <w:rPr>
          <w:lang w:val="en-NZ"/>
        </w:rPr>
      </w:pPr>
    </w:p>
    <w:p w14:paraId="7407C103"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8847817" w14:textId="77777777" w:rsidR="007E13C4" w:rsidRPr="00D324AA" w:rsidRDefault="007E13C4" w:rsidP="007E13C4">
      <w:pPr>
        <w:rPr>
          <w:lang w:val="en-NZ"/>
        </w:rPr>
      </w:pPr>
    </w:p>
    <w:p w14:paraId="3CFFE8B1" w14:textId="77777777" w:rsidR="007E13C4" w:rsidRPr="006D0A33" w:rsidRDefault="007E13C4" w:rsidP="007E13C4">
      <w:pPr>
        <w:pStyle w:val="ListParagraph"/>
      </w:pPr>
      <w:r w:rsidRPr="006D0A33">
        <w:t>Please address all outstanding ethical issues, providing the information requested by the Committee.</w:t>
      </w:r>
    </w:p>
    <w:p w14:paraId="408E9C14" w14:textId="77777777" w:rsidR="007E13C4" w:rsidRPr="00E33AC6"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26DA0BF" w14:textId="77777777" w:rsidR="00691023" w:rsidRDefault="00691023" w:rsidP="00691023">
      <w:pPr>
        <w:pStyle w:val="ListParagraph"/>
        <w:rPr>
          <w:sz w:val="22"/>
        </w:rPr>
      </w:pPr>
      <w:r>
        <w:t xml:space="preserve">Please update the data and tissue management plan, taking into account the feedback provided by the Committee </w:t>
      </w:r>
      <w:r w:rsidRPr="00A71B2B">
        <w:rPr>
          <w:i/>
          <w:iCs/>
        </w:rPr>
        <w:t>(National Ethical Standards for Health and Disability Research and Quality Improvement, para 12.15a, 14.16&amp;14.17).</w:t>
      </w:r>
    </w:p>
    <w:p w14:paraId="248C8CBF" w14:textId="77777777" w:rsidR="007E13C4" w:rsidRPr="00D324AA" w:rsidRDefault="007E13C4" w:rsidP="007E13C4">
      <w:pPr>
        <w:rPr>
          <w:color w:val="FF0000"/>
          <w:lang w:val="en-NZ"/>
        </w:rPr>
      </w:pPr>
    </w:p>
    <w:p w14:paraId="4A03018B" w14:textId="7AB54845" w:rsidR="00110641" w:rsidRDefault="007E13C4" w:rsidP="00CB691D">
      <w:pPr>
        <w:rPr>
          <w:lang w:val="en-NZ"/>
        </w:rPr>
      </w:pPr>
      <w:r w:rsidRPr="00D324AA">
        <w:rPr>
          <w:lang w:val="en-NZ"/>
        </w:rPr>
        <w:t>After receipt of the information requested by the Committee, a final decision on the application will be made</w:t>
      </w:r>
      <w:r w:rsidR="00110641">
        <w:rPr>
          <w:lang w:val="en-NZ"/>
        </w:rPr>
        <w:t xml:space="preserve"> by</w:t>
      </w:r>
      <w:r w:rsidR="00DC4D41">
        <w:rPr>
          <w:lang w:val="en-NZ"/>
        </w:rPr>
        <w:t xml:space="preserve"> </w:t>
      </w:r>
      <w:r w:rsidR="00DC4D41" w:rsidRPr="00DC4D41">
        <w:rPr>
          <w:lang w:val="en-NZ"/>
        </w:rPr>
        <w:t xml:space="preserve">Ms </w:t>
      </w:r>
      <w:proofErr w:type="spellStart"/>
      <w:r w:rsidR="00DC4D41" w:rsidRPr="00DC4D41">
        <w:rPr>
          <w:lang w:val="en-NZ"/>
        </w:rPr>
        <w:t>Maakere</w:t>
      </w:r>
      <w:proofErr w:type="spellEnd"/>
      <w:r w:rsidR="00DC4D41" w:rsidRPr="00DC4D41">
        <w:rPr>
          <w:lang w:val="en-NZ"/>
        </w:rPr>
        <w:t xml:space="preserve"> Marr </w:t>
      </w:r>
      <w:r w:rsidR="00DC4D41">
        <w:rPr>
          <w:lang w:val="en-NZ"/>
        </w:rPr>
        <w:t xml:space="preserve">and </w:t>
      </w:r>
      <w:r w:rsidR="00DC4D41" w:rsidRPr="00DC4D41">
        <w:rPr>
          <w:lang w:val="en-NZ"/>
        </w:rPr>
        <w:t>Dr Devonie Waaka</w:t>
      </w:r>
      <w:r w:rsidR="00DC4D41">
        <w:rPr>
          <w:lang w:val="en-NZ"/>
        </w:rPr>
        <w:t>.</w:t>
      </w:r>
    </w:p>
    <w:p w14:paraId="49B91AE5" w14:textId="69316C50" w:rsidR="00110641" w:rsidRDefault="00110641" w:rsidP="00CB691D">
      <w:pPr>
        <w:rPr>
          <w:lang w:val="en-NZ"/>
        </w:rPr>
      </w:pPr>
      <w:r>
        <w:rPr>
          <w:lang w:val="en-NZ"/>
        </w:rPr>
        <w:br/>
      </w:r>
    </w:p>
    <w:p w14:paraId="528591A6" w14:textId="1AA3735E" w:rsidR="00110641" w:rsidRPr="00110641" w:rsidRDefault="00110641" w:rsidP="00CB691D">
      <w:pPr>
        <w:rPr>
          <w:lang w:val="en-NZ"/>
        </w:rPr>
      </w:pPr>
      <w:r>
        <w:rPr>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23A8D03" w14:textId="77777777" w:rsidTr="00DC1567">
        <w:trPr>
          <w:trHeight w:val="280"/>
        </w:trPr>
        <w:tc>
          <w:tcPr>
            <w:tcW w:w="966" w:type="dxa"/>
            <w:tcBorders>
              <w:top w:val="nil"/>
              <w:left w:val="nil"/>
              <w:bottom w:val="nil"/>
              <w:right w:val="nil"/>
            </w:tcBorders>
          </w:tcPr>
          <w:p w14:paraId="32EC35B7"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2AD5739D"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9C12879" w14:textId="3F4C1AD2" w:rsidR="007E13C4" w:rsidRPr="002B62FF" w:rsidRDefault="002B6F80" w:rsidP="00DC1567">
            <w:pPr>
              <w:rPr>
                <w:b/>
                <w:bCs/>
              </w:rPr>
            </w:pPr>
            <w:r w:rsidRPr="002B6F80">
              <w:rPr>
                <w:b/>
                <w:bCs/>
              </w:rPr>
              <w:t>2024 FULL 19541</w:t>
            </w:r>
          </w:p>
        </w:tc>
      </w:tr>
      <w:tr w:rsidR="007E13C4" w:rsidRPr="00960BFE" w14:paraId="0BE876B6" w14:textId="77777777" w:rsidTr="00DC1567">
        <w:trPr>
          <w:trHeight w:val="280"/>
        </w:trPr>
        <w:tc>
          <w:tcPr>
            <w:tcW w:w="966" w:type="dxa"/>
            <w:tcBorders>
              <w:top w:val="nil"/>
              <w:left w:val="nil"/>
              <w:bottom w:val="nil"/>
              <w:right w:val="nil"/>
            </w:tcBorders>
          </w:tcPr>
          <w:p w14:paraId="7B408AD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61C8498"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F17B786" w14:textId="50E58CEA" w:rsidR="007E13C4" w:rsidRPr="00960BFE" w:rsidRDefault="002B6F80" w:rsidP="002B6F80">
            <w:pPr>
              <w:autoSpaceDE w:val="0"/>
              <w:autoSpaceDN w:val="0"/>
              <w:adjustRightInd w:val="0"/>
            </w:pPr>
            <w:r>
              <w:t>Multi-</w:t>
            </w:r>
            <w:proofErr w:type="spellStart"/>
            <w:r>
              <w:t>center</w:t>
            </w:r>
            <w:proofErr w:type="spellEnd"/>
            <w:r>
              <w:t xml:space="preserve">, double-blind, randomized, placebo-controlled, parallel-group study to evaluate the efficacy and safety of </w:t>
            </w:r>
            <w:proofErr w:type="spellStart"/>
            <w:r>
              <w:t>selfadministered</w:t>
            </w:r>
            <w:proofErr w:type="spellEnd"/>
            <w:r>
              <w:t xml:space="preserve"> subcutaneous selatogrel for prevention of all-cause death and treatment of acute myocardial infarction in subjects with a recent history of acute myocardial infarction.</w:t>
            </w:r>
          </w:p>
        </w:tc>
      </w:tr>
      <w:tr w:rsidR="007E13C4" w:rsidRPr="00960BFE" w14:paraId="553DE818" w14:textId="77777777" w:rsidTr="00DC1567">
        <w:trPr>
          <w:trHeight w:val="280"/>
        </w:trPr>
        <w:tc>
          <w:tcPr>
            <w:tcW w:w="966" w:type="dxa"/>
            <w:tcBorders>
              <w:top w:val="nil"/>
              <w:left w:val="nil"/>
              <w:bottom w:val="nil"/>
              <w:right w:val="nil"/>
            </w:tcBorders>
          </w:tcPr>
          <w:p w14:paraId="701ECE3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8DA640E"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D3D56F6" w14:textId="0FA3263A" w:rsidR="007E13C4" w:rsidRPr="00960BFE" w:rsidRDefault="002B6F80" w:rsidP="002B6F80">
            <w:r>
              <w:t>Dr Madhav Menon</w:t>
            </w:r>
          </w:p>
        </w:tc>
      </w:tr>
      <w:tr w:rsidR="007E13C4" w:rsidRPr="00960BFE" w14:paraId="56BE9864" w14:textId="77777777" w:rsidTr="00DC1567">
        <w:trPr>
          <w:trHeight w:val="280"/>
        </w:trPr>
        <w:tc>
          <w:tcPr>
            <w:tcW w:w="966" w:type="dxa"/>
            <w:tcBorders>
              <w:top w:val="nil"/>
              <w:left w:val="nil"/>
              <w:bottom w:val="nil"/>
              <w:right w:val="nil"/>
            </w:tcBorders>
          </w:tcPr>
          <w:p w14:paraId="42FDBA8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AEAD1A0"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D789A27" w14:textId="345AD3BC" w:rsidR="007E13C4" w:rsidRPr="00960BFE" w:rsidRDefault="002B6F80" w:rsidP="00DC1567">
            <w:pPr>
              <w:autoSpaceDE w:val="0"/>
              <w:autoSpaceDN w:val="0"/>
              <w:adjustRightInd w:val="0"/>
            </w:pPr>
            <w:r w:rsidRPr="002B6F80">
              <w:t>Idorsia Pharmaceuticals Ltd</w:t>
            </w:r>
          </w:p>
        </w:tc>
      </w:tr>
      <w:tr w:rsidR="007E13C4" w:rsidRPr="00960BFE" w14:paraId="53D29C23" w14:textId="77777777" w:rsidTr="00DC1567">
        <w:trPr>
          <w:trHeight w:val="280"/>
        </w:trPr>
        <w:tc>
          <w:tcPr>
            <w:tcW w:w="966" w:type="dxa"/>
            <w:tcBorders>
              <w:top w:val="nil"/>
              <w:left w:val="nil"/>
              <w:bottom w:val="nil"/>
              <w:right w:val="nil"/>
            </w:tcBorders>
          </w:tcPr>
          <w:p w14:paraId="68E9267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374AF64"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E797036" w14:textId="5ACFB7B4" w:rsidR="007E13C4" w:rsidRPr="00960BFE" w:rsidRDefault="00691023" w:rsidP="00DC1567">
            <w:pPr>
              <w:autoSpaceDE w:val="0"/>
              <w:autoSpaceDN w:val="0"/>
              <w:adjustRightInd w:val="0"/>
            </w:pPr>
            <w:r>
              <w:t>26 April</w:t>
            </w:r>
            <w:r w:rsidR="002B6F80">
              <w:t xml:space="preserve"> 2024</w:t>
            </w:r>
          </w:p>
        </w:tc>
      </w:tr>
    </w:tbl>
    <w:p w14:paraId="51BCC05B" w14:textId="77777777" w:rsidR="007E13C4" w:rsidRPr="00795EDD" w:rsidRDefault="007E13C4" w:rsidP="007E13C4"/>
    <w:p w14:paraId="512C5480" w14:textId="3FD3CB81" w:rsidR="007E13C4" w:rsidRPr="00291C6A" w:rsidRDefault="001054EE" w:rsidP="007E13C4">
      <w:pPr>
        <w:autoSpaceDE w:val="0"/>
        <w:autoSpaceDN w:val="0"/>
        <w:adjustRightInd w:val="0"/>
        <w:rPr>
          <w:sz w:val="20"/>
          <w:lang w:val="en-NZ"/>
        </w:rPr>
      </w:pPr>
      <w:r w:rsidRPr="00291C6A">
        <w:rPr>
          <w:rFonts w:cs="Arial"/>
          <w:szCs w:val="22"/>
          <w:lang w:val="en-NZ"/>
        </w:rPr>
        <w:t>Dr Madhav Menon</w:t>
      </w:r>
      <w:r w:rsidR="00243B0D" w:rsidRPr="00291C6A">
        <w:rPr>
          <w:rFonts w:cs="Arial"/>
          <w:szCs w:val="22"/>
          <w:lang w:val="en-NZ"/>
        </w:rPr>
        <w:t xml:space="preserve">, </w:t>
      </w:r>
      <w:proofErr w:type="spellStart"/>
      <w:r w:rsidR="003A6E7C" w:rsidRPr="00291C6A">
        <w:rPr>
          <w:rFonts w:cs="Arial"/>
          <w:szCs w:val="22"/>
          <w:lang w:val="en-NZ"/>
        </w:rPr>
        <w:t>Zoia</w:t>
      </w:r>
      <w:proofErr w:type="spellEnd"/>
      <w:r w:rsidR="003A6E7C" w:rsidRPr="00291C6A">
        <w:rPr>
          <w:rFonts w:cs="Arial"/>
          <w:szCs w:val="22"/>
          <w:lang w:val="en-NZ"/>
        </w:rPr>
        <w:t xml:space="preserve"> </w:t>
      </w:r>
      <w:proofErr w:type="spellStart"/>
      <w:r w:rsidR="003A6E7C" w:rsidRPr="00291C6A">
        <w:rPr>
          <w:rFonts w:cs="Arial"/>
          <w:szCs w:val="22"/>
          <w:lang w:val="en-NZ"/>
        </w:rPr>
        <w:t>Gubska</w:t>
      </w:r>
      <w:r w:rsidRPr="00291C6A">
        <w:rPr>
          <w:rFonts w:cs="Arial"/>
          <w:szCs w:val="22"/>
          <w:lang w:val="en-NZ"/>
        </w:rPr>
        <w:t>w</w:t>
      </w:r>
      <w:proofErr w:type="spellEnd"/>
      <w:r w:rsidR="003A6E7C" w:rsidRPr="00291C6A">
        <w:rPr>
          <w:rFonts w:cs="Arial"/>
          <w:szCs w:val="22"/>
          <w:lang w:val="en-NZ"/>
        </w:rPr>
        <w:t xml:space="preserve">, </w:t>
      </w:r>
      <w:r w:rsidR="00291C6A" w:rsidRPr="00291C6A">
        <w:rPr>
          <w:rFonts w:cs="Arial"/>
          <w:szCs w:val="22"/>
          <w:lang w:val="en-NZ"/>
        </w:rPr>
        <w:t>Liz Low and</w:t>
      </w:r>
      <w:r w:rsidR="00795431">
        <w:rPr>
          <w:rFonts w:cs="Arial"/>
          <w:szCs w:val="22"/>
          <w:lang w:val="en-NZ"/>
        </w:rPr>
        <w:t xml:space="preserve"> </w:t>
      </w:r>
      <w:r w:rsidR="00291C6A" w:rsidRPr="00291C6A">
        <w:rPr>
          <w:rFonts w:cs="Arial"/>
          <w:szCs w:val="22"/>
          <w:lang w:val="en-NZ"/>
        </w:rPr>
        <w:t>Malia Rogers w</w:t>
      </w:r>
      <w:r w:rsidR="007E13C4" w:rsidRPr="00291C6A">
        <w:rPr>
          <w:lang w:val="en-NZ"/>
        </w:rPr>
        <w:t>as present via videoconference for discussion of this application.</w:t>
      </w:r>
    </w:p>
    <w:p w14:paraId="2CB28C7E" w14:textId="77777777" w:rsidR="007E13C4" w:rsidRPr="00D324AA" w:rsidRDefault="007E13C4" w:rsidP="007E13C4">
      <w:pPr>
        <w:rPr>
          <w:u w:val="single"/>
          <w:lang w:val="en-NZ"/>
        </w:rPr>
      </w:pPr>
    </w:p>
    <w:p w14:paraId="58C47704" w14:textId="77777777" w:rsidR="007E13C4" w:rsidRPr="0054344C" w:rsidRDefault="007E13C4" w:rsidP="007E13C4">
      <w:pPr>
        <w:pStyle w:val="Headingbold"/>
      </w:pPr>
      <w:r w:rsidRPr="0054344C">
        <w:t>Potential conflicts of interest</w:t>
      </w:r>
    </w:p>
    <w:p w14:paraId="0416CBF8" w14:textId="77777777" w:rsidR="007E13C4" w:rsidRPr="00D324AA" w:rsidRDefault="007E13C4" w:rsidP="007E13C4">
      <w:pPr>
        <w:rPr>
          <w:b/>
          <w:lang w:val="en-NZ"/>
        </w:rPr>
      </w:pPr>
    </w:p>
    <w:p w14:paraId="799B91B4"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0319176" w14:textId="77777777" w:rsidR="007E13C4" w:rsidRPr="00D324AA" w:rsidRDefault="007E13C4" w:rsidP="007E13C4">
      <w:pPr>
        <w:rPr>
          <w:lang w:val="en-NZ"/>
        </w:rPr>
      </w:pPr>
    </w:p>
    <w:p w14:paraId="488A6470" w14:textId="2BADF9EE" w:rsidR="007E13C4" w:rsidRPr="00D324AA" w:rsidRDefault="007E13C4" w:rsidP="007E13C4">
      <w:pPr>
        <w:rPr>
          <w:lang w:val="en-NZ"/>
        </w:rPr>
      </w:pPr>
      <w:r w:rsidRPr="00D324AA">
        <w:rPr>
          <w:lang w:val="en-NZ"/>
        </w:rPr>
        <w:t>No potential conflicts of interest related to this application were declared by any member.</w:t>
      </w:r>
    </w:p>
    <w:p w14:paraId="003C03B8" w14:textId="77777777" w:rsidR="007E13C4" w:rsidRPr="00D324AA" w:rsidRDefault="007E13C4" w:rsidP="007E13C4">
      <w:pPr>
        <w:autoSpaceDE w:val="0"/>
        <w:autoSpaceDN w:val="0"/>
        <w:adjustRightInd w:val="0"/>
        <w:rPr>
          <w:lang w:val="en-NZ"/>
        </w:rPr>
      </w:pPr>
    </w:p>
    <w:p w14:paraId="196753F5" w14:textId="1E8B268F" w:rsidR="007E13C4" w:rsidRPr="0054344C" w:rsidRDefault="007E13C4" w:rsidP="007E13C4">
      <w:pPr>
        <w:pStyle w:val="Headingbold"/>
      </w:pPr>
      <w:r w:rsidRPr="0054344C">
        <w:t xml:space="preserve">Summary of resolved ethical </w:t>
      </w:r>
      <w:r w:rsidR="004263A0" w:rsidRPr="0054344C">
        <w:t>issues.</w:t>
      </w:r>
      <w:r w:rsidRPr="0054344C">
        <w:t xml:space="preserve"> </w:t>
      </w:r>
    </w:p>
    <w:p w14:paraId="2C0C94A1" w14:textId="77777777" w:rsidR="007E13C4" w:rsidRPr="00D324AA" w:rsidRDefault="007E13C4" w:rsidP="007E13C4">
      <w:pPr>
        <w:rPr>
          <w:u w:val="single"/>
          <w:lang w:val="en-NZ"/>
        </w:rPr>
      </w:pPr>
    </w:p>
    <w:p w14:paraId="79AEB64A"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3E942414" w14:textId="77777777" w:rsidR="007E13C4" w:rsidRPr="00D324AA" w:rsidRDefault="007E13C4" w:rsidP="007E13C4">
      <w:pPr>
        <w:rPr>
          <w:lang w:val="en-NZ"/>
        </w:rPr>
      </w:pPr>
    </w:p>
    <w:p w14:paraId="3EBAC7F0" w14:textId="63F3BEBD" w:rsidR="00B60B9E" w:rsidRPr="00B60B9E" w:rsidRDefault="00B60B9E">
      <w:pPr>
        <w:pStyle w:val="ListParagraph"/>
        <w:numPr>
          <w:ilvl w:val="0"/>
          <w:numId w:val="8"/>
        </w:numPr>
        <w:contextualSpacing/>
      </w:pPr>
      <w:r w:rsidRPr="00B60B9E">
        <w:t xml:space="preserve">The Committee asked </w:t>
      </w:r>
      <w:r w:rsidR="00482BC7">
        <w:t xml:space="preserve">what would the risks be to participant who mistake </w:t>
      </w:r>
      <w:r w:rsidR="00604291">
        <w:t>other symptoms for</w:t>
      </w:r>
      <w:r w:rsidR="003E1F9F">
        <w:t xml:space="preserve"> a heart attack and administer the study drug. </w:t>
      </w:r>
      <w:r w:rsidRPr="00B60B9E">
        <w:t xml:space="preserve">The Researcher explained that </w:t>
      </w:r>
      <w:r w:rsidR="00A85752">
        <w:t xml:space="preserve">based on the phase 1 and 2 studies the risk of </w:t>
      </w:r>
      <w:r w:rsidR="00370071">
        <w:t>adverse effects</w:t>
      </w:r>
      <w:r w:rsidR="00A85752">
        <w:t xml:space="preserve"> is minimal as the study drug </w:t>
      </w:r>
      <w:r w:rsidR="00795431">
        <w:t>h</w:t>
      </w:r>
      <w:r w:rsidR="00A85752">
        <w:t>as a short half-life and is out of the participant</w:t>
      </w:r>
      <w:r w:rsidR="009803CD">
        <w:t>’</w:t>
      </w:r>
      <w:r w:rsidR="00A85752">
        <w:t>s system within 24 hours.</w:t>
      </w:r>
      <w:r w:rsidR="004B5F62">
        <w:t xml:space="preserve"> The main concern is a bleeding risk from a participant utilizing the study drug.</w:t>
      </w:r>
    </w:p>
    <w:p w14:paraId="245D93F8" w14:textId="5C8B7FF0" w:rsidR="007E13C4" w:rsidRDefault="00B60B9E">
      <w:pPr>
        <w:pStyle w:val="ListParagraph"/>
        <w:numPr>
          <w:ilvl w:val="0"/>
          <w:numId w:val="8"/>
        </w:numPr>
        <w:contextualSpacing/>
      </w:pPr>
      <w:r w:rsidRPr="00B60B9E">
        <w:t xml:space="preserve">The Committee asked </w:t>
      </w:r>
      <w:r w:rsidR="00F63E5B">
        <w:t>how the ambulance drivers will be notified that a participant has used the study drug.</w:t>
      </w:r>
      <w:r w:rsidRPr="00B60B9E">
        <w:t xml:space="preserve"> The Researcher explained that </w:t>
      </w:r>
      <w:r w:rsidR="009B7FB1">
        <w:t>the</w:t>
      </w:r>
      <w:r w:rsidR="00CB50EB">
        <w:t xml:space="preserve"> participant will tell the ambulance staff that the participant has used the injection and the ambulance staff will have alerts on the screen </w:t>
      </w:r>
      <w:r w:rsidR="00B77014">
        <w:t xml:space="preserve">on the clinical </w:t>
      </w:r>
      <w:r w:rsidR="001A4B82">
        <w:t>workstation</w:t>
      </w:r>
      <w:r w:rsidR="00B77014">
        <w:t xml:space="preserve"> and that </w:t>
      </w:r>
      <w:r w:rsidR="00795431">
        <w:t xml:space="preserve">they </w:t>
      </w:r>
      <w:r w:rsidR="00B77014">
        <w:t xml:space="preserve">will also notify ambulance staff the participant is </w:t>
      </w:r>
      <w:r w:rsidR="001A4B82">
        <w:t>a part</w:t>
      </w:r>
      <w:r w:rsidR="00B77014">
        <w:t xml:space="preserve"> of the study.</w:t>
      </w:r>
      <w:r w:rsidR="00E273DD">
        <w:t xml:space="preserve"> A standard of care document will be uploaded for participants </w:t>
      </w:r>
      <w:r w:rsidR="001A4B82">
        <w:t>who are part of the trial while ambulance staff check for any risks including the bleeding risk.</w:t>
      </w:r>
    </w:p>
    <w:p w14:paraId="7C6F7FED" w14:textId="391B2FDB" w:rsidR="00BD2F47" w:rsidRPr="00B60B9E" w:rsidRDefault="00BD2F47">
      <w:pPr>
        <w:pStyle w:val="ListParagraph"/>
        <w:numPr>
          <w:ilvl w:val="0"/>
          <w:numId w:val="8"/>
        </w:numPr>
        <w:contextualSpacing/>
      </w:pPr>
      <w:r>
        <w:t>The Committee asked about National Health Index</w:t>
      </w:r>
      <w:r w:rsidR="00691023">
        <w:t xml:space="preserve"> (NHI)</w:t>
      </w:r>
      <w:r>
        <w:t xml:space="preserve"> linking for participants involved in the trial. The Researchers confirmed there will be </w:t>
      </w:r>
      <w:r w:rsidR="00691023">
        <w:t>NHI</w:t>
      </w:r>
      <w:r>
        <w:t xml:space="preserve"> linking for </w:t>
      </w:r>
      <w:r w:rsidR="00425798">
        <w:t>participants</w:t>
      </w:r>
      <w:r>
        <w:t>.</w:t>
      </w:r>
    </w:p>
    <w:p w14:paraId="35025701" w14:textId="77777777" w:rsidR="007E13C4" w:rsidRPr="00D324AA" w:rsidRDefault="007E13C4" w:rsidP="007E13C4">
      <w:pPr>
        <w:spacing w:before="80" w:after="80"/>
        <w:rPr>
          <w:lang w:val="en-NZ"/>
        </w:rPr>
      </w:pPr>
    </w:p>
    <w:p w14:paraId="35D086E6" w14:textId="77777777" w:rsidR="007E13C4" w:rsidRPr="0054344C" w:rsidRDefault="007E13C4" w:rsidP="007E13C4">
      <w:pPr>
        <w:pStyle w:val="Headingbold"/>
      </w:pPr>
      <w:r w:rsidRPr="0054344C">
        <w:t>Summary of outstanding ethical issues</w:t>
      </w:r>
    </w:p>
    <w:p w14:paraId="1BD3EE9D" w14:textId="77777777" w:rsidR="007E13C4" w:rsidRPr="00D324AA" w:rsidRDefault="007E13C4" w:rsidP="007E13C4">
      <w:pPr>
        <w:rPr>
          <w:lang w:val="en-NZ"/>
        </w:rPr>
      </w:pPr>
    </w:p>
    <w:p w14:paraId="2C75B455"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A93FCAB" w14:textId="77777777" w:rsidR="007E13C4" w:rsidRPr="00D324AA" w:rsidRDefault="007E13C4" w:rsidP="007E13C4">
      <w:pPr>
        <w:autoSpaceDE w:val="0"/>
        <w:autoSpaceDN w:val="0"/>
        <w:adjustRightInd w:val="0"/>
        <w:rPr>
          <w:szCs w:val="22"/>
          <w:lang w:val="en-NZ"/>
        </w:rPr>
      </w:pPr>
    </w:p>
    <w:p w14:paraId="18183053" w14:textId="39FDCDCA" w:rsidR="00284ED2" w:rsidRDefault="00691023" w:rsidP="00284ED2">
      <w:pPr>
        <w:pStyle w:val="ListParagraph"/>
      </w:pPr>
      <w:r>
        <w:t>The Committee requested amendment of section C.4 of the application form to</w:t>
      </w:r>
      <w:r w:rsidR="00284ED2">
        <w:t xml:space="preserve"> include what is known about the burden of disease in Māori</w:t>
      </w:r>
      <w:r w:rsidR="00652A6D">
        <w:t>, e</w:t>
      </w:r>
      <w:r w:rsidR="00284ED2">
        <w:t>specially, rural Māori who do not have access to emergency care.</w:t>
      </w:r>
    </w:p>
    <w:p w14:paraId="2BE8EC48" w14:textId="32F49FAE" w:rsidR="00691023" w:rsidRDefault="00691023" w:rsidP="00284ED2">
      <w:pPr>
        <w:pStyle w:val="ListParagraph"/>
      </w:pPr>
      <w:r>
        <w:t>The Committee raised the following about the Data</w:t>
      </w:r>
      <w:r w:rsidR="000A2424">
        <w:t xml:space="preserve"> and </w:t>
      </w:r>
      <w:r w:rsidR="00D24114">
        <w:t>Tissue Management Plan (</w:t>
      </w:r>
      <w:r w:rsidR="000A2424">
        <w:t>DT</w:t>
      </w:r>
      <w:r>
        <w:t>MP):</w:t>
      </w:r>
    </w:p>
    <w:p w14:paraId="48359C58" w14:textId="2CA16142" w:rsidR="00284ED2" w:rsidRDefault="00691023" w:rsidP="00A71B2B">
      <w:pPr>
        <w:pStyle w:val="ListParagraph"/>
        <w:numPr>
          <w:ilvl w:val="1"/>
          <w:numId w:val="19"/>
        </w:numPr>
      </w:pPr>
      <w:r>
        <w:t>If</w:t>
      </w:r>
      <w:r w:rsidR="00284ED2">
        <w:t xml:space="preserve"> the study is being done at just the one site (Waikato), please identify the local data governance policies instead of "Data governance will be in accordance with each sites current policies and SOPs”.</w:t>
      </w:r>
    </w:p>
    <w:p w14:paraId="679CD935" w14:textId="5DACF9AE" w:rsidR="00D91B2B" w:rsidRDefault="00691023" w:rsidP="00A71B2B">
      <w:pPr>
        <w:pStyle w:val="ListParagraph"/>
        <w:numPr>
          <w:ilvl w:val="1"/>
          <w:numId w:val="19"/>
        </w:numPr>
      </w:pPr>
      <w:r>
        <w:t>Please</w:t>
      </w:r>
      <w:r w:rsidR="00284ED2" w:rsidRPr="005345BA">
        <w:t xml:space="preserve"> remove reference to participants under the age of 16.</w:t>
      </w:r>
    </w:p>
    <w:p w14:paraId="3423FA7B" w14:textId="77777777" w:rsidR="008721D3" w:rsidRDefault="00D91B2B" w:rsidP="00284ED2">
      <w:pPr>
        <w:pStyle w:val="ListParagraph"/>
      </w:pPr>
      <w:r>
        <w:lastRenderedPageBreak/>
        <w:t xml:space="preserve">Regarding </w:t>
      </w:r>
      <w:r w:rsidR="0002488C">
        <w:t>ethnicity data, i</w:t>
      </w:r>
      <w:r w:rsidRPr="00D91B2B">
        <w:t>f necessary, good quality ethnicity data relevant to the New Zealand population may need to be collected in addition to CRF-specified race/ethnicity fields.</w:t>
      </w:r>
    </w:p>
    <w:p w14:paraId="5A50F327" w14:textId="5B814BB7" w:rsidR="007E13C4" w:rsidRPr="00284ED2" w:rsidRDefault="000A2424" w:rsidP="00BD2F47">
      <w:pPr>
        <w:pStyle w:val="ListParagraph"/>
      </w:pPr>
      <w:r>
        <w:t xml:space="preserve">The Committee requested </w:t>
      </w:r>
      <w:r w:rsidR="009803CD">
        <w:t>the researcher notify</w:t>
      </w:r>
      <w:r w:rsidR="0037302A">
        <w:t xml:space="preserve"> St Johns </w:t>
      </w:r>
      <w:r w:rsidR="00EA0B12">
        <w:t xml:space="preserve">of the </w:t>
      </w:r>
      <w:proofErr w:type="spellStart"/>
      <w:r w:rsidR="00D9225A">
        <w:t>the</w:t>
      </w:r>
      <w:proofErr w:type="spellEnd"/>
      <w:r w:rsidR="00D9225A">
        <w:t xml:space="preserve"> tria</w:t>
      </w:r>
      <w:r w:rsidR="00124B3D">
        <w:t>l</w:t>
      </w:r>
      <w:r w:rsidR="009803CD">
        <w:t xml:space="preserve"> and study drug/injector</w:t>
      </w:r>
      <w:r w:rsidR="00462B18">
        <w:t xml:space="preserve">, highlighting that ambulance staff will not need to do anything different </w:t>
      </w:r>
      <w:r w:rsidR="006D6554">
        <w:t>when treating a participant in the trial.</w:t>
      </w:r>
      <w:r w:rsidR="00BD2F47">
        <w:t xml:space="preserve"> Please ensure the three emergency departments involved and ambulance services are aware of the study.</w:t>
      </w:r>
      <w:r w:rsidR="007E13C4" w:rsidRPr="00D324AA">
        <w:br/>
      </w:r>
      <w:r w:rsidR="00124B3D">
        <w:t xml:space="preserve"> </w:t>
      </w:r>
    </w:p>
    <w:p w14:paraId="6E8D007F"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2590678" w14:textId="77777777" w:rsidR="007E13C4" w:rsidRPr="00D324AA" w:rsidRDefault="007E13C4" w:rsidP="007E13C4">
      <w:pPr>
        <w:spacing w:before="80" w:after="80"/>
        <w:rPr>
          <w:rFonts w:cs="Arial"/>
          <w:szCs w:val="22"/>
          <w:lang w:val="en-NZ"/>
        </w:rPr>
      </w:pPr>
    </w:p>
    <w:p w14:paraId="6540C494" w14:textId="283C7261" w:rsidR="004263A0" w:rsidRDefault="004263A0" w:rsidP="004263A0">
      <w:pPr>
        <w:pStyle w:val="ListParagraph"/>
      </w:pPr>
      <w:r>
        <w:t xml:space="preserve">In the main </w:t>
      </w:r>
      <w:r w:rsidR="000A2424">
        <w:t>PIS</w:t>
      </w:r>
      <w:r>
        <w:t>, please amend the instructions to ring for help and show the ambulance the injector by making the font bolder, to easier stand out.</w:t>
      </w:r>
    </w:p>
    <w:p w14:paraId="102EBF45" w14:textId="0A42955C" w:rsidR="00D765DF" w:rsidRDefault="00D765DF" w:rsidP="00D765DF">
      <w:pPr>
        <w:pStyle w:val="ListParagraph"/>
      </w:pPr>
      <w:r>
        <w:t>Please include if participants who live alone</w:t>
      </w:r>
      <w:r w:rsidR="00795431">
        <w:t xml:space="preserve"> may join the study, considering that the information for support persons may not be used</w:t>
      </w:r>
      <w:r>
        <w:t>.</w:t>
      </w:r>
    </w:p>
    <w:p w14:paraId="6C6C6DB1" w14:textId="77777777" w:rsidR="00D765DF" w:rsidRDefault="00D765DF" w:rsidP="00D765DF">
      <w:pPr>
        <w:pStyle w:val="ListParagraph"/>
      </w:pPr>
      <w:r>
        <w:t>Please include the risks of injecting if the situation is a false alarm for participants.</w:t>
      </w:r>
    </w:p>
    <w:p w14:paraId="48D11FE0" w14:textId="5E7CD836" w:rsidR="00D765DF" w:rsidRDefault="00D765DF" w:rsidP="00D765DF">
      <w:pPr>
        <w:pStyle w:val="ListParagraph"/>
      </w:pPr>
      <w:r>
        <w:t>Please further clarify and include the role and duties of ambulance staff and the treating doctor. Furthermore, include how the treating staff will know the patient is a participant of the study.</w:t>
      </w:r>
    </w:p>
    <w:p w14:paraId="00C25622" w14:textId="1582D65E" w:rsidR="004263A0" w:rsidRDefault="004263A0" w:rsidP="004263A0">
      <w:pPr>
        <w:pStyle w:val="ListParagraph"/>
      </w:pPr>
      <w:r>
        <w:t>On page 9 please amend the compensation section adjust</w:t>
      </w:r>
      <w:r w:rsidR="00795431">
        <w:t xml:space="preserve">ing </w:t>
      </w:r>
      <w:r w:rsidR="00CB265E">
        <w:t>it to</w:t>
      </w:r>
      <w:r>
        <w:t xml:space="preserve"> a New Zealand context. Please </w:t>
      </w:r>
      <w:r w:rsidR="00795431">
        <w:t xml:space="preserve">customise   </w:t>
      </w:r>
      <w:r>
        <w:t xml:space="preserve">aspects such as loss of earnings, costs of ambulance </w:t>
      </w:r>
      <w:r w:rsidR="00CB265E">
        <w:t>ride, and</w:t>
      </w:r>
      <w:r w:rsidR="00795431">
        <w:t xml:space="preserve"> </w:t>
      </w:r>
      <w:r w:rsidR="00CB265E">
        <w:t>specify reimbursements</w:t>
      </w:r>
      <w:r w:rsidR="00795431">
        <w:t xml:space="preserve"> related to </w:t>
      </w:r>
      <w:r>
        <w:t xml:space="preserve">travel costs </w:t>
      </w:r>
      <w:r w:rsidR="00795431">
        <w:t xml:space="preserve">of </w:t>
      </w:r>
      <w:r>
        <w:t>extra study visits etc.</w:t>
      </w:r>
    </w:p>
    <w:p w14:paraId="3A6F0D33" w14:textId="4768EB90" w:rsidR="004263A0" w:rsidRDefault="004263A0" w:rsidP="004263A0">
      <w:pPr>
        <w:pStyle w:val="ListParagraph"/>
      </w:pPr>
      <w:r>
        <w:t>On page 10, 11 and 12</w:t>
      </w:r>
      <w:r w:rsidR="000A2424">
        <w:t>,</w:t>
      </w:r>
      <w:r>
        <w:t xml:space="preserve"> please review the information section. </w:t>
      </w:r>
      <w:r w:rsidR="000A2424">
        <w:t>It currently appears as a hybrid of the</w:t>
      </w:r>
      <w:r>
        <w:t xml:space="preserve"> HDEC </w:t>
      </w:r>
      <w:r w:rsidR="000A2424">
        <w:t xml:space="preserve">template </w:t>
      </w:r>
      <w:r>
        <w:t>section</w:t>
      </w:r>
      <w:r w:rsidR="000A2424">
        <w:t>s</w:t>
      </w:r>
      <w:r>
        <w:t xml:space="preserve"> with other formats, and mixes in pseudo-anonymised with coded, personal with un-coded. The access to data section is different to those parties identified in the data management plan</w:t>
      </w:r>
      <w:r w:rsidR="000A2424">
        <w:t xml:space="preserve">. Please review and amend this section. </w:t>
      </w:r>
    </w:p>
    <w:p w14:paraId="515A35DE" w14:textId="6E4F6845" w:rsidR="004263A0" w:rsidRDefault="004263A0" w:rsidP="004263A0">
      <w:pPr>
        <w:pStyle w:val="ListParagraph"/>
      </w:pPr>
      <w:r>
        <w:t>On page 11</w:t>
      </w:r>
      <w:r w:rsidR="000A2424">
        <w:t>,</w:t>
      </w:r>
      <w:r>
        <w:t xml:space="preserve"> please use the correct Ethics approval statement</w:t>
      </w:r>
      <w:r w:rsidR="000A2424">
        <w:t xml:space="preserve"> as per the </w:t>
      </w:r>
      <w:hyperlink r:id="rId10" w:history="1">
        <w:r w:rsidR="000A2424" w:rsidRPr="000A2424">
          <w:rPr>
            <w:rStyle w:val="Hyperlink"/>
          </w:rPr>
          <w:t>HDEC templates</w:t>
        </w:r>
      </w:hyperlink>
      <w:r w:rsidR="000A2424">
        <w:t>. This should not be</w:t>
      </w:r>
      <w:r>
        <w:t xml:space="preserve"> add</w:t>
      </w:r>
      <w:r w:rsidR="000A2424">
        <w:t>ed</w:t>
      </w:r>
      <w:r>
        <w:t xml:space="preserve"> it as a bullet point to the information about the locator company.</w:t>
      </w:r>
    </w:p>
    <w:p w14:paraId="3FF2BCA8" w14:textId="3ABC8CEC" w:rsidR="007E13C4" w:rsidRDefault="000A2424" w:rsidP="004263A0">
      <w:pPr>
        <w:pStyle w:val="ListParagraph"/>
      </w:pPr>
      <w:r>
        <w:t>Please remove</w:t>
      </w:r>
      <w:r w:rsidR="004263A0" w:rsidRPr="005345BA">
        <w:t xml:space="preserve"> reference to legally designated rep</w:t>
      </w:r>
      <w:r w:rsidR="004263A0">
        <w:t>resentatives</w:t>
      </w:r>
      <w:r>
        <w:t xml:space="preserve"> in the CF</w:t>
      </w:r>
      <w:r w:rsidR="004263A0">
        <w:t>.</w:t>
      </w:r>
    </w:p>
    <w:p w14:paraId="6636BD6D" w14:textId="30EA6292" w:rsidR="00F30327" w:rsidRDefault="00F30327" w:rsidP="004263A0">
      <w:pPr>
        <w:pStyle w:val="ListParagraph"/>
      </w:pPr>
      <w:r w:rsidRPr="00F30327">
        <w:t xml:space="preserve">Please </w:t>
      </w:r>
      <w:r>
        <w:t>include</w:t>
      </w:r>
      <w:r w:rsidRPr="00F30327">
        <w:t xml:space="preserve"> whether selatogrel has any additive bleeding risk when used in combination with </w:t>
      </w:r>
      <w:r w:rsidR="00E4361E">
        <w:t xml:space="preserve">standard of </w:t>
      </w:r>
      <w:r w:rsidR="009803CD">
        <w:t>care</w:t>
      </w:r>
      <w:r w:rsidR="009803CD" w:rsidRPr="00F30327">
        <w:t xml:space="preserve"> </w:t>
      </w:r>
      <w:r w:rsidR="009803CD">
        <w:t>treatment</w:t>
      </w:r>
      <w:r w:rsidR="009803CD" w:rsidRPr="00F30327">
        <w:t xml:space="preserve"> </w:t>
      </w:r>
      <w:r w:rsidRPr="00F30327">
        <w:t xml:space="preserve">for acute </w:t>
      </w:r>
      <w:r w:rsidR="00E4361E" w:rsidRPr="00E4361E">
        <w:t>myocardial infarction</w:t>
      </w:r>
      <w:r w:rsidRPr="00F30327">
        <w:t>.</w:t>
      </w:r>
    </w:p>
    <w:p w14:paraId="3AD21779" w14:textId="496CD02E" w:rsidR="00491A41" w:rsidRDefault="00491A41" w:rsidP="004263A0">
      <w:pPr>
        <w:pStyle w:val="ListParagraph"/>
      </w:pPr>
      <w:r>
        <w:t xml:space="preserve">Please amend the </w:t>
      </w:r>
      <w:r w:rsidRPr="00491A41">
        <w:t>reimbursement section</w:t>
      </w:r>
      <w:r w:rsidR="00836592">
        <w:t xml:space="preserve"> and </w:t>
      </w:r>
      <w:r>
        <w:t>check for grammatical errors and typos</w:t>
      </w:r>
      <w:r w:rsidR="00866A6F">
        <w:t>.</w:t>
      </w:r>
    </w:p>
    <w:p w14:paraId="36F4ED7E" w14:textId="2A25E2D3" w:rsidR="004F22E4" w:rsidRPr="00D324AA" w:rsidRDefault="004F22E4" w:rsidP="0062464A">
      <w:pPr>
        <w:pStyle w:val="ListParagraph"/>
      </w:pPr>
      <w:r>
        <w:t xml:space="preserve">Please include that whether </w:t>
      </w:r>
      <w:r w:rsidR="00593CCA">
        <w:t xml:space="preserve">someone is a </w:t>
      </w:r>
      <w:r>
        <w:t>participant in the trial or not</w:t>
      </w:r>
      <w:r w:rsidR="00593CCA">
        <w:t>,</w:t>
      </w:r>
      <w:r>
        <w:t xml:space="preserve"> once in hospital</w:t>
      </w:r>
      <w:r w:rsidR="00593CCA">
        <w:t xml:space="preserve"> </w:t>
      </w:r>
      <w:r w:rsidR="007C0B9B">
        <w:t xml:space="preserve">the </w:t>
      </w:r>
      <w:r>
        <w:t>exact same care</w:t>
      </w:r>
      <w:r w:rsidR="007C0B9B">
        <w:t xml:space="preserve"> will be provided</w:t>
      </w:r>
      <w:r w:rsidR="002E0476">
        <w:t xml:space="preserve"> with standardised care</w:t>
      </w:r>
      <w:r w:rsidR="009803CD">
        <w:t>.</w:t>
      </w:r>
    </w:p>
    <w:p w14:paraId="5E3C5C03" w14:textId="77777777" w:rsidR="007E13C4" w:rsidRPr="00D324AA" w:rsidRDefault="007E13C4" w:rsidP="007E13C4">
      <w:pPr>
        <w:spacing w:before="80" w:after="80"/>
      </w:pPr>
    </w:p>
    <w:p w14:paraId="4CA2B6E8" w14:textId="77777777" w:rsidR="007E13C4" w:rsidRPr="0054344C" w:rsidRDefault="007E13C4" w:rsidP="007E13C4">
      <w:pPr>
        <w:rPr>
          <w:b/>
          <w:bCs/>
          <w:lang w:val="en-NZ"/>
        </w:rPr>
      </w:pPr>
      <w:r w:rsidRPr="0054344C">
        <w:rPr>
          <w:b/>
          <w:bCs/>
          <w:lang w:val="en-NZ"/>
        </w:rPr>
        <w:t xml:space="preserve">Decision </w:t>
      </w:r>
    </w:p>
    <w:p w14:paraId="11EB600E" w14:textId="77777777" w:rsidR="007E13C4" w:rsidRPr="00D324AA" w:rsidRDefault="007E13C4" w:rsidP="007E13C4">
      <w:pPr>
        <w:rPr>
          <w:lang w:val="en-NZ"/>
        </w:rPr>
      </w:pPr>
    </w:p>
    <w:p w14:paraId="0DD0AB5E"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94AE40E" w14:textId="77777777" w:rsidR="007E13C4" w:rsidRPr="00D324AA" w:rsidRDefault="007E13C4" w:rsidP="007E13C4">
      <w:pPr>
        <w:rPr>
          <w:lang w:val="en-NZ"/>
        </w:rPr>
      </w:pPr>
    </w:p>
    <w:p w14:paraId="691BBBAF" w14:textId="77777777" w:rsidR="007E13C4" w:rsidRPr="006D0A33" w:rsidRDefault="007E13C4" w:rsidP="007E13C4">
      <w:pPr>
        <w:pStyle w:val="ListParagraph"/>
      </w:pPr>
      <w:r w:rsidRPr="006D0A33">
        <w:t>Please address all outstanding ethical issues, providing the information requested by the Committee.</w:t>
      </w:r>
    </w:p>
    <w:p w14:paraId="67FC172B" w14:textId="7FFC865C" w:rsidR="007E13C4" w:rsidRPr="00A71B2B"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5BB78D3" w14:textId="163DF4D0" w:rsidR="000A2424" w:rsidRPr="006D0A33" w:rsidRDefault="000A2424" w:rsidP="00D765DF">
      <w:pPr>
        <w:pStyle w:val="ListParagraph"/>
      </w:pPr>
      <w:r>
        <w:t xml:space="preserve">Please update the data and tissue management plan, taking into account the feedback provided by the Committee </w:t>
      </w:r>
      <w:r w:rsidRPr="00A71B2B">
        <w:rPr>
          <w:i/>
          <w:iCs/>
        </w:rPr>
        <w:t>(National Ethical Standards for Health and Disability Research and Quality Improvement, para 12.15a, 14.16&amp;14.17).</w:t>
      </w:r>
    </w:p>
    <w:p w14:paraId="39C147D1" w14:textId="77777777" w:rsidR="007E13C4" w:rsidRPr="00D324AA" w:rsidRDefault="007E13C4" w:rsidP="007E13C4">
      <w:pPr>
        <w:rPr>
          <w:color w:val="FF0000"/>
          <w:lang w:val="en-NZ"/>
        </w:rPr>
      </w:pPr>
    </w:p>
    <w:p w14:paraId="0D5131CE" w14:textId="5EF30B8D" w:rsidR="007E13C4" w:rsidRDefault="007E13C4" w:rsidP="008729DE">
      <w:pPr>
        <w:rPr>
          <w:color w:val="4BACC6"/>
          <w:lang w:val="en-NZ"/>
        </w:rPr>
      </w:pPr>
      <w:r w:rsidRPr="00D324AA">
        <w:rPr>
          <w:lang w:val="en-NZ"/>
        </w:rPr>
        <w:lastRenderedPageBreak/>
        <w:t>After receipt of the information requested by the Committee, a final decision on the application will be made b</w:t>
      </w:r>
      <w:r w:rsidR="008729DE">
        <w:rPr>
          <w:lang w:val="en-NZ"/>
        </w:rPr>
        <w:t xml:space="preserve">y </w:t>
      </w:r>
      <w:r w:rsidR="00BA283E" w:rsidRPr="00BA283E">
        <w:rPr>
          <w:lang w:val="en-NZ"/>
        </w:rPr>
        <w:t xml:space="preserve">Ms. Kate O'Connor </w:t>
      </w:r>
      <w:r w:rsidR="00BA283E">
        <w:rPr>
          <w:lang w:val="en-NZ"/>
        </w:rPr>
        <w:t>and</w:t>
      </w:r>
      <w:r w:rsidR="00BA283E" w:rsidRPr="00BA283E">
        <w:rPr>
          <w:lang w:val="en-NZ"/>
        </w:rPr>
        <w:t xml:space="preserve"> Dr Amber Parry Strong</w:t>
      </w:r>
      <w:r w:rsidR="00BA283E">
        <w:rPr>
          <w:lang w:val="en-NZ"/>
        </w:rPr>
        <w:t>.</w:t>
      </w:r>
    </w:p>
    <w:p w14:paraId="7EF05F29"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DA9A045" w14:textId="77777777" w:rsidTr="00DC1567">
        <w:trPr>
          <w:trHeight w:val="280"/>
        </w:trPr>
        <w:tc>
          <w:tcPr>
            <w:tcW w:w="966" w:type="dxa"/>
            <w:tcBorders>
              <w:top w:val="nil"/>
              <w:left w:val="nil"/>
              <w:bottom w:val="nil"/>
              <w:right w:val="nil"/>
            </w:tcBorders>
          </w:tcPr>
          <w:p w14:paraId="667F91FE" w14:textId="77777777"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47109EE8"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3ACF7C1" w14:textId="28487E7A" w:rsidR="007E13C4" w:rsidRPr="002B62FF" w:rsidRDefault="002B6F80" w:rsidP="00DC1567">
            <w:pPr>
              <w:rPr>
                <w:b/>
                <w:bCs/>
              </w:rPr>
            </w:pPr>
            <w:r w:rsidRPr="002B6F80">
              <w:rPr>
                <w:b/>
                <w:bCs/>
              </w:rPr>
              <w:t>2024 FULL 19766</w:t>
            </w:r>
          </w:p>
        </w:tc>
      </w:tr>
      <w:tr w:rsidR="007E13C4" w:rsidRPr="00960BFE" w14:paraId="35BB4A03" w14:textId="77777777" w:rsidTr="00DC1567">
        <w:trPr>
          <w:trHeight w:val="280"/>
        </w:trPr>
        <w:tc>
          <w:tcPr>
            <w:tcW w:w="966" w:type="dxa"/>
            <w:tcBorders>
              <w:top w:val="nil"/>
              <w:left w:val="nil"/>
              <w:bottom w:val="nil"/>
              <w:right w:val="nil"/>
            </w:tcBorders>
          </w:tcPr>
          <w:p w14:paraId="6F766C4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D23D6C0"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3C9E30E" w14:textId="77777777" w:rsidR="002B6F80" w:rsidRDefault="002B6F80" w:rsidP="002B6F80">
            <w:pPr>
              <w:autoSpaceDE w:val="0"/>
              <w:autoSpaceDN w:val="0"/>
              <w:adjustRightInd w:val="0"/>
            </w:pPr>
            <w:r>
              <w:t>A quantitative study comparing ankle x-ray imaging and low-dose computed tomography (CT) scans for post-operative evaluation of</w:t>
            </w:r>
          </w:p>
          <w:p w14:paraId="52F25532" w14:textId="13185FE3" w:rsidR="007E13C4" w:rsidRPr="00960BFE" w:rsidRDefault="002B6F80" w:rsidP="002B6F80">
            <w:pPr>
              <w:autoSpaceDE w:val="0"/>
              <w:autoSpaceDN w:val="0"/>
              <w:adjustRightInd w:val="0"/>
            </w:pPr>
            <w:r>
              <w:t>total ankle replacements (TARs).</w:t>
            </w:r>
          </w:p>
        </w:tc>
      </w:tr>
      <w:tr w:rsidR="007E13C4" w:rsidRPr="00960BFE" w14:paraId="6B5C3846" w14:textId="77777777" w:rsidTr="00DC1567">
        <w:trPr>
          <w:trHeight w:val="280"/>
        </w:trPr>
        <w:tc>
          <w:tcPr>
            <w:tcW w:w="966" w:type="dxa"/>
            <w:tcBorders>
              <w:top w:val="nil"/>
              <w:left w:val="nil"/>
              <w:bottom w:val="nil"/>
              <w:right w:val="nil"/>
            </w:tcBorders>
          </w:tcPr>
          <w:p w14:paraId="6D132FA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418F0D8"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1BDC3EA6" w14:textId="6736196E" w:rsidR="007E13C4" w:rsidRPr="00960BFE" w:rsidRDefault="002B6F80" w:rsidP="002B6F80">
            <w:r>
              <w:t xml:space="preserve">Dr Sibusiso </w:t>
            </w:r>
            <w:proofErr w:type="spellStart"/>
            <w:r>
              <w:t>Mdletshe</w:t>
            </w:r>
            <w:proofErr w:type="spellEnd"/>
          </w:p>
        </w:tc>
      </w:tr>
      <w:tr w:rsidR="007E13C4" w:rsidRPr="00960BFE" w14:paraId="29E1A40D" w14:textId="77777777" w:rsidTr="00DC1567">
        <w:trPr>
          <w:trHeight w:val="280"/>
        </w:trPr>
        <w:tc>
          <w:tcPr>
            <w:tcW w:w="966" w:type="dxa"/>
            <w:tcBorders>
              <w:top w:val="nil"/>
              <w:left w:val="nil"/>
              <w:bottom w:val="nil"/>
              <w:right w:val="nil"/>
            </w:tcBorders>
          </w:tcPr>
          <w:p w14:paraId="4BE7CAB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657CC7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14C5EE7" w14:textId="77777777" w:rsidR="007E13C4" w:rsidRPr="00960BFE" w:rsidRDefault="007E13C4" w:rsidP="00DC1567">
            <w:pPr>
              <w:autoSpaceDE w:val="0"/>
              <w:autoSpaceDN w:val="0"/>
              <w:adjustRightInd w:val="0"/>
            </w:pPr>
          </w:p>
        </w:tc>
      </w:tr>
      <w:tr w:rsidR="007E13C4" w:rsidRPr="00960BFE" w14:paraId="0E05D314" w14:textId="77777777" w:rsidTr="00DC1567">
        <w:trPr>
          <w:trHeight w:val="280"/>
        </w:trPr>
        <w:tc>
          <w:tcPr>
            <w:tcW w:w="966" w:type="dxa"/>
            <w:tcBorders>
              <w:top w:val="nil"/>
              <w:left w:val="nil"/>
              <w:bottom w:val="nil"/>
              <w:right w:val="nil"/>
            </w:tcBorders>
          </w:tcPr>
          <w:p w14:paraId="505F624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64A6302"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EC5316D" w14:textId="61E59325" w:rsidR="007E13C4" w:rsidRPr="00960BFE" w:rsidRDefault="00551E6B" w:rsidP="00DC1567">
            <w:pPr>
              <w:autoSpaceDE w:val="0"/>
              <w:autoSpaceDN w:val="0"/>
              <w:adjustRightInd w:val="0"/>
            </w:pPr>
            <w:r>
              <w:t>26 April</w:t>
            </w:r>
            <w:r w:rsidR="002B6F80">
              <w:t xml:space="preserve"> 2024</w:t>
            </w:r>
          </w:p>
        </w:tc>
      </w:tr>
    </w:tbl>
    <w:p w14:paraId="107F6DC0" w14:textId="77777777" w:rsidR="007E13C4" w:rsidRPr="00795EDD" w:rsidRDefault="007E13C4" w:rsidP="007E13C4"/>
    <w:p w14:paraId="03A21D2B" w14:textId="3F4AEC80" w:rsidR="007E13C4" w:rsidRPr="00850A20" w:rsidRDefault="00F32AE0" w:rsidP="007E13C4">
      <w:pPr>
        <w:autoSpaceDE w:val="0"/>
        <w:autoSpaceDN w:val="0"/>
        <w:adjustRightInd w:val="0"/>
        <w:rPr>
          <w:sz w:val="20"/>
          <w:lang w:val="en-NZ"/>
        </w:rPr>
      </w:pPr>
      <w:r w:rsidRPr="00850A20">
        <w:rPr>
          <w:rFonts w:cs="Arial"/>
          <w:szCs w:val="22"/>
          <w:lang w:val="en-NZ"/>
        </w:rPr>
        <w:t xml:space="preserve">Dr Sibusiso </w:t>
      </w:r>
      <w:proofErr w:type="spellStart"/>
      <w:r w:rsidRPr="00850A20">
        <w:rPr>
          <w:rFonts w:cs="Arial"/>
          <w:szCs w:val="22"/>
          <w:lang w:val="en-NZ"/>
        </w:rPr>
        <w:t>Mdletshe</w:t>
      </w:r>
      <w:proofErr w:type="spellEnd"/>
      <w:r w:rsidRPr="00850A20">
        <w:rPr>
          <w:rFonts w:cs="Arial"/>
          <w:szCs w:val="22"/>
          <w:lang w:val="en-NZ"/>
        </w:rPr>
        <w:t xml:space="preserve"> and </w:t>
      </w:r>
      <w:r w:rsidR="00850A20" w:rsidRPr="00850A20">
        <w:rPr>
          <w:rFonts w:cs="Arial"/>
          <w:szCs w:val="22"/>
          <w:lang w:val="en-NZ"/>
        </w:rPr>
        <w:t xml:space="preserve">Ashleigh Hammer </w:t>
      </w:r>
      <w:r w:rsidRPr="00850A20">
        <w:rPr>
          <w:rFonts w:cs="Arial"/>
          <w:szCs w:val="22"/>
          <w:lang w:val="en-NZ"/>
        </w:rPr>
        <w:t>w</w:t>
      </w:r>
      <w:r w:rsidR="007E13C4" w:rsidRPr="00850A20">
        <w:rPr>
          <w:lang w:val="en-NZ"/>
        </w:rPr>
        <w:t>as present via videoconference for discussion of this application.</w:t>
      </w:r>
    </w:p>
    <w:p w14:paraId="7D45B9DB" w14:textId="77777777" w:rsidR="007E13C4" w:rsidRPr="00D324AA" w:rsidRDefault="007E13C4" w:rsidP="007E13C4">
      <w:pPr>
        <w:rPr>
          <w:u w:val="single"/>
          <w:lang w:val="en-NZ"/>
        </w:rPr>
      </w:pPr>
    </w:p>
    <w:p w14:paraId="76F81272" w14:textId="77777777" w:rsidR="007E13C4" w:rsidRPr="0054344C" w:rsidRDefault="007E13C4" w:rsidP="007E13C4">
      <w:pPr>
        <w:pStyle w:val="Headingbold"/>
      </w:pPr>
      <w:r w:rsidRPr="0054344C">
        <w:t>Potential conflicts of interest</w:t>
      </w:r>
    </w:p>
    <w:p w14:paraId="25E8A46A" w14:textId="77777777" w:rsidR="007E13C4" w:rsidRPr="00D324AA" w:rsidRDefault="007E13C4" w:rsidP="007E13C4">
      <w:pPr>
        <w:rPr>
          <w:b/>
          <w:lang w:val="en-NZ"/>
        </w:rPr>
      </w:pPr>
    </w:p>
    <w:p w14:paraId="68F839DE"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5D0DECE" w14:textId="77777777" w:rsidR="007E13C4" w:rsidRPr="00D324AA" w:rsidRDefault="007E13C4" w:rsidP="007E13C4">
      <w:pPr>
        <w:rPr>
          <w:lang w:val="en-NZ"/>
        </w:rPr>
      </w:pPr>
    </w:p>
    <w:p w14:paraId="4F8528D2" w14:textId="2B3E167A" w:rsidR="008729DE" w:rsidRPr="00D324AA" w:rsidRDefault="007E13C4" w:rsidP="007E13C4">
      <w:pPr>
        <w:rPr>
          <w:lang w:val="en-NZ"/>
        </w:rPr>
      </w:pPr>
      <w:r w:rsidRPr="00D324AA">
        <w:rPr>
          <w:lang w:val="en-NZ"/>
        </w:rPr>
        <w:t>No potential conflicts of interest related to this application were declared by any member.</w:t>
      </w:r>
    </w:p>
    <w:p w14:paraId="1F14190D" w14:textId="77777777" w:rsidR="007E13C4" w:rsidRPr="00D324AA" w:rsidRDefault="007E13C4" w:rsidP="007E13C4">
      <w:pPr>
        <w:autoSpaceDE w:val="0"/>
        <w:autoSpaceDN w:val="0"/>
        <w:adjustRightInd w:val="0"/>
        <w:rPr>
          <w:lang w:val="en-NZ"/>
        </w:rPr>
      </w:pPr>
    </w:p>
    <w:p w14:paraId="6111C982" w14:textId="48CA724C" w:rsidR="007E13C4" w:rsidRPr="0054344C" w:rsidRDefault="007E13C4" w:rsidP="007E13C4">
      <w:pPr>
        <w:pStyle w:val="Headingbold"/>
      </w:pPr>
      <w:r w:rsidRPr="0054344C">
        <w:t>Summary of resolved ethical issues</w:t>
      </w:r>
      <w:r w:rsidR="008729DE">
        <w:t>.</w:t>
      </w:r>
    </w:p>
    <w:p w14:paraId="026C6C81" w14:textId="77777777" w:rsidR="007E13C4" w:rsidRPr="00D324AA" w:rsidRDefault="007E13C4" w:rsidP="007E13C4">
      <w:pPr>
        <w:rPr>
          <w:u w:val="single"/>
          <w:lang w:val="en-NZ"/>
        </w:rPr>
      </w:pPr>
    </w:p>
    <w:p w14:paraId="148B3009"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3ABE9254" w14:textId="77777777" w:rsidR="007E13C4" w:rsidRPr="00D324AA" w:rsidRDefault="007E13C4" w:rsidP="007E13C4">
      <w:pPr>
        <w:rPr>
          <w:lang w:val="en-NZ"/>
        </w:rPr>
      </w:pPr>
    </w:p>
    <w:p w14:paraId="5573D340" w14:textId="0F11F4D0" w:rsidR="009803CD" w:rsidRDefault="00B60B9E" w:rsidP="009803CD">
      <w:pPr>
        <w:pStyle w:val="ListParagraph"/>
        <w:numPr>
          <w:ilvl w:val="0"/>
          <w:numId w:val="7"/>
        </w:numPr>
        <w:contextualSpacing/>
      </w:pPr>
      <w:r w:rsidRPr="00B60B9E">
        <w:t xml:space="preserve">The Committee </w:t>
      </w:r>
      <w:r w:rsidR="00AD62BA">
        <w:t xml:space="preserve">queried that this project might be a </w:t>
      </w:r>
      <w:r w:rsidR="00795431">
        <w:t xml:space="preserve">too </w:t>
      </w:r>
      <w:r w:rsidR="00AD62BA">
        <w:t xml:space="preserve">large undertaking for a </w:t>
      </w:r>
      <w:r w:rsidR="00CB265E">
        <w:t>master’s</w:t>
      </w:r>
      <w:r w:rsidR="00AD62BA">
        <w:t xml:space="preserve"> </w:t>
      </w:r>
      <w:r w:rsidR="0025375E">
        <w:t xml:space="preserve">project </w:t>
      </w:r>
      <w:r w:rsidR="00AD62BA">
        <w:t>an</w:t>
      </w:r>
      <w:r w:rsidR="00890AB3">
        <w:t xml:space="preserve">d asked for the </w:t>
      </w:r>
      <w:r w:rsidR="001109FB">
        <w:t>supervisor’s</w:t>
      </w:r>
      <w:r w:rsidR="00890AB3">
        <w:t xml:space="preserve"> thoughts </w:t>
      </w:r>
      <w:r w:rsidR="0025375E">
        <w:t xml:space="preserve">about </w:t>
      </w:r>
      <w:r w:rsidR="001109FB">
        <w:t>such a large project.</w:t>
      </w:r>
      <w:r w:rsidRPr="00B60B9E">
        <w:t xml:space="preserve"> The </w:t>
      </w:r>
      <w:r w:rsidR="00CB265E">
        <w:t xml:space="preserve">Supervisor </w:t>
      </w:r>
      <w:r w:rsidR="00CB265E" w:rsidRPr="00B60B9E">
        <w:t>agreed</w:t>
      </w:r>
      <w:r w:rsidR="001109FB">
        <w:t xml:space="preserve"> that the project is </w:t>
      </w:r>
      <w:r w:rsidR="00795431">
        <w:t>large</w:t>
      </w:r>
      <w:r w:rsidR="00161E93">
        <w:t xml:space="preserve"> and</w:t>
      </w:r>
      <w:r w:rsidR="00FD137F">
        <w:t xml:space="preserve"> has tried to contain as much as possible to make it achievable</w:t>
      </w:r>
      <w:r w:rsidR="002B27BD">
        <w:t xml:space="preserve"> and </w:t>
      </w:r>
      <w:r w:rsidR="00CB265E">
        <w:t>intends moving</w:t>
      </w:r>
      <w:r w:rsidR="0025375E">
        <w:t xml:space="preserve"> </w:t>
      </w:r>
      <w:r w:rsidR="002B27BD">
        <w:t xml:space="preserve">aspects of the </w:t>
      </w:r>
      <w:r w:rsidR="00CB265E">
        <w:t>master’s</w:t>
      </w:r>
      <w:r w:rsidR="002B27BD">
        <w:t xml:space="preserve"> to the </w:t>
      </w:r>
      <w:r w:rsidR="0025375E">
        <w:t>D</w:t>
      </w:r>
      <w:r w:rsidR="002B27BD">
        <w:t>octorate level.</w:t>
      </w:r>
      <w:r w:rsidR="009803CD" w:rsidRPr="009803CD">
        <w:t xml:space="preserve"> </w:t>
      </w:r>
      <w:r w:rsidR="009803CD" w:rsidRPr="00B60B9E">
        <w:t xml:space="preserve">The Committee </w:t>
      </w:r>
      <w:r w:rsidR="009803CD">
        <w:t xml:space="preserve">made note that this study is too big for a Master’s study, highlighting that even the procedural aspects and 3 applications for  Locality Authorisation will take much longer than what a Master’s student will have time for. The Committee suggested a conversation between student and supervisor and make the </w:t>
      </w:r>
      <w:r w:rsidR="00CB265E">
        <w:t>study scope</w:t>
      </w:r>
      <w:r w:rsidR="009803CD">
        <w:t xml:space="preserve"> </w:t>
      </w:r>
      <w:r w:rsidR="00CB265E">
        <w:t>smaller with</w:t>
      </w:r>
      <w:r w:rsidR="009803CD">
        <w:t xml:space="preserve"> only the feasibility aspect of the studies with intention of converting the Master’s study into a Doctorate.</w:t>
      </w:r>
    </w:p>
    <w:p w14:paraId="361C5438" w14:textId="577C255A" w:rsidR="00B60B9E" w:rsidRPr="00B60B9E" w:rsidRDefault="00B60B9E" w:rsidP="005F1E0B">
      <w:pPr>
        <w:pStyle w:val="ListParagraph"/>
        <w:numPr>
          <w:ilvl w:val="0"/>
          <w:numId w:val="0"/>
        </w:numPr>
        <w:ind w:left="720"/>
        <w:contextualSpacing/>
      </w:pPr>
    </w:p>
    <w:p w14:paraId="77D7C2B4" w14:textId="395419A1" w:rsidR="00B60B9E" w:rsidRPr="00B60B9E" w:rsidRDefault="00B60B9E">
      <w:pPr>
        <w:pStyle w:val="ListParagraph"/>
        <w:numPr>
          <w:ilvl w:val="0"/>
          <w:numId w:val="7"/>
        </w:numPr>
        <w:contextualSpacing/>
      </w:pPr>
      <w:r w:rsidRPr="00B60B9E">
        <w:t xml:space="preserve">The Committee asked </w:t>
      </w:r>
      <w:r w:rsidR="00CD05FA">
        <w:t xml:space="preserve">if there are plans </w:t>
      </w:r>
      <w:r w:rsidR="009803CD">
        <w:t xml:space="preserve">to access </w:t>
      </w:r>
      <w:r w:rsidR="00CD05FA">
        <w:t>participants</w:t>
      </w:r>
      <w:r w:rsidR="0025375E">
        <w:t>’</w:t>
      </w:r>
      <w:r w:rsidR="00CD05FA">
        <w:t xml:space="preserve"> health information</w:t>
      </w:r>
      <w:r w:rsidR="008A0FBD">
        <w:t>.</w:t>
      </w:r>
      <w:r w:rsidRPr="00B60B9E">
        <w:t xml:space="preserve"> The Researcher explained that </w:t>
      </w:r>
      <w:r w:rsidR="00DC4085">
        <w:t xml:space="preserve">the only participant health information used will be the participant age and possibly </w:t>
      </w:r>
      <w:r w:rsidR="00973928">
        <w:t>the factors that led to the ankle placement such as a history of arthritis for comparison</w:t>
      </w:r>
      <w:r w:rsidR="00271434">
        <w:t>.</w:t>
      </w:r>
    </w:p>
    <w:p w14:paraId="26549499" w14:textId="77777777" w:rsidR="00136086" w:rsidRPr="00D324AA" w:rsidRDefault="00136086" w:rsidP="00136086">
      <w:pPr>
        <w:contextualSpacing/>
      </w:pPr>
    </w:p>
    <w:p w14:paraId="02DF783B" w14:textId="77777777" w:rsidR="007E13C4" w:rsidRPr="0054344C" w:rsidRDefault="007E13C4" w:rsidP="007E13C4">
      <w:pPr>
        <w:pStyle w:val="Headingbold"/>
      </w:pPr>
      <w:r w:rsidRPr="0054344C">
        <w:t>Summary of outstanding ethical issues</w:t>
      </w:r>
    </w:p>
    <w:p w14:paraId="52142109" w14:textId="77777777" w:rsidR="007E13C4" w:rsidRPr="00D324AA" w:rsidRDefault="007E13C4" w:rsidP="007E13C4">
      <w:pPr>
        <w:rPr>
          <w:lang w:val="en-NZ"/>
        </w:rPr>
      </w:pPr>
    </w:p>
    <w:p w14:paraId="6944398D"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960BA8C" w14:textId="77777777" w:rsidR="007E13C4" w:rsidRPr="00D324AA" w:rsidRDefault="007E13C4" w:rsidP="007E13C4">
      <w:pPr>
        <w:autoSpaceDE w:val="0"/>
        <w:autoSpaceDN w:val="0"/>
        <w:adjustRightInd w:val="0"/>
        <w:rPr>
          <w:szCs w:val="22"/>
          <w:lang w:val="en-NZ"/>
        </w:rPr>
      </w:pPr>
    </w:p>
    <w:p w14:paraId="751F8657" w14:textId="73BFCE25" w:rsidR="0085475D" w:rsidRDefault="00551E6B" w:rsidP="0085475D">
      <w:pPr>
        <w:pStyle w:val="ListParagraph"/>
      </w:pPr>
      <w:r>
        <w:t>The Committee noted that</w:t>
      </w:r>
      <w:r w:rsidR="0085475D">
        <w:t xml:space="preserve"> several questions in </w:t>
      </w:r>
      <w:r>
        <w:t xml:space="preserve">application </w:t>
      </w:r>
      <w:r w:rsidR="0085475D">
        <w:t xml:space="preserve">form </w:t>
      </w:r>
      <w:r>
        <w:t xml:space="preserve">were </w:t>
      </w:r>
      <w:r w:rsidR="0085475D">
        <w:t xml:space="preserve">answered </w:t>
      </w:r>
      <w:r w:rsidR="003D7E35">
        <w:t>incorrectly:</w:t>
      </w:r>
      <w:r w:rsidR="00AA7F09">
        <w:t xml:space="preserve"> </w:t>
      </w:r>
      <w:r w:rsidR="0085475D">
        <w:t>compensation, data safety monitoring</w:t>
      </w:r>
      <w:r>
        <w:t>. Please review and amend these in the resubmission.</w:t>
      </w:r>
    </w:p>
    <w:p w14:paraId="0685B34C" w14:textId="6341FAC0" w:rsidR="0085475D" w:rsidRDefault="0085475D" w:rsidP="0085475D">
      <w:pPr>
        <w:pStyle w:val="ListParagraph"/>
      </w:pPr>
      <w:r>
        <w:t xml:space="preserve">Please </w:t>
      </w:r>
      <w:r w:rsidR="009803CD">
        <w:t xml:space="preserve">describe </w:t>
      </w:r>
      <w:r>
        <w:t xml:space="preserve">how the main research question regarding economic viability will be answered. </w:t>
      </w:r>
      <w:r w:rsidR="004E24C5">
        <w:t>Furthermore,</w:t>
      </w:r>
      <w:r>
        <w:t xml:space="preserve"> confirm whether outcome data, including complications, further medical/surgical intervention and/or ongoing disability are being assessed. If so, collection of this data should be clearly described in the protocol, data management plan and participant information sheet and consent form. </w:t>
      </w:r>
    </w:p>
    <w:p w14:paraId="523C249A" w14:textId="5E5E3DB1" w:rsidR="0085475D" w:rsidRDefault="00551E6B" w:rsidP="0085475D">
      <w:pPr>
        <w:pStyle w:val="ListParagraph"/>
      </w:pPr>
      <w:r>
        <w:t xml:space="preserve">As per </w:t>
      </w:r>
      <w:r w:rsidR="0085475D">
        <w:t>N</w:t>
      </w:r>
      <w:r>
        <w:t>ational Ethical</w:t>
      </w:r>
      <w:r w:rsidR="0085475D">
        <w:t xml:space="preserve"> Standard 9.20, all researchers conducting health research in New Zealand must collect good-quality ethnicity data. Ethnicity data will be required for submission to HDEC with the final study report</w:t>
      </w:r>
      <w:r>
        <w:t xml:space="preserve"> unless sufficient justification is provided for not doing so</w:t>
      </w:r>
      <w:r w:rsidR="0085475D">
        <w:t>.</w:t>
      </w:r>
    </w:p>
    <w:p w14:paraId="68551869" w14:textId="77777777" w:rsidR="0085475D" w:rsidRDefault="0085475D" w:rsidP="0085475D">
      <w:pPr>
        <w:pStyle w:val="ListParagraph"/>
      </w:pPr>
      <w:r>
        <w:lastRenderedPageBreak/>
        <w:t>The issue of data sovereignty should be considered when Māori data is included in research; please bear this in mind for future submissions.</w:t>
      </w:r>
    </w:p>
    <w:p w14:paraId="239666A3" w14:textId="070920ED" w:rsidR="0085475D" w:rsidRDefault="0085475D" w:rsidP="0085475D">
      <w:pPr>
        <w:pStyle w:val="ListParagraph"/>
      </w:pPr>
      <w:r>
        <w:t>For recruitment material</w:t>
      </w:r>
      <w:r w:rsidR="00CA41C3">
        <w:t>,</w:t>
      </w:r>
      <w:r>
        <w:t xml:space="preserve"> please ensure </w:t>
      </w:r>
      <w:r w:rsidR="005A1A40">
        <w:t xml:space="preserve">all material is uploaded and </w:t>
      </w:r>
      <w:r>
        <w:t>the planned patient information leaflet is submitted for approval prior to use.</w:t>
      </w:r>
    </w:p>
    <w:p w14:paraId="0440D854" w14:textId="3CF675EC" w:rsidR="00B642C0" w:rsidRDefault="00B642C0" w:rsidP="0085475D">
      <w:pPr>
        <w:pStyle w:val="ListParagraph"/>
      </w:pPr>
      <w:r>
        <w:t>The Committee raised the following about the Data Management Plan (DMP):</w:t>
      </w:r>
    </w:p>
    <w:p w14:paraId="5BEC43AB" w14:textId="60719C3F" w:rsidR="0085475D" w:rsidRDefault="0085475D" w:rsidP="00A71B2B">
      <w:pPr>
        <w:pStyle w:val="ListParagraph"/>
        <w:numPr>
          <w:ilvl w:val="1"/>
          <w:numId w:val="20"/>
        </w:numPr>
      </w:pPr>
      <w:r>
        <w:t xml:space="preserve">Please </w:t>
      </w:r>
      <w:r w:rsidR="00B642C0">
        <w:t>include the</w:t>
      </w:r>
      <w:r>
        <w:t xml:space="preserve"> protocol title (cover page).</w:t>
      </w:r>
    </w:p>
    <w:p w14:paraId="11ECE9C4" w14:textId="3F384842" w:rsidR="0085475D" w:rsidRDefault="00B642C0" w:rsidP="00A71B2B">
      <w:pPr>
        <w:pStyle w:val="ListParagraph"/>
        <w:numPr>
          <w:ilvl w:val="1"/>
          <w:numId w:val="20"/>
        </w:numPr>
      </w:pPr>
      <w:r>
        <w:t>Section 2 lists</w:t>
      </w:r>
      <w:r w:rsidR="00CA5890">
        <w:t xml:space="preserve"> </w:t>
      </w:r>
      <w:r w:rsidR="0085475D">
        <w:t>Mercy Hospital as the lead site; the application form lists Te Whatu Ora Southern. Please amend for consistency.</w:t>
      </w:r>
    </w:p>
    <w:p w14:paraId="710B6887" w14:textId="77777777" w:rsidR="00CD05FA" w:rsidRDefault="0085475D" w:rsidP="00A71B2B">
      <w:pPr>
        <w:pStyle w:val="ListParagraph"/>
        <w:numPr>
          <w:ilvl w:val="1"/>
          <w:numId w:val="20"/>
        </w:numPr>
      </w:pPr>
      <w:r>
        <w:t xml:space="preserve">Please </w:t>
      </w:r>
      <w:r w:rsidR="006862EF">
        <w:t>include</w:t>
      </w:r>
      <w:r>
        <w:t xml:space="preserve"> the Sponsor of the study; the University of Auckland is referenced in places, PRG is referenced in others.</w:t>
      </w:r>
    </w:p>
    <w:p w14:paraId="7260143A" w14:textId="77777777" w:rsidR="0050172C" w:rsidRDefault="0085475D" w:rsidP="00A71B2B">
      <w:pPr>
        <w:pStyle w:val="ListParagraph"/>
        <w:numPr>
          <w:ilvl w:val="1"/>
          <w:numId w:val="20"/>
        </w:numPr>
      </w:pPr>
      <w:r>
        <w:t>Please ensure Pacific Radiology Dunedin gives locality authorisation for the study, in addition to Te Whatu Ora.</w:t>
      </w:r>
    </w:p>
    <w:p w14:paraId="0F80A1CF" w14:textId="6D38ED02" w:rsidR="00174671" w:rsidRDefault="00B642C0" w:rsidP="00726D5B">
      <w:pPr>
        <w:pStyle w:val="ListParagraph"/>
        <w:numPr>
          <w:ilvl w:val="0"/>
          <w:numId w:val="22"/>
        </w:numPr>
      </w:pPr>
      <w:r>
        <w:t>The Committee raised the following about the study protocol:</w:t>
      </w:r>
    </w:p>
    <w:p w14:paraId="0F94DF5A" w14:textId="013ACCC4" w:rsidR="008D2464" w:rsidRDefault="00B642C0" w:rsidP="00A71B2B">
      <w:pPr>
        <w:pStyle w:val="ListParagraph"/>
        <w:numPr>
          <w:ilvl w:val="1"/>
          <w:numId w:val="21"/>
        </w:numPr>
      </w:pPr>
      <w:r>
        <w:t>The</w:t>
      </w:r>
      <w:r w:rsidR="0050172C" w:rsidRPr="0050172C">
        <w:t xml:space="preserve"> Committee explained that the 3 month follow up from surgery may offer some richer data that would be valuable for the study</w:t>
      </w:r>
      <w:r w:rsidR="009210F5">
        <w:t xml:space="preserve">, </w:t>
      </w:r>
      <w:r w:rsidR="00413A88">
        <w:t>this w</w:t>
      </w:r>
      <w:r w:rsidR="00110CA3">
        <w:t xml:space="preserve">ill require </w:t>
      </w:r>
      <w:r w:rsidR="00D82DBE">
        <w:t>acquiring consent from participants</w:t>
      </w:r>
      <w:r w:rsidR="0041068D">
        <w:t xml:space="preserve"> and should be considered now before the trial begins.</w:t>
      </w:r>
      <w:r>
        <w:t xml:space="preserve"> </w:t>
      </w:r>
    </w:p>
    <w:p w14:paraId="7CCDCD61" w14:textId="77777777" w:rsidR="003D7E35" w:rsidRDefault="003D7E35" w:rsidP="00A71B2B">
      <w:pPr>
        <w:pStyle w:val="ListParagraph"/>
        <w:numPr>
          <w:ilvl w:val="1"/>
          <w:numId w:val="21"/>
        </w:numPr>
      </w:pPr>
      <w:r>
        <w:t>The application form explains earlier diagnosis of complications and better outcomes resulting in reduced overall costs and outweighing extra radiation however there is no collection of complications or outcome data despite the protocol stating that the 'analysis will consider the costs of imaging, subsequent medical interventions based on imaging findings, and the quality-adjusted life years (QALYs) gained from accurate and timely diagnosis of complications'. Please adjust the researcher aims accordingly.</w:t>
      </w:r>
    </w:p>
    <w:p w14:paraId="4EE1B43D" w14:textId="77777777" w:rsidR="0025375E" w:rsidRDefault="003D7E35" w:rsidP="00A71B2B">
      <w:pPr>
        <w:pStyle w:val="ListParagraph"/>
        <w:numPr>
          <w:ilvl w:val="1"/>
          <w:numId w:val="21"/>
        </w:numPr>
      </w:pPr>
      <w:r>
        <w:t xml:space="preserve">Please </w:t>
      </w:r>
      <w:r w:rsidR="00B642C0">
        <w:t>include</w:t>
      </w:r>
      <w:r>
        <w:t xml:space="preserve"> intended sample size.</w:t>
      </w:r>
    </w:p>
    <w:p w14:paraId="0EE19562" w14:textId="5ABC5ED1" w:rsidR="007E13C4" w:rsidRPr="0085475D" w:rsidRDefault="0025375E" w:rsidP="005F1E0B">
      <w:pPr>
        <w:pStyle w:val="ListParagraph"/>
        <w:numPr>
          <w:ilvl w:val="0"/>
          <w:numId w:val="22"/>
        </w:numPr>
      </w:pPr>
      <w:r>
        <w:t>Please ensure the institution awarding the qualification provides their Authorisation as study Sponsor.</w:t>
      </w:r>
      <w:r w:rsidR="007E13C4" w:rsidRPr="00D324AA">
        <w:br/>
      </w:r>
    </w:p>
    <w:p w14:paraId="7F2C8247"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98EC80A" w14:textId="77777777" w:rsidR="007E13C4" w:rsidRPr="00D324AA" w:rsidRDefault="007E13C4" w:rsidP="007E13C4">
      <w:pPr>
        <w:spacing w:before="80" w:after="80"/>
        <w:rPr>
          <w:rFonts w:cs="Arial"/>
          <w:szCs w:val="22"/>
          <w:lang w:val="en-NZ"/>
        </w:rPr>
      </w:pPr>
    </w:p>
    <w:p w14:paraId="44532ABF" w14:textId="77777777" w:rsidR="00C75515" w:rsidRDefault="00C75515" w:rsidP="005F1E0B">
      <w:pPr>
        <w:pStyle w:val="ListParagraph"/>
        <w:numPr>
          <w:ilvl w:val="0"/>
          <w:numId w:val="32"/>
        </w:numPr>
      </w:pPr>
      <w:r>
        <w:t>The participant information sheet could be shortened significantly; please review the document and delete repeated information.</w:t>
      </w:r>
    </w:p>
    <w:p w14:paraId="2EE50FDE" w14:textId="15EC8868" w:rsidR="00CB53BE" w:rsidRDefault="00CB53BE" w:rsidP="00CB53BE">
      <w:pPr>
        <w:pStyle w:val="ListParagraph"/>
      </w:pPr>
      <w:r>
        <w:t>On page 1 of the consent form please delete the template statements intended for researchers.</w:t>
      </w:r>
    </w:p>
    <w:p w14:paraId="0F53D750" w14:textId="73CB3993" w:rsidR="00984953" w:rsidRDefault="00984953" w:rsidP="00C75515">
      <w:pPr>
        <w:pStyle w:val="ListParagraph"/>
      </w:pPr>
      <w:r>
        <w:t xml:space="preserve">Please include </w:t>
      </w:r>
      <w:r w:rsidR="0002504F">
        <w:t>that in addition to routine care, the participants will also be consenting t</w:t>
      </w:r>
      <w:r w:rsidR="00346A7A">
        <w:t>o the CT scans.</w:t>
      </w:r>
    </w:p>
    <w:p w14:paraId="459BBB13" w14:textId="4E1221AA" w:rsidR="00C75515" w:rsidRDefault="00C75515" w:rsidP="00C75515">
      <w:pPr>
        <w:pStyle w:val="ListParagraph"/>
      </w:pPr>
      <w:r>
        <w:t xml:space="preserve">The </w:t>
      </w:r>
      <w:r w:rsidR="00B642C0">
        <w:t>PIS</w:t>
      </w:r>
      <w:r>
        <w:t xml:space="preserve"> has confused study funders with study sponsors. Please replace with the University of Auckland or PRG, as stated in the application form.</w:t>
      </w:r>
    </w:p>
    <w:p w14:paraId="0264B201" w14:textId="77777777" w:rsidR="00C75515" w:rsidRDefault="00C75515" w:rsidP="00C75515">
      <w:pPr>
        <w:pStyle w:val="ListParagraph"/>
      </w:pPr>
      <w:r>
        <w:t>Please include the option to withdraw by verbally informing the research team; withdrawal does not have to be in writing.</w:t>
      </w:r>
    </w:p>
    <w:p w14:paraId="6C0D8BA1" w14:textId="77777777" w:rsidR="00C75515" w:rsidRDefault="00C75515" w:rsidP="00C75515">
      <w:pPr>
        <w:pStyle w:val="ListParagraph"/>
      </w:pPr>
      <w:r>
        <w:t>Please give a lay example of the amount of additional radiation participants will be exposed to.</w:t>
      </w:r>
    </w:p>
    <w:p w14:paraId="5EB29354" w14:textId="77777777" w:rsidR="00C75515" w:rsidRDefault="00C75515" w:rsidP="00C75515">
      <w:pPr>
        <w:pStyle w:val="ListParagraph"/>
      </w:pPr>
      <w:r>
        <w:t>Please delete all but the final paragraph of text under 'What if something goes wrong'.</w:t>
      </w:r>
    </w:p>
    <w:p w14:paraId="03CAE765" w14:textId="77777777" w:rsidR="00C75515" w:rsidRDefault="00C75515" w:rsidP="00C75515">
      <w:pPr>
        <w:pStyle w:val="ListParagraph"/>
      </w:pPr>
      <w:r>
        <w:t xml:space="preserve">Identifiable data includes imaging, which will be retained indefinitely. Please amend the text under 'security and storage of your information' accordingly. </w:t>
      </w:r>
    </w:p>
    <w:p w14:paraId="1A1BB40F" w14:textId="77777777" w:rsidR="00C75515" w:rsidRDefault="00C75515" w:rsidP="00C75515">
      <w:pPr>
        <w:pStyle w:val="ListParagraph"/>
      </w:pPr>
      <w:r>
        <w:t>Please delete the second paragraph under 'rights to access your information'.</w:t>
      </w:r>
    </w:p>
    <w:p w14:paraId="06C8D1F5" w14:textId="363AA108" w:rsidR="007E13C4" w:rsidRPr="00D324AA" w:rsidRDefault="00C75515" w:rsidP="007E13C4">
      <w:pPr>
        <w:pStyle w:val="ListParagraph"/>
      </w:pPr>
      <w:r>
        <w:t>Please delete the optional YES/NO tick box from the GP notification clause of the consent form</w:t>
      </w:r>
      <w:r w:rsidR="00BC385A">
        <w:t xml:space="preserve"> as this should be mandatory</w:t>
      </w:r>
      <w:r>
        <w:t>.</w:t>
      </w:r>
    </w:p>
    <w:p w14:paraId="77ADD2FF" w14:textId="77777777" w:rsidR="00CB53BE" w:rsidRDefault="00CB53BE" w:rsidP="007E13C4">
      <w:pPr>
        <w:rPr>
          <w:b/>
          <w:bCs/>
          <w:lang w:val="en-NZ"/>
        </w:rPr>
      </w:pPr>
    </w:p>
    <w:p w14:paraId="0DBE81C6" w14:textId="77777777" w:rsidR="00804515" w:rsidRDefault="00804515" w:rsidP="007E13C4">
      <w:pPr>
        <w:rPr>
          <w:b/>
          <w:bCs/>
          <w:lang w:val="en-NZ"/>
        </w:rPr>
      </w:pPr>
    </w:p>
    <w:p w14:paraId="751754AC" w14:textId="77777777" w:rsidR="00804515" w:rsidRDefault="00804515" w:rsidP="007E13C4">
      <w:pPr>
        <w:rPr>
          <w:b/>
          <w:bCs/>
          <w:lang w:val="en-NZ"/>
        </w:rPr>
      </w:pPr>
    </w:p>
    <w:p w14:paraId="0AA339F8" w14:textId="77777777" w:rsidR="00804515" w:rsidRDefault="00804515" w:rsidP="007E13C4">
      <w:pPr>
        <w:rPr>
          <w:b/>
          <w:bCs/>
          <w:lang w:val="en-NZ"/>
        </w:rPr>
      </w:pPr>
    </w:p>
    <w:p w14:paraId="612B462B" w14:textId="1B183483" w:rsidR="007E13C4" w:rsidRPr="0054344C" w:rsidRDefault="007E13C4" w:rsidP="007E13C4">
      <w:pPr>
        <w:rPr>
          <w:b/>
          <w:bCs/>
          <w:lang w:val="en-NZ"/>
        </w:rPr>
      </w:pPr>
      <w:r w:rsidRPr="0054344C">
        <w:rPr>
          <w:b/>
          <w:bCs/>
          <w:lang w:val="en-NZ"/>
        </w:rPr>
        <w:t xml:space="preserve">Decision </w:t>
      </w:r>
    </w:p>
    <w:p w14:paraId="45DF0A36" w14:textId="77777777" w:rsidR="007E13C4" w:rsidRPr="00D324AA" w:rsidRDefault="007E13C4" w:rsidP="007E13C4">
      <w:pPr>
        <w:rPr>
          <w:lang w:val="en-NZ"/>
        </w:rPr>
      </w:pPr>
    </w:p>
    <w:p w14:paraId="18979974"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AE6B6D5" w14:textId="77777777" w:rsidR="007E13C4" w:rsidRPr="00D324AA" w:rsidRDefault="007E13C4" w:rsidP="007E13C4">
      <w:pPr>
        <w:rPr>
          <w:lang w:val="en-NZ"/>
        </w:rPr>
      </w:pPr>
    </w:p>
    <w:p w14:paraId="5000CBFD" w14:textId="77777777" w:rsidR="007E13C4" w:rsidRPr="006D0A33" w:rsidRDefault="007E13C4" w:rsidP="007E13C4">
      <w:pPr>
        <w:pStyle w:val="ListParagraph"/>
      </w:pPr>
      <w:r w:rsidRPr="006D0A33">
        <w:t>Please address all outstanding ethical issues, providing the information requested by the Committee.</w:t>
      </w:r>
    </w:p>
    <w:p w14:paraId="499E951B" w14:textId="77777777" w:rsidR="007E13C4" w:rsidRPr="00383DB8"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1AE6501" w14:textId="2034B3E9" w:rsidR="00383DB8" w:rsidRDefault="00383DB8" w:rsidP="00383DB8">
      <w:pPr>
        <w:pStyle w:val="ListParagraph"/>
      </w:pPr>
      <w:r w:rsidRPr="003F6DA7">
        <w:t xml:space="preserve">Please </w:t>
      </w:r>
      <w:r>
        <w:t>update the</w:t>
      </w:r>
      <w:r w:rsidRPr="003F6DA7">
        <w:t xml:space="preserve"> data management plan</w:t>
      </w:r>
      <w:r>
        <w:t>, taking into account the feedback provided by the Committee.</w:t>
      </w:r>
      <w:r w:rsidRPr="003F6DA7">
        <w:t xml:space="preserve"> </w:t>
      </w:r>
      <w:r w:rsidRPr="00A71B2B">
        <w:rPr>
          <w:i/>
          <w:iCs/>
        </w:rPr>
        <w:t xml:space="preserve">(National Ethical Standards for Health and Disability Research and Quality Improvement, para 12.15a).  </w:t>
      </w:r>
    </w:p>
    <w:p w14:paraId="18EBF3D1" w14:textId="60714D8D" w:rsidR="00B519CD" w:rsidRPr="006D0A33" w:rsidRDefault="00B519CD" w:rsidP="00B519CD">
      <w:pPr>
        <w:pStyle w:val="ListParagraph"/>
      </w:pPr>
      <w:bookmarkStart w:id="0" w:name="_Hlk35422703"/>
      <w:r w:rsidRPr="003F6DA7">
        <w:t xml:space="preserve">Please update the study protocol, taking into account the feedback provided by the Committee. </w:t>
      </w:r>
      <w:r w:rsidRPr="00A71B2B">
        <w:rPr>
          <w:i/>
          <w:iCs/>
        </w:rPr>
        <w:t>(National Ethical Standards for Health and Disability Research and Quality Improvement, para 9.7).</w:t>
      </w:r>
      <w:r w:rsidRPr="003F6DA7">
        <w:t xml:space="preserve">  </w:t>
      </w:r>
      <w:bookmarkEnd w:id="0"/>
    </w:p>
    <w:p w14:paraId="00744CD7" w14:textId="77777777" w:rsidR="007E13C4" w:rsidRPr="00D324AA" w:rsidRDefault="007E13C4" w:rsidP="007E13C4">
      <w:pPr>
        <w:rPr>
          <w:color w:val="FF0000"/>
          <w:lang w:val="en-NZ"/>
        </w:rPr>
      </w:pPr>
    </w:p>
    <w:p w14:paraId="38F592D5" w14:textId="77E8B8FD" w:rsidR="007E13C4" w:rsidRDefault="007E13C4" w:rsidP="00CB691D">
      <w:pPr>
        <w:rPr>
          <w:lang w:val="en-NZ"/>
        </w:rPr>
      </w:pPr>
      <w:r w:rsidRPr="00D324AA">
        <w:rPr>
          <w:lang w:val="en-NZ"/>
        </w:rPr>
        <w:t>After receipt of the information requested by the Committee, a final decision on the application will be made b</w:t>
      </w:r>
      <w:r w:rsidR="0085339E">
        <w:rPr>
          <w:lang w:val="en-NZ"/>
        </w:rPr>
        <w:t>y</w:t>
      </w:r>
      <w:r w:rsidR="00F15317">
        <w:rPr>
          <w:lang w:val="en-NZ"/>
        </w:rPr>
        <w:t xml:space="preserve"> </w:t>
      </w:r>
      <w:r w:rsidR="00F15317" w:rsidRPr="00F15317">
        <w:rPr>
          <w:lang w:val="en-NZ"/>
        </w:rPr>
        <w:t xml:space="preserve">Mrs Leesa Russell </w:t>
      </w:r>
      <w:r w:rsidR="00F15317">
        <w:rPr>
          <w:lang w:val="en-NZ"/>
        </w:rPr>
        <w:t>and</w:t>
      </w:r>
      <w:r w:rsidR="00F15317" w:rsidRPr="00F15317">
        <w:rPr>
          <w:lang w:val="en-NZ"/>
        </w:rPr>
        <w:t xml:space="preserve"> Ms Alice McCarthy</w:t>
      </w:r>
      <w:r w:rsidR="00F15317">
        <w:rPr>
          <w:lang w:val="en-NZ"/>
        </w:rPr>
        <w:t>.</w:t>
      </w:r>
    </w:p>
    <w:p w14:paraId="151D5255" w14:textId="20EC4EE3" w:rsidR="0085339E" w:rsidRDefault="0085339E">
      <w:pPr>
        <w:rPr>
          <w:lang w:val="en-NZ"/>
        </w:rPr>
      </w:pPr>
      <w:r>
        <w:rPr>
          <w:lang w:val="en-NZ"/>
        </w:rPr>
        <w:br w:type="page"/>
      </w:r>
    </w:p>
    <w:p w14:paraId="249B234C" w14:textId="77777777" w:rsidR="0085339E" w:rsidRDefault="0085339E"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E1DCC8A" w14:textId="77777777" w:rsidTr="00DC1567">
        <w:trPr>
          <w:trHeight w:val="280"/>
        </w:trPr>
        <w:tc>
          <w:tcPr>
            <w:tcW w:w="966" w:type="dxa"/>
            <w:tcBorders>
              <w:top w:val="nil"/>
              <w:left w:val="nil"/>
              <w:bottom w:val="nil"/>
              <w:right w:val="nil"/>
            </w:tcBorders>
          </w:tcPr>
          <w:p w14:paraId="400ECB19" w14:textId="77777777" w:rsidR="007E13C4" w:rsidRPr="00960BFE" w:rsidRDefault="007E13C4" w:rsidP="00DC1567">
            <w:pPr>
              <w:autoSpaceDE w:val="0"/>
              <w:autoSpaceDN w:val="0"/>
              <w:adjustRightInd w:val="0"/>
            </w:pPr>
            <w:r>
              <w:rPr>
                <w:b/>
              </w:rPr>
              <w:t>7</w:t>
            </w:r>
            <w:r w:rsidRPr="00960BFE">
              <w:rPr>
                <w:b/>
              </w:rPr>
              <w:t xml:space="preserve"> </w:t>
            </w:r>
            <w:r w:rsidRPr="00960BFE">
              <w:t xml:space="preserve"> </w:t>
            </w:r>
          </w:p>
        </w:tc>
        <w:tc>
          <w:tcPr>
            <w:tcW w:w="2575" w:type="dxa"/>
            <w:tcBorders>
              <w:top w:val="nil"/>
              <w:left w:val="nil"/>
              <w:bottom w:val="nil"/>
              <w:right w:val="nil"/>
            </w:tcBorders>
          </w:tcPr>
          <w:p w14:paraId="12925022"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218D7DC" w14:textId="59EE5843" w:rsidR="007E13C4" w:rsidRPr="002B62FF" w:rsidRDefault="002B6F80" w:rsidP="00DC1567">
            <w:pPr>
              <w:rPr>
                <w:b/>
                <w:bCs/>
              </w:rPr>
            </w:pPr>
            <w:r w:rsidRPr="002B6F80">
              <w:rPr>
                <w:b/>
                <w:bCs/>
              </w:rPr>
              <w:t>2024 EXP 19970</w:t>
            </w:r>
          </w:p>
        </w:tc>
      </w:tr>
      <w:tr w:rsidR="007E13C4" w:rsidRPr="00960BFE" w14:paraId="20BB4E3B" w14:textId="77777777" w:rsidTr="00DC1567">
        <w:trPr>
          <w:trHeight w:val="280"/>
        </w:trPr>
        <w:tc>
          <w:tcPr>
            <w:tcW w:w="966" w:type="dxa"/>
            <w:tcBorders>
              <w:top w:val="nil"/>
              <w:left w:val="nil"/>
              <w:bottom w:val="nil"/>
              <w:right w:val="nil"/>
            </w:tcBorders>
          </w:tcPr>
          <w:p w14:paraId="383CBE1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D568BFF"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4C457C38" w14:textId="337D4139" w:rsidR="007E13C4" w:rsidRPr="00960BFE" w:rsidRDefault="002B6F80" w:rsidP="002B6F80">
            <w:pPr>
              <w:autoSpaceDE w:val="0"/>
              <w:autoSpaceDN w:val="0"/>
              <w:adjustRightInd w:val="0"/>
            </w:pPr>
            <w:r>
              <w:t>AI in Diabetic Retinopathy Screening</w:t>
            </w:r>
          </w:p>
        </w:tc>
      </w:tr>
      <w:tr w:rsidR="007E13C4" w:rsidRPr="00960BFE" w14:paraId="5F6235FE" w14:textId="77777777" w:rsidTr="00DC1567">
        <w:trPr>
          <w:trHeight w:val="280"/>
        </w:trPr>
        <w:tc>
          <w:tcPr>
            <w:tcW w:w="966" w:type="dxa"/>
            <w:tcBorders>
              <w:top w:val="nil"/>
              <w:left w:val="nil"/>
              <w:bottom w:val="nil"/>
              <w:right w:val="nil"/>
            </w:tcBorders>
          </w:tcPr>
          <w:p w14:paraId="4CB4F7C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591D4DF"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6A05177" w14:textId="364F6796" w:rsidR="007E13C4" w:rsidRPr="00960BFE" w:rsidRDefault="002B6F80" w:rsidP="002B6F80">
            <w:r>
              <w:t xml:space="preserve">Dr Cheng Kai </w:t>
            </w:r>
            <w:proofErr w:type="spellStart"/>
            <w:r>
              <w:t>Jin</w:t>
            </w:r>
            <w:proofErr w:type="spellEnd"/>
          </w:p>
        </w:tc>
      </w:tr>
      <w:tr w:rsidR="007E13C4" w:rsidRPr="00960BFE" w14:paraId="295B8D38" w14:textId="77777777" w:rsidTr="00DC1567">
        <w:trPr>
          <w:trHeight w:val="280"/>
        </w:trPr>
        <w:tc>
          <w:tcPr>
            <w:tcW w:w="966" w:type="dxa"/>
            <w:tcBorders>
              <w:top w:val="nil"/>
              <w:left w:val="nil"/>
              <w:bottom w:val="nil"/>
              <w:right w:val="nil"/>
            </w:tcBorders>
          </w:tcPr>
          <w:p w14:paraId="55BE437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F2EFF2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9003E1C" w14:textId="7DBA1EEC" w:rsidR="007E13C4" w:rsidRPr="00960BFE" w:rsidRDefault="007031A9" w:rsidP="00DC1567">
            <w:pPr>
              <w:autoSpaceDE w:val="0"/>
              <w:autoSpaceDN w:val="0"/>
              <w:adjustRightInd w:val="0"/>
            </w:pPr>
            <w:r>
              <w:t>Te Whatu Ora</w:t>
            </w:r>
          </w:p>
        </w:tc>
      </w:tr>
      <w:tr w:rsidR="007E13C4" w:rsidRPr="00960BFE" w14:paraId="1D7FE089" w14:textId="77777777" w:rsidTr="00DC1567">
        <w:trPr>
          <w:trHeight w:val="280"/>
        </w:trPr>
        <w:tc>
          <w:tcPr>
            <w:tcW w:w="966" w:type="dxa"/>
            <w:tcBorders>
              <w:top w:val="nil"/>
              <w:left w:val="nil"/>
              <w:bottom w:val="nil"/>
              <w:right w:val="nil"/>
            </w:tcBorders>
          </w:tcPr>
          <w:p w14:paraId="3845570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728EF3A"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86E60AE" w14:textId="7396D242" w:rsidR="007E13C4" w:rsidRPr="00960BFE" w:rsidRDefault="007031A9" w:rsidP="00DC1567">
            <w:pPr>
              <w:autoSpaceDE w:val="0"/>
              <w:autoSpaceDN w:val="0"/>
              <w:adjustRightInd w:val="0"/>
            </w:pPr>
            <w:r>
              <w:t>26 April</w:t>
            </w:r>
            <w:r w:rsidR="002B6F80">
              <w:t xml:space="preserve"> 2024</w:t>
            </w:r>
          </w:p>
        </w:tc>
      </w:tr>
    </w:tbl>
    <w:p w14:paraId="4DD59BC5" w14:textId="77777777" w:rsidR="007E13C4" w:rsidRPr="00795EDD" w:rsidRDefault="007E13C4" w:rsidP="007E13C4"/>
    <w:p w14:paraId="16C5B0A8" w14:textId="1B7AAA66" w:rsidR="007E13C4" w:rsidRPr="00780BE0" w:rsidRDefault="00780BE0" w:rsidP="007E13C4">
      <w:pPr>
        <w:autoSpaceDE w:val="0"/>
        <w:autoSpaceDN w:val="0"/>
        <w:adjustRightInd w:val="0"/>
        <w:rPr>
          <w:sz w:val="20"/>
          <w:lang w:val="en-NZ"/>
        </w:rPr>
      </w:pPr>
      <w:r w:rsidRPr="00780BE0">
        <w:rPr>
          <w:rFonts w:cs="Arial"/>
          <w:szCs w:val="22"/>
          <w:lang w:val="en-NZ"/>
        </w:rPr>
        <w:t xml:space="preserve">Dr Cheng Kai </w:t>
      </w:r>
      <w:proofErr w:type="spellStart"/>
      <w:r w:rsidRPr="00780BE0">
        <w:rPr>
          <w:rFonts w:cs="Arial"/>
          <w:szCs w:val="22"/>
          <w:lang w:val="en-NZ"/>
        </w:rPr>
        <w:t>Jin</w:t>
      </w:r>
      <w:proofErr w:type="spellEnd"/>
      <w:r w:rsidRPr="00780BE0">
        <w:rPr>
          <w:rFonts w:cs="Arial"/>
          <w:szCs w:val="22"/>
          <w:lang w:val="en-NZ"/>
        </w:rPr>
        <w:t xml:space="preserve"> </w:t>
      </w:r>
      <w:r w:rsidR="007E13C4" w:rsidRPr="00780BE0">
        <w:rPr>
          <w:lang w:val="en-NZ"/>
        </w:rPr>
        <w:t>was present via videoconference for discussion of this application.</w:t>
      </w:r>
    </w:p>
    <w:p w14:paraId="3916D993" w14:textId="77777777" w:rsidR="007E13C4" w:rsidRPr="00D324AA" w:rsidRDefault="007E13C4" w:rsidP="007E13C4">
      <w:pPr>
        <w:rPr>
          <w:u w:val="single"/>
          <w:lang w:val="en-NZ"/>
        </w:rPr>
      </w:pPr>
    </w:p>
    <w:p w14:paraId="3CA5AD40" w14:textId="77777777" w:rsidR="007E13C4" w:rsidRPr="0054344C" w:rsidRDefault="007E13C4" w:rsidP="007E13C4">
      <w:pPr>
        <w:pStyle w:val="Headingbold"/>
      </w:pPr>
      <w:r w:rsidRPr="0054344C">
        <w:t>Potential conflicts of interest</w:t>
      </w:r>
    </w:p>
    <w:p w14:paraId="3AF449B7" w14:textId="77777777" w:rsidR="007E13C4" w:rsidRPr="00D324AA" w:rsidRDefault="007E13C4" w:rsidP="007E13C4">
      <w:pPr>
        <w:rPr>
          <w:b/>
          <w:lang w:val="en-NZ"/>
        </w:rPr>
      </w:pPr>
    </w:p>
    <w:p w14:paraId="48BCC6AC"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D1EA27C" w14:textId="77777777" w:rsidR="007E13C4" w:rsidRPr="00D324AA" w:rsidRDefault="007E13C4" w:rsidP="007E13C4">
      <w:pPr>
        <w:rPr>
          <w:lang w:val="en-NZ"/>
        </w:rPr>
      </w:pPr>
    </w:p>
    <w:p w14:paraId="37F7E84E" w14:textId="759D7586" w:rsidR="007E13C4" w:rsidRPr="00D324AA" w:rsidRDefault="007E13C4" w:rsidP="007E13C4">
      <w:pPr>
        <w:rPr>
          <w:lang w:val="en-NZ"/>
        </w:rPr>
      </w:pPr>
      <w:r w:rsidRPr="00D324AA">
        <w:rPr>
          <w:lang w:val="en-NZ"/>
        </w:rPr>
        <w:t>No potential conflicts of interest related to this application were declared by any member.</w:t>
      </w:r>
    </w:p>
    <w:p w14:paraId="3C97DA45" w14:textId="77777777" w:rsidR="007E13C4" w:rsidRPr="00D324AA" w:rsidRDefault="007E13C4" w:rsidP="007E13C4">
      <w:pPr>
        <w:autoSpaceDE w:val="0"/>
        <w:autoSpaceDN w:val="0"/>
        <w:adjustRightInd w:val="0"/>
        <w:rPr>
          <w:lang w:val="en-NZ"/>
        </w:rPr>
      </w:pPr>
    </w:p>
    <w:p w14:paraId="289D4C0E" w14:textId="2B361936" w:rsidR="007E13C4" w:rsidRPr="0054344C" w:rsidRDefault="007E13C4" w:rsidP="007E13C4">
      <w:pPr>
        <w:pStyle w:val="Headingbold"/>
      </w:pPr>
      <w:r w:rsidRPr="0054344C">
        <w:t xml:space="preserve">Summary of resolved ethical </w:t>
      </w:r>
      <w:r w:rsidR="001F055C" w:rsidRPr="0054344C">
        <w:t>issues.</w:t>
      </w:r>
      <w:r w:rsidRPr="0054344C">
        <w:t xml:space="preserve"> </w:t>
      </w:r>
    </w:p>
    <w:p w14:paraId="357B7766" w14:textId="77777777" w:rsidR="007E13C4" w:rsidRPr="00D324AA" w:rsidRDefault="007E13C4" w:rsidP="007E13C4">
      <w:pPr>
        <w:rPr>
          <w:u w:val="single"/>
          <w:lang w:val="en-NZ"/>
        </w:rPr>
      </w:pPr>
    </w:p>
    <w:p w14:paraId="5CA05460"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0DD1DC4B" w14:textId="77777777" w:rsidR="007E13C4" w:rsidRPr="00D324AA" w:rsidRDefault="007E13C4" w:rsidP="007E13C4">
      <w:pPr>
        <w:rPr>
          <w:lang w:val="en-NZ"/>
        </w:rPr>
      </w:pPr>
    </w:p>
    <w:p w14:paraId="6B8D2F52" w14:textId="024416EF" w:rsidR="007E13C4" w:rsidRDefault="00614FF4">
      <w:pPr>
        <w:pStyle w:val="ListParagraph"/>
        <w:numPr>
          <w:ilvl w:val="0"/>
          <w:numId w:val="12"/>
        </w:numPr>
        <w:contextualSpacing/>
      </w:pPr>
      <w:r w:rsidRPr="00921C66">
        <w:t>The Committee</w:t>
      </w:r>
      <w:r w:rsidR="00D044C4" w:rsidRPr="00921C66">
        <w:t xml:space="preserve"> agree that the waiver of consent </w:t>
      </w:r>
      <w:r w:rsidR="001E305A">
        <w:t xml:space="preserve">for </w:t>
      </w:r>
      <w:r w:rsidR="0025375E">
        <w:t xml:space="preserve">the secondary use of health information from </w:t>
      </w:r>
      <w:r w:rsidR="001E305A">
        <w:t xml:space="preserve">participants 7 and </w:t>
      </w:r>
      <w:r w:rsidR="0025375E">
        <w:t xml:space="preserve">older </w:t>
      </w:r>
      <w:r w:rsidR="00D044C4" w:rsidRPr="00921C66">
        <w:t>is justified</w:t>
      </w:r>
      <w:r w:rsidR="001E305A">
        <w:t xml:space="preserve"> and accepted</w:t>
      </w:r>
      <w:r w:rsidR="00D044C4" w:rsidRPr="00921C66">
        <w:t>.</w:t>
      </w:r>
    </w:p>
    <w:p w14:paraId="4BA3F12F" w14:textId="1A717506" w:rsidR="002D7720" w:rsidRDefault="002D7720">
      <w:pPr>
        <w:pStyle w:val="ListParagraph"/>
        <w:numPr>
          <w:ilvl w:val="0"/>
          <w:numId w:val="12"/>
        </w:numPr>
        <w:contextualSpacing/>
      </w:pPr>
      <w:r>
        <w:t xml:space="preserve">The Committee asked about the safety of the AI tool being used and what decisions it has during the trial. The Researcher explained the AI tool will </w:t>
      </w:r>
      <w:r w:rsidR="00DC635D">
        <w:t xml:space="preserve">be making no clinical decision </w:t>
      </w:r>
      <w:r w:rsidR="00F61D69">
        <w:t xml:space="preserve">and part of the images will be collected from a model of care trial </w:t>
      </w:r>
      <w:r w:rsidR="00033030">
        <w:t>being conducted at Counties Manukau of which are put into the grading system that is conducted by human research staff</w:t>
      </w:r>
      <w:r w:rsidR="00BF0144">
        <w:t xml:space="preserve"> and will be doubled checked along-side the AI.</w:t>
      </w:r>
    </w:p>
    <w:p w14:paraId="588DD903" w14:textId="623FD3EA" w:rsidR="000B7E7C" w:rsidRDefault="000B7E7C">
      <w:pPr>
        <w:pStyle w:val="ListParagraph"/>
        <w:numPr>
          <w:ilvl w:val="0"/>
          <w:numId w:val="12"/>
        </w:numPr>
        <w:contextualSpacing/>
      </w:pPr>
      <w:r>
        <w:t xml:space="preserve">The Committee asked why the AI is being used and what problem it is trying to solve for the research team. The Researcher explained that </w:t>
      </w:r>
      <w:r w:rsidR="00E835B5">
        <w:t xml:space="preserve">using this AI program will increase </w:t>
      </w:r>
      <w:r w:rsidR="00CD32F2">
        <w:t>the number of locations the service can be delivered</w:t>
      </w:r>
      <w:r w:rsidR="00512881">
        <w:t xml:space="preserve">, </w:t>
      </w:r>
      <w:r w:rsidR="008E6476">
        <w:t xml:space="preserve">would help with the grading capacity and further down the line </w:t>
      </w:r>
      <w:r w:rsidR="00512881">
        <w:t xml:space="preserve">will be used to </w:t>
      </w:r>
      <w:r w:rsidR="003F7C11">
        <w:t xml:space="preserve">better, </w:t>
      </w:r>
      <w:r w:rsidR="00512881">
        <w:t xml:space="preserve">differentiate </w:t>
      </w:r>
      <w:r w:rsidR="003F7C11">
        <w:t>normal verses abnormal cases.</w:t>
      </w:r>
    </w:p>
    <w:p w14:paraId="1C1C408F" w14:textId="32610F07" w:rsidR="009F7035" w:rsidRPr="00921C66" w:rsidRDefault="009F7035" w:rsidP="005F1E0B">
      <w:pPr>
        <w:pStyle w:val="ListParagraph"/>
        <w:numPr>
          <w:ilvl w:val="0"/>
          <w:numId w:val="12"/>
        </w:numPr>
      </w:pPr>
      <w:r>
        <w:t>As the AI review document consists of informal notes the Committee asked to</w:t>
      </w:r>
      <w:r w:rsidRPr="00DF2755">
        <w:t xml:space="preserve"> supply approved documentation regarding the AI applications being used for the study.</w:t>
      </w:r>
      <w:r>
        <w:t xml:space="preserve"> However, the Researcher </w:t>
      </w:r>
      <w:r w:rsidR="008F73BB">
        <w:t xml:space="preserve">processes the approval letters for the AI applications </w:t>
      </w:r>
      <w:r w:rsidR="00236C13">
        <w:t xml:space="preserve">therefore is </w:t>
      </w:r>
      <w:r w:rsidR="00922DED">
        <w:t>a conflict of intere</w:t>
      </w:r>
      <w:r w:rsidR="00236C13">
        <w:t>st</w:t>
      </w:r>
      <w:r w:rsidR="00317910">
        <w:t xml:space="preserve"> and will not be available.</w:t>
      </w:r>
    </w:p>
    <w:p w14:paraId="6EEF6042" w14:textId="15875E9E" w:rsidR="00614FF4" w:rsidRPr="00A52CB4" w:rsidRDefault="00614FF4" w:rsidP="00A52CB4">
      <w:pPr>
        <w:pStyle w:val="ListParagraph"/>
      </w:pPr>
      <w:r>
        <w:t xml:space="preserve">The Committee requested the </w:t>
      </w:r>
      <w:r w:rsidR="00CB265E">
        <w:t>Researcher road</w:t>
      </w:r>
      <w:r w:rsidR="00CF1A2E">
        <w:t>-</w:t>
      </w:r>
      <w:r w:rsidRPr="00614FF4">
        <w:t>test the</w:t>
      </w:r>
      <w:r w:rsidR="0025375E">
        <w:t xml:space="preserve"> new</w:t>
      </w:r>
      <w:r w:rsidRPr="00614FF4">
        <w:t xml:space="preserve"> HDEC </w:t>
      </w:r>
      <w:r>
        <w:t xml:space="preserve">AI </w:t>
      </w:r>
      <w:r w:rsidRPr="00614FF4">
        <w:t>application form</w:t>
      </w:r>
      <w:r>
        <w:t xml:space="preserve"> and made it clear </w:t>
      </w:r>
      <w:r w:rsidRPr="00614FF4">
        <w:t>this is not going to affect the decision making of the application</w:t>
      </w:r>
      <w:r>
        <w:t xml:space="preserve"> and</w:t>
      </w:r>
      <w:r w:rsidRPr="00614FF4">
        <w:t xml:space="preserve"> will be sent </w:t>
      </w:r>
      <w:r>
        <w:t>to the Researcher</w:t>
      </w:r>
      <w:r w:rsidRPr="00614FF4">
        <w:t xml:space="preserve"> as correspondence and attached to the HDEC decision letter.</w:t>
      </w:r>
    </w:p>
    <w:p w14:paraId="225D41CB" w14:textId="77777777" w:rsidR="007E13C4" w:rsidRPr="00D324AA" w:rsidRDefault="007E13C4" w:rsidP="007E13C4">
      <w:pPr>
        <w:spacing w:before="80" w:after="80"/>
        <w:rPr>
          <w:lang w:val="en-NZ"/>
        </w:rPr>
      </w:pPr>
    </w:p>
    <w:p w14:paraId="6EB1DCE3" w14:textId="77777777" w:rsidR="007E13C4" w:rsidRPr="0054344C" w:rsidRDefault="007E13C4" w:rsidP="007E13C4">
      <w:pPr>
        <w:pStyle w:val="Headingbold"/>
      </w:pPr>
      <w:r w:rsidRPr="0054344C">
        <w:t>Summary of outstanding ethical issues</w:t>
      </w:r>
    </w:p>
    <w:p w14:paraId="3873EFFE" w14:textId="77777777" w:rsidR="007E13C4" w:rsidRPr="00D324AA" w:rsidRDefault="007E13C4" w:rsidP="007E13C4">
      <w:pPr>
        <w:rPr>
          <w:lang w:val="en-NZ"/>
        </w:rPr>
      </w:pPr>
    </w:p>
    <w:p w14:paraId="52CAC31B"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7ABC8DC" w14:textId="77777777" w:rsidR="007E13C4" w:rsidRPr="00D324AA" w:rsidRDefault="007E13C4" w:rsidP="007E13C4">
      <w:pPr>
        <w:autoSpaceDE w:val="0"/>
        <w:autoSpaceDN w:val="0"/>
        <w:adjustRightInd w:val="0"/>
        <w:rPr>
          <w:szCs w:val="22"/>
          <w:lang w:val="en-NZ"/>
        </w:rPr>
      </w:pPr>
    </w:p>
    <w:p w14:paraId="691A2BF5" w14:textId="75C2C70C" w:rsidR="00492249" w:rsidRDefault="00492249" w:rsidP="00492249">
      <w:pPr>
        <w:pStyle w:val="ListParagraph"/>
      </w:pPr>
      <w:r>
        <w:t>The response regarding the engagement process in C5 and C6</w:t>
      </w:r>
      <w:r w:rsidR="007031A9">
        <w:t xml:space="preserve"> of the application form regarding</w:t>
      </w:r>
      <w:r>
        <w:t xml:space="preserve"> Māori consultation does not clearly state whether formal consultation will be undertaken. This is required for the current study, please ensure it is undertaken prior to collecting data.</w:t>
      </w:r>
      <w:r w:rsidR="007869A5">
        <w:t xml:space="preserve"> Please identify the parties required </w:t>
      </w:r>
      <w:r w:rsidR="001751B7">
        <w:t>for approval.</w:t>
      </w:r>
    </w:p>
    <w:p w14:paraId="2C1543C7" w14:textId="513C6577" w:rsidR="00492249" w:rsidRDefault="000C4BCD" w:rsidP="00492249">
      <w:pPr>
        <w:pStyle w:val="ListParagraph"/>
      </w:pPr>
      <w:r>
        <w:t>A</w:t>
      </w:r>
      <w:r w:rsidR="00492249">
        <w:t>s the AI review document consists of informal notes</w:t>
      </w:r>
      <w:r>
        <w:t>, p</w:t>
      </w:r>
      <w:r w:rsidR="00DF2755" w:rsidRPr="00DF2755">
        <w:t>lease supply approved documentation regarding the AI applications being used for the study.</w:t>
      </w:r>
    </w:p>
    <w:p w14:paraId="78B0BAAD" w14:textId="3A0A2221" w:rsidR="00402AB7" w:rsidRDefault="007031A9" w:rsidP="00492249">
      <w:pPr>
        <w:pStyle w:val="ListParagraph"/>
      </w:pPr>
      <w:r>
        <w:t xml:space="preserve">The Committee noted the authorisation in the application form has not been done correctly. Under Sponsor Authorisation, the answer should be “Yes, but authorisation will be obtained during the locality process (e.g. Te Whatu Ora locality). </w:t>
      </w:r>
    </w:p>
    <w:p w14:paraId="6379C0E1" w14:textId="02C83C72" w:rsidR="007031A9" w:rsidRDefault="007031A9" w:rsidP="00DF2755">
      <w:pPr>
        <w:pStyle w:val="ListParagraph"/>
      </w:pPr>
      <w:r>
        <w:lastRenderedPageBreak/>
        <w:t>The Committee raised the following about the Protocol:</w:t>
      </w:r>
    </w:p>
    <w:p w14:paraId="259CC9FD" w14:textId="31B506EC" w:rsidR="005E3DDF" w:rsidRDefault="00CD0612" w:rsidP="00A71B2B">
      <w:pPr>
        <w:pStyle w:val="ListParagraph"/>
        <w:numPr>
          <w:ilvl w:val="1"/>
          <w:numId w:val="24"/>
        </w:numPr>
      </w:pPr>
      <w:r>
        <w:t>Regarding the analysis plan in the protocol</w:t>
      </w:r>
      <w:r w:rsidR="007031A9">
        <w:t>,</w:t>
      </w:r>
      <w:r>
        <w:t xml:space="preserve"> p</w:t>
      </w:r>
      <w:r w:rsidR="00402AB7">
        <w:t xml:space="preserve">lease supply more information on the </w:t>
      </w:r>
      <w:r w:rsidR="004C5C03">
        <w:t xml:space="preserve">free </w:t>
      </w:r>
      <w:r w:rsidR="00402AB7">
        <w:t>text analysis</w:t>
      </w:r>
      <w:r w:rsidR="004C5C03">
        <w:t xml:space="preserve"> for secondary eye diseases </w:t>
      </w:r>
      <w:r>
        <w:t xml:space="preserve">and how </w:t>
      </w:r>
      <w:r w:rsidR="00B964CB">
        <w:t xml:space="preserve">this analysis will be conducted and utilized. </w:t>
      </w:r>
    </w:p>
    <w:p w14:paraId="5192F11C" w14:textId="0AABB11F" w:rsidR="006E66FB" w:rsidRDefault="006E66FB" w:rsidP="00A71B2B">
      <w:pPr>
        <w:pStyle w:val="ListParagraph"/>
        <w:numPr>
          <w:ilvl w:val="1"/>
          <w:numId w:val="24"/>
        </w:numPr>
      </w:pPr>
      <w:r>
        <w:t>Please includ</w:t>
      </w:r>
      <w:r w:rsidR="007031A9">
        <w:t>e</w:t>
      </w:r>
      <w:r>
        <w:t xml:space="preserve"> the goal of using the AI </w:t>
      </w:r>
      <w:r w:rsidR="00405C75">
        <w:t xml:space="preserve">in the trial </w:t>
      </w:r>
      <w:r>
        <w:t xml:space="preserve">and the problems </w:t>
      </w:r>
      <w:r w:rsidR="00405C75">
        <w:t>the programme will try to fix.</w:t>
      </w:r>
    </w:p>
    <w:p w14:paraId="6E3BDB5B" w14:textId="26D7159C" w:rsidR="007E13C4" w:rsidRPr="0054344C" w:rsidRDefault="007E13C4" w:rsidP="007E13C4">
      <w:pPr>
        <w:rPr>
          <w:b/>
          <w:bCs/>
          <w:lang w:val="en-NZ"/>
        </w:rPr>
      </w:pPr>
      <w:r w:rsidRPr="0054344C">
        <w:rPr>
          <w:b/>
          <w:bCs/>
          <w:lang w:val="en-NZ"/>
        </w:rPr>
        <w:t xml:space="preserve">Decision </w:t>
      </w:r>
    </w:p>
    <w:p w14:paraId="120B60D0" w14:textId="77777777" w:rsidR="007E13C4" w:rsidRPr="00D324AA" w:rsidRDefault="007E13C4" w:rsidP="007E13C4">
      <w:pPr>
        <w:rPr>
          <w:lang w:val="en-NZ"/>
        </w:rPr>
      </w:pPr>
    </w:p>
    <w:p w14:paraId="598DC9AD"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F7EE1F1" w14:textId="77777777" w:rsidR="007E13C4" w:rsidRPr="00D324AA" w:rsidRDefault="007E13C4" w:rsidP="007E13C4">
      <w:pPr>
        <w:rPr>
          <w:lang w:val="en-NZ"/>
        </w:rPr>
      </w:pPr>
    </w:p>
    <w:p w14:paraId="31AEAA33" w14:textId="77777777" w:rsidR="007E13C4" w:rsidRPr="006D0A33" w:rsidRDefault="007E13C4" w:rsidP="007E13C4">
      <w:pPr>
        <w:pStyle w:val="ListParagraph"/>
      </w:pPr>
      <w:r w:rsidRPr="006D0A33">
        <w:t>Please address all outstanding ethical issues, providing the information requested by the Committee.</w:t>
      </w:r>
    </w:p>
    <w:p w14:paraId="14C44397" w14:textId="77777777" w:rsidR="007E13C4" w:rsidRPr="00A52CB4"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BB7F62A" w14:textId="053508F7" w:rsidR="00A52CB4" w:rsidRPr="006D0A33" w:rsidRDefault="006B76BF" w:rsidP="006B76BF">
      <w:pPr>
        <w:pStyle w:val="ListParagraph"/>
      </w:pPr>
      <w:r w:rsidRPr="003F6DA7">
        <w:t>Please update the study protocol, taking into account the feedback provided by the Committee</w:t>
      </w:r>
      <w:r w:rsidRPr="00A71B2B">
        <w:rPr>
          <w:i/>
          <w:iCs/>
        </w:rPr>
        <w:t>. (National Ethical Standards for Health and Disability Research and Quality Improvement, para 9.7).</w:t>
      </w:r>
      <w:r w:rsidRPr="003F6DA7">
        <w:t xml:space="preserve">  </w:t>
      </w:r>
    </w:p>
    <w:p w14:paraId="696645FA" w14:textId="77777777" w:rsidR="007E13C4" w:rsidRPr="00D324AA" w:rsidRDefault="007E13C4" w:rsidP="007E13C4">
      <w:pPr>
        <w:rPr>
          <w:color w:val="FF0000"/>
          <w:lang w:val="en-NZ"/>
        </w:rPr>
      </w:pPr>
    </w:p>
    <w:p w14:paraId="768882CF" w14:textId="26019500" w:rsidR="007E13C4" w:rsidRDefault="007E13C4" w:rsidP="00DF2755">
      <w:pPr>
        <w:rPr>
          <w:color w:val="4BACC6"/>
          <w:lang w:val="en-NZ"/>
        </w:rPr>
      </w:pPr>
      <w:r w:rsidRPr="00D324AA">
        <w:rPr>
          <w:lang w:val="en-NZ"/>
        </w:rPr>
        <w:t>After receipt of the information requested by the Committee, a final decision on the application will be made b</w:t>
      </w:r>
      <w:r w:rsidR="00DF2755">
        <w:rPr>
          <w:lang w:val="en-NZ"/>
        </w:rPr>
        <w:t xml:space="preserve">y </w:t>
      </w:r>
      <w:r w:rsidR="00AF295E" w:rsidRPr="00AF295E">
        <w:rPr>
          <w:lang w:val="en-NZ"/>
        </w:rPr>
        <w:t xml:space="preserve">Ms. Kate O'Connor </w:t>
      </w:r>
      <w:r w:rsidR="00AF295E">
        <w:rPr>
          <w:lang w:val="en-NZ"/>
        </w:rPr>
        <w:t xml:space="preserve">and </w:t>
      </w:r>
      <w:r w:rsidR="00AF295E" w:rsidRPr="00AF295E">
        <w:rPr>
          <w:lang w:val="en-NZ"/>
        </w:rPr>
        <w:t>Dr Amber Parry Strong</w:t>
      </w:r>
      <w:r w:rsidR="00AF295E">
        <w:rPr>
          <w:lang w:val="en-NZ"/>
        </w:rPr>
        <w:t>.</w:t>
      </w:r>
    </w:p>
    <w:p w14:paraId="6E0F28D8"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F6B5305" w14:textId="77777777" w:rsidTr="00DC1567">
        <w:trPr>
          <w:trHeight w:val="280"/>
        </w:trPr>
        <w:tc>
          <w:tcPr>
            <w:tcW w:w="966" w:type="dxa"/>
            <w:tcBorders>
              <w:top w:val="nil"/>
              <w:left w:val="nil"/>
              <w:bottom w:val="nil"/>
              <w:right w:val="nil"/>
            </w:tcBorders>
          </w:tcPr>
          <w:p w14:paraId="569EEB2A" w14:textId="77777777" w:rsidR="007E13C4" w:rsidRPr="00960BFE" w:rsidRDefault="007E13C4" w:rsidP="00DC1567">
            <w:pPr>
              <w:autoSpaceDE w:val="0"/>
              <w:autoSpaceDN w:val="0"/>
              <w:adjustRightInd w:val="0"/>
            </w:pPr>
            <w:r>
              <w:rPr>
                <w:b/>
              </w:rPr>
              <w:lastRenderedPageBreak/>
              <w:t>8</w:t>
            </w:r>
            <w:r w:rsidRPr="00960BFE">
              <w:t xml:space="preserve"> </w:t>
            </w:r>
          </w:p>
        </w:tc>
        <w:tc>
          <w:tcPr>
            <w:tcW w:w="2575" w:type="dxa"/>
            <w:tcBorders>
              <w:top w:val="nil"/>
              <w:left w:val="nil"/>
              <w:bottom w:val="nil"/>
              <w:right w:val="nil"/>
            </w:tcBorders>
          </w:tcPr>
          <w:p w14:paraId="29B09E79"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7BC573A" w14:textId="15CE1036" w:rsidR="007E13C4" w:rsidRPr="002B62FF" w:rsidRDefault="002B6F80" w:rsidP="00DC1567">
            <w:pPr>
              <w:rPr>
                <w:b/>
                <w:bCs/>
              </w:rPr>
            </w:pPr>
            <w:r w:rsidRPr="002B6F80">
              <w:rPr>
                <w:b/>
                <w:bCs/>
              </w:rPr>
              <w:t>2024 FULL 20097</w:t>
            </w:r>
          </w:p>
        </w:tc>
      </w:tr>
      <w:tr w:rsidR="007E13C4" w:rsidRPr="00960BFE" w14:paraId="7635C541" w14:textId="77777777" w:rsidTr="00DC1567">
        <w:trPr>
          <w:trHeight w:val="280"/>
        </w:trPr>
        <w:tc>
          <w:tcPr>
            <w:tcW w:w="966" w:type="dxa"/>
            <w:tcBorders>
              <w:top w:val="nil"/>
              <w:left w:val="nil"/>
              <w:bottom w:val="nil"/>
              <w:right w:val="nil"/>
            </w:tcBorders>
          </w:tcPr>
          <w:p w14:paraId="235C9F8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36137DE"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3A9051C" w14:textId="325F235E" w:rsidR="007E13C4" w:rsidRPr="00960BFE" w:rsidRDefault="002B6F80" w:rsidP="002B6F80">
            <w:pPr>
              <w:autoSpaceDE w:val="0"/>
              <w:autoSpaceDN w:val="0"/>
              <w:adjustRightInd w:val="0"/>
            </w:pPr>
            <w:r>
              <w:t xml:space="preserve">A randomised, double-blind, placebo-controlled, dose-finding study evaluating efficacy, </w:t>
            </w:r>
            <w:r w:rsidR="00CA188C">
              <w:t>safety,</w:t>
            </w:r>
            <w:r>
              <w:t xml:space="preserve"> and tolerability of different oral doses of BI 1819479 over at least 24 weeks in patients with idiopathic pulmonary fibrosis (IPF)</w:t>
            </w:r>
          </w:p>
        </w:tc>
      </w:tr>
      <w:tr w:rsidR="007E13C4" w:rsidRPr="00960BFE" w14:paraId="7135AD10" w14:textId="77777777" w:rsidTr="00DC1567">
        <w:trPr>
          <w:trHeight w:val="280"/>
        </w:trPr>
        <w:tc>
          <w:tcPr>
            <w:tcW w:w="966" w:type="dxa"/>
            <w:tcBorders>
              <w:top w:val="nil"/>
              <w:left w:val="nil"/>
              <w:bottom w:val="nil"/>
              <w:right w:val="nil"/>
            </w:tcBorders>
          </w:tcPr>
          <w:p w14:paraId="07DD56C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1562BF7"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71E17440" w14:textId="3FC10432" w:rsidR="007E13C4" w:rsidRPr="00960BFE" w:rsidRDefault="002B6F80" w:rsidP="00DC1567">
            <w:r w:rsidRPr="002B6F80">
              <w:t>Dr. Catherina Chang</w:t>
            </w:r>
          </w:p>
        </w:tc>
      </w:tr>
      <w:tr w:rsidR="007E13C4" w:rsidRPr="00960BFE" w14:paraId="2D0F37A6" w14:textId="77777777" w:rsidTr="00DC1567">
        <w:trPr>
          <w:trHeight w:val="280"/>
        </w:trPr>
        <w:tc>
          <w:tcPr>
            <w:tcW w:w="966" w:type="dxa"/>
            <w:tcBorders>
              <w:top w:val="nil"/>
              <w:left w:val="nil"/>
              <w:bottom w:val="nil"/>
              <w:right w:val="nil"/>
            </w:tcBorders>
          </w:tcPr>
          <w:p w14:paraId="333D3BB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F28D3E4"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C55A7B2" w14:textId="48902607" w:rsidR="007E13C4" w:rsidRPr="00960BFE" w:rsidRDefault="002B6F80" w:rsidP="00DC1567">
            <w:pPr>
              <w:autoSpaceDE w:val="0"/>
              <w:autoSpaceDN w:val="0"/>
              <w:adjustRightInd w:val="0"/>
            </w:pPr>
            <w:r w:rsidRPr="002B6F80">
              <w:t>Boehringer Ingelheim Pty Ltd</w:t>
            </w:r>
          </w:p>
        </w:tc>
      </w:tr>
      <w:tr w:rsidR="007E13C4" w:rsidRPr="00960BFE" w14:paraId="3217EC7A" w14:textId="77777777" w:rsidTr="00DC1567">
        <w:trPr>
          <w:trHeight w:val="280"/>
        </w:trPr>
        <w:tc>
          <w:tcPr>
            <w:tcW w:w="966" w:type="dxa"/>
            <w:tcBorders>
              <w:top w:val="nil"/>
              <w:left w:val="nil"/>
              <w:bottom w:val="nil"/>
              <w:right w:val="nil"/>
            </w:tcBorders>
          </w:tcPr>
          <w:p w14:paraId="3BD6A90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51E7311"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6C3115A3" w14:textId="01A946A6" w:rsidR="007E13C4" w:rsidRPr="00960BFE" w:rsidRDefault="002B6F80" w:rsidP="00DC1567">
            <w:pPr>
              <w:autoSpaceDE w:val="0"/>
              <w:autoSpaceDN w:val="0"/>
              <w:adjustRightInd w:val="0"/>
            </w:pPr>
            <w:r>
              <w:t>07 May 2024</w:t>
            </w:r>
          </w:p>
        </w:tc>
      </w:tr>
    </w:tbl>
    <w:p w14:paraId="5AD7CB47" w14:textId="77777777" w:rsidR="007E13C4" w:rsidRPr="00795EDD" w:rsidRDefault="007E13C4" w:rsidP="007E13C4"/>
    <w:p w14:paraId="239E3D29" w14:textId="2146E4A5" w:rsidR="007E13C4" w:rsidRPr="004A20B3" w:rsidRDefault="004A20B3" w:rsidP="007E13C4">
      <w:pPr>
        <w:autoSpaceDE w:val="0"/>
        <w:autoSpaceDN w:val="0"/>
        <w:adjustRightInd w:val="0"/>
        <w:rPr>
          <w:sz w:val="20"/>
          <w:lang w:val="en-NZ"/>
        </w:rPr>
      </w:pPr>
      <w:r w:rsidRPr="004A20B3">
        <w:rPr>
          <w:rFonts w:cs="Arial"/>
          <w:szCs w:val="22"/>
          <w:lang w:val="en-NZ"/>
        </w:rPr>
        <w:t>Christine Tuffery and Leeann Shaw w</w:t>
      </w:r>
      <w:r w:rsidR="007E13C4" w:rsidRPr="004A20B3">
        <w:rPr>
          <w:lang w:val="en-NZ"/>
        </w:rPr>
        <w:t>as present via videoconference for discussion of this application.</w:t>
      </w:r>
    </w:p>
    <w:p w14:paraId="089D039F" w14:textId="77777777" w:rsidR="007E13C4" w:rsidRPr="00D324AA" w:rsidRDefault="007E13C4" w:rsidP="007E13C4">
      <w:pPr>
        <w:rPr>
          <w:u w:val="single"/>
          <w:lang w:val="en-NZ"/>
        </w:rPr>
      </w:pPr>
    </w:p>
    <w:p w14:paraId="0AA0A74F" w14:textId="77777777" w:rsidR="007E13C4" w:rsidRPr="0054344C" w:rsidRDefault="007E13C4" w:rsidP="007E13C4">
      <w:pPr>
        <w:pStyle w:val="Headingbold"/>
      </w:pPr>
      <w:r w:rsidRPr="0054344C">
        <w:t>Potential conflicts of interest</w:t>
      </w:r>
    </w:p>
    <w:p w14:paraId="503F2C2F" w14:textId="77777777" w:rsidR="007E13C4" w:rsidRPr="00D324AA" w:rsidRDefault="007E13C4" w:rsidP="007E13C4">
      <w:pPr>
        <w:rPr>
          <w:b/>
          <w:lang w:val="en-NZ"/>
        </w:rPr>
      </w:pPr>
    </w:p>
    <w:p w14:paraId="228EE08A"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E48E353" w14:textId="77777777" w:rsidR="007E13C4" w:rsidRPr="00D324AA" w:rsidRDefault="007E13C4" w:rsidP="007E13C4">
      <w:pPr>
        <w:rPr>
          <w:lang w:val="en-NZ"/>
        </w:rPr>
      </w:pPr>
    </w:p>
    <w:p w14:paraId="1B4F49C5" w14:textId="1F473268" w:rsidR="007E13C4" w:rsidRPr="00F66435" w:rsidRDefault="007E13C4" w:rsidP="007E13C4">
      <w:pPr>
        <w:rPr>
          <w:lang w:val="en-NZ"/>
        </w:rPr>
      </w:pPr>
      <w:r w:rsidRPr="00D324AA">
        <w:rPr>
          <w:lang w:val="en-NZ"/>
        </w:rPr>
        <w:t>No potential conflicts of interest related to this application were declared by any member.</w:t>
      </w:r>
    </w:p>
    <w:p w14:paraId="4BCDCB01" w14:textId="77777777" w:rsidR="007E13C4" w:rsidRPr="00D324AA" w:rsidRDefault="007E13C4" w:rsidP="007E13C4">
      <w:pPr>
        <w:autoSpaceDE w:val="0"/>
        <w:autoSpaceDN w:val="0"/>
        <w:adjustRightInd w:val="0"/>
        <w:rPr>
          <w:lang w:val="en-NZ"/>
        </w:rPr>
      </w:pPr>
    </w:p>
    <w:p w14:paraId="30F1C74C" w14:textId="2633DF3A" w:rsidR="007E13C4" w:rsidRPr="0054344C" w:rsidRDefault="007E13C4" w:rsidP="007E13C4">
      <w:pPr>
        <w:pStyle w:val="Headingbold"/>
      </w:pPr>
      <w:r w:rsidRPr="0054344C">
        <w:t xml:space="preserve">Summary of resolved ethical </w:t>
      </w:r>
      <w:r w:rsidR="001F055C" w:rsidRPr="0054344C">
        <w:t>issues.</w:t>
      </w:r>
      <w:r w:rsidRPr="0054344C">
        <w:t xml:space="preserve"> </w:t>
      </w:r>
    </w:p>
    <w:p w14:paraId="46777198" w14:textId="77777777" w:rsidR="007E13C4" w:rsidRPr="00D324AA" w:rsidRDefault="007E13C4" w:rsidP="007E13C4">
      <w:pPr>
        <w:rPr>
          <w:u w:val="single"/>
          <w:lang w:val="en-NZ"/>
        </w:rPr>
      </w:pPr>
    </w:p>
    <w:p w14:paraId="6F4DBCE4"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14546D84" w14:textId="77777777" w:rsidR="007E13C4" w:rsidRPr="00D324AA" w:rsidRDefault="007E13C4" w:rsidP="007E13C4">
      <w:pPr>
        <w:rPr>
          <w:lang w:val="en-NZ"/>
        </w:rPr>
      </w:pPr>
    </w:p>
    <w:p w14:paraId="05372C0E" w14:textId="74D38D80" w:rsidR="00B60B9E" w:rsidRPr="00B60B9E" w:rsidRDefault="00B60B9E">
      <w:pPr>
        <w:pStyle w:val="ListParagraph"/>
        <w:numPr>
          <w:ilvl w:val="0"/>
          <w:numId w:val="6"/>
        </w:numPr>
        <w:contextualSpacing/>
      </w:pPr>
      <w:r w:rsidRPr="00B60B9E">
        <w:t xml:space="preserve">The Committee asked </w:t>
      </w:r>
      <w:r w:rsidR="007F51A3">
        <w:t>if the previously reviewed study (</w:t>
      </w:r>
      <w:r w:rsidR="007F51A3" w:rsidRPr="007F51A3">
        <w:t>2024 FULL 20002</w:t>
      </w:r>
      <w:r w:rsidR="007F51A3">
        <w:t xml:space="preserve">) will be competing for participants with this study as the studies are similar </w:t>
      </w:r>
      <w:r w:rsidR="004710B4">
        <w:t xml:space="preserve">and commencing at the same time. The Researchers explained that </w:t>
      </w:r>
      <w:r w:rsidR="00102750">
        <w:t>the previous study is specifically targeting participants</w:t>
      </w:r>
      <w:r w:rsidR="002D7DA4">
        <w:t xml:space="preserve"> with IPF</w:t>
      </w:r>
      <w:r w:rsidR="00102750">
        <w:t xml:space="preserve"> that have a cough whereas this study is targeting participants </w:t>
      </w:r>
      <w:r w:rsidR="002D7DA4">
        <w:t xml:space="preserve">from </w:t>
      </w:r>
      <w:r w:rsidR="003114E3">
        <w:t>another pool. The Researchers believe the recruitment</w:t>
      </w:r>
      <w:r w:rsidR="000A01F8">
        <w:t xml:space="preserve"> pools</w:t>
      </w:r>
      <w:r w:rsidR="003114E3">
        <w:t xml:space="preserve"> across both studies will not be an issue.</w:t>
      </w:r>
    </w:p>
    <w:p w14:paraId="63A73434" w14:textId="77777777" w:rsidR="000868B1" w:rsidRDefault="000868B1" w:rsidP="007E13C4">
      <w:pPr>
        <w:pStyle w:val="Headingbold"/>
      </w:pPr>
    </w:p>
    <w:p w14:paraId="1062DC5F" w14:textId="77250E6C" w:rsidR="007E13C4" w:rsidRPr="0054344C" w:rsidRDefault="007E13C4" w:rsidP="007E13C4">
      <w:pPr>
        <w:pStyle w:val="Headingbold"/>
      </w:pPr>
      <w:r w:rsidRPr="0054344C">
        <w:t>Summary of outstanding ethical issues</w:t>
      </w:r>
    </w:p>
    <w:p w14:paraId="3BACD64B" w14:textId="77777777" w:rsidR="007E13C4" w:rsidRPr="00D324AA" w:rsidRDefault="007E13C4" w:rsidP="007E13C4">
      <w:pPr>
        <w:rPr>
          <w:lang w:val="en-NZ"/>
        </w:rPr>
      </w:pPr>
    </w:p>
    <w:p w14:paraId="70A5D468"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4D29FD4" w14:textId="77777777" w:rsidR="007E13C4" w:rsidRPr="00D324AA" w:rsidRDefault="007E13C4" w:rsidP="007E13C4">
      <w:pPr>
        <w:autoSpaceDE w:val="0"/>
        <w:autoSpaceDN w:val="0"/>
        <w:adjustRightInd w:val="0"/>
        <w:rPr>
          <w:szCs w:val="22"/>
          <w:lang w:val="en-NZ"/>
        </w:rPr>
      </w:pPr>
    </w:p>
    <w:p w14:paraId="095D5ECD" w14:textId="7F995DB8" w:rsidR="00DF3E82" w:rsidRDefault="00DF3E82" w:rsidP="00DF3E82">
      <w:pPr>
        <w:pStyle w:val="ListParagraph"/>
      </w:pPr>
      <w:r>
        <w:t xml:space="preserve">Regarding ongoing access, per </w:t>
      </w:r>
      <w:r w:rsidR="00C71D52">
        <w:t xml:space="preserve">National Ethical </w:t>
      </w:r>
      <w:r>
        <w:t xml:space="preserve">Standard 10.15, participants who benefit from a study intervention during a clinical trial should have ongoing access to the study intervention for as long as it is clinically beneficial. Please </w:t>
      </w:r>
      <w:r w:rsidR="00083F4C">
        <w:t>supply a response as</w:t>
      </w:r>
      <w:r>
        <w:t xml:space="preserve"> </w:t>
      </w:r>
      <w:r w:rsidR="009803CD">
        <w:t xml:space="preserve">to </w:t>
      </w:r>
      <w:r>
        <w:t>why this is not planned for the current study and provide an ethical justification.</w:t>
      </w:r>
    </w:p>
    <w:p w14:paraId="5E0A9C36" w14:textId="5F8B5FB5" w:rsidR="00DF3E82" w:rsidRDefault="00DF3E82" w:rsidP="00DF3E82">
      <w:pPr>
        <w:pStyle w:val="ListParagraph"/>
      </w:pPr>
      <w:r>
        <w:t>Regarding recruitment as noted in B21.1</w:t>
      </w:r>
      <w:r w:rsidR="00C71D52">
        <w:t xml:space="preserve"> of the application form</w:t>
      </w:r>
      <w:r>
        <w:t>, patients may feel pressure to participate when a treating physician is also recruiting patients. Please ensure a member of the research team not involved in the patient's clinical care conducts at least part of the recruitment process, to give the patient an opportunity to decline away from the doctor, patient relationship.</w:t>
      </w:r>
    </w:p>
    <w:p w14:paraId="5817B73B" w14:textId="77777777" w:rsidR="00DF3E82" w:rsidRDefault="00DF3E82" w:rsidP="00DF3E82">
      <w:pPr>
        <w:pStyle w:val="ListParagraph"/>
      </w:pPr>
      <w:r>
        <w:t>If necessary, good quality ethnicity data relevant to the New Zealand population may need to be collected in addition to CRF-specified race / ethnicity fields.</w:t>
      </w:r>
    </w:p>
    <w:p w14:paraId="20DD36B1" w14:textId="77777777" w:rsidR="00DF3E82" w:rsidRDefault="00DF3E82" w:rsidP="00DF3E82">
      <w:pPr>
        <w:pStyle w:val="ListParagraph"/>
      </w:pPr>
      <w:r>
        <w:t>Please quantify the additional risk of radiation to participants who agree to enrol in the optional h</w:t>
      </w:r>
      <w:r w:rsidRPr="00D60ECF">
        <w:t>igh-resolution computed tomography</w:t>
      </w:r>
      <w:r>
        <w:t xml:space="preserve"> component of the study.</w:t>
      </w:r>
    </w:p>
    <w:p w14:paraId="704A8286" w14:textId="63DB91C5" w:rsidR="00DF3E82" w:rsidRDefault="00DF3E82" w:rsidP="00DF3E82">
      <w:pPr>
        <w:pStyle w:val="ListParagraph"/>
      </w:pPr>
      <w:r>
        <w:t>Regarding the injury compensation section E12</w:t>
      </w:r>
      <w:r w:rsidR="00C71D52">
        <w:t>, the application form</w:t>
      </w:r>
      <w:r w:rsidR="0025375E">
        <w:t xml:space="preserve"> </w:t>
      </w:r>
      <w:r>
        <w:t xml:space="preserve">states that compensation will not cover specific entitlements available through ACC compensation. The study cannot be </w:t>
      </w:r>
      <w:r w:rsidR="00A7373D">
        <w:t>approved</w:t>
      </w:r>
      <w:r>
        <w:t xml:space="preserve"> in New Zealand unless it is confirmed that compensation is at least ACC-equivalent. Please provide confirmation from the Sponsor that compensation will be available for all entitlements listed in E12.</w:t>
      </w:r>
    </w:p>
    <w:p w14:paraId="1293D11E" w14:textId="77777777" w:rsidR="00A71B2B" w:rsidRDefault="00A71B2B" w:rsidP="00A71B2B">
      <w:pPr>
        <w:pStyle w:val="ListParagraph"/>
        <w:numPr>
          <w:ilvl w:val="0"/>
          <w:numId w:val="0"/>
        </w:numPr>
        <w:ind w:left="360"/>
      </w:pPr>
    </w:p>
    <w:p w14:paraId="4557D82C" w14:textId="6DF95DE3" w:rsidR="00C71D52" w:rsidRDefault="00C71D52" w:rsidP="00DF3E82">
      <w:pPr>
        <w:pStyle w:val="ListParagraph"/>
      </w:pPr>
      <w:r>
        <w:lastRenderedPageBreak/>
        <w:t>The Committee raised the following regarding the Data and Tissue Management Plan (DTMP):</w:t>
      </w:r>
    </w:p>
    <w:p w14:paraId="55375527" w14:textId="637E0CED" w:rsidR="00DF3E82" w:rsidRDefault="00DF3E82" w:rsidP="00A71B2B">
      <w:pPr>
        <w:pStyle w:val="ListParagraph"/>
        <w:numPr>
          <w:ilvl w:val="1"/>
          <w:numId w:val="25"/>
        </w:numPr>
      </w:pPr>
      <w:r>
        <w:t>Please include institutional data governance policies applicable to clinical research in Section 2</w:t>
      </w:r>
      <w:r w:rsidR="008A63EE">
        <w:t>.</w:t>
      </w:r>
    </w:p>
    <w:p w14:paraId="46CA8E23" w14:textId="5CB82F80" w:rsidR="00DF3E82" w:rsidRDefault="00DF3E82" w:rsidP="00A71B2B">
      <w:pPr>
        <w:pStyle w:val="ListParagraph"/>
        <w:numPr>
          <w:ilvl w:val="1"/>
          <w:numId w:val="25"/>
        </w:numPr>
      </w:pPr>
      <w:r>
        <w:t xml:space="preserve">Please amend Section 7.2 </w:t>
      </w:r>
      <w:r w:rsidR="00C71D52">
        <w:t>as</w:t>
      </w:r>
      <w:r>
        <w:t xml:space="preserve"> data will not be collected anonymously.</w:t>
      </w:r>
    </w:p>
    <w:p w14:paraId="63BBADCD" w14:textId="0D344E3E" w:rsidR="00DF3E82" w:rsidRDefault="00DF3E82" w:rsidP="00A71B2B">
      <w:pPr>
        <w:pStyle w:val="ListParagraph"/>
        <w:numPr>
          <w:ilvl w:val="1"/>
          <w:numId w:val="25"/>
        </w:numPr>
      </w:pPr>
      <w:r>
        <w:t xml:space="preserve">Please amend Section 7.5 to state that data will be used for future research, as noted in the </w:t>
      </w:r>
      <w:r w:rsidR="00D25258">
        <w:t>participant information sheet</w:t>
      </w:r>
      <w:r>
        <w:t>.</w:t>
      </w:r>
    </w:p>
    <w:p w14:paraId="3207908D" w14:textId="2AAA65AF" w:rsidR="00DF3E82" w:rsidRDefault="00DF3E82" w:rsidP="00A71B2B">
      <w:pPr>
        <w:pStyle w:val="ListParagraph"/>
        <w:numPr>
          <w:ilvl w:val="1"/>
          <w:numId w:val="25"/>
        </w:numPr>
      </w:pPr>
      <w:r>
        <w:t xml:space="preserve">Section 7.5 states tissue may be used for future unrelated research, which appears distinct from samples entered in the </w:t>
      </w:r>
      <w:r w:rsidR="009D3AEE" w:rsidRPr="009D3AEE">
        <w:t>risk/benefit ratio</w:t>
      </w:r>
      <w:r>
        <w:t>. Please clarify</w:t>
      </w:r>
      <w:r w:rsidR="005A7E34">
        <w:t xml:space="preserve"> and amend</w:t>
      </w:r>
      <w:r>
        <w:t xml:space="preserve"> what is intended; future unrelated research should apply to </w:t>
      </w:r>
      <w:r w:rsidR="009D3AEE" w:rsidRPr="009D3AEE">
        <w:t>risk/benefit ratio</w:t>
      </w:r>
      <w:r w:rsidR="009D3AEE">
        <w:t xml:space="preserve"> </w:t>
      </w:r>
      <w:r>
        <w:t>samples only.</w:t>
      </w:r>
    </w:p>
    <w:p w14:paraId="59C2194F" w14:textId="77777777" w:rsidR="006F6A53" w:rsidRDefault="00DF3E82" w:rsidP="00A71B2B">
      <w:pPr>
        <w:pStyle w:val="ListParagraph"/>
        <w:numPr>
          <w:ilvl w:val="1"/>
          <w:numId w:val="25"/>
        </w:numPr>
      </w:pPr>
      <w:r>
        <w:t>Please clarify the New Zealand legal situation regarding the return of genome sequencing data; Section 11.2.2 states these results will be provided 'as permitted by local law'.</w:t>
      </w:r>
    </w:p>
    <w:p w14:paraId="69922877" w14:textId="017774F5" w:rsidR="00B12980" w:rsidRDefault="006F6A53" w:rsidP="00DF3E82">
      <w:pPr>
        <w:pStyle w:val="ListParagraph"/>
      </w:pPr>
      <w:r>
        <w:t>Please review the application throughout for s</w:t>
      </w:r>
      <w:r w:rsidRPr="006F6A53">
        <w:t>pelling mistakes</w:t>
      </w:r>
      <w:r w:rsidR="00C71D52">
        <w:t>,</w:t>
      </w:r>
      <w:r w:rsidRPr="006F6A53">
        <w:t xml:space="preserve"> </w:t>
      </w:r>
      <w:r w:rsidR="00B12980">
        <w:t>especially</w:t>
      </w:r>
      <w:r w:rsidRPr="006F6A53">
        <w:t xml:space="preserve"> Māori words needing a </w:t>
      </w:r>
      <w:r w:rsidR="00CA188C" w:rsidRPr="006F6A53">
        <w:t>Tohu</w:t>
      </w:r>
      <w:r w:rsidRPr="006F6A53">
        <w:t xml:space="preserve"> </w:t>
      </w:r>
      <w:r w:rsidR="00CA188C">
        <w:t>T</w:t>
      </w:r>
      <w:r w:rsidRPr="006F6A53">
        <w:t>oa (macron)</w:t>
      </w:r>
      <w:r w:rsidR="00B12980">
        <w:t>.</w:t>
      </w:r>
    </w:p>
    <w:p w14:paraId="2C12784D" w14:textId="77777777" w:rsidR="00F74E56" w:rsidRDefault="00F74E56" w:rsidP="007E13C4">
      <w:pPr>
        <w:spacing w:before="80" w:after="80"/>
        <w:rPr>
          <w:rFonts w:cs="Arial"/>
          <w:szCs w:val="22"/>
          <w:lang w:val="en-NZ"/>
        </w:rPr>
      </w:pPr>
    </w:p>
    <w:p w14:paraId="2359A314" w14:textId="507ED086"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0D1F73B" w14:textId="77777777" w:rsidR="007E13C4" w:rsidRPr="00D324AA" w:rsidRDefault="007E13C4" w:rsidP="007E13C4">
      <w:pPr>
        <w:spacing w:before="80" w:after="80"/>
        <w:rPr>
          <w:rFonts w:cs="Arial"/>
          <w:szCs w:val="22"/>
          <w:lang w:val="en-NZ"/>
        </w:rPr>
      </w:pPr>
    </w:p>
    <w:p w14:paraId="4E67E07A" w14:textId="660BB726" w:rsidR="00226875" w:rsidRDefault="00226875" w:rsidP="00226875">
      <w:r>
        <w:t xml:space="preserve">Main </w:t>
      </w:r>
      <w:r w:rsidR="00C71D52">
        <w:t>PIS/CF</w:t>
      </w:r>
      <w:r>
        <w:t>:</w:t>
      </w:r>
    </w:p>
    <w:p w14:paraId="33491A40" w14:textId="77777777" w:rsidR="00226875" w:rsidRDefault="00226875" w:rsidP="00226875"/>
    <w:p w14:paraId="021B9A84" w14:textId="40F5C764" w:rsidR="00226875" w:rsidRDefault="00226875" w:rsidP="0062223C">
      <w:pPr>
        <w:pStyle w:val="ListParagraph"/>
      </w:pPr>
      <w:r>
        <w:t xml:space="preserve">Please </w:t>
      </w:r>
      <w:r w:rsidR="001878C3">
        <w:t>clarify and amen</w:t>
      </w:r>
      <w:r w:rsidR="0062223C">
        <w:t>d that</w:t>
      </w:r>
      <w:r>
        <w:t xml:space="preserve"> participants assigned to 0.3 mg weekly will receive a combination of active and placebo tablets, as the text on page 7 states all participants will take 2 tablets daily</w:t>
      </w:r>
      <w:r w:rsidR="00EA6BB1">
        <w:t xml:space="preserve">, a picture would </w:t>
      </w:r>
      <w:r w:rsidR="001878C3">
        <w:t>help.</w:t>
      </w:r>
    </w:p>
    <w:p w14:paraId="78036688" w14:textId="77777777" w:rsidR="00226875" w:rsidRDefault="00226875">
      <w:pPr>
        <w:pStyle w:val="ListParagraph"/>
        <w:numPr>
          <w:ilvl w:val="0"/>
          <w:numId w:val="2"/>
        </w:numPr>
        <w:spacing w:before="0" w:after="160" w:line="259" w:lineRule="auto"/>
        <w:contextualSpacing/>
      </w:pPr>
      <w:r>
        <w:t>Please delete references to tablespoons of blood.</w:t>
      </w:r>
    </w:p>
    <w:p w14:paraId="35817289" w14:textId="54214DDD" w:rsidR="00226875" w:rsidRDefault="00226875">
      <w:pPr>
        <w:pStyle w:val="ListParagraph"/>
        <w:numPr>
          <w:ilvl w:val="0"/>
          <w:numId w:val="2"/>
        </w:numPr>
        <w:spacing w:before="0" w:after="160" w:line="259" w:lineRule="auto"/>
        <w:contextualSpacing/>
      </w:pPr>
      <w:r>
        <w:t>Please delete repeated information about optional bio banking</w:t>
      </w:r>
      <w:r w:rsidR="00027B5B">
        <w:t>.</w:t>
      </w:r>
    </w:p>
    <w:p w14:paraId="4213B761" w14:textId="77777777" w:rsidR="00226875" w:rsidRDefault="00226875">
      <w:pPr>
        <w:pStyle w:val="ListParagraph"/>
        <w:numPr>
          <w:ilvl w:val="0"/>
          <w:numId w:val="2"/>
        </w:numPr>
        <w:spacing w:before="0" w:after="160" w:line="259" w:lineRule="auto"/>
        <w:contextualSpacing/>
      </w:pPr>
      <w:r>
        <w:t>On page 23 please note that additional consent is required to collect neonatal/infant health information.</w:t>
      </w:r>
    </w:p>
    <w:p w14:paraId="096ED444" w14:textId="77777777" w:rsidR="00226875" w:rsidRDefault="00226875">
      <w:pPr>
        <w:pStyle w:val="ListParagraph"/>
        <w:numPr>
          <w:ilvl w:val="0"/>
          <w:numId w:val="2"/>
        </w:numPr>
        <w:spacing w:before="0" w:after="160" w:line="259" w:lineRule="auto"/>
        <w:contextualSpacing/>
      </w:pPr>
      <w:r>
        <w:t>Please include the risk of privacy breach.</w:t>
      </w:r>
    </w:p>
    <w:p w14:paraId="7BD1E7E0" w14:textId="77777777" w:rsidR="00226875" w:rsidRDefault="00226875">
      <w:pPr>
        <w:pStyle w:val="ListParagraph"/>
        <w:numPr>
          <w:ilvl w:val="0"/>
          <w:numId w:val="2"/>
        </w:numPr>
        <w:spacing w:before="0" w:after="160" w:line="259" w:lineRule="auto"/>
        <w:contextualSpacing/>
      </w:pPr>
      <w:r>
        <w:t>Include an optional YES/NO tick box for consent clause regarding a lay summary of study results.</w:t>
      </w:r>
    </w:p>
    <w:p w14:paraId="5528BF60" w14:textId="74FC2AD0" w:rsidR="00F74E56" w:rsidRDefault="00F74E56">
      <w:pPr>
        <w:pStyle w:val="ListParagraph"/>
        <w:numPr>
          <w:ilvl w:val="0"/>
          <w:numId w:val="2"/>
        </w:numPr>
      </w:pPr>
      <w:r>
        <w:t>Please use gender neutral language where possible.</w:t>
      </w:r>
    </w:p>
    <w:p w14:paraId="6071EE29" w14:textId="0858CE2B" w:rsidR="00F74E56" w:rsidRDefault="00C81954" w:rsidP="0062223C">
      <w:pPr>
        <w:pStyle w:val="ListParagraph"/>
      </w:pPr>
      <w:r>
        <w:t>Please review the main participant information sheets for repetitive information especially regarding the pregnancy section.</w:t>
      </w:r>
    </w:p>
    <w:p w14:paraId="30DE4E26" w14:textId="71BDA804" w:rsidR="001E171D" w:rsidRDefault="001E171D">
      <w:pPr>
        <w:pStyle w:val="ListParagraph"/>
        <w:numPr>
          <w:ilvl w:val="0"/>
          <w:numId w:val="2"/>
        </w:numPr>
      </w:pPr>
      <w:r>
        <w:t xml:space="preserve">Please include </w:t>
      </w:r>
      <w:r w:rsidR="00587CF7">
        <w:t xml:space="preserve">a statement </w:t>
      </w:r>
      <w:r w:rsidR="008B07CA">
        <w:t xml:space="preserve">that explains if </w:t>
      </w:r>
      <w:r w:rsidR="008B07CA" w:rsidRPr="008B07CA">
        <w:t>participants are allowed to join another clinical study whilst being a part of this current study</w:t>
      </w:r>
      <w:r w:rsidR="00C8096C">
        <w:t xml:space="preserve"> </w:t>
      </w:r>
      <w:r w:rsidR="0038556D">
        <w:t>depending on</w:t>
      </w:r>
      <w:r w:rsidR="00C8096C">
        <w:t xml:space="preserve"> the inclusion/exclusion criteria</w:t>
      </w:r>
      <w:r w:rsidR="0038556D">
        <w:t xml:space="preserve"> of future studies.</w:t>
      </w:r>
    </w:p>
    <w:p w14:paraId="1B6EFBEF" w14:textId="77777777" w:rsidR="00C81954" w:rsidRDefault="00C81954" w:rsidP="00C81954"/>
    <w:p w14:paraId="5F577F36" w14:textId="61BD85C1" w:rsidR="00A03B84" w:rsidRDefault="0097005E" w:rsidP="0097005E">
      <w:r>
        <w:t>HRCT PIS</w:t>
      </w:r>
      <w:r w:rsidR="00C71D52">
        <w:t>/</w:t>
      </w:r>
      <w:r>
        <w:t>CF:</w:t>
      </w:r>
    </w:p>
    <w:p w14:paraId="26762E07" w14:textId="77777777" w:rsidR="0097005E" w:rsidRDefault="0097005E">
      <w:pPr>
        <w:pStyle w:val="ListParagraph"/>
        <w:numPr>
          <w:ilvl w:val="0"/>
          <w:numId w:val="2"/>
        </w:numPr>
        <w:spacing w:before="0" w:after="160" w:line="259" w:lineRule="auto"/>
        <w:contextualSpacing/>
      </w:pPr>
      <w:r>
        <w:t>Please amend the optional HRCT PISCF and replace 'samples' with 'images' in the heading 'use of samples for this optional HRCT scan(s)'.</w:t>
      </w:r>
    </w:p>
    <w:p w14:paraId="1ED07D5E" w14:textId="77777777" w:rsidR="0097005E" w:rsidRDefault="0097005E">
      <w:pPr>
        <w:pStyle w:val="ListParagraph"/>
        <w:numPr>
          <w:ilvl w:val="0"/>
          <w:numId w:val="2"/>
        </w:numPr>
        <w:spacing w:before="0" w:after="160" w:line="259" w:lineRule="auto"/>
        <w:contextualSpacing/>
      </w:pPr>
      <w:r>
        <w:t>Please quantify the amount of additional radiation participants are exposed to (for example 'the amount of radiation from one HRCT is about the same as 2 years of natural background radiation that we are all exposed to as part of our daily living'.)</w:t>
      </w:r>
    </w:p>
    <w:p w14:paraId="3F6639D1" w14:textId="77777777" w:rsidR="0097005E" w:rsidRDefault="0097005E">
      <w:pPr>
        <w:pStyle w:val="ListParagraph"/>
        <w:numPr>
          <w:ilvl w:val="0"/>
          <w:numId w:val="2"/>
        </w:numPr>
        <w:spacing w:before="0" w:after="160" w:line="259" w:lineRule="auto"/>
        <w:contextualSpacing/>
      </w:pPr>
      <w:r>
        <w:t>Please limit discussion of costs to those related to the HRCT visits only.</w:t>
      </w:r>
    </w:p>
    <w:p w14:paraId="4FC4E962" w14:textId="77777777" w:rsidR="0097005E" w:rsidRDefault="0097005E">
      <w:pPr>
        <w:pStyle w:val="ListParagraph"/>
        <w:numPr>
          <w:ilvl w:val="0"/>
          <w:numId w:val="2"/>
        </w:numPr>
        <w:spacing w:before="0" w:after="160" w:line="259" w:lineRule="auto"/>
        <w:contextualSpacing/>
      </w:pPr>
      <w:r>
        <w:t>HDEC suggest referring participant to main PISCF for compensation statement.</w:t>
      </w:r>
    </w:p>
    <w:p w14:paraId="503A2200" w14:textId="77777777" w:rsidR="0097005E" w:rsidRDefault="0097005E">
      <w:pPr>
        <w:pStyle w:val="ListParagraph"/>
        <w:numPr>
          <w:ilvl w:val="0"/>
          <w:numId w:val="2"/>
        </w:numPr>
        <w:spacing w:before="0" w:after="160" w:line="259" w:lineRule="auto"/>
        <w:contextualSpacing/>
      </w:pPr>
      <w:r>
        <w:t>Please delete reference to biological samples from the consent form.</w:t>
      </w:r>
    </w:p>
    <w:p w14:paraId="61374C30" w14:textId="46683E05" w:rsidR="0097005E" w:rsidRDefault="00A03B84" w:rsidP="0097005E">
      <w:r>
        <w:t>Optional biobanking PIS</w:t>
      </w:r>
      <w:r w:rsidR="00C71D52">
        <w:t>/</w:t>
      </w:r>
      <w:r>
        <w:t>CF:</w:t>
      </w:r>
    </w:p>
    <w:p w14:paraId="2172C6C0" w14:textId="5832EFC8" w:rsidR="0097005E" w:rsidRDefault="0097005E">
      <w:pPr>
        <w:pStyle w:val="ListParagraph"/>
        <w:numPr>
          <w:ilvl w:val="0"/>
          <w:numId w:val="2"/>
        </w:numPr>
        <w:spacing w:before="0" w:after="160" w:line="259" w:lineRule="auto"/>
        <w:contextualSpacing/>
      </w:pPr>
      <w:r>
        <w:t>Please delete references to teaspoons of blood</w:t>
      </w:r>
      <w:r w:rsidR="00027B5B">
        <w:t xml:space="preserve"> and use millilitres instead</w:t>
      </w:r>
      <w:r>
        <w:t>.</w:t>
      </w:r>
    </w:p>
    <w:p w14:paraId="5089F1C4" w14:textId="77777777" w:rsidR="00581C82" w:rsidRDefault="00581C82" w:rsidP="0097005E"/>
    <w:p w14:paraId="4B3F6A26" w14:textId="56B41474" w:rsidR="0097005E" w:rsidRDefault="00A03B84" w:rsidP="0097005E">
      <w:r>
        <w:lastRenderedPageBreak/>
        <w:t>Optional caregivers PIS</w:t>
      </w:r>
      <w:r w:rsidR="00C71D52">
        <w:t>/</w:t>
      </w:r>
      <w:r>
        <w:t>CF:</w:t>
      </w:r>
    </w:p>
    <w:p w14:paraId="5AD808B2" w14:textId="77777777" w:rsidR="0097005E" w:rsidRPr="00D60ECF" w:rsidRDefault="0097005E">
      <w:pPr>
        <w:pStyle w:val="ListParagraph"/>
        <w:numPr>
          <w:ilvl w:val="0"/>
          <w:numId w:val="2"/>
        </w:numPr>
        <w:spacing w:before="0" w:after="160" w:line="259" w:lineRule="auto"/>
        <w:contextualSpacing/>
      </w:pPr>
      <w:r>
        <w:t>Please clarify whether the caregiver would be eligible to apply for ACC cover in the event of a travel-related injury.</w:t>
      </w:r>
    </w:p>
    <w:p w14:paraId="7A25A0CE" w14:textId="77777777" w:rsidR="007E13C4" w:rsidRPr="00D324AA" w:rsidRDefault="007E13C4" w:rsidP="007E13C4">
      <w:pPr>
        <w:spacing w:before="80" w:after="80"/>
      </w:pPr>
    </w:p>
    <w:p w14:paraId="1097033D" w14:textId="60454BBB" w:rsidR="007E13C4" w:rsidRPr="0054344C" w:rsidRDefault="007E13C4" w:rsidP="007E13C4">
      <w:pPr>
        <w:rPr>
          <w:b/>
          <w:bCs/>
          <w:lang w:val="en-NZ"/>
        </w:rPr>
      </w:pPr>
      <w:r w:rsidRPr="0054344C">
        <w:rPr>
          <w:b/>
          <w:bCs/>
          <w:lang w:val="en-NZ"/>
        </w:rPr>
        <w:t xml:space="preserve">Decision </w:t>
      </w:r>
    </w:p>
    <w:p w14:paraId="25AD8742" w14:textId="77777777" w:rsidR="007E13C4" w:rsidRPr="00D324AA" w:rsidRDefault="007E13C4" w:rsidP="007E13C4">
      <w:pPr>
        <w:rPr>
          <w:lang w:val="en-NZ"/>
        </w:rPr>
      </w:pPr>
    </w:p>
    <w:p w14:paraId="0D2AABD2"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90E5DA6" w14:textId="77777777" w:rsidR="007E13C4" w:rsidRPr="00D324AA" w:rsidRDefault="007E13C4" w:rsidP="007E13C4">
      <w:pPr>
        <w:rPr>
          <w:lang w:val="en-NZ"/>
        </w:rPr>
      </w:pPr>
    </w:p>
    <w:p w14:paraId="772B7248" w14:textId="77777777" w:rsidR="007E13C4" w:rsidRPr="006D0A33" w:rsidRDefault="007E13C4" w:rsidP="004F2E52">
      <w:pPr>
        <w:pStyle w:val="ListParagraph"/>
      </w:pPr>
      <w:r w:rsidRPr="006D0A33">
        <w:t>Please address all outstanding ethical issues, providing the information requested by the Committee.</w:t>
      </w:r>
    </w:p>
    <w:p w14:paraId="58CC3136" w14:textId="42B01B6F" w:rsidR="007E13C4" w:rsidRPr="00A71B2B"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093A7D9" w14:textId="77777777" w:rsidR="00027B5B" w:rsidRDefault="00027B5B" w:rsidP="00027B5B">
      <w:pPr>
        <w:pStyle w:val="ListParagraph"/>
        <w:rPr>
          <w:sz w:val="22"/>
        </w:rPr>
      </w:pPr>
      <w:r>
        <w:t xml:space="preserve">Please update the data and tissue management plan, taking into account the feedback provided by the Committee </w:t>
      </w:r>
      <w:r w:rsidRPr="00A71B2B">
        <w:rPr>
          <w:i/>
          <w:iCs/>
        </w:rPr>
        <w:t>(National Ethical Standards for Health and Disability Research and Quality Improvement, para 12.15a, 14.16&amp;14.17).</w:t>
      </w:r>
    </w:p>
    <w:p w14:paraId="79194C95" w14:textId="77777777" w:rsidR="00027B5B" w:rsidRPr="006D0A33" w:rsidRDefault="00027B5B" w:rsidP="00A71B2B">
      <w:pPr>
        <w:pStyle w:val="ListParagraph"/>
        <w:numPr>
          <w:ilvl w:val="0"/>
          <w:numId w:val="0"/>
        </w:numPr>
        <w:ind w:left="360"/>
      </w:pPr>
    </w:p>
    <w:p w14:paraId="15EB1593" w14:textId="77777777" w:rsidR="007E13C4" w:rsidRPr="00D324AA" w:rsidRDefault="007E13C4" w:rsidP="007E13C4">
      <w:pPr>
        <w:rPr>
          <w:color w:val="FF0000"/>
          <w:lang w:val="en-NZ"/>
        </w:rPr>
      </w:pPr>
    </w:p>
    <w:p w14:paraId="17E8121F" w14:textId="037ACF75" w:rsidR="007E13C4" w:rsidRDefault="007E13C4" w:rsidP="00212BA8">
      <w:pPr>
        <w:rPr>
          <w:color w:val="4BACC6"/>
          <w:lang w:val="en-NZ"/>
        </w:rPr>
      </w:pPr>
      <w:r w:rsidRPr="00D324AA">
        <w:rPr>
          <w:lang w:val="en-NZ"/>
        </w:rPr>
        <w:t>After receipt of the information requested by the Committee, a final decision on the application will be made b</w:t>
      </w:r>
      <w:r w:rsidR="00212BA8">
        <w:rPr>
          <w:lang w:val="en-NZ"/>
        </w:rPr>
        <w:t xml:space="preserve">y </w:t>
      </w:r>
      <w:r w:rsidR="00AD4B3A" w:rsidRPr="00AD4B3A">
        <w:rPr>
          <w:lang w:val="en-NZ"/>
        </w:rPr>
        <w:t xml:space="preserve">Mr Barry Taylor Ms </w:t>
      </w:r>
      <w:proofErr w:type="spellStart"/>
      <w:r w:rsidR="00AD4B3A" w:rsidRPr="00AD4B3A">
        <w:rPr>
          <w:lang w:val="en-NZ"/>
        </w:rPr>
        <w:t>Maakere</w:t>
      </w:r>
      <w:proofErr w:type="spellEnd"/>
      <w:r w:rsidR="00AD4B3A" w:rsidRPr="00AD4B3A">
        <w:rPr>
          <w:lang w:val="en-NZ"/>
        </w:rPr>
        <w:t xml:space="preserve"> Marr</w:t>
      </w:r>
      <w:r w:rsidR="00027B5B">
        <w:rPr>
          <w:lang w:val="en-NZ"/>
        </w:rPr>
        <w:t>.</w:t>
      </w:r>
    </w:p>
    <w:p w14:paraId="3D0BEC1B"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9EB9F1F" w14:textId="77777777" w:rsidTr="00DC1567">
        <w:trPr>
          <w:trHeight w:val="280"/>
        </w:trPr>
        <w:tc>
          <w:tcPr>
            <w:tcW w:w="966" w:type="dxa"/>
            <w:tcBorders>
              <w:top w:val="nil"/>
              <w:left w:val="nil"/>
              <w:bottom w:val="nil"/>
              <w:right w:val="nil"/>
            </w:tcBorders>
          </w:tcPr>
          <w:p w14:paraId="0D6D8E2B" w14:textId="77777777" w:rsidR="007E13C4" w:rsidRPr="00960BFE" w:rsidRDefault="007E13C4" w:rsidP="00DC1567">
            <w:pPr>
              <w:autoSpaceDE w:val="0"/>
              <w:autoSpaceDN w:val="0"/>
              <w:adjustRightInd w:val="0"/>
            </w:pPr>
            <w:r>
              <w:rPr>
                <w:b/>
              </w:rPr>
              <w:lastRenderedPageBreak/>
              <w:t>9</w:t>
            </w:r>
            <w:r w:rsidRPr="00960BFE">
              <w:rPr>
                <w:b/>
              </w:rPr>
              <w:t xml:space="preserve"> </w:t>
            </w:r>
            <w:r w:rsidRPr="00960BFE">
              <w:t xml:space="preserve"> </w:t>
            </w:r>
          </w:p>
        </w:tc>
        <w:tc>
          <w:tcPr>
            <w:tcW w:w="2575" w:type="dxa"/>
            <w:tcBorders>
              <w:top w:val="nil"/>
              <w:left w:val="nil"/>
              <w:bottom w:val="nil"/>
              <w:right w:val="nil"/>
            </w:tcBorders>
          </w:tcPr>
          <w:p w14:paraId="3EF3D09A"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A967AA4" w14:textId="220FF5AF" w:rsidR="007E13C4" w:rsidRPr="002B62FF" w:rsidRDefault="002B6F80" w:rsidP="00DC1567">
            <w:pPr>
              <w:rPr>
                <w:b/>
                <w:bCs/>
              </w:rPr>
            </w:pPr>
            <w:r w:rsidRPr="002B6F80">
              <w:rPr>
                <w:b/>
                <w:bCs/>
              </w:rPr>
              <w:t>2024 FULL 20102</w:t>
            </w:r>
          </w:p>
        </w:tc>
      </w:tr>
      <w:tr w:rsidR="007E13C4" w:rsidRPr="00960BFE" w14:paraId="75E50A03" w14:textId="77777777" w:rsidTr="00DC1567">
        <w:trPr>
          <w:trHeight w:val="280"/>
        </w:trPr>
        <w:tc>
          <w:tcPr>
            <w:tcW w:w="966" w:type="dxa"/>
            <w:tcBorders>
              <w:top w:val="nil"/>
              <w:left w:val="nil"/>
              <w:bottom w:val="nil"/>
              <w:right w:val="nil"/>
            </w:tcBorders>
          </w:tcPr>
          <w:p w14:paraId="0F44554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B889002"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109894C" w14:textId="33FA72F0" w:rsidR="007E13C4" w:rsidRPr="00960BFE" w:rsidRDefault="002B6F80" w:rsidP="00DC1567">
            <w:pPr>
              <w:autoSpaceDE w:val="0"/>
              <w:autoSpaceDN w:val="0"/>
              <w:adjustRightInd w:val="0"/>
            </w:pPr>
            <w:r w:rsidRPr="002B6F80">
              <w:t>Feasibility and effectiveness of a home-based training protocol to enhance swallowing skills in children with cerebral palsy: A pilot project.</w:t>
            </w:r>
          </w:p>
        </w:tc>
      </w:tr>
      <w:tr w:rsidR="007E13C4" w:rsidRPr="00960BFE" w14:paraId="5FE5D59D" w14:textId="77777777" w:rsidTr="00DC1567">
        <w:trPr>
          <w:trHeight w:val="280"/>
        </w:trPr>
        <w:tc>
          <w:tcPr>
            <w:tcW w:w="966" w:type="dxa"/>
            <w:tcBorders>
              <w:top w:val="nil"/>
              <w:left w:val="nil"/>
              <w:bottom w:val="nil"/>
              <w:right w:val="nil"/>
            </w:tcBorders>
          </w:tcPr>
          <w:p w14:paraId="6EBE1A6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E072734"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377A445" w14:textId="495BB0E2" w:rsidR="007E13C4" w:rsidRPr="00960BFE" w:rsidRDefault="002B6F80" w:rsidP="002B6F80">
            <w:r>
              <w:t>Dr Ksenia Bykova</w:t>
            </w:r>
          </w:p>
        </w:tc>
      </w:tr>
      <w:tr w:rsidR="007E13C4" w:rsidRPr="00960BFE" w14:paraId="743F0363" w14:textId="77777777" w:rsidTr="00DC1567">
        <w:trPr>
          <w:trHeight w:val="280"/>
        </w:trPr>
        <w:tc>
          <w:tcPr>
            <w:tcW w:w="966" w:type="dxa"/>
            <w:tcBorders>
              <w:top w:val="nil"/>
              <w:left w:val="nil"/>
              <w:bottom w:val="nil"/>
              <w:right w:val="nil"/>
            </w:tcBorders>
          </w:tcPr>
          <w:p w14:paraId="0F40CD1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409ACA6"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2313159" w14:textId="77777777" w:rsidR="007E13C4" w:rsidRPr="00960BFE" w:rsidRDefault="007E13C4" w:rsidP="00DC1567">
            <w:pPr>
              <w:autoSpaceDE w:val="0"/>
              <w:autoSpaceDN w:val="0"/>
              <w:adjustRightInd w:val="0"/>
            </w:pPr>
          </w:p>
        </w:tc>
      </w:tr>
      <w:tr w:rsidR="007E13C4" w:rsidRPr="00960BFE" w14:paraId="4F89F123" w14:textId="77777777" w:rsidTr="00DC1567">
        <w:trPr>
          <w:trHeight w:val="280"/>
        </w:trPr>
        <w:tc>
          <w:tcPr>
            <w:tcW w:w="966" w:type="dxa"/>
            <w:tcBorders>
              <w:top w:val="nil"/>
              <w:left w:val="nil"/>
              <w:bottom w:val="nil"/>
              <w:right w:val="nil"/>
            </w:tcBorders>
          </w:tcPr>
          <w:p w14:paraId="3071E7E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CDB256C"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1E376E2A" w14:textId="7124ECDA" w:rsidR="007E13C4" w:rsidRPr="00960BFE" w:rsidRDefault="002B6F80" w:rsidP="00DC1567">
            <w:pPr>
              <w:autoSpaceDE w:val="0"/>
              <w:autoSpaceDN w:val="0"/>
              <w:adjustRightInd w:val="0"/>
            </w:pPr>
            <w:r>
              <w:t>07 May 2024</w:t>
            </w:r>
          </w:p>
        </w:tc>
      </w:tr>
    </w:tbl>
    <w:p w14:paraId="79F4A82C" w14:textId="77777777" w:rsidR="007E13C4" w:rsidRPr="00795EDD" w:rsidRDefault="007E13C4" w:rsidP="007E13C4"/>
    <w:p w14:paraId="39E4A5BB" w14:textId="7F6618A2" w:rsidR="007E13C4" w:rsidRPr="007028BB" w:rsidRDefault="007028BB" w:rsidP="007E13C4">
      <w:pPr>
        <w:autoSpaceDE w:val="0"/>
        <w:autoSpaceDN w:val="0"/>
        <w:adjustRightInd w:val="0"/>
        <w:rPr>
          <w:sz w:val="20"/>
          <w:lang w:val="en-NZ"/>
        </w:rPr>
      </w:pPr>
      <w:r w:rsidRPr="007028BB">
        <w:rPr>
          <w:rFonts w:cs="Arial"/>
          <w:szCs w:val="22"/>
          <w:lang w:val="en-NZ"/>
        </w:rPr>
        <w:t>Dr Ksenia Bykova w</w:t>
      </w:r>
      <w:r w:rsidR="007E13C4" w:rsidRPr="007028BB">
        <w:rPr>
          <w:lang w:val="en-NZ"/>
        </w:rPr>
        <w:t>as present via videoconference for discussion of this application.</w:t>
      </w:r>
    </w:p>
    <w:p w14:paraId="13B6D99E" w14:textId="77777777" w:rsidR="007E13C4" w:rsidRPr="00D324AA" w:rsidRDefault="007E13C4" w:rsidP="007E13C4">
      <w:pPr>
        <w:rPr>
          <w:u w:val="single"/>
          <w:lang w:val="en-NZ"/>
        </w:rPr>
      </w:pPr>
    </w:p>
    <w:p w14:paraId="68C73E57" w14:textId="77777777" w:rsidR="007E13C4" w:rsidRPr="0054344C" w:rsidRDefault="007E13C4" w:rsidP="007E13C4">
      <w:pPr>
        <w:pStyle w:val="Headingbold"/>
      </w:pPr>
      <w:r w:rsidRPr="0054344C">
        <w:t>Potential conflicts of interest</w:t>
      </w:r>
    </w:p>
    <w:p w14:paraId="3EAF756F" w14:textId="77777777" w:rsidR="007E13C4" w:rsidRPr="00D324AA" w:rsidRDefault="007E13C4" w:rsidP="007E13C4">
      <w:pPr>
        <w:rPr>
          <w:b/>
          <w:lang w:val="en-NZ"/>
        </w:rPr>
      </w:pPr>
    </w:p>
    <w:p w14:paraId="6C38F764"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077AFE3" w14:textId="77777777" w:rsidR="007E13C4" w:rsidRPr="00D324AA" w:rsidRDefault="007E13C4" w:rsidP="007E13C4">
      <w:pPr>
        <w:rPr>
          <w:lang w:val="en-NZ"/>
        </w:rPr>
      </w:pPr>
    </w:p>
    <w:p w14:paraId="546C3EAE" w14:textId="7EA256E1" w:rsidR="007E13C4" w:rsidRPr="00D324AA" w:rsidRDefault="007E13C4" w:rsidP="007E13C4">
      <w:pPr>
        <w:rPr>
          <w:lang w:val="en-NZ"/>
        </w:rPr>
      </w:pPr>
      <w:r w:rsidRPr="00D324AA">
        <w:rPr>
          <w:lang w:val="en-NZ"/>
        </w:rPr>
        <w:t>No potential conflicts of interest related to this application were declared by any member.</w:t>
      </w:r>
    </w:p>
    <w:p w14:paraId="57AD85DB" w14:textId="77777777" w:rsidR="007E13C4" w:rsidRPr="00D324AA" w:rsidRDefault="007E13C4" w:rsidP="007E13C4">
      <w:pPr>
        <w:autoSpaceDE w:val="0"/>
        <w:autoSpaceDN w:val="0"/>
        <w:adjustRightInd w:val="0"/>
        <w:rPr>
          <w:lang w:val="en-NZ"/>
        </w:rPr>
      </w:pPr>
    </w:p>
    <w:p w14:paraId="36F50AEF" w14:textId="5983A4AD" w:rsidR="007E13C4" w:rsidRPr="0054344C" w:rsidRDefault="007E13C4" w:rsidP="007E13C4">
      <w:pPr>
        <w:pStyle w:val="Headingbold"/>
      </w:pPr>
      <w:r w:rsidRPr="0054344C">
        <w:t>Summary of resolved ethical issues</w:t>
      </w:r>
      <w:r w:rsidR="007028BB">
        <w:t>.</w:t>
      </w:r>
    </w:p>
    <w:p w14:paraId="71B14DA2" w14:textId="77777777" w:rsidR="007E13C4" w:rsidRPr="00D324AA" w:rsidRDefault="007E13C4" w:rsidP="007E13C4">
      <w:pPr>
        <w:rPr>
          <w:u w:val="single"/>
          <w:lang w:val="en-NZ"/>
        </w:rPr>
      </w:pPr>
    </w:p>
    <w:p w14:paraId="39FC45C0"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1E0CA102" w14:textId="77777777" w:rsidR="007E13C4" w:rsidRPr="00D324AA" w:rsidRDefault="007E13C4" w:rsidP="007E13C4">
      <w:pPr>
        <w:rPr>
          <w:lang w:val="en-NZ"/>
        </w:rPr>
      </w:pPr>
    </w:p>
    <w:p w14:paraId="66CB738A" w14:textId="261A691B" w:rsidR="00B60B9E" w:rsidRPr="00B60B9E" w:rsidRDefault="00B60B9E">
      <w:pPr>
        <w:pStyle w:val="ListParagraph"/>
        <w:numPr>
          <w:ilvl w:val="0"/>
          <w:numId w:val="13"/>
        </w:numPr>
        <w:contextualSpacing/>
      </w:pPr>
      <w:r w:rsidRPr="00B60B9E">
        <w:t>The Committee asked about</w:t>
      </w:r>
      <w:r w:rsidR="009304CC">
        <w:t xml:space="preserve"> the separate </w:t>
      </w:r>
      <w:r w:rsidR="00C863FD">
        <w:t xml:space="preserve">phases </w:t>
      </w:r>
      <w:r w:rsidR="009304CC">
        <w:t>of the study</w:t>
      </w:r>
      <w:r w:rsidR="005A1EB1">
        <w:t xml:space="preserve"> and future participants</w:t>
      </w:r>
      <w:r w:rsidR="00C863FD">
        <w:t>’</w:t>
      </w:r>
      <w:r w:rsidR="005A1EB1">
        <w:t xml:space="preserve"> inclusion. </w:t>
      </w:r>
      <w:r w:rsidRPr="00B60B9E">
        <w:t xml:space="preserve"> The Researcher explained that </w:t>
      </w:r>
      <w:r w:rsidR="005A1EB1">
        <w:t xml:space="preserve">the second study planned will have a bigger roll out </w:t>
      </w:r>
      <w:r w:rsidR="00444F3E">
        <w:t>and the participants in this study will have the option to join the bigger roll out</w:t>
      </w:r>
      <w:r w:rsidR="006C23D1">
        <w:t>. There is also 1 home treatment session using the 3 clinical assessment tools.</w:t>
      </w:r>
    </w:p>
    <w:p w14:paraId="669DA52C" w14:textId="2D6D5751" w:rsidR="007E13C4" w:rsidRPr="00B60B9E" w:rsidRDefault="00B60B9E" w:rsidP="00E472B7">
      <w:pPr>
        <w:pStyle w:val="ListParagraph"/>
        <w:contextualSpacing/>
      </w:pPr>
      <w:r w:rsidRPr="00B60B9E">
        <w:t xml:space="preserve">The Committee asked about </w:t>
      </w:r>
      <w:r w:rsidR="00271D60">
        <w:t xml:space="preserve">the device software and data storage. </w:t>
      </w:r>
      <w:r w:rsidRPr="00B60B9E">
        <w:t xml:space="preserve">The Researcher explained that </w:t>
      </w:r>
      <w:r w:rsidR="00084233">
        <w:t xml:space="preserve">whoever is conducting the study in lab has access to data storage through the cloud </w:t>
      </w:r>
      <w:r w:rsidR="00DB65F0">
        <w:t>and only accessible by the researcher with no-one else having access, the data will not be going back to the device company.</w:t>
      </w:r>
    </w:p>
    <w:p w14:paraId="48D67C60" w14:textId="77777777" w:rsidR="007E13C4" w:rsidRPr="00D324AA" w:rsidRDefault="007E13C4" w:rsidP="007E13C4">
      <w:pPr>
        <w:spacing w:before="80" w:after="80"/>
        <w:rPr>
          <w:lang w:val="en-NZ"/>
        </w:rPr>
      </w:pPr>
    </w:p>
    <w:p w14:paraId="676E3E39" w14:textId="77777777" w:rsidR="007E13C4" w:rsidRPr="0054344C" w:rsidRDefault="007E13C4" w:rsidP="007E13C4">
      <w:pPr>
        <w:pStyle w:val="Headingbold"/>
      </w:pPr>
      <w:r w:rsidRPr="0054344C">
        <w:t>Summary of outstanding ethical issues</w:t>
      </w:r>
    </w:p>
    <w:p w14:paraId="0B55F843" w14:textId="77777777" w:rsidR="007E13C4" w:rsidRPr="00D324AA" w:rsidRDefault="007E13C4" w:rsidP="007E13C4">
      <w:pPr>
        <w:rPr>
          <w:lang w:val="en-NZ"/>
        </w:rPr>
      </w:pPr>
    </w:p>
    <w:p w14:paraId="7C21D6DC"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93CC2CA" w14:textId="77777777" w:rsidR="007E13C4" w:rsidRPr="00D324AA" w:rsidRDefault="007E13C4" w:rsidP="007E13C4">
      <w:pPr>
        <w:autoSpaceDE w:val="0"/>
        <w:autoSpaceDN w:val="0"/>
        <w:adjustRightInd w:val="0"/>
        <w:rPr>
          <w:szCs w:val="22"/>
          <w:lang w:val="en-NZ"/>
        </w:rPr>
      </w:pPr>
    </w:p>
    <w:p w14:paraId="1B6CE8CA" w14:textId="73E610C3" w:rsidR="00FE4E48" w:rsidRDefault="004B0265" w:rsidP="007B5B55">
      <w:pPr>
        <w:pStyle w:val="ListParagraph"/>
      </w:pPr>
      <w:r>
        <w:t xml:space="preserve">Please identify </w:t>
      </w:r>
      <w:r w:rsidR="00027B5B">
        <w:t xml:space="preserve">for the HDECs </w:t>
      </w:r>
      <w:r>
        <w:t xml:space="preserve">the </w:t>
      </w:r>
      <w:r w:rsidR="00C20568">
        <w:t>local spons</w:t>
      </w:r>
      <w:r>
        <w:t>or</w:t>
      </w:r>
      <w:r w:rsidR="00471E43">
        <w:t xml:space="preserve"> as someone within the Researcher</w:t>
      </w:r>
      <w:r w:rsidR="00C863FD">
        <w:t>’</w:t>
      </w:r>
      <w:r w:rsidR="00471E43">
        <w:t>s institution needs to take responsibility for this study</w:t>
      </w:r>
      <w:r w:rsidR="00A40FDB">
        <w:t>.</w:t>
      </w:r>
      <w:r w:rsidR="00C20568">
        <w:t xml:space="preserve"> </w:t>
      </w:r>
      <w:r w:rsidR="00C863FD">
        <w:t xml:space="preserve">Ideally, this </w:t>
      </w:r>
      <w:r w:rsidR="00A40FDB">
        <w:t>should</w:t>
      </w:r>
      <w:r w:rsidR="00C20568">
        <w:t xml:space="preserve"> be the Research Office</w:t>
      </w:r>
      <w:r w:rsidR="00C863FD">
        <w:t xml:space="preserve"> of</w:t>
      </w:r>
      <w:r w:rsidR="00C20568">
        <w:t xml:space="preserve"> Canterbury University, </w:t>
      </w:r>
      <w:r w:rsidR="00471E43">
        <w:t xml:space="preserve">or </w:t>
      </w:r>
      <w:r w:rsidR="009A6588">
        <w:t xml:space="preserve">in the absence of a </w:t>
      </w:r>
      <w:r w:rsidR="00FE4E48">
        <w:t>university</w:t>
      </w:r>
      <w:r w:rsidR="009A6588">
        <w:t xml:space="preserve"> centre body, a </w:t>
      </w:r>
      <w:r w:rsidR="00C863FD">
        <w:t>Faculty Dean</w:t>
      </w:r>
      <w:r w:rsidR="00CB265E">
        <w:t xml:space="preserve"> </w:t>
      </w:r>
      <w:r w:rsidR="00FE4E48">
        <w:t>will suffice.</w:t>
      </w:r>
    </w:p>
    <w:p w14:paraId="15B94520" w14:textId="6C9892E8" w:rsidR="00C20568" w:rsidRDefault="00FE4E48" w:rsidP="007B5B55">
      <w:pPr>
        <w:pStyle w:val="ListParagraph"/>
      </w:pPr>
      <w:r>
        <w:t>P</w:t>
      </w:r>
      <w:r w:rsidR="00C20568">
        <w:t xml:space="preserve">lease reference the </w:t>
      </w:r>
      <w:r w:rsidR="00C863FD">
        <w:t>U</w:t>
      </w:r>
      <w:r w:rsidR="00C20568">
        <w:t>niversity’s research data polices</w:t>
      </w:r>
      <w:r w:rsidR="0015770B">
        <w:t xml:space="preserve"> in the data management plan.</w:t>
      </w:r>
    </w:p>
    <w:p w14:paraId="7F9D99FD" w14:textId="0EC85400" w:rsidR="00C20568" w:rsidRDefault="00C20568">
      <w:pPr>
        <w:pStyle w:val="ListParagraph"/>
        <w:spacing w:before="0" w:after="160" w:line="259" w:lineRule="auto"/>
        <w:contextualSpacing/>
      </w:pPr>
      <w:r>
        <w:t xml:space="preserve">Please provide content to illustrate the differences between study 1 (dysphagia evaluation) and 2 (feasibility of treatment delivered in home setting) </w:t>
      </w:r>
      <w:r w:rsidR="00C863FD">
        <w:t xml:space="preserve">and </w:t>
      </w:r>
      <w:r>
        <w:t xml:space="preserve">please include a timeframe and </w:t>
      </w:r>
      <w:r w:rsidR="00CB265E">
        <w:t>explain the</w:t>
      </w:r>
      <w:r>
        <w:t xml:space="preserve"> difference</w:t>
      </w:r>
      <w:r w:rsidR="00C863FD">
        <w:t>s</w:t>
      </w:r>
      <w:r w:rsidR="00D81F4B">
        <w:t>.</w:t>
      </w:r>
      <w:r>
        <w:t xml:space="preserve"> </w:t>
      </w:r>
      <w:r w:rsidR="0012783D">
        <w:t xml:space="preserve">The Committee recommend using </w:t>
      </w:r>
      <w:r>
        <w:t>a flow chart or another infographic.</w:t>
      </w:r>
    </w:p>
    <w:p w14:paraId="5C29760B" w14:textId="78240BED" w:rsidR="00C20568" w:rsidRDefault="00C20568">
      <w:pPr>
        <w:pStyle w:val="ListParagraph"/>
        <w:spacing w:before="0" w:after="160" w:line="259" w:lineRule="auto"/>
        <w:contextualSpacing/>
      </w:pPr>
      <w:r>
        <w:t xml:space="preserve">Please </w:t>
      </w:r>
      <w:r w:rsidR="00B00689">
        <w:t xml:space="preserve">amend the </w:t>
      </w:r>
      <w:r>
        <w:t>brief home safety plan mentioned in the response letter</w:t>
      </w:r>
      <w:r w:rsidR="00027B5B">
        <w:t>. P</w:t>
      </w:r>
      <w:r>
        <w:t xml:space="preserve">lease </w:t>
      </w:r>
      <w:r w:rsidR="00C863FD">
        <w:t xml:space="preserve">ensure </w:t>
      </w:r>
      <w:r w:rsidR="00CB265E">
        <w:t>that this</w:t>
      </w:r>
      <w:r>
        <w:t xml:space="preserve"> is documented so that staff know where to find it</w:t>
      </w:r>
      <w:r w:rsidR="00650459">
        <w:t xml:space="preserve"> and attach the University home safety plan policy onto the study safety plan</w:t>
      </w:r>
      <w:r w:rsidR="0013465C">
        <w:t>.</w:t>
      </w:r>
    </w:p>
    <w:p w14:paraId="7CAD4A69" w14:textId="057E845B" w:rsidR="00C20568" w:rsidRDefault="00C20568">
      <w:pPr>
        <w:pStyle w:val="ListParagraph"/>
        <w:contextualSpacing/>
      </w:pPr>
      <w:r>
        <w:t>The response to D11</w:t>
      </w:r>
      <w:r w:rsidR="009A7727">
        <w:t xml:space="preserve"> in the application form</w:t>
      </w:r>
      <w:r>
        <w:t xml:space="preserve"> states the group referred to as 'children 16-18 years who are not able to write to sign the consent form'. Please note this is not the same as lacking capacity to consent; usually in this setting consent can be obtained verbally, for example.</w:t>
      </w:r>
    </w:p>
    <w:p w14:paraId="1F0C9522" w14:textId="580459C0" w:rsidR="00C20568" w:rsidRDefault="00C20568">
      <w:pPr>
        <w:pStyle w:val="ListParagraph"/>
      </w:pPr>
      <w:r>
        <w:t>Please</w:t>
      </w:r>
      <w:r w:rsidR="00D81F4B">
        <w:t xml:space="preserve"> amend the wording found throughout the application forms</w:t>
      </w:r>
      <w:r w:rsidR="009A7727">
        <w:t xml:space="preserve"> referring to ‘treatment’</w:t>
      </w:r>
      <w:r w:rsidR="009D3300">
        <w:t>,</w:t>
      </w:r>
      <w:r>
        <w:t xml:space="preserve"> this is not medical treatment and the study is non-therapeutic.</w:t>
      </w:r>
    </w:p>
    <w:p w14:paraId="1CF0BF15" w14:textId="075F8339" w:rsidR="001263E8" w:rsidRDefault="002B0C5D">
      <w:pPr>
        <w:pStyle w:val="ListParagraph"/>
        <w:spacing w:before="0" w:after="160" w:line="259" w:lineRule="auto"/>
        <w:contextualSpacing/>
      </w:pPr>
      <w:r>
        <w:lastRenderedPageBreak/>
        <w:t>The Committee noted that certain</w:t>
      </w:r>
      <w:r w:rsidR="00C20568">
        <w:t xml:space="preserve"> health information must be retained for at least 10 years after </w:t>
      </w:r>
      <w:r>
        <w:t>a</w:t>
      </w:r>
      <w:r w:rsidR="00C863FD">
        <w:t xml:space="preserve"> </w:t>
      </w:r>
      <w:r w:rsidR="00C20568">
        <w:t>participant turns 16. Please check this applies to the swallowing data generated in the current study and amend data management plan retention timeframes if required.</w:t>
      </w:r>
    </w:p>
    <w:p w14:paraId="3DBD9E5E" w14:textId="47D4E1F9" w:rsidR="00E701A3" w:rsidRDefault="00B729C7">
      <w:pPr>
        <w:pStyle w:val="ListParagraph"/>
        <w:spacing w:before="0" w:after="160" w:line="259" w:lineRule="auto"/>
        <w:contextualSpacing/>
      </w:pPr>
      <w:r>
        <w:t>For the study device</w:t>
      </w:r>
      <w:r w:rsidR="002B0C5D">
        <w:t>,</w:t>
      </w:r>
      <w:r>
        <w:t xml:space="preserve"> please include</w:t>
      </w:r>
      <w:r w:rsidR="005C43FC">
        <w:t xml:space="preserve"> information regarding</w:t>
      </w:r>
      <w:r w:rsidR="001263E8" w:rsidRPr="001263E8">
        <w:t xml:space="preserve"> </w:t>
      </w:r>
      <w:r w:rsidR="005C43FC">
        <w:t xml:space="preserve">the </w:t>
      </w:r>
      <w:r w:rsidR="001263E8" w:rsidRPr="001263E8">
        <w:t xml:space="preserve">one month free trial </w:t>
      </w:r>
      <w:r w:rsidR="005C43FC">
        <w:t xml:space="preserve">by </w:t>
      </w:r>
      <w:r w:rsidR="005561D6">
        <w:t>includ</w:t>
      </w:r>
      <w:r w:rsidR="005C43FC">
        <w:t>ing</w:t>
      </w:r>
      <w:r w:rsidR="005561D6">
        <w:t xml:space="preserve"> if there </w:t>
      </w:r>
      <w:r w:rsidR="001263E8" w:rsidRPr="001263E8">
        <w:t>is a requirement for participants to supply personal information and/or credit card details to enable this trial</w:t>
      </w:r>
      <w:r w:rsidR="005561D6">
        <w:t>, and</w:t>
      </w:r>
      <w:r w:rsidR="001263E8" w:rsidRPr="001263E8">
        <w:t xml:space="preserve"> </w:t>
      </w:r>
      <w:r w:rsidR="005561D6">
        <w:t>w</w:t>
      </w:r>
      <w:r w:rsidR="001263E8" w:rsidRPr="001263E8">
        <w:t>ho supplies the device</w:t>
      </w:r>
      <w:r w:rsidR="005561D6">
        <w:t xml:space="preserve"> for participants.</w:t>
      </w:r>
    </w:p>
    <w:p w14:paraId="04565937" w14:textId="1ACB659E" w:rsidR="00D727E5" w:rsidRDefault="000C3F26" w:rsidP="00C6091C">
      <w:pPr>
        <w:pStyle w:val="ListParagraph"/>
        <w:spacing w:before="0" w:after="160" w:line="259" w:lineRule="auto"/>
        <w:contextualSpacing/>
      </w:pPr>
      <w:r>
        <w:t>Please p</w:t>
      </w:r>
      <w:r w:rsidR="00E701A3" w:rsidRPr="00E701A3">
        <w:t>rovide the terms and conditions of the app</w:t>
      </w:r>
      <w:r w:rsidR="00E71E6D">
        <w:t>lication</w:t>
      </w:r>
      <w:r w:rsidR="00E701A3" w:rsidRPr="00E701A3">
        <w:t xml:space="preserve"> </w:t>
      </w:r>
      <w:r w:rsidR="00E71E6D">
        <w:t>(</w:t>
      </w:r>
      <w:proofErr w:type="spellStart"/>
      <w:r w:rsidR="00E71E6D" w:rsidRPr="00E71E6D">
        <w:t>SwalTech</w:t>
      </w:r>
      <w:proofErr w:type="spellEnd"/>
      <w:r w:rsidR="00E71E6D" w:rsidRPr="00E71E6D">
        <w:t xml:space="preserve"> Ltd</w:t>
      </w:r>
      <w:r w:rsidR="00E71E6D">
        <w:t>)</w:t>
      </w:r>
      <w:r w:rsidR="00E71E6D" w:rsidRPr="00E71E6D">
        <w:t xml:space="preserve"> </w:t>
      </w:r>
      <w:r w:rsidR="00E701A3" w:rsidRPr="00E701A3">
        <w:t xml:space="preserve">if </w:t>
      </w:r>
      <w:r w:rsidR="00E71E6D">
        <w:t>participants</w:t>
      </w:r>
      <w:r w:rsidR="00E701A3" w:rsidRPr="00E701A3">
        <w:t xml:space="preserve"> are required to sign up to it themselves</w:t>
      </w:r>
      <w:r>
        <w:t xml:space="preserve"> and </w:t>
      </w:r>
      <w:r w:rsidR="00651373">
        <w:t xml:space="preserve">include if </w:t>
      </w:r>
      <w:r w:rsidR="00651373" w:rsidRPr="00651373">
        <w:t>any results or information</w:t>
      </w:r>
      <w:r w:rsidR="00651373">
        <w:t xml:space="preserve"> will</w:t>
      </w:r>
      <w:r w:rsidR="00651373" w:rsidRPr="00651373">
        <w:t xml:space="preserve"> be provided to this company</w:t>
      </w:r>
      <w:r w:rsidR="00651373">
        <w:t>.</w:t>
      </w:r>
      <w:r w:rsidR="00C6091C">
        <w:t xml:space="preserve"> </w:t>
      </w:r>
      <w:r w:rsidR="00601906" w:rsidRPr="00601906">
        <w:t xml:space="preserve">This needs to be transparently portrayed in study documentation, and the information flow and potential future use </w:t>
      </w:r>
      <w:r w:rsidR="00C6091C">
        <w:t xml:space="preserve">of data </w:t>
      </w:r>
      <w:r w:rsidR="00601906" w:rsidRPr="00601906">
        <w:t xml:space="preserve">by the company needs to be </w:t>
      </w:r>
      <w:r w:rsidR="00E75821">
        <w:t>included</w:t>
      </w:r>
      <w:r w:rsidR="00601906" w:rsidRPr="00601906">
        <w:t>.</w:t>
      </w:r>
    </w:p>
    <w:p w14:paraId="6B098570" w14:textId="4FC9D8DF" w:rsidR="007E13C4" w:rsidRPr="00C20568" w:rsidRDefault="002B0C5D">
      <w:pPr>
        <w:pStyle w:val="ListParagraph"/>
        <w:spacing w:before="0" w:after="160" w:line="259" w:lineRule="auto"/>
        <w:contextualSpacing/>
      </w:pPr>
      <w:r>
        <w:t>The Committee noted that</w:t>
      </w:r>
      <w:r w:rsidR="00D727E5">
        <w:t xml:space="preserve"> the s</w:t>
      </w:r>
      <w:r w:rsidR="00D727E5" w:rsidRPr="00D727E5">
        <w:t>tudy needs to be registered on clinical trials registry</w:t>
      </w:r>
      <w:r>
        <w:t xml:space="preserve"> as it is an intervention</w:t>
      </w:r>
      <w:r w:rsidR="00D727E5">
        <w:t>.</w:t>
      </w:r>
      <w:r w:rsidR="007E13C4" w:rsidRPr="00D324AA">
        <w:br/>
      </w:r>
    </w:p>
    <w:p w14:paraId="31A70152" w14:textId="2C6CC0ED" w:rsidR="00601906" w:rsidRPr="00601906" w:rsidRDefault="007E13C4" w:rsidP="0060190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E8F0551" w14:textId="02AB431F" w:rsidR="006D69C8" w:rsidRDefault="006D69C8" w:rsidP="006D69C8">
      <w:r>
        <w:t>Assent Forms:</w:t>
      </w:r>
    </w:p>
    <w:p w14:paraId="3FCBBA69" w14:textId="77777777" w:rsidR="006D69C8" w:rsidRDefault="006D69C8" w:rsidP="00E75821">
      <w:pPr>
        <w:pStyle w:val="ListParagraph"/>
      </w:pPr>
      <w:r>
        <w:t>Assent forms should be provided to individual participants based on comprehension rather than age. Please remove specific age ranges from the forms.</w:t>
      </w:r>
    </w:p>
    <w:p w14:paraId="3974A016" w14:textId="2AA598A5" w:rsidR="00B9403E" w:rsidRDefault="00B9403E" w:rsidP="00E75821">
      <w:pPr>
        <w:pStyle w:val="ListParagraph"/>
      </w:pPr>
      <w:r>
        <w:t xml:space="preserve">Please provide an assent form for very, young children. Using </w:t>
      </w:r>
      <w:r w:rsidR="00F468B7">
        <w:t>pictures</w:t>
      </w:r>
      <w:r>
        <w:t>/graphs</w:t>
      </w:r>
      <w:r w:rsidR="00F468B7">
        <w:t>/faces</w:t>
      </w:r>
      <w:r>
        <w:t xml:space="preserve"> easy to read </w:t>
      </w:r>
      <w:r w:rsidR="00F468B7">
        <w:t>for young children.</w:t>
      </w:r>
    </w:p>
    <w:p w14:paraId="24D0B5D2" w14:textId="34D9A586" w:rsidR="00D77B1E" w:rsidRDefault="00EF65BA">
      <w:pPr>
        <w:pStyle w:val="ListParagraph"/>
      </w:pPr>
      <w:r>
        <w:t>Please amend the assent form that is aimed at the lowest level of comprehension, it could simply just include a picture of the device and some simple instructions</w:t>
      </w:r>
      <w:r w:rsidR="00206A5D">
        <w:t>.</w:t>
      </w:r>
    </w:p>
    <w:p w14:paraId="51EF29B0" w14:textId="77777777" w:rsidR="00D43CA1" w:rsidRDefault="00D43CA1" w:rsidP="006D69C8"/>
    <w:p w14:paraId="05BB1AA6" w14:textId="0D91CC4A" w:rsidR="006D69C8" w:rsidRDefault="009A7727" w:rsidP="006D69C8">
      <w:r>
        <w:t>All:</w:t>
      </w:r>
    </w:p>
    <w:p w14:paraId="67D2341A" w14:textId="6C73795E" w:rsidR="00D43CA1" w:rsidRPr="00D324AA" w:rsidRDefault="006D69C8" w:rsidP="00601906">
      <w:pPr>
        <w:pStyle w:val="ListParagraph"/>
      </w:pPr>
      <w:r>
        <w:t>Please limit discussion on page</w:t>
      </w:r>
      <w:r w:rsidR="00CA67CD">
        <w:t xml:space="preserve"> </w:t>
      </w:r>
      <w:r w:rsidR="009A7727">
        <w:t>1 around testing the</w:t>
      </w:r>
      <w:r>
        <w:t xml:space="preserve"> reliability of 3 swallowing tests in young people with cerebral palsy.</w:t>
      </w:r>
    </w:p>
    <w:p w14:paraId="7CA64BF3" w14:textId="77777777" w:rsidR="007E13C4" w:rsidRPr="00D324AA" w:rsidRDefault="007E13C4" w:rsidP="007E13C4">
      <w:pPr>
        <w:spacing w:before="80" w:after="80"/>
      </w:pPr>
    </w:p>
    <w:p w14:paraId="12BCB4A6" w14:textId="77777777" w:rsidR="007E13C4" w:rsidRPr="0054344C" w:rsidRDefault="007E13C4" w:rsidP="007E13C4">
      <w:pPr>
        <w:rPr>
          <w:b/>
          <w:bCs/>
          <w:lang w:val="en-NZ"/>
        </w:rPr>
      </w:pPr>
      <w:r w:rsidRPr="0054344C">
        <w:rPr>
          <w:b/>
          <w:bCs/>
          <w:lang w:val="en-NZ"/>
        </w:rPr>
        <w:t xml:space="preserve">Decision </w:t>
      </w:r>
    </w:p>
    <w:p w14:paraId="45431A9C" w14:textId="77777777" w:rsidR="007E13C4" w:rsidRPr="00D324AA" w:rsidRDefault="007E13C4" w:rsidP="007E13C4">
      <w:pPr>
        <w:rPr>
          <w:lang w:val="en-NZ"/>
        </w:rPr>
      </w:pPr>
    </w:p>
    <w:p w14:paraId="3A60B979"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BB838E4" w14:textId="77777777" w:rsidR="007E13C4" w:rsidRPr="00D324AA" w:rsidRDefault="007E13C4" w:rsidP="007E13C4">
      <w:pPr>
        <w:rPr>
          <w:lang w:val="en-NZ"/>
        </w:rPr>
      </w:pPr>
    </w:p>
    <w:p w14:paraId="556B45D0" w14:textId="77777777" w:rsidR="007E13C4" w:rsidRPr="006D0A33" w:rsidRDefault="007E13C4" w:rsidP="007E13C4">
      <w:pPr>
        <w:pStyle w:val="ListParagraph"/>
      </w:pPr>
      <w:r w:rsidRPr="006D0A33">
        <w:t>Please address all outstanding ethical issues, providing the information requested by the Committee.</w:t>
      </w:r>
    </w:p>
    <w:p w14:paraId="0F62253E"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8B11518" w14:textId="77777777" w:rsidR="007E13C4" w:rsidRPr="00D324AA" w:rsidRDefault="007E13C4" w:rsidP="007E13C4">
      <w:pPr>
        <w:rPr>
          <w:color w:val="FF0000"/>
          <w:lang w:val="en-NZ"/>
        </w:rPr>
      </w:pPr>
    </w:p>
    <w:p w14:paraId="22858BA2" w14:textId="3095F8BE" w:rsidR="007E13C4" w:rsidRDefault="007E13C4" w:rsidP="00464E14">
      <w:pPr>
        <w:rPr>
          <w:color w:val="4BACC6"/>
          <w:lang w:val="en-NZ"/>
        </w:rPr>
      </w:pPr>
      <w:r w:rsidRPr="00D324AA">
        <w:rPr>
          <w:lang w:val="en-NZ"/>
        </w:rPr>
        <w:t>After receipt of the information requested by the Committee, a final decision on the application will be made b</w:t>
      </w:r>
      <w:r w:rsidR="00464E14">
        <w:rPr>
          <w:lang w:val="en-NZ"/>
        </w:rPr>
        <w:t xml:space="preserve">y </w:t>
      </w:r>
      <w:r w:rsidR="00A956A9" w:rsidRPr="00A956A9">
        <w:rPr>
          <w:lang w:val="en-NZ"/>
        </w:rPr>
        <w:t xml:space="preserve">Mrs Leesa Russell </w:t>
      </w:r>
      <w:r w:rsidR="00A956A9">
        <w:rPr>
          <w:lang w:val="en-NZ"/>
        </w:rPr>
        <w:t xml:space="preserve">and </w:t>
      </w:r>
      <w:r w:rsidR="00A956A9" w:rsidRPr="00A956A9">
        <w:rPr>
          <w:lang w:val="en-NZ"/>
        </w:rPr>
        <w:t>Ms Alice McCarthy</w:t>
      </w:r>
      <w:r w:rsidR="00A956A9">
        <w:rPr>
          <w:lang w:val="en-NZ"/>
        </w:rPr>
        <w:t>.</w:t>
      </w:r>
    </w:p>
    <w:p w14:paraId="784A7F2B"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573C710" w14:textId="77777777" w:rsidTr="00DC1567">
        <w:trPr>
          <w:trHeight w:val="280"/>
        </w:trPr>
        <w:tc>
          <w:tcPr>
            <w:tcW w:w="966" w:type="dxa"/>
            <w:tcBorders>
              <w:top w:val="nil"/>
              <w:left w:val="nil"/>
              <w:bottom w:val="nil"/>
              <w:right w:val="nil"/>
            </w:tcBorders>
          </w:tcPr>
          <w:p w14:paraId="5CFD9319" w14:textId="77777777" w:rsidR="007E13C4" w:rsidRPr="00960BFE" w:rsidRDefault="007E13C4" w:rsidP="00DC1567">
            <w:pPr>
              <w:autoSpaceDE w:val="0"/>
              <w:autoSpaceDN w:val="0"/>
              <w:adjustRightInd w:val="0"/>
            </w:pPr>
            <w:r>
              <w:rPr>
                <w:b/>
              </w:rPr>
              <w:lastRenderedPageBreak/>
              <w:t>10</w:t>
            </w:r>
            <w:r w:rsidRPr="00960BFE">
              <w:rPr>
                <w:b/>
              </w:rPr>
              <w:t xml:space="preserve"> </w:t>
            </w:r>
            <w:r w:rsidRPr="00960BFE">
              <w:t xml:space="preserve"> </w:t>
            </w:r>
          </w:p>
        </w:tc>
        <w:tc>
          <w:tcPr>
            <w:tcW w:w="2575" w:type="dxa"/>
            <w:tcBorders>
              <w:top w:val="nil"/>
              <w:left w:val="nil"/>
              <w:bottom w:val="nil"/>
              <w:right w:val="nil"/>
            </w:tcBorders>
          </w:tcPr>
          <w:p w14:paraId="0701174D"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FE7AA0E" w14:textId="0C85548B" w:rsidR="007E13C4" w:rsidRPr="002B62FF" w:rsidRDefault="002B6F80" w:rsidP="00DC1567">
            <w:pPr>
              <w:rPr>
                <w:b/>
                <w:bCs/>
              </w:rPr>
            </w:pPr>
            <w:r w:rsidRPr="002B6F80">
              <w:rPr>
                <w:b/>
                <w:bCs/>
              </w:rPr>
              <w:t>2024 FULL 20112</w:t>
            </w:r>
          </w:p>
        </w:tc>
      </w:tr>
      <w:tr w:rsidR="007E13C4" w:rsidRPr="00960BFE" w14:paraId="31C1F67C" w14:textId="77777777" w:rsidTr="00DC1567">
        <w:trPr>
          <w:trHeight w:val="280"/>
        </w:trPr>
        <w:tc>
          <w:tcPr>
            <w:tcW w:w="966" w:type="dxa"/>
            <w:tcBorders>
              <w:top w:val="nil"/>
              <w:left w:val="nil"/>
              <w:bottom w:val="nil"/>
              <w:right w:val="nil"/>
            </w:tcBorders>
          </w:tcPr>
          <w:p w14:paraId="45A85A7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6A3AD7F"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043BD4D" w14:textId="6016ED52" w:rsidR="007E13C4" w:rsidRPr="00960BFE" w:rsidRDefault="002B6F80" w:rsidP="00DC1567">
            <w:pPr>
              <w:autoSpaceDE w:val="0"/>
              <w:autoSpaceDN w:val="0"/>
              <w:adjustRightInd w:val="0"/>
            </w:pPr>
            <w:r w:rsidRPr="002B6F80">
              <w:t>PRECISION-TBI - A multi-centre observational cohort study of patients with traumatic brain injury</w:t>
            </w:r>
          </w:p>
        </w:tc>
      </w:tr>
      <w:tr w:rsidR="007E13C4" w:rsidRPr="00960BFE" w14:paraId="1DB0A07F" w14:textId="77777777" w:rsidTr="00DC1567">
        <w:trPr>
          <w:trHeight w:val="280"/>
        </w:trPr>
        <w:tc>
          <w:tcPr>
            <w:tcW w:w="966" w:type="dxa"/>
            <w:tcBorders>
              <w:top w:val="nil"/>
              <w:left w:val="nil"/>
              <w:bottom w:val="nil"/>
              <w:right w:val="nil"/>
            </w:tcBorders>
          </w:tcPr>
          <w:p w14:paraId="7919BFC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BDEE8C4"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1949F50" w14:textId="6A7BB2A8" w:rsidR="007E13C4" w:rsidRPr="00960BFE" w:rsidRDefault="002B6F80" w:rsidP="002B6F80">
            <w:r>
              <w:t>Dr Jonathon Taylor</w:t>
            </w:r>
          </w:p>
        </w:tc>
      </w:tr>
      <w:tr w:rsidR="007E13C4" w:rsidRPr="00960BFE" w14:paraId="0B17EDC3" w14:textId="77777777" w:rsidTr="00DC1567">
        <w:trPr>
          <w:trHeight w:val="280"/>
        </w:trPr>
        <w:tc>
          <w:tcPr>
            <w:tcW w:w="966" w:type="dxa"/>
            <w:tcBorders>
              <w:top w:val="nil"/>
              <w:left w:val="nil"/>
              <w:bottom w:val="nil"/>
              <w:right w:val="nil"/>
            </w:tcBorders>
          </w:tcPr>
          <w:p w14:paraId="1C09F93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5AA54A0"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27D46F5" w14:textId="28329EAD" w:rsidR="007E13C4" w:rsidRPr="00960BFE" w:rsidRDefault="002B0C5D" w:rsidP="002B6F80">
            <w:pPr>
              <w:autoSpaceDE w:val="0"/>
              <w:autoSpaceDN w:val="0"/>
              <w:adjustRightInd w:val="0"/>
            </w:pPr>
            <w:r>
              <w:t>Monash University</w:t>
            </w:r>
          </w:p>
        </w:tc>
      </w:tr>
      <w:tr w:rsidR="007E13C4" w:rsidRPr="00960BFE" w14:paraId="763474E8" w14:textId="77777777" w:rsidTr="00DC1567">
        <w:trPr>
          <w:trHeight w:val="280"/>
        </w:trPr>
        <w:tc>
          <w:tcPr>
            <w:tcW w:w="966" w:type="dxa"/>
            <w:tcBorders>
              <w:top w:val="nil"/>
              <w:left w:val="nil"/>
              <w:bottom w:val="nil"/>
              <w:right w:val="nil"/>
            </w:tcBorders>
          </w:tcPr>
          <w:p w14:paraId="300913A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742CD65"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8CE8798" w14:textId="38FE2A38" w:rsidR="007E13C4" w:rsidRPr="00960BFE" w:rsidRDefault="002B0C5D" w:rsidP="00DC1567">
            <w:pPr>
              <w:autoSpaceDE w:val="0"/>
              <w:autoSpaceDN w:val="0"/>
              <w:adjustRightInd w:val="0"/>
            </w:pPr>
            <w:r>
              <w:t>26 April</w:t>
            </w:r>
            <w:r w:rsidR="002B6F80">
              <w:t xml:space="preserve"> 2024</w:t>
            </w:r>
          </w:p>
        </w:tc>
      </w:tr>
    </w:tbl>
    <w:p w14:paraId="5575EC4E" w14:textId="77777777" w:rsidR="007E13C4" w:rsidRPr="00795EDD" w:rsidRDefault="007E13C4" w:rsidP="007E13C4"/>
    <w:p w14:paraId="27F74846" w14:textId="45EEB15A" w:rsidR="007E13C4" w:rsidRPr="005A2D00" w:rsidRDefault="005A2D00" w:rsidP="007E13C4">
      <w:pPr>
        <w:autoSpaceDE w:val="0"/>
        <w:autoSpaceDN w:val="0"/>
        <w:adjustRightInd w:val="0"/>
        <w:rPr>
          <w:sz w:val="20"/>
          <w:lang w:val="en-NZ"/>
        </w:rPr>
      </w:pPr>
      <w:r w:rsidRPr="005A2D00">
        <w:rPr>
          <w:rFonts w:cs="Arial"/>
          <w:szCs w:val="22"/>
          <w:lang w:val="en-NZ"/>
        </w:rPr>
        <w:t>Dr Jonathon Taylor</w:t>
      </w:r>
      <w:r w:rsidR="00273E4A">
        <w:rPr>
          <w:rFonts w:cs="Arial"/>
          <w:szCs w:val="22"/>
          <w:lang w:val="en-NZ"/>
        </w:rPr>
        <w:t xml:space="preserve"> and </w:t>
      </w:r>
      <w:r w:rsidR="009A6B19">
        <w:rPr>
          <w:rFonts w:cs="Arial"/>
          <w:szCs w:val="22"/>
          <w:lang w:val="en-NZ"/>
        </w:rPr>
        <w:t>Colin McArthur</w:t>
      </w:r>
      <w:r w:rsidRPr="005A2D00">
        <w:rPr>
          <w:rFonts w:cs="Arial"/>
          <w:szCs w:val="22"/>
          <w:lang w:val="en-NZ"/>
        </w:rPr>
        <w:t xml:space="preserve"> w</w:t>
      </w:r>
      <w:r w:rsidR="007E13C4" w:rsidRPr="005A2D00">
        <w:rPr>
          <w:lang w:val="en-NZ"/>
        </w:rPr>
        <w:t>as present via videoconference for discussion of this application.</w:t>
      </w:r>
    </w:p>
    <w:p w14:paraId="549C7A66" w14:textId="77777777" w:rsidR="007E13C4" w:rsidRPr="00D324AA" w:rsidRDefault="007E13C4" w:rsidP="007E13C4">
      <w:pPr>
        <w:rPr>
          <w:u w:val="single"/>
          <w:lang w:val="en-NZ"/>
        </w:rPr>
      </w:pPr>
    </w:p>
    <w:p w14:paraId="12107426" w14:textId="77777777" w:rsidR="007E13C4" w:rsidRPr="0054344C" w:rsidRDefault="007E13C4" w:rsidP="007E13C4">
      <w:pPr>
        <w:pStyle w:val="Headingbold"/>
      </w:pPr>
      <w:r w:rsidRPr="0054344C">
        <w:t>Potential conflicts of interest</w:t>
      </w:r>
    </w:p>
    <w:p w14:paraId="1C448829" w14:textId="77777777" w:rsidR="007E13C4" w:rsidRPr="00D324AA" w:rsidRDefault="007E13C4" w:rsidP="007E13C4">
      <w:pPr>
        <w:rPr>
          <w:b/>
          <w:lang w:val="en-NZ"/>
        </w:rPr>
      </w:pPr>
    </w:p>
    <w:p w14:paraId="0C2842C5"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F964A0B" w14:textId="77777777" w:rsidR="007E13C4" w:rsidRPr="00D324AA" w:rsidRDefault="007E13C4" w:rsidP="007E13C4">
      <w:pPr>
        <w:rPr>
          <w:lang w:val="en-NZ"/>
        </w:rPr>
      </w:pPr>
    </w:p>
    <w:p w14:paraId="14313B1C" w14:textId="7F1A7792" w:rsidR="007E13C4" w:rsidRPr="00D324AA" w:rsidRDefault="007E13C4" w:rsidP="007E13C4">
      <w:pPr>
        <w:rPr>
          <w:lang w:val="en-NZ"/>
        </w:rPr>
      </w:pPr>
      <w:r w:rsidRPr="00D324AA">
        <w:rPr>
          <w:lang w:val="en-NZ"/>
        </w:rPr>
        <w:t>No potential conflicts of interest related to this application were declared by any member.</w:t>
      </w:r>
    </w:p>
    <w:p w14:paraId="3FB5649C" w14:textId="77777777" w:rsidR="007E13C4" w:rsidRPr="00D324AA" w:rsidRDefault="007E13C4" w:rsidP="007E13C4">
      <w:pPr>
        <w:autoSpaceDE w:val="0"/>
        <w:autoSpaceDN w:val="0"/>
        <w:adjustRightInd w:val="0"/>
        <w:rPr>
          <w:lang w:val="en-NZ"/>
        </w:rPr>
      </w:pPr>
    </w:p>
    <w:p w14:paraId="2CE17A6E" w14:textId="4428F87E" w:rsidR="007E13C4" w:rsidRPr="0054344C" w:rsidRDefault="007E13C4" w:rsidP="007E13C4">
      <w:pPr>
        <w:pStyle w:val="Headingbold"/>
      </w:pPr>
      <w:r w:rsidRPr="0054344C">
        <w:t>Summary of resolved ethical issues</w:t>
      </w:r>
      <w:r w:rsidR="005A2D00">
        <w:t>.</w:t>
      </w:r>
    </w:p>
    <w:p w14:paraId="6122ABEB" w14:textId="77777777" w:rsidR="007E13C4" w:rsidRPr="00D324AA" w:rsidRDefault="007E13C4" w:rsidP="007E13C4">
      <w:pPr>
        <w:rPr>
          <w:u w:val="single"/>
          <w:lang w:val="en-NZ"/>
        </w:rPr>
      </w:pPr>
    </w:p>
    <w:p w14:paraId="0A2A4E09"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140065D2" w14:textId="77777777" w:rsidR="007E13C4" w:rsidRPr="00D324AA" w:rsidRDefault="007E13C4" w:rsidP="007E13C4">
      <w:pPr>
        <w:rPr>
          <w:lang w:val="en-NZ"/>
        </w:rPr>
      </w:pPr>
    </w:p>
    <w:p w14:paraId="6E4EE5C1" w14:textId="3A8C33E8" w:rsidR="007E13C4" w:rsidRPr="00D324AA" w:rsidRDefault="007E13C4">
      <w:pPr>
        <w:pStyle w:val="ListParagraph"/>
        <w:numPr>
          <w:ilvl w:val="0"/>
          <w:numId w:val="4"/>
        </w:numPr>
      </w:pPr>
      <w:r w:rsidRPr="00D324AA">
        <w:t>The Committee</w:t>
      </w:r>
      <w:r w:rsidR="00A246BF">
        <w:t xml:space="preserve"> </w:t>
      </w:r>
      <w:r w:rsidR="00A246BF" w:rsidRPr="00A246BF">
        <w:t>accep</w:t>
      </w:r>
      <w:r w:rsidR="003E0185">
        <w:t>ts</w:t>
      </w:r>
      <w:r w:rsidR="00A246BF" w:rsidRPr="00A246BF">
        <w:t xml:space="preserve"> the justifications </w:t>
      </w:r>
      <w:r w:rsidR="006142A0">
        <w:t>of the</w:t>
      </w:r>
      <w:r w:rsidR="003E0185">
        <w:t xml:space="preserve"> waiver of con</w:t>
      </w:r>
      <w:r w:rsidR="006142A0">
        <w:t>sent</w:t>
      </w:r>
      <w:r w:rsidR="00C863FD">
        <w:t xml:space="preserve"> for the secondary use of health information</w:t>
      </w:r>
      <w:r w:rsidR="006142A0">
        <w:t xml:space="preserve"> for inclusio</w:t>
      </w:r>
      <w:r w:rsidR="00C863FD">
        <w:t>n in the study, given that the patients lack capacity and are not being randomised to any intervention.</w:t>
      </w:r>
    </w:p>
    <w:p w14:paraId="65FA39CB" w14:textId="77777777" w:rsidR="007E13C4" w:rsidRPr="00D324AA" w:rsidRDefault="007E13C4" w:rsidP="007E13C4">
      <w:pPr>
        <w:spacing w:before="80" w:after="80"/>
        <w:rPr>
          <w:lang w:val="en-NZ"/>
        </w:rPr>
      </w:pPr>
    </w:p>
    <w:p w14:paraId="4B880380" w14:textId="77777777" w:rsidR="007E13C4" w:rsidRPr="0054344C" w:rsidRDefault="007E13C4" w:rsidP="007E13C4">
      <w:pPr>
        <w:pStyle w:val="Headingbold"/>
      </w:pPr>
      <w:r w:rsidRPr="0054344C">
        <w:t>Summary of outstanding ethical issues</w:t>
      </w:r>
    </w:p>
    <w:p w14:paraId="3BFB2EC6" w14:textId="77777777" w:rsidR="007E13C4" w:rsidRPr="00D324AA" w:rsidRDefault="007E13C4" w:rsidP="007E13C4">
      <w:pPr>
        <w:rPr>
          <w:lang w:val="en-NZ"/>
        </w:rPr>
      </w:pPr>
    </w:p>
    <w:p w14:paraId="2E3E43A3"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5B598A9" w14:textId="77777777" w:rsidR="007E13C4" w:rsidRPr="00D324AA" w:rsidRDefault="007E13C4" w:rsidP="007E13C4">
      <w:pPr>
        <w:autoSpaceDE w:val="0"/>
        <w:autoSpaceDN w:val="0"/>
        <w:adjustRightInd w:val="0"/>
        <w:rPr>
          <w:szCs w:val="22"/>
          <w:lang w:val="en-NZ"/>
        </w:rPr>
      </w:pPr>
    </w:p>
    <w:p w14:paraId="2C4119D0" w14:textId="3525F6F9" w:rsidR="00FB758E" w:rsidRDefault="002B0C5D" w:rsidP="00FB758E">
      <w:pPr>
        <w:pStyle w:val="ListParagraph"/>
      </w:pPr>
      <w:r>
        <w:t>The Committee noted that</w:t>
      </w:r>
      <w:r w:rsidR="00FB758E">
        <w:t xml:space="preserve"> the local CI cannot nominate himself as the local sponsor, authorising the study from the perspective of the Hospital. Please approach the Research Office and change </w:t>
      </w:r>
      <w:r w:rsidR="00212A4B">
        <w:t>the “</w:t>
      </w:r>
      <w:r w:rsidR="00FB758E">
        <w:t>my study has received authorisation</w:t>
      </w:r>
      <w:r w:rsidR="00212A4B">
        <w:t>” tick box</w:t>
      </w:r>
      <w:r w:rsidR="002F232D">
        <w:t xml:space="preserve"> in the application form.</w:t>
      </w:r>
    </w:p>
    <w:p w14:paraId="12284334" w14:textId="77777777" w:rsidR="00C62A77" w:rsidRDefault="00C62A77" w:rsidP="00D57157">
      <w:pPr>
        <w:pStyle w:val="ListParagraph"/>
      </w:pPr>
      <w:r w:rsidRPr="00C62A77">
        <w:t xml:space="preserve">Please review the </w:t>
      </w:r>
      <w:r>
        <w:t>data management plan</w:t>
      </w:r>
      <w:r w:rsidRPr="00C62A77">
        <w:t xml:space="preserve"> and delete statements not applicable to the current application (e.g. GP notification, CROs, safety and screening results etc).</w:t>
      </w:r>
    </w:p>
    <w:p w14:paraId="42AE5A12" w14:textId="0C8079D7" w:rsidR="007E13C4" w:rsidRPr="00D57157" w:rsidRDefault="00BD1A2B" w:rsidP="00F72D37">
      <w:pPr>
        <w:pStyle w:val="ListParagraph"/>
      </w:pPr>
      <w:r>
        <w:t xml:space="preserve">Please amend Māori language used throughout the application, </w:t>
      </w:r>
      <w:r w:rsidRPr="00BD1A2B">
        <w:t xml:space="preserve">the use of </w:t>
      </w:r>
      <w:proofErr w:type="spellStart"/>
      <w:r w:rsidRPr="00BD1A2B">
        <w:t>tohu</w:t>
      </w:r>
      <w:proofErr w:type="spellEnd"/>
      <w:r w:rsidRPr="00BD1A2B">
        <w:t xml:space="preserve"> toa (macron) </w:t>
      </w:r>
      <w:r>
        <w:t xml:space="preserve">is </w:t>
      </w:r>
      <w:r w:rsidRPr="00BD1A2B">
        <w:t>missing throughout the application with the words</w:t>
      </w:r>
      <w:r w:rsidR="00CA67CD">
        <w:t xml:space="preserve"> </w:t>
      </w:r>
      <w:r w:rsidRPr="00BD1A2B">
        <w:t>Māori and whānau</w:t>
      </w:r>
      <w:r>
        <w:t>.</w:t>
      </w:r>
      <w:r w:rsidR="007E13C4" w:rsidRPr="00D324AA">
        <w:br/>
      </w:r>
    </w:p>
    <w:p w14:paraId="35C233BD"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647B345" w14:textId="77777777" w:rsidR="007E13C4" w:rsidRPr="00D324AA" w:rsidRDefault="007E13C4" w:rsidP="007E13C4">
      <w:pPr>
        <w:spacing w:before="80" w:after="80"/>
        <w:rPr>
          <w:rFonts w:cs="Arial"/>
          <w:szCs w:val="22"/>
          <w:lang w:val="en-NZ"/>
        </w:rPr>
      </w:pPr>
    </w:p>
    <w:p w14:paraId="09B3B3BA" w14:textId="6A5EB5C7" w:rsidR="0062452B" w:rsidRDefault="00DD0643" w:rsidP="00504464">
      <w:pPr>
        <w:pStyle w:val="ListParagraph"/>
      </w:pPr>
      <w:r w:rsidRPr="00DD0643">
        <w:t xml:space="preserve">Regarding opt in/out consent </w:t>
      </w:r>
      <w:r>
        <w:t xml:space="preserve">for </w:t>
      </w:r>
      <w:r w:rsidR="00C863FD">
        <w:t xml:space="preserve"> continuing use of data by </w:t>
      </w:r>
      <w:r>
        <w:t>participants</w:t>
      </w:r>
      <w:r w:rsidR="00C863FD">
        <w:t xml:space="preserve"> who regain capacity</w:t>
      </w:r>
      <w:r>
        <w:t xml:space="preserve">, </w:t>
      </w:r>
      <w:r w:rsidRPr="00DD0643">
        <w:t xml:space="preserve">the Committee recommend changing the consent forms into opt in as opposed </w:t>
      </w:r>
      <w:r w:rsidR="0008420C">
        <w:t xml:space="preserve">to </w:t>
      </w:r>
      <w:r w:rsidRPr="00DD0643">
        <w:t xml:space="preserve">opt out. </w:t>
      </w:r>
      <w:r w:rsidR="00E76E16">
        <w:t xml:space="preserve">The Committee </w:t>
      </w:r>
      <w:r w:rsidR="00BB2092">
        <w:t xml:space="preserve">explained the participants who recover </w:t>
      </w:r>
      <w:r w:rsidR="00886B71">
        <w:t xml:space="preserve">enough to receive information about the study will be in hospital for a while and will have an opportunity to </w:t>
      </w:r>
      <w:r w:rsidR="00C863FD">
        <w:t xml:space="preserve">give </w:t>
      </w:r>
      <w:r w:rsidR="00886B71">
        <w:t xml:space="preserve">written consent for </w:t>
      </w:r>
      <w:r w:rsidR="00084A3D">
        <w:t xml:space="preserve">continuing use of </w:t>
      </w:r>
      <w:r w:rsidR="00C863FD">
        <w:t xml:space="preserve">their </w:t>
      </w:r>
      <w:r w:rsidR="00084A3D">
        <w:t>data</w:t>
      </w:r>
      <w:r w:rsidR="00C863FD">
        <w:t>.</w:t>
      </w:r>
    </w:p>
    <w:p w14:paraId="33862BAB" w14:textId="61A36B40" w:rsidR="00E23A8A" w:rsidRDefault="00E23A8A" w:rsidP="00504464">
      <w:pPr>
        <w:pStyle w:val="ListParagraph"/>
      </w:pPr>
      <w:r w:rsidRPr="00E23A8A">
        <w:t>Please amend the consent form for continuing use of information by adding another oral consent protocol for the telephone call. The Committee recommend separating these and using a tick box</w:t>
      </w:r>
      <w:r w:rsidR="00C863FD">
        <w:t xml:space="preserve"> to exercise options with respect to both the continued use of data and the follow-up telephone </w:t>
      </w:r>
      <w:r w:rsidR="00CB265E">
        <w:t>call.</w:t>
      </w:r>
    </w:p>
    <w:p w14:paraId="525F8553" w14:textId="6A824CA5" w:rsidR="00A246BF" w:rsidRPr="00D324AA" w:rsidRDefault="00212A4B" w:rsidP="007E13C4">
      <w:pPr>
        <w:pStyle w:val="ListParagraph"/>
      </w:pPr>
      <w:r>
        <w:lastRenderedPageBreak/>
        <w:t xml:space="preserve">Please move </w:t>
      </w:r>
      <w:r w:rsidR="00964F59" w:rsidRPr="00964F59">
        <w:t xml:space="preserve">'The purpose of the Study' </w:t>
      </w:r>
      <w:r>
        <w:t xml:space="preserve">section. The Committee recommend it would </w:t>
      </w:r>
      <w:r w:rsidR="00964F59" w:rsidRPr="00964F59">
        <w:t>be better placed in</w:t>
      </w:r>
      <w:r>
        <w:t xml:space="preserve"> the</w:t>
      </w:r>
      <w:r w:rsidR="00964F59" w:rsidRPr="00964F59">
        <w:t xml:space="preserve"> next column 'How is the Study Designed' as it introduces the study being an international one.</w:t>
      </w:r>
    </w:p>
    <w:p w14:paraId="4552BEC7" w14:textId="1FA66192" w:rsidR="007E13C4" w:rsidRPr="00D324AA" w:rsidRDefault="00EB4D96" w:rsidP="007E13C4">
      <w:pPr>
        <w:pStyle w:val="ListParagraph"/>
      </w:pPr>
      <w:r>
        <w:t xml:space="preserve">Please include how many </w:t>
      </w:r>
      <w:r w:rsidR="00F42C01" w:rsidRPr="00F42C01">
        <w:t>participants</w:t>
      </w:r>
      <w:r>
        <w:t xml:space="preserve"> in</w:t>
      </w:r>
      <w:r w:rsidR="00F42C01" w:rsidRPr="00F42C01">
        <w:t xml:space="preserve"> N</w:t>
      </w:r>
      <w:r>
        <w:t>ew Zealand.</w:t>
      </w:r>
      <w:r w:rsidR="00F42C01" w:rsidRPr="00F42C01">
        <w:t xml:space="preserve"> 40 per year, instead of "hundreds"</w:t>
      </w:r>
      <w:r>
        <w:t>.</w:t>
      </w:r>
    </w:p>
    <w:p w14:paraId="126DAC5E" w14:textId="77777777" w:rsidR="007E13C4" w:rsidRPr="00D324AA" w:rsidRDefault="007E13C4" w:rsidP="007E13C4">
      <w:pPr>
        <w:spacing w:before="80" w:after="80"/>
      </w:pPr>
    </w:p>
    <w:p w14:paraId="147A3DFC" w14:textId="77777777" w:rsidR="007E13C4" w:rsidRPr="0054344C" w:rsidRDefault="007E13C4" w:rsidP="007E13C4">
      <w:pPr>
        <w:rPr>
          <w:b/>
          <w:bCs/>
          <w:lang w:val="en-NZ"/>
        </w:rPr>
      </w:pPr>
      <w:r w:rsidRPr="0054344C">
        <w:rPr>
          <w:b/>
          <w:bCs/>
          <w:lang w:val="en-NZ"/>
        </w:rPr>
        <w:t xml:space="preserve">Decision </w:t>
      </w:r>
    </w:p>
    <w:p w14:paraId="5375DB4F" w14:textId="77777777" w:rsidR="007E13C4" w:rsidRPr="00D324AA" w:rsidRDefault="007E13C4" w:rsidP="007E13C4">
      <w:pPr>
        <w:rPr>
          <w:lang w:val="en-NZ"/>
        </w:rPr>
      </w:pPr>
    </w:p>
    <w:p w14:paraId="6B6B42D5"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CEFDD1E" w14:textId="77777777" w:rsidR="007E13C4" w:rsidRPr="00D324AA" w:rsidRDefault="007E13C4" w:rsidP="007E13C4">
      <w:pPr>
        <w:rPr>
          <w:lang w:val="en-NZ"/>
        </w:rPr>
      </w:pPr>
    </w:p>
    <w:p w14:paraId="69028590" w14:textId="77777777" w:rsidR="007E13C4" w:rsidRPr="006D0A33" w:rsidRDefault="007E13C4" w:rsidP="007E13C4">
      <w:pPr>
        <w:pStyle w:val="ListParagraph"/>
      </w:pPr>
      <w:r w:rsidRPr="006D0A33">
        <w:t>Please address all outstanding ethical issues, providing the information requested by the Committee.</w:t>
      </w:r>
    </w:p>
    <w:p w14:paraId="20CAD1F6" w14:textId="77777777" w:rsidR="007E13C4" w:rsidRPr="006D0A33" w:rsidRDefault="007E13C4" w:rsidP="007E13C4">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447400D" w14:textId="77777777" w:rsidR="007E13C4" w:rsidRPr="00D324AA" w:rsidRDefault="007E13C4" w:rsidP="007E13C4">
      <w:pPr>
        <w:rPr>
          <w:color w:val="FF0000"/>
          <w:lang w:val="en-NZ"/>
        </w:rPr>
      </w:pPr>
    </w:p>
    <w:p w14:paraId="62FA443C" w14:textId="79E144FE" w:rsidR="007E13C4" w:rsidRDefault="007E13C4" w:rsidP="00F42C01">
      <w:pPr>
        <w:rPr>
          <w:color w:val="4BACC6"/>
          <w:lang w:val="en-NZ"/>
        </w:rPr>
      </w:pPr>
      <w:r w:rsidRPr="00D324AA">
        <w:rPr>
          <w:lang w:val="en-NZ"/>
        </w:rPr>
        <w:t>After receipt of the information requested by the Committee, a final decision on the application will be made b</w:t>
      </w:r>
      <w:r w:rsidR="00F42C01">
        <w:rPr>
          <w:lang w:val="en-NZ"/>
        </w:rPr>
        <w:t xml:space="preserve">y </w:t>
      </w:r>
      <w:r w:rsidR="007702AC" w:rsidRPr="007702AC">
        <w:rPr>
          <w:lang w:val="en-NZ"/>
        </w:rPr>
        <w:t xml:space="preserve">Mr Barry Taylor </w:t>
      </w:r>
      <w:r w:rsidR="007702AC">
        <w:rPr>
          <w:lang w:val="en-NZ"/>
        </w:rPr>
        <w:t xml:space="preserve">and </w:t>
      </w:r>
      <w:r w:rsidR="007702AC" w:rsidRPr="007702AC">
        <w:rPr>
          <w:lang w:val="en-NZ"/>
        </w:rPr>
        <w:t xml:space="preserve">Ms </w:t>
      </w:r>
      <w:proofErr w:type="spellStart"/>
      <w:r w:rsidR="007702AC" w:rsidRPr="007702AC">
        <w:rPr>
          <w:lang w:val="en-NZ"/>
        </w:rPr>
        <w:t>Maakere</w:t>
      </w:r>
      <w:proofErr w:type="spellEnd"/>
      <w:r w:rsidR="007702AC" w:rsidRPr="007702AC">
        <w:rPr>
          <w:lang w:val="en-NZ"/>
        </w:rPr>
        <w:t xml:space="preserve"> Marr</w:t>
      </w:r>
      <w:r w:rsidR="007702AC">
        <w:rPr>
          <w:lang w:val="en-NZ"/>
        </w:rPr>
        <w:t>.</w:t>
      </w:r>
    </w:p>
    <w:p w14:paraId="5F5A8A94" w14:textId="2732A5E8" w:rsidR="00A22109" w:rsidRDefault="00A22109" w:rsidP="00CB691D">
      <w:pPr>
        <w:rPr>
          <w:color w:val="4BACC6"/>
          <w:lang w:val="en-NZ"/>
        </w:rPr>
      </w:pPr>
    </w:p>
    <w:p w14:paraId="2F834721" w14:textId="77777777" w:rsidR="00A22109" w:rsidRDefault="00A22109" w:rsidP="00540FF2">
      <w:pPr>
        <w:rPr>
          <w:color w:val="4BACC6"/>
          <w:lang w:val="en-NZ"/>
        </w:rPr>
      </w:pPr>
    </w:p>
    <w:p w14:paraId="5A4C7E06" w14:textId="77777777" w:rsidR="002B2215" w:rsidRDefault="002B2215" w:rsidP="00A66F2E">
      <w:pPr>
        <w:rPr>
          <w:color w:val="4BACC6"/>
          <w:lang w:val="en-NZ"/>
        </w:rPr>
      </w:pPr>
    </w:p>
    <w:p w14:paraId="438B9F7F" w14:textId="77777777" w:rsidR="002B2215" w:rsidRDefault="002B2215" w:rsidP="002B2215">
      <w:pPr>
        <w:rPr>
          <w:color w:val="4BACC6"/>
          <w:lang w:val="en-NZ"/>
        </w:rPr>
      </w:pPr>
    </w:p>
    <w:p w14:paraId="5E729384" w14:textId="77777777" w:rsidR="002B2215" w:rsidRDefault="002B2215" w:rsidP="00540FF2">
      <w:pPr>
        <w:rPr>
          <w:color w:val="4BACC6"/>
          <w:lang w:val="en-NZ"/>
        </w:rPr>
      </w:pPr>
    </w:p>
    <w:p w14:paraId="6C921A9F" w14:textId="77777777" w:rsidR="00A66F2E" w:rsidRPr="00DA5F0B" w:rsidRDefault="007B18B7" w:rsidP="00A66F2E">
      <w:pPr>
        <w:pStyle w:val="Heading2"/>
      </w:pPr>
      <w:r>
        <w:br w:type="page"/>
      </w:r>
      <w:r w:rsidR="00A66F2E" w:rsidRPr="00DA5F0B">
        <w:lastRenderedPageBreak/>
        <w:t>General business</w:t>
      </w:r>
    </w:p>
    <w:p w14:paraId="60298FD2" w14:textId="5CFE59C0" w:rsidR="00A66F2E" w:rsidRDefault="00A66F2E" w:rsidP="00A73202"/>
    <w:p w14:paraId="357F6366"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73152069"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4482C696" w14:textId="77777777" w:rsidTr="00223C3D">
        <w:tc>
          <w:tcPr>
            <w:tcW w:w="2160" w:type="dxa"/>
            <w:tcBorders>
              <w:top w:val="single" w:sz="4" w:space="0" w:color="auto"/>
            </w:tcBorders>
          </w:tcPr>
          <w:p w14:paraId="0C894C9E"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0A4CEF3E" w14:textId="2F60068B" w:rsidR="00A66F2E" w:rsidRPr="001650DE" w:rsidRDefault="00972DB7" w:rsidP="00223C3D">
            <w:pPr>
              <w:spacing w:before="80" w:after="80"/>
              <w:rPr>
                <w:rFonts w:cs="Arial"/>
                <w:sz w:val="20"/>
                <w:lang w:val="en-NZ"/>
              </w:rPr>
            </w:pPr>
            <w:r w:rsidRPr="001650DE">
              <w:rPr>
                <w:rFonts w:cs="Arial"/>
                <w:sz w:val="20"/>
                <w:lang w:val="en-NZ"/>
              </w:rPr>
              <w:t>04 June 2024</w:t>
            </w:r>
          </w:p>
        </w:tc>
      </w:tr>
      <w:tr w:rsidR="00A66F2E" w:rsidRPr="00E24E77" w14:paraId="5893C46A" w14:textId="77777777" w:rsidTr="00223C3D">
        <w:tc>
          <w:tcPr>
            <w:tcW w:w="2160" w:type="dxa"/>
            <w:tcBorders>
              <w:bottom w:val="single" w:sz="4" w:space="0" w:color="auto"/>
            </w:tcBorders>
          </w:tcPr>
          <w:p w14:paraId="680930A5"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439C2712" w14:textId="1D13FA89" w:rsidR="00A66F2E" w:rsidRPr="00D12113" w:rsidRDefault="001650DE" w:rsidP="00223C3D">
            <w:pPr>
              <w:spacing w:before="80" w:after="80"/>
              <w:rPr>
                <w:rFonts w:cs="Arial"/>
                <w:color w:val="FF3399"/>
                <w:sz w:val="20"/>
                <w:lang w:val="en-NZ"/>
              </w:rPr>
            </w:pPr>
            <w:r>
              <w:rPr>
                <w:rFonts w:cs="Arial"/>
                <w:bCs/>
                <w:sz w:val="18"/>
                <w:szCs w:val="18"/>
              </w:rPr>
              <w:t>h</w:t>
            </w:r>
            <w:r w:rsidRPr="00D1071F">
              <w:rPr>
                <w:rFonts w:cs="Arial"/>
                <w:bCs/>
                <w:sz w:val="18"/>
                <w:szCs w:val="18"/>
              </w:rPr>
              <w:t>ttps://mohnz.zoom.us/j/96507589841</w:t>
            </w:r>
          </w:p>
        </w:tc>
      </w:tr>
    </w:tbl>
    <w:p w14:paraId="53376F86" w14:textId="77777777" w:rsidR="00A66F2E" w:rsidRDefault="00A66F2E" w:rsidP="00A66F2E"/>
    <w:p w14:paraId="10BE5B99" w14:textId="77777777" w:rsidR="00A66F2E" w:rsidRPr="0054344C" w:rsidRDefault="00A66F2E" w:rsidP="00A66F2E">
      <w:pPr>
        <w:numPr>
          <w:ilvl w:val="0"/>
          <w:numId w:val="1"/>
        </w:numPr>
        <w:rPr>
          <w:b/>
          <w:szCs w:val="22"/>
        </w:rPr>
      </w:pPr>
      <w:r w:rsidRPr="0054344C">
        <w:rPr>
          <w:b/>
          <w:szCs w:val="22"/>
        </w:rPr>
        <w:t>Review of Last Minutes</w:t>
      </w:r>
    </w:p>
    <w:p w14:paraId="71CCAFFB" w14:textId="524B0E82" w:rsidR="00A66F2E" w:rsidRPr="00946B92" w:rsidRDefault="00A66F2E" w:rsidP="00A66F2E">
      <w:pPr>
        <w:rPr>
          <w:szCs w:val="22"/>
        </w:rPr>
      </w:pPr>
      <w:r w:rsidRPr="00946B92">
        <w:rPr>
          <w:szCs w:val="22"/>
        </w:rPr>
        <w:t>The minutes of the previous meeting were agreed and signed by the Chair and Co-ordinator as a true record.</w:t>
      </w:r>
    </w:p>
    <w:p w14:paraId="54882140" w14:textId="77777777" w:rsidR="00A66F2E" w:rsidRPr="00946B92" w:rsidRDefault="00A66F2E" w:rsidP="00A66F2E">
      <w:pPr>
        <w:ind w:left="465"/>
        <w:rPr>
          <w:szCs w:val="22"/>
        </w:rPr>
      </w:pPr>
    </w:p>
    <w:p w14:paraId="057071D7" w14:textId="77777777" w:rsidR="00A66F2E" w:rsidRPr="0054344C" w:rsidRDefault="00A66F2E" w:rsidP="00A66F2E">
      <w:pPr>
        <w:numPr>
          <w:ilvl w:val="0"/>
          <w:numId w:val="1"/>
        </w:numPr>
        <w:rPr>
          <w:b/>
          <w:szCs w:val="22"/>
        </w:rPr>
      </w:pPr>
      <w:r w:rsidRPr="0054344C">
        <w:rPr>
          <w:b/>
          <w:szCs w:val="22"/>
        </w:rPr>
        <w:t>Matters Arising</w:t>
      </w:r>
    </w:p>
    <w:p w14:paraId="45CBF390" w14:textId="77777777" w:rsidR="00A66F2E" w:rsidRPr="00946B92" w:rsidRDefault="00A66F2E" w:rsidP="00A66F2E">
      <w:pPr>
        <w:rPr>
          <w:b/>
          <w:szCs w:val="22"/>
          <w:u w:val="single"/>
        </w:rPr>
      </w:pPr>
    </w:p>
    <w:p w14:paraId="3C4BA677" w14:textId="77777777" w:rsidR="00A66F2E" w:rsidRPr="0054344C" w:rsidRDefault="00A66F2E" w:rsidP="00A66F2E">
      <w:pPr>
        <w:numPr>
          <w:ilvl w:val="0"/>
          <w:numId w:val="1"/>
        </w:numPr>
        <w:rPr>
          <w:b/>
          <w:szCs w:val="22"/>
        </w:rPr>
      </w:pPr>
      <w:r w:rsidRPr="0054344C">
        <w:rPr>
          <w:b/>
          <w:szCs w:val="22"/>
        </w:rPr>
        <w:t>Other business</w:t>
      </w:r>
    </w:p>
    <w:p w14:paraId="3D3E0430" w14:textId="77777777" w:rsidR="00A66F2E" w:rsidRPr="00946B92" w:rsidRDefault="00A66F2E" w:rsidP="00A66F2E">
      <w:pPr>
        <w:rPr>
          <w:szCs w:val="22"/>
        </w:rPr>
      </w:pPr>
    </w:p>
    <w:p w14:paraId="0F3380EE" w14:textId="77777777" w:rsidR="00A66F2E" w:rsidRPr="0054344C" w:rsidRDefault="00A66F2E" w:rsidP="00A66F2E">
      <w:pPr>
        <w:numPr>
          <w:ilvl w:val="0"/>
          <w:numId w:val="1"/>
        </w:numPr>
        <w:rPr>
          <w:b/>
          <w:szCs w:val="22"/>
        </w:rPr>
      </w:pPr>
      <w:r w:rsidRPr="0054344C">
        <w:rPr>
          <w:b/>
          <w:szCs w:val="22"/>
        </w:rPr>
        <w:t>Other business for information</w:t>
      </w:r>
    </w:p>
    <w:p w14:paraId="45E5D59F" w14:textId="77777777" w:rsidR="00A66F2E" w:rsidRPr="00540FF2" w:rsidRDefault="00A66F2E" w:rsidP="00A66F2E">
      <w:pPr>
        <w:ind w:left="465"/>
        <w:rPr>
          <w:b/>
          <w:szCs w:val="22"/>
        </w:rPr>
      </w:pPr>
    </w:p>
    <w:p w14:paraId="1D410038" w14:textId="77777777" w:rsidR="00A66F2E" w:rsidRPr="0054344C" w:rsidRDefault="00A66F2E" w:rsidP="00A66F2E">
      <w:pPr>
        <w:numPr>
          <w:ilvl w:val="0"/>
          <w:numId w:val="1"/>
        </w:numPr>
        <w:rPr>
          <w:b/>
          <w:szCs w:val="22"/>
        </w:rPr>
      </w:pPr>
      <w:r w:rsidRPr="0054344C">
        <w:rPr>
          <w:b/>
          <w:szCs w:val="22"/>
        </w:rPr>
        <w:t>Any other business</w:t>
      </w:r>
    </w:p>
    <w:p w14:paraId="61B21472" w14:textId="77777777" w:rsidR="00A66F2E" w:rsidRPr="00946B92" w:rsidRDefault="00A66F2E" w:rsidP="00A66F2E">
      <w:pPr>
        <w:rPr>
          <w:szCs w:val="22"/>
        </w:rPr>
      </w:pPr>
    </w:p>
    <w:p w14:paraId="07C74AC9" w14:textId="77777777" w:rsidR="00A66F2E" w:rsidRDefault="00A66F2E" w:rsidP="00A66F2E"/>
    <w:p w14:paraId="038CADAE" w14:textId="3EF3ABF7" w:rsidR="00A66F2E" w:rsidRPr="00121262" w:rsidRDefault="00A66F2E" w:rsidP="00A66F2E">
      <w:r>
        <w:t>The meeting closed a</w:t>
      </w:r>
      <w:r w:rsidR="00A73202">
        <w:t>t 5:00pm.</w:t>
      </w:r>
    </w:p>
    <w:p w14:paraId="46EFA994" w14:textId="77777777" w:rsidR="00C06097" w:rsidRPr="00121262" w:rsidRDefault="00C06097" w:rsidP="00A66F2E"/>
    <w:sectPr w:rsidR="00C06097" w:rsidRPr="00121262" w:rsidSect="00640684">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0EDB" w14:textId="77777777" w:rsidR="00052759" w:rsidRDefault="00052759">
      <w:r>
        <w:separator/>
      </w:r>
    </w:p>
  </w:endnote>
  <w:endnote w:type="continuationSeparator" w:id="0">
    <w:p w14:paraId="4242632E" w14:textId="77777777" w:rsidR="00052759" w:rsidRDefault="0005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B02D"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0068760F"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60931DC2" w14:textId="77777777" w:rsidTr="00D73B66">
      <w:trPr>
        <w:trHeight w:val="282"/>
      </w:trPr>
      <w:tc>
        <w:tcPr>
          <w:tcW w:w="8222" w:type="dxa"/>
        </w:tcPr>
        <w:p w14:paraId="21B2D106" w14:textId="57360B30"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7473C5">
            <w:rPr>
              <w:rFonts w:cs="Arial"/>
              <w:sz w:val="16"/>
              <w:szCs w:val="16"/>
            </w:rPr>
            <w:t>Northern B</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7473C5">
            <w:rPr>
              <w:rFonts w:cs="Arial"/>
              <w:sz w:val="16"/>
              <w:szCs w:val="16"/>
            </w:rPr>
            <w:t>07</w:t>
          </w:r>
          <w:r w:rsidR="00BE1011" w:rsidRPr="00BE1011">
            <w:rPr>
              <w:rFonts w:cs="Arial"/>
              <w:sz w:val="16"/>
              <w:szCs w:val="16"/>
            </w:rPr>
            <w:t xml:space="preserve"> </w:t>
          </w:r>
          <w:r w:rsidR="007473C5">
            <w:rPr>
              <w:rFonts w:cs="Arial"/>
              <w:sz w:val="16"/>
              <w:szCs w:val="16"/>
            </w:rPr>
            <w:t>May</w:t>
          </w:r>
          <w:r w:rsidR="00BE1011" w:rsidRPr="00BE1011">
            <w:rPr>
              <w:rFonts w:cs="Arial"/>
              <w:sz w:val="16"/>
              <w:szCs w:val="16"/>
            </w:rPr>
            <w:t xml:space="preserve"> 2024</w:t>
          </w:r>
        </w:p>
      </w:tc>
      <w:tc>
        <w:tcPr>
          <w:tcW w:w="1789" w:type="dxa"/>
        </w:tcPr>
        <w:p w14:paraId="6409A1DA"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06E97518" w14:textId="15E4D1BD" w:rsidR="00522B40" w:rsidRPr="00BE1011" w:rsidRDefault="002B6F80"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4590715" wp14:editId="7AA137C1">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18D292B6" w14:textId="77777777" w:rsidTr="00D73B66">
      <w:trPr>
        <w:trHeight w:val="283"/>
      </w:trPr>
      <w:tc>
        <w:tcPr>
          <w:tcW w:w="7796" w:type="dxa"/>
        </w:tcPr>
        <w:p w14:paraId="39E8157C" w14:textId="028A1315"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433574">
            <w:rPr>
              <w:rFonts w:cs="Arial"/>
              <w:sz w:val="16"/>
              <w:szCs w:val="16"/>
            </w:rPr>
            <w:t>Northern B</w:t>
          </w:r>
          <w:r w:rsidR="004B7C11" w:rsidRPr="00BE1011">
            <w:rPr>
              <w:rFonts w:cs="Arial"/>
              <w:sz w:val="16"/>
              <w:szCs w:val="16"/>
              <w:lang w:val="en-NZ"/>
            </w:rPr>
            <w:t xml:space="preserve"> </w:t>
          </w:r>
          <w:r w:rsidR="00433574">
            <w:rPr>
              <w:rFonts w:cs="Arial"/>
              <w:sz w:val="16"/>
              <w:szCs w:val="16"/>
              <w:lang w:val="en-NZ"/>
            </w:rPr>
            <w:t xml:space="preserve">Health and </w:t>
          </w:r>
          <w:r w:rsidR="004B7C11" w:rsidRPr="00BE1011">
            <w:rPr>
              <w:rFonts w:cs="Arial"/>
              <w:sz w:val="16"/>
              <w:szCs w:val="16"/>
              <w:lang w:val="en-NZ"/>
            </w:rPr>
            <w:t xml:space="preserve">Disability Ethics Committee </w:t>
          </w:r>
          <w:r w:rsidR="004B7C11" w:rsidRPr="00BE1011">
            <w:rPr>
              <w:rFonts w:cs="Arial"/>
              <w:sz w:val="16"/>
              <w:szCs w:val="16"/>
            </w:rPr>
            <w:t xml:space="preserve">– </w:t>
          </w:r>
          <w:r w:rsidR="00433574">
            <w:rPr>
              <w:rFonts w:cs="Arial"/>
              <w:sz w:val="16"/>
              <w:szCs w:val="16"/>
            </w:rPr>
            <w:t>07</w:t>
          </w:r>
          <w:r w:rsidR="00BE1011" w:rsidRPr="00BE1011">
            <w:rPr>
              <w:rFonts w:cs="Arial"/>
              <w:sz w:val="16"/>
              <w:szCs w:val="16"/>
            </w:rPr>
            <w:t xml:space="preserve"> </w:t>
          </w:r>
          <w:r w:rsidR="00433574">
            <w:rPr>
              <w:rFonts w:cs="Arial"/>
              <w:sz w:val="16"/>
              <w:szCs w:val="16"/>
            </w:rPr>
            <w:t>May</w:t>
          </w:r>
          <w:r w:rsidR="00BE1011" w:rsidRPr="00BE1011">
            <w:rPr>
              <w:rFonts w:cs="Arial"/>
              <w:sz w:val="16"/>
              <w:szCs w:val="16"/>
            </w:rPr>
            <w:t xml:space="preserve"> 2024</w:t>
          </w:r>
        </w:p>
      </w:tc>
      <w:tc>
        <w:tcPr>
          <w:tcW w:w="1886" w:type="dxa"/>
        </w:tcPr>
        <w:p w14:paraId="178D0A58"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61530132" w14:textId="09AA8241" w:rsidR="00BF6505" w:rsidRPr="00BE1011" w:rsidRDefault="002B6F80"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6A618BB7" wp14:editId="5503B102">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738E" w14:textId="77777777" w:rsidR="00052759" w:rsidRDefault="00052759">
      <w:r>
        <w:separator/>
      </w:r>
    </w:p>
  </w:footnote>
  <w:footnote w:type="continuationSeparator" w:id="0">
    <w:p w14:paraId="290D4194" w14:textId="77777777" w:rsidR="00052759" w:rsidRDefault="00052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9DE26CC" w14:textId="77777777" w:rsidTr="008F6D9D">
      <w:trPr>
        <w:trHeight w:val="1079"/>
      </w:trPr>
      <w:tc>
        <w:tcPr>
          <w:tcW w:w="1914" w:type="dxa"/>
          <w:tcBorders>
            <w:bottom w:val="single" w:sz="4" w:space="0" w:color="auto"/>
          </w:tcBorders>
        </w:tcPr>
        <w:p w14:paraId="705A38CC" w14:textId="372711CC" w:rsidR="00522B40" w:rsidRPr="00987913" w:rsidRDefault="002B6F80" w:rsidP="00296E6F">
          <w:pPr>
            <w:pStyle w:val="Heading1"/>
          </w:pPr>
          <w:r>
            <w:rPr>
              <w:noProof/>
            </w:rPr>
            <w:drawing>
              <wp:anchor distT="0" distB="0" distL="114300" distR="114300" simplePos="0" relativeHeight="251656704" behindDoc="0" locked="0" layoutInCell="1" allowOverlap="1" wp14:anchorId="267179FC" wp14:editId="7EC3C344">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5041DD93" w14:textId="77777777" w:rsidR="00522B40" w:rsidRPr="00296E6F" w:rsidRDefault="0054344C" w:rsidP="00296E6F">
          <w:pPr>
            <w:pStyle w:val="Heading1"/>
          </w:pPr>
          <w:r>
            <w:t xml:space="preserve">                  </w:t>
          </w:r>
          <w:r w:rsidR="00522B40" w:rsidRPr="00296E6F">
            <w:t>Minutes</w:t>
          </w:r>
        </w:p>
      </w:tc>
    </w:tr>
  </w:tbl>
  <w:p w14:paraId="2A832425"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8BA"/>
    <w:multiLevelType w:val="hybridMultilevel"/>
    <w:tmpl w:val="1C265CB8"/>
    <w:lvl w:ilvl="0" w:tplc="1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2664E"/>
    <w:multiLevelType w:val="hybridMultilevel"/>
    <w:tmpl w:val="FE40646A"/>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A75FA6"/>
    <w:multiLevelType w:val="hybridMultilevel"/>
    <w:tmpl w:val="0E72926E"/>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20D1F47"/>
    <w:multiLevelType w:val="hybridMultilevel"/>
    <w:tmpl w:val="DCEA8B1E"/>
    <w:lvl w:ilvl="0" w:tplc="7366A98E">
      <w:start w:val="9"/>
      <w:numFmt w:val="decimal"/>
      <w:lvlText w:val="%1."/>
      <w:lvlJc w:val="left"/>
      <w:pPr>
        <w:ind w:left="785" w:hanging="360"/>
      </w:pPr>
      <w:rPr>
        <w:rFonts w:cs="Times New Roman" w:hint="default"/>
        <w:color w:val="auto"/>
      </w:rPr>
    </w:lvl>
    <w:lvl w:ilvl="1" w:tplc="FFFFFFFF">
      <w:start w:val="1"/>
      <w:numFmt w:val="lowerLetter"/>
      <w:lvlText w:val="%2."/>
      <w:lvlJc w:val="left"/>
      <w:pPr>
        <w:ind w:left="1505" w:hanging="360"/>
      </w:p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4" w15:restartNumberingAfterBreak="0">
    <w:nsid w:val="1CAC2989"/>
    <w:multiLevelType w:val="hybridMultilevel"/>
    <w:tmpl w:val="9B2ED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A7209B"/>
    <w:multiLevelType w:val="hybridMultilevel"/>
    <w:tmpl w:val="41B29462"/>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8D05F3"/>
    <w:multiLevelType w:val="hybridMultilevel"/>
    <w:tmpl w:val="CAE8A0F8"/>
    <w:lvl w:ilvl="0" w:tplc="50B47AC4">
      <w:start w:val="1"/>
      <w:numFmt w:val="decimal"/>
      <w:pStyle w:val="ListParagraph"/>
      <w:lvlText w:val="%1."/>
      <w:lvlJc w:val="left"/>
      <w:pPr>
        <w:ind w:left="720" w:hanging="360"/>
      </w:pPr>
      <w:rPr>
        <w:rFonts w:cs="Times New Roman" w:hint="default"/>
        <w:color w:val="auto"/>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001621B"/>
    <w:multiLevelType w:val="hybridMultilevel"/>
    <w:tmpl w:val="E9ECA2C4"/>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CBA661F"/>
    <w:multiLevelType w:val="hybridMultilevel"/>
    <w:tmpl w:val="AA224A4A"/>
    <w:lvl w:ilvl="0" w:tplc="78385C6A">
      <w:start w:val="1"/>
      <w:numFmt w:val="decimal"/>
      <w:lvlText w:val="%1."/>
      <w:lvlJc w:val="left"/>
      <w:pPr>
        <w:ind w:left="720" w:hanging="360"/>
      </w:pPr>
      <w:rPr>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4F355BE3"/>
    <w:multiLevelType w:val="hybridMultilevel"/>
    <w:tmpl w:val="6B04E756"/>
    <w:lvl w:ilvl="0" w:tplc="EBCEE632">
      <w:start w:val="10"/>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30211C2"/>
    <w:multiLevelType w:val="hybridMultilevel"/>
    <w:tmpl w:val="2FC2947C"/>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B11152"/>
    <w:multiLevelType w:val="hybridMultilevel"/>
    <w:tmpl w:val="E3AE0596"/>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9A102F2"/>
    <w:multiLevelType w:val="hybridMultilevel"/>
    <w:tmpl w:val="8B40C098"/>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3280E07"/>
    <w:multiLevelType w:val="hybridMultilevel"/>
    <w:tmpl w:val="2DA09920"/>
    <w:lvl w:ilvl="0" w:tplc="AA8AE568">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876FC6"/>
    <w:multiLevelType w:val="hybridMultilevel"/>
    <w:tmpl w:val="B0DC9B2C"/>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1414429">
    <w:abstractNumId w:val="6"/>
  </w:num>
  <w:num w:numId="2" w16cid:durableId="1871071097">
    <w:abstractNumId w:val="7"/>
  </w:num>
  <w:num w:numId="3" w16cid:durableId="630020252">
    <w:abstractNumId w:val="12"/>
  </w:num>
  <w:num w:numId="4" w16cid:durableId="265161417">
    <w:abstractNumId w:val="7"/>
    <w:lvlOverride w:ilvl="0">
      <w:startOverride w:val="1"/>
    </w:lvlOverride>
  </w:num>
  <w:num w:numId="5" w16cid:durableId="2028674090">
    <w:abstractNumId w:val="7"/>
  </w:num>
  <w:num w:numId="6" w16cid:durableId="483817486">
    <w:abstractNumId w:val="7"/>
    <w:lvlOverride w:ilvl="0">
      <w:startOverride w:val="1"/>
    </w:lvlOverride>
  </w:num>
  <w:num w:numId="7" w16cid:durableId="1202474482">
    <w:abstractNumId w:val="7"/>
    <w:lvlOverride w:ilvl="0">
      <w:startOverride w:val="1"/>
    </w:lvlOverride>
  </w:num>
  <w:num w:numId="8" w16cid:durableId="227231197">
    <w:abstractNumId w:val="7"/>
    <w:lvlOverride w:ilvl="0">
      <w:startOverride w:val="1"/>
    </w:lvlOverride>
  </w:num>
  <w:num w:numId="9" w16cid:durableId="1998149738">
    <w:abstractNumId w:val="7"/>
    <w:lvlOverride w:ilvl="0">
      <w:startOverride w:val="1"/>
    </w:lvlOverride>
  </w:num>
  <w:num w:numId="10" w16cid:durableId="327094973">
    <w:abstractNumId w:val="7"/>
    <w:lvlOverride w:ilvl="0">
      <w:startOverride w:val="1"/>
    </w:lvlOverride>
  </w:num>
  <w:num w:numId="11" w16cid:durableId="614555109">
    <w:abstractNumId w:val="7"/>
    <w:lvlOverride w:ilvl="0">
      <w:startOverride w:val="1"/>
    </w:lvlOverride>
  </w:num>
  <w:num w:numId="12" w16cid:durableId="1198273854">
    <w:abstractNumId w:val="7"/>
    <w:lvlOverride w:ilvl="0">
      <w:startOverride w:val="1"/>
    </w:lvlOverride>
  </w:num>
  <w:num w:numId="13" w16cid:durableId="1923177533">
    <w:abstractNumId w:val="7"/>
    <w:lvlOverride w:ilvl="0">
      <w:startOverride w:val="1"/>
    </w:lvlOverride>
  </w:num>
  <w:num w:numId="14" w16cid:durableId="494762195">
    <w:abstractNumId w:val="1"/>
  </w:num>
  <w:num w:numId="15" w16cid:durableId="565838284">
    <w:abstractNumId w:val="9"/>
    <w:lvlOverride w:ilvl="0">
      <w:startOverride w:val="1"/>
    </w:lvlOverride>
    <w:lvlOverride w:ilvl="1"/>
    <w:lvlOverride w:ilvl="2"/>
    <w:lvlOverride w:ilvl="3"/>
    <w:lvlOverride w:ilvl="4"/>
    <w:lvlOverride w:ilvl="5"/>
    <w:lvlOverride w:ilvl="6"/>
    <w:lvlOverride w:ilvl="7"/>
    <w:lvlOverride w:ilvl="8"/>
  </w:num>
  <w:num w:numId="16" w16cid:durableId="698552427">
    <w:abstractNumId w:val="2"/>
  </w:num>
  <w:num w:numId="17" w16cid:durableId="465858902">
    <w:abstractNumId w:val="14"/>
  </w:num>
  <w:num w:numId="18" w16cid:durableId="1262757909">
    <w:abstractNumId w:val="16"/>
  </w:num>
  <w:num w:numId="19" w16cid:durableId="521865490">
    <w:abstractNumId w:val="5"/>
  </w:num>
  <w:num w:numId="20" w16cid:durableId="1678536464">
    <w:abstractNumId w:val="10"/>
  </w:num>
  <w:num w:numId="21" w16cid:durableId="984744108">
    <w:abstractNumId w:val="13"/>
  </w:num>
  <w:num w:numId="22" w16cid:durableId="262081596">
    <w:abstractNumId w:val="3"/>
  </w:num>
  <w:num w:numId="23" w16cid:durableId="2133592256">
    <w:abstractNumId w:val="7"/>
    <w:lvlOverride w:ilvl="0">
      <w:startOverride w:val="11"/>
    </w:lvlOverride>
  </w:num>
  <w:num w:numId="24" w16cid:durableId="2050833218">
    <w:abstractNumId w:val="11"/>
  </w:num>
  <w:num w:numId="25" w16cid:durableId="1813407386">
    <w:abstractNumId w:val="8"/>
  </w:num>
  <w:num w:numId="26" w16cid:durableId="1426001776">
    <w:abstractNumId w:val="0"/>
  </w:num>
  <w:num w:numId="27" w16cid:durableId="1241912956">
    <w:abstractNumId w:val="7"/>
    <w:lvlOverride w:ilvl="0">
      <w:startOverride w:val="1"/>
    </w:lvlOverride>
  </w:num>
  <w:num w:numId="28" w16cid:durableId="812403501">
    <w:abstractNumId w:val="7"/>
    <w:lvlOverride w:ilvl="0">
      <w:startOverride w:val="1"/>
    </w:lvlOverride>
  </w:num>
  <w:num w:numId="29" w16cid:durableId="976493289">
    <w:abstractNumId w:val="4"/>
  </w:num>
  <w:num w:numId="30" w16cid:durableId="1716585262">
    <w:abstractNumId w:val="15"/>
  </w:num>
  <w:num w:numId="31" w16cid:durableId="481190914">
    <w:abstractNumId w:val="7"/>
    <w:lvlOverride w:ilvl="0">
      <w:startOverride w:val="12"/>
    </w:lvlOverride>
  </w:num>
  <w:num w:numId="32" w16cid:durableId="2040429629">
    <w:abstractNumId w:val="7"/>
    <w:lvlOverride w:ilvl="0">
      <w:startOverride w:val="11"/>
    </w:lvlOverride>
  </w:num>
  <w:num w:numId="33" w16cid:durableId="1610703626">
    <w:abstractNumId w:val="9"/>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0D7E"/>
    <w:rsid w:val="00011269"/>
    <w:rsid w:val="00014814"/>
    <w:rsid w:val="00016D89"/>
    <w:rsid w:val="0002488C"/>
    <w:rsid w:val="00024BE1"/>
    <w:rsid w:val="0002504F"/>
    <w:rsid w:val="00026321"/>
    <w:rsid w:val="00027B5B"/>
    <w:rsid w:val="00030E73"/>
    <w:rsid w:val="00033030"/>
    <w:rsid w:val="00035532"/>
    <w:rsid w:val="0004491E"/>
    <w:rsid w:val="00052626"/>
    <w:rsid w:val="00052759"/>
    <w:rsid w:val="00061545"/>
    <w:rsid w:val="000638AF"/>
    <w:rsid w:val="00064303"/>
    <w:rsid w:val="00064773"/>
    <w:rsid w:val="00070D8F"/>
    <w:rsid w:val="000713FA"/>
    <w:rsid w:val="000724A4"/>
    <w:rsid w:val="000732A9"/>
    <w:rsid w:val="00076646"/>
    <w:rsid w:val="00081B77"/>
    <w:rsid w:val="00082758"/>
    <w:rsid w:val="00083F4C"/>
    <w:rsid w:val="0008420C"/>
    <w:rsid w:val="00084233"/>
    <w:rsid w:val="00084A3D"/>
    <w:rsid w:val="000868B1"/>
    <w:rsid w:val="000926A3"/>
    <w:rsid w:val="000A01F8"/>
    <w:rsid w:val="000A2424"/>
    <w:rsid w:val="000A5FB2"/>
    <w:rsid w:val="000B2F36"/>
    <w:rsid w:val="000B7E7C"/>
    <w:rsid w:val="000C1D6B"/>
    <w:rsid w:val="000C3F26"/>
    <w:rsid w:val="000C4BCD"/>
    <w:rsid w:val="000C5655"/>
    <w:rsid w:val="000D1764"/>
    <w:rsid w:val="000D4489"/>
    <w:rsid w:val="000E085A"/>
    <w:rsid w:val="000E600E"/>
    <w:rsid w:val="000F07DE"/>
    <w:rsid w:val="000F2F24"/>
    <w:rsid w:val="000F462B"/>
    <w:rsid w:val="00102750"/>
    <w:rsid w:val="001054EE"/>
    <w:rsid w:val="0011026E"/>
    <w:rsid w:val="00110641"/>
    <w:rsid w:val="001109FB"/>
    <w:rsid w:val="00110CA3"/>
    <w:rsid w:val="00111D63"/>
    <w:rsid w:val="00121262"/>
    <w:rsid w:val="00123DA5"/>
    <w:rsid w:val="00124B3D"/>
    <w:rsid w:val="001258A4"/>
    <w:rsid w:val="001260F1"/>
    <w:rsid w:val="001263E8"/>
    <w:rsid w:val="00126804"/>
    <w:rsid w:val="0012783D"/>
    <w:rsid w:val="00134625"/>
    <w:rsid w:val="0013465C"/>
    <w:rsid w:val="00136086"/>
    <w:rsid w:val="001377B8"/>
    <w:rsid w:val="00142A63"/>
    <w:rsid w:val="00143852"/>
    <w:rsid w:val="00144A57"/>
    <w:rsid w:val="001468B8"/>
    <w:rsid w:val="00152653"/>
    <w:rsid w:val="00153C7A"/>
    <w:rsid w:val="0015770B"/>
    <w:rsid w:val="00161E93"/>
    <w:rsid w:val="001650DE"/>
    <w:rsid w:val="00174671"/>
    <w:rsid w:val="001751B7"/>
    <w:rsid w:val="001766DC"/>
    <w:rsid w:val="00184D6C"/>
    <w:rsid w:val="001853FE"/>
    <w:rsid w:val="0018623C"/>
    <w:rsid w:val="001878C3"/>
    <w:rsid w:val="00187AD0"/>
    <w:rsid w:val="001A18C1"/>
    <w:rsid w:val="001A3A93"/>
    <w:rsid w:val="001A422A"/>
    <w:rsid w:val="001A4B82"/>
    <w:rsid w:val="001B5167"/>
    <w:rsid w:val="001B6362"/>
    <w:rsid w:val="001B74C3"/>
    <w:rsid w:val="001D10B3"/>
    <w:rsid w:val="001D18B9"/>
    <w:rsid w:val="001E171D"/>
    <w:rsid w:val="001E29B4"/>
    <w:rsid w:val="001E305A"/>
    <w:rsid w:val="001F055C"/>
    <w:rsid w:val="001F0EA6"/>
    <w:rsid w:val="001F3A91"/>
    <w:rsid w:val="00200C5A"/>
    <w:rsid w:val="00201906"/>
    <w:rsid w:val="00204AC4"/>
    <w:rsid w:val="00206A5D"/>
    <w:rsid w:val="002070A8"/>
    <w:rsid w:val="00212A4B"/>
    <w:rsid w:val="00212BA8"/>
    <w:rsid w:val="00223C3D"/>
    <w:rsid w:val="00224E75"/>
    <w:rsid w:val="00226875"/>
    <w:rsid w:val="00236C13"/>
    <w:rsid w:val="00243A5D"/>
    <w:rsid w:val="00243B0D"/>
    <w:rsid w:val="00247F80"/>
    <w:rsid w:val="00250A13"/>
    <w:rsid w:val="00250B77"/>
    <w:rsid w:val="0025375E"/>
    <w:rsid w:val="0025574F"/>
    <w:rsid w:val="00263263"/>
    <w:rsid w:val="00265A89"/>
    <w:rsid w:val="00265FB3"/>
    <w:rsid w:val="002677E7"/>
    <w:rsid w:val="00271434"/>
    <w:rsid w:val="00271D60"/>
    <w:rsid w:val="00273DF0"/>
    <w:rsid w:val="00273E4A"/>
    <w:rsid w:val="002766E9"/>
    <w:rsid w:val="00276B34"/>
    <w:rsid w:val="00277C3D"/>
    <w:rsid w:val="00284ED2"/>
    <w:rsid w:val="00285CB4"/>
    <w:rsid w:val="00291C6A"/>
    <w:rsid w:val="00295848"/>
    <w:rsid w:val="00296E6F"/>
    <w:rsid w:val="002A0090"/>
    <w:rsid w:val="002A2D57"/>
    <w:rsid w:val="002A365B"/>
    <w:rsid w:val="002A4D31"/>
    <w:rsid w:val="002B0C5D"/>
    <w:rsid w:val="002B2215"/>
    <w:rsid w:val="002B27BD"/>
    <w:rsid w:val="002B44E0"/>
    <w:rsid w:val="002B62FF"/>
    <w:rsid w:val="002B6AC5"/>
    <w:rsid w:val="002B6F80"/>
    <w:rsid w:val="002B776D"/>
    <w:rsid w:val="002D7720"/>
    <w:rsid w:val="002D7DA4"/>
    <w:rsid w:val="002E0476"/>
    <w:rsid w:val="002F232D"/>
    <w:rsid w:val="002F58D8"/>
    <w:rsid w:val="00303AC5"/>
    <w:rsid w:val="003114E3"/>
    <w:rsid w:val="00315A45"/>
    <w:rsid w:val="00317910"/>
    <w:rsid w:val="00326E85"/>
    <w:rsid w:val="003275CE"/>
    <w:rsid w:val="00346A7A"/>
    <w:rsid w:val="003626D3"/>
    <w:rsid w:val="0036630A"/>
    <w:rsid w:val="00370071"/>
    <w:rsid w:val="0037075F"/>
    <w:rsid w:val="00372856"/>
    <w:rsid w:val="0037302A"/>
    <w:rsid w:val="00374160"/>
    <w:rsid w:val="00375C2D"/>
    <w:rsid w:val="00381DF9"/>
    <w:rsid w:val="00383DB8"/>
    <w:rsid w:val="0038556D"/>
    <w:rsid w:val="003A02BD"/>
    <w:rsid w:val="003A5713"/>
    <w:rsid w:val="003A5D1E"/>
    <w:rsid w:val="003A6E7C"/>
    <w:rsid w:val="003B2ED9"/>
    <w:rsid w:val="003C44A3"/>
    <w:rsid w:val="003D6078"/>
    <w:rsid w:val="003D7E35"/>
    <w:rsid w:val="003E0185"/>
    <w:rsid w:val="003E1F9F"/>
    <w:rsid w:val="003E2A89"/>
    <w:rsid w:val="003E3AD0"/>
    <w:rsid w:val="003E3E13"/>
    <w:rsid w:val="003F23B1"/>
    <w:rsid w:val="003F578D"/>
    <w:rsid w:val="003F7C11"/>
    <w:rsid w:val="00400414"/>
    <w:rsid w:val="00400CA0"/>
    <w:rsid w:val="00402AB7"/>
    <w:rsid w:val="00404347"/>
    <w:rsid w:val="00405C75"/>
    <w:rsid w:val="0041068D"/>
    <w:rsid w:val="00413A88"/>
    <w:rsid w:val="00415ABA"/>
    <w:rsid w:val="00425798"/>
    <w:rsid w:val="004263A0"/>
    <w:rsid w:val="00433574"/>
    <w:rsid w:val="00435DD0"/>
    <w:rsid w:val="00436F07"/>
    <w:rsid w:val="004444E1"/>
    <w:rsid w:val="00444F3E"/>
    <w:rsid w:val="00451CD6"/>
    <w:rsid w:val="00457752"/>
    <w:rsid w:val="00462B18"/>
    <w:rsid w:val="00464ACF"/>
    <w:rsid w:val="00464E14"/>
    <w:rsid w:val="004710B4"/>
    <w:rsid w:val="00471E43"/>
    <w:rsid w:val="0047482A"/>
    <w:rsid w:val="004811C6"/>
    <w:rsid w:val="00481CEF"/>
    <w:rsid w:val="00482BC7"/>
    <w:rsid w:val="00491A41"/>
    <w:rsid w:val="00492249"/>
    <w:rsid w:val="00492460"/>
    <w:rsid w:val="00495A3B"/>
    <w:rsid w:val="00497972"/>
    <w:rsid w:val="004A20B3"/>
    <w:rsid w:val="004B0265"/>
    <w:rsid w:val="004B042A"/>
    <w:rsid w:val="004B1081"/>
    <w:rsid w:val="004B5003"/>
    <w:rsid w:val="004B5F62"/>
    <w:rsid w:val="004B7466"/>
    <w:rsid w:val="004B7C11"/>
    <w:rsid w:val="004C24F7"/>
    <w:rsid w:val="004C3B72"/>
    <w:rsid w:val="004C5C03"/>
    <w:rsid w:val="004D50AF"/>
    <w:rsid w:val="004D7651"/>
    <w:rsid w:val="004E194E"/>
    <w:rsid w:val="004E24C5"/>
    <w:rsid w:val="004E37FE"/>
    <w:rsid w:val="004E4133"/>
    <w:rsid w:val="004F22E4"/>
    <w:rsid w:val="004F2E52"/>
    <w:rsid w:val="004F4544"/>
    <w:rsid w:val="004F7597"/>
    <w:rsid w:val="0050172C"/>
    <w:rsid w:val="00501A66"/>
    <w:rsid w:val="00504464"/>
    <w:rsid w:val="00512881"/>
    <w:rsid w:val="0052066E"/>
    <w:rsid w:val="005211EE"/>
    <w:rsid w:val="00522B40"/>
    <w:rsid w:val="0052488D"/>
    <w:rsid w:val="00533BD0"/>
    <w:rsid w:val="00540FF2"/>
    <w:rsid w:val="0054344C"/>
    <w:rsid w:val="00551140"/>
    <w:rsid w:val="00551BB9"/>
    <w:rsid w:val="00551E6B"/>
    <w:rsid w:val="005520BC"/>
    <w:rsid w:val="00554837"/>
    <w:rsid w:val="005561D6"/>
    <w:rsid w:val="00557850"/>
    <w:rsid w:val="00581C82"/>
    <w:rsid w:val="005866BA"/>
    <w:rsid w:val="0058731E"/>
    <w:rsid w:val="005873D7"/>
    <w:rsid w:val="00587CF7"/>
    <w:rsid w:val="00590486"/>
    <w:rsid w:val="00593C77"/>
    <w:rsid w:val="00593CCA"/>
    <w:rsid w:val="00595113"/>
    <w:rsid w:val="00596E3A"/>
    <w:rsid w:val="005A1A40"/>
    <w:rsid w:val="005A1EB1"/>
    <w:rsid w:val="005A2D00"/>
    <w:rsid w:val="005A33C5"/>
    <w:rsid w:val="005A7E34"/>
    <w:rsid w:val="005C2DD3"/>
    <w:rsid w:val="005C3294"/>
    <w:rsid w:val="005C43FC"/>
    <w:rsid w:val="005C5330"/>
    <w:rsid w:val="005D10F4"/>
    <w:rsid w:val="005D1F91"/>
    <w:rsid w:val="005D2016"/>
    <w:rsid w:val="005D21BF"/>
    <w:rsid w:val="005D3F05"/>
    <w:rsid w:val="005D4E8F"/>
    <w:rsid w:val="005D669D"/>
    <w:rsid w:val="005E3DDF"/>
    <w:rsid w:val="005E556A"/>
    <w:rsid w:val="005F168E"/>
    <w:rsid w:val="005F1E0B"/>
    <w:rsid w:val="005F2BE5"/>
    <w:rsid w:val="005F59BA"/>
    <w:rsid w:val="006012E9"/>
    <w:rsid w:val="00601906"/>
    <w:rsid w:val="00603524"/>
    <w:rsid w:val="00604291"/>
    <w:rsid w:val="00607148"/>
    <w:rsid w:val="00611188"/>
    <w:rsid w:val="00611595"/>
    <w:rsid w:val="00611849"/>
    <w:rsid w:val="006142A0"/>
    <w:rsid w:val="00614FF4"/>
    <w:rsid w:val="00615743"/>
    <w:rsid w:val="006211CE"/>
    <w:rsid w:val="0062223C"/>
    <w:rsid w:val="0062452B"/>
    <w:rsid w:val="0062464A"/>
    <w:rsid w:val="00632C2B"/>
    <w:rsid w:val="006370D6"/>
    <w:rsid w:val="00640684"/>
    <w:rsid w:val="00641EFC"/>
    <w:rsid w:val="006424EE"/>
    <w:rsid w:val="00644CF9"/>
    <w:rsid w:val="00644D88"/>
    <w:rsid w:val="00650459"/>
    <w:rsid w:val="00650802"/>
    <w:rsid w:val="00651373"/>
    <w:rsid w:val="00652A6D"/>
    <w:rsid w:val="00652C66"/>
    <w:rsid w:val="00662141"/>
    <w:rsid w:val="00663038"/>
    <w:rsid w:val="0066588E"/>
    <w:rsid w:val="00666481"/>
    <w:rsid w:val="00672611"/>
    <w:rsid w:val="006754E8"/>
    <w:rsid w:val="0067558A"/>
    <w:rsid w:val="00680B7B"/>
    <w:rsid w:val="00681922"/>
    <w:rsid w:val="00681F10"/>
    <w:rsid w:val="00684541"/>
    <w:rsid w:val="006862EF"/>
    <w:rsid w:val="00691023"/>
    <w:rsid w:val="00692C89"/>
    <w:rsid w:val="00695001"/>
    <w:rsid w:val="006A181C"/>
    <w:rsid w:val="006A23E7"/>
    <w:rsid w:val="006A273E"/>
    <w:rsid w:val="006A496D"/>
    <w:rsid w:val="006B1823"/>
    <w:rsid w:val="006B2210"/>
    <w:rsid w:val="006B3B84"/>
    <w:rsid w:val="006B74F9"/>
    <w:rsid w:val="006B76BF"/>
    <w:rsid w:val="006C20B3"/>
    <w:rsid w:val="006C23D1"/>
    <w:rsid w:val="006C4833"/>
    <w:rsid w:val="006C6EF8"/>
    <w:rsid w:val="006C7F83"/>
    <w:rsid w:val="006D0A33"/>
    <w:rsid w:val="006D18A0"/>
    <w:rsid w:val="006D2AE7"/>
    <w:rsid w:val="006D3CAF"/>
    <w:rsid w:val="006D4840"/>
    <w:rsid w:val="006D52E3"/>
    <w:rsid w:val="006D6554"/>
    <w:rsid w:val="006D69C8"/>
    <w:rsid w:val="006E10A9"/>
    <w:rsid w:val="006E2622"/>
    <w:rsid w:val="006E66FB"/>
    <w:rsid w:val="006E6D8F"/>
    <w:rsid w:val="006F18E4"/>
    <w:rsid w:val="006F2FBB"/>
    <w:rsid w:val="006F3F05"/>
    <w:rsid w:val="006F6A53"/>
    <w:rsid w:val="007028BB"/>
    <w:rsid w:val="007031A9"/>
    <w:rsid w:val="007102D9"/>
    <w:rsid w:val="007113C7"/>
    <w:rsid w:val="00714343"/>
    <w:rsid w:val="00715CD9"/>
    <w:rsid w:val="00726D5B"/>
    <w:rsid w:val="0072793E"/>
    <w:rsid w:val="00731AAC"/>
    <w:rsid w:val="00735AE1"/>
    <w:rsid w:val="0074146A"/>
    <w:rsid w:val="007433D6"/>
    <w:rsid w:val="007457C8"/>
    <w:rsid w:val="007473C5"/>
    <w:rsid w:val="00750D69"/>
    <w:rsid w:val="00752EC0"/>
    <w:rsid w:val="00753E2C"/>
    <w:rsid w:val="0075581D"/>
    <w:rsid w:val="00763F3E"/>
    <w:rsid w:val="007658D6"/>
    <w:rsid w:val="007702AC"/>
    <w:rsid w:val="00770A9F"/>
    <w:rsid w:val="00780BE0"/>
    <w:rsid w:val="007821E8"/>
    <w:rsid w:val="0078276A"/>
    <w:rsid w:val="007869A5"/>
    <w:rsid w:val="0079182C"/>
    <w:rsid w:val="007936E8"/>
    <w:rsid w:val="00795431"/>
    <w:rsid w:val="00795EDD"/>
    <w:rsid w:val="007A0B5F"/>
    <w:rsid w:val="007A6B47"/>
    <w:rsid w:val="007B18B7"/>
    <w:rsid w:val="007B56C4"/>
    <w:rsid w:val="007B5B55"/>
    <w:rsid w:val="007B79E0"/>
    <w:rsid w:val="007C0490"/>
    <w:rsid w:val="007C0B9B"/>
    <w:rsid w:val="007C20F2"/>
    <w:rsid w:val="007C4AD6"/>
    <w:rsid w:val="007D07F9"/>
    <w:rsid w:val="007D4362"/>
    <w:rsid w:val="007D5756"/>
    <w:rsid w:val="007D7B23"/>
    <w:rsid w:val="007E13C4"/>
    <w:rsid w:val="007E3406"/>
    <w:rsid w:val="007F2758"/>
    <w:rsid w:val="007F3F9F"/>
    <w:rsid w:val="007F51A3"/>
    <w:rsid w:val="007F56D5"/>
    <w:rsid w:val="00802219"/>
    <w:rsid w:val="0080327B"/>
    <w:rsid w:val="00804515"/>
    <w:rsid w:val="0081053D"/>
    <w:rsid w:val="00812829"/>
    <w:rsid w:val="0081571D"/>
    <w:rsid w:val="008213B5"/>
    <w:rsid w:val="00824C67"/>
    <w:rsid w:val="00826455"/>
    <w:rsid w:val="008333BE"/>
    <w:rsid w:val="00836592"/>
    <w:rsid w:val="00841276"/>
    <w:rsid w:val="00841E5F"/>
    <w:rsid w:val="008444A3"/>
    <w:rsid w:val="0084618C"/>
    <w:rsid w:val="00847345"/>
    <w:rsid w:val="00850A20"/>
    <w:rsid w:val="0085339E"/>
    <w:rsid w:val="00853AD6"/>
    <w:rsid w:val="0085475D"/>
    <w:rsid w:val="008555A3"/>
    <w:rsid w:val="00866594"/>
    <w:rsid w:val="00866A6F"/>
    <w:rsid w:val="008721D3"/>
    <w:rsid w:val="008729DE"/>
    <w:rsid w:val="00875B4E"/>
    <w:rsid w:val="008764EE"/>
    <w:rsid w:val="008869BB"/>
    <w:rsid w:val="00886B71"/>
    <w:rsid w:val="0088735C"/>
    <w:rsid w:val="00890AB3"/>
    <w:rsid w:val="00894BEA"/>
    <w:rsid w:val="008958A3"/>
    <w:rsid w:val="00895EC1"/>
    <w:rsid w:val="00897029"/>
    <w:rsid w:val="00897B32"/>
    <w:rsid w:val="008A0FBD"/>
    <w:rsid w:val="008A11D0"/>
    <w:rsid w:val="008A3173"/>
    <w:rsid w:val="008A63EE"/>
    <w:rsid w:val="008B0412"/>
    <w:rsid w:val="008B07CA"/>
    <w:rsid w:val="008B5240"/>
    <w:rsid w:val="008C7E34"/>
    <w:rsid w:val="008D1596"/>
    <w:rsid w:val="008D2464"/>
    <w:rsid w:val="008D61B5"/>
    <w:rsid w:val="008D7323"/>
    <w:rsid w:val="008D77B5"/>
    <w:rsid w:val="008E26A8"/>
    <w:rsid w:val="008E5A20"/>
    <w:rsid w:val="008E6476"/>
    <w:rsid w:val="008E7DA7"/>
    <w:rsid w:val="008F1E27"/>
    <w:rsid w:val="008F6D9D"/>
    <w:rsid w:val="008F7153"/>
    <w:rsid w:val="008F73BB"/>
    <w:rsid w:val="009079EA"/>
    <w:rsid w:val="00911213"/>
    <w:rsid w:val="009210F5"/>
    <w:rsid w:val="009215B8"/>
    <w:rsid w:val="00921C66"/>
    <w:rsid w:val="0092223E"/>
    <w:rsid w:val="00922DED"/>
    <w:rsid w:val="009256CA"/>
    <w:rsid w:val="009304CC"/>
    <w:rsid w:val="00932E8C"/>
    <w:rsid w:val="00940F99"/>
    <w:rsid w:val="00946B92"/>
    <w:rsid w:val="009473E1"/>
    <w:rsid w:val="009513F0"/>
    <w:rsid w:val="00954055"/>
    <w:rsid w:val="00956E3D"/>
    <w:rsid w:val="00960BFE"/>
    <w:rsid w:val="00962045"/>
    <w:rsid w:val="00964F59"/>
    <w:rsid w:val="00965308"/>
    <w:rsid w:val="0097005E"/>
    <w:rsid w:val="009706C6"/>
    <w:rsid w:val="00972DB7"/>
    <w:rsid w:val="00973928"/>
    <w:rsid w:val="00973D21"/>
    <w:rsid w:val="009742B0"/>
    <w:rsid w:val="00976834"/>
    <w:rsid w:val="00977E7F"/>
    <w:rsid w:val="0098032A"/>
    <w:rsid w:val="009803CD"/>
    <w:rsid w:val="009818EE"/>
    <w:rsid w:val="00984953"/>
    <w:rsid w:val="009852BA"/>
    <w:rsid w:val="00987913"/>
    <w:rsid w:val="00987A4A"/>
    <w:rsid w:val="00987D81"/>
    <w:rsid w:val="0099283B"/>
    <w:rsid w:val="009A073D"/>
    <w:rsid w:val="009A20E9"/>
    <w:rsid w:val="009A6588"/>
    <w:rsid w:val="009A6B19"/>
    <w:rsid w:val="009A7727"/>
    <w:rsid w:val="009B3F3A"/>
    <w:rsid w:val="009B7FB1"/>
    <w:rsid w:val="009C3BCA"/>
    <w:rsid w:val="009C3D58"/>
    <w:rsid w:val="009C51DB"/>
    <w:rsid w:val="009C6A6F"/>
    <w:rsid w:val="009D3300"/>
    <w:rsid w:val="009D3AEE"/>
    <w:rsid w:val="009D5E1B"/>
    <w:rsid w:val="009E0687"/>
    <w:rsid w:val="009E2D6B"/>
    <w:rsid w:val="009E6C99"/>
    <w:rsid w:val="009F06E4"/>
    <w:rsid w:val="009F7035"/>
    <w:rsid w:val="009F7E39"/>
    <w:rsid w:val="00A025C0"/>
    <w:rsid w:val="00A028D5"/>
    <w:rsid w:val="00A03B84"/>
    <w:rsid w:val="00A12AA4"/>
    <w:rsid w:val="00A22109"/>
    <w:rsid w:val="00A246BF"/>
    <w:rsid w:val="00A401CA"/>
    <w:rsid w:val="00A40FDB"/>
    <w:rsid w:val="00A51639"/>
    <w:rsid w:val="00A525EE"/>
    <w:rsid w:val="00A52CB4"/>
    <w:rsid w:val="00A631AA"/>
    <w:rsid w:val="00A6341B"/>
    <w:rsid w:val="00A63913"/>
    <w:rsid w:val="00A64065"/>
    <w:rsid w:val="00A64211"/>
    <w:rsid w:val="00A66F2E"/>
    <w:rsid w:val="00A71B2B"/>
    <w:rsid w:val="00A723C2"/>
    <w:rsid w:val="00A73202"/>
    <w:rsid w:val="00A7373D"/>
    <w:rsid w:val="00A75CE9"/>
    <w:rsid w:val="00A83016"/>
    <w:rsid w:val="00A84630"/>
    <w:rsid w:val="00A85752"/>
    <w:rsid w:val="00A863CC"/>
    <w:rsid w:val="00A871DC"/>
    <w:rsid w:val="00A910F3"/>
    <w:rsid w:val="00A92ADA"/>
    <w:rsid w:val="00A93177"/>
    <w:rsid w:val="00A956A9"/>
    <w:rsid w:val="00A9572D"/>
    <w:rsid w:val="00AA0142"/>
    <w:rsid w:val="00AA79BD"/>
    <w:rsid w:val="00AA7F09"/>
    <w:rsid w:val="00AB25B6"/>
    <w:rsid w:val="00AB5032"/>
    <w:rsid w:val="00AB51B7"/>
    <w:rsid w:val="00AC1BD7"/>
    <w:rsid w:val="00AC5113"/>
    <w:rsid w:val="00AD4B3A"/>
    <w:rsid w:val="00AD5238"/>
    <w:rsid w:val="00AD62BA"/>
    <w:rsid w:val="00AE0C2F"/>
    <w:rsid w:val="00AF295E"/>
    <w:rsid w:val="00AF46D3"/>
    <w:rsid w:val="00B00689"/>
    <w:rsid w:val="00B01A48"/>
    <w:rsid w:val="00B05759"/>
    <w:rsid w:val="00B061E3"/>
    <w:rsid w:val="00B12980"/>
    <w:rsid w:val="00B13B86"/>
    <w:rsid w:val="00B168EE"/>
    <w:rsid w:val="00B175E6"/>
    <w:rsid w:val="00B31121"/>
    <w:rsid w:val="00B333F3"/>
    <w:rsid w:val="00B348EC"/>
    <w:rsid w:val="00B37D44"/>
    <w:rsid w:val="00B41593"/>
    <w:rsid w:val="00B41865"/>
    <w:rsid w:val="00B42B16"/>
    <w:rsid w:val="00B50A97"/>
    <w:rsid w:val="00B519CD"/>
    <w:rsid w:val="00B5230A"/>
    <w:rsid w:val="00B5556C"/>
    <w:rsid w:val="00B55808"/>
    <w:rsid w:val="00B55999"/>
    <w:rsid w:val="00B57297"/>
    <w:rsid w:val="00B60B9E"/>
    <w:rsid w:val="00B61916"/>
    <w:rsid w:val="00B61F40"/>
    <w:rsid w:val="00B62525"/>
    <w:rsid w:val="00B636EA"/>
    <w:rsid w:val="00B642C0"/>
    <w:rsid w:val="00B70D71"/>
    <w:rsid w:val="00B729C7"/>
    <w:rsid w:val="00B73414"/>
    <w:rsid w:val="00B75789"/>
    <w:rsid w:val="00B76C8A"/>
    <w:rsid w:val="00B77014"/>
    <w:rsid w:val="00B77108"/>
    <w:rsid w:val="00B8042B"/>
    <w:rsid w:val="00B81010"/>
    <w:rsid w:val="00B84A2E"/>
    <w:rsid w:val="00B86E3C"/>
    <w:rsid w:val="00B92E04"/>
    <w:rsid w:val="00B9403E"/>
    <w:rsid w:val="00B964CB"/>
    <w:rsid w:val="00BA283E"/>
    <w:rsid w:val="00BA44C3"/>
    <w:rsid w:val="00BA509C"/>
    <w:rsid w:val="00BB13E2"/>
    <w:rsid w:val="00BB2092"/>
    <w:rsid w:val="00BB3B07"/>
    <w:rsid w:val="00BB44BF"/>
    <w:rsid w:val="00BB5E32"/>
    <w:rsid w:val="00BC322C"/>
    <w:rsid w:val="00BC385A"/>
    <w:rsid w:val="00BC572F"/>
    <w:rsid w:val="00BC7D80"/>
    <w:rsid w:val="00BD0129"/>
    <w:rsid w:val="00BD1A2B"/>
    <w:rsid w:val="00BD2F47"/>
    <w:rsid w:val="00BE1011"/>
    <w:rsid w:val="00BE2A32"/>
    <w:rsid w:val="00BE5262"/>
    <w:rsid w:val="00BF0144"/>
    <w:rsid w:val="00BF0FB3"/>
    <w:rsid w:val="00BF6505"/>
    <w:rsid w:val="00BF71CF"/>
    <w:rsid w:val="00C01B62"/>
    <w:rsid w:val="00C06097"/>
    <w:rsid w:val="00C0708F"/>
    <w:rsid w:val="00C20568"/>
    <w:rsid w:val="00C20C6D"/>
    <w:rsid w:val="00C23BD9"/>
    <w:rsid w:val="00C323F5"/>
    <w:rsid w:val="00C33B1E"/>
    <w:rsid w:val="00C33E75"/>
    <w:rsid w:val="00C37485"/>
    <w:rsid w:val="00C41516"/>
    <w:rsid w:val="00C5143F"/>
    <w:rsid w:val="00C54E16"/>
    <w:rsid w:val="00C6091C"/>
    <w:rsid w:val="00C62A77"/>
    <w:rsid w:val="00C63F73"/>
    <w:rsid w:val="00C71D52"/>
    <w:rsid w:val="00C75515"/>
    <w:rsid w:val="00C8096C"/>
    <w:rsid w:val="00C81954"/>
    <w:rsid w:val="00C819DB"/>
    <w:rsid w:val="00C856E5"/>
    <w:rsid w:val="00C863FD"/>
    <w:rsid w:val="00C91F3F"/>
    <w:rsid w:val="00C92492"/>
    <w:rsid w:val="00C9431B"/>
    <w:rsid w:val="00C943D3"/>
    <w:rsid w:val="00C96EAD"/>
    <w:rsid w:val="00CA188C"/>
    <w:rsid w:val="00CA2D5E"/>
    <w:rsid w:val="00CA41C3"/>
    <w:rsid w:val="00CA5491"/>
    <w:rsid w:val="00CA5890"/>
    <w:rsid w:val="00CA67CD"/>
    <w:rsid w:val="00CB265E"/>
    <w:rsid w:val="00CB2CC8"/>
    <w:rsid w:val="00CB50EB"/>
    <w:rsid w:val="00CB53BE"/>
    <w:rsid w:val="00CB691D"/>
    <w:rsid w:val="00CC3357"/>
    <w:rsid w:val="00CD05FA"/>
    <w:rsid w:val="00CD0612"/>
    <w:rsid w:val="00CD324F"/>
    <w:rsid w:val="00CD32F2"/>
    <w:rsid w:val="00CD3BD9"/>
    <w:rsid w:val="00CE6AA6"/>
    <w:rsid w:val="00CE7A0B"/>
    <w:rsid w:val="00CF1A2E"/>
    <w:rsid w:val="00CF3349"/>
    <w:rsid w:val="00CF4308"/>
    <w:rsid w:val="00D03031"/>
    <w:rsid w:val="00D044C4"/>
    <w:rsid w:val="00D05F87"/>
    <w:rsid w:val="00D06E58"/>
    <w:rsid w:val="00D11BE7"/>
    <w:rsid w:val="00D12113"/>
    <w:rsid w:val="00D154FC"/>
    <w:rsid w:val="00D17FEA"/>
    <w:rsid w:val="00D20B68"/>
    <w:rsid w:val="00D2151B"/>
    <w:rsid w:val="00D221D6"/>
    <w:rsid w:val="00D24114"/>
    <w:rsid w:val="00D248F7"/>
    <w:rsid w:val="00D25258"/>
    <w:rsid w:val="00D252CD"/>
    <w:rsid w:val="00D31A8A"/>
    <w:rsid w:val="00D324AA"/>
    <w:rsid w:val="00D3417F"/>
    <w:rsid w:val="00D3445C"/>
    <w:rsid w:val="00D344CA"/>
    <w:rsid w:val="00D37B67"/>
    <w:rsid w:val="00D41692"/>
    <w:rsid w:val="00D41754"/>
    <w:rsid w:val="00D41AA4"/>
    <w:rsid w:val="00D43CA1"/>
    <w:rsid w:val="00D506BA"/>
    <w:rsid w:val="00D5397B"/>
    <w:rsid w:val="00D54501"/>
    <w:rsid w:val="00D5677C"/>
    <w:rsid w:val="00D57157"/>
    <w:rsid w:val="00D600E6"/>
    <w:rsid w:val="00D623A7"/>
    <w:rsid w:val="00D62F79"/>
    <w:rsid w:val="00D727E5"/>
    <w:rsid w:val="00D73B66"/>
    <w:rsid w:val="00D73C58"/>
    <w:rsid w:val="00D765DF"/>
    <w:rsid w:val="00D77B1E"/>
    <w:rsid w:val="00D77BD1"/>
    <w:rsid w:val="00D80C93"/>
    <w:rsid w:val="00D81F4B"/>
    <w:rsid w:val="00D82DBE"/>
    <w:rsid w:val="00D91B2B"/>
    <w:rsid w:val="00D920C9"/>
    <w:rsid w:val="00D9225A"/>
    <w:rsid w:val="00D94E57"/>
    <w:rsid w:val="00D96044"/>
    <w:rsid w:val="00DA1DD5"/>
    <w:rsid w:val="00DA5F0B"/>
    <w:rsid w:val="00DA64D9"/>
    <w:rsid w:val="00DB032B"/>
    <w:rsid w:val="00DB299A"/>
    <w:rsid w:val="00DB65F0"/>
    <w:rsid w:val="00DB6F81"/>
    <w:rsid w:val="00DB7572"/>
    <w:rsid w:val="00DC0617"/>
    <w:rsid w:val="00DC1567"/>
    <w:rsid w:val="00DC35A3"/>
    <w:rsid w:val="00DC4085"/>
    <w:rsid w:val="00DC4D41"/>
    <w:rsid w:val="00DC62A5"/>
    <w:rsid w:val="00DC635D"/>
    <w:rsid w:val="00DD02FF"/>
    <w:rsid w:val="00DD0643"/>
    <w:rsid w:val="00DD1BA0"/>
    <w:rsid w:val="00DE5FEB"/>
    <w:rsid w:val="00DF2755"/>
    <w:rsid w:val="00DF3E82"/>
    <w:rsid w:val="00DF792C"/>
    <w:rsid w:val="00E0298F"/>
    <w:rsid w:val="00E05D01"/>
    <w:rsid w:val="00E06D9E"/>
    <w:rsid w:val="00E06FE1"/>
    <w:rsid w:val="00E07948"/>
    <w:rsid w:val="00E16F23"/>
    <w:rsid w:val="00E17E76"/>
    <w:rsid w:val="00E20390"/>
    <w:rsid w:val="00E21C2B"/>
    <w:rsid w:val="00E23A8A"/>
    <w:rsid w:val="00E245E5"/>
    <w:rsid w:val="00E24E77"/>
    <w:rsid w:val="00E26278"/>
    <w:rsid w:val="00E273DD"/>
    <w:rsid w:val="00E32B81"/>
    <w:rsid w:val="00E33AC6"/>
    <w:rsid w:val="00E3443C"/>
    <w:rsid w:val="00E37A2B"/>
    <w:rsid w:val="00E4361E"/>
    <w:rsid w:val="00E472B7"/>
    <w:rsid w:val="00E47CB1"/>
    <w:rsid w:val="00E528A1"/>
    <w:rsid w:val="00E5290A"/>
    <w:rsid w:val="00E6295C"/>
    <w:rsid w:val="00E66026"/>
    <w:rsid w:val="00E701A3"/>
    <w:rsid w:val="00E71E6D"/>
    <w:rsid w:val="00E739D2"/>
    <w:rsid w:val="00E75821"/>
    <w:rsid w:val="00E758A7"/>
    <w:rsid w:val="00E76E16"/>
    <w:rsid w:val="00E7725C"/>
    <w:rsid w:val="00E835B5"/>
    <w:rsid w:val="00E94C62"/>
    <w:rsid w:val="00EA0B12"/>
    <w:rsid w:val="00EA6A1B"/>
    <w:rsid w:val="00EA6BB1"/>
    <w:rsid w:val="00EA6C4E"/>
    <w:rsid w:val="00EA71BB"/>
    <w:rsid w:val="00EB1E8F"/>
    <w:rsid w:val="00EB33C8"/>
    <w:rsid w:val="00EB4D96"/>
    <w:rsid w:val="00EB5BB0"/>
    <w:rsid w:val="00EC068C"/>
    <w:rsid w:val="00EC501C"/>
    <w:rsid w:val="00ED519A"/>
    <w:rsid w:val="00ED53BC"/>
    <w:rsid w:val="00ED5A85"/>
    <w:rsid w:val="00EE1232"/>
    <w:rsid w:val="00EE15EA"/>
    <w:rsid w:val="00EE47FA"/>
    <w:rsid w:val="00EF13C5"/>
    <w:rsid w:val="00EF65BA"/>
    <w:rsid w:val="00F025D2"/>
    <w:rsid w:val="00F07602"/>
    <w:rsid w:val="00F12B97"/>
    <w:rsid w:val="00F13CBE"/>
    <w:rsid w:val="00F15317"/>
    <w:rsid w:val="00F271F7"/>
    <w:rsid w:val="00F30327"/>
    <w:rsid w:val="00F31543"/>
    <w:rsid w:val="00F32AE0"/>
    <w:rsid w:val="00F346D4"/>
    <w:rsid w:val="00F3518E"/>
    <w:rsid w:val="00F4209A"/>
    <w:rsid w:val="00F42387"/>
    <w:rsid w:val="00F42C01"/>
    <w:rsid w:val="00F468B7"/>
    <w:rsid w:val="00F61D69"/>
    <w:rsid w:val="00F63E5B"/>
    <w:rsid w:val="00F66435"/>
    <w:rsid w:val="00F722FC"/>
    <w:rsid w:val="00F72D37"/>
    <w:rsid w:val="00F74E56"/>
    <w:rsid w:val="00F80002"/>
    <w:rsid w:val="00F913F1"/>
    <w:rsid w:val="00F9180B"/>
    <w:rsid w:val="00F939E6"/>
    <w:rsid w:val="00F9451C"/>
    <w:rsid w:val="00F945B4"/>
    <w:rsid w:val="00F97FD7"/>
    <w:rsid w:val="00FA7539"/>
    <w:rsid w:val="00FB09A7"/>
    <w:rsid w:val="00FB4FB1"/>
    <w:rsid w:val="00FB758E"/>
    <w:rsid w:val="00FC00DA"/>
    <w:rsid w:val="00FC0334"/>
    <w:rsid w:val="00FD137F"/>
    <w:rsid w:val="00FD1CC0"/>
    <w:rsid w:val="00FD2B1E"/>
    <w:rsid w:val="00FD6900"/>
    <w:rsid w:val="00FD7E4C"/>
    <w:rsid w:val="00FE0008"/>
    <w:rsid w:val="00FE1A5E"/>
    <w:rsid w:val="00FE4E48"/>
    <w:rsid w:val="00FE62DC"/>
    <w:rsid w:val="00FE7A78"/>
    <w:rsid w:val="00FF4D6D"/>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E5C356"/>
  <w14:defaultImageDpi w14:val="96"/>
  <w15:docId w15:val="{EF3BA4E1-2B92-4EAB-8F57-92628A9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FEB"/>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5"/>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3"/>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1"/>
      <w:szCs w:val="22"/>
      <w:lang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273DF0"/>
    <w:rPr>
      <w:color w:val="0000FF" w:themeColor="hyperlink"/>
      <w:u w:val="single"/>
    </w:rPr>
  </w:style>
  <w:style w:type="character" w:styleId="UnresolvedMention">
    <w:name w:val="Unresolved Mention"/>
    <w:basedOn w:val="DefaultParagraphFont"/>
    <w:uiPriority w:val="99"/>
    <w:semiHidden/>
    <w:unhideWhenUsed/>
    <w:rsid w:val="00273DF0"/>
    <w:rPr>
      <w:color w:val="605E5C"/>
      <w:shd w:val="clear" w:color="auto" w:fill="E1DFDD"/>
    </w:rPr>
  </w:style>
  <w:style w:type="paragraph" w:styleId="Revision">
    <w:name w:val="Revision"/>
    <w:hidden/>
    <w:uiPriority w:val="99"/>
    <w:semiHidden/>
    <w:rsid w:val="00A525EE"/>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3796">
      <w:bodyDiv w:val="1"/>
      <w:marLeft w:val="0"/>
      <w:marRight w:val="0"/>
      <w:marTop w:val="0"/>
      <w:marBottom w:val="0"/>
      <w:divBdr>
        <w:top w:val="none" w:sz="0" w:space="0" w:color="auto"/>
        <w:left w:val="none" w:sz="0" w:space="0" w:color="auto"/>
        <w:bottom w:val="none" w:sz="0" w:space="0" w:color="auto"/>
        <w:right w:val="none" w:sz="0" w:space="0" w:color="auto"/>
      </w:divBdr>
    </w:div>
    <w:div w:id="124087682">
      <w:bodyDiv w:val="1"/>
      <w:marLeft w:val="0"/>
      <w:marRight w:val="0"/>
      <w:marTop w:val="0"/>
      <w:marBottom w:val="0"/>
      <w:divBdr>
        <w:top w:val="none" w:sz="0" w:space="0" w:color="auto"/>
        <w:left w:val="none" w:sz="0" w:space="0" w:color="auto"/>
        <w:bottom w:val="none" w:sz="0" w:space="0" w:color="auto"/>
        <w:right w:val="none" w:sz="0" w:space="0" w:color="auto"/>
      </w:divBdr>
    </w:div>
    <w:div w:id="244195847">
      <w:marLeft w:val="0"/>
      <w:marRight w:val="0"/>
      <w:marTop w:val="0"/>
      <w:marBottom w:val="0"/>
      <w:divBdr>
        <w:top w:val="none" w:sz="0" w:space="0" w:color="auto"/>
        <w:left w:val="none" w:sz="0" w:space="0" w:color="auto"/>
        <w:bottom w:val="none" w:sz="0" w:space="0" w:color="auto"/>
        <w:right w:val="none" w:sz="0" w:space="0" w:color="auto"/>
      </w:divBdr>
    </w:div>
    <w:div w:id="244195848">
      <w:marLeft w:val="0"/>
      <w:marRight w:val="0"/>
      <w:marTop w:val="0"/>
      <w:marBottom w:val="0"/>
      <w:divBdr>
        <w:top w:val="none" w:sz="0" w:space="0" w:color="auto"/>
        <w:left w:val="none" w:sz="0" w:space="0" w:color="auto"/>
        <w:bottom w:val="none" w:sz="0" w:space="0" w:color="auto"/>
        <w:right w:val="none" w:sz="0" w:space="0" w:color="auto"/>
      </w:divBdr>
    </w:div>
    <w:div w:id="244195849">
      <w:marLeft w:val="0"/>
      <w:marRight w:val="0"/>
      <w:marTop w:val="0"/>
      <w:marBottom w:val="0"/>
      <w:divBdr>
        <w:top w:val="none" w:sz="0" w:space="0" w:color="auto"/>
        <w:left w:val="none" w:sz="0" w:space="0" w:color="auto"/>
        <w:bottom w:val="none" w:sz="0" w:space="0" w:color="auto"/>
        <w:right w:val="none" w:sz="0" w:space="0" w:color="auto"/>
      </w:divBdr>
    </w:div>
    <w:div w:id="244195850">
      <w:marLeft w:val="0"/>
      <w:marRight w:val="0"/>
      <w:marTop w:val="0"/>
      <w:marBottom w:val="0"/>
      <w:divBdr>
        <w:top w:val="none" w:sz="0" w:space="0" w:color="auto"/>
        <w:left w:val="none" w:sz="0" w:space="0" w:color="auto"/>
        <w:bottom w:val="none" w:sz="0" w:space="0" w:color="auto"/>
        <w:right w:val="none" w:sz="0" w:space="0" w:color="auto"/>
      </w:divBdr>
    </w:div>
    <w:div w:id="244195851">
      <w:marLeft w:val="0"/>
      <w:marRight w:val="0"/>
      <w:marTop w:val="0"/>
      <w:marBottom w:val="0"/>
      <w:divBdr>
        <w:top w:val="none" w:sz="0" w:space="0" w:color="auto"/>
        <w:left w:val="none" w:sz="0" w:space="0" w:color="auto"/>
        <w:bottom w:val="none" w:sz="0" w:space="0" w:color="auto"/>
        <w:right w:val="none" w:sz="0" w:space="0" w:color="auto"/>
      </w:divBdr>
    </w:div>
    <w:div w:id="244195852">
      <w:marLeft w:val="0"/>
      <w:marRight w:val="0"/>
      <w:marTop w:val="0"/>
      <w:marBottom w:val="0"/>
      <w:divBdr>
        <w:top w:val="none" w:sz="0" w:space="0" w:color="auto"/>
        <w:left w:val="none" w:sz="0" w:space="0" w:color="auto"/>
        <w:bottom w:val="none" w:sz="0" w:space="0" w:color="auto"/>
        <w:right w:val="none" w:sz="0" w:space="0" w:color="auto"/>
      </w:divBdr>
      <w:divsChild>
        <w:div w:id="244195853">
          <w:marLeft w:val="0"/>
          <w:marRight w:val="0"/>
          <w:marTop w:val="0"/>
          <w:marBottom w:val="0"/>
          <w:divBdr>
            <w:top w:val="none" w:sz="0" w:space="0" w:color="auto"/>
            <w:left w:val="none" w:sz="0" w:space="0" w:color="auto"/>
            <w:bottom w:val="single" w:sz="8" w:space="1" w:color="auto"/>
            <w:right w:val="none" w:sz="0" w:space="0" w:color="auto"/>
          </w:divBdr>
        </w:div>
      </w:divsChild>
    </w:div>
    <w:div w:id="244195854">
      <w:marLeft w:val="0"/>
      <w:marRight w:val="0"/>
      <w:marTop w:val="0"/>
      <w:marBottom w:val="0"/>
      <w:divBdr>
        <w:top w:val="none" w:sz="0" w:space="0" w:color="auto"/>
        <w:left w:val="none" w:sz="0" w:space="0" w:color="auto"/>
        <w:bottom w:val="none" w:sz="0" w:space="0" w:color="auto"/>
        <w:right w:val="none" w:sz="0" w:space="0" w:color="auto"/>
      </w:divBdr>
    </w:div>
    <w:div w:id="244195855">
      <w:marLeft w:val="0"/>
      <w:marRight w:val="0"/>
      <w:marTop w:val="0"/>
      <w:marBottom w:val="0"/>
      <w:divBdr>
        <w:top w:val="none" w:sz="0" w:space="0" w:color="auto"/>
        <w:left w:val="none" w:sz="0" w:space="0" w:color="auto"/>
        <w:bottom w:val="none" w:sz="0" w:space="0" w:color="auto"/>
        <w:right w:val="none" w:sz="0" w:space="0" w:color="auto"/>
      </w:divBdr>
    </w:div>
    <w:div w:id="244195856">
      <w:marLeft w:val="0"/>
      <w:marRight w:val="0"/>
      <w:marTop w:val="0"/>
      <w:marBottom w:val="0"/>
      <w:divBdr>
        <w:top w:val="none" w:sz="0" w:space="0" w:color="auto"/>
        <w:left w:val="none" w:sz="0" w:space="0" w:color="auto"/>
        <w:bottom w:val="none" w:sz="0" w:space="0" w:color="auto"/>
        <w:right w:val="none" w:sz="0" w:space="0" w:color="auto"/>
      </w:divBdr>
    </w:div>
    <w:div w:id="244195857">
      <w:marLeft w:val="0"/>
      <w:marRight w:val="0"/>
      <w:marTop w:val="0"/>
      <w:marBottom w:val="0"/>
      <w:divBdr>
        <w:top w:val="none" w:sz="0" w:space="0" w:color="auto"/>
        <w:left w:val="none" w:sz="0" w:space="0" w:color="auto"/>
        <w:bottom w:val="none" w:sz="0" w:space="0" w:color="auto"/>
        <w:right w:val="none" w:sz="0" w:space="0" w:color="auto"/>
      </w:divBdr>
    </w:div>
    <w:div w:id="244195858">
      <w:marLeft w:val="0"/>
      <w:marRight w:val="0"/>
      <w:marTop w:val="0"/>
      <w:marBottom w:val="0"/>
      <w:divBdr>
        <w:top w:val="none" w:sz="0" w:space="0" w:color="auto"/>
        <w:left w:val="none" w:sz="0" w:space="0" w:color="auto"/>
        <w:bottom w:val="none" w:sz="0" w:space="0" w:color="auto"/>
        <w:right w:val="none" w:sz="0" w:space="0" w:color="auto"/>
      </w:divBdr>
    </w:div>
    <w:div w:id="244195859">
      <w:marLeft w:val="0"/>
      <w:marRight w:val="0"/>
      <w:marTop w:val="0"/>
      <w:marBottom w:val="0"/>
      <w:divBdr>
        <w:top w:val="none" w:sz="0" w:space="0" w:color="auto"/>
        <w:left w:val="none" w:sz="0" w:space="0" w:color="auto"/>
        <w:bottom w:val="none" w:sz="0" w:space="0" w:color="auto"/>
        <w:right w:val="none" w:sz="0" w:space="0" w:color="auto"/>
      </w:divBdr>
    </w:div>
    <w:div w:id="244195860">
      <w:marLeft w:val="0"/>
      <w:marRight w:val="0"/>
      <w:marTop w:val="0"/>
      <w:marBottom w:val="0"/>
      <w:divBdr>
        <w:top w:val="none" w:sz="0" w:space="0" w:color="auto"/>
        <w:left w:val="none" w:sz="0" w:space="0" w:color="auto"/>
        <w:bottom w:val="none" w:sz="0" w:space="0" w:color="auto"/>
        <w:right w:val="none" w:sz="0" w:space="0" w:color="auto"/>
      </w:divBdr>
    </w:div>
    <w:div w:id="244195861">
      <w:marLeft w:val="0"/>
      <w:marRight w:val="0"/>
      <w:marTop w:val="0"/>
      <w:marBottom w:val="0"/>
      <w:divBdr>
        <w:top w:val="none" w:sz="0" w:space="0" w:color="auto"/>
        <w:left w:val="none" w:sz="0" w:space="0" w:color="auto"/>
        <w:bottom w:val="none" w:sz="0" w:space="0" w:color="auto"/>
        <w:right w:val="none" w:sz="0" w:space="0" w:color="auto"/>
      </w:divBdr>
    </w:div>
    <w:div w:id="244195862">
      <w:marLeft w:val="0"/>
      <w:marRight w:val="0"/>
      <w:marTop w:val="0"/>
      <w:marBottom w:val="0"/>
      <w:divBdr>
        <w:top w:val="none" w:sz="0" w:space="0" w:color="auto"/>
        <w:left w:val="none" w:sz="0" w:space="0" w:color="auto"/>
        <w:bottom w:val="none" w:sz="0" w:space="0" w:color="auto"/>
        <w:right w:val="none" w:sz="0" w:space="0" w:color="auto"/>
      </w:divBdr>
    </w:div>
    <w:div w:id="641617425">
      <w:bodyDiv w:val="1"/>
      <w:marLeft w:val="0"/>
      <w:marRight w:val="0"/>
      <w:marTop w:val="0"/>
      <w:marBottom w:val="0"/>
      <w:divBdr>
        <w:top w:val="none" w:sz="0" w:space="0" w:color="auto"/>
        <w:left w:val="none" w:sz="0" w:space="0" w:color="auto"/>
        <w:bottom w:val="none" w:sz="0" w:space="0" w:color="auto"/>
        <w:right w:val="none" w:sz="0" w:space="0" w:color="auto"/>
      </w:divBdr>
    </w:div>
    <w:div w:id="749816835">
      <w:bodyDiv w:val="1"/>
      <w:marLeft w:val="0"/>
      <w:marRight w:val="0"/>
      <w:marTop w:val="0"/>
      <w:marBottom w:val="0"/>
      <w:divBdr>
        <w:top w:val="none" w:sz="0" w:space="0" w:color="auto"/>
        <w:left w:val="none" w:sz="0" w:space="0" w:color="auto"/>
        <w:bottom w:val="none" w:sz="0" w:space="0" w:color="auto"/>
        <w:right w:val="none" w:sz="0" w:space="0" w:color="auto"/>
      </w:divBdr>
    </w:div>
    <w:div w:id="1318727301">
      <w:bodyDiv w:val="1"/>
      <w:marLeft w:val="0"/>
      <w:marRight w:val="0"/>
      <w:marTop w:val="0"/>
      <w:marBottom w:val="0"/>
      <w:divBdr>
        <w:top w:val="none" w:sz="0" w:space="0" w:color="auto"/>
        <w:left w:val="none" w:sz="0" w:space="0" w:color="auto"/>
        <w:bottom w:val="none" w:sz="0" w:space="0" w:color="auto"/>
        <w:right w:val="none" w:sz="0" w:space="0" w:color="auto"/>
      </w:divBdr>
    </w:div>
    <w:div w:id="1347486632">
      <w:bodyDiv w:val="1"/>
      <w:marLeft w:val="0"/>
      <w:marRight w:val="0"/>
      <w:marTop w:val="0"/>
      <w:marBottom w:val="0"/>
      <w:divBdr>
        <w:top w:val="none" w:sz="0" w:space="0" w:color="auto"/>
        <w:left w:val="none" w:sz="0" w:space="0" w:color="auto"/>
        <w:bottom w:val="none" w:sz="0" w:space="0" w:color="auto"/>
        <w:right w:val="none" w:sz="0" w:space="0" w:color="auto"/>
      </w:divBdr>
    </w:div>
    <w:div w:id="1386950423">
      <w:bodyDiv w:val="1"/>
      <w:marLeft w:val="0"/>
      <w:marRight w:val="0"/>
      <w:marTop w:val="0"/>
      <w:marBottom w:val="0"/>
      <w:divBdr>
        <w:top w:val="none" w:sz="0" w:space="0" w:color="auto"/>
        <w:left w:val="none" w:sz="0" w:space="0" w:color="auto"/>
        <w:bottom w:val="none" w:sz="0" w:space="0" w:color="auto"/>
        <w:right w:val="none" w:sz="0" w:space="0" w:color="auto"/>
      </w:divBdr>
    </w:div>
    <w:div w:id="1658609087">
      <w:bodyDiv w:val="1"/>
      <w:marLeft w:val="0"/>
      <w:marRight w:val="0"/>
      <w:marTop w:val="0"/>
      <w:marBottom w:val="0"/>
      <w:divBdr>
        <w:top w:val="none" w:sz="0" w:space="0" w:color="auto"/>
        <w:left w:val="none" w:sz="0" w:space="0" w:color="auto"/>
        <w:bottom w:val="none" w:sz="0" w:space="0" w:color="auto"/>
        <w:right w:val="none" w:sz="0" w:space="0" w:color="auto"/>
      </w:divBdr>
    </w:div>
    <w:div w:id="1746489079">
      <w:bodyDiv w:val="1"/>
      <w:marLeft w:val="0"/>
      <w:marRight w:val="0"/>
      <w:marTop w:val="0"/>
      <w:marBottom w:val="0"/>
      <w:divBdr>
        <w:top w:val="none" w:sz="0" w:space="0" w:color="auto"/>
        <w:left w:val="none" w:sz="0" w:space="0" w:color="auto"/>
        <w:bottom w:val="none" w:sz="0" w:space="0" w:color="auto"/>
        <w:right w:val="none" w:sz="0" w:space="0" w:color="auto"/>
      </w:divBdr>
    </w:div>
    <w:div w:id="194710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guides-templates-and-forms/scientific-peer-review-submissions-guidan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hics.health.govt.nz/guides-templates-and-forms/participant-information-sheet-templates/" TargetMode="External"/><Relationship Id="rId4" Type="http://schemas.openxmlformats.org/officeDocument/2006/relationships/settings" Target="settings.xml"/><Relationship Id="rId9" Type="http://schemas.openxmlformats.org/officeDocument/2006/relationships/hyperlink" Target="https://ethics.health.govt.nz/guides-templates-and-forms/participant-information-sheet-templat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CD25-EEA2-4CFA-AB35-8C6BCD97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9336</Words>
  <Characters>53218</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62430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Thomas</cp:lastModifiedBy>
  <cp:revision>5</cp:revision>
  <cp:lastPrinted>2011-05-20T06:26:00Z</cp:lastPrinted>
  <dcterms:created xsi:type="dcterms:W3CDTF">2024-05-15T23:49:00Z</dcterms:created>
  <dcterms:modified xsi:type="dcterms:W3CDTF">2024-05-16T01:10:00Z</dcterms:modified>
</cp:coreProperties>
</file>