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E24E77" w:rsidRPr="00714C6C" w14:paraId="07AE67DA" w14:textId="77777777" w:rsidTr="008F6D9D">
        <w:tc>
          <w:tcPr>
            <w:tcW w:w="2268" w:type="dxa"/>
            <w:tcBorders>
              <w:top w:val="single" w:sz="4" w:space="0" w:color="auto"/>
            </w:tcBorders>
          </w:tcPr>
          <w:p w14:paraId="6291F137" w14:textId="77777777" w:rsidR="00E24E77" w:rsidRPr="00714C6C" w:rsidRDefault="00E24E77" w:rsidP="00E24E77">
            <w:pPr>
              <w:spacing w:before="80" w:after="80"/>
              <w:rPr>
                <w:rFonts w:cs="Arial"/>
                <w:b/>
                <w:sz w:val="22"/>
                <w:szCs w:val="22"/>
                <w:lang w:val="en-NZ"/>
              </w:rPr>
            </w:pPr>
            <w:r w:rsidRPr="00714C6C">
              <w:rPr>
                <w:rFonts w:cs="Arial"/>
                <w:b/>
                <w:sz w:val="22"/>
                <w:szCs w:val="22"/>
                <w:lang w:val="en-NZ"/>
              </w:rPr>
              <w:t>Committee:</w:t>
            </w:r>
          </w:p>
        </w:tc>
        <w:tc>
          <w:tcPr>
            <w:tcW w:w="6941" w:type="dxa"/>
            <w:tcBorders>
              <w:top w:val="single" w:sz="4" w:space="0" w:color="auto"/>
            </w:tcBorders>
          </w:tcPr>
          <w:p w14:paraId="13DFB1A3" w14:textId="34AC0286" w:rsidR="00E24E77" w:rsidRPr="00714C6C" w:rsidRDefault="00F72083" w:rsidP="00E24E77">
            <w:pPr>
              <w:spacing w:before="80" w:after="80"/>
              <w:rPr>
                <w:rFonts w:cs="Arial"/>
                <w:color w:val="FF00FF"/>
                <w:sz w:val="22"/>
                <w:szCs w:val="22"/>
                <w:lang w:val="en-NZ"/>
              </w:rPr>
            </w:pPr>
            <w:r w:rsidRPr="00714C6C">
              <w:rPr>
                <w:rFonts w:cs="Arial"/>
                <w:sz w:val="22"/>
                <w:szCs w:val="22"/>
                <w:lang w:val="en-NZ"/>
              </w:rPr>
              <w:t>Northern B</w:t>
            </w:r>
            <w:r w:rsidR="00A22109" w:rsidRPr="00714C6C">
              <w:rPr>
                <w:rFonts w:cs="Arial"/>
                <w:sz w:val="22"/>
                <w:szCs w:val="22"/>
                <w:lang w:val="en-NZ"/>
              </w:rPr>
              <w:t xml:space="preserve"> Health and Disability Ethics Committee</w:t>
            </w:r>
          </w:p>
        </w:tc>
      </w:tr>
      <w:tr w:rsidR="00E24E77" w:rsidRPr="00714C6C" w14:paraId="75EA383D" w14:textId="77777777" w:rsidTr="008F6D9D">
        <w:tc>
          <w:tcPr>
            <w:tcW w:w="2268" w:type="dxa"/>
          </w:tcPr>
          <w:p w14:paraId="48D2BB0F" w14:textId="77777777" w:rsidR="00E24E77" w:rsidRPr="00714C6C" w:rsidRDefault="00E24E77" w:rsidP="00E24E77">
            <w:pPr>
              <w:spacing w:before="80" w:after="80"/>
              <w:rPr>
                <w:rFonts w:cs="Arial"/>
                <w:b/>
                <w:sz w:val="22"/>
                <w:szCs w:val="22"/>
                <w:lang w:val="en-NZ"/>
              </w:rPr>
            </w:pPr>
            <w:r w:rsidRPr="00714C6C">
              <w:rPr>
                <w:rFonts w:cs="Arial"/>
                <w:b/>
                <w:sz w:val="22"/>
                <w:szCs w:val="22"/>
                <w:lang w:val="en-NZ"/>
              </w:rPr>
              <w:t>Meeting date:</w:t>
            </w:r>
          </w:p>
        </w:tc>
        <w:tc>
          <w:tcPr>
            <w:tcW w:w="6941" w:type="dxa"/>
          </w:tcPr>
          <w:p w14:paraId="575F1660" w14:textId="30CF5701" w:rsidR="00E24E77" w:rsidRPr="00714C6C" w:rsidRDefault="00F72083" w:rsidP="00E24E77">
            <w:pPr>
              <w:spacing w:before="80" w:after="80"/>
              <w:rPr>
                <w:rFonts w:cs="Arial"/>
                <w:sz w:val="22"/>
                <w:szCs w:val="22"/>
                <w:lang w:val="en-NZ"/>
              </w:rPr>
            </w:pPr>
            <w:r w:rsidRPr="00714C6C">
              <w:rPr>
                <w:rFonts w:cs="Arial"/>
                <w:sz w:val="22"/>
                <w:szCs w:val="22"/>
                <w:lang w:val="en-NZ"/>
              </w:rPr>
              <w:t>05 August 2025</w:t>
            </w:r>
          </w:p>
        </w:tc>
      </w:tr>
      <w:tr w:rsidR="00E24E77" w:rsidRPr="00714C6C" w14:paraId="2DA0E25B" w14:textId="77777777" w:rsidTr="008F6D9D">
        <w:tc>
          <w:tcPr>
            <w:tcW w:w="2268" w:type="dxa"/>
            <w:tcBorders>
              <w:bottom w:val="single" w:sz="4" w:space="0" w:color="auto"/>
            </w:tcBorders>
          </w:tcPr>
          <w:p w14:paraId="357C746C" w14:textId="77777777" w:rsidR="00E24E77" w:rsidRPr="00714C6C" w:rsidRDefault="008F6D9D" w:rsidP="00E24E77">
            <w:pPr>
              <w:spacing w:before="80" w:after="80"/>
              <w:rPr>
                <w:rFonts w:cs="Arial"/>
                <w:b/>
                <w:sz w:val="22"/>
                <w:szCs w:val="22"/>
                <w:lang w:val="en-NZ"/>
              </w:rPr>
            </w:pPr>
            <w:r w:rsidRPr="00714C6C">
              <w:rPr>
                <w:rFonts w:cs="Arial"/>
                <w:b/>
                <w:sz w:val="22"/>
                <w:szCs w:val="22"/>
                <w:lang w:val="en-NZ"/>
              </w:rPr>
              <w:t>Zoom details</w:t>
            </w:r>
            <w:r w:rsidR="00E24E77" w:rsidRPr="00714C6C">
              <w:rPr>
                <w:rFonts w:cs="Arial"/>
                <w:b/>
                <w:sz w:val="22"/>
                <w:szCs w:val="22"/>
                <w:lang w:val="en-NZ"/>
              </w:rPr>
              <w:t>:</w:t>
            </w:r>
          </w:p>
        </w:tc>
        <w:tc>
          <w:tcPr>
            <w:tcW w:w="6941" w:type="dxa"/>
            <w:tcBorders>
              <w:bottom w:val="single" w:sz="4" w:space="0" w:color="auto"/>
            </w:tcBorders>
          </w:tcPr>
          <w:p w14:paraId="028B1B3F" w14:textId="1A8E45DC" w:rsidR="00E24E77" w:rsidRPr="00714C6C" w:rsidRDefault="00F6442A" w:rsidP="00E24E77">
            <w:pPr>
              <w:spacing w:before="80" w:after="80"/>
              <w:rPr>
                <w:rFonts w:cs="Arial"/>
                <w:color w:val="FF00FF"/>
                <w:sz w:val="22"/>
                <w:szCs w:val="22"/>
                <w:lang w:val="en-NZ"/>
              </w:rPr>
            </w:pPr>
            <w:r w:rsidRPr="00714C6C">
              <w:rPr>
                <w:rFonts w:cs="Arial"/>
                <w:color w:val="39394D"/>
                <w:sz w:val="22"/>
                <w:szCs w:val="22"/>
              </w:rPr>
              <w:t>812 7953 3520</w:t>
            </w:r>
          </w:p>
        </w:tc>
      </w:tr>
    </w:tbl>
    <w:p w14:paraId="101885D2" w14:textId="77777777" w:rsidR="007F56D5" w:rsidRPr="00714C6C" w:rsidRDefault="007F56D5" w:rsidP="00E24E77">
      <w:pPr>
        <w:spacing w:before="80" w:after="80"/>
        <w:rPr>
          <w:rFonts w:cs="Arial"/>
          <w:color w:val="FF0000"/>
          <w:sz w:val="22"/>
          <w:szCs w:val="22"/>
          <w:lang w:val="en-NZ"/>
        </w:rPr>
      </w:pPr>
    </w:p>
    <w:p w14:paraId="6A507831" w14:textId="77777777" w:rsidR="00BA31FA" w:rsidRPr="00BA31FA" w:rsidRDefault="00BA31FA" w:rsidP="00BA31FA">
      <w:pPr>
        <w:rPr>
          <w:rFonts w:ascii="Times New Roman" w:hAnsi="Times New Roman"/>
          <w:sz w:val="24"/>
          <w:szCs w:val="24"/>
          <w:lang w:val="en-NZ" w:eastAsia="en-NZ"/>
        </w:rPr>
      </w:pPr>
    </w:p>
    <w:tbl>
      <w:tblPr>
        <w:tblW w:w="11139" w:type="dxa"/>
        <w:tblInd w:w="-93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102"/>
        <w:gridCol w:w="1816"/>
        <w:gridCol w:w="3661"/>
        <w:gridCol w:w="1661"/>
        <w:gridCol w:w="1899"/>
      </w:tblGrid>
      <w:tr w:rsidR="00387EEE" w:rsidRPr="00BA31FA" w14:paraId="43E61A61" w14:textId="77777777" w:rsidTr="00387EEE">
        <w:trPr>
          <w:tblHeader/>
        </w:trPr>
        <w:tc>
          <w:tcPr>
            <w:tcW w:w="955" w:type="pct"/>
            <w:tcBorders>
              <w:top w:val="nil"/>
              <w:left w:val="nil"/>
              <w:bottom w:val="nil"/>
              <w:right w:val="nil"/>
            </w:tcBorders>
            <w:shd w:val="clear" w:color="auto" w:fill="D3D3D3"/>
            <w:tcMar>
              <w:top w:w="60" w:type="dxa"/>
              <w:left w:w="60" w:type="dxa"/>
              <w:bottom w:w="60" w:type="dxa"/>
              <w:right w:w="60" w:type="dxa"/>
            </w:tcMar>
            <w:vAlign w:val="center"/>
            <w:hideMark/>
          </w:tcPr>
          <w:p w14:paraId="2C1FCED0" w14:textId="77777777" w:rsidR="00BA31FA" w:rsidRPr="00BA31FA" w:rsidRDefault="00BA31FA" w:rsidP="00BA31FA">
            <w:pPr>
              <w:jc w:val="center"/>
              <w:rPr>
                <w:rFonts w:cs="Arial"/>
                <w:b/>
                <w:bCs/>
                <w:color w:val="414141"/>
                <w:szCs w:val="21"/>
                <w:lang w:val="en-NZ" w:eastAsia="en-NZ"/>
              </w:rPr>
            </w:pPr>
            <w:r w:rsidRPr="00BA31FA">
              <w:rPr>
                <w:rFonts w:cs="Arial"/>
                <w:b/>
                <w:bCs/>
                <w:color w:val="414141"/>
                <w:szCs w:val="21"/>
                <w:lang w:val="en-NZ" w:eastAsia="en-NZ"/>
              </w:rPr>
              <w:t>Time</w:t>
            </w:r>
          </w:p>
        </w:tc>
        <w:tc>
          <w:tcPr>
            <w:tcW w:w="827" w:type="pct"/>
            <w:tcBorders>
              <w:top w:val="nil"/>
              <w:left w:val="nil"/>
              <w:bottom w:val="nil"/>
              <w:right w:val="nil"/>
            </w:tcBorders>
            <w:shd w:val="clear" w:color="auto" w:fill="D3D3D3"/>
            <w:tcMar>
              <w:top w:w="60" w:type="dxa"/>
              <w:left w:w="60" w:type="dxa"/>
              <w:bottom w:w="60" w:type="dxa"/>
              <w:right w:w="60" w:type="dxa"/>
            </w:tcMar>
            <w:vAlign w:val="center"/>
            <w:hideMark/>
          </w:tcPr>
          <w:p w14:paraId="5B4DC153" w14:textId="77777777" w:rsidR="00BA31FA" w:rsidRPr="00BA31FA" w:rsidRDefault="00BA31FA" w:rsidP="00BA31FA">
            <w:pPr>
              <w:jc w:val="center"/>
              <w:rPr>
                <w:rFonts w:cs="Arial"/>
                <w:b/>
                <w:bCs/>
                <w:color w:val="414141"/>
                <w:szCs w:val="21"/>
                <w:lang w:val="en-NZ" w:eastAsia="en-NZ"/>
              </w:rPr>
            </w:pPr>
            <w:r w:rsidRPr="00BA31FA">
              <w:rPr>
                <w:rFonts w:cs="Arial"/>
                <w:b/>
                <w:bCs/>
                <w:color w:val="414141"/>
                <w:szCs w:val="21"/>
                <w:lang w:val="en-NZ" w:eastAsia="en-NZ"/>
              </w:rPr>
              <w:t>Review Reference</w:t>
            </w:r>
          </w:p>
        </w:tc>
        <w:tc>
          <w:tcPr>
            <w:tcW w:w="1655" w:type="pct"/>
            <w:tcBorders>
              <w:top w:val="nil"/>
              <w:left w:val="nil"/>
              <w:bottom w:val="nil"/>
              <w:right w:val="nil"/>
            </w:tcBorders>
            <w:shd w:val="clear" w:color="auto" w:fill="D3D3D3"/>
            <w:tcMar>
              <w:top w:w="60" w:type="dxa"/>
              <w:left w:w="60" w:type="dxa"/>
              <w:bottom w:w="60" w:type="dxa"/>
              <w:right w:w="60" w:type="dxa"/>
            </w:tcMar>
            <w:vAlign w:val="center"/>
            <w:hideMark/>
          </w:tcPr>
          <w:p w14:paraId="50FE7D18" w14:textId="77777777" w:rsidR="00BA31FA" w:rsidRPr="00BA31FA" w:rsidRDefault="00BA31FA" w:rsidP="00BA31FA">
            <w:pPr>
              <w:jc w:val="center"/>
              <w:rPr>
                <w:rFonts w:cs="Arial"/>
                <w:b/>
                <w:bCs/>
                <w:color w:val="414141"/>
                <w:szCs w:val="21"/>
                <w:lang w:val="en-NZ" w:eastAsia="en-NZ"/>
              </w:rPr>
            </w:pPr>
            <w:r w:rsidRPr="00BA31FA">
              <w:rPr>
                <w:rFonts w:cs="Arial"/>
                <w:b/>
                <w:bCs/>
                <w:color w:val="414141"/>
                <w:szCs w:val="21"/>
                <w:lang w:val="en-NZ" w:eastAsia="en-NZ"/>
              </w:rPr>
              <w:t>Project Title</w:t>
            </w:r>
          </w:p>
        </w:tc>
        <w:tc>
          <w:tcPr>
            <w:tcW w:w="699" w:type="pct"/>
            <w:tcBorders>
              <w:top w:val="nil"/>
              <w:left w:val="nil"/>
              <w:bottom w:val="nil"/>
              <w:right w:val="nil"/>
            </w:tcBorders>
            <w:shd w:val="clear" w:color="auto" w:fill="D3D3D3"/>
            <w:tcMar>
              <w:top w:w="60" w:type="dxa"/>
              <w:left w:w="60" w:type="dxa"/>
              <w:bottom w:w="60" w:type="dxa"/>
              <w:right w:w="60" w:type="dxa"/>
            </w:tcMar>
            <w:vAlign w:val="center"/>
            <w:hideMark/>
          </w:tcPr>
          <w:p w14:paraId="4E11E9CB" w14:textId="77777777" w:rsidR="00BA31FA" w:rsidRPr="00BA31FA" w:rsidRDefault="00BA31FA" w:rsidP="00BA31FA">
            <w:pPr>
              <w:jc w:val="center"/>
              <w:rPr>
                <w:rFonts w:cs="Arial"/>
                <w:b/>
                <w:bCs/>
                <w:color w:val="414141"/>
                <w:szCs w:val="21"/>
                <w:lang w:val="en-NZ" w:eastAsia="en-NZ"/>
              </w:rPr>
            </w:pPr>
            <w:r w:rsidRPr="00BA31FA">
              <w:rPr>
                <w:rFonts w:cs="Arial"/>
                <w:b/>
                <w:bCs/>
                <w:color w:val="414141"/>
                <w:szCs w:val="21"/>
                <w:lang w:val="en-NZ" w:eastAsia="en-NZ"/>
              </w:rPr>
              <w:t>Coordinating Investigator</w:t>
            </w:r>
          </w:p>
        </w:tc>
        <w:tc>
          <w:tcPr>
            <w:tcW w:w="864" w:type="pct"/>
            <w:tcBorders>
              <w:top w:val="nil"/>
              <w:left w:val="nil"/>
              <w:bottom w:val="nil"/>
              <w:right w:val="nil"/>
            </w:tcBorders>
            <w:shd w:val="clear" w:color="auto" w:fill="D3D3D3"/>
            <w:tcMar>
              <w:top w:w="60" w:type="dxa"/>
              <w:left w:w="60" w:type="dxa"/>
              <w:bottom w:w="60" w:type="dxa"/>
              <w:right w:w="60" w:type="dxa"/>
            </w:tcMar>
            <w:vAlign w:val="center"/>
            <w:hideMark/>
          </w:tcPr>
          <w:p w14:paraId="2042F60D" w14:textId="77777777" w:rsidR="00BA31FA" w:rsidRPr="00BA31FA" w:rsidRDefault="00BA31FA" w:rsidP="00BA31FA">
            <w:pPr>
              <w:jc w:val="center"/>
              <w:rPr>
                <w:rFonts w:cs="Arial"/>
                <w:b/>
                <w:bCs/>
                <w:color w:val="414141"/>
                <w:szCs w:val="21"/>
                <w:lang w:val="en-NZ" w:eastAsia="en-NZ"/>
              </w:rPr>
            </w:pPr>
            <w:r w:rsidRPr="00BA31FA">
              <w:rPr>
                <w:rFonts w:cs="Arial"/>
                <w:b/>
                <w:bCs/>
                <w:color w:val="414141"/>
                <w:szCs w:val="21"/>
                <w:lang w:val="en-NZ" w:eastAsia="en-NZ"/>
              </w:rPr>
              <w:t>Lead Reviewers</w:t>
            </w:r>
          </w:p>
        </w:tc>
      </w:tr>
      <w:tr w:rsidR="00387EEE" w:rsidRPr="00BA31FA" w14:paraId="567C5F26" w14:textId="77777777" w:rsidTr="00387EEE">
        <w:tc>
          <w:tcPr>
            <w:tcW w:w="95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D8EC3EB"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11:00am - 11:30 am</w:t>
            </w:r>
          </w:p>
        </w:tc>
        <w:tc>
          <w:tcPr>
            <w:tcW w:w="82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8FEEF8E" w14:textId="77777777" w:rsidR="00BA31FA" w:rsidRPr="00BA31FA" w:rsidRDefault="00BA31FA" w:rsidP="00BA31FA">
            <w:pPr>
              <w:rPr>
                <w:rFonts w:cs="Arial"/>
                <w:color w:val="414141"/>
                <w:szCs w:val="21"/>
                <w:lang w:val="en-NZ" w:eastAsia="en-NZ"/>
              </w:rPr>
            </w:pPr>
          </w:p>
        </w:tc>
        <w:tc>
          <w:tcPr>
            <w:tcW w:w="165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738E4B2"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Committee Welcome</w:t>
            </w:r>
          </w:p>
        </w:tc>
        <w:tc>
          <w:tcPr>
            <w:tcW w:w="69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CAA266E" w14:textId="77777777" w:rsidR="00BA31FA" w:rsidRPr="00BA31FA" w:rsidRDefault="00BA31FA" w:rsidP="00BA31FA">
            <w:pPr>
              <w:rPr>
                <w:rFonts w:cs="Arial"/>
                <w:color w:val="414141"/>
                <w:szCs w:val="21"/>
                <w:lang w:val="en-NZ" w:eastAsia="en-NZ"/>
              </w:rPr>
            </w:pPr>
          </w:p>
        </w:tc>
        <w:tc>
          <w:tcPr>
            <w:tcW w:w="86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691126B" w14:textId="77777777" w:rsidR="00BA31FA" w:rsidRPr="00BA31FA" w:rsidRDefault="00BA31FA" w:rsidP="00BA31FA">
            <w:pPr>
              <w:rPr>
                <w:rFonts w:cs="Arial"/>
                <w:color w:val="414141"/>
                <w:szCs w:val="21"/>
                <w:lang w:val="en-NZ" w:eastAsia="en-NZ"/>
              </w:rPr>
            </w:pPr>
          </w:p>
        </w:tc>
      </w:tr>
      <w:tr w:rsidR="00387EEE" w:rsidRPr="00BA31FA" w14:paraId="332FAA10" w14:textId="77777777" w:rsidTr="00387EEE">
        <w:tc>
          <w:tcPr>
            <w:tcW w:w="95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C5B0B32"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11:30am – 12:00pm</w:t>
            </w:r>
          </w:p>
        </w:tc>
        <w:tc>
          <w:tcPr>
            <w:tcW w:w="82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BC96790"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2025 EXP 23192</w:t>
            </w:r>
          </w:p>
        </w:tc>
        <w:tc>
          <w:tcPr>
            <w:tcW w:w="165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896D675"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CACTUS</w:t>
            </w:r>
          </w:p>
        </w:tc>
        <w:tc>
          <w:tcPr>
            <w:tcW w:w="69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DAE037F"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Professor Winston Byblow</w:t>
            </w:r>
          </w:p>
        </w:tc>
        <w:tc>
          <w:tcPr>
            <w:tcW w:w="86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7C8F36F"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Ms Alice McCarthy, Dr John Pearson</w:t>
            </w:r>
          </w:p>
        </w:tc>
      </w:tr>
      <w:tr w:rsidR="00387EEE" w:rsidRPr="00BA31FA" w14:paraId="46B9C39B" w14:textId="77777777" w:rsidTr="00387EEE">
        <w:tc>
          <w:tcPr>
            <w:tcW w:w="95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69BFF41"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12:00pm – 12:30pm</w:t>
            </w:r>
          </w:p>
        </w:tc>
        <w:tc>
          <w:tcPr>
            <w:tcW w:w="82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99C397A"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2025 FULL 23240</w:t>
            </w:r>
          </w:p>
        </w:tc>
        <w:tc>
          <w:tcPr>
            <w:tcW w:w="165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955E77F"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Anakinra Pilot 2</w:t>
            </w:r>
          </w:p>
        </w:tc>
        <w:tc>
          <w:tcPr>
            <w:tcW w:w="69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F9EB55F"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Dr Gergely Toldi</w:t>
            </w:r>
          </w:p>
        </w:tc>
        <w:tc>
          <w:tcPr>
            <w:tcW w:w="86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6A0ED3A"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Dr Joy Panoho, Dr Sharon Kletchko</w:t>
            </w:r>
          </w:p>
        </w:tc>
      </w:tr>
      <w:tr w:rsidR="00387EEE" w:rsidRPr="00BA31FA" w14:paraId="0ABE453B" w14:textId="77777777" w:rsidTr="00387EEE">
        <w:tc>
          <w:tcPr>
            <w:tcW w:w="95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F91DC9C"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12:30pm – 13:00pm</w:t>
            </w:r>
          </w:p>
        </w:tc>
        <w:tc>
          <w:tcPr>
            <w:tcW w:w="82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9C93B90"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2025 FULL 23241</w:t>
            </w:r>
          </w:p>
        </w:tc>
        <w:tc>
          <w:tcPr>
            <w:tcW w:w="165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7FEFCEC"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Can complex breastmilk sugars protect the gut microbiome during antibiotic therapy in young children, reducing later obesity and allergic diseases?</w:t>
            </w:r>
          </w:p>
        </w:tc>
        <w:tc>
          <w:tcPr>
            <w:tcW w:w="69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C39BC15"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Professor Wayne Cutfield</w:t>
            </w:r>
          </w:p>
        </w:tc>
        <w:tc>
          <w:tcPr>
            <w:tcW w:w="86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DF13D01"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Ms. Kate O'Connor, Dr Cheng Kai Jin</w:t>
            </w:r>
          </w:p>
        </w:tc>
      </w:tr>
      <w:tr w:rsidR="00387EEE" w:rsidRPr="00BA31FA" w14:paraId="62340817" w14:textId="77777777" w:rsidTr="00387EEE">
        <w:tc>
          <w:tcPr>
            <w:tcW w:w="95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0729132"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13:00pm - 13:30pm</w:t>
            </w:r>
          </w:p>
        </w:tc>
        <w:tc>
          <w:tcPr>
            <w:tcW w:w="82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638FDD0" w14:textId="77777777" w:rsidR="00BA31FA" w:rsidRPr="00BA31FA" w:rsidRDefault="00BA31FA" w:rsidP="00BA31FA">
            <w:pPr>
              <w:rPr>
                <w:rFonts w:cs="Arial"/>
                <w:color w:val="414141"/>
                <w:szCs w:val="21"/>
                <w:lang w:val="en-NZ" w:eastAsia="en-NZ"/>
              </w:rPr>
            </w:pPr>
          </w:p>
        </w:tc>
        <w:tc>
          <w:tcPr>
            <w:tcW w:w="165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36DD573" w14:textId="77777777" w:rsidR="00BA31FA" w:rsidRPr="00BA31FA" w:rsidRDefault="00BA31FA" w:rsidP="00BA31FA">
            <w:pPr>
              <w:rPr>
                <w:rFonts w:cs="Arial"/>
                <w:color w:val="414141"/>
                <w:szCs w:val="21"/>
                <w:lang w:val="en-NZ" w:eastAsia="en-NZ"/>
              </w:rPr>
            </w:pPr>
            <w:r w:rsidRPr="00BA31FA">
              <w:rPr>
                <w:rFonts w:cs="Arial"/>
                <w:i/>
                <w:iCs/>
                <w:color w:val="414141"/>
                <w:szCs w:val="21"/>
                <w:lang w:val="en-NZ" w:eastAsia="en-NZ"/>
              </w:rPr>
              <w:t>Break (30 mins)</w:t>
            </w:r>
          </w:p>
        </w:tc>
        <w:tc>
          <w:tcPr>
            <w:tcW w:w="69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7A28228" w14:textId="77777777" w:rsidR="00BA31FA" w:rsidRPr="00BA31FA" w:rsidRDefault="00BA31FA" w:rsidP="00BA31FA">
            <w:pPr>
              <w:rPr>
                <w:rFonts w:cs="Arial"/>
                <w:color w:val="414141"/>
                <w:szCs w:val="21"/>
                <w:lang w:val="en-NZ" w:eastAsia="en-NZ"/>
              </w:rPr>
            </w:pPr>
          </w:p>
        </w:tc>
        <w:tc>
          <w:tcPr>
            <w:tcW w:w="86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0680927" w14:textId="77777777" w:rsidR="00BA31FA" w:rsidRPr="00BA31FA" w:rsidRDefault="00BA31FA" w:rsidP="00BA31FA">
            <w:pPr>
              <w:rPr>
                <w:rFonts w:cs="Arial"/>
                <w:color w:val="414141"/>
                <w:szCs w:val="21"/>
                <w:lang w:val="en-NZ" w:eastAsia="en-NZ"/>
              </w:rPr>
            </w:pPr>
          </w:p>
        </w:tc>
      </w:tr>
      <w:tr w:rsidR="00387EEE" w:rsidRPr="00BA31FA" w14:paraId="369876D6" w14:textId="77777777" w:rsidTr="00387EEE">
        <w:tc>
          <w:tcPr>
            <w:tcW w:w="95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1273BFE"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13:30pm – 14:00pm</w:t>
            </w:r>
          </w:p>
        </w:tc>
        <w:tc>
          <w:tcPr>
            <w:tcW w:w="82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9352663"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2025 FULL 23376</w:t>
            </w:r>
          </w:p>
        </w:tc>
        <w:tc>
          <w:tcPr>
            <w:tcW w:w="165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70E76C2"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A Study to Assess the Efficacy, Safety, and Tolerability of IMVT-1402 in Patients With Graves' Disease </w:t>
            </w:r>
          </w:p>
        </w:tc>
        <w:tc>
          <w:tcPr>
            <w:tcW w:w="69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0EEF121"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Dr. Jeremy Krebs</w:t>
            </w:r>
          </w:p>
        </w:tc>
        <w:tc>
          <w:tcPr>
            <w:tcW w:w="86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9A5541B"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Ms Maakere Marr, Dr Amy Chan</w:t>
            </w:r>
          </w:p>
        </w:tc>
      </w:tr>
      <w:tr w:rsidR="00387EEE" w:rsidRPr="00BA31FA" w14:paraId="200E54A5" w14:textId="77777777" w:rsidTr="00387EEE">
        <w:tc>
          <w:tcPr>
            <w:tcW w:w="95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213C038"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14:00pm – 14:30pm</w:t>
            </w:r>
          </w:p>
        </w:tc>
        <w:tc>
          <w:tcPr>
            <w:tcW w:w="82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AC1DAF8"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2025 FULL 22459</w:t>
            </w:r>
          </w:p>
        </w:tc>
        <w:tc>
          <w:tcPr>
            <w:tcW w:w="165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9FA1F88"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Long-Term Safety and Efficacy of Vanzacaftor/Tezacaftor/Deutivacaftor in Cystic Fibrosis Children (VX22-121-106)</w:t>
            </w:r>
          </w:p>
        </w:tc>
        <w:tc>
          <w:tcPr>
            <w:tcW w:w="69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B986A2B"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Professor Catherine Byrnes</w:t>
            </w:r>
          </w:p>
        </w:tc>
        <w:tc>
          <w:tcPr>
            <w:tcW w:w="86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12DAB39"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Dr Joy Panoho, Dr Cheng Kai Jin</w:t>
            </w:r>
          </w:p>
        </w:tc>
      </w:tr>
      <w:tr w:rsidR="00387EEE" w:rsidRPr="00BA31FA" w14:paraId="63AA9402" w14:textId="77777777" w:rsidTr="00387EEE">
        <w:tc>
          <w:tcPr>
            <w:tcW w:w="95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0D1F47D"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14:30pm – 15:00pm</w:t>
            </w:r>
          </w:p>
        </w:tc>
        <w:tc>
          <w:tcPr>
            <w:tcW w:w="82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19D423D"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2025 FULL 23450</w:t>
            </w:r>
          </w:p>
        </w:tc>
        <w:tc>
          <w:tcPr>
            <w:tcW w:w="165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9030E67"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Infiltrative Cardiomyopathy Databank</w:t>
            </w:r>
          </w:p>
        </w:tc>
        <w:tc>
          <w:tcPr>
            <w:tcW w:w="69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54C6327" w14:textId="473A8EDD" w:rsidR="00BA31FA" w:rsidRPr="00BA31FA" w:rsidRDefault="00BA31FA" w:rsidP="00BA31FA">
            <w:pPr>
              <w:rPr>
                <w:rFonts w:cs="Arial"/>
                <w:color w:val="414141"/>
                <w:szCs w:val="21"/>
                <w:lang w:val="en-NZ" w:eastAsia="en-NZ"/>
              </w:rPr>
            </w:pPr>
            <w:r w:rsidRPr="00BA31FA">
              <w:rPr>
                <w:rFonts w:cs="Arial"/>
                <w:color w:val="414141"/>
                <w:szCs w:val="21"/>
                <w:lang w:val="en-NZ" w:eastAsia="en-NZ"/>
              </w:rPr>
              <w:t>Associate Professor Nicola Edwards</w:t>
            </w:r>
          </w:p>
        </w:tc>
        <w:tc>
          <w:tcPr>
            <w:tcW w:w="86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E84B1ED"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Ms. Kate O'Connor, Dr Amy Chan</w:t>
            </w:r>
          </w:p>
        </w:tc>
      </w:tr>
      <w:tr w:rsidR="00387EEE" w:rsidRPr="00BA31FA" w14:paraId="5ECFDE33" w14:textId="77777777" w:rsidTr="00387EEE">
        <w:tc>
          <w:tcPr>
            <w:tcW w:w="95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1FCF26F"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15:00pm – 15:30pm</w:t>
            </w:r>
          </w:p>
        </w:tc>
        <w:tc>
          <w:tcPr>
            <w:tcW w:w="82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FED60C4"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2025 FULL 23098</w:t>
            </w:r>
          </w:p>
        </w:tc>
        <w:tc>
          <w:tcPr>
            <w:tcW w:w="165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0A6343E" w14:textId="77777777" w:rsidR="00BA31FA" w:rsidRPr="00BA31FA" w:rsidRDefault="00BA31FA" w:rsidP="00BA31FA">
            <w:pPr>
              <w:rPr>
                <w:rFonts w:cs="Arial"/>
                <w:color w:val="414141"/>
                <w:szCs w:val="21"/>
                <w:lang w:val="en-NZ" w:eastAsia="en-NZ"/>
              </w:rPr>
            </w:pPr>
            <w:proofErr w:type="spellStart"/>
            <w:r w:rsidRPr="00BA31FA">
              <w:rPr>
                <w:rFonts w:cs="Arial"/>
                <w:color w:val="414141"/>
                <w:szCs w:val="21"/>
                <w:lang w:val="en-NZ" w:eastAsia="en-NZ"/>
              </w:rPr>
              <w:t>RAPiD</w:t>
            </w:r>
            <w:proofErr w:type="spellEnd"/>
            <w:r w:rsidRPr="00BA31FA">
              <w:rPr>
                <w:rFonts w:cs="Arial"/>
                <w:color w:val="414141"/>
                <w:szCs w:val="21"/>
                <w:lang w:val="en-NZ" w:eastAsia="en-NZ"/>
              </w:rPr>
              <w:t>-I Study: First in Human study of the XPD System for bone tensioning</w:t>
            </w:r>
          </w:p>
        </w:tc>
        <w:tc>
          <w:tcPr>
            <w:tcW w:w="69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32EFDE0" w14:textId="64FA2F1A" w:rsidR="00BA31FA" w:rsidRPr="00BA31FA" w:rsidRDefault="00BA31FA" w:rsidP="00BA31FA">
            <w:pPr>
              <w:rPr>
                <w:rFonts w:cs="Arial"/>
                <w:color w:val="414141"/>
                <w:szCs w:val="21"/>
                <w:lang w:val="en-NZ" w:eastAsia="en-NZ"/>
              </w:rPr>
            </w:pPr>
            <w:r w:rsidRPr="00BA31FA">
              <w:rPr>
                <w:rFonts w:cs="Arial"/>
                <w:color w:val="414141"/>
                <w:szCs w:val="21"/>
                <w:lang w:val="en-NZ" w:eastAsia="en-NZ"/>
              </w:rPr>
              <w:t xml:space="preserve">Dr </w:t>
            </w:r>
            <w:r w:rsidR="00387EEE" w:rsidRPr="00BA31FA">
              <w:rPr>
                <w:rFonts w:cs="Arial"/>
                <w:color w:val="414141"/>
                <w:szCs w:val="21"/>
                <w:lang w:val="en-NZ" w:eastAsia="en-NZ"/>
              </w:rPr>
              <w:t>Anastasia Dean</w:t>
            </w:r>
          </w:p>
        </w:tc>
        <w:tc>
          <w:tcPr>
            <w:tcW w:w="86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CCE3B91"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Ms Maakere Marr, Dr John Pearson</w:t>
            </w:r>
          </w:p>
        </w:tc>
      </w:tr>
      <w:tr w:rsidR="00387EEE" w:rsidRPr="00BA31FA" w14:paraId="0634D338" w14:textId="77777777" w:rsidTr="00387EEE">
        <w:tc>
          <w:tcPr>
            <w:tcW w:w="95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78C3107"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15:30pm – 16:00pm</w:t>
            </w:r>
          </w:p>
        </w:tc>
        <w:tc>
          <w:tcPr>
            <w:tcW w:w="827"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841C5F8"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2025 FULL 23228</w:t>
            </w:r>
          </w:p>
        </w:tc>
        <w:tc>
          <w:tcPr>
            <w:tcW w:w="1655"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E546833"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MK0616-029: Clinical trial of enlicitide in children and adolescents with familial high cholesterol</w:t>
            </w:r>
          </w:p>
        </w:tc>
        <w:tc>
          <w:tcPr>
            <w:tcW w:w="699"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72E53B4"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Dr Huan Chan</w:t>
            </w:r>
          </w:p>
        </w:tc>
        <w:tc>
          <w:tcPr>
            <w:tcW w:w="864"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74DFECC" w14:textId="77777777" w:rsidR="00BA31FA" w:rsidRPr="00BA31FA" w:rsidRDefault="00BA31FA" w:rsidP="00BA31FA">
            <w:pPr>
              <w:rPr>
                <w:rFonts w:cs="Arial"/>
                <w:color w:val="414141"/>
                <w:szCs w:val="21"/>
                <w:lang w:val="en-NZ" w:eastAsia="en-NZ"/>
              </w:rPr>
            </w:pPr>
            <w:r w:rsidRPr="00BA31FA">
              <w:rPr>
                <w:rFonts w:cs="Arial"/>
                <w:color w:val="414141"/>
                <w:szCs w:val="21"/>
                <w:lang w:val="en-NZ" w:eastAsia="en-NZ"/>
              </w:rPr>
              <w:t>Ms Alice McCarthy, Dr Sharon Kletchko</w:t>
            </w:r>
          </w:p>
        </w:tc>
      </w:tr>
    </w:tbl>
    <w:p w14:paraId="00E0FEB1" w14:textId="77777777" w:rsidR="00A66F2E" w:rsidRDefault="00A66F2E" w:rsidP="00E24E77">
      <w:pPr>
        <w:spacing w:before="80" w:after="80"/>
        <w:rPr>
          <w:rFonts w:cs="Arial"/>
          <w:color w:val="FF0000"/>
          <w:sz w:val="22"/>
          <w:szCs w:val="22"/>
          <w:lang w:val="en-NZ"/>
        </w:rPr>
      </w:pPr>
    </w:p>
    <w:p w14:paraId="258BAAB6" w14:textId="77777777" w:rsidR="00387EEE" w:rsidRDefault="00387EEE" w:rsidP="00E24E77">
      <w:pPr>
        <w:spacing w:before="80" w:after="80"/>
        <w:rPr>
          <w:rFonts w:cs="Arial"/>
          <w:color w:val="FF0000"/>
          <w:sz w:val="22"/>
          <w:szCs w:val="22"/>
          <w:lang w:val="en-NZ"/>
        </w:rPr>
      </w:pPr>
    </w:p>
    <w:p w14:paraId="571F6CFD" w14:textId="77777777" w:rsidR="00387EEE" w:rsidRDefault="00387EEE" w:rsidP="00E24E77">
      <w:pPr>
        <w:spacing w:before="80" w:after="80"/>
        <w:rPr>
          <w:rFonts w:cs="Arial"/>
          <w:color w:val="FF0000"/>
          <w:sz w:val="22"/>
          <w:szCs w:val="22"/>
          <w:lang w:val="en-NZ"/>
        </w:rPr>
      </w:pPr>
    </w:p>
    <w:p w14:paraId="37AE8F7D" w14:textId="77777777" w:rsidR="00387EEE" w:rsidRDefault="00387EEE" w:rsidP="00E24E77">
      <w:pPr>
        <w:spacing w:before="80" w:after="80"/>
        <w:rPr>
          <w:rFonts w:cs="Arial"/>
          <w:color w:val="FF0000"/>
          <w:sz w:val="22"/>
          <w:szCs w:val="22"/>
          <w:lang w:val="en-NZ"/>
        </w:rPr>
      </w:pPr>
    </w:p>
    <w:p w14:paraId="6A71FD68" w14:textId="77777777" w:rsidR="00387EEE" w:rsidRPr="00714C6C" w:rsidRDefault="00387EEE" w:rsidP="00E24E77">
      <w:pPr>
        <w:spacing w:before="80" w:after="80"/>
        <w:rPr>
          <w:rFonts w:cs="Arial"/>
          <w:color w:val="FF0000"/>
          <w:sz w:val="22"/>
          <w:szCs w:val="22"/>
          <w:lang w:val="en-NZ"/>
        </w:rPr>
      </w:pPr>
    </w:p>
    <w:p w14:paraId="52976C4B" w14:textId="26A09631" w:rsidR="00A66F2E" w:rsidRPr="00714C6C" w:rsidRDefault="00A66F2E" w:rsidP="00E24E77">
      <w:pPr>
        <w:spacing w:before="80" w:after="80"/>
        <w:rPr>
          <w:rFonts w:cs="Arial"/>
          <w:color w:val="FF0000"/>
          <w:sz w:val="22"/>
          <w:szCs w:val="22"/>
          <w:lang w:val="en-NZ"/>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835"/>
        <w:gridCol w:w="2465"/>
        <w:gridCol w:w="1300"/>
        <w:gridCol w:w="1200"/>
        <w:gridCol w:w="1414"/>
      </w:tblGrid>
      <w:tr w:rsidR="006030FD" w:rsidRPr="006030FD" w14:paraId="578EFEEA" w14:textId="77777777" w:rsidTr="00004A41">
        <w:trPr>
          <w:trHeight w:val="240"/>
        </w:trPr>
        <w:tc>
          <w:tcPr>
            <w:tcW w:w="2835" w:type="dxa"/>
            <w:shd w:val="pct12" w:color="auto" w:fill="FFFFFF"/>
            <w:vAlign w:val="center"/>
          </w:tcPr>
          <w:p w14:paraId="38267369" w14:textId="77777777" w:rsidR="006030FD" w:rsidRPr="006030FD" w:rsidRDefault="006030FD" w:rsidP="006030FD">
            <w:pPr>
              <w:rPr>
                <w:rFonts w:cs="Arial"/>
                <w:sz w:val="22"/>
                <w:szCs w:val="22"/>
                <w:lang w:eastAsia="en-NZ"/>
              </w:rPr>
            </w:pPr>
            <w:r w:rsidRPr="006030FD">
              <w:rPr>
                <w:rFonts w:cs="Arial"/>
                <w:b/>
                <w:sz w:val="22"/>
                <w:szCs w:val="22"/>
                <w:lang w:eastAsia="en-NZ"/>
              </w:rPr>
              <w:lastRenderedPageBreak/>
              <w:t xml:space="preserve">Member Name </w:t>
            </w:r>
            <w:r w:rsidRPr="006030FD">
              <w:rPr>
                <w:rFonts w:cs="Arial"/>
                <w:sz w:val="22"/>
                <w:szCs w:val="22"/>
                <w:lang w:eastAsia="en-NZ"/>
              </w:rPr>
              <w:t xml:space="preserve"> </w:t>
            </w:r>
          </w:p>
        </w:tc>
        <w:tc>
          <w:tcPr>
            <w:tcW w:w="2465" w:type="dxa"/>
            <w:shd w:val="pct12" w:color="auto" w:fill="FFFFFF"/>
            <w:vAlign w:val="center"/>
          </w:tcPr>
          <w:p w14:paraId="36266813" w14:textId="77777777" w:rsidR="006030FD" w:rsidRPr="006030FD" w:rsidRDefault="006030FD" w:rsidP="006030FD">
            <w:pPr>
              <w:rPr>
                <w:rFonts w:cs="Arial"/>
                <w:sz w:val="22"/>
                <w:szCs w:val="22"/>
                <w:lang w:eastAsia="en-NZ"/>
              </w:rPr>
            </w:pPr>
            <w:r w:rsidRPr="006030FD">
              <w:rPr>
                <w:rFonts w:cs="Arial"/>
                <w:b/>
                <w:sz w:val="22"/>
                <w:szCs w:val="22"/>
                <w:lang w:eastAsia="en-NZ"/>
              </w:rPr>
              <w:t xml:space="preserve">Member Category </w:t>
            </w:r>
            <w:r w:rsidRPr="006030FD">
              <w:rPr>
                <w:rFonts w:cs="Arial"/>
                <w:sz w:val="22"/>
                <w:szCs w:val="22"/>
                <w:lang w:eastAsia="en-NZ"/>
              </w:rPr>
              <w:t xml:space="preserve"> </w:t>
            </w:r>
          </w:p>
        </w:tc>
        <w:tc>
          <w:tcPr>
            <w:tcW w:w="1300" w:type="dxa"/>
            <w:shd w:val="pct12" w:color="auto" w:fill="FFFFFF"/>
            <w:vAlign w:val="center"/>
          </w:tcPr>
          <w:p w14:paraId="7A736E13" w14:textId="77777777" w:rsidR="006030FD" w:rsidRPr="006030FD" w:rsidRDefault="006030FD" w:rsidP="006030FD">
            <w:pPr>
              <w:rPr>
                <w:rFonts w:cs="Arial"/>
                <w:sz w:val="22"/>
                <w:szCs w:val="22"/>
                <w:lang w:eastAsia="en-NZ"/>
              </w:rPr>
            </w:pPr>
            <w:r w:rsidRPr="006030FD">
              <w:rPr>
                <w:rFonts w:cs="Arial"/>
                <w:b/>
                <w:sz w:val="22"/>
                <w:szCs w:val="22"/>
                <w:lang w:eastAsia="en-NZ"/>
              </w:rPr>
              <w:t xml:space="preserve">Appointed </w:t>
            </w:r>
            <w:r w:rsidRPr="006030FD">
              <w:rPr>
                <w:rFonts w:cs="Arial"/>
                <w:sz w:val="22"/>
                <w:szCs w:val="22"/>
                <w:lang w:eastAsia="en-NZ"/>
              </w:rPr>
              <w:t xml:space="preserve"> </w:t>
            </w:r>
          </w:p>
        </w:tc>
        <w:tc>
          <w:tcPr>
            <w:tcW w:w="1200" w:type="dxa"/>
            <w:shd w:val="pct12" w:color="auto" w:fill="FFFFFF"/>
            <w:vAlign w:val="center"/>
          </w:tcPr>
          <w:p w14:paraId="3952D28D" w14:textId="77777777" w:rsidR="006030FD" w:rsidRPr="006030FD" w:rsidRDefault="006030FD" w:rsidP="006030FD">
            <w:pPr>
              <w:rPr>
                <w:rFonts w:cs="Arial"/>
                <w:sz w:val="22"/>
                <w:szCs w:val="22"/>
                <w:lang w:eastAsia="en-NZ"/>
              </w:rPr>
            </w:pPr>
            <w:r w:rsidRPr="006030FD">
              <w:rPr>
                <w:rFonts w:cs="Arial"/>
                <w:b/>
                <w:sz w:val="22"/>
                <w:szCs w:val="22"/>
                <w:lang w:eastAsia="en-NZ"/>
              </w:rPr>
              <w:t xml:space="preserve">Term Expires </w:t>
            </w:r>
            <w:r w:rsidRPr="006030FD">
              <w:rPr>
                <w:rFonts w:cs="Arial"/>
                <w:sz w:val="22"/>
                <w:szCs w:val="22"/>
                <w:lang w:eastAsia="en-NZ"/>
              </w:rPr>
              <w:t xml:space="preserve"> </w:t>
            </w:r>
          </w:p>
        </w:tc>
        <w:tc>
          <w:tcPr>
            <w:tcW w:w="1414" w:type="dxa"/>
            <w:shd w:val="pct12" w:color="auto" w:fill="FFFFFF"/>
            <w:vAlign w:val="center"/>
          </w:tcPr>
          <w:p w14:paraId="39644A9B" w14:textId="77777777" w:rsidR="006030FD" w:rsidRPr="006030FD" w:rsidRDefault="006030FD" w:rsidP="006030FD">
            <w:pPr>
              <w:rPr>
                <w:rFonts w:cs="Arial"/>
                <w:sz w:val="22"/>
                <w:szCs w:val="22"/>
                <w:lang w:eastAsia="en-NZ"/>
              </w:rPr>
            </w:pPr>
            <w:r w:rsidRPr="006030FD">
              <w:rPr>
                <w:rFonts w:cs="Arial"/>
                <w:b/>
                <w:sz w:val="22"/>
                <w:szCs w:val="22"/>
                <w:lang w:eastAsia="en-NZ"/>
              </w:rPr>
              <w:t xml:space="preserve">Apologies? </w:t>
            </w:r>
            <w:r w:rsidRPr="006030FD">
              <w:rPr>
                <w:rFonts w:cs="Arial"/>
                <w:sz w:val="22"/>
                <w:szCs w:val="22"/>
                <w:lang w:eastAsia="en-NZ"/>
              </w:rPr>
              <w:t xml:space="preserve"> </w:t>
            </w:r>
          </w:p>
        </w:tc>
      </w:tr>
      <w:tr w:rsidR="006030FD" w:rsidRPr="006030FD" w14:paraId="39482DEB" w14:textId="77777777" w:rsidTr="00004A41">
        <w:trPr>
          <w:trHeight w:val="280"/>
        </w:trPr>
        <w:tc>
          <w:tcPr>
            <w:tcW w:w="2835" w:type="dxa"/>
          </w:tcPr>
          <w:p w14:paraId="23D63259" w14:textId="77777777" w:rsidR="006030FD" w:rsidRPr="006030FD" w:rsidRDefault="006030FD" w:rsidP="006030FD">
            <w:pPr>
              <w:rPr>
                <w:rFonts w:cs="Arial"/>
                <w:sz w:val="22"/>
                <w:szCs w:val="22"/>
                <w:lang w:eastAsia="en-NZ"/>
              </w:rPr>
            </w:pPr>
            <w:r w:rsidRPr="006030FD">
              <w:rPr>
                <w:rFonts w:cs="Arial"/>
                <w:sz w:val="22"/>
                <w:szCs w:val="22"/>
                <w:lang w:eastAsia="en-NZ"/>
              </w:rPr>
              <w:t xml:space="preserve">Ms Kate O’Connor </w:t>
            </w:r>
          </w:p>
        </w:tc>
        <w:tc>
          <w:tcPr>
            <w:tcW w:w="2465" w:type="dxa"/>
          </w:tcPr>
          <w:p w14:paraId="6B5643EA" w14:textId="77777777" w:rsidR="006030FD" w:rsidRPr="006030FD" w:rsidRDefault="006030FD" w:rsidP="006030FD">
            <w:pPr>
              <w:rPr>
                <w:rFonts w:cs="Arial"/>
                <w:sz w:val="22"/>
                <w:szCs w:val="22"/>
                <w:lang w:eastAsia="en-NZ"/>
              </w:rPr>
            </w:pPr>
            <w:r w:rsidRPr="006030FD">
              <w:rPr>
                <w:rFonts w:cs="Arial"/>
                <w:sz w:val="22"/>
                <w:szCs w:val="22"/>
                <w:lang w:eastAsia="en-NZ"/>
              </w:rPr>
              <w:t>Lay (Ethical/Moral reasoning) (Chair)</w:t>
            </w:r>
          </w:p>
        </w:tc>
        <w:tc>
          <w:tcPr>
            <w:tcW w:w="1300" w:type="dxa"/>
          </w:tcPr>
          <w:p w14:paraId="67786210" w14:textId="77777777" w:rsidR="006030FD" w:rsidRPr="006030FD" w:rsidRDefault="006030FD" w:rsidP="006030FD">
            <w:pPr>
              <w:rPr>
                <w:rFonts w:cs="Arial"/>
                <w:sz w:val="22"/>
                <w:szCs w:val="22"/>
                <w:lang w:eastAsia="en-NZ"/>
              </w:rPr>
            </w:pPr>
            <w:r w:rsidRPr="006030FD">
              <w:rPr>
                <w:rFonts w:cs="Arial"/>
                <w:sz w:val="22"/>
                <w:szCs w:val="22"/>
                <w:lang w:eastAsia="en-NZ"/>
              </w:rPr>
              <w:t>9/06/2025</w:t>
            </w:r>
          </w:p>
        </w:tc>
        <w:tc>
          <w:tcPr>
            <w:tcW w:w="1200" w:type="dxa"/>
          </w:tcPr>
          <w:p w14:paraId="1056FBF9" w14:textId="77777777" w:rsidR="006030FD" w:rsidRPr="006030FD" w:rsidRDefault="006030FD" w:rsidP="006030FD">
            <w:pPr>
              <w:rPr>
                <w:rFonts w:cs="Arial"/>
                <w:sz w:val="22"/>
                <w:szCs w:val="22"/>
                <w:lang w:eastAsia="en-NZ"/>
              </w:rPr>
            </w:pPr>
            <w:r w:rsidRPr="006030FD">
              <w:rPr>
                <w:rFonts w:cs="Arial"/>
                <w:sz w:val="22"/>
                <w:szCs w:val="22"/>
                <w:lang w:eastAsia="en-NZ"/>
              </w:rPr>
              <w:t>8/06/2030</w:t>
            </w:r>
          </w:p>
        </w:tc>
        <w:tc>
          <w:tcPr>
            <w:tcW w:w="1414" w:type="dxa"/>
          </w:tcPr>
          <w:p w14:paraId="740D321B" w14:textId="77777777" w:rsidR="006030FD" w:rsidRPr="006030FD" w:rsidRDefault="006030FD" w:rsidP="006030FD">
            <w:pPr>
              <w:rPr>
                <w:rFonts w:cs="Arial"/>
                <w:sz w:val="22"/>
                <w:szCs w:val="22"/>
                <w:lang w:eastAsia="en-NZ"/>
              </w:rPr>
            </w:pPr>
            <w:r w:rsidRPr="006030FD">
              <w:rPr>
                <w:rFonts w:cs="Arial"/>
                <w:sz w:val="22"/>
                <w:szCs w:val="22"/>
                <w:lang w:eastAsia="en-NZ"/>
              </w:rPr>
              <w:t>Present</w:t>
            </w:r>
          </w:p>
        </w:tc>
      </w:tr>
      <w:tr w:rsidR="006030FD" w:rsidRPr="006030FD" w14:paraId="2D3D5AA8" w14:textId="77777777" w:rsidTr="00004A41">
        <w:trPr>
          <w:trHeight w:val="280"/>
        </w:trPr>
        <w:tc>
          <w:tcPr>
            <w:tcW w:w="2835" w:type="dxa"/>
          </w:tcPr>
          <w:p w14:paraId="211670CE" w14:textId="77777777" w:rsidR="006030FD" w:rsidRPr="006030FD" w:rsidRDefault="006030FD" w:rsidP="006030FD">
            <w:pPr>
              <w:rPr>
                <w:rFonts w:cs="Arial"/>
                <w:sz w:val="22"/>
                <w:szCs w:val="22"/>
                <w:lang w:eastAsia="en-NZ"/>
              </w:rPr>
            </w:pPr>
            <w:r w:rsidRPr="006030FD">
              <w:rPr>
                <w:rFonts w:cs="Arial"/>
                <w:sz w:val="22"/>
                <w:szCs w:val="22"/>
                <w:lang w:eastAsia="en-NZ"/>
              </w:rPr>
              <w:t>Dr Sharon Kletchko</w:t>
            </w:r>
          </w:p>
        </w:tc>
        <w:tc>
          <w:tcPr>
            <w:tcW w:w="2465" w:type="dxa"/>
          </w:tcPr>
          <w:p w14:paraId="74F25FE8" w14:textId="77777777" w:rsidR="006030FD" w:rsidRPr="006030FD" w:rsidRDefault="006030FD" w:rsidP="006030FD">
            <w:pPr>
              <w:rPr>
                <w:rFonts w:cs="Arial"/>
                <w:sz w:val="22"/>
                <w:szCs w:val="22"/>
                <w:lang w:eastAsia="en-NZ"/>
              </w:rPr>
            </w:pPr>
            <w:r w:rsidRPr="006030FD">
              <w:rPr>
                <w:rFonts w:cs="Arial"/>
                <w:sz w:val="22"/>
                <w:szCs w:val="22"/>
                <w:lang w:eastAsia="en-NZ"/>
              </w:rPr>
              <w:t xml:space="preserve">Non-Lay </w:t>
            </w:r>
          </w:p>
        </w:tc>
        <w:tc>
          <w:tcPr>
            <w:tcW w:w="1300" w:type="dxa"/>
          </w:tcPr>
          <w:p w14:paraId="115635A7" w14:textId="77777777" w:rsidR="006030FD" w:rsidRPr="006030FD" w:rsidRDefault="006030FD" w:rsidP="006030FD">
            <w:pPr>
              <w:rPr>
                <w:rFonts w:cs="Arial"/>
                <w:sz w:val="22"/>
                <w:szCs w:val="22"/>
                <w:lang w:eastAsia="en-NZ"/>
              </w:rPr>
            </w:pPr>
            <w:r w:rsidRPr="006030FD">
              <w:rPr>
                <w:rFonts w:cs="Arial"/>
                <w:sz w:val="22"/>
                <w:szCs w:val="22"/>
                <w:lang w:eastAsia="en-NZ"/>
              </w:rPr>
              <w:t>09/06/2025</w:t>
            </w:r>
          </w:p>
        </w:tc>
        <w:tc>
          <w:tcPr>
            <w:tcW w:w="1200" w:type="dxa"/>
          </w:tcPr>
          <w:p w14:paraId="33551093" w14:textId="77777777" w:rsidR="006030FD" w:rsidRPr="006030FD" w:rsidRDefault="006030FD" w:rsidP="006030FD">
            <w:pPr>
              <w:rPr>
                <w:rFonts w:cs="Arial"/>
                <w:sz w:val="22"/>
                <w:szCs w:val="22"/>
                <w:lang w:eastAsia="en-NZ"/>
              </w:rPr>
            </w:pPr>
            <w:r w:rsidRPr="006030FD">
              <w:rPr>
                <w:rFonts w:cs="Arial"/>
                <w:sz w:val="22"/>
                <w:szCs w:val="22"/>
                <w:lang w:eastAsia="en-NZ"/>
              </w:rPr>
              <w:t>08/06/2029</w:t>
            </w:r>
          </w:p>
        </w:tc>
        <w:tc>
          <w:tcPr>
            <w:tcW w:w="1414" w:type="dxa"/>
          </w:tcPr>
          <w:p w14:paraId="6169A720" w14:textId="77777777" w:rsidR="006030FD" w:rsidRPr="006030FD" w:rsidRDefault="006030FD" w:rsidP="006030FD">
            <w:pPr>
              <w:rPr>
                <w:rFonts w:cs="Arial"/>
                <w:sz w:val="22"/>
                <w:szCs w:val="22"/>
                <w:lang w:eastAsia="en-NZ"/>
              </w:rPr>
            </w:pPr>
            <w:r w:rsidRPr="006030FD">
              <w:rPr>
                <w:rFonts w:cs="Arial"/>
                <w:sz w:val="22"/>
                <w:szCs w:val="22"/>
                <w:lang w:eastAsia="en-NZ"/>
              </w:rPr>
              <w:t xml:space="preserve">Present </w:t>
            </w:r>
          </w:p>
        </w:tc>
      </w:tr>
      <w:tr w:rsidR="006030FD" w:rsidRPr="006030FD" w14:paraId="6D09A8DF" w14:textId="77777777" w:rsidTr="00004A41">
        <w:trPr>
          <w:trHeight w:val="280"/>
        </w:trPr>
        <w:tc>
          <w:tcPr>
            <w:tcW w:w="2835" w:type="dxa"/>
          </w:tcPr>
          <w:p w14:paraId="25CBA551" w14:textId="77777777" w:rsidR="006030FD" w:rsidRPr="006030FD" w:rsidRDefault="006030FD" w:rsidP="006030FD">
            <w:pPr>
              <w:rPr>
                <w:rFonts w:cs="Arial"/>
                <w:sz w:val="22"/>
                <w:szCs w:val="22"/>
                <w:lang w:eastAsia="en-NZ"/>
              </w:rPr>
            </w:pPr>
            <w:r w:rsidRPr="006030FD">
              <w:rPr>
                <w:rFonts w:cs="Arial"/>
                <w:sz w:val="22"/>
                <w:szCs w:val="22"/>
                <w:lang w:eastAsia="en-NZ"/>
              </w:rPr>
              <w:t>Dr Chris Hazlewood</w:t>
            </w:r>
          </w:p>
        </w:tc>
        <w:tc>
          <w:tcPr>
            <w:tcW w:w="2465" w:type="dxa"/>
          </w:tcPr>
          <w:p w14:paraId="1091D671" w14:textId="77777777" w:rsidR="006030FD" w:rsidRPr="006030FD" w:rsidRDefault="006030FD" w:rsidP="006030FD">
            <w:pPr>
              <w:rPr>
                <w:rFonts w:cs="Arial"/>
                <w:sz w:val="22"/>
                <w:szCs w:val="22"/>
                <w:lang w:eastAsia="en-NZ"/>
              </w:rPr>
            </w:pPr>
            <w:r w:rsidRPr="006030FD">
              <w:rPr>
                <w:rFonts w:cs="Arial"/>
                <w:sz w:val="22"/>
                <w:szCs w:val="22"/>
                <w:lang w:eastAsia="en-NZ"/>
              </w:rPr>
              <w:t xml:space="preserve">Non-Lay </w:t>
            </w:r>
          </w:p>
        </w:tc>
        <w:tc>
          <w:tcPr>
            <w:tcW w:w="1300" w:type="dxa"/>
          </w:tcPr>
          <w:p w14:paraId="45DC6180" w14:textId="77777777" w:rsidR="006030FD" w:rsidRPr="006030FD" w:rsidRDefault="006030FD" w:rsidP="006030FD">
            <w:pPr>
              <w:rPr>
                <w:rFonts w:cs="Arial"/>
                <w:sz w:val="22"/>
                <w:szCs w:val="22"/>
                <w:lang w:eastAsia="en-NZ"/>
              </w:rPr>
            </w:pPr>
            <w:r w:rsidRPr="006030FD">
              <w:rPr>
                <w:rFonts w:cs="Arial"/>
                <w:sz w:val="22"/>
                <w:szCs w:val="22"/>
                <w:lang w:eastAsia="en-NZ"/>
              </w:rPr>
              <w:t>09/06/2025</w:t>
            </w:r>
          </w:p>
        </w:tc>
        <w:tc>
          <w:tcPr>
            <w:tcW w:w="1200" w:type="dxa"/>
          </w:tcPr>
          <w:p w14:paraId="32954B09" w14:textId="77777777" w:rsidR="006030FD" w:rsidRPr="006030FD" w:rsidRDefault="006030FD" w:rsidP="006030FD">
            <w:pPr>
              <w:rPr>
                <w:rFonts w:cs="Arial"/>
                <w:sz w:val="22"/>
                <w:szCs w:val="22"/>
                <w:lang w:eastAsia="en-NZ"/>
              </w:rPr>
            </w:pPr>
            <w:r w:rsidRPr="006030FD">
              <w:rPr>
                <w:rFonts w:cs="Arial"/>
                <w:sz w:val="22"/>
                <w:szCs w:val="22"/>
                <w:lang w:eastAsia="en-NZ"/>
              </w:rPr>
              <w:t>08/06/2030</w:t>
            </w:r>
          </w:p>
        </w:tc>
        <w:tc>
          <w:tcPr>
            <w:tcW w:w="1414" w:type="dxa"/>
          </w:tcPr>
          <w:p w14:paraId="246C6273" w14:textId="34045E40" w:rsidR="006030FD" w:rsidRPr="006030FD" w:rsidRDefault="00004A41" w:rsidP="006030FD">
            <w:pPr>
              <w:rPr>
                <w:rFonts w:cs="Arial"/>
                <w:sz w:val="22"/>
                <w:szCs w:val="22"/>
                <w:lang w:eastAsia="en-NZ"/>
              </w:rPr>
            </w:pPr>
            <w:r>
              <w:rPr>
                <w:rFonts w:cs="Arial"/>
                <w:sz w:val="22"/>
                <w:szCs w:val="22"/>
                <w:lang w:eastAsia="en-NZ"/>
              </w:rPr>
              <w:t>Apologies</w:t>
            </w:r>
          </w:p>
        </w:tc>
      </w:tr>
      <w:tr w:rsidR="006030FD" w:rsidRPr="006030FD" w14:paraId="09032CC6" w14:textId="77777777" w:rsidTr="00004A41">
        <w:trPr>
          <w:trHeight w:val="280"/>
        </w:trPr>
        <w:tc>
          <w:tcPr>
            <w:tcW w:w="2835" w:type="dxa"/>
          </w:tcPr>
          <w:p w14:paraId="26A05DB6" w14:textId="77777777" w:rsidR="006030FD" w:rsidRPr="006030FD" w:rsidRDefault="006030FD" w:rsidP="006030FD">
            <w:pPr>
              <w:rPr>
                <w:rFonts w:cs="Arial"/>
                <w:sz w:val="22"/>
                <w:szCs w:val="22"/>
                <w:lang w:eastAsia="en-NZ"/>
              </w:rPr>
            </w:pPr>
            <w:r w:rsidRPr="006030FD">
              <w:rPr>
                <w:rFonts w:cs="Arial"/>
                <w:sz w:val="22"/>
                <w:szCs w:val="22"/>
                <w:lang w:eastAsia="en-NZ"/>
              </w:rPr>
              <w:t>Ms Alice McCarthy</w:t>
            </w:r>
          </w:p>
          <w:p w14:paraId="7137DBC4" w14:textId="77777777" w:rsidR="006030FD" w:rsidRPr="006030FD" w:rsidRDefault="006030FD" w:rsidP="006030FD">
            <w:pPr>
              <w:rPr>
                <w:rFonts w:cs="Arial"/>
                <w:sz w:val="22"/>
                <w:szCs w:val="22"/>
                <w:lang w:eastAsia="en-NZ"/>
              </w:rPr>
            </w:pPr>
          </w:p>
        </w:tc>
        <w:tc>
          <w:tcPr>
            <w:tcW w:w="2465" w:type="dxa"/>
          </w:tcPr>
          <w:p w14:paraId="06F6E771" w14:textId="77777777" w:rsidR="006030FD" w:rsidRPr="006030FD" w:rsidRDefault="006030FD" w:rsidP="006030FD">
            <w:pPr>
              <w:rPr>
                <w:rFonts w:cs="Arial"/>
                <w:sz w:val="22"/>
                <w:szCs w:val="22"/>
                <w:lang w:eastAsia="en-NZ"/>
              </w:rPr>
            </w:pPr>
            <w:r w:rsidRPr="006030FD">
              <w:rPr>
                <w:rFonts w:cs="Arial"/>
                <w:sz w:val="22"/>
                <w:szCs w:val="22"/>
                <w:lang w:eastAsia="en-NZ"/>
              </w:rPr>
              <w:t>Lay (the Law)</w:t>
            </w:r>
          </w:p>
        </w:tc>
        <w:tc>
          <w:tcPr>
            <w:tcW w:w="1300" w:type="dxa"/>
          </w:tcPr>
          <w:p w14:paraId="491989A1" w14:textId="77777777" w:rsidR="006030FD" w:rsidRPr="006030FD" w:rsidRDefault="006030FD" w:rsidP="006030FD">
            <w:pPr>
              <w:rPr>
                <w:rFonts w:cs="Arial"/>
                <w:sz w:val="22"/>
                <w:szCs w:val="22"/>
                <w:lang w:eastAsia="en-NZ"/>
              </w:rPr>
            </w:pPr>
            <w:r w:rsidRPr="006030FD">
              <w:rPr>
                <w:rFonts w:cs="Arial"/>
                <w:sz w:val="22"/>
                <w:szCs w:val="22"/>
                <w:lang w:eastAsia="en-NZ"/>
              </w:rPr>
              <w:t>22/12/2021</w:t>
            </w:r>
          </w:p>
        </w:tc>
        <w:tc>
          <w:tcPr>
            <w:tcW w:w="1200" w:type="dxa"/>
          </w:tcPr>
          <w:p w14:paraId="73C1CC70" w14:textId="77777777" w:rsidR="006030FD" w:rsidRPr="006030FD" w:rsidRDefault="006030FD" w:rsidP="006030FD">
            <w:pPr>
              <w:rPr>
                <w:rFonts w:cs="Arial"/>
                <w:sz w:val="22"/>
                <w:szCs w:val="22"/>
                <w:lang w:eastAsia="en-NZ"/>
              </w:rPr>
            </w:pPr>
            <w:r w:rsidRPr="006030FD">
              <w:rPr>
                <w:rFonts w:cs="Arial"/>
                <w:sz w:val="22"/>
                <w:szCs w:val="22"/>
                <w:lang w:eastAsia="en-NZ"/>
              </w:rPr>
              <w:t>22/12/2024</w:t>
            </w:r>
          </w:p>
        </w:tc>
        <w:tc>
          <w:tcPr>
            <w:tcW w:w="1414" w:type="dxa"/>
          </w:tcPr>
          <w:p w14:paraId="6CCCD48E" w14:textId="77777777" w:rsidR="006030FD" w:rsidRPr="006030FD" w:rsidRDefault="006030FD" w:rsidP="006030FD">
            <w:pPr>
              <w:rPr>
                <w:rFonts w:cs="Arial"/>
                <w:sz w:val="22"/>
                <w:szCs w:val="22"/>
                <w:lang w:eastAsia="en-NZ"/>
              </w:rPr>
            </w:pPr>
            <w:r w:rsidRPr="006030FD">
              <w:rPr>
                <w:rFonts w:cs="Arial"/>
                <w:sz w:val="22"/>
                <w:szCs w:val="22"/>
                <w:lang w:eastAsia="en-NZ"/>
              </w:rPr>
              <w:t>Present</w:t>
            </w:r>
          </w:p>
        </w:tc>
      </w:tr>
      <w:tr w:rsidR="006030FD" w:rsidRPr="006030FD" w14:paraId="51AAF91A" w14:textId="77777777" w:rsidTr="00004A41">
        <w:trPr>
          <w:trHeight w:val="280"/>
        </w:trPr>
        <w:tc>
          <w:tcPr>
            <w:tcW w:w="2835" w:type="dxa"/>
          </w:tcPr>
          <w:p w14:paraId="59D94BAB" w14:textId="77777777" w:rsidR="006030FD" w:rsidRPr="006030FD" w:rsidRDefault="006030FD" w:rsidP="006030FD">
            <w:pPr>
              <w:rPr>
                <w:rFonts w:cs="Arial"/>
                <w:sz w:val="22"/>
                <w:szCs w:val="22"/>
                <w:lang w:eastAsia="en-NZ"/>
              </w:rPr>
            </w:pPr>
            <w:r w:rsidRPr="006030FD">
              <w:rPr>
                <w:rFonts w:cs="Arial"/>
                <w:sz w:val="22"/>
                <w:szCs w:val="22"/>
                <w:lang w:eastAsia="en-NZ"/>
              </w:rPr>
              <w:t>Dr Cheng Kai Jin</w:t>
            </w:r>
          </w:p>
        </w:tc>
        <w:tc>
          <w:tcPr>
            <w:tcW w:w="2465" w:type="dxa"/>
          </w:tcPr>
          <w:p w14:paraId="0038D19E" w14:textId="77777777" w:rsidR="006030FD" w:rsidRPr="006030FD" w:rsidRDefault="006030FD" w:rsidP="006030FD">
            <w:pPr>
              <w:rPr>
                <w:rFonts w:cs="Arial"/>
                <w:sz w:val="22"/>
                <w:szCs w:val="22"/>
                <w:lang w:eastAsia="en-NZ"/>
              </w:rPr>
            </w:pPr>
            <w:r w:rsidRPr="006030FD">
              <w:rPr>
                <w:rFonts w:cs="Arial"/>
                <w:sz w:val="22"/>
                <w:szCs w:val="22"/>
                <w:lang w:eastAsia="en-NZ"/>
              </w:rPr>
              <w:t xml:space="preserve">Non-Lay </w:t>
            </w:r>
          </w:p>
        </w:tc>
        <w:tc>
          <w:tcPr>
            <w:tcW w:w="1300" w:type="dxa"/>
          </w:tcPr>
          <w:p w14:paraId="1ECE3C7E" w14:textId="77777777" w:rsidR="006030FD" w:rsidRPr="006030FD" w:rsidRDefault="006030FD" w:rsidP="006030FD">
            <w:pPr>
              <w:rPr>
                <w:rFonts w:cs="Arial"/>
                <w:sz w:val="22"/>
                <w:szCs w:val="22"/>
                <w:lang w:eastAsia="en-NZ"/>
              </w:rPr>
            </w:pPr>
            <w:r w:rsidRPr="006030FD">
              <w:rPr>
                <w:rFonts w:cs="Arial"/>
                <w:sz w:val="22"/>
                <w:szCs w:val="22"/>
                <w:lang w:eastAsia="en-NZ"/>
              </w:rPr>
              <w:t>09/06/2025</w:t>
            </w:r>
          </w:p>
        </w:tc>
        <w:tc>
          <w:tcPr>
            <w:tcW w:w="1200" w:type="dxa"/>
          </w:tcPr>
          <w:p w14:paraId="68F37A0D" w14:textId="77777777" w:rsidR="006030FD" w:rsidRPr="006030FD" w:rsidRDefault="006030FD" w:rsidP="006030FD">
            <w:pPr>
              <w:rPr>
                <w:rFonts w:cs="Arial"/>
                <w:sz w:val="22"/>
                <w:szCs w:val="22"/>
                <w:lang w:eastAsia="en-NZ"/>
              </w:rPr>
            </w:pPr>
            <w:r w:rsidRPr="006030FD">
              <w:rPr>
                <w:rFonts w:cs="Arial"/>
                <w:sz w:val="22"/>
                <w:szCs w:val="22"/>
                <w:lang w:eastAsia="en-NZ"/>
              </w:rPr>
              <w:t>08/06/2028</w:t>
            </w:r>
          </w:p>
        </w:tc>
        <w:tc>
          <w:tcPr>
            <w:tcW w:w="1414" w:type="dxa"/>
          </w:tcPr>
          <w:p w14:paraId="5F9E2980" w14:textId="77777777" w:rsidR="006030FD" w:rsidRPr="006030FD" w:rsidRDefault="006030FD" w:rsidP="006030FD">
            <w:pPr>
              <w:rPr>
                <w:rFonts w:cs="Arial"/>
                <w:sz w:val="22"/>
                <w:szCs w:val="22"/>
                <w:lang w:eastAsia="en-NZ"/>
              </w:rPr>
            </w:pPr>
            <w:r w:rsidRPr="006030FD">
              <w:rPr>
                <w:rFonts w:cs="Arial"/>
                <w:sz w:val="22"/>
                <w:szCs w:val="22"/>
                <w:lang w:eastAsia="en-NZ"/>
              </w:rPr>
              <w:t>Present</w:t>
            </w:r>
          </w:p>
        </w:tc>
      </w:tr>
      <w:tr w:rsidR="006030FD" w:rsidRPr="006030FD" w14:paraId="2447BDFE" w14:textId="77777777" w:rsidTr="00004A41">
        <w:trPr>
          <w:trHeight w:val="280"/>
        </w:trPr>
        <w:tc>
          <w:tcPr>
            <w:tcW w:w="2835" w:type="dxa"/>
          </w:tcPr>
          <w:p w14:paraId="27233FFA" w14:textId="77777777" w:rsidR="006030FD" w:rsidRPr="006030FD" w:rsidRDefault="006030FD" w:rsidP="006030FD">
            <w:pPr>
              <w:rPr>
                <w:rFonts w:cs="Arial"/>
                <w:sz w:val="22"/>
                <w:szCs w:val="22"/>
                <w:lang w:eastAsia="en-NZ"/>
              </w:rPr>
            </w:pPr>
            <w:r w:rsidRPr="006030FD">
              <w:rPr>
                <w:rFonts w:cs="Arial"/>
                <w:sz w:val="22"/>
                <w:szCs w:val="22"/>
                <w:lang w:eastAsia="en-NZ"/>
              </w:rPr>
              <w:t>Ms Maakere Marr</w:t>
            </w:r>
          </w:p>
        </w:tc>
        <w:tc>
          <w:tcPr>
            <w:tcW w:w="2465" w:type="dxa"/>
          </w:tcPr>
          <w:p w14:paraId="0E5A1205" w14:textId="77777777" w:rsidR="006030FD" w:rsidRPr="006030FD" w:rsidRDefault="006030FD" w:rsidP="006030FD">
            <w:pPr>
              <w:rPr>
                <w:rFonts w:cs="Arial"/>
                <w:sz w:val="22"/>
                <w:szCs w:val="22"/>
                <w:lang w:eastAsia="en-NZ"/>
              </w:rPr>
            </w:pPr>
            <w:r w:rsidRPr="006030FD">
              <w:rPr>
                <w:rFonts w:cs="Arial"/>
                <w:sz w:val="22"/>
                <w:szCs w:val="22"/>
                <w:lang w:eastAsia="en-NZ"/>
              </w:rPr>
              <w:t>Lay (Consumer/Community perspectives)</w:t>
            </w:r>
          </w:p>
        </w:tc>
        <w:tc>
          <w:tcPr>
            <w:tcW w:w="1300" w:type="dxa"/>
          </w:tcPr>
          <w:p w14:paraId="30720623" w14:textId="77777777" w:rsidR="006030FD" w:rsidRPr="006030FD" w:rsidRDefault="006030FD" w:rsidP="006030FD">
            <w:pPr>
              <w:rPr>
                <w:rFonts w:cs="Arial"/>
                <w:sz w:val="22"/>
                <w:szCs w:val="22"/>
                <w:lang w:eastAsia="en-NZ"/>
              </w:rPr>
            </w:pPr>
            <w:r w:rsidRPr="006030FD">
              <w:rPr>
                <w:rFonts w:cs="Arial"/>
                <w:sz w:val="22"/>
                <w:szCs w:val="22"/>
                <w:lang w:eastAsia="en-NZ"/>
              </w:rPr>
              <w:t>08/07/2022</w:t>
            </w:r>
          </w:p>
        </w:tc>
        <w:tc>
          <w:tcPr>
            <w:tcW w:w="1200" w:type="dxa"/>
          </w:tcPr>
          <w:p w14:paraId="216228A9" w14:textId="77777777" w:rsidR="006030FD" w:rsidRPr="006030FD" w:rsidRDefault="006030FD" w:rsidP="006030FD">
            <w:pPr>
              <w:rPr>
                <w:rFonts w:cs="Arial"/>
                <w:sz w:val="22"/>
                <w:szCs w:val="22"/>
                <w:lang w:eastAsia="en-NZ"/>
              </w:rPr>
            </w:pPr>
            <w:r w:rsidRPr="006030FD">
              <w:rPr>
                <w:rFonts w:cs="Arial"/>
                <w:sz w:val="22"/>
                <w:szCs w:val="22"/>
                <w:lang w:eastAsia="en-NZ"/>
              </w:rPr>
              <w:t>08/07/2025</w:t>
            </w:r>
          </w:p>
        </w:tc>
        <w:tc>
          <w:tcPr>
            <w:tcW w:w="1414" w:type="dxa"/>
          </w:tcPr>
          <w:p w14:paraId="4DBE9ADC" w14:textId="77777777" w:rsidR="006030FD" w:rsidRPr="006030FD" w:rsidRDefault="006030FD" w:rsidP="006030FD">
            <w:pPr>
              <w:rPr>
                <w:rFonts w:cs="Arial"/>
                <w:sz w:val="22"/>
                <w:szCs w:val="22"/>
                <w:lang w:eastAsia="en-NZ"/>
              </w:rPr>
            </w:pPr>
            <w:r w:rsidRPr="006030FD">
              <w:rPr>
                <w:rFonts w:cs="Arial"/>
                <w:sz w:val="22"/>
                <w:szCs w:val="22"/>
                <w:lang w:eastAsia="en-NZ"/>
              </w:rPr>
              <w:t>Present</w:t>
            </w:r>
          </w:p>
        </w:tc>
      </w:tr>
      <w:tr w:rsidR="006030FD" w:rsidRPr="006030FD" w14:paraId="1B072280" w14:textId="77777777" w:rsidTr="00004A41">
        <w:trPr>
          <w:trHeight w:val="280"/>
        </w:trPr>
        <w:tc>
          <w:tcPr>
            <w:tcW w:w="2835" w:type="dxa"/>
          </w:tcPr>
          <w:p w14:paraId="6F508B78" w14:textId="77777777" w:rsidR="006030FD" w:rsidRPr="006030FD" w:rsidRDefault="006030FD" w:rsidP="006030FD">
            <w:pPr>
              <w:rPr>
                <w:rFonts w:cs="Arial"/>
                <w:sz w:val="22"/>
                <w:szCs w:val="22"/>
                <w:lang w:eastAsia="en-NZ"/>
              </w:rPr>
            </w:pPr>
            <w:r w:rsidRPr="006030FD">
              <w:rPr>
                <w:rFonts w:cs="Arial"/>
                <w:sz w:val="22"/>
                <w:szCs w:val="22"/>
                <w:lang w:eastAsia="en-NZ"/>
              </w:rPr>
              <w:t>Dr Joy Panoho</w:t>
            </w:r>
          </w:p>
        </w:tc>
        <w:tc>
          <w:tcPr>
            <w:tcW w:w="2465" w:type="dxa"/>
          </w:tcPr>
          <w:p w14:paraId="00035E67" w14:textId="77777777" w:rsidR="006030FD" w:rsidRPr="006030FD" w:rsidRDefault="006030FD" w:rsidP="006030FD">
            <w:pPr>
              <w:rPr>
                <w:rFonts w:cs="Arial"/>
                <w:sz w:val="22"/>
                <w:szCs w:val="22"/>
                <w:lang w:eastAsia="en-NZ"/>
              </w:rPr>
            </w:pPr>
            <w:r w:rsidRPr="006030FD">
              <w:rPr>
                <w:rFonts w:cs="Arial"/>
                <w:sz w:val="22"/>
                <w:szCs w:val="22"/>
                <w:lang w:eastAsia="en-NZ"/>
              </w:rPr>
              <w:t>Lay</w:t>
            </w:r>
          </w:p>
        </w:tc>
        <w:tc>
          <w:tcPr>
            <w:tcW w:w="1300" w:type="dxa"/>
          </w:tcPr>
          <w:p w14:paraId="1C4946CC" w14:textId="77777777" w:rsidR="006030FD" w:rsidRPr="006030FD" w:rsidRDefault="006030FD" w:rsidP="006030FD">
            <w:pPr>
              <w:rPr>
                <w:rFonts w:cs="Arial"/>
                <w:sz w:val="22"/>
                <w:szCs w:val="22"/>
                <w:lang w:eastAsia="en-NZ"/>
              </w:rPr>
            </w:pPr>
            <w:r w:rsidRPr="006030FD">
              <w:rPr>
                <w:rFonts w:cs="Arial"/>
                <w:sz w:val="22"/>
                <w:szCs w:val="22"/>
                <w:lang w:eastAsia="en-NZ"/>
              </w:rPr>
              <w:t>03/03/2025</w:t>
            </w:r>
          </w:p>
        </w:tc>
        <w:tc>
          <w:tcPr>
            <w:tcW w:w="1200" w:type="dxa"/>
          </w:tcPr>
          <w:p w14:paraId="422DCE7C" w14:textId="77777777" w:rsidR="006030FD" w:rsidRPr="006030FD" w:rsidRDefault="006030FD" w:rsidP="006030FD">
            <w:pPr>
              <w:rPr>
                <w:rFonts w:cs="Arial"/>
                <w:sz w:val="22"/>
                <w:szCs w:val="22"/>
                <w:lang w:eastAsia="en-NZ"/>
              </w:rPr>
            </w:pPr>
            <w:r w:rsidRPr="006030FD">
              <w:rPr>
                <w:rFonts w:cs="Arial"/>
                <w:sz w:val="22"/>
                <w:szCs w:val="22"/>
                <w:lang w:eastAsia="en-NZ"/>
              </w:rPr>
              <w:t>02/02/2030</w:t>
            </w:r>
          </w:p>
        </w:tc>
        <w:tc>
          <w:tcPr>
            <w:tcW w:w="1414" w:type="dxa"/>
          </w:tcPr>
          <w:p w14:paraId="7257528F" w14:textId="77777777" w:rsidR="006030FD" w:rsidRPr="006030FD" w:rsidRDefault="006030FD" w:rsidP="006030FD">
            <w:pPr>
              <w:rPr>
                <w:rFonts w:cs="Arial"/>
                <w:sz w:val="22"/>
                <w:szCs w:val="22"/>
                <w:lang w:eastAsia="en-NZ"/>
              </w:rPr>
            </w:pPr>
            <w:r w:rsidRPr="006030FD">
              <w:rPr>
                <w:rFonts w:cs="Arial"/>
                <w:sz w:val="22"/>
                <w:szCs w:val="22"/>
                <w:lang w:eastAsia="en-NZ"/>
              </w:rPr>
              <w:t>Present</w:t>
            </w:r>
          </w:p>
        </w:tc>
      </w:tr>
      <w:tr w:rsidR="006030FD" w:rsidRPr="006030FD" w14:paraId="12626DA3" w14:textId="77777777" w:rsidTr="00004A41">
        <w:trPr>
          <w:trHeight w:val="280"/>
        </w:trPr>
        <w:tc>
          <w:tcPr>
            <w:tcW w:w="2835" w:type="dxa"/>
          </w:tcPr>
          <w:p w14:paraId="7BC3475D" w14:textId="77777777" w:rsidR="006030FD" w:rsidRPr="006030FD" w:rsidRDefault="006030FD" w:rsidP="006030FD">
            <w:pPr>
              <w:rPr>
                <w:rFonts w:cs="Arial"/>
                <w:sz w:val="22"/>
                <w:szCs w:val="22"/>
                <w:lang w:eastAsia="en-NZ"/>
              </w:rPr>
            </w:pPr>
            <w:r w:rsidRPr="006030FD">
              <w:rPr>
                <w:rFonts w:cs="Arial"/>
                <w:sz w:val="22"/>
                <w:szCs w:val="22"/>
                <w:lang w:eastAsia="en-NZ"/>
              </w:rPr>
              <w:t>Dr Amy Chan</w:t>
            </w:r>
          </w:p>
        </w:tc>
        <w:tc>
          <w:tcPr>
            <w:tcW w:w="2465" w:type="dxa"/>
          </w:tcPr>
          <w:p w14:paraId="0D95A3D7" w14:textId="77777777" w:rsidR="006030FD" w:rsidRPr="006030FD" w:rsidRDefault="006030FD" w:rsidP="006030FD">
            <w:pPr>
              <w:rPr>
                <w:rFonts w:cs="Arial"/>
                <w:sz w:val="22"/>
                <w:szCs w:val="22"/>
                <w:lang w:eastAsia="en-NZ"/>
              </w:rPr>
            </w:pPr>
            <w:r w:rsidRPr="006030FD">
              <w:rPr>
                <w:rFonts w:cs="Arial"/>
                <w:sz w:val="22"/>
                <w:szCs w:val="22"/>
                <w:lang w:eastAsia="en-NZ"/>
              </w:rPr>
              <w:t>Non-Lay</w:t>
            </w:r>
          </w:p>
        </w:tc>
        <w:tc>
          <w:tcPr>
            <w:tcW w:w="1300" w:type="dxa"/>
          </w:tcPr>
          <w:p w14:paraId="40BB15B2" w14:textId="77777777" w:rsidR="006030FD" w:rsidRPr="006030FD" w:rsidRDefault="006030FD" w:rsidP="006030FD">
            <w:pPr>
              <w:rPr>
                <w:rFonts w:cs="Arial"/>
                <w:sz w:val="22"/>
                <w:szCs w:val="22"/>
                <w:lang w:eastAsia="en-NZ"/>
              </w:rPr>
            </w:pPr>
            <w:r w:rsidRPr="006030FD">
              <w:rPr>
                <w:rFonts w:cs="Arial"/>
                <w:sz w:val="22"/>
                <w:szCs w:val="22"/>
                <w:lang w:eastAsia="en-NZ"/>
              </w:rPr>
              <w:t>09/06/2025</w:t>
            </w:r>
          </w:p>
        </w:tc>
        <w:tc>
          <w:tcPr>
            <w:tcW w:w="1200" w:type="dxa"/>
          </w:tcPr>
          <w:p w14:paraId="643C160B" w14:textId="77777777" w:rsidR="006030FD" w:rsidRPr="006030FD" w:rsidRDefault="006030FD" w:rsidP="006030FD">
            <w:pPr>
              <w:rPr>
                <w:rFonts w:cs="Arial"/>
                <w:sz w:val="22"/>
                <w:szCs w:val="22"/>
                <w:lang w:eastAsia="en-NZ"/>
              </w:rPr>
            </w:pPr>
            <w:r w:rsidRPr="006030FD">
              <w:rPr>
                <w:rFonts w:cs="Arial"/>
                <w:sz w:val="22"/>
                <w:szCs w:val="22"/>
                <w:lang w:eastAsia="en-NZ"/>
              </w:rPr>
              <w:t>13/07/2030</w:t>
            </w:r>
          </w:p>
        </w:tc>
        <w:tc>
          <w:tcPr>
            <w:tcW w:w="1414" w:type="dxa"/>
          </w:tcPr>
          <w:p w14:paraId="70268FAA" w14:textId="77777777" w:rsidR="006030FD" w:rsidRPr="006030FD" w:rsidRDefault="006030FD" w:rsidP="006030FD">
            <w:pPr>
              <w:rPr>
                <w:rFonts w:cs="Arial"/>
                <w:sz w:val="22"/>
                <w:szCs w:val="22"/>
                <w:lang w:eastAsia="en-NZ"/>
              </w:rPr>
            </w:pPr>
            <w:r w:rsidRPr="006030FD">
              <w:rPr>
                <w:rFonts w:cs="Arial"/>
                <w:sz w:val="22"/>
                <w:szCs w:val="22"/>
                <w:lang w:eastAsia="en-NZ"/>
              </w:rPr>
              <w:t>Present</w:t>
            </w:r>
          </w:p>
        </w:tc>
      </w:tr>
      <w:tr w:rsidR="006030FD" w:rsidRPr="006030FD" w14:paraId="67804DA8" w14:textId="77777777" w:rsidTr="00004A41">
        <w:trPr>
          <w:trHeight w:val="280"/>
        </w:trPr>
        <w:tc>
          <w:tcPr>
            <w:tcW w:w="2835" w:type="dxa"/>
          </w:tcPr>
          <w:p w14:paraId="6514C9E0" w14:textId="77777777" w:rsidR="006030FD" w:rsidRPr="006030FD" w:rsidRDefault="006030FD" w:rsidP="006030FD">
            <w:pPr>
              <w:rPr>
                <w:rFonts w:cs="Arial"/>
                <w:sz w:val="22"/>
                <w:szCs w:val="22"/>
                <w:lang w:eastAsia="en-NZ"/>
              </w:rPr>
            </w:pPr>
            <w:r w:rsidRPr="006030FD">
              <w:rPr>
                <w:rFonts w:cs="Arial"/>
                <w:sz w:val="22"/>
                <w:szCs w:val="22"/>
                <w:lang w:eastAsia="en-NZ"/>
              </w:rPr>
              <w:t>Associate Professor John Pearson</w:t>
            </w:r>
          </w:p>
        </w:tc>
        <w:tc>
          <w:tcPr>
            <w:tcW w:w="2465" w:type="dxa"/>
          </w:tcPr>
          <w:p w14:paraId="69917109" w14:textId="77777777" w:rsidR="006030FD" w:rsidRPr="006030FD" w:rsidRDefault="006030FD" w:rsidP="006030FD">
            <w:pPr>
              <w:rPr>
                <w:rFonts w:cs="Arial"/>
                <w:sz w:val="22"/>
                <w:szCs w:val="22"/>
                <w:lang w:eastAsia="en-NZ"/>
              </w:rPr>
            </w:pPr>
            <w:r w:rsidRPr="006030FD">
              <w:rPr>
                <w:rFonts w:cs="Arial"/>
                <w:sz w:val="22"/>
                <w:szCs w:val="22"/>
                <w:lang w:eastAsia="en-NZ"/>
              </w:rPr>
              <w:t>Non-Lay</w:t>
            </w:r>
          </w:p>
        </w:tc>
        <w:tc>
          <w:tcPr>
            <w:tcW w:w="1300" w:type="dxa"/>
          </w:tcPr>
          <w:p w14:paraId="0BAA5E3C" w14:textId="77777777" w:rsidR="006030FD" w:rsidRPr="006030FD" w:rsidRDefault="006030FD" w:rsidP="006030FD">
            <w:pPr>
              <w:rPr>
                <w:rFonts w:cs="Arial"/>
                <w:sz w:val="22"/>
                <w:szCs w:val="22"/>
                <w:lang w:eastAsia="en-NZ"/>
              </w:rPr>
            </w:pPr>
            <w:r w:rsidRPr="006030FD">
              <w:rPr>
                <w:rFonts w:cs="Arial"/>
                <w:sz w:val="22"/>
                <w:szCs w:val="22"/>
                <w:lang w:eastAsia="en-NZ"/>
              </w:rPr>
              <w:t>09/06/2025</w:t>
            </w:r>
          </w:p>
        </w:tc>
        <w:tc>
          <w:tcPr>
            <w:tcW w:w="1200" w:type="dxa"/>
          </w:tcPr>
          <w:p w14:paraId="21EDCFDB" w14:textId="77777777" w:rsidR="006030FD" w:rsidRPr="006030FD" w:rsidRDefault="006030FD" w:rsidP="006030FD">
            <w:pPr>
              <w:rPr>
                <w:rFonts w:cs="Arial"/>
                <w:sz w:val="22"/>
                <w:szCs w:val="22"/>
                <w:lang w:eastAsia="en-NZ"/>
              </w:rPr>
            </w:pPr>
            <w:r w:rsidRPr="006030FD">
              <w:rPr>
                <w:rFonts w:cs="Arial"/>
                <w:sz w:val="22"/>
                <w:szCs w:val="22"/>
                <w:lang w:eastAsia="en-NZ"/>
              </w:rPr>
              <w:t>08/06/2029</w:t>
            </w:r>
          </w:p>
        </w:tc>
        <w:tc>
          <w:tcPr>
            <w:tcW w:w="1414" w:type="dxa"/>
          </w:tcPr>
          <w:p w14:paraId="3B4BD6E8" w14:textId="77777777" w:rsidR="006030FD" w:rsidRPr="006030FD" w:rsidRDefault="006030FD" w:rsidP="006030FD">
            <w:pPr>
              <w:rPr>
                <w:rFonts w:cs="Arial"/>
                <w:sz w:val="22"/>
                <w:szCs w:val="22"/>
                <w:lang w:eastAsia="en-NZ"/>
              </w:rPr>
            </w:pPr>
            <w:r w:rsidRPr="006030FD">
              <w:rPr>
                <w:rFonts w:cs="Arial"/>
                <w:sz w:val="22"/>
                <w:szCs w:val="22"/>
                <w:lang w:eastAsia="en-NZ"/>
              </w:rPr>
              <w:t>Present</w:t>
            </w:r>
          </w:p>
        </w:tc>
      </w:tr>
    </w:tbl>
    <w:p w14:paraId="16226898" w14:textId="77777777" w:rsidR="002B2215" w:rsidRPr="00714C6C" w:rsidRDefault="002B2215" w:rsidP="002B2215">
      <w:pPr>
        <w:rPr>
          <w:rFonts w:cs="Arial"/>
          <w:sz w:val="22"/>
          <w:szCs w:val="22"/>
          <w:lang w:val="en-NZ" w:eastAsia="en-NZ"/>
        </w:rPr>
      </w:pPr>
    </w:p>
    <w:p w14:paraId="41134B03" w14:textId="77777777" w:rsidR="00E24E77" w:rsidRDefault="002B2215" w:rsidP="00E24E77">
      <w:pPr>
        <w:spacing w:before="80" w:after="80"/>
        <w:rPr>
          <w:rFonts w:cs="Arial"/>
          <w:sz w:val="24"/>
          <w:szCs w:val="24"/>
          <w:lang w:val="en-NZ"/>
        </w:rPr>
      </w:pPr>
      <w:r w:rsidRPr="002B2215">
        <w:rPr>
          <w:rFonts w:ascii="Verdana" w:hAnsi="Verdana"/>
          <w:color w:val="000000"/>
          <w:sz w:val="18"/>
          <w:szCs w:val="18"/>
          <w:shd w:val="clear" w:color="auto" w:fill="FFFFFF"/>
          <w:lang w:val="en-NZ" w:eastAsia="en-NZ"/>
        </w:rPr>
        <w:t> </w:t>
      </w:r>
    </w:p>
    <w:p w14:paraId="1C3189FC" w14:textId="77777777" w:rsidR="00A66F2E" w:rsidRPr="0054344C" w:rsidRDefault="00E24E77" w:rsidP="00A66F2E">
      <w:pPr>
        <w:pStyle w:val="Heading2"/>
      </w:pPr>
      <w:r>
        <w:br w:type="page"/>
      </w:r>
      <w:r w:rsidR="00A66F2E" w:rsidRPr="0054344C">
        <w:lastRenderedPageBreak/>
        <w:t>Welcome</w:t>
      </w:r>
    </w:p>
    <w:p w14:paraId="33873E7F" w14:textId="77777777" w:rsidR="00A66F2E" w:rsidRPr="008F6D9D" w:rsidRDefault="00A66F2E" w:rsidP="00A66F2E">
      <w:r>
        <w:t xml:space="preserve"> </w:t>
      </w:r>
    </w:p>
    <w:p w14:paraId="2C7E6E69" w14:textId="7ECF830E" w:rsidR="00A66F2E" w:rsidRPr="00AD238F" w:rsidRDefault="00A66F2E" w:rsidP="00281DDE">
      <w:pPr>
        <w:spacing w:before="80" w:after="80"/>
        <w:rPr>
          <w:sz w:val="22"/>
          <w:szCs w:val="22"/>
          <w:lang w:val="en-NZ"/>
        </w:rPr>
      </w:pPr>
      <w:r w:rsidRPr="00AD238F">
        <w:rPr>
          <w:rFonts w:cs="Arial"/>
          <w:sz w:val="22"/>
          <w:szCs w:val="22"/>
          <w:lang w:val="en-NZ"/>
        </w:rPr>
        <w:t xml:space="preserve">The Chair opened the meeting at </w:t>
      </w:r>
      <w:r w:rsidR="00A800FA" w:rsidRPr="00AD238F">
        <w:rPr>
          <w:rFonts w:cs="Arial"/>
          <w:sz w:val="22"/>
          <w:szCs w:val="22"/>
          <w:lang w:val="en-NZ"/>
        </w:rPr>
        <w:t>11:00am</w:t>
      </w:r>
      <w:r w:rsidRPr="00AD238F">
        <w:rPr>
          <w:rFonts w:cs="Arial"/>
          <w:sz w:val="22"/>
          <w:szCs w:val="22"/>
          <w:lang w:val="en-NZ"/>
        </w:rPr>
        <w:t xml:space="preserve"> and welcomed Committee members, noting that apologies had been received from</w:t>
      </w:r>
      <w:r w:rsidR="00281DDE" w:rsidRPr="00AD238F">
        <w:rPr>
          <w:sz w:val="22"/>
          <w:szCs w:val="22"/>
        </w:rPr>
        <w:t xml:space="preserve"> </w:t>
      </w:r>
      <w:r w:rsidR="00281DDE" w:rsidRPr="00AD238F">
        <w:rPr>
          <w:rFonts w:cs="Arial"/>
          <w:sz w:val="22"/>
          <w:szCs w:val="22"/>
          <w:lang w:val="en-NZ"/>
        </w:rPr>
        <w:t>Dr Christopher Hazlewood.</w:t>
      </w:r>
      <w:r w:rsidR="00DB7572" w:rsidRPr="00AD238F">
        <w:rPr>
          <w:rFonts w:cs="Arial"/>
          <w:sz w:val="22"/>
          <w:szCs w:val="22"/>
          <w:lang w:val="en-NZ"/>
        </w:rPr>
        <w:t xml:space="preserve"> </w:t>
      </w:r>
      <w:r w:rsidR="00DB7572" w:rsidRPr="00AD238F">
        <w:rPr>
          <w:rFonts w:cs="Arial"/>
          <w:sz w:val="22"/>
          <w:szCs w:val="22"/>
          <w:lang w:val="en-NZ"/>
        </w:rPr>
        <w:br/>
      </w:r>
      <w:r w:rsidR="00DB7572" w:rsidRPr="00AD238F">
        <w:rPr>
          <w:rFonts w:cs="Arial"/>
          <w:color w:val="FF0000"/>
          <w:sz w:val="22"/>
          <w:szCs w:val="22"/>
          <w:lang w:val="en-NZ"/>
        </w:rPr>
        <w:br/>
      </w:r>
      <w:r w:rsidRPr="00AD238F">
        <w:rPr>
          <w:sz w:val="22"/>
          <w:szCs w:val="22"/>
          <w:lang w:val="en-NZ"/>
        </w:rPr>
        <w:t xml:space="preserve">The Chair noted that the meeting was quorate. </w:t>
      </w:r>
    </w:p>
    <w:p w14:paraId="095E7CC7" w14:textId="77777777" w:rsidR="00A66F2E" w:rsidRPr="00AD238F" w:rsidRDefault="00A66F2E" w:rsidP="00A66F2E">
      <w:pPr>
        <w:rPr>
          <w:sz w:val="22"/>
          <w:szCs w:val="22"/>
          <w:lang w:val="en-NZ"/>
        </w:rPr>
      </w:pPr>
    </w:p>
    <w:p w14:paraId="08E58E7A" w14:textId="77777777" w:rsidR="00A66F2E" w:rsidRPr="00AD238F" w:rsidRDefault="00A66F2E" w:rsidP="00A66F2E">
      <w:pPr>
        <w:rPr>
          <w:sz w:val="22"/>
          <w:szCs w:val="22"/>
          <w:lang w:val="en-NZ"/>
        </w:rPr>
      </w:pPr>
      <w:r w:rsidRPr="00AD238F">
        <w:rPr>
          <w:sz w:val="22"/>
          <w:szCs w:val="22"/>
          <w:lang w:val="en-NZ"/>
        </w:rPr>
        <w:t>The Committee noted and agreed the agenda for the meeting.</w:t>
      </w:r>
    </w:p>
    <w:p w14:paraId="699789ED" w14:textId="77777777" w:rsidR="00A66F2E" w:rsidRDefault="00A66F2E" w:rsidP="00A66F2E">
      <w:pPr>
        <w:rPr>
          <w:lang w:val="en-NZ"/>
        </w:rPr>
      </w:pPr>
    </w:p>
    <w:p w14:paraId="75933E5C" w14:textId="77777777" w:rsidR="00A66F2E" w:rsidRPr="00CE6AA6" w:rsidRDefault="00A66F2E" w:rsidP="00A66F2E">
      <w:pPr>
        <w:pStyle w:val="Heading2"/>
      </w:pPr>
      <w:r w:rsidRPr="00CE6AA6">
        <w:t>Confirmation of previous minutes</w:t>
      </w:r>
    </w:p>
    <w:p w14:paraId="2CCC3387" w14:textId="77777777" w:rsidR="00A66F2E" w:rsidRDefault="00A66F2E" w:rsidP="00A66F2E">
      <w:pPr>
        <w:rPr>
          <w:lang w:val="en-NZ"/>
        </w:rPr>
      </w:pPr>
    </w:p>
    <w:p w14:paraId="30E18F4C" w14:textId="644FD1F5" w:rsidR="00451CD6" w:rsidRPr="00AD238F" w:rsidRDefault="00A66F2E" w:rsidP="00A66F2E">
      <w:pPr>
        <w:rPr>
          <w:sz w:val="22"/>
          <w:szCs w:val="22"/>
          <w:lang w:val="en-NZ"/>
        </w:rPr>
      </w:pPr>
      <w:r w:rsidRPr="00AD238F">
        <w:rPr>
          <w:sz w:val="22"/>
          <w:szCs w:val="22"/>
          <w:lang w:val="en-NZ"/>
        </w:rPr>
        <w:t xml:space="preserve">The minutes of the meeting of </w:t>
      </w:r>
      <w:r w:rsidR="00AD238F" w:rsidRPr="00AD238F">
        <w:rPr>
          <w:sz w:val="22"/>
          <w:szCs w:val="22"/>
          <w:lang w:val="en-NZ"/>
        </w:rPr>
        <w:t>01 July 2025</w:t>
      </w:r>
      <w:r w:rsidRPr="00AD238F">
        <w:rPr>
          <w:rFonts w:cs="Arial"/>
          <w:color w:val="33CCCC"/>
          <w:sz w:val="22"/>
          <w:szCs w:val="22"/>
          <w:lang w:val="en-NZ"/>
        </w:rPr>
        <w:t xml:space="preserve"> </w:t>
      </w:r>
      <w:r w:rsidRPr="00AD238F">
        <w:rPr>
          <w:sz w:val="22"/>
          <w:szCs w:val="22"/>
          <w:lang w:val="en-NZ"/>
        </w:rPr>
        <w:t>were confirmed.</w:t>
      </w:r>
    </w:p>
    <w:p w14:paraId="58431480" w14:textId="77777777" w:rsidR="00E24E77" w:rsidRDefault="00E24E77" w:rsidP="00A22109">
      <w:pPr>
        <w:pStyle w:val="NoSpacing"/>
        <w:rPr>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960BFE" w14:paraId="72B16231" w14:textId="77777777" w:rsidTr="00B348EC">
        <w:trPr>
          <w:trHeight w:val="280"/>
        </w:trPr>
        <w:tc>
          <w:tcPr>
            <w:tcW w:w="966" w:type="dxa"/>
            <w:tcBorders>
              <w:top w:val="nil"/>
              <w:left w:val="nil"/>
              <w:bottom w:val="nil"/>
              <w:right w:val="nil"/>
            </w:tcBorders>
          </w:tcPr>
          <w:p w14:paraId="2DBB6405" w14:textId="77777777" w:rsidR="00A22109" w:rsidRPr="00960BFE" w:rsidRDefault="00A22109" w:rsidP="00B348EC">
            <w:pPr>
              <w:autoSpaceDE w:val="0"/>
              <w:autoSpaceDN w:val="0"/>
              <w:adjustRightInd w:val="0"/>
            </w:pPr>
            <w:bookmarkStart w:id="0" w:name="_Hlk205276888"/>
            <w:r w:rsidRPr="00960BFE">
              <w:rPr>
                <w:b/>
              </w:rPr>
              <w:t xml:space="preserve">1 </w:t>
            </w:r>
            <w:r w:rsidRPr="00960BFE">
              <w:t xml:space="preserve"> </w:t>
            </w:r>
          </w:p>
        </w:tc>
        <w:tc>
          <w:tcPr>
            <w:tcW w:w="2575" w:type="dxa"/>
            <w:tcBorders>
              <w:top w:val="nil"/>
              <w:left w:val="nil"/>
              <w:bottom w:val="nil"/>
              <w:right w:val="nil"/>
            </w:tcBorders>
          </w:tcPr>
          <w:p w14:paraId="08F8DE4C" w14:textId="77777777" w:rsidR="00A22109" w:rsidRPr="00960BFE" w:rsidRDefault="00A22109" w:rsidP="00B348EC">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E74D237" w14:textId="0C403585" w:rsidR="00A22109" w:rsidRPr="002B62FF" w:rsidRDefault="0016517C" w:rsidP="001B5167">
            <w:pPr>
              <w:rPr>
                <w:b/>
                <w:bCs/>
              </w:rPr>
            </w:pPr>
            <w:r w:rsidRPr="0016517C">
              <w:rPr>
                <w:b/>
                <w:bCs/>
              </w:rPr>
              <w:t>2025 EXP 23192</w:t>
            </w:r>
          </w:p>
        </w:tc>
      </w:tr>
      <w:tr w:rsidR="00A22109" w:rsidRPr="00960BFE" w14:paraId="042B47E2" w14:textId="77777777" w:rsidTr="00B348EC">
        <w:trPr>
          <w:trHeight w:val="280"/>
        </w:trPr>
        <w:tc>
          <w:tcPr>
            <w:tcW w:w="966" w:type="dxa"/>
            <w:tcBorders>
              <w:top w:val="nil"/>
              <w:left w:val="nil"/>
              <w:bottom w:val="nil"/>
              <w:right w:val="nil"/>
            </w:tcBorders>
          </w:tcPr>
          <w:p w14:paraId="1A10E651"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1560764A" w14:textId="77777777" w:rsidR="00A22109" w:rsidRPr="00960BFE" w:rsidRDefault="00A22109" w:rsidP="00B348EC">
            <w:pPr>
              <w:autoSpaceDE w:val="0"/>
              <w:autoSpaceDN w:val="0"/>
              <w:adjustRightInd w:val="0"/>
            </w:pPr>
            <w:r w:rsidRPr="00960BFE">
              <w:t xml:space="preserve">Title: </w:t>
            </w:r>
          </w:p>
        </w:tc>
        <w:tc>
          <w:tcPr>
            <w:tcW w:w="6459" w:type="dxa"/>
            <w:tcBorders>
              <w:top w:val="nil"/>
              <w:left w:val="nil"/>
              <w:bottom w:val="nil"/>
              <w:right w:val="nil"/>
            </w:tcBorders>
          </w:tcPr>
          <w:p w14:paraId="30A6A596" w14:textId="32854B8C" w:rsidR="00A22109" w:rsidRPr="00960BFE" w:rsidRDefault="00E25E2C" w:rsidP="00B348EC">
            <w:pPr>
              <w:autoSpaceDE w:val="0"/>
              <w:autoSpaceDN w:val="0"/>
              <w:adjustRightInd w:val="0"/>
            </w:pPr>
            <w:r w:rsidRPr="00E25E2C">
              <w:t>Corticospinal and reticulospinal contributions to upper limb recovery after stroke</w:t>
            </w:r>
          </w:p>
        </w:tc>
      </w:tr>
      <w:tr w:rsidR="00A22109" w:rsidRPr="00960BFE" w14:paraId="1F09B6A4" w14:textId="77777777" w:rsidTr="00B348EC">
        <w:trPr>
          <w:trHeight w:val="280"/>
        </w:trPr>
        <w:tc>
          <w:tcPr>
            <w:tcW w:w="966" w:type="dxa"/>
            <w:tcBorders>
              <w:top w:val="nil"/>
              <w:left w:val="nil"/>
              <w:bottom w:val="nil"/>
              <w:right w:val="nil"/>
            </w:tcBorders>
          </w:tcPr>
          <w:p w14:paraId="0B715B28"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16C2CDE6" w14:textId="77777777" w:rsidR="00A22109" w:rsidRPr="00960BFE" w:rsidRDefault="00A22109" w:rsidP="00B348EC">
            <w:pPr>
              <w:autoSpaceDE w:val="0"/>
              <w:autoSpaceDN w:val="0"/>
              <w:adjustRightInd w:val="0"/>
            </w:pPr>
            <w:r w:rsidRPr="00960BFE">
              <w:t xml:space="preserve">Principal Investigator: </w:t>
            </w:r>
          </w:p>
        </w:tc>
        <w:tc>
          <w:tcPr>
            <w:tcW w:w="6459" w:type="dxa"/>
            <w:tcBorders>
              <w:top w:val="nil"/>
              <w:left w:val="nil"/>
              <w:bottom w:val="nil"/>
              <w:right w:val="nil"/>
            </w:tcBorders>
          </w:tcPr>
          <w:p w14:paraId="4A61A527" w14:textId="2E907B63" w:rsidR="00A22109" w:rsidRPr="00960BFE" w:rsidRDefault="000E30B0" w:rsidP="00B348EC">
            <w:r w:rsidRPr="000E30B0">
              <w:t>Professor Winston Byblow</w:t>
            </w:r>
          </w:p>
        </w:tc>
      </w:tr>
      <w:tr w:rsidR="00A22109" w:rsidRPr="00960BFE" w14:paraId="31A49C02" w14:textId="77777777" w:rsidTr="00B348EC">
        <w:trPr>
          <w:trHeight w:val="280"/>
        </w:trPr>
        <w:tc>
          <w:tcPr>
            <w:tcW w:w="966" w:type="dxa"/>
            <w:tcBorders>
              <w:top w:val="nil"/>
              <w:left w:val="nil"/>
              <w:bottom w:val="nil"/>
              <w:right w:val="nil"/>
            </w:tcBorders>
          </w:tcPr>
          <w:p w14:paraId="52B07384"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564C62CC" w14:textId="77777777" w:rsidR="00A22109" w:rsidRPr="00960BFE" w:rsidRDefault="00A22109" w:rsidP="00B348EC">
            <w:pPr>
              <w:autoSpaceDE w:val="0"/>
              <w:autoSpaceDN w:val="0"/>
              <w:adjustRightInd w:val="0"/>
            </w:pPr>
            <w:r w:rsidRPr="00960BFE">
              <w:t xml:space="preserve">Sponsor: </w:t>
            </w:r>
          </w:p>
        </w:tc>
        <w:tc>
          <w:tcPr>
            <w:tcW w:w="6459" w:type="dxa"/>
            <w:tcBorders>
              <w:top w:val="nil"/>
              <w:left w:val="nil"/>
              <w:bottom w:val="nil"/>
              <w:right w:val="nil"/>
            </w:tcBorders>
          </w:tcPr>
          <w:p w14:paraId="4B770FC3" w14:textId="1B88E387" w:rsidR="00A22109" w:rsidRPr="00960BFE" w:rsidRDefault="00EF48EE" w:rsidP="00B348EC">
            <w:pPr>
              <w:autoSpaceDE w:val="0"/>
              <w:autoSpaceDN w:val="0"/>
              <w:adjustRightInd w:val="0"/>
            </w:pPr>
            <w:r w:rsidRPr="00EF48EE">
              <w:t>University of Auckland</w:t>
            </w:r>
          </w:p>
        </w:tc>
      </w:tr>
      <w:tr w:rsidR="00A22109" w:rsidRPr="00960BFE" w14:paraId="6D6927B6" w14:textId="77777777" w:rsidTr="00B348EC">
        <w:trPr>
          <w:trHeight w:val="280"/>
        </w:trPr>
        <w:tc>
          <w:tcPr>
            <w:tcW w:w="966" w:type="dxa"/>
            <w:tcBorders>
              <w:top w:val="nil"/>
              <w:left w:val="nil"/>
              <w:bottom w:val="nil"/>
              <w:right w:val="nil"/>
            </w:tcBorders>
          </w:tcPr>
          <w:p w14:paraId="1301CF59"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477C3BE9" w14:textId="77777777" w:rsidR="00A22109" w:rsidRPr="00960BFE" w:rsidRDefault="00A22109" w:rsidP="00B348EC">
            <w:pPr>
              <w:autoSpaceDE w:val="0"/>
              <w:autoSpaceDN w:val="0"/>
              <w:adjustRightInd w:val="0"/>
            </w:pPr>
            <w:r w:rsidRPr="00960BFE">
              <w:t xml:space="preserve">Clock Start Date: </w:t>
            </w:r>
          </w:p>
        </w:tc>
        <w:tc>
          <w:tcPr>
            <w:tcW w:w="6459" w:type="dxa"/>
            <w:tcBorders>
              <w:top w:val="nil"/>
              <w:left w:val="nil"/>
              <w:bottom w:val="nil"/>
              <w:right w:val="nil"/>
            </w:tcBorders>
          </w:tcPr>
          <w:p w14:paraId="0413246D" w14:textId="1EC1FD6F" w:rsidR="00A22109" w:rsidRPr="00960BFE" w:rsidRDefault="00E761B0" w:rsidP="00B348EC">
            <w:pPr>
              <w:autoSpaceDE w:val="0"/>
              <w:autoSpaceDN w:val="0"/>
              <w:adjustRightInd w:val="0"/>
            </w:pPr>
            <w:r>
              <w:rPr>
                <w:rFonts w:cs="Arial"/>
                <w:color w:val="333333"/>
                <w:sz w:val="22"/>
                <w:szCs w:val="22"/>
                <w:shd w:val="clear" w:color="auto" w:fill="FFFFFF"/>
              </w:rPr>
              <w:t>24 July 2025</w:t>
            </w:r>
          </w:p>
        </w:tc>
      </w:tr>
    </w:tbl>
    <w:p w14:paraId="76256135" w14:textId="77777777" w:rsidR="00A22109" w:rsidRPr="00795EDD" w:rsidRDefault="00A22109" w:rsidP="00A22109"/>
    <w:p w14:paraId="130F2445" w14:textId="726B0D6D" w:rsidR="00A22109" w:rsidRPr="00D324AA" w:rsidRDefault="000E30B0" w:rsidP="00A22109">
      <w:pPr>
        <w:autoSpaceDE w:val="0"/>
        <w:autoSpaceDN w:val="0"/>
        <w:adjustRightInd w:val="0"/>
        <w:rPr>
          <w:sz w:val="20"/>
          <w:lang w:val="en-NZ"/>
        </w:rPr>
      </w:pPr>
      <w:r w:rsidRPr="00F43793">
        <w:rPr>
          <w:rFonts w:cs="Arial"/>
          <w:szCs w:val="22"/>
          <w:lang w:val="en-NZ"/>
        </w:rPr>
        <w:t xml:space="preserve">Professor Winston Byblow and </w:t>
      </w:r>
      <w:r w:rsidR="00F43793" w:rsidRPr="00F43793">
        <w:rPr>
          <w:rFonts w:cs="Arial"/>
          <w:szCs w:val="22"/>
          <w:lang w:val="en-NZ"/>
        </w:rPr>
        <w:t>Emma Savelon</w:t>
      </w:r>
      <w:r w:rsidR="00F43793" w:rsidRPr="00F43793">
        <w:rPr>
          <w:rFonts w:cs="Arial"/>
          <w:color w:val="33CCCC"/>
          <w:szCs w:val="22"/>
          <w:lang w:val="en-NZ"/>
        </w:rPr>
        <w:t xml:space="preserve"> </w:t>
      </w:r>
      <w:r w:rsidR="00A22109" w:rsidRPr="005600F1">
        <w:rPr>
          <w:rFonts w:cs="Arial"/>
          <w:szCs w:val="22"/>
          <w:lang w:val="en-NZ"/>
        </w:rPr>
        <w:t>w</w:t>
      </w:r>
      <w:r w:rsidR="00F43793">
        <w:rPr>
          <w:rFonts w:cs="Arial"/>
          <w:szCs w:val="22"/>
          <w:lang w:val="en-NZ"/>
        </w:rPr>
        <w:t>ere</w:t>
      </w:r>
      <w:r w:rsidR="00A22109" w:rsidRPr="00D324AA">
        <w:rPr>
          <w:lang w:val="en-NZ"/>
        </w:rPr>
        <w:t xml:space="preserve"> present via videoconference for discussion of this application.</w:t>
      </w:r>
    </w:p>
    <w:p w14:paraId="46EF21D7" w14:textId="77777777" w:rsidR="00A22109" w:rsidRPr="00D324AA" w:rsidRDefault="00A22109" w:rsidP="00A22109">
      <w:pPr>
        <w:rPr>
          <w:u w:val="single"/>
          <w:lang w:val="en-NZ"/>
        </w:rPr>
      </w:pPr>
    </w:p>
    <w:p w14:paraId="5EF2067A" w14:textId="77777777" w:rsidR="00A22109" w:rsidRPr="0054344C" w:rsidRDefault="00A22109" w:rsidP="00A22109">
      <w:pPr>
        <w:pStyle w:val="Headingbold"/>
      </w:pPr>
      <w:r w:rsidRPr="0054344C">
        <w:t>Potential conflicts of interest</w:t>
      </w:r>
    </w:p>
    <w:p w14:paraId="05EF5A34" w14:textId="77777777" w:rsidR="00A22109" w:rsidRPr="00D324AA" w:rsidRDefault="00A22109" w:rsidP="00A22109">
      <w:pPr>
        <w:rPr>
          <w:b/>
          <w:lang w:val="en-NZ"/>
        </w:rPr>
      </w:pPr>
    </w:p>
    <w:p w14:paraId="4A64353D" w14:textId="77777777" w:rsidR="00A22109" w:rsidRPr="00D324AA" w:rsidRDefault="00A22109" w:rsidP="00A22109">
      <w:pPr>
        <w:rPr>
          <w:lang w:val="en-NZ"/>
        </w:rPr>
      </w:pPr>
      <w:r w:rsidRPr="00D324AA">
        <w:rPr>
          <w:lang w:val="en-NZ"/>
        </w:rPr>
        <w:t>The Chair asked members to declare any potential conflicts of interest related to this application.</w:t>
      </w:r>
    </w:p>
    <w:p w14:paraId="015B2F6B" w14:textId="77777777" w:rsidR="00A22109" w:rsidRPr="00D324AA" w:rsidRDefault="00A22109" w:rsidP="00A22109">
      <w:pPr>
        <w:rPr>
          <w:lang w:val="en-NZ"/>
        </w:rPr>
      </w:pPr>
    </w:p>
    <w:p w14:paraId="2236CF93" w14:textId="77777777" w:rsidR="00A22109" w:rsidRPr="00D324AA" w:rsidRDefault="00A22109" w:rsidP="00A22109">
      <w:pPr>
        <w:rPr>
          <w:lang w:val="en-NZ"/>
        </w:rPr>
      </w:pPr>
      <w:r w:rsidRPr="00D324AA">
        <w:rPr>
          <w:lang w:val="en-NZ"/>
        </w:rPr>
        <w:t>No potential conflicts of interest related to this application were declared by any member.</w:t>
      </w:r>
    </w:p>
    <w:p w14:paraId="2DE0EBE6" w14:textId="77777777" w:rsidR="00A22109" w:rsidRPr="00D324AA" w:rsidRDefault="00A22109" w:rsidP="00A22109">
      <w:pPr>
        <w:rPr>
          <w:lang w:val="en-NZ"/>
        </w:rPr>
      </w:pPr>
    </w:p>
    <w:p w14:paraId="0C11F3B8" w14:textId="77777777" w:rsidR="00A22109" w:rsidRPr="0054344C" w:rsidRDefault="00A22109" w:rsidP="00A22109">
      <w:pPr>
        <w:pStyle w:val="Headingbold"/>
      </w:pPr>
      <w:r w:rsidRPr="0054344C">
        <w:t xml:space="preserve">Summary of resolved ethical issues </w:t>
      </w:r>
    </w:p>
    <w:p w14:paraId="27BF9830" w14:textId="77777777" w:rsidR="00A22109" w:rsidRPr="00D324AA" w:rsidRDefault="00A22109" w:rsidP="00A22109">
      <w:pPr>
        <w:rPr>
          <w:u w:val="single"/>
          <w:lang w:val="en-NZ"/>
        </w:rPr>
      </w:pPr>
    </w:p>
    <w:p w14:paraId="7C3E21B5" w14:textId="77777777" w:rsidR="00A22109" w:rsidRPr="00D324AA" w:rsidRDefault="00A22109" w:rsidP="00A22109">
      <w:pPr>
        <w:rPr>
          <w:lang w:val="en-NZ"/>
        </w:rPr>
      </w:pPr>
      <w:r w:rsidRPr="00D324AA">
        <w:rPr>
          <w:lang w:val="en-NZ"/>
        </w:rPr>
        <w:t>The main ethical issues considered by the Committee and addressed by the Researcher are as follows.</w:t>
      </w:r>
    </w:p>
    <w:p w14:paraId="76A00666" w14:textId="77777777" w:rsidR="00A22109" w:rsidRPr="00D324AA" w:rsidRDefault="00A22109" w:rsidP="00A22109">
      <w:pPr>
        <w:rPr>
          <w:lang w:val="en-NZ"/>
        </w:rPr>
      </w:pPr>
    </w:p>
    <w:p w14:paraId="02DC3B65" w14:textId="5588F624" w:rsidR="0015525B" w:rsidRDefault="00655B44" w:rsidP="00A466C9">
      <w:pPr>
        <w:numPr>
          <w:ilvl w:val="0"/>
          <w:numId w:val="26"/>
        </w:numPr>
        <w:spacing w:before="80" w:after="80"/>
        <w:jc w:val="both"/>
        <w:rPr>
          <w:lang w:val="en-NZ"/>
        </w:rPr>
      </w:pPr>
      <w:r w:rsidRPr="002D75A8">
        <w:rPr>
          <w:lang w:val="en-NZ"/>
        </w:rPr>
        <w:t xml:space="preserve">The </w:t>
      </w:r>
      <w:r w:rsidR="002D75A8" w:rsidRPr="002D75A8">
        <w:rPr>
          <w:lang w:val="en-NZ"/>
        </w:rPr>
        <w:t>C</w:t>
      </w:r>
      <w:r w:rsidRPr="002D75A8">
        <w:rPr>
          <w:lang w:val="en-NZ"/>
        </w:rPr>
        <w:t>ommittee</w:t>
      </w:r>
      <w:r w:rsidR="00BF6074" w:rsidRPr="002D75A8">
        <w:rPr>
          <w:lang w:val="en-NZ"/>
        </w:rPr>
        <w:t xml:space="preserve"> appreciated that participants </w:t>
      </w:r>
      <w:r w:rsidR="002D75A8" w:rsidRPr="002D75A8">
        <w:rPr>
          <w:lang w:val="en-NZ"/>
        </w:rPr>
        <w:t>would</w:t>
      </w:r>
      <w:r w:rsidR="00BF6074" w:rsidRPr="002D75A8">
        <w:rPr>
          <w:lang w:val="en-NZ"/>
        </w:rPr>
        <w:t xml:space="preserve"> have the option </w:t>
      </w:r>
      <w:r w:rsidR="009D606E" w:rsidRPr="002D75A8">
        <w:rPr>
          <w:lang w:val="en-NZ"/>
        </w:rPr>
        <w:t>of having home visits for some study visits</w:t>
      </w:r>
      <w:r w:rsidR="001D1FBC" w:rsidRPr="002D75A8">
        <w:rPr>
          <w:lang w:val="en-NZ"/>
        </w:rPr>
        <w:t xml:space="preserve"> as this reduces the burden of participation.</w:t>
      </w:r>
    </w:p>
    <w:p w14:paraId="6D2D537B" w14:textId="1931C8C7" w:rsidR="00D43248" w:rsidRDefault="00D43248" w:rsidP="00A466C9">
      <w:pPr>
        <w:numPr>
          <w:ilvl w:val="0"/>
          <w:numId w:val="26"/>
        </w:numPr>
        <w:spacing w:before="80" w:after="80"/>
        <w:jc w:val="both"/>
        <w:rPr>
          <w:lang w:val="en-NZ"/>
        </w:rPr>
      </w:pPr>
      <w:r>
        <w:rPr>
          <w:lang w:val="en-NZ"/>
        </w:rPr>
        <w:t xml:space="preserve">The Committee confirmed that the PhD </w:t>
      </w:r>
      <w:r w:rsidR="00F23ED5">
        <w:rPr>
          <w:lang w:val="en-NZ"/>
        </w:rPr>
        <w:t>candidature</w:t>
      </w:r>
      <w:r w:rsidR="00275276">
        <w:rPr>
          <w:lang w:val="en-NZ"/>
        </w:rPr>
        <w:t xml:space="preserve"> had been </w:t>
      </w:r>
      <w:r w:rsidR="005F6B9F">
        <w:rPr>
          <w:lang w:val="en-NZ"/>
        </w:rPr>
        <w:t>confirmed</w:t>
      </w:r>
      <w:r w:rsidR="00275276">
        <w:rPr>
          <w:lang w:val="en-NZ"/>
        </w:rPr>
        <w:t>.</w:t>
      </w:r>
    </w:p>
    <w:p w14:paraId="3856DF64" w14:textId="477C69F7" w:rsidR="003339D9" w:rsidRPr="002D75A8" w:rsidRDefault="003339D9" w:rsidP="00A466C9">
      <w:pPr>
        <w:numPr>
          <w:ilvl w:val="0"/>
          <w:numId w:val="26"/>
        </w:numPr>
        <w:spacing w:before="80" w:after="80"/>
        <w:jc w:val="both"/>
        <w:rPr>
          <w:lang w:val="en-NZ"/>
        </w:rPr>
      </w:pPr>
      <w:r>
        <w:rPr>
          <w:lang w:val="en-NZ"/>
        </w:rPr>
        <w:t xml:space="preserve">The Committee noted the use of </w:t>
      </w:r>
      <w:r w:rsidR="007F426E">
        <w:rPr>
          <w:lang w:val="en-NZ"/>
        </w:rPr>
        <w:t>quality-of-life</w:t>
      </w:r>
      <w:r>
        <w:rPr>
          <w:lang w:val="en-NZ"/>
        </w:rPr>
        <w:t xml:space="preserve"> questionnaires and </w:t>
      </w:r>
      <w:r w:rsidR="00265533">
        <w:rPr>
          <w:lang w:val="en-NZ"/>
        </w:rPr>
        <w:t xml:space="preserve">queried what support would be available for those participants in acute distress.  The Researchers advised that these would be done in the </w:t>
      </w:r>
      <w:r w:rsidR="007F426E">
        <w:rPr>
          <w:lang w:val="en-NZ"/>
        </w:rPr>
        <w:t>presence</w:t>
      </w:r>
      <w:r w:rsidR="00265533">
        <w:rPr>
          <w:lang w:val="en-NZ"/>
        </w:rPr>
        <w:t xml:space="preserve"> of health </w:t>
      </w:r>
      <w:r w:rsidR="007F426E">
        <w:rPr>
          <w:lang w:val="en-NZ"/>
        </w:rPr>
        <w:t>professionals,</w:t>
      </w:r>
      <w:r w:rsidR="003C4AAA">
        <w:rPr>
          <w:lang w:val="en-NZ"/>
        </w:rPr>
        <w:t xml:space="preserve"> and that support would be available if required</w:t>
      </w:r>
      <w:r w:rsidR="00B8701B">
        <w:rPr>
          <w:lang w:val="en-NZ"/>
        </w:rPr>
        <w:t>, including ongoing support as part of standard of care post stroke.</w:t>
      </w:r>
    </w:p>
    <w:p w14:paraId="726581B0" w14:textId="77777777" w:rsidR="00B0687C" w:rsidRPr="00D324AA" w:rsidRDefault="00B0687C" w:rsidP="00B0687C">
      <w:pPr>
        <w:spacing w:before="80" w:after="80"/>
        <w:ind w:left="720"/>
        <w:rPr>
          <w:lang w:val="en-NZ"/>
        </w:rPr>
      </w:pPr>
    </w:p>
    <w:p w14:paraId="1F9735D2" w14:textId="77777777" w:rsidR="00A22109" w:rsidRPr="0054344C" w:rsidRDefault="00A22109" w:rsidP="00A22109">
      <w:pPr>
        <w:pStyle w:val="Headingbold"/>
      </w:pPr>
      <w:r w:rsidRPr="0054344C">
        <w:t>Summary of outstanding ethical issues</w:t>
      </w:r>
    </w:p>
    <w:p w14:paraId="06F86DD1" w14:textId="77777777" w:rsidR="00A22109" w:rsidRPr="00D324AA" w:rsidRDefault="00A22109" w:rsidP="00A22109">
      <w:pPr>
        <w:rPr>
          <w:lang w:val="en-NZ"/>
        </w:rPr>
      </w:pPr>
    </w:p>
    <w:p w14:paraId="0399AB12" w14:textId="77777777" w:rsidR="00A22109" w:rsidRPr="00D324AA" w:rsidRDefault="00A22109" w:rsidP="00A22109">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3944713C" w14:textId="77777777" w:rsidR="00A22109" w:rsidRPr="00D324AA" w:rsidRDefault="00A22109" w:rsidP="00A22109">
      <w:pPr>
        <w:autoSpaceDE w:val="0"/>
        <w:autoSpaceDN w:val="0"/>
        <w:adjustRightInd w:val="0"/>
        <w:rPr>
          <w:szCs w:val="22"/>
          <w:lang w:val="en-NZ"/>
        </w:rPr>
      </w:pPr>
    </w:p>
    <w:p w14:paraId="1516E881" w14:textId="4B4C5022" w:rsidR="00576825" w:rsidRDefault="00A22109" w:rsidP="0015525B">
      <w:pPr>
        <w:pStyle w:val="ListParagraph"/>
        <w:numPr>
          <w:ilvl w:val="0"/>
          <w:numId w:val="26"/>
        </w:numPr>
      </w:pPr>
      <w:r w:rsidRPr="00D324AA">
        <w:t xml:space="preserve">The Committee </w:t>
      </w:r>
      <w:r w:rsidR="00251D85">
        <w:t xml:space="preserve">queried how the recruitment process will work.  </w:t>
      </w:r>
      <w:r w:rsidR="00C272B0">
        <w:t xml:space="preserve">The Researchers advised that participants will be identified on the </w:t>
      </w:r>
      <w:r w:rsidR="001D1FBC">
        <w:t>ward.</w:t>
      </w:r>
      <w:r w:rsidR="00C272B0">
        <w:t xml:space="preserve">  </w:t>
      </w:r>
      <w:r w:rsidR="003B6912">
        <w:t xml:space="preserve">The Committee noted that this would be people who have recently had a stroke and </w:t>
      </w:r>
      <w:r w:rsidR="002B37A5">
        <w:t xml:space="preserve">queried </w:t>
      </w:r>
      <w:r w:rsidR="003B6912">
        <w:t xml:space="preserve">how it would be determined whether they </w:t>
      </w:r>
      <w:r w:rsidR="00624E65">
        <w:t>can give</w:t>
      </w:r>
      <w:r w:rsidR="003B6912">
        <w:t xml:space="preserve"> informed consent.  The Researchers advised that most people would be</w:t>
      </w:r>
      <w:r w:rsidR="000D01B2">
        <w:t xml:space="preserve"> one to</w:t>
      </w:r>
      <w:r w:rsidR="003B6912">
        <w:t xml:space="preserve"> two weeks post </w:t>
      </w:r>
      <w:r w:rsidR="001D1FBC">
        <w:t>stoke,</w:t>
      </w:r>
      <w:r w:rsidR="007636CD">
        <w:t xml:space="preserve"> and the research team will rely on the speech </w:t>
      </w:r>
      <w:r w:rsidR="001D1FBC">
        <w:t>therapist’s</w:t>
      </w:r>
      <w:r w:rsidR="007636CD">
        <w:t xml:space="preserve"> determination around whether </w:t>
      </w:r>
      <w:r w:rsidR="00F27A26">
        <w:t xml:space="preserve">an individual would be capable of consenting.  If there is any </w:t>
      </w:r>
      <w:r w:rsidR="001D1FBC">
        <w:t>doubt,</w:t>
      </w:r>
      <w:r w:rsidR="00F27A26">
        <w:t xml:space="preserve"> then they would not be included in the study.</w:t>
      </w:r>
      <w:r w:rsidR="002D75A8">
        <w:t xml:space="preserve">  </w:t>
      </w:r>
      <w:r w:rsidR="002E2387">
        <w:t xml:space="preserve">The Researchers also noted that they will have aphasia friendly </w:t>
      </w:r>
      <w:r w:rsidR="000C4C9D">
        <w:t xml:space="preserve">recruitment material available.  </w:t>
      </w:r>
      <w:r w:rsidR="00590826">
        <w:t>The Committee queried whether family members will be included in the process to support the potential participant</w:t>
      </w:r>
      <w:r w:rsidR="00496C3D">
        <w:t xml:space="preserve">.  The Researchers confirmed family would be present for the conversations and that </w:t>
      </w:r>
      <w:r w:rsidR="004134C1">
        <w:t xml:space="preserve">there would be time allowed for the potential participant to consider the information before deciding.  </w:t>
      </w:r>
      <w:r w:rsidR="002D75A8">
        <w:t>The Committee felt that more detail about this process needs to be added to the protocol.</w:t>
      </w:r>
    </w:p>
    <w:p w14:paraId="2DF46EF4" w14:textId="24DB93C5" w:rsidR="003E5B67" w:rsidRDefault="00A7459B" w:rsidP="0015525B">
      <w:pPr>
        <w:pStyle w:val="ListParagraph"/>
        <w:numPr>
          <w:ilvl w:val="0"/>
          <w:numId w:val="26"/>
        </w:numPr>
      </w:pPr>
      <w:r>
        <w:t>The Committee stated that E.E.G. traces used for training AI should be anonymised rather than deidentified</w:t>
      </w:r>
      <w:r w:rsidR="00F6135B">
        <w:t>, and asked that consideration is given to making the results available to participants on request.</w:t>
      </w:r>
    </w:p>
    <w:p w14:paraId="2A1625A6" w14:textId="0CFAD929" w:rsidR="00892873" w:rsidRDefault="00E30E77" w:rsidP="0015525B">
      <w:pPr>
        <w:pStyle w:val="ListParagraph"/>
        <w:numPr>
          <w:ilvl w:val="0"/>
          <w:numId w:val="26"/>
        </w:numPr>
      </w:pPr>
      <w:r>
        <w:lastRenderedPageBreak/>
        <w:t xml:space="preserve">The </w:t>
      </w:r>
      <w:r w:rsidR="00E42E84">
        <w:t>Committee requested a copy of the researcher safety plan for home visits</w:t>
      </w:r>
      <w:r w:rsidR="007F1671">
        <w:t>.  The Researchers advised that this was included in the appendix.  The Committee ad</w:t>
      </w:r>
      <w:r w:rsidR="00B95221">
        <w:t>vised that this was not visible when opened.  The Researchers advised that this may be due to it being an image and can provide it as a separate document.</w:t>
      </w:r>
    </w:p>
    <w:p w14:paraId="7455BF93" w14:textId="2E247E01" w:rsidR="002E13DD" w:rsidRDefault="008A362A" w:rsidP="0015525B">
      <w:pPr>
        <w:pStyle w:val="ListParagraph"/>
        <w:numPr>
          <w:ilvl w:val="0"/>
          <w:numId w:val="26"/>
        </w:numPr>
      </w:pPr>
      <w:r>
        <w:t>The Committee recommended including justification for how the sample size was reached</w:t>
      </w:r>
      <w:r w:rsidR="008B19B6">
        <w:t xml:space="preserve"> and </w:t>
      </w:r>
      <w:r w:rsidR="002D790C">
        <w:t>an explanation of the analysis plan</w:t>
      </w:r>
      <w:r>
        <w:t>.</w:t>
      </w:r>
    </w:p>
    <w:p w14:paraId="0FFE812E" w14:textId="7BD41075" w:rsidR="002152CD" w:rsidRPr="00B544B0" w:rsidRDefault="00A02BA3" w:rsidP="0015525B">
      <w:pPr>
        <w:pStyle w:val="ListParagraph"/>
        <w:numPr>
          <w:ilvl w:val="0"/>
          <w:numId w:val="26"/>
        </w:numPr>
      </w:pPr>
      <w:r w:rsidRPr="00B544B0">
        <w:t xml:space="preserve">The Committee queried how </w:t>
      </w:r>
      <w:r w:rsidR="006C702B" w:rsidRPr="00B544B0">
        <w:t>the control participants will be recruited and how ethnicity will be matched.</w:t>
      </w:r>
      <w:r w:rsidR="009B51A2" w:rsidRPr="00B544B0">
        <w:t xml:space="preserve">  The Researchers advised that they have access to a volun</w:t>
      </w:r>
      <w:r w:rsidR="00FB1258" w:rsidRPr="00B544B0">
        <w:t>teer database, who they can send the participant information sheet to</w:t>
      </w:r>
      <w:r w:rsidR="003A007D" w:rsidRPr="00B544B0">
        <w:t xml:space="preserve">.  </w:t>
      </w:r>
      <w:r w:rsidR="002D75A8" w:rsidRPr="00B544B0">
        <w:t>The Committee requested that the process be thoroughly documented in the protocol</w:t>
      </w:r>
      <w:r w:rsidR="00EF63A7">
        <w:t xml:space="preserve">, </w:t>
      </w:r>
      <w:r w:rsidR="0044477E">
        <w:t>including the strategy for targeting different ethnicities</w:t>
      </w:r>
      <w:r w:rsidR="002D75A8" w:rsidRPr="00B544B0">
        <w:t>.</w:t>
      </w:r>
    </w:p>
    <w:p w14:paraId="11B8DE45" w14:textId="374425AF" w:rsidR="00A22109" w:rsidRPr="00B544B0" w:rsidRDefault="00154774" w:rsidP="00B544B0">
      <w:pPr>
        <w:pStyle w:val="ListParagraph"/>
        <w:numPr>
          <w:ilvl w:val="0"/>
          <w:numId w:val="26"/>
        </w:numPr>
        <w:rPr>
          <w:rFonts w:cs="Arial"/>
        </w:rPr>
      </w:pPr>
      <w:r w:rsidRPr="00B544B0">
        <w:t>The Committee noted that as quality of life questionnaires are being used</w:t>
      </w:r>
      <w:r w:rsidR="008D4F1A" w:rsidRPr="00B544B0">
        <w:t xml:space="preserve"> that </w:t>
      </w:r>
      <w:r w:rsidR="00B544B0" w:rsidRPr="00B544B0">
        <w:t xml:space="preserve">there needs to be a plan in place to support those participants who exhibit significant distress </w:t>
      </w:r>
      <w:r w:rsidR="009D4ACD" w:rsidRPr="00B544B0">
        <w:t>because of</w:t>
      </w:r>
      <w:r w:rsidR="00B544B0" w:rsidRPr="00B544B0">
        <w:t xml:space="preserve"> these questions.</w:t>
      </w:r>
      <w:r w:rsidR="00A22109" w:rsidRPr="00B544B0">
        <w:br/>
      </w:r>
    </w:p>
    <w:p w14:paraId="7C33BDE0" w14:textId="77777777" w:rsidR="00A22109" w:rsidRPr="00D324AA" w:rsidRDefault="00A22109" w:rsidP="00A22109">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8083F25" w14:textId="77777777" w:rsidR="00A22109" w:rsidRPr="00D324AA" w:rsidRDefault="00A22109" w:rsidP="00A22109">
      <w:pPr>
        <w:spacing w:before="80" w:after="80"/>
        <w:rPr>
          <w:rFonts w:cs="Arial"/>
          <w:szCs w:val="22"/>
          <w:lang w:val="en-NZ"/>
        </w:rPr>
      </w:pPr>
    </w:p>
    <w:p w14:paraId="3FD808B6" w14:textId="3F5E6E83" w:rsidR="00A22109" w:rsidRDefault="00A22109" w:rsidP="0015525B">
      <w:pPr>
        <w:numPr>
          <w:ilvl w:val="0"/>
          <w:numId w:val="26"/>
        </w:numPr>
        <w:spacing w:before="80" w:after="80"/>
        <w:rPr>
          <w:rFonts w:cs="Arial"/>
          <w:szCs w:val="22"/>
          <w:lang w:val="en-NZ"/>
        </w:rPr>
      </w:pPr>
      <w:r>
        <w:rPr>
          <w:rFonts w:cs="Arial"/>
          <w:szCs w:val="22"/>
          <w:lang w:val="en-NZ"/>
        </w:rPr>
        <w:t>Please</w:t>
      </w:r>
      <w:r w:rsidR="00023C81">
        <w:rPr>
          <w:rFonts w:cs="Arial"/>
          <w:szCs w:val="22"/>
          <w:lang w:val="en-NZ"/>
        </w:rPr>
        <w:t xml:space="preserve"> provide information about </w:t>
      </w:r>
      <w:r w:rsidR="001D1FBC">
        <w:rPr>
          <w:rFonts w:cs="Arial"/>
          <w:szCs w:val="22"/>
          <w:lang w:val="en-NZ"/>
        </w:rPr>
        <w:t>home-based</w:t>
      </w:r>
      <w:r w:rsidR="00023C81">
        <w:rPr>
          <w:rFonts w:cs="Arial"/>
          <w:szCs w:val="22"/>
          <w:lang w:val="en-NZ"/>
        </w:rPr>
        <w:t xml:space="preserve"> assessments</w:t>
      </w:r>
      <w:r w:rsidR="006B7024">
        <w:rPr>
          <w:rFonts w:cs="Arial"/>
          <w:szCs w:val="22"/>
          <w:lang w:val="en-NZ"/>
        </w:rPr>
        <w:t xml:space="preserve"> including which visits this is available for.</w:t>
      </w:r>
    </w:p>
    <w:p w14:paraId="4937DE3D" w14:textId="79685347" w:rsidR="00624932" w:rsidRDefault="00B50185" w:rsidP="0015525B">
      <w:pPr>
        <w:numPr>
          <w:ilvl w:val="0"/>
          <w:numId w:val="26"/>
        </w:numPr>
        <w:spacing w:before="80" w:after="80"/>
        <w:rPr>
          <w:rFonts w:cs="Arial"/>
          <w:szCs w:val="22"/>
          <w:lang w:val="en-NZ"/>
        </w:rPr>
      </w:pPr>
      <w:r>
        <w:rPr>
          <w:rFonts w:cs="Arial"/>
          <w:szCs w:val="22"/>
          <w:lang w:val="en-NZ"/>
        </w:rPr>
        <w:t xml:space="preserve">Please include information about support services available </w:t>
      </w:r>
      <w:r w:rsidR="006736AF">
        <w:rPr>
          <w:rFonts w:cs="Arial"/>
          <w:szCs w:val="22"/>
          <w:lang w:val="en-NZ"/>
        </w:rPr>
        <w:t>t</w:t>
      </w:r>
      <w:r w:rsidR="00521E5E">
        <w:rPr>
          <w:rFonts w:cs="Arial"/>
          <w:szCs w:val="22"/>
          <w:lang w:val="en-NZ"/>
        </w:rPr>
        <w:t>o participants, particularly regarding mental health</w:t>
      </w:r>
      <w:r w:rsidR="003339D9">
        <w:rPr>
          <w:rFonts w:cs="Arial"/>
          <w:szCs w:val="22"/>
          <w:lang w:val="en-NZ"/>
        </w:rPr>
        <w:t>.</w:t>
      </w:r>
    </w:p>
    <w:p w14:paraId="78B1C4B2" w14:textId="4DF38FE4" w:rsidR="00DA5EE4" w:rsidRDefault="00DA5EE4" w:rsidP="0015525B">
      <w:pPr>
        <w:numPr>
          <w:ilvl w:val="0"/>
          <w:numId w:val="26"/>
        </w:numPr>
        <w:spacing w:before="80" w:after="80"/>
        <w:rPr>
          <w:rFonts w:cs="Arial"/>
          <w:szCs w:val="22"/>
          <w:lang w:val="en-NZ"/>
        </w:rPr>
      </w:pPr>
      <w:r>
        <w:rPr>
          <w:rFonts w:cs="Arial"/>
          <w:szCs w:val="22"/>
          <w:lang w:val="en-NZ"/>
        </w:rPr>
        <w:t>Please detai</w:t>
      </w:r>
      <w:r w:rsidR="00461AD9">
        <w:rPr>
          <w:rFonts w:cs="Arial"/>
          <w:szCs w:val="22"/>
          <w:lang w:val="en-NZ"/>
        </w:rPr>
        <w:t xml:space="preserve">l the process </w:t>
      </w:r>
      <w:r w:rsidR="00F70744">
        <w:rPr>
          <w:rFonts w:cs="Arial"/>
          <w:szCs w:val="22"/>
          <w:lang w:val="en-NZ"/>
        </w:rPr>
        <w:t>for addressing</w:t>
      </w:r>
      <w:r>
        <w:rPr>
          <w:rFonts w:cs="Arial"/>
          <w:szCs w:val="22"/>
          <w:lang w:val="en-NZ"/>
        </w:rPr>
        <w:t xml:space="preserve"> acute distress arising from </w:t>
      </w:r>
      <w:r w:rsidR="00461AD9">
        <w:rPr>
          <w:rFonts w:cs="Arial"/>
          <w:szCs w:val="22"/>
          <w:lang w:val="en-NZ"/>
        </w:rPr>
        <w:t xml:space="preserve">the </w:t>
      </w:r>
      <w:r w:rsidR="00F70744">
        <w:rPr>
          <w:rFonts w:cs="Arial"/>
          <w:szCs w:val="22"/>
          <w:lang w:val="en-NZ"/>
        </w:rPr>
        <w:t>quality-of-life</w:t>
      </w:r>
      <w:r w:rsidR="00461AD9">
        <w:rPr>
          <w:rFonts w:cs="Arial"/>
          <w:szCs w:val="22"/>
          <w:lang w:val="en-NZ"/>
        </w:rPr>
        <w:t xml:space="preserve"> questionnaires.</w:t>
      </w:r>
    </w:p>
    <w:p w14:paraId="3A528669" w14:textId="5E5E06D7" w:rsidR="00196E61" w:rsidRDefault="00196E61" w:rsidP="0015525B">
      <w:pPr>
        <w:numPr>
          <w:ilvl w:val="0"/>
          <w:numId w:val="26"/>
        </w:numPr>
        <w:spacing w:before="80" w:after="80"/>
        <w:rPr>
          <w:rFonts w:cs="Arial"/>
          <w:szCs w:val="22"/>
          <w:lang w:val="en-NZ"/>
        </w:rPr>
      </w:pPr>
      <w:r>
        <w:rPr>
          <w:rFonts w:cs="Arial"/>
          <w:szCs w:val="22"/>
          <w:lang w:val="en-NZ"/>
        </w:rPr>
        <w:t>Please provide some information about the E.E.G.</w:t>
      </w:r>
      <w:r w:rsidR="00597C0A">
        <w:rPr>
          <w:rFonts w:cs="Arial"/>
          <w:szCs w:val="22"/>
          <w:lang w:val="en-NZ"/>
        </w:rPr>
        <w:t xml:space="preserve"> including an explanation of what will happen and a picture.</w:t>
      </w:r>
    </w:p>
    <w:p w14:paraId="2512AB7D" w14:textId="37375DCC" w:rsidR="00A22109" w:rsidRDefault="005C058F" w:rsidP="0015525B">
      <w:pPr>
        <w:numPr>
          <w:ilvl w:val="0"/>
          <w:numId w:val="26"/>
        </w:numPr>
        <w:spacing w:before="80" w:after="80"/>
        <w:rPr>
          <w:rFonts w:cs="Arial"/>
          <w:szCs w:val="22"/>
          <w:lang w:val="en-NZ"/>
        </w:rPr>
      </w:pPr>
      <w:r>
        <w:rPr>
          <w:rFonts w:cs="Arial"/>
          <w:szCs w:val="22"/>
          <w:lang w:val="en-NZ"/>
        </w:rPr>
        <w:t xml:space="preserve">Please </w:t>
      </w:r>
      <w:r w:rsidR="001976A3">
        <w:rPr>
          <w:rFonts w:cs="Arial"/>
          <w:szCs w:val="22"/>
          <w:lang w:val="en-NZ"/>
        </w:rPr>
        <w:t>do another review and remove any double ups of information to simplify the form</w:t>
      </w:r>
      <w:r w:rsidR="00FE4BB2">
        <w:rPr>
          <w:rFonts w:cs="Arial"/>
          <w:szCs w:val="22"/>
          <w:lang w:val="en-NZ"/>
        </w:rPr>
        <w:t>.</w:t>
      </w:r>
    </w:p>
    <w:p w14:paraId="4F56CE53" w14:textId="0757FD0B" w:rsidR="00F50E69" w:rsidRDefault="00A81E11" w:rsidP="0015525B">
      <w:pPr>
        <w:numPr>
          <w:ilvl w:val="0"/>
          <w:numId w:val="26"/>
        </w:numPr>
        <w:spacing w:before="80" w:after="80"/>
        <w:rPr>
          <w:rFonts w:cs="Arial"/>
          <w:szCs w:val="22"/>
          <w:lang w:val="en-NZ"/>
        </w:rPr>
      </w:pPr>
      <w:r>
        <w:rPr>
          <w:rFonts w:cs="Arial"/>
          <w:szCs w:val="22"/>
          <w:lang w:val="en-NZ"/>
        </w:rPr>
        <w:t>Please present what happens at each study visit in tabular form.</w:t>
      </w:r>
    </w:p>
    <w:p w14:paraId="22FDBA92" w14:textId="284C8B1C" w:rsidR="006867C7" w:rsidRPr="00D324AA" w:rsidRDefault="006867C7" w:rsidP="0015525B">
      <w:pPr>
        <w:numPr>
          <w:ilvl w:val="0"/>
          <w:numId w:val="26"/>
        </w:numPr>
        <w:spacing w:before="80" w:after="80"/>
        <w:rPr>
          <w:rFonts w:cs="Arial"/>
          <w:szCs w:val="22"/>
          <w:lang w:val="en-NZ"/>
        </w:rPr>
      </w:pPr>
      <w:r>
        <w:rPr>
          <w:rFonts w:cs="Arial"/>
          <w:szCs w:val="22"/>
          <w:lang w:val="en-NZ"/>
        </w:rPr>
        <w:t>Please include information about potential future uses of data</w:t>
      </w:r>
      <w:r w:rsidR="009A566E">
        <w:rPr>
          <w:rFonts w:cs="Arial"/>
          <w:szCs w:val="22"/>
          <w:lang w:val="en-NZ"/>
        </w:rPr>
        <w:t xml:space="preserve"> such as training AI.</w:t>
      </w:r>
    </w:p>
    <w:p w14:paraId="4D451CDC" w14:textId="77777777" w:rsidR="00A22109" w:rsidRPr="00D324AA" w:rsidRDefault="00A22109" w:rsidP="00A22109">
      <w:pPr>
        <w:spacing w:before="80" w:after="80"/>
      </w:pPr>
    </w:p>
    <w:p w14:paraId="6F70FF1B" w14:textId="77777777" w:rsidR="00A22109" w:rsidRPr="0054344C" w:rsidRDefault="00A22109" w:rsidP="00A22109">
      <w:pPr>
        <w:rPr>
          <w:b/>
          <w:bCs/>
          <w:lang w:val="en-NZ"/>
        </w:rPr>
      </w:pPr>
      <w:r w:rsidRPr="0054344C">
        <w:rPr>
          <w:b/>
          <w:bCs/>
          <w:lang w:val="en-NZ"/>
        </w:rPr>
        <w:t xml:space="preserve">Decision </w:t>
      </w:r>
    </w:p>
    <w:p w14:paraId="5CF7B12F" w14:textId="77777777" w:rsidR="00A22109" w:rsidRPr="00D324AA" w:rsidRDefault="00A22109" w:rsidP="00A22109">
      <w:pPr>
        <w:rPr>
          <w:lang w:val="en-NZ"/>
        </w:rPr>
      </w:pPr>
    </w:p>
    <w:p w14:paraId="253FBAEE" w14:textId="77777777" w:rsidR="00A22109" w:rsidRPr="00D324AA" w:rsidRDefault="00A22109" w:rsidP="00A22109">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18F3013F" w14:textId="77777777" w:rsidR="00A22109" w:rsidRPr="00D324AA" w:rsidRDefault="00A22109" w:rsidP="00A22109">
      <w:pPr>
        <w:rPr>
          <w:lang w:val="en-NZ"/>
        </w:rPr>
      </w:pPr>
    </w:p>
    <w:p w14:paraId="3D839DFC" w14:textId="77777777" w:rsidR="00A22109" w:rsidRPr="006D0A33" w:rsidRDefault="00A22109" w:rsidP="00A22109">
      <w:pPr>
        <w:pStyle w:val="ListParagraph"/>
      </w:pPr>
      <w:r w:rsidRPr="006D0A33">
        <w:t>Please address all outstanding ethical issues, providing the information requested by the Committee.</w:t>
      </w:r>
    </w:p>
    <w:p w14:paraId="7D50AD0D" w14:textId="28204817" w:rsidR="00A22109" w:rsidRPr="006D0A33" w:rsidRDefault="00A22109" w:rsidP="00A22109">
      <w:pPr>
        <w:pStyle w:val="ListParagraph"/>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1B0BCA21" w14:textId="797A686D" w:rsidR="00A22109" w:rsidRPr="006D0A33" w:rsidRDefault="00A22109" w:rsidP="00A22109">
      <w:pPr>
        <w:pStyle w:val="ListParagraph"/>
      </w:pPr>
      <w:r w:rsidRPr="006D0A33">
        <w:t xml:space="preserve">Please update the study protocol, taking into account the feedback provided by the Committee </w:t>
      </w:r>
      <w:r w:rsidRPr="0074362D">
        <w:rPr>
          <w:i/>
        </w:rPr>
        <w:t>(National Ethical Standards for Health and Disability Research and Quality Improvement, para 9.7).</w:t>
      </w:r>
      <w:r w:rsidRPr="006D0A33">
        <w:t xml:space="preserve">  </w:t>
      </w:r>
    </w:p>
    <w:p w14:paraId="2E5617F3" w14:textId="77777777" w:rsidR="00A22109" w:rsidRPr="00D324AA" w:rsidRDefault="00A22109" w:rsidP="00A22109">
      <w:pPr>
        <w:rPr>
          <w:color w:val="FF0000"/>
          <w:lang w:val="en-NZ"/>
        </w:rPr>
      </w:pPr>
    </w:p>
    <w:p w14:paraId="37E19574" w14:textId="5D5B544E" w:rsidR="00A22109" w:rsidRDefault="00A22109" w:rsidP="009B345D">
      <w:pPr>
        <w:rPr>
          <w:lang w:val="en-NZ"/>
        </w:rPr>
      </w:pPr>
      <w:r w:rsidRPr="00D324AA">
        <w:rPr>
          <w:lang w:val="en-NZ"/>
        </w:rPr>
        <w:t xml:space="preserve">After receipt of the information requested by the Committee, a final decision on the application will be made by </w:t>
      </w:r>
      <w:r w:rsidR="009B345D" w:rsidRPr="009B345D">
        <w:rPr>
          <w:lang w:val="en-NZ"/>
        </w:rPr>
        <w:t>Ms Alice McCarthy</w:t>
      </w:r>
      <w:r w:rsidR="00884686">
        <w:rPr>
          <w:lang w:val="en-NZ"/>
        </w:rPr>
        <w:t xml:space="preserve"> and </w:t>
      </w:r>
      <w:r w:rsidR="009B345D" w:rsidRPr="009B345D">
        <w:rPr>
          <w:lang w:val="en-NZ"/>
        </w:rPr>
        <w:t>Dr John Pearson</w:t>
      </w:r>
      <w:r w:rsidRPr="00D324AA">
        <w:rPr>
          <w:lang w:val="en-NZ"/>
        </w:rPr>
        <w:t>.</w:t>
      </w:r>
    </w:p>
    <w:p w14:paraId="017F9FF5" w14:textId="77777777" w:rsidR="00884686" w:rsidRDefault="00884686" w:rsidP="009B345D">
      <w:pPr>
        <w:rPr>
          <w:lang w:val="en-NZ"/>
        </w:rPr>
      </w:pPr>
    </w:p>
    <w:p w14:paraId="564EF169" w14:textId="77777777" w:rsidR="00884686" w:rsidRDefault="00884686" w:rsidP="009B345D">
      <w:pPr>
        <w:rPr>
          <w:lang w:val="en-NZ"/>
        </w:rPr>
      </w:pPr>
    </w:p>
    <w:p w14:paraId="0F262D7A" w14:textId="77777777" w:rsidR="00884686" w:rsidRDefault="00884686" w:rsidP="009B345D">
      <w:pPr>
        <w:rPr>
          <w:lang w:val="en-NZ"/>
        </w:rPr>
      </w:pPr>
    </w:p>
    <w:p w14:paraId="37A71359" w14:textId="77777777" w:rsidR="00884686" w:rsidRDefault="00884686" w:rsidP="009B345D">
      <w:pPr>
        <w:rPr>
          <w:lang w:val="en-NZ"/>
        </w:rPr>
      </w:pPr>
    </w:p>
    <w:p w14:paraId="0F02C3A0" w14:textId="77777777" w:rsidR="00884686" w:rsidRDefault="00884686" w:rsidP="009B345D">
      <w:pPr>
        <w:rPr>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87EEE" w:rsidRPr="00960BFE" w14:paraId="5B6FAEAC" w14:textId="77777777" w:rsidTr="00A57F37">
        <w:trPr>
          <w:trHeight w:val="280"/>
        </w:trPr>
        <w:tc>
          <w:tcPr>
            <w:tcW w:w="966" w:type="dxa"/>
            <w:tcBorders>
              <w:top w:val="nil"/>
              <w:left w:val="nil"/>
              <w:bottom w:val="nil"/>
              <w:right w:val="nil"/>
            </w:tcBorders>
          </w:tcPr>
          <w:bookmarkEnd w:id="0"/>
          <w:p w14:paraId="66717507" w14:textId="706C4992" w:rsidR="00387EEE" w:rsidRPr="00960BFE" w:rsidRDefault="00387EEE" w:rsidP="00A57F37">
            <w:pPr>
              <w:autoSpaceDE w:val="0"/>
              <w:autoSpaceDN w:val="0"/>
              <w:adjustRightInd w:val="0"/>
            </w:pPr>
            <w:r>
              <w:rPr>
                <w:b/>
              </w:rPr>
              <w:lastRenderedPageBreak/>
              <w:t>2</w:t>
            </w:r>
            <w:r w:rsidRPr="00960BFE">
              <w:rPr>
                <w:b/>
              </w:rPr>
              <w:t xml:space="preserve"> </w:t>
            </w:r>
            <w:r w:rsidRPr="00960BFE">
              <w:t xml:space="preserve"> </w:t>
            </w:r>
          </w:p>
        </w:tc>
        <w:tc>
          <w:tcPr>
            <w:tcW w:w="2575" w:type="dxa"/>
            <w:tcBorders>
              <w:top w:val="nil"/>
              <w:left w:val="nil"/>
              <w:bottom w:val="nil"/>
              <w:right w:val="nil"/>
            </w:tcBorders>
          </w:tcPr>
          <w:p w14:paraId="29A37D6A" w14:textId="77777777" w:rsidR="00387EEE" w:rsidRPr="00960BFE" w:rsidRDefault="00387EEE" w:rsidP="00A57F3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000F0641" w14:textId="76E9E2CD" w:rsidR="00387EEE" w:rsidRPr="002B62FF" w:rsidRDefault="00642C97" w:rsidP="00A57F37">
            <w:pPr>
              <w:rPr>
                <w:b/>
                <w:bCs/>
              </w:rPr>
            </w:pPr>
            <w:r w:rsidRPr="00642C97">
              <w:rPr>
                <w:b/>
                <w:bCs/>
              </w:rPr>
              <w:t>2025 FULL 23240</w:t>
            </w:r>
          </w:p>
        </w:tc>
      </w:tr>
      <w:tr w:rsidR="00387EEE" w:rsidRPr="00960BFE" w14:paraId="0E95B655" w14:textId="77777777" w:rsidTr="00A57F37">
        <w:trPr>
          <w:trHeight w:val="280"/>
        </w:trPr>
        <w:tc>
          <w:tcPr>
            <w:tcW w:w="966" w:type="dxa"/>
            <w:tcBorders>
              <w:top w:val="nil"/>
              <w:left w:val="nil"/>
              <w:bottom w:val="nil"/>
              <w:right w:val="nil"/>
            </w:tcBorders>
          </w:tcPr>
          <w:p w14:paraId="668CEC20"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474B87D4" w14:textId="77777777" w:rsidR="00387EEE" w:rsidRPr="00960BFE" w:rsidRDefault="00387EEE" w:rsidP="00A57F37">
            <w:pPr>
              <w:autoSpaceDE w:val="0"/>
              <w:autoSpaceDN w:val="0"/>
              <w:adjustRightInd w:val="0"/>
            </w:pPr>
            <w:r w:rsidRPr="00960BFE">
              <w:t xml:space="preserve">Title: </w:t>
            </w:r>
          </w:p>
        </w:tc>
        <w:tc>
          <w:tcPr>
            <w:tcW w:w="6459" w:type="dxa"/>
            <w:tcBorders>
              <w:top w:val="nil"/>
              <w:left w:val="nil"/>
              <w:bottom w:val="nil"/>
              <w:right w:val="nil"/>
            </w:tcBorders>
          </w:tcPr>
          <w:p w14:paraId="37A6A1B0" w14:textId="7F12D393" w:rsidR="00387EEE" w:rsidRPr="00960BFE" w:rsidRDefault="003A1299" w:rsidP="00A57F37">
            <w:pPr>
              <w:autoSpaceDE w:val="0"/>
              <w:autoSpaceDN w:val="0"/>
              <w:adjustRightInd w:val="0"/>
            </w:pPr>
            <w:r w:rsidRPr="003A1299">
              <w:t>Anakinra Pilot 2 - A Phase II Study to Optimise Dose and Route of Administration of Anakinra in Preterm Infants</w:t>
            </w:r>
          </w:p>
        </w:tc>
      </w:tr>
      <w:tr w:rsidR="00387EEE" w:rsidRPr="00960BFE" w14:paraId="01B38C1A" w14:textId="77777777" w:rsidTr="00A57F37">
        <w:trPr>
          <w:trHeight w:val="280"/>
        </w:trPr>
        <w:tc>
          <w:tcPr>
            <w:tcW w:w="966" w:type="dxa"/>
            <w:tcBorders>
              <w:top w:val="nil"/>
              <w:left w:val="nil"/>
              <w:bottom w:val="nil"/>
              <w:right w:val="nil"/>
            </w:tcBorders>
          </w:tcPr>
          <w:p w14:paraId="208082BE"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7D247EC6" w14:textId="77777777" w:rsidR="00387EEE" w:rsidRPr="00960BFE" w:rsidRDefault="00387EEE" w:rsidP="00A57F37">
            <w:pPr>
              <w:autoSpaceDE w:val="0"/>
              <w:autoSpaceDN w:val="0"/>
              <w:adjustRightInd w:val="0"/>
            </w:pPr>
            <w:r w:rsidRPr="00960BFE">
              <w:t xml:space="preserve">Principal Investigator: </w:t>
            </w:r>
          </w:p>
        </w:tc>
        <w:tc>
          <w:tcPr>
            <w:tcW w:w="6459" w:type="dxa"/>
            <w:tcBorders>
              <w:top w:val="nil"/>
              <w:left w:val="nil"/>
              <w:bottom w:val="nil"/>
              <w:right w:val="nil"/>
            </w:tcBorders>
          </w:tcPr>
          <w:p w14:paraId="7C206444" w14:textId="7A18D515" w:rsidR="00387EEE" w:rsidRPr="00960BFE" w:rsidRDefault="0022163D" w:rsidP="00A57F37">
            <w:r w:rsidRPr="0022163D">
              <w:t>Dr Gergely Toldi</w:t>
            </w:r>
          </w:p>
        </w:tc>
      </w:tr>
      <w:tr w:rsidR="00387EEE" w:rsidRPr="00960BFE" w14:paraId="126CB408" w14:textId="77777777" w:rsidTr="00A57F37">
        <w:trPr>
          <w:trHeight w:val="280"/>
        </w:trPr>
        <w:tc>
          <w:tcPr>
            <w:tcW w:w="966" w:type="dxa"/>
            <w:tcBorders>
              <w:top w:val="nil"/>
              <w:left w:val="nil"/>
              <w:bottom w:val="nil"/>
              <w:right w:val="nil"/>
            </w:tcBorders>
          </w:tcPr>
          <w:p w14:paraId="60127D9C"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4069C468" w14:textId="77777777" w:rsidR="00387EEE" w:rsidRPr="00960BFE" w:rsidRDefault="00387EEE" w:rsidP="00A57F37">
            <w:pPr>
              <w:autoSpaceDE w:val="0"/>
              <w:autoSpaceDN w:val="0"/>
              <w:adjustRightInd w:val="0"/>
            </w:pPr>
            <w:r w:rsidRPr="00960BFE">
              <w:t xml:space="preserve">Sponsor: </w:t>
            </w:r>
          </w:p>
        </w:tc>
        <w:tc>
          <w:tcPr>
            <w:tcW w:w="6459" w:type="dxa"/>
            <w:tcBorders>
              <w:top w:val="nil"/>
              <w:left w:val="nil"/>
              <w:bottom w:val="nil"/>
              <w:right w:val="nil"/>
            </w:tcBorders>
          </w:tcPr>
          <w:p w14:paraId="34A0A87E" w14:textId="37AE9229" w:rsidR="00387EEE" w:rsidRPr="00960BFE" w:rsidRDefault="00561D0C" w:rsidP="00A57F37">
            <w:pPr>
              <w:autoSpaceDE w:val="0"/>
              <w:autoSpaceDN w:val="0"/>
              <w:adjustRightInd w:val="0"/>
            </w:pPr>
            <w:r w:rsidRPr="00561D0C">
              <w:t>Monash University</w:t>
            </w:r>
          </w:p>
        </w:tc>
      </w:tr>
      <w:tr w:rsidR="00387EEE" w:rsidRPr="00960BFE" w14:paraId="05480FFF" w14:textId="77777777" w:rsidTr="00A57F37">
        <w:trPr>
          <w:trHeight w:val="280"/>
        </w:trPr>
        <w:tc>
          <w:tcPr>
            <w:tcW w:w="966" w:type="dxa"/>
            <w:tcBorders>
              <w:top w:val="nil"/>
              <w:left w:val="nil"/>
              <w:bottom w:val="nil"/>
              <w:right w:val="nil"/>
            </w:tcBorders>
          </w:tcPr>
          <w:p w14:paraId="6F434A9B"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039202E4" w14:textId="77777777" w:rsidR="00387EEE" w:rsidRPr="00960BFE" w:rsidRDefault="00387EEE" w:rsidP="00A57F37">
            <w:pPr>
              <w:autoSpaceDE w:val="0"/>
              <w:autoSpaceDN w:val="0"/>
              <w:adjustRightInd w:val="0"/>
            </w:pPr>
            <w:r w:rsidRPr="00960BFE">
              <w:t xml:space="preserve">Clock Start Date: </w:t>
            </w:r>
          </w:p>
        </w:tc>
        <w:tc>
          <w:tcPr>
            <w:tcW w:w="6459" w:type="dxa"/>
            <w:tcBorders>
              <w:top w:val="nil"/>
              <w:left w:val="nil"/>
              <w:bottom w:val="nil"/>
              <w:right w:val="nil"/>
            </w:tcBorders>
          </w:tcPr>
          <w:p w14:paraId="13858B92" w14:textId="0B3A25F3" w:rsidR="00387EEE" w:rsidRPr="00960BFE" w:rsidRDefault="00E761B0" w:rsidP="00A57F37">
            <w:pPr>
              <w:autoSpaceDE w:val="0"/>
              <w:autoSpaceDN w:val="0"/>
              <w:adjustRightInd w:val="0"/>
            </w:pPr>
            <w:r>
              <w:rPr>
                <w:rFonts w:cs="Arial"/>
                <w:color w:val="333333"/>
                <w:sz w:val="22"/>
                <w:szCs w:val="22"/>
                <w:shd w:val="clear" w:color="auto" w:fill="FFFFFF"/>
              </w:rPr>
              <w:t>24 July 2025</w:t>
            </w:r>
          </w:p>
        </w:tc>
      </w:tr>
    </w:tbl>
    <w:p w14:paraId="389A66B4" w14:textId="77777777" w:rsidR="00387EEE" w:rsidRPr="00795EDD" w:rsidRDefault="00387EEE" w:rsidP="00387EEE"/>
    <w:p w14:paraId="1662E2A8" w14:textId="33105E27" w:rsidR="00387EEE" w:rsidRPr="00D324AA" w:rsidRDefault="0022163D" w:rsidP="00387EEE">
      <w:pPr>
        <w:autoSpaceDE w:val="0"/>
        <w:autoSpaceDN w:val="0"/>
        <w:adjustRightInd w:val="0"/>
        <w:rPr>
          <w:sz w:val="20"/>
          <w:lang w:val="en-NZ"/>
        </w:rPr>
      </w:pPr>
      <w:r w:rsidRPr="0022163D">
        <w:rPr>
          <w:rFonts w:cs="Arial"/>
          <w:szCs w:val="22"/>
          <w:lang w:val="en-NZ"/>
        </w:rPr>
        <w:t>Dr Gergely Toldi</w:t>
      </w:r>
      <w:r w:rsidRPr="0022163D">
        <w:rPr>
          <w:rFonts w:cs="Arial"/>
          <w:color w:val="33CCCC"/>
          <w:szCs w:val="22"/>
          <w:lang w:val="en-NZ"/>
        </w:rPr>
        <w:t xml:space="preserve"> </w:t>
      </w:r>
      <w:r w:rsidR="00387EEE" w:rsidRPr="005600F1">
        <w:rPr>
          <w:rFonts w:cs="Arial"/>
          <w:szCs w:val="22"/>
          <w:lang w:val="en-NZ"/>
        </w:rPr>
        <w:t>was</w:t>
      </w:r>
      <w:r w:rsidR="00387EEE" w:rsidRPr="00D324AA">
        <w:rPr>
          <w:lang w:val="en-NZ"/>
        </w:rPr>
        <w:t xml:space="preserve"> present via videoconference for discussion of this application.</w:t>
      </w:r>
    </w:p>
    <w:p w14:paraId="6A9E03A5" w14:textId="77777777" w:rsidR="00387EEE" w:rsidRPr="00D324AA" w:rsidRDefault="00387EEE" w:rsidP="00387EEE">
      <w:pPr>
        <w:rPr>
          <w:u w:val="single"/>
          <w:lang w:val="en-NZ"/>
        </w:rPr>
      </w:pPr>
    </w:p>
    <w:p w14:paraId="4AFECF1F" w14:textId="77777777" w:rsidR="00387EEE" w:rsidRPr="0054344C" w:rsidRDefault="00387EEE" w:rsidP="00387EEE">
      <w:pPr>
        <w:pStyle w:val="Headingbold"/>
      </w:pPr>
      <w:r w:rsidRPr="0054344C">
        <w:t>Potential conflicts of interest</w:t>
      </w:r>
    </w:p>
    <w:p w14:paraId="2C5CAD9B" w14:textId="77777777" w:rsidR="00387EEE" w:rsidRPr="00D324AA" w:rsidRDefault="00387EEE" w:rsidP="00387EEE">
      <w:pPr>
        <w:rPr>
          <w:b/>
          <w:lang w:val="en-NZ"/>
        </w:rPr>
      </w:pPr>
    </w:p>
    <w:p w14:paraId="7A7CE8E0" w14:textId="77777777" w:rsidR="00387EEE" w:rsidRPr="00D324AA" w:rsidRDefault="00387EEE" w:rsidP="00387EEE">
      <w:pPr>
        <w:rPr>
          <w:lang w:val="en-NZ"/>
        </w:rPr>
      </w:pPr>
      <w:r w:rsidRPr="00D324AA">
        <w:rPr>
          <w:lang w:val="en-NZ"/>
        </w:rPr>
        <w:t>The Chair asked members to declare any potential conflicts of interest related to this application.</w:t>
      </w:r>
    </w:p>
    <w:p w14:paraId="24FEC3DA" w14:textId="77777777" w:rsidR="00387EEE" w:rsidRPr="00D324AA" w:rsidRDefault="00387EEE" w:rsidP="00387EEE">
      <w:pPr>
        <w:rPr>
          <w:lang w:val="en-NZ"/>
        </w:rPr>
      </w:pPr>
    </w:p>
    <w:p w14:paraId="5CAC3A04" w14:textId="77777777" w:rsidR="00387EEE" w:rsidRPr="00D324AA" w:rsidRDefault="00387EEE" w:rsidP="00387EEE">
      <w:pPr>
        <w:rPr>
          <w:lang w:val="en-NZ"/>
        </w:rPr>
      </w:pPr>
      <w:r w:rsidRPr="00D324AA">
        <w:rPr>
          <w:lang w:val="en-NZ"/>
        </w:rPr>
        <w:t>No potential conflicts of interest related to this application were declared by any member.</w:t>
      </w:r>
    </w:p>
    <w:p w14:paraId="563A91A7" w14:textId="77777777" w:rsidR="00387EEE" w:rsidRPr="00D324AA" w:rsidRDefault="00387EEE" w:rsidP="00387EEE">
      <w:pPr>
        <w:rPr>
          <w:lang w:val="en-NZ"/>
        </w:rPr>
      </w:pPr>
    </w:p>
    <w:p w14:paraId="794F8EFF" w14:textId="77777777" w:rsidR="00387EEE" w:rsidRPr="0054344C" w:rsidRDefault="00387EEE" w:rsidP="00387EEE">
      <w:pPr>
        <w:pStyle w:val="Headingbold"/>
      </w:pPr>
      <w:r w:rsidRPr="0054344C">
        <w:t xml:space="preserve">Summary of resolved ethical issues </w:t>
      </w:r>
    </w:p>
    <w:p w14:paraId="7C2DD60D" w14:textId="77777777" w:rsidR="00387EEE" w:rsidRPr="00D324AA" w:rsidRDefault="00387EEE" w:rsidP="00387EEE">
      <w:pPr>
        <w:rPr>
          <w:u w:val="single"/>
          <w:lang w:val="en-NZ"/>
        </w:rPr>
      </w:pPr>
    </w:p>
    <w:p w14:paraId="0579B606" w14:textId="77777777" w:rsidR="00387EEE" w:rsidRPr="00D324AA" w:rsidRDefault="00387EEE" w:rsidP="00387EEE">
      <w:pPr>
        <w:rPr>
          <w:lang w:val="en-NZ"/>
        </w:rPr>
      </w:pPr>
      <w:r w:rsidRPr="00D324AA">
        <w:rPr>
          <w:lang w:val="en-NZ"/>
        </w:rPr>
        <w:t>The main ethical issues considered by the Committee and addressed by the Researcher are as follows.</w:t>
      </w:r>
    </w:p>
    <w:p w14:paraId="2948BD0D" w14:textId="77777777" w:rsidR="00387EEE" w:rsidRPr="00D324AA" w:rsidRDefault="00387EEE" w:rsidP="00387EEE">
      <w:pPr>
        <w:rPr>
          <w:lang w:val="en-NZ"/>
        </w:rPr>
      </w:pPr>
    </w:p>
    <w:p w14:paraId="20DB2E2E" w14:textId="77777777" w:rsidR="00F80559" w:rsidRPr="00F80559" w:rsidRDefault="00F80559" w:rsidP="00F80559">
      <w:pPr>
        <w:numPr>
          <w:ilvl w:val="0"/>
          <w:numId w:val="27"/>
        </w:numPr>
        <w:rPr>
          <w:lang w:val="en-NZ"/>
        </w:rPr>
      </w:pPr>
      <w:r w:rsidRPr="00F80559">
        <w:rPr>
          <w:lang w:val="en-NZ"/>
        </w:rPr>
        <w:t>The Committee asked for an explanation of the recruitment process, noting that this is a stressful situation for mothers and that they require adequate time to consider consenting. The Researcher noted that they will target those individuals anticipating a preterm delivery and spending time in the antenatal ward in advance of this so that there is time to answer questions.  The protocol does allow for recruitment up to 24 hours post-delivery, but this is not the preferred option and based on current admission numbers the Researcher anticipates that they will be able to consent most participants prior to delivery.</w:t>
      </w:r>
    </w:p>
    <w:p w14:paraId="41A98FE8" w14:textId="79CCFD51" w:rsidR="00387EEE" w:rsidRPr="004741F6" w:rsidRDefault="0034439C" w:rsidP="00B42860">
      <w:pPr>
        <w:numPr>
          <w:ilvl w:val="0"/>
          <w:numId w:val="27"/>
        </w:numPr>
        <w:spacing w:before="80" w:after="80"/>
        <w:jc w:val="both"/>
        <w:rPr>
          <w:lang w:val="en-NZ"/>
        </w:rPr>
      </w:pPr>
      <w:r w:rsidRPr="004741F6">
        <w:rPr>
          <w:lang w:val="en-NZ"/>
        </w:rPr>
        <w:t>The Committee queried whether targeting mothers who are delivering pre-term due to medical reasons would skew the data. The Researcher was confident that there is a wide range of medical reasons for pre-term delivery so this should not skew the data.</w:t>
      </w:r>
    </w:p>
    <w:p w14:paraId="2102A07C" w14:textId="77777777" w:rsidR="00387EEE" w:rsidRPr="00D324AA" w:rsidRDefault="00387EEE" w:rsidP="00387EEE">
      <w:pPr>
        <w:spacing w:before="80" w:after="80"/>
        <w:ind w:left="720"/>
        <w:rPr>
          <w:lang w:val="en-NZ"/>
        </w:rPr>
      </w:pPr>
    </w:p>
    <w:p w14:paraId="7CD3696B" w14:textId="77777777" w:rsidR="00387EEE" w:rsidRPr="0054344C" w:rsidRDefault="00387EEE" w:rsidP="00387EEE">
      <w:pPr>
        <w:pStyle w:val="Headingbold"/>
      </w:pPr>
      <w:r w:rsidRPr="0054344C">
        <w:t>Summary of outstanding ethical issues</w:t>
      </w:r>
    </w:p>
    <w:p w14:paraId="55802CCC" w14:textId="77777777" w:rsidR="00387EEE" w:rsidRPr="00D324AA" w:rsidRDefault="00387EEE" w:rsidP="00387EEE">
      <w:pPr>
        <w:rPr>
          <w:lang w:val="en-NZ"/>
        </w:rPr>
      </w:pPr>
    </w:p>
    <w:p w14:paraId="314382EC" w14:textId="77777777" w:rsidR="00387EEE" w:rsidRPr="00D324AA" w:rsidRDefault="00387EEE" w:rsidP="00387EEE">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06027865" w14:textId="77777777" w:rsidR="00387EEE" w:rsidRPr="00D324AA" w:rsidRDefault="00387EEE" w:rsidP="00387EEE">
      <w:pPr>
        <w:autoSpaceDE w:val="0"/>
        <w:autoSpaceDN w:val="0"/>
        <w:adjustRightInd w:val="0"/>
        <w:rPr>
          <w:szCs w:val="22"/>
          <w:lang w:val="en-NZ"/>
        </w:rPr>
      </w:pPr>
    </w:p>
    <w:p w14:paraId="27D17A4F" w14:textId="0BD8AD53" w:rsidR="00387EEE" w:rsidRDefault="00387EEE" w:rsidP="00AC4925">
      <w:pPr>
        <w:pStyle w:val="ListParagraph"/>
        <w:numPr>
          <w:ilvl w:val="0"/>
          <w:numId w:val="27"/>
        </w:numPr>
      </w:pPr>
      <w:r w:rsidRPr="00D324AA">
        <w:t xml:space="preserve">The Committee </w:t>
      </w:r>
      <w:r w:rsidR="009C1D12">
        <w:t xml:space="preserve">noted that </w:t>
      </w:r>
      <w:r w:rsidR="005F61AF">
        <w:t xml:space="preserve">this has been presented as a </w:t>
      </w:r>
      <w:r w:rsidR="005420AF">
        <w:t>longitudinal</w:t>
      </w:r>
      <w:r w:rsidR="005F61AF">
        <w:t xml:space="preserve"> study </w:t>
      </w:r>
      <w:r w:rsidR="004B12D8">
        <w:t xml:space="preserve">going for twelve years but is also a pilot study.  The Committee felt that </w:t>
      </w:r>
      <w:r w:rsidR="00C13B6E">
        <w:t xml:space="preserve">this should be split into two phases.  </w:t>
      </w:r>
      <w:r w:rsidR="00AF1C19">
        <w:t>This review is specifically of</w:t>
      </w:r>
      <w:r w:rsidR="00C13B6E">
        <w:t xml:space="preserve"> the </w:t>
      </w:r>
      <w:r w:rsidR="008A1D8C">
        <w:t>first</w:t>
      </w:r>
      <w:r w:rsidR="00C13B6E">
        <w:t xml:space="preserve"> phase</w:t>
      </w:r>
      <w:r w:rsidR="00184597">
        <w:t>,</w:t>
      </w:r>
      <w:r w:rsidR="004F066B">
        <w:t xml:space="preserve"> which is the acute intervention</w:t>
      </w:r>
      <w:r w:rsidR="003823DC">
        <w:t>.</w:t>
      </w:r>
      <w:r w:rsidR="00184597">
        <w:t xml:space="preserve"> </w:t>
      </w:r>
      <w:r w:rsidR="003823DC">
        <w:t>A</w:t>
      </w:r>
      <w:r w:rsidR="00184597">
        <w:t xml:space="preserve"> separate amendment should be submitted for the observational </w:t>
      </w:r>
      <w:r w:rsidR="003823DC">
        <w:t xml:space="preserve">/ follow up </w:t>
      </w:r>
      <w:r w:rsidR="00184597">
        <w:t>phase of the study</w:t>
      </w:r>
      <w:r w:rsidR="00746CCD">
        <w:t xml:space="preserve"> should funding for this be secured</w:t>
      </w:r>
      <w:r w:rsidR="00184597">
        <w:t xml:space="preserve">.  The Researcher agreed that this is a </w:t>
      </w:r>
      <w:r w:rsidR="005420AF">
        <w:t>good approach.  The Committee noted that there would need to be some amendments to the protocol to clarify what will be conducted in this pilot phase of the study.</w:t>
      </w:r>
    </w:p>
    <w:p w14:paraId="457A1531" w14:textId="25CB3887" w:rsidR="00A17693" w:rsidRPr="00D324AA" w:rsidRDefault="00A17693" w:rsidP="00AC4925">
      <w:pPr>
        <w:pStyle w:val="ListParagraph"/>
        <w:numPr>
          <w:ilvl w:val="0"/>
          <w:numId w:val="27"/>
        </w:numPr>
      </w:pPr>
      <w:r>
        <w:t>The Committee queried having two consent forms</w:t>
      </w:r>
      <w:r w:rsidR="00DC5D51">
        <w:t>.</w:t>
      </w:r>
      <w:r w:rsidR="00DA2E9B">
        <w:t xml:space="preserve"> The Researcher advised that one is </w:t>
      </w:r>
      <w:r w:rsidR="00FF2CC4">
        <w:t xml:space="preserve">for the mother as samples will be collected from them and the other is for </w:t>
      </w:r>
      <w:r w:rsidR="00D837FE">
        <w:t>gathering data about the pregnancy and delivery</w:t>
      </w:r>
      <w:r w:rsidR="009C6E93">
        <w:t>.  The Committee recommends that these are combined into one form</w:t>
      </w:r>
      <w:r w:rsidR="004F4BA2">
        <w:t xml:space="preserve">, just specifying the different points that are being consented to.  Then a </w:t>
      </w:r>
      <w:r w:rsidR="001705D3">
        <w:t>pamphlet</w:t>
      </w:r>
      <w:r w:rsidR="004F4BA2">
        <w:t xml:space="preserve"> </w:t>
      </w:r>
      <w:r w:rsidR="001705D3">
        <w:t>could be provided along side this which illustrates the different parts of the study.</w:t>
      </w:r>
    </w:p>
    <w:p w14:paraId="2A4DE458" w14:textId="77777777" w:rsidR="00387EEE" w:rsidRPr="00D324AA" w:rsidRDefault="00387EEE" w:rsidP="00387EEE">
      <w:pPr>
        <w:pStyle w:val="ListParagraph"/>
        <w:numPr>
          <w:ilvl w:val="0"/>
          <w:numId w:val="0"/>
        </w:numPr>
        <w:ind w:left="357"/>
        <w:rPr>
          <w:rFonts w:cs="Arial"/>
          <w:color w:val="FF0000"/>
        </w:rPr>
      </w:pPr>
      <w:r w:rsidRPr="00D324AA">
        <w:br/>
      </w:r>
    </w:p>
    <w:p w14:paraId="093DCDED" w14:textId="77777777" w:rsidR="00387EEE" w:rsidRPr="00D324AA" w:rsidRDefault="00387EEE" w:rsidP="00387EEE">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2311BB4A" w14:textId="77777777" w:rsidR="00387EEE" w:rsidRPr="00D324AA" w:rsidRDefault="00387EEE" w:rsidP="00387EEE">
      <w:pPr>
        <w:spacing w:before="80" w:after="80"/>
        <w:rPr>
          <w:rFonts w:cs="Arial"/>
          <w:szCs w:val="22"/>
          <w:lang w:val="en-NZ"/>
        </w:rPr>
      </w:pPr>
    </w:p>
    <w:p w14:paraId="7A4AD694" w14:textId="18A748F5" w:rsidR="00387EEE" w:rsidRDefault="00387EEE" w:rsidP="00AC4925">
      <w:pPr>
        <w:numPr>
          <w:ilvl w:val="0"/>
          <w:numId w:val="27"/>
        </w:numPr>
        <w:spacing w:before="80" w:after="80"/>
        <w:rPr>
          <w:rFonts w:cs="Arial"/>
          <w:szCs w:val="22"/>
          <w:lang w:val="en-NZ"/>
        </w:rPr>
      </w:pPr>
      <w:r>
        <w:rPr>
          <w:rFonts w:cs="Arial"/>
          <w:szCs w:val="22"/>
          <w:lang w:val="en-NZ"/>
        </w:rPr>
        <w:lastRenderedPageBreak/>
        <w:t>Please</w:t>
      </w:r>
      <w:r w:rsidR="00333929">
        <w:rPr>
          <w:rFonts w:cs="Arial"/>
          <w:szCs w:val="22"/>
          <w:lang w:val="en-NZ"/>
        </w:rPr>
        <w:t xml:space="preserve"> simplify and shorten the information sheet.  Where possible present information in tabular form.</w:t>
      </w:r>
    </w:p>
    <w:p w14:paraId="5A835308" w14:textId="6979D8B5" w:rsidR="00677265" w:rsidRDefault="00677265" w:rsidP="00AC4925">
      <w:pPr>
        <w:numPr>
          <w:ilvl w:val="0"/>
          <w:numId w:val="27"/>
        </w:numPr>
        <w:spacing w:before="80" w:after="80"/>
        <w:rPr>
          <w:rFonts w:cs="Arial"/>
          <w:szCs w:val="22"/>
          <w:lang w:val="en-NZ"/>
        </w:rPr>
      </w:pPr>
      <w:r>
        <w:rPr>
          <w:rFonts w:cs="Arial"/>
          <w:szCs w:val="22"/>
          <w:lang w:val="en-NZ"/>
        </w:rPr>
        <w:t xml:space="preserve">Please </w:t>
      </w:r>
      <w:r w:rsidR="00041185">
        <w:rPr>
          <w:rFonts w:cs="Arial"/>
          <w:szCs w:val="22"/>
          <w:lang w:val="en-NZ"/>
        </w:rPr>
        <w:t>add the statement about an interpreter being available at the start of the front page.</w:t>
      </w:r>
    </w:p>
    <w:p w14:paraId="3F3150AD" w14:textId="7FB4A5A4" w:rsidR="00FF2DDE" w:rsidRDefault="00FF2DDE" w:rsidP="00AC4925">
      <w:pPr>
        <w:numPr>
          <w:ilvl w:val="0"/>
          <w:numId w:val="27"/>
        </w:numPr>
        <w:spacing w:before="80" w:after="80"/>
        <w:rPr>
          <w:rFonts w:cs="Arial"/>
          <w:szCs w:val="22"/>
          <w:lang w:val="en-NZ"/>
        </w:rPr>
      </w:pPr>
      <w:r>
        <w:rPr>
          <w:rFonts w:cs="Arial"/>
          <w:szCs w:val="22"/>
          <w:lang w:val="en-NZ"/>
        </w:rPr>
        <w:t xml:space="preserve">Please clarify what would happen as part of </w:t>
      </w:r>
      <w:r w:rsidR="00885310">
        <w:rPr>
          <w:rFonts w:cs="Arial"/>
          <w:szCs w:val="22"/>
          <w:lang w:val="en-NZ"/>
        </w:rPr>
        <w:t>an admission to the NICU and which parts are study specific.</w:t>
      </w:r>
    </w:p>
    <w:p w14:paraId="2416DDA9" w14:textId="2552A8FF" w:rsidR="00387EEE" w:rsidRDefault="00AA3DFD" w:rsidP="00AC4925">
      <w:pPr>
        <w:numPr>
          <w:ilvl w:val="0"/>
          <w:numId w:val="27"/>
        </w:numPr>
        <w:spacing w:before="80" w:after="80"/>
        <w:rPr>
          <w:rFonts w:cs="Arial"/>
          <w:szCs w:val="22"/>
          <w:lang w:val="en-NZ"/>
        </w:rPr>
      </w:pPr>
      <w:r>
        <w:rPr>
          <w:rFonts w:cs="Arial"/>
          <w:szCs w:val="22"/>
          <w:lang w:val="en-NZ"/>
        </w:rPr>
        <w:t xml:space="preserve">On page 8 </w:t>
      </w:r>
      <w:r w:rsidR="000E6131">
        <w:rPr>
          <w:rFonts w:cs="Arial"/>
          <w:szCs w:val="22"/>
          <w:lang w:val="en-NZ"/>
        </w:rPr>
        <w:t>there are</w:t>
      </w:r>
      <w:r>
        <w:rPr>
          <w:rFonts w:cs="Arial"/>
          <w:szCs w:val="22"/>
          <w:lang w:val="en-NZ"/>
        </w:rPr>
        <w:t xml:space="preserve"> state</w:t>
      </w:r>
      <w:r w:rsidR="000E6131">
        <w:rPr>
          <w:rFonts w:cs="Arial"/>
          <w:szCs w:val="22"/>
          <w:lang w:val="en-NZ"/>
        </w:rPr>
        <w:t>ment</w:t>
      </w:r>
      <w:r>
        <w:rPr>
          <w:rFonts w:cs="Arial"/>
          <w:szCs w:val="22"/>
          <w:lang w:val="en-NZ"/>
        </w:rPr>
        <w:t>s that</w:t>
      </w:r>
      <w:r w:rsidR="008C6B46">
        <w:rPr>
          <w:rFonts w:cs="Arial"/>
          <w:szCs w:val="22"/>
          <w:lang w:val="en-NZ"/>
        </w:rPr>
        <w:t xml:space="preserve"> contradict each other</w:t>
      </w:r>
      <w:r w:rsidR="000E6131">
        <w:rPr>
          <w:rFonts w:cs="Arial"/>
          <w:szCs w:val="22"/>
          <w:lang w:val="en-NZ"/>
        </w:rPr>
        <w:t>, around the use of data when a participant withdraws</w:t>
      </w:r>
      <w:r w:rsidR="008C6B46">
        <w:rPr>
          <w:rFonts w:cs="Arial"/>
          <w:szCs w:val="22"/>
          <w:lang w:val="en-NZ"/>
        </w:rPr>
        <w:t xml:space="preserve">.  Please </w:t>
      </w:r>
      <w:r w:rsidR="00DA2E9B">
        <w:rPr>
          <w:rFonts w:cs="Arial"/>
          <w:szCs w:val="22"/>
          <w:lang w:val="en-NZ"/>
        </w:rPr>
        <w:t>make these statements consistent.</w:t>
      </w:r>
    </w:p>
    <w:p w14:paraId="4A526204" w14:textId="71073774" w:rsidR="00022AB3" w:rsidRDefault="00022AB3" w:rsidP="00AC4925">
      <w:pPr>
        <w:numPr>
          <w:ilvl w:val="0"/>
          <w:numId w:val="27"/>
        </w:numPr>
        <w:spacing w:before="80" w:after="80"/>
        <w:rPr>
          <w:rFonts w:cs="Arial"/>
          <w:szCs w:val="22"/>
          <w:lang w:val="en-NZ"/>
        </w:rPr>
      </w:pPr>
      <w:r>
        <w:rPr>
          <w:rFonts w:cs="Arial"/>
          <w:szCs w:val="22"/>
          <w:lang w:val="en-NZ"/>
        </w:rPr>
        <w:t>As per the r</w:t>
      </w:r>
      <w:r w:rsidRPr="00022AB3">
        <w:rPr>
          <w:rFonts w:cs="Arial"/>
          <w:szCs w:val="22"/>
          <w:lang w:val="en-NZ"/>
        </w:rPr>
        <w:t>ecommendation from the Māori Advisory Rōpū</w:t>
      </w:r>
      <w:r>
        <w:rPr>
          <w:rFonts w:cs="Arial"/>
          <w:szCs w:val="22"/>
          <w:lang w:val="en-NZ"/>
        </w:rPr>
        <w:t xml:space="preserve"> please state</w:t>
      </w:r>
      <w:r w:rsidRPr="00022AB3">
        <w:rPr>
          <w:rFonts w:cs="Arial"/>
          <w:szCs w:val="22"/>
          <w:lang w:val="en-NZ"/>
        </w:rPr>
        <w:t xml:space="preserve"> that </w:t>
      </w:r>
      <w:r w:rsidR="009B2314">
        <w:rPr>
          <w:rFonts w:cs="Arial"/>
          <w:szCs w:val="22"/>
          <w:lang w:val="en-NZ"/>
        </w:rPr>
        <w:t>participants</w:t>
      </w:r>
      <w:r w:rsidRPr="00022AB3">
        <w:rPr>
          <w:rFonts w:cs="Arial"/>
          <w:szCs w:val="22"/>
          <w:lang w:val="en-NZ"/>
        </w:rPr>
        <w:t xml:space="preserve"> </w:t>
      </w:r>
      <w:r>
        <w:rPr>
          <w:rFonts w:cs="Arial"/>
          <w:szCs w:val="22"/>
          <w:lang w:val="en-NZ"/>
        </w:rPr>
        <w:t xml:space="preserve">may </w:t>
      </w:r>
      <w:r w:rsidRPr="00022AB3">
        <w:rPr>
          <w:rFonts w:cs="Arial"/>
          <w:szCs w:val="22"/>
          <w:lang w:val="en-NZ"/>
        </w:rPr>
        <w:t>have a kai</w:t>
      </w:r>
      <w:r w:rsidR="009B2314">
        <w:rPr>
          <w:rFonts w:cs="Arial"/>
          <w:szCs w:val="22"/>
          <w:lang w:val="en-NZ"/>
        </w:rPr>
        <w:t>ā</w:t>
      </w:r>
      <w:r w:rsidRPr="00022AB3">
        <w:rPr>
          <w:rFonts w:cs="Arial"/>
          <w:szCs w:val="22"/>
          <w:lang w:val="en-NZ"/>
        </w:rPr>
        <w:t>whina accompany them</w:t>
      </w:r>
      <w:r w:rsidR="009B2314">
        <w:rPr>
          <w:rFonts w:cs="Arial"/>
          <w:szCs w:val="22"/>
          <w:lang w:val="en-NZ"/>
        </w:rPr>
        <w:t>.</w:t>
      </w:r>
    </w:p>
    <w:p w14:paraId="5CD37343" w14:textId="21AC2FCC" w:rsidR="00F46E31" w:rsidRDefault="00F46E31" w:rsidP="00AC4925">
      <w:pPr>
        <w:numPr>
          <w:ilvl w:val="0"/>
          <w:numId w:val="27"/>
        </w:numPr>
        <w:spacing w:before="80" w:after="80"/>
        <w:rPr>
          <w:rFonts w:cs="Arial"/>
          <w:szCs w:val="22"/>
          <w:lang w:val="en-NZ"/>
        </w:rPr>
      </w:pPr>
      <w:r>
        <w:rPr>
          <w:rFonts w:cs="Arial"/>
          <w:szCs w:val="22"/>
          <w:lang w:val="en-NZ"/>
        </w:rPr>
        <w:t xml:space="preserve">Please clarify that there will be no </w:t>
      </w:r>
      <w:r w:rsidR="005712D2">
        <w:rPr>
          <w:rFonts w:cs="Arial"/>
          <w:szCs w:val="22"/>
          <w:lang w:val="en-NZ"/>
        </w:rPr>
        <w:t>future unspecified research involving tissue.</w:t>
      </w:r>
    </w:p>
    <w:p w14:paraId="7BDF0E35" w14:textId="715ABCFD" w:rsidR="00C52F50" w:rsidRPr="00D324AA" w:rsidRDefault="00C52F50" w:rsidP="00AC4925">
      <w:pPr>
        <w:numPr>
          <w:ilvl w:val="0"/>
          <w:numId w:val="27"/>
        </w:numPr>
        <w:spacing w:before="80" w:after="80"/>
        <w:rPr>
          <w:rFonts w:cs="Arial"/>
          <w:szCs w:val="22"/>
          <w:lang w:val="en-NZ"/>
        </w:rPr>
      </w:pPr>
      <w:r>
        <w:rPr>
          <w:rFonts w:cs="Arial"/>
          <w:szCs w:val="22"/>
          <w:lang w:val="en-NZ"/>
        </w:rPr>
        <w:t xml:space="preserve">Please add an option on the consent form </w:t>
      </w:r>
      <w:r w:rsidR="002D76BC">
        <w:rPr>
          <w:rFonts w:cs="Arial"/>
          <w:szCs w:val="22"/>
          <w:lang w:val="en-NZ"/>
        </w:rPr>
        <w:t>to be contacted about the observational stage of the study.</w:t>
      </w:r>
    </w:p>
    <w:p w14:paraId="1C425378" w14:textId="77777777" w:rsidR="00387EEE" w:rsidRPr="00D324AA" w:rsidRDefault="00387EEE" w:rsidP="00387EEE">
      <w:pPr>
        <w:spacing w:before="80" w:after="80"/>
      </w:pPr>
    </w:p>
    <w:p w14:paraId="3788E97A" w14:textId="77777777" w:rsidR="00387EEE" w:rsidRPr="0054344C" w:rsidRDefault="00387EEE" w:rsidP="00387EEE">
      <w:pPr>
        <w:rPr>
          <w:b/>
          <w:bCs/>
          <w:lang w:val="en-NZ"/>
        </w:rPr>
      </w:pPr>
      <w:r w:rsidRPr="0054344C">
        <w:rPr>
          <w:b/>
          <w:bCs/>
          <w:lang w:val="en-NZ"/>
        </w:rPr>
        <w:t xml:space="preserve">Decision </w:t>
      </w:r>
    </w:p>
    <w:p w14:paraId="1A71C0B8" w14:textId="77777777" w:rsidR="00387EEE" w:rsidRPr="00D324AA" w:rsidRDefault="00387EEE" w:rsidP="00387EEE">
      <w:pPr>
        <w:rPr>
          <w:lang w:val="en-NZ"/>
        </w:rPr>
      </w:pPr>
    </w:p>
    <w:p w14:paraId="3965C0A0" w14:textId="77777777" w:rsidR="00387EEE" w:rsidRPr="00D324AA" w:rsidRDefault="00387EEE" w:rsidP="00387EEE">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0F9B7F70" w14:textId="77777777" w:rsidR="00387EEE" w:rsidRPr="00D324AA" w:rsidRDefault="00387EEE" w:rsidP="00387EEE">
      <w:pPr>
        <w:rPr>
          <w:lang w:val="en-NZ"/>
        </w:rPr>
      </w:pPr>
    </w:p>
    <w:p w14:paraId="5B749FD6" w14:textId="77777777" w:rsidR="00387EEE" w:rsidRPr="006D0A33" w:rsidRDefault="00387EEE" w:rsidP="00387EEE">
      <w:pPr>
        <w:pStyle w:val="ListParagraph"/>
      </w:pPr>
      <w:r w:rsidRPr="006D0A33">
        <w:t>Please address all outstanding ethical issues, providing the information requested by the Committee.</w:t>
      </w:r>
    </w:p>
    <w:p w14:paraId="2424BEC5" w14:textId="77777777" w:rsidR="00387EEE" w:rsidRPr="006D0A33" w:rsidRDefault="00387EEE" w:rsidP="00387EEE">
      <w:pPr>
        <w:pStyle w:val="ListParagraph"/>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30B73FDE" w14:textId="77777777" w:rsidR="00387EEE" w:rsidRPr="006D0A33" w:rsidRDefault="00387EEE" w:rsidP="00387EEE">
      <w:pPr>
        <w:pStyle w:val="ListParagraph"/>
      </w:pPr>
      <w:r w:rsidRPr="006D0A33">
        <w:t xml:space="preserve">Please update the study protocol, taking into account the feedback provided by the Committee </w:t>
      </w:r>
      <w:r w:rsidRPr="0074362D">
        <w:rPr>
          <w:i/>
        </w:rPr>
        <w:t>(National Ethical Standards for Health and Disability Research and Quality Improvement, para 9.7).</w:t>
      </w:r>
      <w:r w:rsidRPr="006D0A33">
        <w:t xml:space="preserve">  </w:t>
      </w:r>
    </w:p>
    <w:p w14:paraId="0119F940" w14:textId="77777777" w:rsidR="00387EEE" w:rsidRPr="00D324AA" w:rsidRDefault="00387EEE" w:rsidP="00387EEE">
      <w:pPr>
        <w:rPr>
          <w:color w:val="FF0000"/>
          <w:lang w:val="en-NZ"/>
        </w:rPr>
      </w:pPr>
    </w:p>
    <w:p w14:paraId="5C7BB84E" w14:textId="2D395861" w:rsidR="00387EEE" w:rsidRPr="00D324AA" w:rsidRDefault="00387EEE" w:rsidP="008E256E">
      <w:pPr>
        <w:rPr>
          <w:lang w:val="en-NZ"/>
        </w:rPr>
      </w:pPr>
      <w:r w:rsidRPr="00D324AA">
        <w:rPr>
          <w:lang w:val="en-NZ"/>
        </w:rPr>
        <w:t xml:space="preserve">After receipt of the information requested by the Committee, a final decision on the application will be made by </w:t>
      </w:r>
      <w:r w:rsidR="008E256E" w:rsidRPr="008E256E">
        <w:rPr>
          <w:lang w:val="en-NZ"/>
        </w:rPr>
        <w:t>Dr Joy Panoho</w:t>
      </w:r>
      <w:r w:rsidR="00744A15">
        <w:rPr>
          <w:lang w:val="en-NZ"/>
        </w:rPr>
        <w:t xml:space="preserve"> and </w:t>
      </w:r>
      <w:r w:rsidR="008E256E" w:rsidRPr="008E256E">
        <w:rPr>
          <w:lang w:val="en-NZ"/>
        </w:rPr>
        <w:t>Dr Sharon Kletchko</w:t>
      </w:r>
      <w:r w:rsidRPr="00D324AA">
        <w:rPr>
          <w:lang w:val="en-NZ"/>
        </w:rPr>
        <w:t>.</w:t>
      </w:r>
    </w:p>
    <w:p w14:paraId="115A810D" w14:textId="77777777" w:rsidR="00387EEE" w:rsidRPr="00D324AA" w:rsidRDefault="00387EEE" w:rsidP="00387EEE">
      <w:pPr>
        <w:rPr>
          <w:color w:val="FF0000"/>
          <w:lang w:val="en-NZ"/>
        </w:rPr>
      </w:pPr>
    </w:p>
    <w:p w14:paraId="479B88A1" w14:textId="77777777" w:rsidR="00561D0C" w:rsidRDefault="00561D0C" w:rsidP="00387EEE">
      <w:pPr>
        <w:rPr>
          <w:color w:val="4BACC6"/>
          <w:lang w:val="en-NZ"/>
        </w:rPr>
      </w:pPr>
    </w:p>
    <w:p w14:paraId="77E250ED" w14:textId="77777777" w:rsidR="00561D0C" w:rsidRDefault="00561D0C" w:rsidP="00387EEE">
      <w:pPr>
        <w:rPr>
          <w:color w:val="4BACC6"/>
          <w:lang w:val="en-NZ"/>
        </w:rPr>
      </w:pPr>
    </w:p>
    <w:p w14:paraId="166A1034" w14:textId="77777777" w:rsidR="00561D0C" w:rsidRDefault="00561D0C" w:rsidP="00387EEE">
      <w:pPr>
        <w:rPr>
          <w:color w:val="4BACC6"/>
          <w:lang w:val="en-NZ"/>
        </w:rPr>
      </w:pPr>
    </w:p>
    <w:p w14:paraId="54F24B53" w14:textId="77777777" w:rsidR="00561D0C" w:rsidRDefault="00561D0C" w:rsidP="00387EEE">
      <w:pPr>
        <w:rPr>
          <w:color w:val="4BACC6"/>
          <w:lang w:val="en-NZ"/>
        </w:rPr>
      </w:pPr>
    </w:p>
    <w:p w14:paraId="4071E04D" w14:textId="77777777" w:rsidR="00561D0C" w:rsidRDefault="00561D0C" w:rsidP="00387EEE">
      <w:pPr>
        <w:rPr>
          <w:color w:val="4BACC6"/>
          <w:lang w:val="en-NZ"/>
        </w:rPr>
      </w:pPr>
    </w:p>
    <w:p w14:paraId="5FCD39DA" w14:textId="77777777" w:rsidR="00561D0C" w:rsidRDefault="00561D0C" w:rsidP="00387EEE">
      <w:pPr>
        <w:rPr>
          <w:color w:val="4BACC6"/>
          <w:lang w:val="en-NZ"/>
        </w:rPr>
      </w:pPr>
    </w:p>
    <w:p w14:paraId="7EFF37C4" w14:textId="77777777" w:rsidR="00561D0C" w:rsidRDefault="00561D0C" w:rsidP="00387EEE">
      <w:pPr>
        <w:rPr>
          <w:color w:val="4BACC6"/>
          <w:lang w:val="en-NZ"/>
        </w:rPr>
      </w:pPr>
    </w:p>
    <w:p w14:paraId="6CD1EDF6" w14:textId="77777777" w:rsidR="00561D0C" w:rsidRDefault="00561D0C" w:rsidP="00387EEE">
      <w:pPr>
        <w:rPr>
          <w:color w:val="4BACC6"/>
          <w:lang w:val="en-NZ"/>
        </w:rPr>
      </w:pPr>
    </w:p>
    <w:p w14:paraId="1DEC297D" w14:textId="77777777" w:rsidR="00561D0C" w:rsidRDefault="00561D0C" w:rsidP="00387EEE">
      <w:pPr>
        <w:rPr>
          <w:color w:val="4BACC6"/>
          <w:lang w:val="en-NZ"/>
        </w:rPr>
      </w:pPr>
    </w:p>
    <w:p w14:paraId="10769371" w14:textId="77777777" w:rsidR="00561D0C" w:rsidRDefault="00561D0C" w:rsidP="00387EEE">
      <w:pPr>
        <w:rPr>
          <w:color w:val="4BACC6"/>
          <w:lang w:val="en-NZ"/>
        </w:rPr>
      </w:pPr>
    </w:p>
    <w:p w14:paraId="7F2CB63D" w14:textId="77777777" w:rsidR="00561D0C" w:rsidRDefault="00561D0C" w:rsidP="00387EEE">
      <w:pPr>
        <w:rPr>
          <w:color w:val="4BACC6"/>
          <w:lang w:val="en-NZ"/>
        </w:rPr>
      </w:pPr>
    </w:p>
    <w:p w14:paraId="6083EC4A" w14:textId="77777777" w:rsidR="00561D0C" w:rsidRDefault="00561D0C" w:rsidP="00387EEE">
      <w:pPr>
        <w:rPr>
          <w:color w:val="4BACC6"/>
          <w:lang w:val="en-NZ"/>
        </w:rPr>
      </w:pPr>
    </w:p>
    <w:p w14:paraId="428178E9" w14:textId="77777777" w:rsidR="00561D0C" w:rsidRDefault="00561D0C" w:rsidP="00387EEE">
      <w:pPr>
        <w:rPr>
          <w:color w:val="4BACC6"/>
          <w:lang w:val="en-NZ"/>
        </w:rPr>
      </w:pPr>
    </w:p>
    <w:p w14:paraId="6A09F91C" w14:textId="77777777" w:rsidR="00561D0C" w:rsidRDefault="00561D0C" w:rsidP="00387EEE">
      <w:pPr>
        <w:rPr>
          <w:color w:val="4BACC6"/>
          <w:lang w:val="en-NZ"/>
        </w:rPr>
      </w:pPr>
    </w:p>
    <w:p w14:paraId="61D1F22B" w14:textId="77777777" w:rsidR="00561D0C" w:rsidRDefault="00561D0C" w:rsidP="00387EEE">
      <w:pPr>
        <w:rPr>
          <w:color w:val="4BACC6"/>
          <w:lang w:val="en-NZ"/>
        </w:rPr>
      </w:pPr>
    </w:p>
    <w:p w14:paraId="2C646347" w14:textId="77777777" w:rsidR="00561D0C" w:rsidRDefault="00561D0C" w:rsidP="00387EEE">
      <w:pPr>
        <w:rPr>
          <w:color w:val="4BACC6"/>
          <w:lang w:val="en-NZ"/>
        </w:rPr>
      </w:pPr>
    </w:p>
    <w:p w14:paraId="4349C65A" w14:textId="77777777" w:rsidR="00561D0C" w:rsidRDefault="00561D0C" w:rsidP="00387EEE">
      <w:pPr>
        <w:rPr>
          <w:color w:val="4BACC6"/>
          <w:lang w:val="en-NZ"/>
        </w:rPr>
      </w:pPr>
    </w:p>
    <w:p w14:paraId="6371435A" w14:textId="77777777" w:rsidR="00561D0C" w:rsidRDefault="00561D0C" w:rsidP="00387EEE">
      <w:pPr>
        <w:rPr>
          <w:color w:val="4BACC6"/>
          <w:lang w:val="en-NZ"/>
        </w:rPr>
      </w:pPr>
    </w:p>
    <w:p w14:paraId="0F5C187B" w14:textId="77777777" w:rsidR="00561D0C" w:rsidRDefault="00561D0C" w:rsidP="00387EEE">
      <w:pPr>
        <w:rPr>
          <w:color w:val="4BACC6"/>
          <w:lang w:val="en-NZ"/>
        </w:rPr>
      </w:pPr>
    </w:p>
    <w:p w14:paraId="0B74D18D" w14:textId="77777777" w:rsidR="00561D0C" w:rsidRDefault="00561D0C" w:rsidP="00387EEE">
      <w:pPr>
        <w:rPr>
          <w:color w:val="4BACC6"/>
          <w:lang w:val="en-NZ"/>
        </w:rPr>
      </w:pPr>
    </w:p>
    <w:p w14:paraId="272B4A7F" w14:textId="77777777" w:rsidR="00561D0C" w:rsidRDefault="00561D0C" w:rsidP="00387EEE">
      <w:pPr>
        <w:rPr>
          <w:color w:val="4BACC6"/>
          <w:lang w:val="en-NZ"/>
        </w:rPr>
      </w:pPr>
    </w:p>
    <w:p w14:paraId="19BB8E50" w14:textId="77777777" w:rsidR="00561D0C" w:rsidRDefault="00561D0C" w:rsidP="00387EEE">
      <w:pPr>
        <w:rPr>
          <w:color w:val="4BACC6"/>
          <w:lang w:val="en-NZ"/>
        </w:rPr>
      </w:pPr>
    </w:p>
    <w:p w14:paraId="3A99F615" w14:textId="77777777" w:rsidR="00561D0C" w:rsidRDefault="00561D0C" w:rsidP="00387EEE">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87EEE" w:rsidRPr="00960BFE" w14:paraId="52093B5E" w14:textId="77777777" w:rsidTr="00A57F37">
        <w:trPr>
          <w:trHeight w:val="280"/>
        </w:trPr>
        <w:tc>
          <w:tcPr>
            <w:tcW w:w="966" w:type="dxa"/>
            <w:tcBorders>
              <w:top w:val="nil"/>
              <w:left w:val="nil"/>
              <w:bottom w:val="nil"/>
              <w:right w:val="nil"/>
            </w:tcBorders>
          </w:tcPr>
          <w:p w14:paraId="054F6AF7" w14:textId="35B4EB90" w:rsidR="00387EEE" w:rsidRPr="00960BFE" w:rsidRDefault="00387EEE" w:rsidP="00A57F37">
            <w:pPr>
              <w:autoSpaceDE w:val="0"/>
              <w:autoSpaceDN w:val="0"/>
              <w:adjustRightInd w:val="0"/>
            </w:pPr>
            <w:r>
              <w:rPr>
                <w:b/>
              </w:rPr>
              <w:lastRenderedPageBreak/>
              <w:t>3</w:t>
            </w:r>
            <w:r w:rsidRPr="00960BFE">
              <w:rPr>
                <w:b/>
              </w:rPr>
              <w:t xml:space="preserve"> </w:t>
            </w:r>
            <w:r w:rsidRPr="00960BFE">
              <w:t xml:space="preserve"> </w:t>
            </w:r>
          </w:p>
        </w:tc>
        <w:tc>
          <w:tcPr>
            <w:tcW w:w="2575" w:type="dxa"/>
            <w:tcBorders>
              <w:top w:val="nil"/>
              <w:left w:val="nil"/>
              <w:bottom w:val="nil"/>
              <w:right w:val="nil"/>
            </w:tcBorders>
          </w:tcPr>
          <w:p w14:paraId="52C74232" w14:textId="77777777" w:rsidR="00387EEE" w:rsidRPr="00960BFE" w:rsidRDefault="00387EEE" w:rsidP="00A57F3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1436868" w14:textId="2842E25C" w:rsidR="00387EEE" w:rsidRPr="002B62FF" w:rsidRDefault="006E26E2" w:rsidP="00A57F37">
            <w:pPr>
              <w:rPr>
                <w:b/>
                <w:bCs/>
              </w:rPr>
            </w:pPr>
            <w:r w:rsidRPr="006E26E2">
              <w:rPr>
                <w:b/>
                <w:bCs/>
              </w:rPr>
              <w:t>2025 FULL 23241</w:t>
            </w:r>
          </w:p>
        </w:tc>
      </w:tr>
      <w:tr w:rsidR="00387EEE" w:rsidRPr="00960BFE" w14:paraId="4605C0F5" w14:textId="77777777" w:rsidTr="00A57F37">
        <w:trPr>
          <w:trHeight w:val="280"/>
        </w:trPr>
        <w:tc>
          <w:tcPr>
            <w:tcW w:w="966" w:type="dxa"/>
            <w:tcBorders>
              <w:top w:val="nil"/>
              <w:left w:val="nil"/>
              <w:bottom w:val="nil"/>
              <w:right w:val="nil"/>
            </w:tcBorders>
          </w:tcPr>
          <w:p w14:paraId="473759F8"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31834A3F" w14:textId="77777777" w:rsidR="00387EEE" w:rsidRPr="00960BFE" w:rsidRDefault="00387EEE" w:rsidP="00A57F37">
            <w:pPr>
              <w:autoSpaceDE w:val="0"/>
              <w:autoSpaceDN w:val="0"/>
              <w:adjustRightInd w:val="0"/>
            </w:pPr>
            <w:r w:rsidRPr="00960BFE">
              <w:t xml:space="preserve">Title: </w:t>
            </w:r>
          </w:p>
        </w:tc>
        <w:tc>
          <w:tcPr>
            <w:tcW w:w="6459" w:type="dxa"/>
            <w:tcBorders>
              <w:top w:val="nil"/>
              <w:left w:val="nil"/>
              <w:bottom w:val="nil"/>
              <w:right w:val="nil"/>
            </w:tcBorders>
          </w:tcPr>
          <w:p w14:paraId="14C433D9" w14:textId="669C8041" w:rsidR="00387EEE" w:rsidRPr="00960BFE" w:rsidRDefault="00AF7125" w:rsidP="00A57F37">
            <w:pPr>
              <w:autoSpaceDE w:val="0"/>
              <w:autoSpaceDN w:val="0"/>
              <w:adjustRightInd w:val="0"/>
            </w:pPr>
            <w:r w:rsidRPr="00AF7125">
              <w:t>OAK Study: Oligosaccharides during Antibiotic treatment in Kids.</w:t>
            </w:r>
          </w:p>
        </w:tc>
      </w:tr>
      <w:tr w:rsidR="00387EEE" w:rsidRPr="00960BFE" w14:paraId="2630C950" w14:textId="77777777" w:rsidTr="00A57F37">
        <w:trPr>
          <w:trHeight w:val="280"/>
        </w:trPr>
        <w:tc>
          <w:tcPr>
            <w:tcW w:w="966" w:type="dxa"/>
            <w:tcBorders>
              <w:top w:val="nil"/>
              <w:left w:val="nil"/>
              <w:bottom w:val="nil"/>
              <w:right w:val="nil"/>
            </w:tcBorders>
          </w:tcPr>
          <w:p w14:paraId="65C84886"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4F932E7F" w14:textId="77777777" w:rsidR="00387EEE" w:rsidRPr="00960BFE" w:rsidRDefault="00387EEE" w:rsidP="00A57F37">
            <w:pPr>
              <w:autoSpaceDE w:val="0"/>
              <w:autoSpaceDN w:val="0"/>
              <w:adjustRightInd w:val="0"/>
            </w:pPr>
            <w:r w:rsidRPr="00960BFE">
              <w:t xml:space="preserve">Principal Investigator: </w:t>
            </w:r>
          </w:p>
        </w:tc>
        <w:tc>
          <w:tcPr>
            <w:tcW w:w="6459" w:type="dxa"/>
            <w:tcBorders>
              <w:top w:val="nil"/>
              <w:left w:val="nil"/>
              <w:bottom w:val="nil"/>
              <w:right w:val="nil"/>
            </w:tcBorders>
          </w:tcPr>
          <w:p w14:paraId="5C6B949A" w14:textId="5A3EFFC4" w:rsidR="00387EEE" w:rsidRPr="00960BFE" w:rsidRDefault="001E4EA3" w:rsidP="00A57F37">
            <w:r w:rsidRPr="001E4EA3">
              <w:t>Professor Wayne Cutfield</w:t>
            </w:r>
          </w:p>
        </w:tc>
      </w:tr>
      <w:tr w:rsidR="00387EEE" w:rsidRPr="00960BFE" w14:paraId="7C857CA8" w14:textId="77777777" w:rsidTr="00A57F37">
        <w:trPr>
          <w:trHeight w:val="280"/>
        </w:trPr>
        <w:tc>
          <w:tcPr>
            <w:tcW w:w="966" w:type="dxa"/>
            <w:tcBorders>
              <w:top w:val="nil"/>
              <w:left w:val="nil"/>
              <w:bottom w:val="nil"/>
              <w:right w:val="nil"/>
            </w:tcBorders>
          </w:tcPr>
          <w:p w14:paraId="38A7D515"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19A66A5C" w14:textId="77777777" w:rsidR="00387EEE" w:rsidRPr="00960BFE" w:rsidRDefault="00387EEE" w:rsidP="00A57F37">
            <w:pPr>
              <w:autoSpaceDE w:val="0"/>
              <w:autoSpaceDN w:val="0"/>
              <w:adjustRightInd w:val="0"/>
            </w:pPr>
            <w:r w:rsidRPr="00960BFE">
              <w:t xml:space="preserve">Sponsor: </w:t>
            </w:r>
          </w:p>
        </w:tc>
        <w:tc>
          <w:tcPr>
            <w:tcW w:w="6459" w:type="dxa"/>
            <w:tcBorders>
              <w:top w:val="nil"/>
              <w:left w:val="nil"/>
              <w:bottom w:val="nil"/>
              <w:right w:val="nil"/>
            </w:tcBorders>
          </w:tcPr>
          <w:p w14:paraId="204B1C32" w14:textId="2AB4FC86" w:rsidR="00387EEE" w:rsidRPr="00960BFE" w:rsidRDefault="00BD50D0" w:rsidP="00A57F37">
            <w:pPr>
              <w:autoSpaceDE w:val="0"/>
              <w:autoSpaceDN w:val="0"/>
              <w:adjustRightInd w:val="0"/>
            </w:pPr>
            <w:r w:rsidRPr="00BD50D0">
              <w:t>The University of Auckland</w:t>
            </w:r>
          </w:p>
        </w:tc>
      </w:tr>
      <w:tr w:rsidR="00387EEE" w:rsidRPr="00960BFE" w14:paraId="107F0881" w14:textId="77777777" w:rsidTr="00A57F37">
        <w:trPr>
          <w:trHeight w:val="280"/>
        </w:trPr>
        <w:tc>
          <w:tcPr>
            <w:tcW w:w="966" w:type="dxa"/>
            <w:tcBorders>
              <w:top w:val="nil"/>
              <w:left w:val="nil"/>
              <w:bottom w:val="nil"/>
              <w:right w:val="nil"/>
            </w:tcBorders>
          </w:tcPr>
          <w:p w14:paraId="280C38B6"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77E8655F" w14:textId="77777777" w:rsidR="00387EEE" w:rsidRPr="00960BFE" w:rsidRDefault="00387EEE" w:rsidP="00A57F37">
            <w:pPr>
              <w:autoSpaceDE w:val="0"/>
              <w:autoSpaceDN w:val="0"/>
              <w:adjustRightInd w:val="0"/>
            </w:pPr>
            <w:r w:rsidRPr="00960BFE">
              <w:t xml:space="preserve">Clock Start Date: </w:t>
            </w:r>
          </w:p>
        </w:tc>
        <w:tc>
          <w:tcPr>
            <w:tcW w:w="6459" w:type="dxa"/>
            <w:tcBorders>
              <w:top w:val="nil"/>
              <w:left w:val="nil"/>
              <w:bottom w:val="nil"/>
              <w:right w:val="nil"/>
            </w:tcBorders>
          </w:tcPr>
          <w:p w14:paraId="2985E3C0" w14:textId="2C2BCC8A" w:rsidR="00387EEE" w:rsidRPr="00960BFE" w:rsidRDefault="00E761B0" w:rsidP="00A57F37">
            <w:pPr>
              <w:autoSpaceDE w:val="0"/>
              <w:autoSpaceDN w:val="0"/>
              <w:adjustRightInd w:val="0"/>
            </w:pPr>
            <w:r>
              <w:rPr>
                <w:rFonts w:cs="Arial"/>
                <w:color w:val="333333"/>
                <w:sz w:val="22"/>
                <w:szCs w:val="22"/>
                <w:shd w:val="clear" w:color="auto" w:fill="FFFFFF"/>
              </w:rPr>
              <w:t>24 July 2025</w:t>
            </w:r>
          </w:p>
        </w:tc>
      </w:tr>
    </w:tbl>
    <w:p w14:paraId="747608D6" w14:textId="77777777" w:rsidR="00387EEE" w:rsidRPr="00795EDD" w:rsidRDefault="00387EEE" w:rsidP="00387EEE"/>
    <w:p w14:paraId="6F3E00FC" w14:textId="4ED6D790" w:rsidR="00387EEE" w:rsidRPr="00D324AA" w:rsidRDefault="001E4EA3" w:rsidP="00C561CE">
      <w:pPr>
        <w:autoSpaceDE w:val="0"/>
        <w:autoSpaceDN w:val="0"/>
        <w:adjustRightInd w:val="0"/>
        <w:rPr>
          <w:sz w:val="20"/>
          <w:lang w:val="en-NZ"/>
        </w:rPr>
      </w:pPr>
      <w:r w:rsidRPr="00C561CE">
        <w:rPr>
          <w:rFonts w:cs="Arial"/>
          <w:szCs w:val="22"/>
          <w:lang w:val="en-NZ"/>
        </w:rPr>
        <w:t>Professor Wayne Cutfield</w:t>
      </w:r>
      <w:r w:rsidR="00C561CE" w:rsidRPr="00C561CE">
        <w:rPr>
          <w:rFonts w:cs="Arial"/>
          <w:szCs w:val="22"/>
          <w:lang w:val="en-NZ"/>
        </w:rPr>
        <w:t>,</w:t>
      </w:r>
      <w:r w:rsidR="00C561CE" w:rsidRPr="00C561CE">
        <w:t xml:space="preserve"> </w:t>
      </w:r>
      <w:r w:rsidR="00C561CE" w:rsidRPr="00C561CE">
        <w:rPr>
          <w:rFonts w:cs="Arial"/>
          <w:szCs w:val="22"/>
          <w:lang w:val="en-NZ"/>
        </w:rPr>
        <w:t>Ben Albert, Mark Vickers and Ms Kathryn Young</w:t>
      </w:r>
      <w:r w:rsidRPr="001E4EA3">
        <w:rPr>
          <w:rFonts w:cs="Arial"/>
          <w:color w:val="33CCCC"/>
          <w:szCs w:val="22"/>
          <w:lang w:val="en-NZ"/>
        </w:rPr>
        <w:t xml:space="preserve"> </w:t>
      </w:r>
      <w:r w:rsidR="00387EEE" w:rsidRPr="005600F1">
        <w:rPr>
          <w:rFonts w:cs="Arial"/>
          <w:szCs w:val="22"/>
          <w:lang w:val="en-NZ"/>
        </w:rPr>
        <w:t>w</w:t>
      </w:r>
      <w:r w:rsidR="00C561CE">
        <w:rPr>
          <w:rFonts w:cs="Arial"/>
          <w:szCs w:val="22"/>
          <w:lang w:val="en-NZ"/>
        </w:rPr>
        <w:t>ere</w:t>
      </w:r>
      <w:r w:rsidR="00387EEE" w:rsidRPr="00D324AA">
        <w:rPr>
          <w:lang w:val="en-NZ"/>
        </w:rPr>
        <w:t xml:space="preserve"> present via videoconference for discussion of this application.</w:t>
      </w:r>
    </w:p>
    <w:p w14:paraId="38B8BE81" w14:textId="77777777" w:rsidR="00387EEE" w:rsidRPr="00D324AA" w:rsidRDefault="00387EEE" w:rsidP="00387EEE">
      <w:pPr>
        <w:rPr>
          <w:u w:val="single"/>
          <w:lang w:val="en-NZ"/>
        </w:rPr>
      </w:pPr>
    </w:p>
    <w:p w14:paraId="2271378D" w14:textId="77777777" w:rsidR="00387EEE" w:rsidRPr="0054344C" w:rsidRDefault="00387EEE" w:rsidP="00387EEE">
      <w:pPr>
        <w:pStyle w:val="Headingbold"/>
      </w:pPr>
      <w:r w:rsidRPr="0054344C">
        <w:t>Potential conflicts of interest</w:t>
      </w:r>
    </w:p>
    <w:p w14:paraId="295F8A0D" w14:textId="77777777" w:rsidR="00387EEE" w:rsidRPr="00D324AA" w:rsidRDefault="00387EEE" w:rsidP="00387EEE">
      <w:pPr>
        <w:rPr>
          <w:lang w:val="en-NZ"/>
        </w:rPr>
      </w:pPr>
      <w:r w:rsidRPr="00D324AA">
        <w:rPr>
          <w:lang w:val="en-NZ"/>
        </w:rPr>
        <w:t>The Chair asked members to declare any potential conflicts of interest related to this application.</w:t>
      </w:r>
    </w:p>
    <w:p w14:paraId="1757998C" w14:textId="77777777" w:rsidR="00387EEE" w:rsidRPr="00D324AA" w:rsidRDefault="00387EEE" w:rsidP="00387EEE">
      <w:pPr>
        <w:rPr>
          <w:lang w:val="en-NZ"/>
        </w:rPr>
      </w:pPr>
      <w:r w:rsidRPr="00D324AA">
        <w:rPr>
          <w:lang w:val="en-NZ"/>
        </w:rPr>
        <w:t>No potential conflicts of interest related to this application were declared by any member.</w:t>
      </w:r>
    </w:p>
    <w:p w14:paraId="16AA47FC" w14:textId="77777777" w:rsidR="00387EEE" w:rsidRPr="00D324AA" w:rsidRDefault="00387EEE" w:rsidP="00387EEE">
      <w:pPr>
        <w:rPr>
          <w:lang w:val="en-NZ"/>
        </w:rPr>
      </w:pPr>
    </w:p>
    <w:p w14:paraId="05AD6791" w14:textId="77777777" w:rsidR="00387EEE" w:rsidRPr="0054344C" w:rsidRDefault="00387EEE" w:rsidP="00387EEE">
      <w:pPr>
        <w:pStyle w:val="Headingbold"/>
      </w:pPr>
      <w:r w:rsidRPr="0054344C">
        <w:t xml:space="preserve">Summary of resolved ethical issues </w:t>
      </w:r>
    </w:p>
    <w:p w14:paraId="686AD900" w14:textId="77777777" w:rsidR="00387EEE" w:rsidRPr="00D324AA" w:rsidRDefault="00387EEE" w:rsidP="00387EEE">
      <w:pPr>
        <w:rPr>
          <w:u w:val="single"/>
          <w:lang w:val="en-NZ"/>
        </w:rPr>
      </w:pPr>
    </w:p>
    <w:p w14:paraId="1E9703B7" w14:textId="4899D91E" w:rsidR="00387EEE" w:rsidRPr="00D324AA" w:rsidRDefault="00387EEE" w:rsidP="00387EEE">
      <w:pPr>
        <w:rPr>
          <w:lang w:val="en-NZ"/>
        </w:rPr>
      </w:pPr>
      <w:r w:rsidRPr="00D324AA">
        <w:rPr>
          <w:lang w:val="en-NZ"/>
        </w:rPr>
        <w:t>The main ethical issues considered by the Committee and addressed by the Researcher are as follows.</w:t>
      </w:r>
    </w:p>
    <w:p w14:paraId="300C99CD" w14:textId="39FE687B" w:rsidR="00387EEE" w:rsidRPr="007A0202" w:rsidRDefault="00387EEE" w:rsidP="009A7093">
      <w:pPr>
        <w:numPr>
          <w:ilvl w:val="0"/>
          <w:numId w:val="28"/>
        </w:numPr>
        <w:spacing w:before="80" w:after="80"/>
        <w:jc w:val="both"/>
        <w:rPr>
          <w:lang w:val="en-NZ"/>
        </w:rPr>
      </w:pPr>
      <w:r w:rsidRPr="007A0202">
        <w:rPr>
          <w:lang w:val="en-NZ"/>
        </w:rPr>
        <w:t xml:space="preserve">The </w:t>
      </w:r>
      <w:r w:rsidR="00C73B17" w:rsidRPr="007A0202">
        <w:rPr>
          <w:lang w:val="en-NZ"/>
        </w:rPr>
        <w:t>C</w:t>
      </w:r>
      <w:r w:rsidRPr="007A0202">
        <w:rPr>
          <w:lang w:val="en-NZ"/>
        </w:rPr>
        <w:t>ommittee</w:t>
      </w:r>
      <w:r w:rsidR="00C73B17" w:rsidRPr="007A0202">
        <w:rPr>
          <w:lang w:val="en-NZ"/>
        </w:rPr>
        <w:t xml:space="preserve"> acknowledged the application as being well thought out</w:t>
      </w:r>
      <w:r w:rsidR="0046530D" w:rsidRPr="007A0202">
        <w:rPr>
          <w:lang w:val="en-NZ"/>
        </w:rPr>
        <w:t xml:space="preserve"> and presented.</w:t>
      </w:r>
    </w:p>
    <w:p w14:paraId="6E751C4B" w14:textId="77777777" w:rsidR="00387EEE" w:rsidRPr="00D324AA" w:rsidRDefault="00387EEE" w:rsidP="00387EEE">
      <w:pPr>
        <w:spacing w:before="80" w:after="80"/>
        <w:ind w:left="720"/>
        <w:rPr>
          <w:lang w:val="en-NZ"/>
        </w:rPr>
      </w:pPr>
    </w:p>
    <w:p w14:paraId="1DCB6CBF" w14:textId="77777777" w:rsidR="00387EEE" w:rsidRPr="0054344C" w:rsidRDefault="00387EEE" w:rsidP="00387EEE">
      <w:pPr>
        <w:pStyle w:val="Headingbold"/>
      </w:pPr>
      <w:r w:rsidRPr="0054344C">
        <w:t>Summary of outstanding ethical issues</w:t>
      </w:r>
    </w:p>
    <w:p w14:paraId="2017ACD6" w14:textId="77777777" w:rsidR="00387EEE" w:rsidRPr="00D324AA" w:rsidRDefault="00387EEE" w:rsidP="00387EEE">
      <w:pPr>
        <w:rPr>
          <w:lang w:val="en-NZ"/>
        </w:rPr>
      </w:pPr>
    </w:p>
    <w:p w14:paraId="22B555A9" w14:textId="42A21C60" w:rsidR="00387EEE" w:rsidRPr="00D324AA" w:rsidRDefault="00387EEE" w:rsidP="006E3980">
      <w:pPr>
        <w:rPr>
          <w:szCs w:val="22"/>
          <w:lang w:val="en-NZ"/>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21A3FF06" w14:textId="72087B4F" w:rsidR="00387EEE" w:rsidRDefault="00387EEE" w:rsidP="003D1A0C">
      <w:pPr>
        <w:pStyle w:val="ListParagraph"/>
        <w:numPr>
          <w:ilvl w:val="0"/>
          <w:numId w:val="28"/>
        </w:numPr>
      </w:pPr>
      <w:r w:rsidRPr="00D324AA">
        <w:t xml:space="preserve">The Committee </w:t>
      </w:r>
      <w:r w:rsidR="0046530D">
        <w:t xml:space="preserve">raised concerns around the recruitment process and not wanting parents to feel pressured </w:t>
      </w:r>
      <w:r w:rsidR="00984411">
        <w:t>into joining the study, given the time constraint.</w:t>
      </w:r>
      <w:r w:rsidR="0072351A">
        <w:t xml:space="preserve"> The Researchers acknowledged this concern</w:t>
      </w:r>
      <w:r w:rsidR="008C541B">
        <w:t xml:space="preserve"> and stated that</w:t>
      </w:r>
      <w:r w:rsidR="00BE2A30">
        <w:t xml:space="preserve"> they </w:t>
      </w:r>
      <w:r w:rsidR="00F62C22">
        <w:t>are v</w:t>
      </w:r>
      <w:r w:rsidR="00BE2A30">
        <w:t xml:space="preserve">ery mindful of this </w:t>
      </w:r>
      <w:r w:rsidR="005D51A9">
        <w:t xml:space="preserve">and are developing an </w:t>
      </w:r>
      <w:r w:rsidR="00BF2CD2">
        <w:t>SOP</w:t>
      </w:r>
      <w:r w:rsidR="00CB6483">
        <w:t xml:space="preserve"> to clearly outline the process</w:t>
      </w:r>
      <w:r w:rsidR="004A51A0">
        <w:t>.</w:t>
      </w:r>
      <w:r w:rsidR="00C6643E">
        <w:t xml:space="preserve">  The Committee requested that these operating procedures be referenced in the protocol.</w:t>
      </w:r>
    </w:p>
    <w:p w14:paraId="7614353C" w14:textId="3BB29BB7" w:rsidR="008C541B" w:rsidRDefault="008C541B" w:rsidP="003D1A0C">
      <w:pPr>
        <w:pStyle w:val="ListParagraph"/>
        <w:numPr>
          <w:ilvl w:val="0"/>
          <w:numId w:val="28"/>
        </w:numPr>
      </w:pPr>
      <w:r>
        <w:t xml:space="preserve">The Committee queried why </w:t>
      </w:r>
      <w:r w:rsidR="00BF0ECD">
        <w:t xml:space="preserve">the website advertising study </w:t>
      </w:r>
      <w:r w:rsidR="007131DB">
        <w:t>the study is live.  The Researchers were very apologetic stating that it should not be live</w:t>
      </w:r>
      <w:r w:rsidR="00D3529F">
        <w:t xml:space="preserve"> </w:t>
      </w:r>
      <w:r w:rsidR="00876563">
        <w:t xml:space="preserve">as it is just a mock up </w:t>
      </w:r>
      <w:r w:rsidR="00D3529F">
        <w:t>and would have it taken down.</w:t>
      </w:r>
    </w:p>
    <w:p w14:paraId="4959604D" w14:textId="744DA3C7" w:rsidR="00666EEA" w:rsidRDefault="00666EEA" w:rsidP="003D1A0C">
      <w:pPr>
        <w:pStyle w:val="ListParagraph"/>
        <w:numPr>
          <w:ilvl w:val="0"/>
          <w:numId w:val="28"/>
        </w:numPr>
      </w:pPr>
      <w:r>
        <w:t>The Committee requested a copy of the standard operating procedure</w:t>
      </w:r>
      <w:r w:rsidR="002E74D3">
        <w:t xml:space="preserve">s for home visits, to ensure that there is a plan for keeping </w:t>
      </w:r>
      <w:r w:rsidR="00784329">
        <w:t>the research team safe.</w:t>
      </w:r>
    </w:p>
    <w:p w14:paraId="5C104FC1" w14:textId="3D06F9D8" w:rsidR="00D344CD" w:rsidRPr="00D324AA" w:rsidRDefault="00D344CD" w:rsidP="003D1A0C">
      <w:pPr>
        <w:pStyle w:val="ListParagraph"/>
        <w:numPr>
          <w:ilvl w:val="0"/>
          <w:numId w:val="28"/>
        </w:numPr>
      </w:pPr>
      <w:r>
        <w:t>The Committee noted that home visits mean that participants will not occur costs</w:t>
      </w:r>
      <w:r w:rsidR="00266BE3">
        <w:t xml:space="preserve"> but suggested that it would be appropriate to give a gift to acknowledge participation.</w:t>
      </w:r>
    </w:p>
    <w:p w14:paraId="1770C99D" w14:textId="30B78191" w:rsidR="00387EEE" w:rsidRPr="00D324AA" w:rsidRDefault="00387EEE" w:rsidP="006E3980">
      <w:pPr>
        <w:pStyle w:val="ListParagraph"/>
        <w:numPr>
          <w:ilvl w:val="0"/>
          <w:numId w:val="0"/>
        </w:numPr>
        <w:rPr>
          <w:rFonts w:cs="Arial"/>
          <w:szCs w:val="22"/>
        </w:rPr>
      </w:pPr>
      <w:r w:rsidRPr="00D324AA">
        <w:br/>
      </w:r>
      <w:r w:rsidRPr="00D324AA">
        <w:rPr>
          <w:rFonts w:cs="Arial"/>
          <w:szCs w:val="22"/>
        </w:rPr>
        <w:t>The Committee requested the following changes to the Participant Information Sheet and Consent Form</w:t>
      </w:r>
      <w:r>
        <w:rPr>
          <w:rFonts w:cs="Arial"/>
          <w:szCs w:val="22"/>
        </w:rPr>
        <w:t xml:space="preserve"> (PIS/CF)</w:t>
      </w:r>
      <w:r w:rsidRPr="00D324AA">
        <w:rPr>
          <w:rFonts w:cs="Arial"/>
          <w:szCs w:val="22"/>
        </w:rPr>
        <w:t xml:space="preserve">: </w:t>
      </w:r>
    </w:p>
    <w:p w14:paraId="5CF349C6" w14:textId="3C95A94C" w:rsidR="00387EEE" w:rsidRDefault="00387EEE" w:rsidP="003D1A0C">
      <w:pPr>
        <w:numPr>
          <w:ilvl w:val="0"/>
          <w:numId w:val="28"/>
        </w:numPr>
        <w:spacing w:before="80" w:after="80"/>
        <w:rPr>
          <w:rFonts w:cs="Arial"/>
          <w:szCs w:val="22"/>
          <w:lang w:val="en-NZ"/>
        </w:rPr>
      </w:pPr>
      <w:r>
        <w:rPr>
          <w:rFonts w:cs="Arial"/>
          <w:szCs w:val="22"/>
          <w:lang w:val="en-NZ"/>
        </w:rPr>
        <w:t>Please</w:t>
      </w:r>
      <w:r w:rsidR="008807F6">
        <w:rPr>
          <w:rFonts w:cs="Arial"/>
          <w:szCs w:val="22"/>
          <w:lang w:val="en-NZ"/>
        </w:rPr>
        <w:t xml:space="preserve"> provide </w:t>
      </w:r>
      <w:r w:rsidR="000659A1">
        <w:rPr>
          <w:rFonts w:cs="Arial"/>
          <w:szCs w:val="22"/>
          <w:lang w:val="en-NZ"/>
        </w:rPr>
        <w:t xml:space="preserve">further </w:t>
      </w:r>
      <w:r w:rsidR="008807F6">
        <w:rPr>
          <w:rFonts w:cs="Arial"/>
          <w:szCs w:val="22"/>
          <w:lang w:val="en-NZ"/>
        </w:rPr>
        <w:t xml:space="preserve">details about </w:t>
      </w:r>
      <w:r w:rsidR="00645396">
        <w:rPr>
          <w:rFonts w:cs="Arial"/>
          <w:szCs w:val="22"/>
          <w:lang w:val="en-NZ"/>
        </w:rPr>
        <w:t>the collection of the stool sample.</w:t>
      </w:r>
    </w:p>
    <w:p w14:paraId="7C62248A" w14:textId="4A606D9E" w:rsidR="00387EEE" w:rsidRPr="00D324AA" w:rsidRDefault="00645396" w:rsidP="003D1A0C">
      <w:pPr>
        <w:numPr>
          <w:ilvl w:val="0"/>
          <w:numId w:val="28"/>
        </w:numPr>
        <w:spacing w:before="80" w:after="80"/>
        <w:rPr>
          <w:rFonts w:cs="Arial"/>
          <w:szCs w:val="22"/>
          <w:lang w:val="en-NZ"/>
        </w:rPr>
      </w:pPr>
      <w:r>
        <w:rPr>
          <w:rFonts w:cs="Arial"/>
          <w:szCs w:val="22"/>
          <w:lang w:val="en-NZ"/>
        </w:rPr>
        <w:t xml:space="preserve">Please clarify that it </w:t>
      </w:r>
      <w:r w:rsidR="00C40971">
        <w:rPr>
          <w:rFonts w:cs="Arial"/>
          <w:szCs w:val="22"/>
          <w:lang w:val="en-NZ"/>
        </w:rPr>
        <w:t xml:space="preserve">is </w:t>
      </w:r>
      <w:r w:rsidR="000659A1">
        <w:rPr>
          <w:rFonts w:cs="Arial"/>
          <w:szCs w:val="22"/>
          <w:lang w:val="en-NZ"/>
        </w:rPr>
        <w:t xml:space="preserve">only </w:t>
      </w:r>
      <w:r w:rsidR="00C40971">
        <w:rPr>
          <w:rFonts w:cs="Arial"/>
          <w:szCs w:val="22"/>
          <w:lang w:val="en-NZ"/>
        </w:rPr>
        <w:t>the bacterial sample that will be sent to China</w:t>
      </w:r>
      <w:r w:rsidR="0029088C">
        <w:rPr>
          <w:rFonts w:cs="Arial"/>
          <w:szCs w:val="22"/>
          <w:lang w:val="en-NZ"/>
        </w:rPr>
        <w:t>, not the participants DNA</w:t>
      </w:r>
      <w:r w:rsidR="00C40971">
        <w:rPr>
          <w:rFonts w:cs="Arial"/>
          <w:szCs w:val="22"/>
          <w:lang w:val="en-NZ"/>
        </w:rPr>
        <w:t>.</w:t>
      </w:r>
    </w:p>
    <w:p w14:paraId="5C20CCC0" w14:textId="77777777" w:rsidR="00387EEE" w:rsidRPr="00D324AA" w:rsidRDefault="00387EEE" w:rsidP="00387EEE">
      <w:pPr>
        <w:spacing w:before="80" w:after="80"/>
      </w:pPr>
    </w:p>
    <w:p w14:paraId="715BBD16" w14:textId="77777777" w:rsidR="00387EEE" w:rsidRPr="0054344C" w:rsidRDefault="00387EEE" w:rsidP="00387EEE">
      <w:pPr>
        <w:rPr>
          <w:b/>
          <w:bCs/>
          <w:lang w:val="en-NZ"/>
        </w:rPr>
      </w:pPr>
      <w:r w:rsidRPr="0054344C">
        <w:rPr>
          <w:b/>
          <w:bCs/>
          <w:lang w:val="en-NZ"/>
        </w:rPr>
        <w:t xml:space="preserve">Decision </w:t>
      </w:r>
    </w:p>
    <w:p w14:paraId="2AF6E159" w14:textId="7C2E4214" w:rsidR="00387EEE" w:rsidRPr="00D324AA" w:rsidRDefault="00387EEE" w:rsidP="00387EEE">
      <w:pPr>
        <w:rPr>
          <w:color w:val="FF0000"/>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5C2FDD23" w14:textId="77777777" w:rsidR="00387EEE" w:rsidRPr="009A63B3" w:rsidRDefault="00387EEE" w:rsidP="00387EEE">
      <w:pPr>
        <w:pStyle w:val="NSCbullet"/>
        <w:rPr>
          <w:color w:val="auto"/>
        </w:rPr>
      </w:pPr>
      <w:r w:rsidRPr="009A63B3">
        <w:rPr>
          <w:color w:val="auto"/>
        </w:rPr>
        <w:t>please address all outstanding ethical issues raised by the Committee</w:t>
      </w:r>
    </w:p>
    <w:p w14:paraId="33435E55" w14:textId="77777777" w:rsidR="00387EEE" w:rsidRPr="009A63B3" w:rsidRDefault="00387EEE" w:rsidP="00387EEE">
      <w:pPr>
        <w:numPr>
          <w:ilvl w:val="0"/>
          <w:numId w:val="5"/>
        </w:numPr>
        <w:spacing w:before="80" w:after="80"/>
        <w:ind w:left="714" w:hanging="357"/>
        <w:rPr>
          <w:rFonts w:cs="Arial"/>
          <w:szCs w:val="22"/>
          <w:lang w:val="en-NZ"/>
        </w:rPr>
      </w:pPr>
      <w:r w:rsidRPr="009A63B3">
        <w:rPr>
          <w:rFonts w:cs="Arial"/>
          <w:szCs w:val="22"/>
          <w:lang w:val="en-NZ"/>
        </w:rPr>
        <w:t xml:space="preserve">please update the Participant Information Sheet and Consent Form, taking into account the feedback provided by the Committee. </w:t>
      </w:r>
      <w:r w:rsidRPr="009A63B3">
        <w:rPr>
          <w:i/>
          <w:iCs/>
        </w:rPr>
        <w:t>(National Ethical Standards for Health and Disability Research and Quality Improvement, para 7.15 – 7.17).</w:t>
      </w:r>
    </w:p>
    <w:p w14:paraId="3A86BBD2" w14:textId="77777777" w:rsidR="00387EEE" w:rsidRPr="009A63B3" w:rsidRDefault="00387EEE" w:rsidP="00387EEE">
      <w:pPr>
        <w:numPr>
          <w:ilvl w:val="0"/>
          <w:numId w:val="5"/>
        </w:numPr>
        <w:spacing w:before="80" w:after="80"/>
        <w:ind w:left="714" w:hanging="357"/>
        <w:rPr>
          <w:rFonts w:cs="Arial"/>
          <w:szCs w:val="22"/>
          <w:lang w:val="en-NZ"/>
        </w:rPr>
      </w:pPr>
      <w:r w:rsidRPr="009A63B3">
        <w:t xml:space="preserve">please update the study protocol, taking into account the feedback provided by the Committee. </w:t>
      </w:r>
      <w:r w:rsidRPr="009A63B3">
        <w:rPr>
          <w:i/>
          <w:iCs/>
        </w:rPr>
        <w:t>(National Ethical Standards for Health and Disability Research and Quality Improvement, para 9.7).</w:t>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87EEE" w:rsidRPr="00960BFE" w14:paraId="197BF52B" w14:textId="77777777" w:rsidTr="00A57F37">
        <w:trPr>
          <w:trHeight w:val="280"/>
        </w:trPr>
        <w:tc>
          <w:tcPr>
            <w:tcW w:w="966" w:type="dxa"/>
            <w:tcBorders>
              <w:top w:val="nil"/>
              <w:left w:val="nil"/>
              <w:bottom w:val="nil"/>
              <w:right w:val="nil"/>
            </w:tcBorders>
          </w:tcPr>
          <w:p w14:paraId="06F2E6DD" w14:textId="7E6C8E51" w:rsidR="00387EEE" w:rsidRPr="00960BFE" w:rsidRDefault="00387EEE" w:rsidP="00A57F37">
            <w:pPr>
              <w:autoSpaceDE w:val="0"/>
              <w:autoSpaceDN w:val="0"/>
              <w:adjustRightInd w:val="0"/>
            </w:pPr>
            <w:r>
              <w:rPr>
                <w:b/>
              </w:rPr>
              <w:lastRenderedPageBreak/>
              <w:t>4</w:t>
            </w:r>
            <w:r w:rsidRPr="00960BFE">
              <w:rPr>
                <w:b/>
              </w:rPr>
              <w:t xml:space="preserve"> </w:t>
            </w:r>
            <w:r w:rsidRPr="00960BFE">
              <w:t xml:space="preserve"> </w:t>
            </w:r>
          </w:p>
        </w:tc>
        <w:tc>
          <w:tcPr>
            <w:tcW w:w="2575" w:type="dxa"/>
            <w:tcBorders>
              <w:top w:val="nil"/>
              <w:left w:val="nil"/>
              <w:bottom w:val="nil"/>
              <w:right w:val="nil"/>
            </w:tcBorders>
          </w:tcPr>
          <w:p w14:paraId="2F8F5978" w14:textId="77777777" w:rsidR="00387EEE" w:rsidRPr="00960BFE" w:rsidRDefault="00387EEE" w:rsidP="00A57F3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29681860" w14:textId="1B006475" w:rsidR="00387EEE" w:rsidRPr="002B62FF" w:rsidRDefault="008260D9" w:rsidP="00A57F37">
            <w:pPr>
              <w:rPr>
                <w:b/>
                <w:bCs/>
              </w:rPr>
            </w:pPr>
            <w:r w:rsidRPr="008260D9">
              <w:rPr>
                <w:b/>
                <w:bCs/>
              </w:rPr>
              <w:t>2025 FULL 23376</w:t>
            </w:r>
          </w:p>
        </w:tc>
      </w:tr>
      <w:tr w:rsidR="00387EEE" w:rsidRPr="00960BFE" w14:paraId="1021C551" w14:textId="77777777" w:rsidTr="00A57F37">
        <w:trPr>
          <w:trHeight w:val="280"/>
        </w:trPr>
        <w:tc>
          <w:tcPr>
            <w:tcW w:w="966" w:type="dxa"/>
            <w:tcBorders>
              <w:top w:val="nil"/>
              <w:left w:val="nil"/>
              <w:bottom w:val="nil"/>
              <w:right w:val="nil"/>
            </w:tcBorders>
          </w:tcPr>
          <w:p w14:paraId="43792160"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190246E7" w14:textId="77777777" w:rsidR="00387EEE" w:rsidRPr="00960BFE" w:rsidRDefault="00387EEE" w:rsidP="00A57F37">
            <w:pPr>
              <w:autoSpaceDE w:val="0"/>
              <w:autoSpaceDN w:val="0"/>
              <w:adjustRightInd w:val="0"/>
            </w:pPr>
            <w:r w:rsidRPr="00960BFE">
              <w:t xml:space="preserve">Title: </w:t>
            </w:r>
          </w:p>
        </w:tc>
        <w:tc>
          <w:tcPr>
            <w:tcW w:w="6459" w:type="dxa"/>
            <w:tcBorders>
              <w:top w:val="nil"/>
              <w:left w:val="nil"/>
              <w:bottom w:val="nil"/>
              <w:right w:val="nil"/>
            </w:tcBorders>
          </w:tcPr>
          <w:p w14:paraId="0766DC65" w14:textId="09435E8B" w:rsidR="00387EEE" w:rsidRPr="00960BFE" w:rsidRDefault="000E1768" w:rsidP="00A57F37">
            <w:pPr>
              <w:autoSpaceDE w:val="0"/>
              <w:autoSpaceDN w:val="0"/>
              <w:adjustRightInd w:val="0"/>
            </w:pPr>
            <w:r w:rsidRPr="000E1768">
              <w:t>A Randomized, Double-Blind, Placebo-Controlled, Phase 2b Study to Assess the Efficacy, Safety, and Tolerability of IMVT-1402 as Treatment for Adult Patients With Graves' Disease</w:t>
            </w:r>
          </w:p>
        </w:tc>
      </w:tr>
      <w:tr w:rsidR="00387EEE" w:rsidRPr="00960BFE" w14:paraId="5A49562C" w14:textId="77777777" w:rsidTr="00A57F37">
        <w:trPr>
          <w:trHeight w:val="280"/>
        </w:trPr>
        <w:tc>
          <w:tcPr>
            <w:tcW w:w="966" w:type="dxa"/>
            <w:tcBorders>
              <w:top w:val="nil"/>
              <w:left w:val="nil"/>
              <w:bottom w:val="nil"/>
              <w:right w:val="nil"/>
            </w:tcBorders>
          </w:tcPr>
          <w:p w14:paraId="7A9B77DC"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39521F0B" w14:textId="77777777" w:rsidR="00387EEE" w:rsidRPr="00960BFE" w:rsidRDefault="00387EEE" w:rsidP="00A57F37">
            <w:pPr>
              <w:autoSpaceDE w:val="0"/>
              <w:autoSpaceDN w:val="0"/>
              <w:adjustRightInd w:val="0"/>
            </w:pPr>
            <w:r w:rsidRPr="00960BFE">
              <w:t xml:space="preserve">Principal Investigator: </w:t>
            </w:r>
          </w:p>
        </w:tc>
        <w:tc>
          <w:tcPr>
            <w:tcW w:w="6459" w:type="dxa"/>
            <w:tcBorders>
              <w:top w:val="nil"/>
              <w:left w:val="nil"/>
              <w:bottom w:val="nil"/>
              <w:right w:val="nil"/>
            </w:tcBorders>
          </w:tcPr>
          <w:p w14:paraId="1E7DC709" w14:textId="7696538E" w:rsidR="00387EEE" w:rsidRPr="00960BFE" w:rsidRDefault="00DC52FC" w:rsidP="00A57F37">
            <w:r w:rsidRPr="00DC52FC">
              <w:t>Dr. Jeremy Krebs</w:t>
            </w:r>
          </w:p>
        </w:tc>
      </w:tr>
      <w:tr w:rsidR="00387EEE" w:rsidRPr="00960BFE" w14:paraId="0CB11FE3" w14:textId="77777777" w:rsidTr="00A57F37">
        <w:trPr>
          <w:trHeight w:val="280"/>
        </w:trPr>
        <w:tc>
          <w:tcPr>
            <w:tcW w:w="966" w:type="dxa"/>
            <w:tcBorders>
              <w:top w:val="nil"/>
              <w:left w:val="nil"/>
              <w:bottom w:val="nil"/>
              <w:right w:val="nil"/>
            </w:tcBorders>
          </w:tcPr>
          <w:p w14:paraId="4A7BAEC6"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05ECC523" w14:textId="77777777" w:rsidR="00387EEE" w:rsidRPr="00960BFE" w:rsidRDefault="00387EEE" w:rsidP="00A57F37">
            <w:pPr>
              <w:autoSpaceDE w:val="0"/>
              <w:autoSpaceDN w:val="0"/>
              <w:adjustRightInd w:val="0"/>
            </w:pPr>
            <w:r w:rsidRPr="00960BFE">
              <w:t xml:space="preserve">Sponsor: </w:t>
            </w:r>
          </w:p>
        </w:tc>
        <w:tc>
          <w:tcPr>
            <w:tcW w:w="6459" w:type="dxa"/>
            <w:tcBorders>
              <w:top w:val="nil"/>
              <w:left w:val="nil"/>
              <w:bottom w:val="nil"/>
              <w:right w:val="nil"/>
            </w:tcBorders>
          </w:tcPr>
          <w:p w14:paraId="67539612" w14:textId="42532D2F" w:rsidR="00387EEE" w:rsidRPr="00960BFE" w:rsidRDefault="00550F31" w:rsidP="00A57F37">
            <w:pPr>
              <w:autoSpaceDE w:val="0"/>
              <w:autoSpaceDN w:val="0"/>
              <w:adjustRightInd w:val="0"/>
            </w:pPr>
            <w:r w:rsidRPr="00550F31">
              <w:t>Immunovant, Inc</w:t>
            </w:r>
          </w:p>
        </w:tc>
      </w:tr>
      <w:tr w:rsidR="00387EEE" w:rsidRPr="00960BFE" w14:paraId="3AFC58CB" w14:textId="77777777" w:rsidTr="00A57F37">
        <w:trPr>
          <w:trHeight w:val="280"/>
        </w:trPr>
        <w:tc>
          <w:tcPr>
            <w:tcW w:w="966" w:type="dxa"/>
            <w:tcBorders>
              <w:top w:val="nil"/>
              <w:left w:val="nil"/>
              <w:bottom w:val="nil"/>
              <w:right w:val="nil"/>
            </w:tcBorders>
          </w:tcPr>
          <w:p w14:paraId="0220F7CC"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45CF06A7" w14:textId="77777777" w:rsidR="00387EEE" w:rsidRPr="00960BFE" w:rsidRDefault="00387EEE" w:rsidP="00A57F37">
            <w:pPr>
              <w:autoSpaceDE w:val="0"/>
              <w:autoSpaceDN w:val="0"/>
              <w:adjustRightInd w:val="0"/>
            </w:pPr>
            <w:r w:rsidRPr="00960BFE">
              <w:t xml:space="preserve">Clock Start Date: </w:t>
            </w:r>
          </w:p>
        </w:tc>
        <w:tc>
          <w:tcPr>
            <w:tcW w:w="6459" w:type="dxa"/>
            <w:tcBorders>
              <w:top w:val="nil"/>
              <w:left w:val="nil"/>
              <w:bottom w:val="nil"/>
              <w:right w:val="nil"/>
            </w:tcBorders>
          </w:tcPr>
          <w:p w14:paraId="323F21B1" w14:textId="4117378B" w:rsidR="00387EEE" w:rsidRPr="00960BFE" w:rsidRDefault="00E761B0" w:rsidP="00A57F37">
            <w:pPr>
              <w:autoSpaceDE w:val="0"/>
              <w:autoSpaceDN w:val="0"/>
              <w:adjustRightInd w:val="0"/>
            </w:pPr>
            <w:r>
              <w:rPr>
                <w:rFonts w:cs="Arial"/>
                <w:color w:val="333333"/>
                <w:sz w:val="22"/>
                <w:szCs w:val="22"/>
                <w:shd w:val="clear" w:color="auto" w:fill="FFFFFF"/>
              </w:rPr>
              <w:t>24 July 2025</w:t>
            </w:r>
          </w:p>
        </w:tc>
      </w:tr>
    </w:tbl>
    <w:p w14:paraId="7DE7473F" w14:textId="77777777" w:rsidR="00387EEE" w:rsidRPr="00795EDD" w:rsidRDefault="00387EEE" w:rsidP="00387EEE"/>
    <w:p w14:paraId="2CA5447C" w14:textId="7FFC51D2" w:rsidR="00387EEE" w:rsidRPr="00D324AA" w:rsidRDefault="00A9362A" w:rsidP="00387EEE">
      <w:pPr>
        <w:autoSpaceDE w:val="0"/>
        <w:autoSpaceDN w:val="0"/>
        <w:adjustRightInd w:val="0"/>
        <w:rPr>
          <w:sz w:val="20"/>
          <w:lang w:val="en-NZ"/>
        </w:rPr>
      </w:pPr>
      <w:r w:rsidRPr="00A9362A">
        <w:rPr>
          <w:rFonts w:cs="Arial"/>
          <w:szCs w:val="22"/>
          <w:lang w:val="en-NZ"/>
        </w:rPr>
        <w:t>Cecilia Ross</w:t>
      </w:r>
      <w:r w:rsidR="00387EEE" w:rsidRPr="005600F1">
        <w:rPr>
          <w:rFonts w:cs="Arial"/>
          <w:szCs w:val="22"/>
          <w:lang w:val="en-NZ"/>
        </w:rPr>
        <w:t xml:space="preserve"> was</w:t>
      </w:r>
      <w:r w:rsidR="00387EEE" w:rsidRPr="00D324AA">
        <w:rPr>
          <w:lang w:val="en-NZ"/>
        </w:rPr>
        <w:t xml:space="preserve"> present via videoconference for discussion of this application.</w:t>
      </w:r>
    </w:p>
    <w:p w14:paraId="5B41019E" w14:textId="77777777" w:rsidR="00387EEE" w:rsidRPr="00D324AA" w:rsidRDefault="00387EEE" w:rsidP="00387EEE">
      <w:pPr>
        <w:rPr>
          <w:u w:val="single"/>
          <w:lang w:val="en-NZ"/>
        </w:rPr>
      </w:pPr>
    </w:p>
    <w:p w14:paraId="67E7E98E" w14:textId="77777777" w:rsidR="00387EEE" w:rsidRPr="0054344C" w:rsidRDefault="00387EEE" w:rsidP="00387EEE">
      <w:pPr>
        <w:pStyle w:val="Headingbold"/>
      </w:pPr>
      <w:r w:rsidRPr="0054344C">
        <w:t>Potential conflicts of interest</w:t>
      </w:r>
    </w:p>
    <w:p w14:paraId="46F7E0A6" w14:textId="77777777" w:rsidR="00387EEE" w:rsidRPr="00D324AA" w:rsidRDefault="00387EEE" w:rsidP="00387EEE">
      <w:pPr>
        <w:rPr>
          <w:b/>
          <w:lang w:val="en-NZ"/>
        </w:rPr>
      </w:pPr>
    </w:p>
    <w:p w14:paraId="2E722802" w14:textId="77777777" w:rsidR="00387EEE" w:rsidRPr="00D324AA" w:rsidRDefault="00387EEE" w:rsidP="00387EEE">
      <w:pPr>
        <w:rPr>
          <w:lang w:val="en-NZ"/>
        </w:rPr>
      </w:pPr>
      <w:r w:rsidRPr="00D324AA">
        <w:rPr>
          <w:lang w:val="en-NZ"/>
        </w:rPr>
        <w:t>The Chair asked members to declare any potential conflicts of interest related to this application.</w:t>
      </w:r>
    </w:p>
    <w:p w14:paraId="6C759730" w14:textId="77777777" w:rsidR="00387EEE" w:rsidRPr="00D324AA" w:rsidRDefault="00387EEE" w:rsidP="00387EEE">
      <w:pPr>
        <w:rPr>
          <w:lang w:val="en-NZ"/>
        </w:rPr>
      </w:pPr>
    </w:p>
    <w:p w14:paraId="7635EAB2" w14:textId="77777777" w:rsidR="00387EEE" w:rsidRPr="00D324AA" w:rsidRDefault="00387EEE" w:rsidP="00387EEE">
      <w:pPr>
        <w:rPr>
          <w:lang w:val="en-NZ"/>
        </w:rPr>
      </w:pPr>
      <w:r w:rsidRPr="00D324AA">
        <w:rPr>
          <w:lang w:val="en-NZ"/>
        </w:rPr>
        <w:t>No potential conflicts of interest related to this application were declared by any member.</w:t>
      </w:r>
    </w:p>
    <w:p w14:paraId="0D799BFD" w14:textId="77777777" w:rsidR="00387EEE" w:rsidRPr="00D324AA" w:rsidRDefault="00387EEE" w:rsidP="00387EEE">
      <w:pPr>
        <w:rPr>
          <w:lang w:val="en-NZ"/>
        </w:rPr>
      </w:pPr>
    </w:p>
    <w:p w14:paraId="2E48E6F0" w14:textId="77777777" w:rsidR="00387EEE" w:rsidRPr="0054344C" w:rsidRDefault="00387EEE" w:rsidP="00387EEE">
      <w:pPr>
        <w:pStyle w:val="Headingbold"/>
      </w:pPr>
      <w:r w:rsidRPr="0054344C">
        <w:t xml:space="preserve">Summary of resolved ethical issues </w:t>
      </w:r>
    </w:p>
    <w:p w14:paraId="3DD0641F" w14:textId="77777777" w:rsidR="00387EEE" w:rsidRPr="00D324AA" w:rsidRDefault="00387EEE" w:rsidP="00387EEE">
      <w:pPr>
        <w:rPr>
          <w:u w:val="single"/>
          <w:lang w:val="en-NZ"/>
        </w:rPr>
      </w:pPr>
    </w:p>
    <w:p w14:paraId="7E9DD86B" w14:textId="77777777" w:rsidR="00387EEE" w:rsidRPr="00D324AA" w:rsidRDefault="00387EEE" w:rsidP="00387EEE">
      <w:pPr>
        <w:rPr>
          <w:lang w:val="en-NZ"/>
        </w:rPr>
      </w:pPr>
      <w:r w:rsidRPr="00D324AA">
        <w:rPr>
          <w:lang w:val="en-NZ"/>
        </w:rPr>
        <w:t>The main ethical issues considered by the Committee and addressed by the Researcher are as follows.</w:t>
      </w:r>
    </w:p>
    <w:p w14:paraId="088474F0" w14:textId="77777777" w:rsidR="00387EEE" w:rsidRPr="00D324AA" w:rsidRDefault="00387EEE" w:rsidP="00387EEE">
      <w:pPr>
        <w:rPr>
          <w:lang w:val="en-NZ"/>
        </w:rPr>
      </w:pPr>
    </w:p>
    <w:p w14:paraId="5C86DC99" w14:textId="2BD3C481" w:rsidR="00387EEE" w:rsidRPr="00D324AA" w:rsidRDefault="00387EEE" w:rsidP="00DA3A98">
      <w:pPr>
        <w:numPr>
          <w:ilvl w:val="0"/>
          <w:numId w:val="32"/>
        </w:numPr>
        <w:spacing w:before="80" w:after="80"/>
        <w:jc w:val="both"/>
        <w:rPr>
          <w:lang w:val="en-NZ"/>
        </w:rPr>
      </w:pPr>
      <w:r>
        <w:rPr>
          <w:lang w:val="en-NZ"/>
        </w:rPr>
        <w:t>The committee</w:t>
      </w:r>
      <w:r w:rsidR="003A7383">
        <w:rPr>
          <w:lang w:val="en-NZ"/>
        </w:rPr>
        <w:t xml:space="preserve"> queried whether the </w:t>
      </w:r>
      <w:r w:rsidR="00597F11">
        <w:rPr>
          <w:lang w:val="en-NZ"/>
        </w:rPr>
        <w:t>home health care vendor would be in use.  The Researcher advised that whilst Wellington did not intend to use it, that the Auckland site do.</w:t>
      </w:r>
    </w:p>
    <w:p w14:paraId="1802BBCC" w14:textId="77777777" w:rsidR="00DA3A98" w:rsidRPr="00DA3A98" w:rsidRDefault="00DA3A98" w:rsidP="00DA3A98">
      <w:pPr>
        <w:numPr>
          <w:ilvl w:val="0"/>
          <w:numId w:val="32"/>
        </w:numPr>
        <w:rPr>
          <w:lang w:val="en-NZ"/>
        </w:rPr>
      </w:pPr>
      <w:r w:rsidRPr="00DA3A98">
        <w:rPr>
          <w:lang w:val="en-NZ"/>
        </w:rPr>
        <w:t>The Committee queried the submission of advertising materials when it is indicated that recruitment will be via a clinical pathway.  The Researcher advised that whilst Wellington will recruit via a clinical pathway it is possible that the Auckland site may wish to use some of the other recruitment materials.</w:t>
      </w:r>
    </w:p>
    <w:p w14:paraId="7CB02900" w14:textId="77777777" w:rsidR="0042214E" w:rsidRPr="0042214E" w:rsidRDefault="0042214E" w:rsidP="0042214E">
      <w:pPr>
        <w:numPr>
          <w:ilvl w:val="0"/>
          <w:numId w:val="32"/>
        </w:numPr>
        <w:rPr>
          <w:lang w:val="en-NZ"/>
        </w:rPr>
      </w:pPr>
      <w:r w:rsidRPr="0042214E">
        <w:rPr>
          <w:lang w:val="en-NZ"/>
        </w:rPr>
        <w:t>The Committee queried whether the Wellington site believed they would be able to recruit all seven participants.  The Researcher advised that they did not think they would be able to recruit them all in Wellington, hence the Auckland site and it was possible another site may need to be added.</w:t>
      </w:r>
    </w:p>
    <w:p w14:paraId="4D70A014" w14:textId="77777777" w:rsidR="00EA1402" w:rsidRPr="00EA1402" w:rsidRDefault="00EA1402" w:rsidP="00EA1402">
      <w:pPr>
        <w:numPr>
          <w:ilvl w:val="0"/>
          <w:numId w:val="32"/>
        </w:numPr>
        <w:rPr>
          <w:lang w:val="en-NZ"/>
        </w:rPr>
      </w:pPr>
      <w:r w:rsidRPr="00EA1402">
        <w:rPr>
          <w:lang w:val="en-NZ"/>
        </w:rPr>
        <w:t>The Committee queried how the recruitment process will be managed when this is through a clinical setting.  The Researcher advised that the patients’ doctor will advise them of the study and if they are interested in being contacted the research team will contact them to discuss.</w:t>
      </w:r>
    </w:p>
    <w:p w14:paraId="3CC9C960" w14:textId="7B8D549C" w:rsidR="00387EEE" w:rsidRDefault="00D600D3" w:rsidP="00DA3A98">
      <w:pPr>
        <w:numPr>
          <w:ilvl w:val="0"/>
          <w:numId w:val="32"/>
        </w:numPr>
        <w:spacing w:before="80" w:after="80"/>
        <w:jc w:val="both"/>
        <w:rPr>
          <w:lang w:val="en-NZ"/>
        </w:rPr>
      </w:pPr>
      <w:r>
        <w:rPr>
          <w:lang w:val="en-NZ"/>
        </w:rPr>
        <w:t xml:space="preserve">The Committee queried whether there would be any circumstances where the participant was informed of </w:t>
      </w:r>
      <w:r w:rsidR="008A51DF">
        <w:rPr>
          <w:lang w:val="en-NZ"/>
        </w:rPr>
        <w:t xml:space="preserve">abnormal findings without their GP also being informed.  The Researcher advised that whilst they would inform participants of any abnormal findings the GP would also be </w:t>
      </w:r>
      <w:r w:rsidR="00A6486F">
        <w:rPr>
          <w:lang w:val="en-NZ"/>
        </w:rPr>
        <w:t>informed,</w:t>
      </w:r>
      <w:r w:rsidR="008A51DF">
        <w:rPr>
          <w:lang w:val="en-NZ"/>
        </w:rPr>
        <w:t xml:space="preserve"> and the study doctor would make any recommendations for appropriate referrals to other specialists if required. </w:t>
      </w:r>
    </w:p>
    <w:p w14:paraId="243F4204" w14:textId="77777777" w:rsidR="00387EEE" w:rsidRPr="00D324AA" w:rsidRDefault="00387EEE" w:rsidP="00387EEE">
      <w:pPr>
        <w:spacing w:before="80" w:after="80"/>
        <w:ind w:left="720"/>
        <w:rPr>
          <w:lang w:val="en-NZ"/>
        </w:rPr>
      </w:pPr>
    </w:p>
    <w:p w14:paraId="29D45AA3" w14:textId="77777777" w:rsidR="00387EEE" w:rsidRPr="0054344C" w:rsidRDefault="00387EEE" w:rsidP="00387EEE">
      <w:pPr>
        <w:pStyle w:val="Headingbold"/>
      </w:pPr>
      <w:r w:rsidRPr="0054344C">
        <w:t>Summary of outstanding ethical issues</w:t>
      </w:r>
    </w:p>
    <w:p w14:paraId="52A5E81F" w14:textId="77777777" w:rsidR="00387EEE" w:rsidRPr="00D324AA" w:rsidRDefault="00387EEE" w:rsidP="00387EEE">
      <w:pPr>
        <w:rPr>
          <w:lang w:val="en-NZ"/>
        </w:rPr>
      </w:pPr>
    </w:p>
    <w:p w14:paraId="41C6BCFC" w14:textId="77777777" w:rsidR="00387EEE" w:rsidRPr="00D324AA" w:rsidRDefault="00387EEE" w:rsidP="00387EEE">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004CF395" w14:textId="77777777" w:rsidR="00387EEE" w:rsidRPr="00D324AA" w:rsidRDefault="00387EEE" w:rsidP="00387EEE">
      <w:pPr>
        <w:autoSpaceDE w:val="0"/>
        <w:autoSpaceDN w:val="0"/>
        <w:adjustRightInd w:val="0"/>
        <w:rPr>
          <w:szCs w:val="22"/>
          <w:lang w:val="en-NZ"/>
        </w:rPr>
      </w:pPr>
    </w:p>
    <w:p w14:paraId="26A1C19F" w14:textId="35882492" w:rsidR="004C3B8D" w:rsidRDefault="004C3B8D" w:rsidP="00DA3A98">
      <w:pPr>
        <w:pStyle w:val="ListParagraph"/>
        <w:numPr>
          <w:ilvl w:val="0"/>
          <w:numId w:val="32"/>
        </w:numPr>
      </w:pPr>
      <w:r>
        <w:t xml:space="preserve">The Committee </w:t>
      </w:r>
      <w:r w:rsidR="004A4FD9">
        <w:t>noted that this application included 48 submitted documents</w:t>
      </w:r>
      <w:r w:rsidR="007C06CE">
        <w:t xml:space="preserve"> and requested that in future only documents specific for </w:t>
      </w:r>
      <w:r w:rsidR="002542A5">
        <w:t xml:space="preserve">HDEC’s </w:t>
      </w:r>
      <w:r w:rsidR="007C7DD4">
        <w:t>ethical review of the study</w:t>
      </w:r>
      <w:r w:rsidR="007C06CE">
        <w:t xml:space="preserve"> be submitted</w:t>
      </w:r>
      <w:r w:rsidR="005B65D9">
        <w:t>.</w:t>
      </w:r>
    </w:p>
    <w:p w14:paraId="23293B0D" w14:textId="561AF989" w:rsidR="00387EEE" w:rsidRDefault="00A72E5F" w:rsidP="00DA3A98">
      <w:pPr>
        <w:pStyle w:val="ListParagraph"/>
        <w:numPr>
          <w:ilvl w:val="0"/>
          <w:numId w:val="32"/>
        </w:numPr>
      </w:pPr>
      <w:r>
        <w:t>The Committee noted that a</w:t>
      </w:r>
      <w:r w:rsidR="002F4BC5">
        <w:t>ll participant facing material</w:t>
      </w:r>
      <w:r>
        <w:t>, such as advertising,</w:t>
      </w:r>
      <w:r w:rsidR="002F4BC5">
        <w:t xml:space="preserve"> will need to have the word </w:t>
      </w:r>
      <w:r w:rsidR="007C7DD4">
        <w:t>‘</w:t>
      </w:r>
      <w:r w:rsidR="002F4BC5">
        <w:t>treatment</w:t>
      </w:r>
      <w:r w:rsidR="007C7DD4">
        <w:t>’</w:t>
      </w:r>
      <w:r w:rsidR="002F4BC5">
        <w:t xml:space="preserve"> </w:t>
      </w:r>
      <w:r w:rsidR="001E455B">
        <w:t>replace</w:t>
      </w:r>
      <w:r w:rsidR="007C7DD4">
        <w:t>d</w:t>
      </w:r>
      <w:r w:rsidR="001E455B">
        <w:t xml:space="preserve"> with another term such as study </w:t>
      </w:r>
      <w:r w:rsidR="00DB1D0B">
        <w:t>medicine</w:t>
      </w:r>
      <w:r w:rsidR="001E455B">
        <w:t>.</w:t>
      </w:r>
    </w:p>
    <w:p w14:paraId="0E2AA81F" w14:textId="38326EFB" w:rsidR="00BF3E0C" w:rsidRDefault="00BF3E0C" w:rsidP="00DA3A98">
      <w:pPr>
        <w:pStyle w:val="ListParagraph"/>
        <w:numPr>
          <w:ilvl w:val="0"/>
          <w:numId w:val="32"/>
        </w:numPr>
      </w:pPr>
      <w:r>
        <w:t xml:space="preserve">The Committee queried how </w:t>
      </w:r>
      <w:r w:rsidR="00004DB9">
        <w:t>the extension phase will be presented for review</w:t>
      </w:r>
      <w:r w:rsidR="00294D28">
        <w:t>, and whether this will be submitted as an amendment to this study</w:t>
      </w:r>
      <w:r w:rsidR="002B192F">
        <w:t xml:space="preserve"> or as a separate study</w:t>
      </w:r>
      <w:r w:rsidR="00F9708B">
        <w:t xml:space="preserve"> and when this is likely to be submitted</w:t>
      </w:r>
      <w:r w:rsidR="00294D28">
        <w:t>.</w:t>
      </w:r>
      <w:r w:rsidR="00234931">
        <w:t xml:space="preserve">  Noting that if it is essentially a cross over from placebo to active</w:t>
      </w:r>
      <w:r w:rsidR="00D35F18">
        <w:t xml:space="preserve"> drug, this should be suitable for submission as an amendment.</w:t>
      </w:r>
    </w:p>
    <w:p w14:paraId="3322F8D2" w14:textId="78E457F8" w:rsidR="003D2892" w:rsidRDefault="003D2892" w:rsidP="00DA3A98">
      <w:pPr>
        <w:pStyle w:val="ListParagraph"/>
        <w:numPr>
          <w:ilvl w:val="0"/>
          <w:numId w:val="32"/>
        </w:numPr>
      </w:pPr>
      <w:r>
        <w:lastRenderedPageBreak/>
        <w:t xml:space="preserve">The Committee queried the </w:t>
      </w:r>
      <w:r w:rsidR="00A452A9">
        <w:t xml:space="preserve">purpose of the care giver consent form.  The Researcher advised that this is for a situation where </w:t>
      </w:r>
      <w:r w:rsidR="00B753C0">
        <w:t>the participant wants someone else such as a family member to perform the su</w:t>
      </w:r>
      <w:r w:rsidR="00F55067">
        <w:t xml:space="preserve">bcutaneous injection.  The Committee requested that the consent form be amended to be clear that their only </w:t>
      </w:r>
      <w:r w:rsidR="00B546AE">
        <w:t xml:space="preserve">involvement in the study is administering the </w:t>
      </w:r>
      <w:r w:rsidR="00CD04E6">
        <w:t>injection.</w:t>
      </w:r>
    </w:p>
    <w:p w14:paraId="77D7B765" w14:textId="25936EEE" w:rsidR="005732CD" w:rsidRDefault="005732CD" w:rsidP="00DA3A98">
      <w:pPr>
        <w:pStyle w:val="ListParagraph"/>
        <w:numPr>
          <w:ilvl w:val="0"/>
          <w:numId w:val="32"/>
        </w:numPr>
      </w:pPr>
      <w:r>
        <w:t>The Committee recommends that another colour scheme be used for the home dosing form, in case of participants having red/green colour blindness.</w:t>
      </w:r>
    </w:p>
    <w:p w14:paraId="419716E6" w14:textId="038AE630" w:rsidR="00136276" w:rsidRDefault="002536CA" w:rsidP="00DA3A98">
      <w:pPr>
        <w:pStyle w:val="ListParagraph"/>
        <w:numPr>
          <w:ilvl w:val="0"/>
          <w:numId w:val="32"/>
        </w:numPr>
      </w:pPr>
      <w:r>
        <w:t>The Committee recommends making the dosing diary lay</w:t>
      </w:r>
      <w:r w:rsidR="00136276">
        <w:t>, for example remove reference to the designee</w:t>
      </w:r>
      <w:r>
        <w:t xml:space="preserve">.  </w:t>
      </w:r>
    </w:p>
    <w:p w14:paraId="28BFAFC0" w14:textId="4DF5D8E1" w:rsidR="00FA60A6" w:rsidRPr="00D324AA" w:rsidRDefault="00286954" w:rsidP="00DA3A98">
      <w:pPr>
        <w:pStyle w:val="ListParagraph"/>
        <w:numPr>
          <w:ilvl w:val="0"/>
          <w:numId w:val="32"/>
        </w:numPr>
      </w:pPr>
      <w:r>
        <w:t xml:space="preserve">The Committee requested that the training activity </w:t>
      </w:r>
      <w:r w:rsidR="005C14C0">
        <w:t>is adapted for New Zealand, for example</w:t>
      </w:r>
      <w:r w:rsidR="002536CA">
        <w:t xml:space="preserve"> change the date format to New Zealand Standard rather </w:t>
      </w:r>
      <w:r w:rsidR="00636768">
        <w:t>than</w:t>
      </w:r>
      <w:r w:rsidR="002536CA">
        <w:t xml:space="preserve"> US.</w:t>
      </w:r>
    </w:p>
    <w:p w14:paraId="7FCB23BB" w14:textId="07EC9A2B" w:rsidR="00387EEE" w:rsidRPr="00D324AA" w:rsidRDefault="00387EEE" w:rsidP="00387EEE">
      <w:pPr>
        <w:pStyle w:val="ListParagraph"/>
        <w:numPr>
          <w:ilvl w:val="0"/>
          <w:numId w:val="0"/>
        </w:numPr>
        <w:ind w:left="357"/>
        <w:rPr>
          <w:rFonts w:cs="Arial"/>
          <w:color w:val="FF0000"/>
        </w:rPr>
      </w:pPr>
    </w:p>
    <w:p w14:paraId="2F26CC7F" w14:textId="77777777" w:rsidR="00387EEE" w:rsidRPr="00D324AA" w:rsidRDefault="00387EEE" w:rsidP="00387EEE">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7E7FFEDF" w14:textId="77777777" w:rsidR="00387EEE" w:rsidRPr="00D324AA" w:rsidRDefault="00387EEE" w:rsidP="00387EEE">
      <w:pPr>
        <w:spacing w:before="80" w:after="80"/>
        <w:rPr>
          <w:rFonts w:cs="Arial"/>
          <w:szCs w:val="22"/>
          <w:lang w:val="en-NZ"/>
        </w:rPr>
      </w:pPr>
    </w:p>
    <w:p w14:paraId="0F61AFF2" w14:textId="6FEA1C44" w:rsidR="00387EEE" w:rsidRDefault="00387EEE" w:rsidP="00DA3A98">
      <w:pPr>
        <w:numPr>
          <w:ilvl w:val="0"/>
          <w:numId w:val="32"/>
        </w:numPr>
        <w:spacing w:before="80" w:after="80"/>
        <w:rPr>
          <w:rFonts w:cs="Arial"/>
          <w:szCs w:val="22"/>
          <w:lang w:val="en-NZ"/>
        </w:rPr>
      </w:pPr>
      <w:r>
        <w:rPr>
          <w:rFonts w:cs="Arial"/>
          <w:szCs w:val="22"/>
          <w:lang w:val="en-NZ"/>
        </w:rPr>
        <w:t>Please</w:t>
      </w:r>
      <w:r w:rsidR="005A22DE">
        <w:rPr>
          <w:rFonts w:cs="Arial"/>
          <w:szCs w:val="22"/>
          <w:lang w:val="en-NZ"/>
        </w:rPr>
        <w:t xml:space="preserve"> remove reference to teaspoons </w:t>
      </w:r>
      <w:r w:rsidR="001E455B">
        <w:rPr>
          <w:rFonts w:cs="Arial"/>
          <w:szCs w:val="22"/>
          <w:lang w:val="en-NZ"/>
        </w:rPr>
        <w:t xml:space="preserve">or cups </w:t>
      </w:r>
      <w:r w:rsidR="005A22DE">
        <w:rPr>
          <w:rFonts w:cs="Arial"/>
          <w:szCs w:val="22"/>
          <w:lang w:val="en-NZ"/>
        </w:rPr>
        <w:t>of blood</w:t>
      </w:r>
      <w:r w:rsidR="001E455B">
        <w:rPr>
          <w:rFonts w:cs="Arial"/>
          <w:szCs w:val="22"/>
          <w:lang w:val="en-NZ"/>
        </w:rPr>
        <w:t xml:space="preserve"> or urine</w:t>
      </w:r>
      <w:r w:rsidR="005A22DE">
        <w:rPr>
          <w:rFonts w:cs="Arial"/>
          <w:szCs w:val="22"/>
          <w:lang w:val="en-NZ"/>
        </w:rPr>
        <w:t xml:space="preserve"> on page 9, instead use ml’s.</w:t>
      </w:r>
    </w:p>
    <w:p w14:paraId="31A77F00" w14:textId="764B35B2" w:rsidR="00387EEE" w:rsidRDefault="007356D7" w:rsidP="00DA3A98">
      <w:pPr>
        <w:numPr>
          <w:ilvl w:val="0"/>
          <w:numId w:val="32"/>
        </w:numPr>
        <w:spacing w:before="80" w:after="80"/>
        <w:rPr>
          <w:rFonts w:cs="Arial"/>
          <w:szCs w:val="22"/>
          <w:lang w:val="en-NZ"/>
        </w:rPr>
      </w:pPr>
      <w:r>
        <w:rPr>
          <w:rFonts w:cs="Arial"/>
          <w:szCs w:val="22"/>
          <w:lang w:val="en-NZ"/>
        </w:rPr>
        <w:t xml:space="preserve">Please refrain from using the word treatment, as this is research, please use </w:t>
      </w:r>
      <w:r w:rsidR="002B0B30">
        <w:rPr>
          <w:rFonts w:cs="Arial"/>
          <w:szCs w:val="22"/>
          <w:lang w:val="en-NZ"/>
        </w:rPr>
        <w:t xml:space="preserve">study </w:t>
      </w:r>
      <w:r w:rsidR="00DB1D0B">
        <w:rPr>
          <w:rFonts w:cs="Arial"/>
          <w:szCs w:val="22"/>
          <w:lang w:val="en-NZ"/>
        </w:rPr>
        <w:t>medicine</w:t>
      </w:r>
      <w:r w:rsidR="002B0B30">
        <w:rPr>
          <w:rFonts w:cs="Arial"/>
          <w:szCs w:val="22"/>
          <w:lang w:val="en-NZ"/>
        </w:rPr>
        <w:t>, investigational product or similar.</w:t>
      </w:r>
    </w:p>
    <w:p w14:paraId="39267DC2" w14:textId="515A1BA9" w:rsidR="00602213" w:rsidRDefault="00D55107" w:rsidP="00DA3A98">
      <w:pPr>
        <w:numPr>
          <w:ilvl w:val="0"/>
          <w:numId w:val="32"/>
        </w:numPr>
        <w:spacing w:before="80" w:after="80"/>
        <w:rPr>
          <w:rFonts w:cs="Arial"/>
          <w:szCs w:val="22"/>
          <w:lang w:val="en-NZ"/>
        </w:rPr>
      </w:pPr>
      <w:r>
        <w:rPr>
          <w:rFonts w:cs="Arial"/>
          <w:szCs w:val="22"/>
          <w:lang w:val="en-NZ"/>
        </w:rPr>
        <w:t>Please highlight that live vaccination will be prohibited for participants whilst on this study.</w:t>
      </w:r>
    </w:p>
    <w:p w14:paraId="34B09C04" w14:textId="2A004246" w:rsidR="00D73820" w:rsidRDefault="00D73820" w:rsidP="00DA3A98">
      <w:pPr>
        <w:numPr>
          <w:ilvl w:val="0"/>
          <w:numId w:val="32"/>
        </w:numPr>
        <w:spacing w:before="80" w:after="80"/>
        <w:rPr>
          <w:rFonts w:cs="Arial"/>
          <w:szCs w:val="22"/>
          <w:lang w:val="en-NZ"/>
        </w:rPr>
      </w:pPr>
      <w:r>
        <w:rPr>
          <w:rFonts w:cs="Arial"/>
          <w:szCs w:val="22"/>
          <w:lang w:val="en-NZ"/>
        </w:rPr>
        <w:t xml:space="preserve">Please highlight that use of oral steroids will be </w:t>
      </w:r>
      <w:r w:rsidR="00F22B5E">
        <w:rPr>
          <w:rFonts w:cs="Arial"/>
          <w:szCs w:val="22"/>
          <w:lang w:val="en-NZ"/>
        </w:rPr>
        <w:t>an exclusionary factor for participants</w:t>
      </w:r>
      <w:r w:rsidR="00857D14">
        <w:rPr>
          <w:rFonts w:cs="Arial"/>
          <w:szCs w:val="22"/>
          <w:lang w:val="en-NZ"/>
        </w:rPr>
        <w:t>.</w:t>
      </w:r>
    </w:p>
    <w:p w14:paraId="40B20036" w14:textId="007E2AEE" w:rsidR="00E32E1D" w:rsidRDefault="00E32E1D" w:rsidP="00DA3A98">
      <w:pPr>
        <w:numPr>
          <w:ilvl w:val="0"/>
          <w:numId w:val="32"/>
        </w:numPr>
        <w:spacing w:before="80" w:after="80"/>
        <w:rPr>
          <w:rFonts w:cs="Arial"/>
          <w:szCs w:val="22"/>
          <w:lang w:val="en-NZ"/>
        </w:rPr>
      </w:pPr>
      <w:r>
        <w:rPr>
          <w:rFonts w:cs="Arial"/>
          <w:szCs w:val="22"/>
          <w:lang w:val="en-NZ"/>
        </w:rPr>
        <w:t>On page 11 please add ‘unspecified’ when referring to future research.</w:t>
      </w:r>
    </w:p>
    <w:p w14:paraId="021BAF7F" w14:textId="21C7CB3C" w:rsidR="003947E8" w:rsidRDefault="003947E8" w:rsidP="00DA3A98">
      <w:pPr>
        <w:numPr>
          <w:ilvl w:val="0"/>
          <w:numId w:val="32"/>
        </w:numPr>
        <w:spacing w:before="80" w:after="80"/>
        <w:rPr>
          <w:rFonts w:cs="Arial"/>
          <w:szCs w:val="22"/>
          <w:lang w:val="en-NZ"/>
        </w:rPr>
      </w:pPr>
      <w:r>
        <w:rPr>
          <w:rFonts w:cs="Arial"/>
          <w:szCs w:val="22"/>
          <w:lang w:val="en-NZ"/>
        </w:rPr>
        <w:t>Please use gender neutral language throughout</w:t>
      </w:r>
      <w:r w:rsidR="00442E50">
        <w:rPr>
          <w:rFonts w:cs="Arial"/>
          <w:szCs w:val="22"/>
          <w:lang w:val="en-NZ"/>
        </w:rPr>
        <w:t>, for example on page 16</w:t>
      </w:r>
      <w:r w:rsidR="00802BE6">
        <w:rPr>
          <w:rFonts w:cs="Arial"/>
          <w:szCs w:val="22"/>
          <w:lang w:val="en-NZ"/>
        </w:rPr>
        <w:t xml:space="preserve"> pregnant women</w:t>
      </w:r>
      <w:r w:rsidR="00EF3479">
        <w:rPr>
          <w:rFonts w:cs="Arial"/>
          <w:szCs w:val="22"/>
          <w:lang w:val="en-NZ"/>
        </w:rPr>
        <w:t xml:space="preserve"> and page 17 </w:t>
      </w:r>
      <w:r w:rsidR="000C6CFF">
        <w:rPr>
          <w:rFonts w:cs="Arial"/>
          <w:szCs w:val="22"/>
          <w:lang w:val="en-NZ"/>
        </w:rPr>
        <w:t>heterosexual intercourse</w:t>
      </w:r>
      <w:r w:rsidR="00305B48">
        <w:rPr>
          <w:rFonts w:cs="Arial"/>
          <w:szCs w:val="22"/>
          <w:lang w:val="en-NZ"/>
        </w:rPr>
        <w:t>.</w:t>
      </w:r>
    </w:p>
    <w:p w14:paraId="6BDCB6EF" w14:textId="66F4913A" w:rsidR="007B7E33" w:rsidRDefault="007B7E33" w:rsidP="00DA3A98">
      <w:pPr>
        <w:numPr>
          <w:ilvl w:val="0"/>
          <w:numId w:val="32"/>
        </w:numPr>
        <w:spacing w:before="80" w:after="80"/>
        <w:rPr>
          <w:rFonts w:cs="Arial"/>
          <w:szCs w:val="22"/>
          <w:lang w:val="en-NZ"/>
        </w:rPr>
      </w:pPr>
      <w:r>
        <w:rPr>
          <w:rFonts w:cs="Arial"/>
          <w:szCs w:val="22"/>
          <w:lang w:val="en-NZ"/>
        </w:rPr>
        <w:t>The Committee recommend moving the paragraph about who does not need contraception to the bottom</w:t>
      </w:r>
      <w:r w:rsidR="0024677B">
        <w:rPr>
          <w:rFonts w:cs="Arial"/>
          <w:szCs w:val="22"/>
          <w:lang w:val="en-NZ"/>
        </w:rPr>
        <w:t xml:space="preserve"> of the contraception section.</w:t>
      </w:r>
    </w:p>
    <w:p w14:paraId="5879E3C1" w14:textId="3482A3D7" w:rsidR="00305B48" w:rsidRDefault="00F62F54" w:rsidP="00DA3A98">
      <w:pPr>
        <w:numPr>
          <w:ilvl w:val="0"/>
          <w:numId w:val="32"/>
        </w:numPr>
        <w:spacing w:before="80" w:after="80"/>
        <w:rPr>
          <w:rFonts w:cs="Arial"/>
          <w:szCs w:val="22"/>
          <w:lang w:val="en-NZ"/>
        </w:rPr>
      </w:pPr>
      <w:r>
        <w:rPr>
          <w:rFonts w:cs="Arial"/>
          <w:szCs w:val="22"/>
          <w:lang w:val="en-NZ"/>
        </w:rPr>
        <w:t xml:space="preserve">Please remove reference to time when referring to </w:t>
      </w:r>
      <w:r w:rsidR="00A74C27">
        <w:rPr>
          <w:rFonts w:cs="Arial"/>
          <w:szCs w:val="22"/>
          <w:lang w:val="en-NZ"/>
        </w:rPr>
        <w:t xml:space="preserve">paying </w:t>
      </w:r>
      <w:r w:rsidR="00EB63F2">
        <w:rPr>
          <w:rFonts w:cs="Arial"/>
          <w:szCs w:val="22"/>
          <w:lang w:val="en-NZ"/>
        </w:rPr>
        <w:t>participants</w:t>
      </w:r>
      <w:r w:rsidR="003F0516">
        <w:rPr>
          <w:rFonts w:cs="Arial"/>
          <w:szCs w:val="22"/>
          <w:lang w:val="en-NZ"/>
        </w:rPr>
        <w:t>, rather just state for your participation</w:t>
      </w:r>
      <w:r w:rsidR="00EB63F2">
        <w:rPr>
          <w:rFonts w:cs="Arial"/>
          <w:szCs w:val="22"/>
          <w:lang w:val="en-NZ"/>
        </w:rPr>
        <w:t>.</w:t>
      </w:r>
    </w:p>
    <w:p w14:paraId="38757803" w14:textId="03E6C17D" w:rsidR="002951D2" w:rsidRDefault="002951D2" w:rsidP="00DA3A98">
      <w:pPr>
        <w:numPr>
          <w:ilvl w:val="0"/>
          <w:numId w:val="32"/>
        </w:numPr>
        <w:spacing w:before="80" w:after="80"/>
        <w:rPr>
          <w:rFonts w:cs="Arial"/>
          <w:szCs w:val="22"/>
          <w:lang w:val="en-NZ"/>
        </w:rPr>
      </w:pPr>
      <w:r>
        <w:rPr>
          <w:rFonts w:cs="Arial"/>
          <w:szCs w:val="22"/>
          <w:lang w:val="en-NZ"/>
        </w:rPr>
        <w:t xml:space="preserve">Please clarify that </w:t>
      </w:r>
      <w:r w:rsidR="00FB31D4">
        <w:rPr>
          <w:rFonts w:cs="Arial"/>
          <w:szCs w:val="22"/>
          <w:lang w:val="en-NZ"/>
        </w:rPr>
        <w:t>participants will be reimbursed for costs such as travel and additional they will receive</w:t>
      </w:r>
      <w:r w:rsidR="001D02C6">
        <w:rPr>
          <w:rFonts w:cs="Arial"/>
          <w:szCs w:val="22"/>
          <w:lang w:val="en-NZ"/>
        </w:rPr>
        <w:t xml:space="preserve"> a payment to acknowledge their participation in the study.</w:t>
      </w:r>
    </w:p>
    <w:p w14:paraId="732C32D1" w14:textId="41293E19" w:rsidR="00E47E27" w:rsidRDefault="000E72D5" w:rsidP="00DA3A98">
      <w:pPr>
        <w:numPr>
          <w:ilvl w:val="0"/>
          <w:numId w:val="32"/>
        </w:numPr>
        <w:spacing w:before="80" w:after="80"/>
        <w:rPr>
          <w:rFonts w:cs="Arial"/>
          <w:szCs w:val="22"/>
          <w:lang w:val="en-NZ"/>
        </w:rPr>
      </w:pPr>
      <w:r>
        <w:rPr>
          <w:rFonts w:cs="Arial"/>
          <w:szCs w:val="22"/>
          <w:lang w:val="en-NZ"/>
        </w:rPr>
        <w:t xml:space="preserve">On page 19 please rephrase to state that HDEC approve the ethical standards of the study, rather than </w:t>
      </w:r>
      <w:r w:rsidR="00EB63F2">
        <w:rPr>
          <w:rFonts w:cs="Arial"/>
          <w:szCs w:val="22"/>
          <w:lang w:val="en-NZ"/>
        </w:rPr>
        <w:t>the study as a whole.</w:t>
      </w:r>
    </w:p>
    <w:p w14:paraId="03A680A2" w14:textId="18C1F81F" w:rsidR="00E00F36" w:rsidRDefault="00E00F36" w:rsidP="00DA3A98">
      <w:pPr>
        <w:numPr>
          <w:ilvl w:val="0"/>
          <w:numId w:val="32"/>
        </w:numPr>
        <w:spacing w:before="80" w:after="80"/>
        <w:rPr>
          <w:rFonts w:cs="Arial"/>
          <w:szCs w:val="22"/>
          <w:lang w:val="en-NZ"/>
        </w:rPr>
      </w:pPr>
      <w:r>
        <w:rPr>
          <w:rFonts w:cs="Arial"/>
          <w:szCs w:val="22"/>
          <w:lang w:val="en-NZ"/>
        </w:rPr>
        <w:t xml:space="preserve">On page 25 </w:t>
      </w:r>
      <w:r w:rsidR="00E74D64">
        <w:rPr>
          <w:rFonts w:cs="Arial"/>
          <w:szCs w:val="22"/>
          <w:lang w:val="en-NZ"/>
        </w:rPr>
        <w:t xml:space="preserve">please add a macron to the word whānau. </w:t>
      </w:r>
    </w:p>
    <w:p w14:paraId="41521A2B" w14:textId="34262220" w:rsidR="00EF0AFD" w:rsidRDefault="00EF0AFD" w:rsidP="00DA3A98">
      <w:pPr>
        <w:numPr>
          <w:ilvl w:val="0"/>
          <w:numId w:val="32"/>
        </w:numPr>
        <w:spacing w:before="80" w:after="80"/>
        <w:rPr>
          <w:rFonts w:cs="Arial"/>
          <w:szCs w:val="22"/>
          <w:lang w:val="en-NZ"/>
        </w:rPr>
      </w:pPr>
      <w:r>
        <w:rPr>
          <w:rFonts w:cs="Arial"/>
          <w:szCs w:val="22"/>
          <w:lang w:val="en-NZ"/>
        </w:rPr>
        <w:t>Please remove the yes/no tick box for informing the GP, as this should be mandatory.</w:t>
      </w:r>
    </w:p>
    <w:p w14:paraId="2A798790" w14:textId="37A1ED96" w:rsidR="00041475" w:rsidRDefault="00041475" w:rsidP="00DA3A98">
      <w:pPr>
        <w:numPr>
          <w:ilvl w:val="0"/>
          <w:numId w:val="32"/>
        </w:numPr>
        <w:spacing w:before="80" w:after="80"/>
        <w:rPr>
          <w:rFonts w:cs="Arial"/>
          <w:szCs w:val="22"/>
          <w:lang w:val="en-NZ"/>
        </w:rPr>
      </w:pPr>
      <w:r>
        <w:rPr>
          <w:rFonts w:cs="Arial"/>
          <w:szCs w:val="22"/>
          <w:lang w:val="en-NZ"/>
        </w:rPr>
        <w:t>Please adapt the care giver PIS/CF</w:t>
      </w:r>
      <w:r w:rsidR="00316198">
        <w:rPr>
          <w:rFonts w:cs="Arial"/>
          <w:szCs w:val="22"/>
          <w:lang w:val="en-NZ"/>
        </w:rPr>
        <w:t xml:space="preserve"> to the New Zealand setting, for example using terminology such as whānau.</w:t>
      </w:r>
    </w:p>
    <w:p w14:paraId="2F2CE374" w14:textId="3E6CF8EC" w:rsidR="00BD578A" w:rsidRPr="00D324AA" w:rsidRDefault="00BD578A" w:rsidP="00DA3A98">
      <w:pPr>
        <w:numPr>
          <w:ilvl w:val="0"/>
          <w:numId w:val="32"/>
        </w:numPr>
        <w:spacing w:before="80" w:after="80"/>
        <w:rPr>
          <w:rFonts w:cs="Arial"/>
          <w:szCs w:val="22"/>
          <w:lang w:val="en-NZ"/>
        </w:rPr>
      </w:pPr>
      <w:r>
        <w:rPr>
          <w:rFonts w:cs="Arial"/>
          <w:szCs w:val="22"/>
          <w:lang w:val="en-NZ"/>
        </w:rPr>
        <w:t xml:space="preserve">Please state that if the </w:t>
      </w:r>
      <w:r w:rsidR="00136AA3">
        <w:rPr>
          <w:rFonts w:cs="Arial"/>
          <w:szCs w:val="22"/>
          <w:lang w:val="en-NZ"/>
        </w:rPr>
        <w:t xml:space="preserve">care giver incurs any costs, such as traveling to clinic to be trained on giving the </w:t>
      </w:r>
      <w:r w:rsidR="00FE2303">
        <w:rPr>
          <w:rFonts w:cs="Arial"/>
          <w:szCs w:val="22"/>
          <w:lang w:val="en-NZ"/>
        </w:rPr>
        <w:t xml:space="preserve">injections, that they will be reimbursed. </w:t>
      </w:r>
      <w:r w:rsidR="00136AA3">
        <w:rPr>
          <w:rFonts w:cs="Arial"/>
          <w:szCs w:val="22"/>
          <w:lang w:val="en-NZ"/>
        </w:rPr>
        <w:t xml:space="preserve"> </w:t>
      </w:r>
    </w:p>
    <w:p w14:paraId="01C003A9" w14:textId="77777777" w:rsidR="00387EEE" w:rsidRPr="00D324AA" w:rsidRDefault="00387EEE" w:rsidP="00387EEE">
      <w:pPr>
        <w:spacing w:before="80" w:after="80"/>
      </w:pPr>
    </w:p>
    <w:p w14:paraId="3E592A02" w14:textId="77777777" w:rsidR="00387EEE" w:rsidRPr="0054344C" w:rsidRDefault="00387EEE" w:rsidP="00387EEE">
      <w:pPr>
        <w:rPr>
          <w:b/>
          <w:bCs/>
          <w:lang w:val="en-NZ"/>
        </w:rPr>
      </w:pPr>
      <w:r w:rsidRPr="0054344C">
        <w:rPr>
          <w:b/>
          <w:bCs/>
          <w:lang w:val="en-NZ"/>
        </w:rPr>
        <w:t xml:space="preserve">Decision </w:t>
      </w:r>
    </w:p>
    <w:p w14:paraId="7DAD70BB" w14:textId="77777777" w:rsidR="00387EEE" w:rsidRPr="00D324AA" w:rsidRDefault="00387EEE" w:rsidP="00387EEE">
      <w:pPr>
        <w:rPr>
          <w:lang w:val="en-NZ"/>
        </w:rPr>
      </w:pPr>
    </w:p>
    <w:p w14:paraId="3C2C2805" w14:textId="3B924AEA" w:rsidR="00387EEE" w:rsidRPr="00D324AA" w:rsidRDefault="00387EEE" w:rsidP="00387EEE">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050817FE" w14:textId="77777777" w:rsidR="00387EEE" w:rsidRPr="006D0A33" w:rsidRDefault="00387EEE" w:rsidP="009B53D7">
      <w:pPr>
        <w:pStyle w:val="ListParagraph"/>
        <w:numPr>
          <w:ilvl w:val="0"/>
          <w:numId w:val="33"/>
        </w:numPr>
      </w:pPr>
      <w:r w:rsidRPr="006D0A33">
        <w:t>Please address all outstanding ethical issues, providing the information requested by the Committee.</w:t>
      </w:r>
    </w:p>
    <w:p w14:paraId="228D2C63" w14:textId="77777777" w:rsidR="00387EEE" w:rsidRPr="006D0A33" w:rsidRDefault="00387EEE" w:rsidP="009B53D7">
      <w:pPr>
        <w:pStyle w:val="ListParagraph"/>
        <w:numPr>
          <w:ilvl w:val="0"/>
          <w:numId w:val="33"/>
        </w:numPr>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3DA4B9BA" w14:textId="77777777" w:rsidR="00387EEE" w:rsidRPr="00D324AA" w:rsidRDefault="00387EEE" w:rsidP="00387EEE">
      <w:pPr>
        <w:rPr>
          <w:color w:val="FF0000"/>
          <w:lang w:val="en-NZ"/>
        </w:rPr>
      </w:pPr>
    </w:p>
    <w:p w14:paraId="7375DA40" w14:textId="2BA71335" w:rsidR="00387EEE" w:rsidRPr="00D324AA" w:rsidRDefault="00387EEE" w:rsidP="00A522CE">
      <w:pPr>
        <w:rPr>
          <w:lang w:val="en-NZ"/>
        </w:rPr>
      </w:pPr>
      <w:r w:rsidRPr="00D324AA">
        <w:rPr>
          <w:lang w:val="en-NZ"/>
        </w:rPr>
        <w:t xml:space="preserve">After receipt of the information requested by the Committee, a final decision on the application will be made by </w:t>
      </w:r>
      <w:r w:rsidR="00A522CE" w:rsidRPr="00A522CE">
        <w:rPr>
          <w:lang w:val="en-NZ"/>
        </w:rPr>
        <w:t>Ms Maakere Marr</w:t>
      </w:r>
      <w:r w:rsidR="00895AA7">
        <w:rPr>
          <w:lang w:val="en-NZ"/>
        </w:rPr>
        <w:t xml:space="preserve"> and </w:t>
      </w:r>
      <w:r w:rsidR="00A522CE" w:rsidRPr="00A522CE">
        <w:rPr>
          <w:lang w:val="en-NZ"/>
        </w:rPr>
        <w:t>Dr Amy Chan</w:t>
      </w:r>
      <w:r w:rsidRPr="00D324AA">
        <w:rPr>
          <w:lang w:val="en-NZ"/>
        </w:rPr>
        <w:t>.</w:t>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87EEE" w:rsidRPr="00960BFE" w14:paraId="046BD137" w14:textId="77777777" w:rsidTr="00A57F37">
        <w:trPr>
          <w:trHeight w:val="280"/>
        </w:trPr>
        <w:tc>
          <w:tcPr>
            <w:tcW w:w="966" w:type="dxa"/>
            <w:tcBorders>
              <w:top w:val="nil"/>
              <w:left w:val="nil"/>
              <w:bottom w:val="nil"/>
              <w:right w:val="nil"/>
            </w:tcBorders>
          </w:tcPr>
          <w:p w14:paraId="259CB19D" w14:textId="20C0ECAB" w:rsidR="00387EEE" w:rsidRPr="00960BFE" w:rsidRDefault="00387EEE" w:rsidP="00A57F37">
            <w:pPr>
              <w:autoSpaceDE w:val="0"/>
              <w:autoSpaceDN w:val="0"/>
              <w:adjustRightInd w:val="0"/>
            </w:pPr>
            <w:r>
              <w:rPr>
                <w:b/>
              </w:rPr>
              <w:lastRenderedPageBreak/>
              <w:t>5</w:t>
            </w:r>
            <w:r w:rsidRPr="00960BFE">
              <w:rPr>
                <w:b/>
              </w:rPr>
              <w:t xml:space="preserve"> </w:t>
            </w:r>
            <w:r w:rsidRPr="00960BFE">
              <w:t xml:space="preserve"> </w:t>
            </w:r>
          </w:p>
        </w:tc>
        <w:tc>
          <w:tcPr>
            <w:tcW w:w="2575" w:type="dxa"/>
            <w:tcBorders>
              <w:top w:val="nil"/>
              <w:left w:val="nil"/>
              <w:bottom w:val="nil"/>
              <w:right w:val="nil"/>
            </w:tcBorders>
          </w:tcPr>
          <w:p w14:paraId="0756A08A" w14:textId="77777777" w:rsidR="00387EEE" w:rsidRPr="00960BFE" w:rsidRDefault="00387EEE" w:rsidP="00A57F3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21599312" w14:textId="140FE47D" w:rsidR="00387EEE" w:rsidRPr="002B62FF" w:rsidRDefault="00AF1822" w:rsidP="00A57F37">
            <w:pPr>
              <w:rPr>
                <w:b/>
                <w:bCs/>
              </w:rPr>
            </w:pPr>
            <w:r w:rsidRPr="00AF1822">
              <w:rPr>
                <w:b/>
                <w:bCs/>
              </w:rPr>
              <w:t>2025 FULL 22459</w:t>
            </w:r>
          </w:p>
        </w:tc>
      </w:tr>
      <w:tr w:rsidR="00387EEE" w:rsidRPr="00960BFE" w14:paraId="118267A1" w14:textId="77777777" w:rsidTr="00A57F37">
        <w:trPr>
          <w:trHeight w:val="280"/>
        </w:trPr>
        <w:tc>
          <w:tcPr>
            <w:tcW w:w="966" w:type="dxa"/>
            <w:tcBorders>
              <w:top w:val="nil"/>
              <w:left w:val="nil"/>
              <w:bottom w:val="nil"/>
              <w:right w:val="nil"/>
            </w:tcBorders>
          </w:tcPr>
          <w:p w14:paraId="3745DCE2"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0E37A2E5" w14:textId="77777777" w:rsidR="00387EEE" w:rsidRPr="00960BFE" w:rsidRDefault="00387EEE" w:rsidP="00A57F37">
            <w:pPr>
              <w:autoSpaceDE w:val="0"/>
              <w:autoSpaceDN w:val="0"/>
              <w:adjustRightInd w:val="0"/>
            </w:pPr>
            <w:r w:rsidRPr="00960BFE">
              <w:t xml:space="preserve">Title: </w:t>
            </w:r>
          </w:p>
        </w:tc>
        <w:tc>
          <w:tcPr>
            <w:tcW w:w="6459" w:type="dxa"/>
            <w:tcBorders>
              <w:top w:val="nil"/>
              <w:left w:val="nil"/>
              <w:bottom w:val="nil"/>
              <w:right w:val="nil"/>
            </w:tcBorders>
          </w:tcPr>
          <w:p w14:paraId="0770E809" w14:textId="6FFF0D67" w:rsidR="00387EEE" w:rsidRPr="00960BFE" w:rsidRDefault="00290470" w:rsidP="00A57F37">
            <w:pPr>
              <w:autoSpaceDE w:val="0"/>
              <w:autoSpaceDN w:val="0"/>
              <w:adjustRightInd w:val="0"/>
            </w:pPr>
            <w:r w:rsidRPr="00290470">
              <w:t>A Phase 3, Open-label Study Evaluating the Long</w:t>
            </w:r>
            <w:r w:rsidRPr="00290470">
              <w:rPr>
                <w:rFonts w:ascii="Cambria Math" w:hAnsi="Cambria Math" w:cs="Cambria Math"/>
              </w:rPr>
              <w:t>‑</w:t>
            </w:r>
            <w:r w:rsidRPr="00290470">
              <w:t>term Safety and Efficacy of Vanzacaftor/Tezacaftor/Deutivacaftor Triple Combination Therapy in Cystic Fibrosis Subjects 1 Year of Age and Older</w:t>
            </w:r>
          </w:p>
        </w:tc>
      </w:tr>
      <w:tr w:rsidR="00387EEE" w:rsidRPr="00960BFE" w14:paraId="4188589E" w14:textId="77777777" w:rsidTr="00A57F37">
        <w:trPr>
          <w:trHeight w:val="280"/>
        </w:trPr>
        <w:tc>
          <w:tcPr>
            <w:tcW w:w="966" w:type="dxa"/>
            <w:tcBorders>
              <w:top w:val="nil"/>
              <w:left w:val="nil"/>
              <w:bottom w:val="nil"/>
              <w:right w:val="nil"/>
            </w:tcBorders>
          </w:tcPr>
          <w:p w14:paraId="52CE5478"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508B5649" w14:textId="77777777" w:rsidR="00387EEE" w:rsidRPr="00960BFE" w:rsidRDefault="00387EEE" w:rsidP="00A57F37">
            <w:pPr>
              <w:autoSpaceDE w:val="0"/>
              <w:autoSpaceDN w:val="0"/>
              <w:adjustRightInd w:val="0"/>
            </w:pPr>
            <w:r w:rsidRPr="00960BFE">
              <w:t xml:space="preserve">Principal Investigator: </w:t>
            </w:r>
          </w:p>
        </w:tc>
        <w:tc>
          <w:tcPr>
            <w:tcW w:w="6459" w:type="dxa"/>
            <w:tcBorders>
              <w:top w:val="nil"/>
              <w:left w:val="nil"/>
              <w:bottom w:val="nil"/>
              <w:right w:val="nil"/>
            </w:tcBorders>
          </w:tcPr>
          <w:p w14:paraId="0C7A0E6E" w14:textId="7660986B" w:rsidR="00387EEE" w:rsidRPr="00960BFE" w:rsidRDefault="004805C7" w:rsidP="00A57F37">
            <w:r w:rsidRPr="004805C7">
              <w:t>Professor Catherine Byrnes</w:t>
            </w:r>
          </w:p>
        </w:tc>
      </w:tr>
      <w:tr w:rsidR="00387EEE" w:rsidRPr="00960BFE" w14:paraId="7B5C6D98" w14:textId="77777777" w:rsidTr="00A57F37">
        <w:trPr>
          <w:trHeight w:val="280"/>
        </w:trPr>
        <w:tc>
          <w:tcPr>
            <w:tcW w:w="966" w:type="dxa"/>
            <w:tcBorders>
              <w:top w:val="nil"/>
              <w:left w:val="nil"/>
              <w:bottom w:val="nil"/>
              <w:right w:val="nil"/>
            </w:tcBorders>
          </w:tcPr>
          <w:p w14:paraId="26BC8A41"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2A10A5D3" w14:textId="77777777" w:rsidR="00387EEE" w:rsidRPr="00960BFE" w:rsidRDefault="00387EEE" w:rsidP="00A57F37">
            <w:pPr>
              <w:autoSpaceDE w:val="0"/>
              <w:autoSpaceDN w:val="0"/>
              <w:adjustRightInd w:val="0"/>
            </w:pPr>
            <w:r w:rsidRPr="00960BFE">
              <w:t xml:space="preserve">Sponsor: </w:t>
            </w:r>
          </w:p>
        </w:tc>
        <w:tc>
          <w:tcPr>
            <w:tcW w:w="6459" w:type="dxa"/>
            <w:tcBorders>
              <w:top w:val="nil"/>
              <w:left w:val="nil"/>
              <w:bottom w:val="nil"/>
              <w:right w:val="nil"/>
            </w:tcBorders>
          </w:tcPr>
          <w:p w14:paraId="5BB64AB2" w14:textId="2938FE10" w:rsidR="00387EEE" w:rsidRPr="00960BFE" w:rsidRDefault="00AC3890" w:rsidP="00A57F37">
            <w:pPr>
              <w:autoSpaceDE w:val="0"/>
              <w:autoSpaceDN w:val="0"/>
              <w:adjustRightInd w:val="0"/>
            </w:pPr>
            <w:r w:rsidRPr="00AC3890">
              <w:t>Vertex Pharmaceuticals Australia Pty Ltd</w:t>
            </w:r>
          </w:p>
        </w:tc>
      </w:tr>
      <w:tr w:rsidR="00387EEE" w:rsidRPr="00960BFE" w14:paraId="0CB78FE4" w14:textId="77777777" w:rsidTr="00A57F37">
        <w:trPr>
          <w:trHeight w:val="280"/>
        </w:trPr>
        <w:tc>
          <w:tcPr>
            <w:tcW w:w="966" w:type="dxa"/>
            <w:tcBorders>
              <w:top w:val="nil"/>
              <w:left w:val="nil"/>
              <w:bottom w:val="nil"/>
              <w:right w:val="nil"/>
            </w:tcBorders>
          </w:tcPr>
          <w:p w14:paraId="23E565BE"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327CF7E0" w14:textId="77777777" w:rsidR="00387EEE" w:rsidRPr="00960BFE" w:rsidRDefault="00387EEE" w:rsidP="00A57F37">
            <w:pPr>
              <w:autoSpaceDE w:val="0"/>
              <w:autoSpaceDN w:val="0"/>
              <w:adjustRightInd w:val="0"/>
            </w:pPr>
            <w:r w:rsidRPr="00960BFE">
              <w:t xml:space="preserve">Clock Start Date: </w:t>
            </w:r>
          </w:p>
        </w:tc>
        <w:tc>
          <w:tcPr>
            <w:tcW w:w="6459" w:type="dxa"/>
            <w:tcBorders>
              <w:top w:val="nil"/>
              <w:left w:val="nil"/>
              <w:bottom w:val="nil"/>
              <w:right w:val="nil"/>
            </w:tcBorders>
          </w:tcPr>
          <w:p w14:paraId="7F3E1BA5" w14:textId="31927CF9" w:rsidR="00387EEE" w:rsidRPr="00960BFE" w:rsidRDefault="00E761B0" w:rsidP="00A57F37">
            <w:pPr>
              <w:autoSpaceDE w:val="0"/>
              <w:autoSpaceDN w:val="0"/>
              <w:adjustRightInd w:val="0"/>
            </w:pPr>
            <w:r>
              <w:rPr>
                <w:rFonts w:cs="Arial"/>
                <w:color w:val="333333"/>
                <w:sz w:val="22"/>
                <w:szCs w:val="22"/>
                <w:shd w:val="clear" w:color="auto" w:fill="FFFFFF"/>
              </w:rPr>
              <w:t>24 July 2025</w:t>
            </w:r>
          </w:p>
        </w:tc>
      </w:tr>
    </w:tbl>
    <w:p w14:paraId="7917D68C" w14:textId="77777777" w:rsidR="00387EEE" w:rsidRPr="00795EDD" w:rsidRDefault="00387EEE" w:rsidP="00387EEE"/>
    <w:p w14:paraId="228EA5F5" w14:textId="37B5B89F" w:rsidR="00387EEE" w:rsidRPr="00D324AA" w:rsidRDefault="004805C7" w:rsidP="00387EEE">
      <w:pPr>
        <w:autoSpaceDE w:val="0"/>
        <w:autoSpaceDN w:val="0"/>
        <w:adjustRightInd w:val="0"/>
        <w:rPr>
          <w:sz w:val="20"/>
          <w:lang w:val="en-NZ"/>
        </w:rPr>
      </w:pPr>
      <w:r w:rsidRPr="001B6464">
        <w:rPr>
          <w:rFonts w:cs="Arial"/>
          <w:szCs w:val="22"/>
          <w:lang w:val="en-NZ"/>
        </w:rPr>
        <w:t>Professor Catherine Byrnes</w:t>
      </w:r>
      <w:r w:rsidR="002E5571">
        <w:rPr>
          <w:rFonts w:cs="Arial"/>
          <w:szCs w:val="22"/>
          <w:lang w:val="en-NZ"/>
        </w:rPr>
        <w:t>, Megan Brooks</w:t>
      </w:r>
      <w:r w:rsidRPr="001B6464">
        <w:rPr>
          <w:rFonts w:cs="Arial"/>
          <w:szCs w:val="22"/>
          <w:lang w:val="en-NZ"/>
        </w:rPr>
        <w:t xml:space="preserve"> and </w:t>
      </w:r>
      <w:r w:rsidR="001B6464" w:rsidRPr="001B6464">
        <w:rPr>
          <w:rFonts w:cs="Arial"/>
          <w:szCs w:val="22"/>
          <w:lang w:val="en-NZ"/>
        </w:rPr>
        <w:t>Margaret Joppa</w:t>
      </w:r>
      <w:r w:rsidR="001B6464" w:rsidRPr="001B6464">
        <w:rPr>
          <w:rFonts w:cs="Arial"/>
          <w:color w:val="33CCCC"/>
          <w:szCs w:val="22"/>
          <w:lang w:val="en-NZ"/>
        </w:rPr>
        <w:t xml:space="preserve"> </w:t>
      </w:r>
      <w:r w:rsidR="00387EEE" w:rsidRPr="005600F1">
        <w:rPr>
          <w:rFonts w:cs="Arial"/>
          <w:szCs w:val="22"/>
          <w:lang w:val="en-NZ"/>
        </w:rPr>
        <w:t>w</w:t>
      </w:r>
      <w:r w:rsidR="001B6464">
        <w:rPr>
          <w:rFonts w:cs="Arial"/>
          <w:szCs w:val="22"/>
          <w:lang w:val="en-NZ"/>
        </w:rPr>
        <w:t>ere</w:t>
      </w:r>
      <w:r w:rsidR="00387EEE" w:rsidRPr="00D324AA">
        <w:rPr>
          <w:lang w:val="en-NZ"/>
        </w:rPr>
        <w:t xml:space="preserve"> present via videoconference for discussion of this application.</w:t>
      </w:r>
    </w:p>
    <w:p w14:paraId="55816D76" w14:textId="77777777" w:rsidR="00387EEE" w:rsidRPr="00D324AA" w:rsidRDefault="00387EEE" w:rsidP="00387EEE">
      <w:pPr>
        <w:rPr>
          <w:u w:val="single"/>
          <w:lang w:val="en-NZ"/>
        </w:rPr>
      </w:pPr>
    </w:p>
    <w:p w14:paraId="61513051" w14:textId="77777777" w:rsidR="00387EEE" w:rsidRPr="0054344C" w:rsidRDefault="00387EEE" w:rsidP="00387EEE">
      <w:pPr>
        <w:pStyle w:val="Headingbold"/>
      </w:pPr>
      <w:r w:rsidRPr="0054344C">
        <w:t>Potential conflicts of interest</w:t>
      </w:r>
    </w:p>
    <w:p w14:paraId="02B77536" w14:textId="77777777" w:rsidR="00387EEE" w:rsidRPr="00D324AA" w:rsidRDefault="00387EEE" w:rsidP="00387EEE">
      <w:pPr>
        <w:rPr>
          <w:b/>
          <w:lang w:val="en-NZ"/>
        </w:rPr>
      </w:pPr>
    </w:p>
    <w:p w14:paraId="53184DAA" w14:textId="77777777" w:rsidR="00387EEE" w:rsidRPr="00D324AA" w:rsidRDefault="00387EEE" w:rsidP="00387EEE">
      <w:pPr>
        <w:rPr>
          <w:lang w:val="en-NZ"/>
        </w:rPr>
      </w:pPr>
      <w:r w:rsidRPr="00D324AA">
        <w:rPr>
          <w:lang w:val="en-NZ"/>
        </w:rPr>
        <w:t>The Chair asked members to declare any potential conflicts of interest related to this application.</w:t>
      </w:r>
    </w:p>
    <w:p w14:paraId="666863AD" w14:textId="77777777" w:rsidR="00387EEE" w:rsidRPr="00D324AA" w:rsidRDefault="00387EEE" w:rsidP="00387EEE">
      <w:pPr>
        <w:rPr>
          <w:lang w:val="en-NZ"/>
        </w:rPr>
      </w:pPr>
    </w:p>
    <w:p w14:paraId="4DC4CA6D" w14:textId="77777777" w:rsidR="00387EEE" w:rsidRPr="00D324AA" w:rsidRDefault="00387EEE" w:rsidP="00387EEE">
      <w:pPr>
        <w:rPr>
          <w:lang w:val="en-NZ"/>
        </w:rPr>
      </w:pPr>
      <w:r w:rsidRPr="00D324AA">
        <w:rPr>
          <w:lang w:val="en-NZ"/>
        </w:rPr>
        <w:t>No potential conflicts of interest related to this application were declared by any member.</w:t>
      </w:r>
    </w:p>
    <w:p w14:paraId="119684A1" w14:textId="77777777" w:rsidR="00387EEE" w:rsidRPr="00D324AA" w:rsidRDefault="00387EEE" w:rsidP="00387EEE">
      <w:pPr>
        <w:rPr>
          <w:lang w:val="en-NZ"/>
        </w:rPr>
      </w:pPr>
    </w:p>
    <w:p w14:paraId="266028B1" w14:textId="77777777" w:rsidR="00387EEE" w:rsidRPr="0054344C" w:rsidRDefault="00387EEE" w:rsidP="00387EEE">
      <w:pPr>
        <w:pStyle w:val="Headingbold"/>
      </w:pPr>
      <w:r w:rsidRPr="0054344C">
        <w:t xml:space="preserve">Summary of resolved ethical issues </w:t>
      </w:r>
    </w:p>
    <w:p w14:paraId="5205E1C5" w14:textId="77777777" w:rsidR="00387EEE" w:rsidRPr="00D324AA" w:rsidRDefault="00387EEE" w:rsidP="00387EEE">
      <w:pPr>
        <w:rPr>
          <w:u w:val="single"/>
          <w:lang w:val="en-NZ"/>
        </w:rPr>
      </w:pPr>
    </w:p>
    <w:p w14:paraId="46B329BE" w14:textId="77777777" w:rsidR="00387EEE" w:rsidRPr="00D324AA" w:rsidRDefault="00387EEE" w:rsidP="00387EEE">
      <w:pPr>
        <w:rPr>
          <w:lang w:val="en-NZ"/>
        </w:rPr>
      </w:pPr>
      <w:r w:rsidRPr="00D324AA">
        <w:rPr>
          <w:lang w:val="en-NZ"/>
        </w:rPr>
        <w:t>The main ethical issues considered by the Committee and addressed by the Researcher are as follows.</w:t>
      </w:r>
    </w:p>
    <w:p w14:paraId="62553C6E" w14:textId="77777777" w:rsidR="00387EEE" w:rsidRPr="00D324AA" w:rsidRDefault="00387EEE" w:rsidP="00387EEE">
      <w:pPr>
        <w:rPr>
          <w:lang w:val="en-NZ"/>
        </w:rPr>
      </w:pPr>
    </w:p>
    <w:p w14:paraId="60C59BC7" w14:textId="502C14D4" w:rsidR="002A5FE4" w:rsidRPr="002A5FE4" w:rsidRDefault="002A5FE4" w:rsidP="002A5FE4">
      <w:pPr>
        <w:numPr>
          <w:ilvl w:val="0"/>
          <w:numId w:val="29"/>
        </w:numPr>
        <w:rPr>
          <w:lang w:val="en-NZ"/>
        </w:rPr>
      </w:pPr>
      <w:r w:rsidRPr="002A5FE4">
        <w:rPr>
          <w:lang w:val="en-NZ"/>
        </w:rPr>
        <w:t>The Committee sought clarification that the participants for this study would be rolling over from an existing study.  The Researcher explained that this study is for children aged 2 to 5 years of age, as they will not have access to Tri</w:t>
      </w:r>
      <w:r w:rsidR="007B70FB">
        <w:rPr>
          <w:lang w:val="en-NZ"/>
        </w:rPr>
        <w:t>k</w:t>
      </w:r>
      <w:r w:rsidRPr="002A5FE4">
        <w:rPr>
          <w:lang w:val="en-NZ"/>
        </w:rPr>
        <w:t>afta until they are six years old.</w:t>
      </w:r>
    </w:p>
    <w:p w14:paraId="6012E205" w14:textId="77777777" w:rsidR="00E0199E" w:rsidRPr="00E0199E" w:rsidRDefault="00E0199E" w:rsidP="00E0199E">
      <w:pPr>
        <w:numPr>
          <w:ilvl w:val="0"/>
          <w:numId w:val="29"/>
        </w:numPr>
        <w:rPr>
          <w:lang w:val="en-NZ"/>
        </w:rPr>
      </w:pPr>
      <w:r w:rsidRPr="00E0199E">
        <w:rPr>
          <w:lang w:val="en-NZ"/>
        </w:rPr>
        <w:t>The Committee queried the use of a vendor for payment to participants.  The Researchers noted that this is in place in the current study.  The Committee were satisfied that this is a continuation and not the introduction of something new for participants.</w:t>
      </w:r>
    </w:p>
    <w:p w14:paraId="3AA5CDB9" w14:textId="74868A21" w:rsidR="00387EEE" w:rsidRDefault="00C1141F" w:rsidP="00725BF7">
      <w:pPr>
        <w:numPr>
          <w:ilvl w:val="0"/>
          <w:numId w:val="29"/>
        </w:numPr>
        <w:spacing w:before="80" w:after="80"/>
        <w:jc w:val="both"/>
        <w:rPr>
          <w:lang w:val="en-NZ"/>
        </w:rPr>
      </w:pPr>
      <w:r w:rsidRPr="001779F0">
        <w:rPr>
          <w:lang w:val="en-NZ"/>
        </w:rPr>
        <w:t xml:space="preserve">The Committee queried under what circumstances a genital examination would be indicated. The Researcher advised that this might be indicated in the case of diarrhoea but in their experience, it has not been </w:t>
      </w:r>
      <w:r w:rsidR="00AB04CF" w:rsidRPr="001779F0">
        <w:rPr>
          <w:lang w:val="en-NZ"/>
        </w:rPr>
        <w:t>required,</w:t>
      </w:r>
      <w:r w:rsidRPr="001779F0">
        <w:rPr>
          <w:lang w:val="en-NZ"/>
        </w:rPr>
        <w:t xml:space="preserve"> and the clinician can just put not indicated on the form.</w:t>
      </w:r>
    </w:p>
    <w:p w14:paraId="13B2085E" w14:textId="52AE56D1" w:rsidR="008962F3" w:rsidRDefault="008962F3" w:rsidP="00BC3F07">
      <w:pPr>
        <w:numPr>
          <w:ilvl w:val="0"/>
          <w:numId w:val="29"/>
        </w:numPr>
        <w:spacing w:before="80" w:after="80"/>
        <w:jc w:val="both"/>
        <w:rPr>
          <w:lang w:val="en-NZ"/>
        </w:rPr>
      </w:pPr>
      <w:r w:rsidRPr="008962F3">
        <w:rPr>
          <w:lang w:val="en-NZ"/>
        </w:rPr>
        <w:t>The Committee queried the process for providing faecal samples.  The Researcher advised that the gel pack will stay cold enough for twelve hours so there is no need to store the sample in the refrigerator.</w:t>
      </w:r>
    </w:p>
    <w:p w14:paraId="03B4052A" w14:textId="71133071" w:rsidR="00C20BBD" w:rsidRPr="00C20BBD" w:rsidRDefault="00C20BBD" w:rsidP="00103A5E">
      <w:pPr>
        <w:numPr>
          <w:ilvl w:val="0"/>
          <w:numId w:val="29"/>
        </w:numPr>
        <w:spacing w:before="80" w:after="80"/>
        <w:jc w:val="both"/>
        <w:rPr>
          <w:lang w:val="en-NZ"/>
        </w:rPr>
      </w:pPr>
      <w:r w:rsidRPr="00C20BBD">
        <w:rPr>
          <w:lang w:val="en-NZ"/>
        </w:rPr>
        <w:t>The Committee noted that some results from tests and procedures done during the study will not be available to participants and that in the Participant Information Sheet, it states that if information is necessary to treat the participants, the study doctor may consider providing this to them and queried that if it is necessary to treat 'participants why only 'may consider'.  The Researcher advised that they would have visibility of all test results except for the sweat test and biomarkers, and that they will share all the results they have access to with the participants parents.</w:t>
      </w:r>
    </w:p>
    <w:p w14:paraId="05D21770" w14:textId="77777777" w:rsidR="00387EEE" w:rsidRPr="00D324AA" w:rsidRDefault="00387EEE" w:rsidP="00387EEE">
      <w:pPr>
        <w:spacing w:before="80" w:after="80"/>
        <w:ind w:left="720"/>
        <w:rPr>
          <w:lang w:val="en-NZ"/>
        </w:rPr>
      </w:pPr>
    </w:p>
    <w:p w14:paraId="67D9E65F" w14:textId="77777777" w:rsidR="00387EEE" w:rsidRPr="0054344C" w:rsidRDefault="00387EEE" w:rsidP="00387EEE">
      <w:pPr>
        <w:pStyle w:val="Headingbold"/>
      </w:pPr>
      <w:r w:rsidRPr="0054344C">
        <w:t>Summary of outstanding ethical issues</w:t>
      </w:r>
    </w:p>
    <w:p w14:paraId="2D67BDAE" w14:textId="77777777" w:rsidR="00387EEE" w:rsidRPr="00D324AA" w:rsidRDefault="00387EEE" w:rsidP="00387EEE">
      <w:pPr>
        <w:rPr>
          <w:lang w:val="en-NZ"/>
        </w:rPr>
      </w:pPr>
    </w:p>
    <w:p w14:paraId="7FE476A7" w14:textId="77777777" w:rsidR="00387EEE" w:rsidRPr="00A07AB7" w:rsidRDefault="00387EEE" w:rsidP="00387EEE">
      <w:pPr>
        <w:rPr>
          <w:rFonts w:cs="Arial"/>
          <w:szCs w:val="22"/>
        </w:rPr>
      </w:pPr>
      <w:r w:rsidRPr="00D324AA">
        <w:rPr>
          <w:lang w:val="en-NZ"/>
        </w:rPr>
        <w:t xml:space="preserve">The main ethical issues considered by the </w:t>
      </w:r>
      <w:r w:rsidRPr="00D324AA">
        <w:rPr>
          <w:szCs w:val="22"/>
          <w:lang w:val="en-NZ"/>
        </w:rPr>
        <w:t xml:space="preserve">Committee and which require addressing by the Researcher are as </w:t>
      </w:r>
      <w:r w:rsidRPr="00A07AB7">
        <w:rPr>
          <w:szCs w:val="22"/>
          <w:lang w:val="en-NZ"/>
        </w:rPr>
        <w:t>follows</w:t>
      </w:r>
      <w:r w:rsidRPr="00A07AB7">
        <w:rPr>
          <w:rFonts w:cs="Arial"/>
          <w:szCs w:val="22"/>
        </w:rPr>
        <w:t>.</w:t>
      </w:r>
    </w:p>
    <w:p w14:paraId="7AA8D894" w14:textId="77777777" w:rsidR="00387EEE" w:rsidRPr="00A07AB7" w:rsidRDefault="00387EEE" w:rsidP="00387EEE">
      <w:pPr>
        <w:autoSpaceDE w:val="0"/>
        <w:autoSpaceDN w:val="0"/>
        <w:adjustRightInd w:val="0"/>
        <w:rPr>
          <w:szCs w:val="22"/>
          <w:lang w:val="en-NZ"/>
        </w:rPr>
      </w:pPr>
    </w:p>
    <w:p w14:paraId="7DB2F172" w14:textId="14929F4C" w:rsidR="00250625" w:rsidRDefault="00250625" w:rsidP="002A5FE4">
      <w:pPr>
        <w:pStyle w:val="ListParagraph"/>
        <w:numPr>
          <w:ilvl w:val="0"/>
          <w:numId w:val="29"/>
        </w:numPr>
      </w:pPr>
      <w:r w:rsidRPr="00A07AB7">
        <w:t xml:space="preserve">The Committee queried what the sweat test is and why participants cannot have access to their results.  </w:t>
      </w:r>
      <w:r w:rsidR="00722100" w:rsidRPr="00A07AB7">
        <w:t>The Researcher stated that</w:t>
      </w:r>
      <w:r w:rsidR="001830CE" w:rsidRPr="00A07AB7">
        <w:t xml:space="preserve"> </w:t>
      </w:r>
      <w:r w:rsidR="00D1567F" w:rsidRPr="00A07AB7">
        <w:t xml:space="preserve">in the current study it is because a reduction in the sweat test would indicate that the study drug is having an effect, however </w:t>
      </w:r>
      <w:r w:rsidR="000B79B2" w:rsidRPr="00A07AB7">
        <w:t>given this is an open-label study they should not need to be blinded.</w:t>
      </w:r>
      <w:r w:rsidR="0082624A" w:rsidRPr="00A07AB7">
        <w:t xml:space="preserve">  The Committee noted that it is a right under the </w:t>
      </w:r>
      <w:r w:rsidR="00FA2C5E">
        <w:t>C</w:t>
      </w:r>
      <w:r w:rsidR="0082624A" w:rsidRPr="00A07AB7">
        <w:t>ode of</w:t>
      </w:r>
      <w:r w:rsidR="00AA3E9C">
        <w:t xml:space="preserve"> </w:t>
      </w:r>
      <w:r w:rsidR="00FA2C5E">
        <w:t>P</w:t>
      </w:r>
      <w:r w:rsidR="00AA3E9C">
        <w:t>atient</w:t>
      </w:r>
      <w:r w:rsidR="0082624A" w:rsidRPr="00A07AB7">
        <w:t xml:space="preserve"> </w:t>
      </w:r>
      <w:r w:rsidR="00FA2C5E">
        <w:t>R</w:t>
      </w:r>
      <w:r w:rsidR="0082624A" w:rsidRPr="00A07AB7">
        <w:t>ights for participants to receive their test results, so there would need to be justification to continue to withhold these results.</w:t>
      </w:r>
    </w:p>
    <w:p w14:paraId="4AA24DD1" w14:textId="72540C4F" w:rsidR="00746BFB" w:rsidRPr="005F11E9" w:rsidRDefault="00746BFB" w:rsidP="002A5FE4">
      <w:pPr>
        <w:pStyle w:val="ListParagraph"/>
        <w:numPr>
          <w:ilvl w:val="0"/>
          <w:numId w:val="29"/>
        </w:numPr>
      </w:pPr>
      <w:r w:rsidRPr="005F11E9">
        <w:lastRenderedPageBreak/>
        <w:t xml:space="preserve">The Committee noted that the </w:t>
      </w:r>
      <w:r w:rsidR="00A0107A" w:rsidRPr="005F11E9">
        <w:t xml:space="preserve">Cystic Fibrosis questionnaire is not mentioned in the protocol but should be if </w:t>
      </w:r>
      <w:r w:rsidR="002A5FE4" w:rsidRPr="005F11E9">
        <w:t>it is intended to be used.</w:t>
      </w:r>
    </w:p>
    <w:p w14:paraId="4DB0ECD7" w14:textId="2676E22A" w:rsidR="00387EEE" w:rsidRPr="005F11E9" w:rsidRDefault="0093752C" w:rsidP="00931BDC">
      <w:pPr>
        <w:pStyle w:val="ListParagraph"/>
        <w:numPr>
          <w:ilvl w:val="0"/>
          <w:numId w:val="29"/>
        </w:numPr>
        <w:rPr>
          <w:rFonts w:cs="Arial"/>
        </w:rPr>
      </w:pPr>
      <w:r w:rsidRPr="005F11E9">
        <w:t xml:space="preserve">The Committee noted that if any of the participants become old enough to provide </w:t>
      </w:r>
      <w:r w:rsidR="003D07FA" w:rsidRPr="005F11E9">
        <w:t>assent, this can be submitted to the Committee as an amendment when required.</w:t>
      </w:r>
      <w:r w:rsidR="00387EEE" w:rsidRPr="005F11E9">
        <w:br/>
      </w:r>
    </w:p>
    <w:p w14:paraId="5E35A355" w14:textId="7B7FDCDA" w:rsidR="00387EEE" w:rsidRDefault="00387EEE" w:rsidP="00387EEE">
      <w:pPr>
        <w:spacing w:before="80" w:after="80"/>
        <w:rPr>
          <w:rFonts w:cs="Arial"/>
          <w:szCs w:val="22"/>
          <w:lang w:val="en-NZ"/>
        </w:rPr>
      </w:pPr>
      <w:r w:rsidRPr="005F11E9">
        <w:rPr>
          <w:rFonts w:cs="Arial"/>
          <w:szCs w:val="22"/>
          <w:lang w:val="en-NZ"/>
        </w:rPr>
        <w:t xml:space="preserve">The Committee requested the following changes to the Participant Information Sheet and Consent Form (PIS/CF): </w:t>
      </w:r>
    </w:p>
    <w:p w14:paraId="3F1F2141" w14:textId="77777777" w:rsidR="005F11E9" w:rsidRPr="00D324AA" w:rsidRDefault="005F11E9" w:rsidP="00387EEE">
      <w:pPr>
        <w:spacing w:before="80" w:after="80"/>
        <w:rPr>
          <w:rFonts w:cs="Arial"/>
          <w:szCs w:val="22"/>
          <w:lang w:val="en-NZ"/>
        </w:rPr>
      </w:pPr>
    </w:p>
    <w:p w14:paraId="4AC7E65E" w14:textId="06E6FB9E" w:rsidR="00387EEE" w:rsidRDefault="00387EEE" w:rsidP="002A5FE4">
      <w:pPr>
        <w:numPr>
          <w:ilvl w:val="0"/>
          <w:numId w:val="29"/>
        </w:numPr>
        <w:spacing w:before="80" w:after="80"/>
        <w:rPr>
          <w:rFonts w:cs="Arial"/>
          <w:szCs w:val="22"/>
          <w:lang w:val="en-NZ"/>
        </w:rPr>
      </w:pPr>
      <w:r>
        <w:rPr>
          <w:rFonts w:cs="Arial"/>
          <w:szCs w:val="22"/>
          <w:lang w:val="en-NZ"/>
        </w:rPr>
        <w:t>Please</w:t>
      </w:r>
      <w:r w:rsidR="00A81F34">
        <w:rPr>
          <w:rFonts w:cs="Arial"/>
          <w:szCs w:val="22"/>
          <w:lang w:val="en-NZ"/>
        </w:rPr>
        <w:t xml:space="preserve"> simplify </w:t>
      </w:r>
      <w:r w:rsidR="006A7539">
        <w:rPr>
          <w:rFonts w:cs="Arial"/>
          <w:szCs w:val="22"/>
          <w:lang w:val="en-NZ"/>
        </w:rPr>
        <w:t>the information about the different cohorts, as currently it is quite confusing.</w:t>
      </w:r>
    </w:p>
    <w:p w14:paraId="67F72B72" w14:textId="7ECB22FE" w:rsidR="006B2071" w:rsidRDefault="006B2071" w:rsidP="002A5FE4">
      <w:pPr>
        <w:numPr>
          <w:ilvl w:val="0"/>
          <w:numId w:val="29"/>
        </w:numPr>
        <w:spacing w:before="80" w:after="80"/>
        <w:rPr>
          <w:rFonts w:cs="Arial"/>
          <w:szCs w:val="22"/>
          <w:lang w:val="en-NZ"/>
        </w:rPr>
      </w:pPr>
      <w:r>
        <w:rPr>
          <w:rFonts w:cs="Arial"/>
          <w:szCs w:val="22"/>
          <w:lang w:val="en-NZ"/>
        </w:rPr>
        <w:t xml:space="preserve">Please add information about the blood biomarker tests to the table </w:t>
      </w:r>
      <w:r w:rsidR="004847D4">
        <w:rPr>
          <w:rFonts w:cs="Arial"/>
          <w:szCs w:val="22"/>
          <w:lang w:val="en-NZ"/>
        </w:rPr>
        <w:t>about tests involving tissue.</w:t>
      </w:r>
    </w:p>
    <w:p w14:paraId="4D07F8AB" w14:textId="26D682D8" w:rsidR="00764B1E" w:rsidRDefault="00181E1D" w:rsidP="002A5FE4">
      <w:pPr>
        <w:numPr>
          <w:ilvl w:val="0"/>
          <w:numId w:val="29"/>
        </w:numPr>
        <w:spacing w:before="80" w:after="80"/>
        <w:rPr>
          <w:rFonts w:cs="Arial"/>
          <w:szCs w:val="22"/>
          <w:lang w:val="en-NZ"/>
        </w:rPr>
      </w:pPr>
      <w:r>
        <w:rPr>
          <w:rFonts w:cs="Arial"/>
          <w:szCs w:val="22"/>
          <w:lang w:val="en-NZ"/>
        </w:rPr>
        <w:t xml:space="preserve">Please review the way things are phrased, as it will be parents reading </w:t>
      </w:r>
      <w:r w:rsidR="00254F5A">
        <w:rPr>
          <w:rFonts w:cs="Arial"/>
          <w:szCs w:val="22"/>
          <w:lang w:val="en-NZ"/>
        </w:rPr>
        <w:t>the information sheet to consent for their child, rather than for themselves.</w:t>
      </w:r>
    </w:p>
    <w:p w14:paraId="71DD92F7" w14:textId="0DB1BC1A" w:rsidR="00387EEE" w:rsidRDefault="00A9486F" w:rsidP="002A5FE4">
      <w:pPr>
        <w:numPr>
          <w:ilvl w:val="0"/>
          <w:numId w:val="29"/>
        </w:numPr>
        <w:spacing w:before="80" w:after="80"/>
        <w:rPr>
          <w:rFonts w:cs="Arial"/>
          <w:szCs w:val="22"/>
          <w:lang w:val="en-NZ"/>
        </w:rPr>
      </w:pPr>
      <w:r>
        <w:rPr>
          <w:rFonts w:cs="Arial"/>
          <w:szCs w:val="22"/>
          <w:lang w:val="en-NZ"/>
        </w:rPr>
        <w:t>Please rephrase the term biohazard waste.</w:t>
      </w:r>
    </w:p>
    <w:p w14:paraId="25E32398" w14:textId="755E0CDF" w:rsidR="00A9486F" w:rsidRPr="00D324AA" w:rsidRDefault="00A9486F" w:rsidP="002A5FE4">
      <w:pPr>
        <w:numPr>
          <w:ilvl w:val="0"/>
          <w:numId w:val="29"/>
        </w:numPr>
        <w:spacing w:before="80" w:after="80"/>
        <w:rPr>
          <w:rFonts w:cs="Arial"/>
          <w:szCs w:val="22"/>
          <w:lang w:val="en-NZ"/>
        </w:rPr>
      </w:pPr>
      <w:r>
        <w:rPr>
          <w:rFonts w:cs="Arial"/>
          <w:szCs w:val="22"/>
          <w:lang w:val="en-NZ"/>
        </w:rPr>
        <w:t>Please refer to ethnicity rather than race</w:t>
      </w:r>
      <w:r w:rsidR="002709E3">
        <w:rPr>
          <w:rFonts w:cs="Arial"/>
          <w:szCs w:val="22"/>
          <w:lang w:val="en-NZ"/>
        </w:rPr>
        <w:t>.</w:t>
      </w:r>
    </w:p>
    <w:p w14:paraId="5C5C005F" w14:textId="77777777" w:rsidR="00387EEE" w:rsidRPr="00D324AA" w:rsidRDefault="00387EEE" w:rsidP="00387EEE">
      <w:pPr>
        <w:spacing w:before="80" w:after="80"/>
      </w:pPr>
    </w:p>
    <w:p w14:paraId="5087130E" w14:textId="77777777" w:rsidR="00387EEE" w:rsidRPr="0054344C" w:rsidRDefault="00387EEE" w:rsidP="00387EEE">
      <w:pPr>
        <w:rPr>
          <w:b/>
          <w:bCs/>
          <w:lang w:val="en-NZ"/>
        </w:rPr>
      </w:pPr>
      <w:r w:rsidRPr="0054344C">
        <w:rPr>
          <w:b/>
          <w:bCs/>
          <w:lang w:val="en-NZ"/>
        </w:rPr>
        <w:t xml:space="preserve">Decision </w:t>
      </w:r>
    </w:p>
    <w:p w14:paraId="68F2D20E" w14:textId="77777777" w:rsidR="00387EEE" w:rsidRPr="00D324AA" w:rsidRDefault="00387EEE" w:rsidP="00387EEE">
      <w:pPr>
        <w:rPr>
          <w:lang w:val="en-NZ"/>
        </w:rPr>
      </w:pPr>
    </w:p>
    <w:p w14:paraId="46715859" w14:textId="77777777" w:rsidR="00387EEE" w:rsidRPr="00D324AA" w:rsidRDefault="00387EEE" w:rsidP="00387EEE">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05573271" w14:textId="77777777" w:rsidR="00387EEE" w:rsidRPr="00D324AA" w:rsidRDefault="00387EEE" w:rsidP="00387EEE">
      <w:pPr>
        <w:rPr>
          <w:color w:val="FF0000"/>
          <w:lang w:val="en-NZ"/>
        </w:rPr>
      </w:pPr>
    </w:p>
    <w:p w14:paraId="7D36BFEF" w14:textId="77777777" w:rsidR="00387EEE" w:rsidRPr="00AB04CF" w:rsidRDefault="00387EEE" w:rsidP="00387EEE">
      <w:pPr>
        <w:pStyle w:val="NSCbullet"/>
        <w:rPr>
          <w:color w:val="auto"/>
        </w:rPr>
      </w:pPr>
      <w:r w:rsidRPr="00AB04CF">
        <w:rPr>
          <w:color w:val="auto"/>
        </w:rPr>
        <w:t>please address all outstanding ethical issues raised by the Committee</w:t>
      </w:r>
    </w:p>
    <w:p w14:paraId="386E3E71" w14:textId="77777777" w:rsidR="00387EEE" w:rsidRPr="00AB04CF" w:rsidRDefault="00387EEE" w:rsidP="00387EEE">
      <w:pPr>
        <w:numPr>
          <w:ilvl w:val="0"/>
          <w:numId w:val="5"/>
        </w:numPr>
        <w:spacing w:before="80" w:after="80"/>
        <w:ind w:left="714" w:hanging="357"/>
        <w:rPr>
          <w:rFonts w:cs="Arial"/>
          <w:szCs w:val="22"/>
          <w:lang w:val="en-NZ"/>
        </w:rPr>
      </w:pPr>
      <w:r w:rsidRPr="00AB04CF">
        <w:rPr>
          <w:rFonts w:cs="Arial"/>
          <w:szCs w:val="22"/>
          <w:lang w:val="en-NZ"/>
        </w:rPr>
        <w:t xml:space="preserve">please update the Participant Information Sheet and Consent Form, taking into account the feedback provided by the Committee. </w:t>
      </w:r>
      <w:r w:rsidRPr="00AB04CF">
        <w:rPr>
          <w:i/>
          <w:iCs/>
        </w:rPr>
        <w:t>(National Ethical Standards for Health and Disability Research and Quality Improvement, para 7.15 – 7.17).</w:t>
      </w:r>
    </w:p>
    <w:p w14:paraId="785E5063" w14:textId="77777777" w:rsidR="00387EEE" w:rsidRPr="00AB04CF" w:rsidRDefault="00387EEE" w:rsidP="00387EEE">
      <w:pPr>
        <w:numPr>
          <w:ilvl w:val="0"/>
          <w:numId w:val="5"/>
        </w:numPr>
        <w:spacing w:before="80" w:after="80"/>
        <w:ind w:left="714" w:hanging="357"/>
        <w:rPr>
          <w:rFonts w:cs="Arial"/>
          <w:szCs w:val="22"/>
          <w:lang w:val="en-NZ"/>
        </w:rPr>
      </w:pPr>
      <w:r w:rsidRPr="00AB04CF">
        <w:t xml:space="preserve">please update the study protocol, taking into account the feedback provided by the Committee. </w:t>
      </w:r>
      <w:r w:rsidRPr="00AB04CF">
        <w:rPr>
          <w:i/>
          <w:iCs/>
        </w:rPr>
        <w:t>(National Ethical Standards for Health and Disability Research and Quality Improvement, para 9.7).</w:t>
      </w:r>
    </w:p>
    <w:p w14:paraId="553ECFEA" w14:textId="77777777" w:rsidR="00387EEE" w:rsidRPr="00D324AA" w:rsidRDefault="00387EEE" w:rsidP="00387EEE">
      <w:pPr>
        <w:rPr>
          <w:rFonts w:cs="Arial"/>
          <w:color w:val="33CCCC"/>
          <w:szCs w:val="22"/>
          <w:lang w:val="en-NZ"/>
        </w:rPr>
      </w:pPr>
    </w:p>
    <w:p w14:paraId="3B97D99A" w14:textId="77777777" w:rsidR="00387EEE" w:rsidRDefault="00387EEE" w:rsidP="00387EEE">
      <w:pPr>
        <w:rPr>
          <w:color w:val="FF0000"/>
          <w:lang w:val="en-NZ"/>
        </w:rPr>
      </w:pPr>
    </w:p>
    <w:p w14:paraId="15D23B3A" w14:textId="77777777" w:rsidR="003A61B8" w:rsidRDefault="003A61B8" w:rsidP="00387EEE">
      <w:pPr>
        <w:rPr>
          <w:color w:val="FF0000"/>
          <w:lang w:val="en-NZ"/>
        </w:rPr>
      </w:pPr>
    </w:p>
    <w:p w14:paraId="7A617EE9" w14:textId="77777777" w:rsidR="003A61B8" w:rsidRDefault="003A61B8" w:rsidP="00387EEE">
      <w:pPr>
        <w:rPr>
          <w:color w:val="FF0000"/>
          <w:lang w:val="en-NZ"/>
        </w:rPr>
      </w:pPr>
    </w:p>
    <w:p w14:paraId="27AD2B91" w14:textId="77777777" w:rsidR="003A61B8" w:rsidRDefault="003A61B8" w:rsidP="00387EEE">
      <w:pPr>
        <w:rPr>
          <w:color w:val="FF0000"/>
          <w:lang w:val="en-NZ"/>
        </w:rPr>
      </w:pPr>
    </w:p>
    <w:p w14:paraId="2CC007BD" w14:textId="77777777" w:rsidR="003A61B8" w:rsidRDefault="003A61B8" w:rsidP="00387EEE">
      <w:pPr>
        <w:rPr>
          <w:color w:val="FF0000"/>
          <w:lang w:val="en-NZ"/>
        </w:rPr>
      </w:pPr>
    </w:p>
    <w:p w14:paraId="35F52207" w14:textId="77777777" w:rsidR="003A61B8" w:rsidRDefault="003A61B8" w:rsidP="00387EEE">
      <w:pPr>
        <w:rPr>
          <w:color w:val="FF0000"/>
          <w:lang w:val="en-NZ"/>
        </w:rPr>
      </w:pPr>
    </w:p>
    <w:p w14:paraId="3309365B" w14:textId="77777777" w:rsidR="003A61B8" w:rsidRDefault="003A61B8" w:rsidP="00387EEE">
      <w:pPr>
        <w:rPr>
          <w:color w:val="FF0000"/>
          <w:lang w:val="en-NZ"/>
        </w:rPr>
      </w:pPr>
    </w:p>
    <w:p w14:paraId="086CFC78" w14:textId="77777777" w:rsidR="003A61B8" w:rsidRDefault="003A61B8" w:rsidP="00387EEE">
      <w:pPr>
        <w:rPr>
          <w:color w:val="FF0000"/>
          <w:lang w:val="en-NZ"/>
        </w:rPr>
      </w:pPr>
    </w:p>
    <w:p w14:paraId="1879EDFC" w14:textId="77777777" w:rsidR="003A61B8" w:rsidRDefault="003A61B8" w:rsidP="00387EEE">
      <w:pPr>
        <w:rPr>
          <w:color w:val="FF0000"/>
          <w:lang w:val="en-NZ"/>
        </w:rPr>
      </w:pPr>
    </w:p>
    <w:p w14:paraId="0A0B98FC" w14:textId="77777777" w:rsidR="003A61B8" w:rsidRDefault="003A61B8" w:rsidP="00387EEE">
      <w:pPr>
        <w:rPr>
          <w:color w:val="FF0000"/>
          <w:lang w:val="en-NZ"/>
        </w:rPr>
      </w:pPr>
    </w:p>
    <w:p w14:paraId="5245C309" w14:textId="77777777" w:rsidR="003A61B8" w:rsidRDefault="003A61B8" w:rsidP="00387EEE">
      <w:pPr>
        <w:rPr>
          <w:color w:val="FF0000"/>
          <w:lang w:val="en-NZ"/>
        </w:rPr>
      </w:pPr>
    </w:p>
    <w:p w14:paraId="21FBA0AC" w14:textId="77777777" w:rsidR="003A61B8" w:rsidRPr="00D324AA" w:rsidRDefault="003A61B8" w:rsidP="00387EEE">
      <w:pPr>
        <w:rPr>
          <w:color w:val="FF0000"/>
          <w:lang w:val="en-NZ"/>
        </w:rPr>
      </w:pPr>
    </w:p>
    <w:p w14:paraId="2269B638" w14:textId="77777777" w:rsidR="00AC3890" w:rsidRDefault="00AC3890" w:rsidP="00387EEE">
      <w:pPr>
        <w:rPr>
          <w:color w:val="4BACC6"/>
          <w:lang w:val="en-NZ"/>
        </w:rPr>
      </w:pPr>
    </w:p>
    <w:p w14:paraId="6F219980" w14:textId="77777777" w:rsidR="00AC3890" w:rsidRDefault="00AC3890" w:rsidP="00387EEE">
      <w:pPr>
        <w:rPr>
          <w:color w:val="4BACC6"/>
          <w:lang w:val="en-NZ"/>
        </w:rPr>
      </w:pPr>
    </w:p>
    <w:p w14:paraId="700EA413" w14:textId="77777777" w:rsidR="00AC3890" w:rsidRDefault="00AC3890" w:rsidP="00387EEE">
      <w:pPr>
        <w:rPr>
          <w:color w:val="4BACC6"/>
          <w:lang w:val="en-NZ"/>
        </w:rPr>
      </w:pPr>
    </w:p>
    <w:p w14:paraId="6C4028BB" w14:textId="77777777" w:rsidR="00AC3890" w:rsidRDefault="00AC3890" w:rsidP="00387EEE">
      <w:pPr>
        <w:rPr>
          <w:color w:val="4BACC6"/>
          <w:lang w:val="en-NZ"/>
        </w:rPr>
      </w:pPr>
    </w:p>
    <w:p w14:paraId="42EA304A" w14:textId="77777777" w:rsidR="00AC3890" w:rsidRDefault="00AC3890" w:rsidP="00387EEE">
      <w:pPr>
        <w:rPr>
          <w:color w:val="4BACC6"/>
          <w:lang w:val="en-NZ"/>
        </w:rPr>
      </w:pPr>
    </w:p>
    <w:p w14:paraId="41B8D4A3" w14:textId="77777777" w:rsidR="00AC3890" w:rsidRDefault="00AC3890" w:rsidP="00387EEE">
      <w:pPr>
        <w:rPr>
          <w:color w:val="4BACC6"/>
          <w:lang w:val="en-NZ"/>
        </w:rPr>
      </w:pPr>
    </w:p>
    <w:p w14:paraId="37F78A17" w14:textId="77777777" w:rsidR="00AC3890" w:rsidRDefault="00AC3890" w:rsidP="00387EEE">
      <w:pPr>
        <w:rPr>
          <w:color w:val="4BACC6"/>
          <w:lang w:val="en-NZ"/>
        </w:rPr>
      </w:pPr>
    </w:p>
    <w:p w14:paraId="029F5030" w14:textId="77777777" w:rsidR="00AC3890" w:rsidRDefault="00AC3890" w:rsidP="00387EEE">
      <w:pPr>
        <w:rPr>
          <w:color w:val="4BACC6"/>
          <w:lang w:val="en-NZ"/>
        </w:rPr>
      </w:pPr>
    </w:p>
    <w:p w14:paraId="4000625C" w14:textId="77777777" w:rsidR="00AC3890" w:rsidRDefault="00AC3890" w:rsidP="00387EEE">
      <w:pPr>
        <w:rPr>
          <w:color w:val="4BACC6"/>
          <w:lang w:val="en-NZ"/>
        </w:rPr>
      </w:pPr>
    </w:p>
    <w:p w14:paraId="0C2D4114" w14:textId="77777777" w:rsidR="00AC3890" w:rsidRDefault="00AC3890" w:rsidP="00387EEE">
      <w:pPr>
        <w:rPr>
          <w:color w:val="4BACC6"/>
          <w:lang w:val="en-NZ"/>
        </w:rPr>
      </w:pPr>
    </w:p>
    <w:p w14:paraId="3D85C9E9" w14:textId="77777777" w:rsidR="00AC3890" w:rsidRDefault="00AC3890" w:rsidP="00387EEE">
      <w:pPr>
        <w:rPr>
          <w:color w:val="4BACC6"/>
          <w:lang w:val="en-NZ"/>
        </w:rPr>
      </w:pPr>
    </w:p>
    <w:p w14:paraId="1A6F2956" w14:textId="77777777" w:rsidR="00AC3890" w:rsidRDefault="00AC3890" w:rsidP="00387EEE">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87EEE" w:rsidRPr="00960BFE" w14:paraId="010C1C3B" w14:textId="77777777" w:rsidTr="00A57F37">
        <w:trPr>
          <w:trHeight w:val="280"/>
        </w:trPr>
        <w:tc>
          <w:tcPr>
            <w:tcW w:w="966" w:type="dxa"/>
            <w:tcBorders>
              <w:top w:val="nil"/>
              <w:left w:val="nil"/>
              <w:bottom w:val="nil"/>
              <w:right w:val="nil"/>
            </w:tcBorders>
          </w:tcPr>
          <w:p w14:paraId="24443117" w14:textId="63B551B0" w:rsidR="00387EEE" w:rsidRPr="00960BFE" w:rsidRDefault="00387EEE" w:rsidP="00A57F37">
            <w:pPr>
              <w:autoSpaceDE w:val="0"/>
              <w:autoSpaceDN w:val="0"/>
              <w:adjustRightInd w:val="0"/>
            </w:pPr>
            <w:r>
              <w:rPr>
                <w:b/>
              </w:rPr>
              <w:lastRenderedPageBreak/>
              <w:t>6</w:t>
            </w:r>
            <w:r w:rsidRPr="00960BFE">
              <w:rPr>
                <w:b/>
              </w:rPr>
              <w:t xml:space="preserve"> </w:t>
            </w:r>
            <w:r w:rsidRPr="00960BFE">
              <w:t xml:space="preserve"> </w:t>
            </w:r>
          </w:p>
        </w:tc>
        <w:tc>
          <w:tcPr>
            <w:tcW w:w="2575" w:type="dxa"/>
            <w:tcBorders>
              <w:top w:val="nil"/>
              <w:left w:val="nil"/>
              <w:bottom w:val="nil"/>
              <w:right w:val="nil"/>
            </w:tcBorders>
          </w:tcPr>
          <w:p w14:paraId="671C1871" w14:textId="77777777" w:rsidR="00387EEE" w:rsidRPr="00960BFE" w:rsidRDefault="00387EEE" w:rsidP="00A57F3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3BE2A621" w14:textId="63EB7376" w:rsidR="00387EEE" w:rsidRPr="002B62FF" w:rsidRDefault="00997DA4" w:rsidP="00A57F37">
            <w:pPr>
              <w:rPr>
                <w:b/>
                <w:bCs/>
              </w:rPr>
            </w:pPr>
            <w:r w:rsidRPr="00997DA4">
              <w:rPr>
                <w:b/>
                <w:bCs/>
              </w:rPr>
              <w:t>2025 FULL 23450</w:t>
            </w:r>
          </w:p>
        </w:tc>
      </w:tr>
      <w:tr w:rsidR="00387EEE" w:rsidRPr="00960BFE" w14:paraId="33EC68CC" w14:textId="77777777" w:rsidTr="00A57F37">
        <w:trPr>
          <w:trHeight w:val="280"/>
        </w:trPr>
        <w:tc>
          <w:tcPr>
            <w:tcW w:w="966" w:type="dxa"/>
            <w:tcBorders>
              <w:top w:val="nil"/>
              <w:left w:val="nil"/>
              <w:bottom w:val="nil"/>
              <w:right w:val="nil"/>
            </w:tcBorders>
          </w:tcPr>
          <w:p w14:paraId="48A3A78D"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495F94D4" w14:textId="77777777" w:rsidR="00387EEE" w:rsidRPr="00960BFE" w:rsidRDefault="00387EEE" w:rsidP="00A57F37">
            <w:pPr>
              <w:autoSpaceDE w:val="0"/>
              <w:autoSpaceDN w:val="0"/>
              <w:adjustRightInd w:val="0"/>
            </w:pPr>
            <w:r w:rsidRPr="00960BFE">
              <w:t xml:space="preserve">Title: </w:t>
            </w:r>
          </w:p>
        </w:tc>
        <w:tc>
          <w:tcPr>
            <w:tcW w:w="6459" w:type="dxa"/>
            <w:tcBorders>
              <w:top w:val="nil"/>
              <w:left w:val="nil"/>
              <w:bottom w:val="nil"/>
              <w:right w:val="nil"/>
            </w:tcBorders>
          </w:tcPr>
          <w:p w14:paraId="72DD6EB1" w14:textId="092A0F82" w:rsidR="00387EEE" w:rsidRPr="00960BFE" w:rsidRDefault="000C0C46" w:rsidP="00A57F37">
            <w:pPr>
              <w:autoSpaceDE w:val="0"/>
              <w:autoSpaceDN w:val="0"/>
              <w:adjustRightInd w:val="0"/>
            </w:pPr>
            <w:r w:rsidRPr="000C0C46">
              <w:t>Infiltrative Cardiomyopathy Databank</w:t>
            </w:r>
          </w:p>
        </w:tc>
      </w:tr>
      <w:tr w:rsidR="00387EEE" w:rsidRPr="00960BFE" w14:paraId="43E098F8" w14:textId="77777777" w:rsidTr="00A57F37">
        <w:trPr>
          <w:trHeight w:val="280"/>
        </w:trPr>
        <w:tc>
          <w:tcPr>
            <w:tcW w:w="966" w:type="dxa"/>
            <w:tcBorders>
              <w:top w:val="nil"/>
              <w:left w:val="nil"/>
              <w:bottom w:val="nil"/>
              <w:right w:val="nil"/>
            </w:tcBorders>
          </w:tcPr>
          <w:p w14:paraId="0F7D348D"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5155C1EA" w14:textId="77777777" w:rsidR="00387EEE" w:rsidRPr="00960BFE" w:rsidRDefault="00387EEE" w:rsidP="00A57F37">
            <w:pPr>
              <w:autoSpaceDE w:val="0"/>
              <w:autoSpaceDN w:val="0"/>
              <w:adjustRightInd w:val="0"/>
            </w:pPr>
            <w:r w:rsidRPr="00960BFE">
              <w:t xml:space="preserve">Principal Investigator: </w:t>
            </w:r>
          </w:p>
        </w:tc>
        <w:tc>
          <w:tcPr>
            <w:tcW w:w="6459" w:type="dxa"/>
            <w:tcBorders>
              <w:top w:val="nil"/>
              <w:left w:val="nil"/>
              <w:bottom w:val="nil"/>
              <w:right w:val="nil"/>
            </w:tcBorders>
          </w:tcPr>
          <w:p w14:paraId="61FD0CCA" w14:textId="24BFC092" w:rsidR="00387EEE" w:rsidRPr="00960BFE" w:rsidRDefault="003E0C85" w:rsidP="00A57F37">
            <w:r w:rsidRPr="003E0C85">
              <w:t>Associate Professor Nicola Edwards</w:t>
            </w:r>
          </w:p>
        </w:tc>
      </w:tr>
      <w:tr w:rsidR="00387EEE" w:rsidRPr="00960BFE" w14:paraId="7F3AD4CC" w14:textId="77777777" w:rsidTr="00A57F37">
        <w:trPr>
          <w:trHeight w:val="280"/>
        </w:trPr>
        <w:tc>
          <w:tcPr>
            <w:tcW w:w="966" w:type="dxa"/>
            <w:tcBorders>
              <w:top w:val="nil"/>
              <w:left w:val="nil"/>
              <w:bottom w:val="nil"/>
              <w:right w:val="nil"/>
            </w:tcBorders>
          </w:tcPr>
          <w:p w14:paraId="1A59380A"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6BC79838" w14:textId="77777777" w:rsidR="00387EEE" w:rsidRPr="00960BFE" w:rsidRDefault="00387EEE" w:rsidP="00A57F37">
            <w:pPr>
              <w:autoSpaceDE w:val="0"/>
              <w:autoSpaceDN w:val="0"/>
              <w:adjustRightInd w:val="0"/>
            </w:pPr>
            <w:r w:rsidRPr="00960BFE">
              <w:t xml:space="preserve">Sponsor: </w:t>
            </w:r>
          </w:p>
        </w:tc>
        <w:tc>
          <w:tcPr>
            <w:tcW w:w="6459" w:type="dxa"/>
            <w:tcBorders>
              <w:top w:val="nil"/>
              <w:left w:val="nil"/>
              <w:bottom w:val="nil"/>
              <w:right w:val="nil"/>
            </w:tcBorders>
          </w:tcPr>
          <w:p w14:paraId="63278C36" w14:textId="63C911E4" w:rsidR="00387EEE" w:rsidRPr="00960BFE" w:rsidRDefault="007C702D" w:rsidP="00A57F37">
            <w:pPr>
              <w:autoSpaceDE w:val="0"/>
              <w:autoSpaceDN w:val="0"/>
              <w:adjustRightInd w:val="0"/>
            </w:pPr>
            <w:r w:rsidRPr="007C702D">
              <w:t>Te Toka Tumai Auckland</w:t>
            </w:r>
          </w:p>
        </w:tc>
      </w:tr>
      <w:tr w:rsidR="00387EEE" w:rsidRPr="00960BFE" w14:paraId="12B29088" w14:textId="77777777" w:rsidTr="00A57F37">
        <w:trPr>
          <w:trHeight w:val="280"/>
        </w:trPr>
        <w:tc>
          <w:tcPr>
            <w:tcW w:w="966" w:type="dxa"/>
            <w:tcBorders>
              <w:top w:val="nil"/>
              <w:left w:val="nil"/>
              <w:bottom w:val="nil"/>
              <w:right w:val="nil"/>
            </w:tcBorders>
          </w:tcPr>
          <w:p w14:paraId="0F028681"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6EEEC805" w14:textId="77777777" w:rsidR="00387EEE" w:rsidRPr="00960BFE" w:rsidRDefault="00387EEE" w:rsidP="00A57F37">
            <w:pPr>
              <w:autoSpaceDE w:val="0"/>
              <w:autoSpaceDN w:val="0"/>
              <w:adjustRightInd w:val="0"/>
            </w:pPr>
            <w:r w:rsidRPr="00960BFE">
              <w:t xml:space="preserve">Clock Start Date: </w:t>
            </w:r>
          </w:p>
        </w:tc>
        <w:tc>
          <w:tcPr>
            <w:tcW w:w="6459" w:type="dxa"/>
            <w:tcBorders>
              <w:top w:val="nil"/>
              <w:left w:val="nil"/>
              <w:bottom w:val="nil"/>
              <w:right w:val="nil"/>
            </w:tcBorders>
          </w:tcPr>
          <w:p w14:paraId="597C5AC1" w14:textId="46B917CB" w:rsidR="00387EEE" w:rsidRPr="00960BFE" w:rsidRDefault="00E761B0" w:rsidP="00A57F37">
            <w:pPr>
              <w:autoSpaceDE w:val="0"/>
              <w:autoSpaceDN w:val="0"/>
              <w:adjustRightInd w:val="0"/>
            </w:pPr>
            <w:r>
              <w:rPr>
                <w:rFonts w:cs="Arial"/>
                <w:color w:val="333333"/>
                <w:sz w:val="22"/>
                <w:szCs w:val="22"/>
                <w:shd w:val="clear" w:color="auto" w:fill="FFFFFF"/>
              </w:rPr>
              <w:t>24 July 2025</w:t>
            </w:r>
          </w:p>
        </w:tc>
      </w:tr>
    </w:tbl>
    <w:p w14:paraId="675F72E4" w14:textId="77777777" w:rsidR="00387EEE" w:rsidRPr="00795EDD" w:rsidRDefault="00387EEE" w:rsidP="00387EEE"/>
    <w:p w14:paraId="53C78B97" w14:textId="7E1EEC60" w:rsidR="00387EEE" w:rsidRPr="00D324AA" w:rsidRDefault="003E0C85" w:rsidP="00387EEE">
      <w:pPr>
        <w:autoSpaceDE w:val="0"/>
        <w:autoSpaceDN w:val="0"/>
        <w:adjustRightInd w:val="0"/>
        <w:rPr>
          <w:sz w:val="20"/>
          <w:lang w:val="en-NZ"/>
        </w:rPr>
      </w:pPr>
      <w:r w:rsidRPr="00320423">
        <w:rPr>
          <w:rFonts w:cs="Arial"/>
          <w:szCs w:val="22"/>
          <w:lang w:val="en-NZ"/>
        </w:rPr>
        <w:t xml:space="preserve">Associate Professor Nicola Edwards and </w:t>
      </w:r>
      <w:r w:rsidR="00320423" w:rsidRPr="00320423">
        <w:rPr>
          <w:rFonts w:cs="Arial"/>
          <w:szCs w:val="22"/>
          <w:lang w:val="en-NZ"/>
        </w:rPr>
        <w:t>Dr Evelyn Lesiawan</w:t>
      </w:r>
      <w:r w:rsidR="00320423" w:rsidRPr="00320423">
        <w:rPr>
          <w:rFonts w:cs="Arial"/>
          <w:color w:val="33CCCC"/>
          <w:szCs w:val="22"/>
          <w:lang w:val="en-NZ"/>
        </w:rPr>
        <w:t xml:space="preserve"> </w:t>
      </w:r>
      <w:r w:rsidR="00387EEE" w:rsidRPr="005600F1">
        <w:rPr>
          <w:rFonts w:cs="Arial"/>
          <w:szCs w:val="22"/>
          <w:lang w:val="en-NZ"/>
        </w:rPr>
        <w:t>w</w:t>
      </w:r>
      <w:r w:rsidR="00320423">
        <w:rPr>
          <w:rFonts w:cs="Arial"/>
          <w:szCs w:val="22"/>
          <w:lang w:val="en-NZ"/>
        </w:rPr>
        <w:t>ere</w:t>
      </w:r>
      <w:r w:rsidR="00387EEE" w:rsidRPr="00D324AA">
        <w:rPr>
          <w:lang w:val="en-NZ"/>
        </w:rPr>
        <w:t xml:space="preserve"> present via videoconference for discussion of this application.</w:t>
      </w:r>
    </w:p>
    <w:p w14:paraId="2942F5E0" w14:textId="77777777" w:rsidR="00387EEE" w:rsidRPr="00D324AA" w:rsidRDefault="00387EEE" w:rsidP="00387EEE">
      <w:pPr>
        <w:rPr>
          <w:u w:val="single"/>
          <w:lang w:val="en-NZ"/>
        </w:rPr>
      </w:pPr>
    </w:p>
    <w:p w14:paraId="08DF59EF" w14:textId="77777777" w:rsidR="00387EEE" w:rsidRPr="0054344C" w:rsidRDefault="00387EEE" w:rsidP="00387EEE">
      <w:pPr>
        <w:pStyle w:val="Headingbold"/>
      </w:pPr>
      <w:r w:rsidRPr="0054344C">
        <w:t>Potential conflicts of interest</w:t>
      </w:r>
    </w:p>
    <w:p w14:paraId="7B89EB34" w14:textId="77777777" w:rsidR="00387EEE" w:rsidRPr="00D324AA" w:rsidRDefault="00387EEE" w:rsidP="00387EEE">
      <w:pPr>
        <w:rPr>
          <w:b/>
          <w:lang w:val="en-NZ"/>
        </w:rPr>
      </w:pPr>
    </w:p>
    <w:p w14:paraId="751131BC" w14:textId="77777777" w:rsidR="00387EEE" w:rsidRPr="00D324AA" w:rsidRDefault="00387EEE" w:rsidP="00387EEE">
      <w:pPr>
        <w:rPr>
          <w:lang w:val="en-NZ"/>
        </w:rPr>
      </w:pPr>
      <w:r w:rsidRPr="00D324AA">
        <w:rPr>
          <w:lang w:val="en-NZ"/>
        </w:rPr>
        <w:t>The Chair asked members to declare any potential conflicts of interest related to this application.</w:t>
      </w:r>
    </w:p>
    <w:p w14:paraId="2FADDF47" w14:textId="77777777" w:rsidR="00387EEE" w:rsidRPr="00D324AA" w:rsidRDefault="00387EEE" w:rsidP="00387EEE">
      <w:pPr>
        <w:rPr>
          <w:lang w:val="en-NZ"/>
        </w:rPr>
      </w:pPr>
    </w:p>
    <w:p w14:paraId="3C5B6283" w14:textId="77777777" w:rsidR="00387EEE" w:rsidRPr="00D324AA" w:rsidRDefault="00387EEE" w:rsidP="00387EEE">
      <w:pPr>
        <w:rPr>
          <w:lang w:val="en-NZ"/>
        </w:rPr>
      </w:pPr>
      <w:r w:rsidRPr="00D324AA">
        <w:rPr>
          <w:lang w:val="en-NZ"/>
        </w:rPr>
        <w:t>No potential conflicts of interest related to this application were declared by any member.</w:t>
      </w:r>
    </w:p>
    <w:p w14:paraId="500FF2AB" w14:textId="77777777" w:rsidR="00387EEE" w:rsidRPr="00D324AA" w:rsidRDefault="00387EEE" w:rsidP="00387EEE">
      <w:pPr>
        <w:autoSpaceDE w:val="0"/>
        <w:autoSpaceDN w:val="0"/>
        <w:adjustRightInd w:val="0"/>
        <w:rPr>
          <w:lang w:val="en-NZ"/>
        </w:rPr>
      </w:pPr>
    </w:p>
    <w:p w14:paraId="0EDD59D9" w14:textId="77777777" w:rsidR="00387EEE" w:rsidRPr="0054344C" w:rsidRDefault="00387EEE" w:rsidP="00387EEE">
      <w:pPr>
        <w:pStyle w:val="Headingbold"/>
      </w:pPr>
      <w:r w:rsidRPr="0054344C">
        <w:t xml:space="preserve">Summary of resolved ethical issues </w:t>
      </w:r>
    </w:p>
    <w:p w14:paraId="5CCC977F" w14:textId="77777777" w:rsidR="00387EEE" w:rsidRPr="00D324AA" w:rsidRDefault="00387EEE" w:rsidP="00387EEE">
      <w:pPr>
        <w:rPr>
          <w:u w:val="single"/>
          <w:lang w:val="en-NZ"/>
        </w:rPr>
      </w:pPr>
    </w:p>
    <w:p w14:paraId="2FDCCFC9" w14:textId="77777777" w:rsidR="00387EEE" w:rsidRPr="00D324AA" w:rsidRDefault="00387EEE" w:rsidP="00387EEE">
      <w:pPr>
        <w:rPr>
          <w:lang w:val="en-NZ"/>
        </w:rPr>
      </w:pPr>
      <w:r w:rsidRPr="00D324AA">
        <w:rPr>
          <w:lang w:val="en-NZ"/>
        </w:rPr>
        <w:t>The main ethical issues considered by the Committee and addressed by the Researcher are as follows.</w:t>
      </w:r>
    </w:p>
    <w:p w14:paraId="451C1408" w14:textId="77777777" w:rsidR="00387EEE" w:rsidRPr="00D324AA" w:rsidRDefault="00387EEE" w:rsidP="00387EEE">
      <w:pPr>
        <w:rPr>
          <w:lang w:val="en-NZ"/>
        </w:rPr>
      </w:pPr>
    </w:p>
    <w:p w14:paraId="613951B8" w14:textId="0ACB44A0" w:rsidR="00387EEE" w:rsidRPr="00D324AA" w:rsidRDefault="00387EEE" w:rsidP="00031DB7">
      <w:pPr>
        <w:numPr>
          <w:ilvl w:val="0"/>
          <w:numId w:val="30"/>
        </w:numPr>
        <w:spacing w:before="80" w:after="80"/>
        <w:jc w:val="both"/>
        <w:rPr>
          <w:lang w:val="en-NZ"/>
        </w:rPr>
      </w:pPr>
      <w:r>
        <w:rPr>
          <w:lang w:val="en-NZ"/>
        </w:rPr>
        <w:t xml:space="preserve">The </w:t>
      </w:r>
      <w:r w:rsidR="006260CA">
        <w:rPr>
          <w:lang w:val="en-NZ"/>
        </w:rPr>
        <w:t>C</w:t>
      </w:r>
      <w:r>
        <w:rPr>
          <w:lang w:val="en-NZ"/>
        </w:rPr>
        <w:t>ommittee</w:t>
      </w:r>
      <w:r w:rsidR="001E6EE2">
        <w:rPr>
          <w:lang w:val="en-NZ"/>
        </w:rPr>
        <w:t xml:space="preserve"> sought clarification that the intent of this application is to set up a databank to consolidate information</w:t>
      </w:r>
      <w:r w:rsidR="00FA236F">
        <w:rPr>
          <w:lang w:val="en-NZ"/>
        </w:rPr>
        <w:t xml:space="preserve"> about </w:t>
      </w:r>
      <w:r w:rsidR="00F56730">
        <w:rPr>
          <w:lang w:val="en-NZ"/>
        </w:rPr>
        <w:t>infil</w:t>
      </w:r>
      <w:r w:rsidR="00B43615">
        <w:rPr>
          <w:lang w:val="en-NZ"/>
        </w:rPr>
        <w:t xml:space="preserve">trative cardiomyopathy conditions such as </w:t>
      </w:r>
      <w:r w:rsidR="001E732F" w:rsidRPr="001E732F">
        <w:rPr>
          <w:lang w:val="en-NZ"/>
        </w:rPr>
        <w:t>cardiac sarcoidosis and Fabry disease</w:t>
      </w:r>
      <w:r w:rsidR="001E6A58">
        <w:rPr>
          <w:lang w:val="en-NZ"/>
        </w:rPr>
        <w:t>.</w:t>
      </w:r>
    </w:p>
    <w:p w14:paraId="6F00DF60" w14:textId="3CFA625E" w:rsidR="00387EEE" w:rsidRDefault="00E219AC" w:rsidP="00F663EF">
      <w:pPr>
        <w:numPr>
          <w:ilvl w:val="0"/>
          <w:numId w:val="30"/>
        </w:numPr>
        <w:spacing w:before="80" w:after="80"/>
        <w:jc w:val="both"/>
        <w:rPr>
          <w:lang w:val="en-NZ"/>
        </w:rPr>
      </w:pPr>
      <w:r w:rsidRPr="00087E58">
        <w:rPr>
          <w:lang w:val="en-NZ"/>
        </w:rPr>
        <w:t>The Committee queried the number of individuals with these conditions.  The Researcher advised that in the sarcoid group about 1-2 people are diagnosed in Auckland each month, totalling around a few hundred nationwide, the Fabry disease group is about seventy individuals nationwide but about twenty have already died.</w:t>
      </w:r>
    </w:p>
    <w:p w14:paraId="16EE2DC0" w14:textId="493CE018" w:rsidR="004E4CE3" w:rsidRPr="00497EF5" w:rsidRDefault="004E4CE3" w:rsidP="008C1C7F">
      <w:pPr>
        <w:numPr>
          <w:ilvl w:val="0"/>
          <w:numId w:val="30"/>
        </w:numPr>
        <w:spacing w:before="80" w:after="80"/>
        <w:jc w:val="both"/>
        <w:rPr>
          <w:lang w:val="en-NZ"/>
        </w:rPr>
      </w:pPr>
      <w:r w:rsidRPr="00497EF5">
        <w:rPr>
          <w:lang w:val="en-NZ"/>
        </w:rPr>
        <w:t>One of the Committee members made the offer to put the Researcher in touch with a colleague from the national data governance group, which the Researcher accepted.</w:t>
      </w:r>
    </w:p>
    <w:p w14:paraId="0F86566C" w14:textId="77777777" w:rsidR="00387EEE" w:rsidRPr="00D324AA" w:rsidRDefault="00387EEE" w:rsidP="00387EEE">
      <w:pPr>
        <w:spacing w:before="80" w:after="80"/>
        <w:ind w:left="720"/>
        <w:rPr>
          <w:lang w:val="en-NZ"/>
        </w:rPr>
      </w:pPr>
    </w:p>
    <w:p w14:paraId="2FAE1A1E" w14:textId="77777777" w:rsidR="00387EEE" w:rsidRPr="0054344C" w:rsidRDefault="00387EEE" w:rsidP="00387EEE">
      <w:pPr>
        <w:pStyle w:val="Headingbold"/>
      </w:pPr>
      <w:r w:rsidRPr="0054344C">
        <w:t>Summary of outstanding ethical issues</w:t>
      </w:r>
    </w:p>
    <w:p w14:paraId="452CC32B" w14:textId="77777777" w:rsidR="00387EEE" w:rsidRPr="00D324AA" w:rsidRDefault="00387EEE" w:rsidP="00387EEE">
      <w:pPr>
        <w:rPr>
          <w:lang w:val="en-NZ"/>
        </w:rPr>
      </w:pPr>
    </w:p>
    <w:p w14:paraId="61483364" w14:textId="77777777" w:rsidR="00387EEE" w:rsidRPr="00D324AA" w:rsidRDefault="00387EEE" w:rsidP="00387EEE">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29E87D50" w14:textId="77777777" w:rsidR="00387EEE" w:rsidRPr="00D324AA" w:rsidRDefault="00387EEE" w:rsidP="00387EEE">
      <w:pPr>
        <w:autoSpaceDE w:val="0"/>
        <w:autoSpaceDN w:val="0"/>
        <w:adjustRightInd w:val="0"/>
        <w:rPr>
          <w:szCs w:val="22"/>
          <w:lang w:val="en-NZ"/>
        </w:rPr>
      </w:pPr>
    </w:p>
    <w:p w14:paraId="2971C64C" w14:textId="079804BA" w:rsidR="008243C5" w:rsidRDefault="008243C5" w:rsidP="001632CC">
      <w:pPr>
        <w:pStyle w:val="ListParagraph"/>
        <w:numPr>
          <w:ilvl w:val="0"/>
          <w:numId w:val="30"/>
        </w:numPr>
      </w:pPr>
      <w:r w:rsidRPr="008243C5">
        <w:t xml:space="preserve">Unconsented patient registries raise significant ethics concerns, primarily related to privacy and the potential for harm to individuals whose data is used without their knowledge or agreement. Informed consent protects patient rights and maintains public trust in research.  The model of registry proposed is </w:t>
      </w:r>
      <w:r w:rsidRPr="008243C5">
        <w:rPr>
          <w:lang w:val="en-GB"/>
        </w:rPr>
        <w:t>for an initial, specific purpose by a group of investigators with the express intent to use registry data themselves, as well as to disclose registry data to other investigators for additional related or unrelated scientific purposes. These broad, unspecified and unconsented purposes demand a greater level of ethical rigour, which has not been presented in this submission.</w:t>
      </w:r>
    </w:p>
    <w:p w14:paraId="7A741442" w14:textId="17FFF987" w:rsidR="00152E71" w:rsidRDefault="00152E71" w:rsidP="00483B81">
      <w:pPr>
        <w:pStyle w:val="ListParagraph"/>
        <w:numPr>
          <w:ilvl w:val="0"/>
          <w:numId w:val="30"/>
        </w:numPr>
      </w:pPr>
      <w:r>
        <w:t>The Committee noted that the justification for a waiver of consent</w:t>
      </w:r>
      <w:r w:rsidR="008F2F54">
        <w:t xml:space="preserve"> provided in the submission form</w:t>
      </w:r>
      <w:r>
        <w:t xml:space="preserve"> </w:t>
      </w:r>
      <w:r w:rsidR="005772FA">
        <w:t xml:space="preserve">has been given as </w:t>
      </w:r>
      <w:r w:rsidR="00EE4E3D">
        <w:t>it is not possible or practical</w:t>
      </w:r>
      <w:r w:rsidR="003B3615">
        <w:t>, due to limits of staff resource</w:t>
      </w:r>
      <w:r w:rsidR="00EE4E3D">
        <w:t xml:space="preserve">.  Given the relatively small number of individuals that would </w:t>
      </w:r>
      <w:r w:rsidR="005F62B4">
        <w:t>be eligible for this databank, the Committee do not believe that this is an appropriate justification</w:t>
      </w:r>
      <w:r w:rsidR="00C67A35">
        <w:t xml:space="preserve"> and does not strike the right balance between health</w:t>
      </w:r>
      <w:r w:rsidR="00CD4036">
        <w:t xml:space="preserve"> / knowledge advantages and the rights of </w:t>
      </w:r>
      <w:r w:rsidR="00021E32">
        <w:t>individuals</w:t>
      </w:r>
      <w:r w:rsidR="00CD4036">
        <w:t xml:space="preserve"> and ensuring transparency in p</w:t>
      </w:r>
      <w:r w:rsidR="00021E32">
        <w:t>rocess to maintain trust</w:t>
      </w:r>
      <w:r w:rsidR="005F62B4">
        <w:t>.</w:t>
      </w:r>
      <w:r w:rsidR="00E219AC">
        <w:t xml:space="preserve">  </w:t>
      </w:r>
      <w:r w:rsidR="00551D51">
        <w:t xml:space="preserve">The Committee felt a more appropriate justification would be to state that if consent is sought not all individuals will give consent and given the small number of individuals </w:t>
      </w:r>
      <w:r w:rsidR="009B1942">
        <w:t xml:space="preserve">with these diseases this could </w:t>
      </w:r>
      <w:r w:rsidR="00004D72">
        <w:t>create selection bias</w:t>
      </w:r>
      <w:r w:rsidR="006A36C5">
        <w:t>, also there will be individuals who</w:t>
      </w:r>
      <w:r w:rsidR="008A2F41">
        <w:t xml:space="preserve"> have already died</w:t>
      </w:r>
      <w:r w:rsidR="009B1942">
        <w:t>.</w:t>
      </w:r>
      <w:r w:rsidR="00031AAB">
        <w:t xml:space="preserve"> </w:t>
      </w:r>
      <w:r w:rsidR="00031AAB" w:rsidRPr="008574C3">
        <w:rPr>
          <w:i/>
          <w:iCs/>
        </w:rPr>
        <w:t xml:space="preserve">(National Ethical Standards for Health and Disability Research and Quality Improvement, para </w:t>
      </w:r>
      <w:r w:rsidR="00031AAB">
        <w:rPr>
          <w:i/>
          <w:iCs/>
        </w:rPr>
        <w:t>7.47</w:t>
      </w:r>
      <w:r w:rsidR="00031AAB" w:rsidRPr="008574C3">
        <w:rPr>
          <w:i/>
          <w:iCs/>
        </w:rPr>
        <w:t>).</w:t>
      </w:r>
    </w:p>
    <w:p w14:paraId="7C7706D9" w14:textId="3B081638" w:rsidR="004A52E7" w:rsidRDefault="00E43176" w:rsidP="00483B81">
      <w:pPr>
        <w:pStyle w:val="ListParagraph"/>
        <w:numPr>
          <w:ilvl w:val="0"/>
          <w:numId w:val="30"/>
        </w:numPr>
      </w:pPr>
      <w:r>
        <w:lastRenderedPageBreak/>
        <w:t xml:space="preserve">The Researcher </w:t>
      </w:r>
      <w:r w:rsidR="00AF3968">
        <w:t>stated</w:t>
      </w:r>
      <w:r>
        <w:t xml:space="preserve"> that </w:t>
      </w:r>
      <w:r w:rsidR="001C7DCE">
        <w:t xml:space="preserve">the Sarcoid and Fabry groups would only be the starting point for the </w:t>
      </w:r>
      <w:r w:rsidR="002E449B">
        <w:t>databank and other infiltrative cardiomyopathies would be added over time</w:t>
      </w:r>
      <w:r w:rsidR="009D1883">
        <w:t>, adding to the numbers of individuals involved and therefore making consenting unre</w:t>
      </w:r>
      <w:r w:rsidR="00E61CD1">
        <w:t xml:space="preserve">alistic.  The Committee noted that it may be possible to </w:t>
      </w:r>
      <w:r w:rsidR="00BF0BB4">
        <w:t>consider a waiver of consent for existing</w:t>
      </w:r>
      <w:r w:rsidR="00A02F0E">
        <w:t xml:space="preserve"> (retrospective)</w:t>
      </w:r>
      <w:r w:rsidR="00BF0BB4">
        <w:t xml:space="preserve"> data.</w:t>
      </w:r>
      <w:r w:rsidR="00C3364E" w:rsidRPr="00C3364E">
        <w:t xml:space="preserve"> </w:t>
      </w:r>
      <w:r w:rsidR="00C3364E">
        <w:t>However, t</w:t>
      </w:r>
      <w:r w:rsidR="00C3364E" w:rsidRPr="00C3364E">
        <w:t xml:space="preserve">he Committee felt that prospectively, newly diagnosed people should have their autonomy respected and therefore be given the opportunity to consent.  </w:t>
      </w:r>
      <w:r w:rsidR="00E71CFF">
        <w:t>A range of processes to make registry operations transparent should be developed.</w:t>
      </w:r>
    </w:p>
    <w:p w14:paraId="04E7E10C" w14:textId="44007AB0" w:rsidR="00F3185E" w:rsidRDefault="00CE4BF6" w:rsidP="00483B81">
      <w:pPr>
        <w:pStyle w:val="ListParagraph"/>
        <w:numPr>
          <w:ilvl w:val="0"/>
          <w:numId w:val="30"/>
        </w:numPr>
      </w:pPr>
      <w:r>
        <w:t xml:space="preserve">The </w:t>
      </w:r>
      <w:r w:rsidR="00404700">
        <w:t xml:space="preserve">Researcher raised </w:t>
      </w:r>
      <w:r w:rsidR="00D74CDC">
        <w:t>an example of an</w:t>
      </w:r>
      <w:r w:rsidR="00404700">
        <w:t xml:space="preserve">other </w:t>
      </w:r>
      <w:r w:rsidR="00D74CDC">
        <w:t>registry that does not get consent</w:t>
      </w:r>
      <w:r w:rsidR="004A0D8A">
        <w:t xml:space="preserve"> and instead advertises the registry</w:t>
      </w:r>
      <w:r w:rsidR="00D1190A">
        <w:t xml:space="preserve"> through posters on the ward</w:t>
      </w:r>
      <w:r w:rsidR="00D74CDC">
        <w:t>.  The Committee</w:t>
      </w:r>
      <w:r w:rsidR="00675D20">
        <w:t xml:space="preserve"> noted that </w:t>
      </w:r>
      <w:r w:rsidR="00D46EDD">
        <w:t>registry</w:t>
      </w:r>
      <w:r w:rsidR="00675D20">
        <w:t xml:space="preserve"> </w:t>
      </w:r>
      <w:r w:rsidR="00483101">
        <w:t xml:space="preserve">is very large and therefore would meet the threshold for it being </w:t>
      </w:r>
      <w:r w:rsidR="00A608C3">
        <w:t>impractical to gain consent.  The Committee</w:t>
      </w:r>
      <w:r w:rsidR="00D74CDC">
        <w:t xml:space="preserve"> advised that HDEC do not make </w:t>
      </w:r>
      <w:r w:rsidR="00EF013B">
        <w:t xml:space="preserve">precedent </w:t>
      </w:r>
      <w:r w:rsidR="00E735A1">
        <w:t>decisions,</w:t>
      </w:r>
      <w:r w:rsidR="00EF013B">
        <w:t xml:space="preserve"> and each application is considered on </w:t>
      </w:r>
      <w:r w:rsidR="00830310">
        <w:t xml:space="preserve">a </w:t>
      </w:r>
      <w:r w:rsidR="00454E07">
        <w:t>case-by-case</w:t>
      </w:r>
      <w:r w:rsidR="00830310">
        <w:t xml:space="preserve"> basis</w:t>
      </w:r>
      <w:r w:rsidR="00AD5297">
        <w:t xml:space="preserve"> given </w:t>
      </w:r>
      <w:r w:rsidR="00EF013B">
        <w:t>the information submitted.</w:t>
      </w:r>
      <w:r w:rsidR="00454E07">
        <w:t xml:space="preserve">  Noting that the information provided in this application needs some refinement</w:t>
      </w:r>
      <w:r w:rsidR="00B414F3">
        <w:t xml:space="preserve">, particularly </w:t>
      </w:r>
      <w:r w:rsidR="00D1190A">
        <w:t>regarding</w:t>
      </w:r>
      <w:r w:rsidR="00B414F3">
        <w:t xml:space="preserve"> the overall governance</w:t>
      </w:r>
      <w:r w:rsidR="00333115">
        <w:t xml:space="preserve"> and data security</w:t>
      </w:r>
      <w:r w:rsidR="00B414F3">
        <w:t xml:space="preserve"> structure</w:t>
      </w:r>
      <w:r w:rsidR="00454E07">
        <w:t>.</w:t>
      </w:r>
      <w:r w:rsidR="0028214A">
        <w:t xml:space="preserve"> </w:t>
      </w:r>
      <w:r w:rsidR="0028214A" w:rsidRPr="008574C3">
        <w:rPr>
          <w:i/>
          <w:iCs/>
        </w:rPr>
        <w:t xml:space="preserve">(National Ethical Standards for Health and Disability Research and Quality Improvement, para </w:t>
      </w:r>
      <w:r w:rsidR="0028214A">
        <w:rPr>
          <w:i/>
          <w:iCs/>
        </w:rPr>
        <w:t>12.42</w:t>
      </w:r>
      <w:r w:rsidR="0028214A" w:rsidRPr="008574C3">
        <w:rPr>
          <w:i/>
          <w:iCs/>
        </w:rPr>
        <w:t>).</w:t>
      </w:r>
    </w:p>
    <w:p w14:paraId="02501289" w14:textId="0324EEAA" w:rsidR="00EA758C" w:rsidRDefault="009B7450" w:rsidP="00031DB7">
      <w:pPr>
        <w:pStyle w:val="ListParagraph"/>
        <w:numPr>
          <w:ilvl w:val="0"/>
          <w:numId w:val="30"/>
        </w:numPr>
      </w:pPr>
      <w:r>
        <w:t xml:space="preserve">The Researcher stated that they would be the only person managing the </w:t>
      </w:r>
      <w:r w:rsidR="00257C13">
        <w:t>databank,</w:t>
      </w:r>
      <w:r>
        <w:t xml:space="preserve"> so it is not feasible for them to get consent</w:t>
      </w:r>
      <w:r w:rsidR="00587991">
        <w:t>.</w:t>
      </w:r>
      <w:r w:rsidR="00711853">
        <w:t xml:space="preserve">  The Committee noted that patients have a right to </w:t>
      </w:r>
      <w:r w:rsidR="0068670D">
        <w:t xml:space="preserve">have autonomy over their health information </w:t>
      </w:r>
      <w:r w:rsidR="009D1D13">
        <w:t xml:space="preserve">and this should be </w:t>
      </w:r>
      <w:r w:rsidR="0068670D">
        <w:t>respected</w:t>
      </w:r>
      <w:r w:rsidR="00257C13">
        <w:t>, particularly given that the information in the submission form indicates that it is very open in terms of</w:t>
      </w:r>
      <w:r w:rsidR="00294D14">
        <w:t xml:space="preserve"> who can access their data and what for</w:t>
      </w:r>
      <w:r w:rsidR="00B9072A">
        <w:t xml:space="preserve">, the </w:t>
      </w:r>
      <w:r w:rsidR="008B01E8">
        <w:t>open-ended</w:t>
      </w:r>
      <w:r w:rsidR="00B9072A">
        <w:t xml:space="preserve"> data linking</w:t>
      </w:r>
      <w:r w:rsidR="00E54804">
        <w:t xml:space="preserve">, and health surveillance over their lifetime. </w:t>
      </w:r>
      <w:r w:rsidR="00CC7E2F" w:rsidRPr="00AD4FE3">
        <w:rPr>
          <w:i/>
          <w:iCs/>
        </w:rPr>
        <w:t>(National Ethical Standards for Health and Disability Research and Quality Improvement, para 1</w:t>
      </w:r>
      <w:r w:rsidR="00EA6CB7" w:rsidRPr="00AD4FE3">
        <w:rPr>
          <w:i/>
          <w:iCs/>
        </w:rPr>
        <w:t>2</w:t>
      </w:r>
      <w:r w:rsidR="00CC7E2F" w:rsidRPr="00AD4FE3">
        <w:rPr>
          <w:i/>
          <w:iCs/>
        </w:rPr>
        <w:t>.</w:t>
      </w:r>
      <w:r w:rsidR="00EA6CB7" w:rsidRPr="00AD4FE3">
        <w:rPr>
          <w:i/>
          <w:iCs/>
        </w:rPr>
        <w:t>41</w:t>
      </w:r>
      <w:r w:rsidR="00CC7E2F" w:rsidRPr="00AD4FE3">
        <w:rPr>
          <w:i/>
          <w:iCs/>
        </w:rPr>
        <w:t>)</w:t>
      </w:r>
      <w:r w:rsidR="00CC7E2F" w:rsidRPr="00CC7E2F">
        <w:t>.</w:t>
      </w:r>
      <w:r w:rsidR="00EA6CB7">
        <w:t xml:space="preserve"> </w:t>
      </w:r>
      <w:r w:rsidR="00B9505A">
        <w:t>The Committee stated that the</w:t>
      </w:r>
      <w:r w:rsidR="008B01E8">
        <w:t>y</w:t>
      </w:r>
      <w:r w:rsidR="00B9505A">
        <w:t xml:space="preserve"> </w:t>
      </w:r>
      <w:r w:rsidR="008B01E8">
        <w:t>recognise</w:t>
      </w:r>
      <w:r w:rsidR="00B9505A">
        <w:t xml:space="preserve"> the </w:t>
      </w:r>
      <w:r w:rsidR="008B01E8">
        <w:t>value this databank can add</w:t>
      </w:r>
      <w:r w:rsidR="00162407">
        <w:t xml:space="preserve"> and want to help the Researcher </w:t>
      </w:r>
      <w:r w:rsidR="00403658">
        <w:t>to meet the ethical standards</w:t>
      </w:r>
      <w:r w:rsidR="00301B5F">
        <w:t xml:space="preserve"> to be able to do this project.</w:t>
      </w:r>
    </w:p>
    <w:p w14:paraId="70B0DC17" w14:textId="030566C2" w:rsidR="002320A0" w:rsidRDefault="002320A0" w:rsidP="00031DB7">
      <w:pPr>
        <w:pStyle w:val="ListParagraph"/>
        <w:numPr>
          <w:ilvl w:val="0"/>
          <w:numId w:val="30"/>
        </w:numPr>
      </w:pPr>
      <w:r>
        <w:t>The Committee queried whether there has been any discussion</w:t>
      </w:r>
      <w:r w:rsidR="00AE4B41">
        <w:t xml:space="preserve"> with the</w:t>
      </w:r>
      <w:r w:rsidR="00FB62A1">
        <w:t xml:space="preserve"> Health New Zealand</w:t>
      </w:r>
      <w:r w:rsidR="00AE4B41">
        <w:t xml:space="preserve"> </w:t>
      </w:r>
      <w:r w:rsidR="003779C1">
        <w:t xml:space="preserve">national </w:t>
      </w:r>
      <w:r w:rsidR="00AE4B41">
        <w:t>data governance group.</w:t>
      </w:r>
      <w:r w:rsidR="00E735A1">
        <w:t xml:space="preserve"> The Researcher advised that they have not </w:t>
      </w:r>
      <w:r w:rsidR="00031DB7">
        <w:t>yet and</w:t>
      </w:r>
      <w:r w:rsidR="00E735A1">
        <w:t xml:space="preserve"> intended to get ethical approval first.  The Committee </w:t>
      </w:r>
      <w:r w:rsidR="007633E0">
        <w:t xml:space="preserve">suggested </w:t>
      </w:r>
      <w:r w:rsidR="003779C1">
        <w:t xml:space="preserve">having a discussion </w:t>
      </w:r>
      <w:r w:rsidR="00AB588A">
        <w:t>with th</w:t>
      </w:r>
      <w:r w:rsidR="004E4A6A">
        <w:t xml:space="preserve">is group </w:t>
      </w:r>
      <w:r w:rsidR="0079004C">
        <w:t>first</w:t>
      </w:r>
      <w:r w:rsidR="00AB588A">
        <w:t xml:space="preserve"> about arranging </w:t>
      </w:r>
      <w:r w:rsidR="007633E0">
        <w:t xml:space="preserve">governance, as the institution will be responsible for </w:t>
      </w:r>
      <w:r w:rsidR="00031DB7">
        <w:t>management of the databank, rather than an individual.</w:t>
      </w:r>
      <w:r w:rsidR="00AA55F5">
        <w:t xml:space="preserve">  Noting that currently the Data Management Plan does not </w:t>
      </w:r>
      <w:r w:rsidR="002A32B9">
        <w:t>address institutional governance policies.</w:t>
      </w:r>
      <w:r w:rsidR="00F5337E">
        <w:t xml:space="preserve"> </w:t>
      </w:r>
      <w:r w:rsidR="00985F02" w:rsidRPr="008574C3">
        <w:rPr>
          <w:i/>
          <w:iCs/>
        </w:rPr>
        <w:t xml:space="preserve">(National Ethical Standards for Health and Disability Research and Quality Improvement, para </w:t>
      </w:r>
      <w:r w:rsidR="00985F02">
        <w:rPr>
          <w:i/>
          <w:iCs/>
        </w:rPr>
        <w:t>12.44</w:t>
      </w:r>
      <w:r w:rsidR="00985F02" w:rsidRPr="008574C3">
        <w:rPr>
          <w:i/>
          <w:iCs/>
        </w:rPr>
        <w:t>).</w:t>
      </w:r>
    </w:p>
    <w:p w14:paraId="7EC3626A" w14:textId="03BD11F3" w:rsidR="00072086" w:rsidRDefault="00072086" w:rsidP="00031DB7">
      <w:pPr>
        <w:pStyle w:val="ListParagraph"/>
        <w:numPr>
          <w:ilvl w:val="0"/>
          <w:numId w:val="30"/>
        </w:numPr>
      </w:pPr>
      <w:r>
        <w:t>The Committee noted that it is usual practice for coded data to be stored in a databank and</w:t>
      </w:r>
      <w:r w:rsidR="00267B66">
        <w:t xml:space="preserve"> only the minimal</w:t>
      </w:r>
      <w:r w:rsidR="001B1975">
        <w:t>ly required</w:t>
      </w:r>
      <w:r>
        <w:t xml:space="preserve"> identifiers stored se</w:t>
      </w:r>
      <w:r w:rsidR="00973DAB">
        <w:t>parately under additional security.</w:t>
      </w:r>
      <w:r w:rsidR="003422CF">
        <w:t xml:space="preserve">  The Researcher stated that </w:t>
      </w:r>
      <w:r w:rsidR="0054470D">
        <w:t xml:space="preserve">the data will be stored in </w:t>
      </w:r>
      <w:proofErr w:type="spellStart"/>
      <w:r w:rsidR="0054470D">
        <w:t>REDCap</w:t>
      </w:r>
      <w:proofErr w:type="spellEnd"/>
      <w:r w:rsidR="0054470D">
        <w:t xml:space="preserve"> </w:t>
      </w:r>
      <w:r w:rsidR="00F2519B">
        <w:t xml:space="preserve">on the Auckland City Hospital server </w:t>
      </w:r>
      <w:r w:rsidR="0054470D">
        <w:t xml:space="preserve">and only named investigators will have access to </w:t>
      </w:r>
      <w:r w:rsidR="00051510">
        <w:t xml:space="preserve">the identifiable information. The Committee stated that </w:t>
      </w:r>
      <w:r w:rsidR="0093520D">
        <w:t xml:space="preserve">Auckland </w:t>
      </w:r>
      <w:r w:rsidR="00F2519B">
        <w:t xml:space="preserve">Hospital </w:t>
      </w:r>
      <w:r w:rsidR="00B406E0">
        <w:t xml:space="preserve">IT </w:t>
      </w:r>
      <w:r w:rsidR="00E10812">
        <w:t xml:space="preserve">should be able to provide the Researcher with </w:t>
      </w:r>
      <w:r w:rsidR="00D957B9">
        <w:t>documentation that explain what ISO standards the database meets</w:t>
      </w:r>
      <w:r w:rsidR="00EA1A0C">
        <w:t xml:space="preserve">, which </w:t>
      </w:r>
      <w:r w:rsidR="00CE4382">
        <w:t>the Committee need to review.</w:t>
      </w:r>
    </w:p>
    <w:p w14:paraId="2F3BE4DB" w14:textId="2AD78A1E" w:rsidR="009D20B3" w:rsidRPr="009D20B3" w:rsidRDefault="009D20B3" w:rsidP="009D20B3">
      <w:pPr>
        <w:numPr>
          <w:ilvl w:val="0"/>
          <w:numId w:val="30"/>
        </w:numPr>
        <w:rPr>
          <w:lang w:val="en-NZ"/>
        </w:rPr>
      </w:pPr>
      <w:r w:rsidRPr="009D20B3">
        <w:rPr>
          <w:lang w:val="en-NZ"/>
        </w:rPr>
        <w:t>The Committee noted that as this is a databank rather than a study and involves the long-term</w:t>
      </w:r>
      <w:r w:rsidR="00643447">
        <w:rPr>
          <w:lang w:val="en-NZ"/>
        </w:rPr>
        <w:t xml:space="preserve"> (indefinite)</w:t>
      </w:r>
      <w:r w:rsidRPr="009D20B3">
        <w:rPr>
          <w:lang w:val="en-NZ"/>
        </w:rPr>
        <w:t xml:space="preserve"> storage of data, some of it under a waiver of consent, there are additional requirements in terms of assuring privacy.  Three tiers of information are required: governance, evidence of training of people and the documentation about the system.</w:t>
      </w:r>
      <w:r w:rsidR="0086283C">
        <w:rPr>
          <w:lang w:val="en-NZ"/>
        </w:rPr>
        <w:t xml:space="preserve">  A study would allow a wider range of information to be gathered whereas a databank will have </w:t>
      </w:r>
      <w:r w:rsidR="007B7F6A">
        <w:rPr>
          <w:lang w:val="en-NZ"/>
        </w:rPr>
        <w:t xml:space="preserve">tighter </w:t>
      </w:r>
      <w:r w:rsidR="0086283C">
        <w:rPr>
          <w:lang w:val="en-NZ"/>
        </w:rPr>
        <w:t>restrictions on what information can be stored</w:t>
      </w:r>
      <w:r w:rsidR="007B7F6A">
        <w:rPr>
          <w:lang w:val="en-NZ"/>
        </w:rPr>
        <w:t>.</w:t>
      </w:r>
      <w:r w:rsidR="00C411F7">
        <w:rPr>
          <w:lang w:val="en-NZ"/>
        </w:rPr>
        <w:t xml:space="preserve"> A plan for tracking access to id</w:t>
      </w:r>
      <w:r w:rsidR="00D34335">
        <w:rPr>
          <w:lang w:val="en-NZ"/>
        </w:rPr>
        <w:t>entifiable health information should be developed.</w:t>
      </w:r>
    </w:p>
    <w:p w14:paraId="32205A32" w14:textId="74AF45AC" w:rsidR="009D20B3" w:rsidRDefault="00991BE9" w:rsidP="00031DB7">
      <w:pPr>
        <w:pStyle w:val="ListParagraph"/>
        <w:numPr>
          <w:ilvl w:val="0"/>
          <w:numId w:val="30"/>
        </w:numPr>
      </w:pPr>
      <w:r>
        <w:t>The Committee</w:t>
      </w:r>
      <w:r w:rsidR="001C685D">
        <w:t xml:space="preserve"> noted that there needs to be a mechanism for individuals to request information stored about them</w:t>
      </w:r>
      <w:r w:rsidR="00B041BA">
        <w:t xml:space="preserve"> and request to have it </w:t>
      </w:r>
      <w:r w:rsidR="00D45056">
        <w:t>amended or removed</w:t>
      </w:r>
      <w:r w:rsidR="005B2C3A">
        <w:t>, unless this is a compulsory registry</w:t>
      </w:r>
      <w:r w:rsidR="00705270">
        <w:t xml:space="preserve">, which is what it is currently presented as, although </w:t>
      </w:r>
      <w:r w:rsidR="008E2840">
        <w:t>the documentation provided does not meet the threshold to justify this approach</w:t>
      </w:r>
      <w:r w:rsidR="00B041BA">
        <w:t>.</w:t>
      </w:r>
      <w:r w:rsidR="0053740B">
        <w:t xml:space="preserve"> </w:t>
      </w:r>
      <w:r w:rsidR="00C574FF" w:rsidRPr="008574C3">
        <w:rPr>
          <w:i/>
          <w:iCs/>
        </w:rPr>
        <w:t xml:space="preserve">(National Ethical Standards for Health and Disability Research and Quality Improvement, para </w:t>
      </w:r>
      <w:r w:rsidR="00C574FF">
        <w:rPr>
          <w:i/>
          <w:iCs/>
        </w:rPr>
        <w:t>1</w:t>
      </w:r>
      <w:r w:rsidR="00D64FAB">
        <w:rPr>
          <w:i/>
          <w:iCs/>
        </w:rPr>
        <w:t>2</w:t>
      </w:r>
      <w:r w:rsidR="00C574FF">
        <w:rPr>
          <w:i/>
          <w:iCs/>
        </w:rPr>
        <w:t>.</w:t>
      </w:r>
      <w:r w:rsidR="00D64FAB">
        <w:rPr>
          <w:i/>
          <w:iCs/>
        </w:rPr>
        <w:t>43</w:t>
      </w:r>
      <w:r w:rsidR="00C574FF" w:rsidRPr="008574C3">
        <w:rPr>
          <w:i/>
          <w:iCs/>
        </w:rPr>
        <w:t>).</w:t>
      </w:r>
      <w:r w:rsidR="0053740B">
        <w:t xml:space="preserve"> Currently the level of information provided would be appropriate for an observational study but not a databank.</w:t>
      </w:r>
    </w:p>
    <w:p w14:paraId="6DCE125B" w14:textId="05C2600C" w:rsidR="00AE4B41" w:rsidRDefault="00AE4B41" w:rsidP="00031DB7">
      <w:pPr>
        <w:pStyle w:val="ListParagraph"/>
        <w:numPr>
          <w:ilvl w:val="0"/>
          <w:numId w:val="30"/>
        </w:numPr>
      </w:pPr>
      <w:r w:rsidRPr="00FB62A1">
        <w:t xml:space="preserve">The Committee </w:t>
      </w:r>
      <w:r w:rsidR="0049388A" w:rsidRPr="00FB62A1">
        <w:t xml:space="preserve">queried how this databank will be maintained in the long term, for example when the </w:t>
      </w:r>
      <w:r w:rsidR="00F87F93" w:rsidRPr="00FB62A1">
        <w:t>person administering</w:t>
      </w:r>
      <w:r w:rsidR="00793A84">
        <w:t xml:space="preserve"> it</w:t>
      </w:r>
      <w:r w:rsidR="00F87F93" w:rsidRPr="00FB62A1">
        <w:t xml:space="preserve"> leaves.</w:t>
      </w:r>
      <w:r w:rsidR="00F747B1">
        <w:t xml:space="preserve">  The Researcher advised that a research fellow may be employed</w:t>
      </w:r>
      <w:r w:rsidR="0044141A">
        <w:t xml:space="preserve"> to look after it</w:t>
      </w:r>
      <w:r w:rsidR="0092491F">
        <w:t>, noting that they do not have funding</w:t>
      </w:r>
      <w:r w:rsidR="001078A4">
        <w:t xml:space="preserve"> and that they are concerned that consenting would be a lot of work for one individual.</w:t>
      </w:r>
    </w:p>
    <w:p w14:paraId="0570DEDE" w14:textId="01F094E2" w:rsidR="00805AE1" w:rsidRPr="00FB62A1" w:rsidRDefault="00805AE1" w:rsidP="00031DB7">
      <w:pPr>
        <w:pStyle w:val="ListParagraph"/>
        <w:numPr>
          <w:ilvl w:val="0"/>
          <w:numId w:val="30"/>
        </w:numPr>
      </w:pPr>
      <w:r>
        <w:lastRenderedPageBreak/>
        <w:t xml:space="preserve">The Committee noted that </w:t>
      </w:r>
      <w:r w:rsidR="00E30033">
        <w:t>compulsory databanks are typically managed by a public health agency rather than an individual</w:t>
      </w:r>
      <w:r w:rsidR="00614B45">
        <w:t xml:space="preserve">, if it </w:t>
      </w:r>
      <w:r w:rsidR="00B765D6">
        <w:t>is</w:t>
      </w:r>
      <w:r w:rsidR="00614B45">
        <w:t xml:space="preserve"> for the public good.</w:t>
      </w:r>
    </w:p>
    <w:p w14:paraId="6A9A7D98" w14:textId="19B01D21" w:rsidR="00387EEE" w:rsidRPr="008311C9" w:rsidRDefault="00A55465" w:rsidP="00BE26DD">
      <w:pPr>
        <w:pStyle w:val="ListParagraph"/>
        <w:numPr>
          <w:ilvl w:val="0"/>
          <w:numId w:val="30"/>
        </w:numPr>
        <w:rPr>
          <w:rFonts w:cs="Arial"/>
          <w:szCs w:val="22"/>
        </w:rPr>
      </w:pPr>
      <w:r>
        <w:t xml:space="preserve">The </w:t>
      </w:r>
      <w:r w:rsidR="000953BA">
        <w:t>Researcher</w:t>
      </w:r>
      <w:r>
        <w:t xml:space="preserve"> noted that the</w:t>
      </w:r>
      <w:r w:rsidR="000953BA">
        <w:t xml:space="preserve"> initial reason for establishing this databank is to use the information gathered for their doctoral research</w:t>
      </w:r>
      <w:r w:rsidR="0026166C">
        <w:t xml:space="preserve"> which is focused on characterising </w:t>
      </w:r>
      <w:r w:rsidR="0046400D">
        <w:t>cardiac sarcoidosis</w:t>
      </w:r>
      <w:r w:rsidR="000953BA">
        <w:t xml:space="preserve">. </w:t>
      </w:r>
      <w:r w:rsidR="0046400D">
        <w:t xml:space="preserve">The Researcher noted that treatment </w:t>
      </w:r>
      <w:r w:rsidR="00E339B8">
        <w:t>for this condition is variable throughout the Country, so the databank would help identify patients who have gaps in the management of their condition.</w:t>
      </w:r>
      <w:r w:rsidR="000953BA">
        <w:t xml:space="preserve"> </w:t>
      </w:r>
      <w:r w:rsidR="0022074F">
        <w:t xml:space="preserve">The Committee recommend focusing first on the doctoral </w:t>
      </w:r>
      <w:r w:rsidR="00203992">
        <w:t>study and what is required for that</w:t>
      </w:r>
      <w:r w:rsidR="001E3E99">
        <w:t xml:space="preserve"> and whether that could be achieved initially through an observational study and later building on that to form a registry</w:t>
      </w:r>
      <w:r w:rsidR="00203992">
        <w:t>.</w:t>
      </w:r>
    </w:p>
    <w:p w14:paraId="36ED909F" w14:textId="5289E8A2" w:rsidR="008311C9" w:rsidRPr="00CE6318" w:rsidRDefault="008311C9" w:rsidP="00BE26DD">
      <w:pPr>
        <w:pStyle w:val="ListParagraph"/>
        <w:numPr>
          <w:ilvl w:val="0"/>
          <w:numId w:val="30"/>
        </w:numPr>
        <w:rPr>
          <w:rFonts w:cs="Arial"/>
          <w:szCs w:val="22"/>
        </w:rPr>
      </w:pPr>
      <w:r>
        <w:t xml:space="preserve">The Committee queried what is known about the management of cardiac sarcoidosis </w:t>
      </w:r>
      <w:r w:rsidR="00387E00">
        <w:t>in other countries and whether this is standardised.  The Researcher noted that there is not a standardised approach to treatment of this condition internationally</w:t>
      </w:r>
      <w:r w:rsidR="0078165F">
        <w:t>.  The Committee noted that having an international databank</w:t>
      </w:r>
      <w:r w:rsidR="00E378D2">
        <w:t>, involving multiple countries</w:t>
      </w:r>
      <w:r w:rsidR="0078165F">
        <w:t xml:space="preserve"> could be beneficial</w:t>
      </w:r>
      <w:r w:rsidR="00567ED9">
        <w:t xml:space="preserve"> but that this is a huge </w:t>
      </w:r>
      <w:r w:rsidR="00206CD3">
        <w:t>undertaking,</w:t>
      </w:r>
      <w:r w:rsidR="00567ED9">
        <w:t xml:space="preserve"> and </w:t>
      </w:r>
      <w:r w:rsidR="00C82167">
        <w:t>a step wise approach is necessary to build knowledge overtime.</w:t>
      </w:r>
    </w:p>
    <w:p w14:paraId="0566E89F" w14:textId="31C72DBF" w:rsidR="00CE6318" w:rsidRPr="0031324E" w:rsidRDefault="00CE6318" w:rsidP="00BE26DD">
      <w:pPr>
        <w:pStyle w:val="ListParagraph"/>
        <w:numPr>
          <w:ilvl w:val="0"/>
          <w:numId w:val="30"/>
        </w:numPr>
        <w:rPr>
          <w:rFonts w:cs="Arial"/>
          <w:szCs w:val="22"/>
        </w:rPr>
      </w:pPr>
      <w:r>
        <w:t>The Committee recommended speaking with the people from the Health Data Platform</w:t>
      </w:r>
      <w:r w:rsidR="008731D4">
        <w:t xml:space="preserve"> if the intent is to link data from the databank with the Health Data Platform.  Noting that there is a cost for this linking</w:t>
      </w:r>
      <w:r w:rsidR="00990DB9">
        <w:t>, so consideration as to how this will be funded will be required.</w:t>
      </w:r>
    </w:p>
    <w:p w14:paraId="43D12F26" w14:textId="77777777" w:rsidR="00387EEE" w:rsidRPr="00D324AA" w:rsidRDefault="00387EEE" w:rsidP="00387EEE">
      <w:pPr>
        <w:spacing w:before="80" w:after="80"/>
      </w:pPr>
    </w:p>
    <w:p w14:paraId="4B0A931B" w14:textId="77777777" w:rsidR="00387EEE" w:rsidRPr="0054344C" w:rsidRDefault="00387EEE" w:rsidP="00387EEE">
      <w:pPr>
        <w:rPr>
          <w:b/>
          <w:bCs/>
          <w:lang w:val="en-NZ"/>
        </w:rPr>
      </w:pPr>
      <w:r w:rsidRPr="0054344C">
        <w:rPr>
          <w:b/>
          <w:bCs/>
          <w:lang w:val="en-NZ"/>
        </w:rPr>
        <w:t xml:space="preserve">Decision </w:t>
      </w:r>
    </w:p>
    <w:p w14:paraId="6FBA4587" w14:textId="77777777" w:rsidR="00387EEE" w:rsidRPr="00D324AA" w:rsidRDefault="00387EEE" w:rsidP="00387EEE">
      <w:pPr>
        <w:rPr>
          <w:lang w:val="en-NZ"/>
        </w:rPr>
      </w:pPr>
    </w:p>
    <w:p w14:paraId="57579B98" w14:textId="77777777" w:rsidR="00387EEE" w:rsidRDefault="00387EEE" w:rsidP="00387EEE">
      <w:pPr>
        <w:rPr>
          <w:color w:val="4BACC6"/>
          <w:lang w:val="en-NZ"/>
        </w:rPr>
      </w:pPr>
      <w:r w:rsidRPr="00D324AA">
        <w:rPr>
          <w:lang w:val="en-NZ"/>
        </w:rPr>
        <w:t xml:space="preserve">This application was </w:t>
      </w:r>
      <w:r w:rsidRPr="00D324AA">
        <w:rPr>
          <w:i/>
          <w:lang w:val="en-NZ"/>
        </w:rPr>
        <w:t>declined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 xml:space="preserve">as the Committee did not consider that the study would meet the ethical standards </w:t>
      </w:r>
      <w:r w:rsidRPr="00031AAB">
        <w:rPr>
          <w:lang w:val="en-NZ"/>
        </w:rPr>
        <w:t>referenced above.</w:t>
      </w:r>
    </w:p>
    <w:p w14:paraId="633F5CE6" w14:textId="77777777" w:rsidR="00387EEE" w:rsidRDefault="00387EEE" w:rsidP="00387EEE">
      <w:pPr>
        <w:rPr>
          <w:color w:val="4BACC6"/>
          <w:lang w:val="en-NZ"/>
        </w:rPr>
      </w:pPr>
    </w:p>
    <w:p w14:paraId="5BEEBB7A" w14:textId="77777777" w:rsidR="00387EEE" w:rsidRDefault="00387EEE" w:rsidP="00387EEE">
      <w:pPr>
        <w:rPr>
          <w:color w:val="4BACC6"/>
          <w:lang w:val="en-NZ"/>
        </w:rPr>
      </w:pPr>
    </w:p>
    <w:p w14:paraId="0CC7EBB3" w14:textId="77777777" w:rsidR="00387EEE" w:rsidRDefault="00387EEE" w:rsidP="00387EEE">
      <w:pPr>
        <w:rPr>
          <w:color w:val="4BACC6"/>
          <w:lang w:val="en-NZ"/>
        </w:rPr>
      </w:pPr>
    </w:p>
    <w:p w14:paraId="6F6C3CB9" w14:textId="77777777" w:rsidR="007C702D" w:rsidRDefault="007C702D" w:rsidP="00387EEE">
      <w:pPr>
        <w:rPr>
          <w:color w:val="4BACC6"/>
          <w:lang w:val="en-NZ"/>
        </w:rPr>
      </w:pPr>
    </w:p>
    <w:p w14:paraId="5E74EB27" w14:textId="77777777" w:rsidR="001C23A4" w:rsidRDefault="001C23A4" w:rsidP="00387EEE">
      <w:pPr>
        <w:rPr>
          <w:color w:val="4BACC6"/>
          <w:lang w:val="en-NZ"/>
        </w:rPr>
      </w:pPr>
    </w:p>
    <w:p w14:paraId="071C5093" w14:textId="77777777" w:rsidR="001C23A4" w:rsidRDefault="001C23A4" w:rsidP="00387EEE">
      <w:pPr>
        <w:rPr>
          <w:color w:val="4BACC6"/>
          <w:lang w:val="en-NZ"/>
        </w:rPr>
      </w:pPr>
    </w:p>
    <w:p w14:paraId="4C569887" w14:textId="77777777" w:rsidR="001C23A4" w:rsidRDefault="001C23A4" w:rsidP="00387EEE">
      <w:pPr>
        <w:rPr>
          <w:color w:val="4BACC6"/>
          <w:lang w:val="en-NZ"/>
        </w:rPr>
      </w:pPr>
    </w:p>
    <w:p w14:paraId="2720B79A" w14:textId="77777777" w:rsidR="001C23A4" w:rsidRDefault="001C23A4" w:rsidP="00387EEE">
      <w:pPr>
        <w:rPr>
          <w:color w:val="4BACC6"/>
          <w:lang w:val="en-NZ"/>
        </w:rPr>
      </w:pPr>
    </w:p>
    <w:p w14:paraId="30C42BA6" w14:textId="77777777" w:rsidR="001C23A4" w:rsidRDefault="001C23A4" w:rsidP="00387EEE">
      <w:pPr>
        <w:rPr>
          <w:color w:val="4BACC6"/>
          <w:lang w:val="en-NZ"/>
        </w:rPr>
      </w:pPr>
    </w:p>
    <w:p w14:paraId="4033DFA3" w14:textId="77777777" w:rsidR="001C23A4" w:rsidRDefault="001C23A4" w:rsidP="00387EEE">
      <w:pPr>
        <w:rPr>
          <w:color w:val="4BACC6"/>
          <w:lang w:val="en-NZ"/>
        </w:rPr>
      </w:pPr>
    </w:p>
    <w:p w14:paraId="146159B1" w14:textId="77777777" w:rsidR="001C23A4" w:rsidRDefault="001C23A4" w:rsidP="00387EEE">
      <w:pPr>
        <w:rPr>
          <w:color w:val="4BACC6"/>
          <w:lang w:val="en-NZ"/>
        </w:rPr>
      </w:pPr>
    </w:p>
    <w:p w14:paraId="1537499A" w14:textId="77777777" w:rsidR="001C23A4" w:rsidRDefault="001C23A4" w:rsidP="00387EEE">
      <w:pPr>
        <w:rPr>
          <w:color w:val="4BACC6"/>
          <w:lang w:val="en-NZ"/>
        </w:rPr>
      </w:pPr>
    </w:p>
    <w:p w14:paraId="35DFA953" w14:textId="77777777" w:rsidR="001C23A4" w:rsidRDefault="001C23A4" w:rsidP="00387EEE">
      <w:pPr>
        <w:rPr>
          <w:color w:val="4BACC6"/>
          <w:lang w:val="en-NZ"/>
        </w:rPr>
      </w:pPr>
    </w:p>
    <w:p w14:paraId="3394063F" w14:textId="77777777" w:rsidR="001C23A4" w:rsidRDefault="001C23A4" w:rsidP="00387EEE">
      <w:pPr>
        <w:rPr>
          <w:color w:val="4BACC6"/>
          <w:lang w:val="en-NZ"/>
        </w:rPr>
      </w:pPr>
    </w:p>
    <w:p w14:paraId="7FB3EDF8" w14:textId="77777777" w:rsidR="001C23A4" w:rsidRDefault="001C23A4" w:rsidP="00387EEE">
      <w:pPr>
        <w:rPr>
          <w:color w:val="4BACC6"/>
          <w:lang w:val="en-NZ"/>
        </w:rPr>
      </w:pPr>
    </w:p>
    <w:p w14:paraId="58E5EDB9" w14:textId="77777777" w:rsidR="001C23A4" w:rsidRDefault="001C23A4" w:rsidP="00387EEE">
      <w:pPr>
        <w:rPr>
          <w:color w:val="4BACC6"/>
          <w:lang w:val="en-NZ"/>
        </w:rPr>
      </w:pPr>
    </w:p>
    <w:p w14:paraId="5D7481A9" w14:textId="77777777" w:rsidR="001C23A4" w:rsidRDefault="001C23A4" w:rsidP="00387EEE">
      <w:pPr>
        <w:rPr>
          <w:color w:val="4BACC6"/>
          <w:lang w:val="en-NZ"/>
        </w:rPr>
      </w:pPr>
    </w:p>
    <w:p w14:paraId="47387BDF" w14:textId="77777777" w:rsidR="001C23A4" w:rsidRDefault="001C23A4" w:rsidP="00387EEE">
      <w:pPr>
        <w:rPr>
          <w:color w:val="4BACC6"/>
          <w:lang w:val="en-NZ"/>
        </w:rPr>
      </w:pPr>
    </w:p>
    <w:p w14:paraId="3C83A0A2" w14:textId="77777777" w:rsidR="001C23A4" w:rsidRDefault="001C23A4" w:rsidP="00387EEE">
      <w:pPr>
        <w:rPr>
          <w:color w:val="4BACC6"/>
          <w:lang w:val="en-NZ"/>
        </w:rPr>
      </w:pPr>
    </w:p>
    <w:p w14:paraId="0C9A23EE" w14:textId="77777777" w:rsidR="001C23A4" w:rsidRDefault="001C23A4" w:rsidP="00387EEE">
      <w:pPr>
        <w:rPr>
          <w:color w:val="4BACC6"/>
          <w:lang w:val="en-NZ"/>
        </w:rPr>
      </w:pPr>
    </w:p>
    <w:p w14:paraId="795E567C" w14:textId="77777777" w:rsidR="001C23A4" w:rsidRDefault="001C23A4" w:rsidP="00387EEE">
      <w:pPr>
        <w:rPr>
          <w:color w:val="4BACC6"/>
          <w:lang w:val="en-NZ"/>
        </w:rPr>
      </w:pPr>
    </w:p>
    <w:p w14:paraId="3CD05784" w14:textId="77777777" w:rsidR="001C23A4" w:rsidRDefault="001C23A4" w:rsidP="00387EEE">
      <w:pPr>
        <w:rPr>
          <w:color w:val="4BACC6"/>
          <w:lang w:val="en-NZ"/>
        </w:rPr>
      </w:pPr>
    </w:p>
    <w:p w14:paraId="2871CF43" w14:textId="77777777" w:rsidR="007C702D" w:rsidRDefault="007C702D" w:rsidP="00387EEE">
      <w:pPr>
        <w:rPr>
          <w:color w:val="4BACC6"/>
          <w:lang w:val="en-NZ"/>
        </w:rPr>
      </w:pPr>
    </w:p>
    <w:p w14:paraId="0CA81CB6" w14:textId="77777777" w:rsidR="007C702D" w:rsidRDefault="007C702D" w:rsidP="00387EEE">
      <w:pPr>
        <w:rPr>
          <w:color w:val="4BACC6"/>
          <w:lang w:val="en-NZ"/>
        </w:rPr>
      </w:pPr>
    </w:p>
    <w:p w14:paraId="5823AB92" w14:textId="77777777" w:rsidR="007C702D" w:rsidRDefault="007C702D" w:rsidP="00387EEE">
      <w:pPr>
        <w:rPr>
          <w:color w:val="4BACC6"/>
          <w:lang w:val="en-NZ"/>
        </w:rPr>
      </w:pPr>
    </w:p>
    <w:p w14:paraId="3EDEA4EF" w14:textId="77777777" w:rsidR="007C702D" w:rsidRDefault="007C702D" w:rsidP="00387EEE">
      <w:pPr>
        <w:rPr>
          <w:color w:val="4BACC6"/>
          <w:lang w:val="en-NZ"/>
        </w:rPr>
      </w:pPr>
    </w:p>
    <w:p w14:paraId="4BF5DCCF" w14:textId="77777777" w:rsidR="007C702D" w:rsidRDefault="007C702D" w:rsidP="00387EEE">
      <w:pPr>
        <w:rPr>
          <w:color w:val="4BACC6"/>
          <w:lang w:val="en-NZ"/>
        </w:rPr>
      </w:pPr>
    </w:p>
    <w:p w14:paraId="4B1D72D1" w14:textId="77777777" w:rsidR="007C702D" w:rsidRDefault="007C702D" w:rsidP="00387EEE">
      <w:pPr>
        <w:rPr>
          <w:color w:val="4BACC6"/>
          <w:lang w:val="en-NZ"/>
        </w:rPr>
      </w:pPr>
    </w:p>
    <w:p w14:paraId="50BA7107" w14:textId="77777777" w:rsidR="007C702D" w:rsidRDefault="007C702D" w:rsidP="00387EEE">
      <w:pPr>
        <w:rPr>
          <w:color w:val="4BACC6"/>
          <w:lang w:val="en-NZ"/>
        </w:rPr>
      </w:pPr>
    </w:p>
    <w:p w14:paraId="5466DBEE" w14:textId="77777777" w:rsidR="007C702D" w:rsidRDefault="007C702D" w:rsidP="00387EEE">
      <w:pPr>
        <w:rPr>
          <w:color w:val="4BACC6"/>
          <w:lang w:val="en-NZ"/>
        </w:rPr>
      </w:pPr>
    </w:p>
    <w:p w14:paraId="4A92EDB2" w14:textId="77777777" w:rsidR="007C702D" w:rsidRDefault="007C702D" w:rsidP="00387EEE">
      <w:pPr>
        <w:rPr>
          <w:color w:val="4BACC6"/>
          <w:lang w:val="en-NZ"/>
        </w:rPr>
      </w:pPr>
    </w:p>
    <w:p w14:paraId="2D5384F4" w14:textId="77777777" w:rsidR="007C702D" w:rsidRDefault="007C702D" w:rsidP="00387EEE">
      <w:pPr>
        <w:rPr>
          <w:color w:val="4BACC6"/>
          <w:lang w:val="en-NZ"/>
        </w:rPr>
      </w:pPr>
    </w:p>
    <w:p w14:paraId="0B76CD24" w14:textId="77777777" w:rsidR="007C702D" w:rsidRDefault="007C702D" w:rsidP="00387EEE">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87EEE" w:rsidRPr="00960BFE" w14:paraId="33C370B2" w14:textId="77777777" w:rsidTr="00A57F37">
        <w:trPr>
          <w:trHeight w:val="280"/>
        </w:trPr>
        <w:tc>
          <w:tcPr>
            <w:tcW w:w="966" w:type="dxa"/>
            <w:tcBorders>
              <w:top w:val="nil"/>
              <w:left w:val="nil"/>
              <w:bottom w:val="nil"/>
              <w:right w:val="nil"/>
            </w:tcBorders>
          </w:tcPr>
          <w:p w14:paraId="3E0BBCA8" w14:textId="6F55F522" w:rsidR="00387EEE" w:rsidRPr="00960BFE" w:rsidRDefault="00387EEE" w:rsidP="00A57F37">
            <w:pPr>
              <w:autoSpaceDE w:val="0"/>
              <w:autoSpaceDN w:val="0"/>
              <w:adjustRightInd w:val="0"/>
            </w:pPr>
            <w:r>
              <w:rPr>
                <w:b/>
              </w:rPr>
              <w:lastRenderedPageBreak/>
              <w:t>7</w:t>
            </w:r>
            <w:r w:rsidRPr="00960BFE">
              <w:rPr>
                <w:b/>
              </w:rPr>
              <w:t xml:space="preserve"> </w:t>
            </w:r>
            <w:r w:rsidRPr="00960BFE">
              <w:t xml:space="preserve"> </w:t>
            </w:r>
          </w:p>
        </w:tc>
        <w:tc>
          <w:tcPr>
            <w:tcW w:w="2575" w:type="dxa"/>
            <w:tcBorders>
              <w:top w:val="nil"/>
              <w:left w:val="nil"/>
              <w:bottom w:val="nil"/>
              <w:right w:val="nil"/>
            </w:tcBorders>
          </w:tcPr>
          <w:p w14:paraId="63514C33" w14:textId="77777777" w:rsidR="00387EEE" w:rsidRPr="00960BFE" w:rsidRDefault="00387EEE" w:rsidP="00A57F3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0E53232" w14:textId="741EECD4" w:rsidR="00387EEE" w:rsidRPr="002B62FF" w:rsidRDefault="00E254C4" w:rsidP="00A57F37">
            <w:pPr>
              <w:rPr>
                <w:b/>
                <w:bCs/>
              </w:rPr>
            </w:pPr>
            <w:r w:rsidRPr="00E254C4">
              <w:rPr>
                <w:b/>
                <w:bCs/>
              </w:rPr>
              <w:t>2025 FULL 23098</w:t>
            </w:r>
          </w:p>
        </w:tc>
      </w:tr>
      <w:tr w:rsidR="00387EEE" w:rsidRPr="00960BFE" w14:paraId="69C34204" w14:textId="77777777" w:rsidTr="00A57F37">
        <w:trPr>
          <w:trHeight w:val="280"/>
        </w:trPr>
        <w:tc>
          <w:tcPr>
            <w:tcW w:w="966" w:type="dxa"/>
            <w:tcBorders>
              <w:top w:val="nil"/>
              <w:left w:val="nil"/>
              <w:bottom w:val="nil"/>
              <w:right w:val="nil"/>
            </w:tcBorders>
          </w:tcPr>
          <w:p w14:paraId="6BC72FE8"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5385CFEA" w14:textId="77777777" w:rsidR="00387EEE" w:rsidRPr="00960BFE" w:rsidRDefault="00387EEE" w:rsidP="00A57F37">
            <w:pPr>
              <w:autoSpaceDE w:val="0"/>
              <w:autoSpaceDN w:val="0"/>
              <w:adjustRightInd w:val="0"/>
            </w:pPr>
            <w:r w:rsidRPr="00960BFE">
              <w:t xml:space="preserve">Title: </w:t>
            </w:r>
          </w:p>
        </w:tc>
        <w:tc>
          <w:tcPr>
            <w:tcW w:w="6459" w:type="dxa"/>
            <w:tcBorders>
              <w:top w:val="nil"/>
              <w:left w:val="nil"/>
              <w:bottom w:val="nil"/>
              <w:right w:val="nil"/>
            </w:tcBorders>
          </w:tcPr>
          <w:p w14:paraId="4F862EEE" w14:textId="6305654F" w:rsidR="00387EEE" w:rsidRPr="00960BFE" w:rsidRDefault="007A7F2E" w:rsidP="00A57F37">
            <w:pPr>
              <w:autoSpaceDE w:val="0"/>
              <w:autoSpaceDN w:val="0"/>
              <w:adjustRightInd w:val="0"/>
            </w:pPr>
            <w:r w:rsidRPr="007A7F2E">
              <w:t>First In Human Feasibility Clinical Study Evaluating the Safety of the XPD System for Periosteal Distraction (PD)</w:t>
            </w:r>
          </w:p>
        </w:tc>
      </w:tr>
      <w:tr w:rsidR="00387EEE" w:rsidRPr="00960BFE" w14:paraId="5802A092" w14:textId="77777777" w:rsidTr="00A57F37">
        <w:trPr>
          <w:trHeight w:val="280"/>
        </w:trPr>
        <w:tc>
          <w:tcPr>
            <w:tcW w:w="966" w:type="dxa"/>
            <w:tcBorders>
              <w:top w:val="nil"/>
              <w:left w:val="nil"/>
              <w:bottom w:val="nil"/>
              <w:right w:val="nil"/>
            </w:tcBorders>
          </w:tcPr>
          <w:p w14:paraId="02C88054"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60EFC711" w14:textId="77777777" w:rsidR="00387EEE" w:rsidRPr="00960BFE" w:rsidRDefault="00387EEE" w:rsidP="00A57F37">
            <w:pPr>
              <w:autoSpaceDE w:val="0"/>
              <w:autoSpaceDN w:val="0"/>
              <w:adjustRightInd w:val="0"/>
            </w:pPr>
            <w:r w:rsidRPr="00960BFE">
              <w:t xml:space="preserve">Principal Investigator: </w:t>
            </w:r>
          </w:p>
        </w:tc>
        <w:tc>
          <w:tcPr>
            <w:tcW w:w="6459" w:type="dxa"/>
            <w:tcBorders>
              <w:top w:val="nil"/>
              <w:left w:val="nil"/>
              <w:bottom w:val="nil"/>
              <w:right w:val="nil"/>
            </w:tcBorders>
          </w:tcPr>
          <w:p w14:paraId="69B4CBFD" w14:textId="3F5D6106" w:rsidR="00387EEE" w:rsidRPr="00960BFE" w:rsidRDefault="00A7616E" w:rsidP="00A57F37">
            <w:r w:rsidRPr="00A7616E">
              <w:t>Dr Anastasia Dean</w:t>
            </w:r>
          </w:p>
        </w:tc>
      </w:tr>
      <w:tr w:rsidR="00387EEE" w:rsidRPr="00960BFE" w14:paraId="030E022F" w14:textId="77777777" w:rsidTr="00A57F37">
        <w:trPr>
          <w:trHeight w:val="280"/>
        </w:trPr>
        <w:tc>
          <w:tcPr>
            <w:tcW w:w="966" w:type="dxa"/>
            <w:tcBorders>
              <w:top w:val="nil"/>
              <w:left w:val="nil"/>
              <w:bottom w:val="nil"/>
              <w:right w:val="nil"/>
            </w:tcBorders>
          </w:tcPr>
          <w:p w14:paraId="77D6DDF2"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090D961D" w14:textId="77777777" w:rsidR="00387EEE" w:rsidRPr="00960BFE" w:rsidRDefault="00387EEE" w:rsidP="00A57F37">
            <w:pPr>
              <w:autoSpaceDE w:val="0"/>
              <w:autoSpaceDN w:val="0"/>
              <w:adjustRightInd w:val="0"/>
            </w:pPr>
            <w:r w:rsidRPr="00960BFE">
              <w:t xml:space="preserve">Sponsor: </w:t>
            </w:r>
          </w:p>
        </w:tc>
        <w:tc>
          <w:tcPr>
            <w:tcW w:w="6459" w:type="dxa"/>
            <w:tcBorders>
              <w:top w:val="nil"/>
              <w:left w:val="nil"/>
              <w:bottom w:val="nil"/>
              <w:right w:val="nil"/>
            </w:tcBorders>
          </w:tcPr>
          <w:p w14:paraId="69447A20" w14:textId="7237614B" w:rsidR="00387EEE" w:rsidRPr="00960BFE" w:rsidRDefault="00512F84" w:rsidP="00A57F37">
            <w:pPr>
              <w:autoSpaceDE w:val="0"/>
              <w:autoSpaceDN w:val="0"/>
              <w:adjustRightInd w:val="0"/>
            </w:pPr>
            <w:r w:rsidRPr="00512F84">
              <w:t>BioDynamik Inc</w:t>
            </w:r>
          </w:p>
        </w:tc>
      </w:tr>
      <w:tr w:rsidR="00387EEE" w:rsidRPr="00960BFE" w14:paraId="46F6FDEA" w14:textId="77777777" w:rsidTr="00A57F37">
        <w:trPr>
          <w:trHeight w:val="280"/>
        </w:trPr>
        <w:tc>
          <w:tcPr>
            <w:tcW w:w="966" w:type="dxa"/>
            <w:tcBorders>
              <w:top w:val="nil"/>
              <w:left w:val="nil"/>
              <w:bottom w:val="nil"/>
              <w:right w:val="nil"/>
            </w:tcBorders>
          </w:tcPr>
          <w:p w14:paraId="4B766F69"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199CDAAD" w14:textId="77777777" w:rsidR="00387EEE" w:rsidRPr="00960BFE" w:rsidRDefault="00387EEE" w:rsidP="00A57F37">
            <w:pPr>
              <w:autoSpaceDE w:val="0"/>
              <w:autoSpaceDN w:val="0"/>
              <w:adjustRightInd w:val="0"/>
            </w:pPr>
            <w:r w:rsidRPr="00960BFE">
              <w:t xml:space="preserve">Clock Start Date: </w:t>
            </w:r>
          </w:p>
        </w:tc>
        <w:tc>
          <w:tcPr>
            <w:tcW w:w="6459" w:type="dxa"/>
            <w:tcBorders>
              <w:top w:val="nil"/>
              <w:left w:val="nil"/>
              <w:bottom w:val="nil"/>
              <w:right w:val="nil"/>
            </w:tcBorders>
          </w:tcPr>
          <w:p w14:paraId="317DECED" w14:textId="39516B35" w:rsidR="00387EEE" w:rsidRPr="00960BFE" w:rsidRDefault="00E761B0" w:rsidP="00A57F37">
            <w:pPr>
              <w:autoSpaceDE w:val="0"/>
              <w:autoSpaceDN w:val="0"/>
              <w:adjustRightInd w:val="0"/>
            </w:pPr>
            <w:r>
              <w:rPr>
                <w:rFonts w:cs="Arial"/>
                <w:color w:val="333333"/>
                <w:sz w:val="22"/>
                <w:szCs w:val="22"/>
                <w:shd w:val="clear" w:color="auto" w:fill="FFFFFF"/>
              </w:rPr>
              <w:t>24 July 2025</w:t>
            </w:r>
          </w:p>
        </w:tc>
      </w:tr>
    </w:tbl>
    <w:p w14:paraId="0C77CE3B" w14:textId="77777777" w:rsidR="00387EEE" w:rsidRPr="00795EDD" w:rsidRDefault="00387EEE" w:rsidP="00387EEE"/>
    <w:p w14:paraId="6B2F6733" w14:textId="6E41DC4F" w:rsidR="00387EEE" w:rsidRPr="00D324AA" w:rsidRDefault="00A7616E" w:rsidP="00387EEE">
      <w:pPr>
        <w:autoSpaceDE w:val="0"/>
        <w:autoSpaceDN w:val="0"/>
        <w:adjustRightInd w:val="0"/>
        <w:rPr>
          <w:sz w:val="20"/>
          <w:lang w:val="en-NZ"/>
        </w:rPr>
      </w:pPr>
      <w:r w:rsidRPr="00D34625">
        <w:rPr>
          <w:rFonts w:cs="Arial"/>
          <w:szCs w:val="22"/>
          <w:lang w:val="en-NZ"/>
        </w:rPr>
        <w:t xml:space="preserve">Dr Anastasia Dean and </w:t>
      </w:r>
      <w:r w:rsidR="00D34625" w:rsidRPr="00D34625">
        <w:rPr>
          <w:rFonts w:cs="Arial"/>
          <w:szCs w:val="22"/>
          <w:lang w:val="en-NZ"/>
        </w:rPr>
        <w:t>Miss Cynthia Corne</w:t>
      </w:r>
      <w:r w:rsidR="00D34625" w:rsidRPr="00D34625">
        <w:rPr>
          <w:rFonts w:cs="Arial"/>
          <w:color w:val="33CCCC"/>
          <w:szCs w:val="22"/>
          <w:lang w:val="en-NZ"/>
        </w:rPr>
        <w:t xml:space="preserve"> </w:t>
      </w:r>
      <w:r w:rsidR="00387EEE" w:rsidRPr="005600F1">
        <w:rPr>
          <w:rFonts w:cs="Arial"/>
          <w:szCs w:val="22"/>
          <w:lang w:val="en-NZ"/>
        </w:rPr>
        <w:t>w</w:t>
      </w:r>
      <w:r w:rsidR="00D34625">
        <w:rPr>
          <w:rFonts w:cs="Arial"/>
          <w:szCs w:val="22"/>
          <w:lang w:val="en-NZ"/>
        </w:rPr>
        <w:t>ere</w:t>
      </w:r>
      <w:r w:rsidR="00387EEE" w:rsidRPr="00D324AA">
        <w:rPr>
          <w:lang w:val="en-NZ"/>
        </w:rPr>
        <w:t xml:space="preserve"> present via videoconference for discussion of this application.</w:t>
      </w:r>
    </w:p>
    <w:p w14:paraId="14971175" w14:textId="77777777" w:rsidR="00387EEE" w:rsidRPr="00D324AA" w:rsidRDefault="00387EEE" w:rsidP="00387EEE">
      <w:pPr>
        <w:rPr>
          <w:u w:val="single"/>
          <w:lang w:val="en-NZ"/>
        </w:rPr>
      </w:pPr>
    </w:p>
    <w:p w14:paraId="028567C9" w14:textId="77777777" w:rsidR="00387EEE" w:rsidRPr="0054344C" w:rsidRDefault="00387EEE" w:rsidP="00387EEE">
      <w:pPr>
        <w:pStyle w:val="Headingbold"/>
      </w:pPr>
      <w:r w:rsidRPr="0054344C">
        <w:t>Potential conflicts of interest</w:t>
      </w:r>
    </w:p>
    <w:p w14:paraId="52EB38EC" w14:textId="77777777" w:rsidR="00387EEE" w:rsidRPr="00D324AA" w:rsidRDefault="00387EEE" w:rsidP="00387EEE">
      <w:pPr>
        <w:rPr>
          <w:b/>
          <w:lang w:val="en-NZ"/>
        </w:rPr>
      </w:pPr>
    </w:p>
    <w:p w14:paraId="24F3AAB4" w14:textId="77777777" w:rsidR="00387EEE" w:rsidRPr="00D324AA" w:rsidRDefault="00387EEE" w:rsidP="00387EEE">
      <w:pPr>
        <w:rPr>
          <w:lang w:val="en-NZ"/>
        </w:rPr>
      </w:pPr>
      <w:r w:rsidRPr="00D324AA">
        <w:rPr>
          <w:lang w:val="en-NZ"/>
        </w:rPr>
        <w:t>The Chair asked members to declare any potential conflicts of interest related to this application.</w:t>
      </w:r>
    </w:p>
    <w:p w14:paraId="32E87443" w14:textId="77777777" w:rsidR="00387EEE" w:rsidRPr="00D324AA" w:rsidRDefault="00387EEE" w:rsidP="00387EEE">
      <w:pPr>
        <w:rPr>
          <w:lang w:val="en-NZ"/>
        </w:rPr>
      </w:pPr>
    </w:p>
    <w:p w14:paraId="1AC10303" w14:textId="77777777" w:rsidR="00387EEE" w:rsidRPr="00D324AA" w:rsidRDefault="00387EEE" w:rsidP="00387EEE">
      <w:pPr>
        <w:rPr>
          <w:lang w:val="en-NZ"/>
        </w:rPr>
      </w:pPr>
      <w:r w:rsidRPr="00D324AA">
        <w:rPr>
          <w:lang w:val="en-NZ"/>
        </w:rPr>
        <w:t>No potential conflicts of interest related to this application were declared by any member.</w:t>
      </w:r>
    </w:p>
    <w:p w14:paraId="1DC6470C" w14:textId="77777777" w:rsidR="00387EEE" w:rsidRPr="00D324AA" w:rsidRDefault="00387EEE" w:rsidP="00387EEE">
      <w:pPr>
        <w:autoSpaceDE w:val="0"/>
        <w:autoSpaceDN w:val="0"/>
        <w:adjustRightInd w:val="0"/>
        <w:rPr>
          <w:lang w:val="en-NZ"/>
        </w:rPr>
      </w:pPr>
    </w:p>
    <w:p w14:paraId="5AA06A14" w14:textId="77777777" w:rsidR="00387EEE" w:rsidRPr="0054344C" w:rsidRDefault="00387EEE" w:rsidP="00387EEE">
      <w:pPr>
        <w:pStyle w:val="Headingbold"/>
      </w:pPr>
      <w:r w:rsidRPr="0054344C">
        <w:t xml:space="preserve">Summary of resolved ethical issues </w:t>
      </w:r>
    </w:p>
    <w:p w14:paraId="57126F7C" w14:textId="77777777" w:rsidR="00387EEE" w:rsidRPr="00D324AA" w:rsidRDefault="00387EEE" w:rsidP="00387EEE">
      <w:pPr>
        <w:rPr>
          <w:u w:val="single"/>
          <w:lang w:val="en-NZ"/>
        </w:rPr>
      </w:pPr>
    </w:p>
    <w:p w14:paraId="794BC94D" w14:textId="77777777" w:rsidR="00387EEE" w:rsidRPr="00D324AA" w:rsidRDefault="00387EEE" w:rsidP="00387EEE">
      <w:pPr>
        <w:rPr>
          <w:lang w:val="en-NZ"/>
        </w:rPr>
      </w:pPr>
      <w:r w:rsidRPr="00D324AA">
        <w:rPr>
          <w:lang w:val="en-NZ"/>
        </w:rPr>
        <w:t>The main ethical issues considered by the Committee and addressed by the Researcher are as follows.</w:t>
      </w:r>
    </w:p>
    <w:p w14:paraId="6B768655" w14:textId="77777777" w:rsidR="00387EEE" w:rsidRPr="00D324AA" w:rsidRDefault="00387EEE" w:rsidP="00387EEE">
      <w:pPr>
        <w:rPr>
          <w:lang w:val="en-NZ"/>
        </w:rPr>
      </w:pPr>
    </w:p>
    <w:p w14:paraId="1DDE0FD8" w14:textId="50B6994A" w:rsidR="009B5CE4" w:rsidRPr="009B5CE4" w:rsidRDefault="009B5CE4" w:rsidP="005F3BE7">
      <w:pPr>
        <w:numPr>
          <w:ilvl w:val="0"/>
          <w:numId w:val="34"/>
        </w:numPr>
        <w:rPr>
          <w:lang w:val="en-NZ"/>
        </w:rPr>
      </w:pPr>
      <w:r w:rsidRPr="009B5CE4">
        <w:rPr>
          <w:lang w:val="en-NZ"/>
        </w:rPr>
        <w:t xml:space="preserve">The Committee queried the validity of causing damage to a bone to increase vascularity.  The Researcher advised that they believe this is a valid approach, noting this would be restricted to a very small group of patients who have exhausted all available options and would otherwise be facing amputation.  </w:t>
      </w:r>
      <w:r>
        <w:rPr>
          <w:lang w:val="en-NZ"/>
        </w:rPr>
        <w:t>The Researcher explained that when injury occurs growth factors are released, including vascular growth factor, so the rationale is that b</w:t>
      </w:r>
      <w:r w:rsidRPr="009B5CE4">
        <w:rPr>
          <w:lang w:val="en-NZ"/>
        </w:rPr>
        <w:t>y retracting the</w:t>
      </w:r>
      <w:r w:rsidR="009F7E56">
        <w:rPr>
          <w:lang w:val="en-NZ"/>
        </w:rPr>
        <w:t xml:space="preserve"> tissue over the</w:t>
      </w:r>
      <w:r w:rsidRPr="009B5CE4">
        <w:rPr>
          <w:lang w:val="en-NZ"/>
        </w:rPr>
        <w:t xml:space="preserve"> bone over 14 days this will stimulate angiogenesis.</w:t>
      </w:r>
    </w:p>
    <w:p w14:paraId="1CC0410E" w14:textId="5F38C66A" w:rsidR="00387EEE" w:rsidRDefault="00DE675F" w:rsidP="005F3BE7">
      <w:pPr>
        <w:numPr>
          <w:ilvl w:val="0"/>
          <w:numId w:val="34"/>
        </w:numPr>
        <w:spacing w:before="80" w:after="80"/>
        <w:jc w:val="both"/>
        <w:rPr>
          <w:lang w:val="en-NZ"/>
        </w:rPr>
      </w:pPr>
      <w:r>
        <w:rPr>
          <w:lang w:val="en-NZ"/>
        </w:rPr>
        <w:t xml:space="preserve">The Researcher explained that recruitment would occur on the ward and the study would be undertaken in hospital as this </w:t>
      </w:r>
      <w:r w:rsidR="00B931E2">
        <w:rPr>
          <w:lang w:val="en-NZ"/>
        </w:rPr>
        <w:t>is a novel device in that it will automatically retract</w:t>
      </w:r>
      <w:r w:rsidR="00D96E57">
        <w:rPr>
          <w:lang w:val="en-NZ"/>
        </w:rPr>
        <w:t>, so the intent is to closely monitor</w:t>
      </w:r>
      <w:r w:rsidR="00B931E2">
        <w:rPr>
          <w:lang w:val="en-NZ"/>
        </w:rPr>
        <w:t>.</w:t>
      </w:r>
    </w:p>
    <w:p w14:paraId="168C8151" w14:textId="7CF68CA4" w:rsidR="00387EEE" w:rsidRDefault="00B35A2D" w:rsidP="003C6461">
      <w:pPr>
        <w:numPr>
          <w:ilvl w:val="0"/>
          <w:numId w:val="34"/>
        </w:numPr>
        <w:spacing w:before="80" w:after="80"/>
        <w:jc w:val="both"/>
        <w:rPr>
          <w:lang w:val="en-NZ"/>
        </w:rPr>
      </w:pPr>
      <w:r w:rsidRPr="007C75C1">
        <w:rPr>
          <w:lang w:val="en-NZ"/>
        </w:rPr>
        <w:t>The Committee queried whether this study is already underway in Australia.  The Researchers advised that Australia have yet to recruit any participants</w:t>
      </w:r>
      <w:r w:rsidR="0008623D" w:rsidRPr="007C75C1">
        <w:rPr>
          <w:lang w:val="en-NZ"/>
        </w:rPr>
        <w:t xml:space="preserve"> but that this procedure has been undertaken on one participant in the United States.</w:t>
      </w:r>
      <w:r w:rsidR="009C0C5B" w:rsidRPr="007C75C1">
        <w:rPr>
          <w:lang w:val="en-NZ"/>
        </w:rPr>
        <w:t xml:space="preserve"> </w:t>
      </w:r>
      <w:r w:rsidR="00FB71AD" w:rsidRPr="007C75C1">
        <w:rPr>
          <w:lang w:val="en-NZ"/>
        </w:rPr>
        <w:t xml:space="preserve">The Researchers along with a foot and ankle surgeon travelled to Australia to learn about the procedure and </w:t>
      </w:r>
      <w:r w:rsidR="002F2687" w:rsidRPr="007C75C1">
        <w:rPr>
          <w:lang w:val="en-NZ"/>
        </w:rPr>
        <w:t>satisfy themselves of its feasibility.</w:t>
      </w:r>
    </w:p>
    <w:p w14:paraId="2014FA1E" w14:textId="16C0CD0D" w:rsidR="007C75C1" w:rsidRDefault="003C6461" w:rsidP="003C6461">
      <w:pPr>
        <w:numPr>
          <w:ilvl w:val="0"/>
          <w:numId w:val="34"/>
        </w:numPr>
        <w:spacing w:before="80" w:after="80"/>
        <w:jc w:val="both"/>
        <w:rPr>
          <w:lang w:val="en-NZ"/>
        </w:rPr>
      </w:pPr>
      <w:r>
        <w:rPr>
          <w:lang w:val="en-NZ"/>
        </w:rPr>
        <w:t xml:space="preserve">The Committee queried whether during the consenting process the participants would be shown a model </w:t>
      </w:r>
      <w:r w:rsidR="000144DA">
        <w:rPr>
          <w:lang w:val="en-NZ"/>
        </w:rPr>
        <w:t xml:space="preserve">device.  The Researchers advised that when ever there is a model device </w:t>
      </w:r>
      <w:r w:rsidR="00B5213F">
        <w:rPr>
          <w:lang w:val="en-NZ"/>
        </w:rPr>
        <w:t>available,</w:t>
      </w:r>
      <w:r w:rsidR="000144DA">
        <w:rPr>
          <w:lang w:val="en-NZ"/>
        </w:rPr>
        <w:t xml:space="preserve"> they bring it along to these discussions </w:t>
      </w:r>
      <w:r w:rsidR="00B5213F">
        <w:rPr>
          <w:lang w:val="en-NZ"/>
        </w:rPr>
        <w:t>to demonstrate to the potential participants.</w:t>
      </w:r>
    </w:p>
    <w:p w14:paraId="65E0CFEE" w14:textId="77777777" w:rsidR="00E96E04" w:rsidRPr="00E96E04" w:rsidRDefault="00E96E04" w:rsidP="00E96E04">
      <w:pPr>
        <w:numPr>
          <w:ilvl w:val="0"/>
          <w:numId w:val="34"/>
        </w:numPr>
        <w:rPr>
          <w:lang w:val="en-NZ"/>
        </w:rPr>
      </w:pPr>
      <w:r w:rsidRPr="00E96E04">
        <w:rPr>
          <w:lang w:val="en-NZ"/>
        </w:rPr>
        <w:t>The Committee queried whether it would be appropriate to target Māori or Pacific participants based on incidence in this group.  The Researchers noted that as this is a first in human study they cannot target a specific ethnicity but need to focus on finding participants who fit the very narrow inclusion/exclusion criteria but acknowledged that this population group are overrepresented on the wards and are likely to make up some of the participants due to this.</w:t>
      </w:r>
    </w:p>
    <w:p w14:paraId="622CD9A0" w14:textId="0B4E4D01" w:rsidR="00E96E04" w:rsidRDefault="006F22A1" w:rsidP="003C6461">
      <w:pPr>
        <w:numPr>
          <w:ilvl w:val="0"/>
          <w:numId w:val="34"/>
        </w:numPr>
        <w:spacing w:before="80" w:after="80"/>
        <w:jc w:val="both"/>
        <w:rPr>
          <w:lang w:val="en-NZ"/>
        </w:rPr>
      </w:pPr>
      <w:r>
        <w:rPr>
          <w:lang w:val="en-NZ"/>
        </w:rPr>
        <w:t xml:space="preserve">The Committee queried whether </w:t>
      </w:r>
      <w:r w:rsidR="00302331">
        <w:rPr>
          <w:lang w:val="en-NZ"/>
        </w:rPr>
        <w:t>identifiable or deidentified data would be used.  The Researchers advised that identifiable data will be stored on the ward and only deidentified data will be shared with the sponsor.</w:t>
      </w:r>
    </w:p>
    <w:p w14:paraId="2B82B3B2" w14:textId="61AD8ED7" w:rsidR="002764FB" w:rsidRDefault="002764FB" w:rsidP="003C6461">
      <w:pPr>
        <w:numPr>
          <w:ilvl w:val="0"/>
          <w:numId w:val="34"/>
        </w:numPr>
        <w:spacing w:before="80" w:after="80"/>
        <w:jc w:val="both"/>
        <w:rPr>
          <w:lang w:val="en-NZ"/>
        </w:rPr>
      </w:pPr>
      <w:r>
        <w:rPr>
          <w:lang w:val="en-NZ"/>
        </w:rPr>
        <w:t xml:space="preserve">The Committee queried whether </w:t>
      </w:r>
      <w:r w:rsidR="00425CB6">
        <w:rPr>
          <w:lang w:val="en-NZ"/>
        </w:rPr>
        <w:t xml:space="preserve">visits for wound care could be home </w:t>
      </w:r>
      <w:r w:rsidR="00621FE8">
        <w:rPr>
          <w:lang w:val="en-NZ"/>
        </w:rPr>
        <w:t>visits</w:t>
      </w:r>
      <w:r w:rsidR="00425CB6">
        <w:rPr>
          <w:lang w:val="en-NZ"/>
        </w:rPr>
        <w:t>.  The Researchers advised that whilst this is not possible there is provision for the sponsor to fund the pr</w:t>
      </w:r>
      <w:r w:rsidR="00691352">
        <w:rPr>
          <w:lang w:val="en-NZ"/>
        </w:rPr>
        <w:t>ovision of taxi or petrol vouchers for participants to attend the hospital for these visits.</w:t>
      </w:r>
    </w:p>
    <w:p w14:paraId="173E5F3A" w14:textId="77777777" w:rsidR="00B5213F" w:rsidRPr="007C75C1" w:rsidRDefault="00B5213F" w:rsidP="00B5213F">
      <w:pPr>
        <w:spacing w:before="80" w:after="80"/>
        <w:ind w:left="360"/>
        <w:jc w:val="both"/>
        <w:rPr>
          <w:lang w:val="en-NZ"/>
        </w:rPr>
      </w:pPr>
    </w:p>
    <w:p w14:paraId="2749C1FD" w14:textId="77777777" w:rsidR="00387EEE" w:rsidRPr="0054344C" w:rsidRDefault="00387EEE" w:rsidP="00387EEE">
      <w:pPr>
        <w:pStyle w:val="Headingbold"/>
      </w:pPr>
      <w:r w:rsidRPr="0054344C">
        <w:t>Summary of outstanding ethical issues</w:t>
      </w:r>
    </w:p>
    <w:p w14:paraId="53A3DE47" w14:textId="77777777" w:rsidR="00387EEE" w:rsidRPr="00D324AA" w:rsidRDefault="00387EEE" w:rsidP="00387EEE">
      <w:pPr>
        <w:rPr>
          <w:lang w:val="en-NZ"/>
        </w:rPr>
      </w:pPr>
    </w:p>
    <w:p w14:paraId="50931BB0" w14:textId="77777777" w:rsidR="00387EEE" w:rsidRPr="00D324AA" w:rsidRDefault="00387EEE" w:rsidP="00387EEE">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369A1D3C" w14:textId="77777777" w:rsidR="00387EEE" w:rsidRPr="00D324AA" w:rsidRDefault="00387EEE" w:rsidP="00387EEE">
      <w:pPr>
        <w:autoSpaceDE w:val="0"/>
        <w:autoSpaceDN w:val="0"/>
        <w:adjustRightInd w:val="0"/>
        <w:rPr>
          <w:szCs w:val="22"/>
          <w:lang w:val="en-NZ"/>
        </w:rPr>
      </w:pPr>
    </w:p>
    <w:p w14:paraId="54A54883" w14:textId="4DA7319A" w:rsidR="003D46DA" w:rsidRDefault="00C96BA4" w:rsidP="005F3BE7">
      <w:pPr>
        <w:pStyle w:val="ListParagraph"/>
        <w:numPr>
          <w:ilvl w:val="0"/>
          <w:numId w:val="34"/>
        </w:numPr>
      </w:pPr>
      <w:r>
        <w:t xml:space="preserve">The Committee noted that there are some discrepancies in the documentation about who the </w:t>
      </w:r>
      <w:r w:rsidR="00086985">
        <w:t xml:space="preserve">Principal Investigator is and how many </w:t>
      </w:r>
      <w:r w:rsidR="00F274A1">
        <w:t>participants</w:t>
      </w:r>
      <w:r w:rsidR="00086985">
        <w:t xml:space="preserve"> there</w:t>
      </w:r>
      <w:r w:rsidR="00F274A1">
        <w:t xml:space="preserve"> will be</w:t>
      </w:r>
      <w:r w:rsidR="00086985">
        <w:t>, please align</w:t>
      </w:r>
      <w:r w:rsidR="00B34C6C">
        <w:t xml:space="preserve"> in the </w:t>
      </w:r>
      <w:r w:rsidR="00F67D7B">
        <w:t>protocol and Data Management Plan</w:t>
      </w:r>
      <w:r w:rsidR="00086985">
        <w:t>.</w:t>
      </w:r>
    </w:p>
    <w:p w14:paraId="5B1ECB43" w14:textId="7748334E" w:rsidR="00B671C5" w:rsidRPr="002F4062" w:rsidRDefault="00B671C5" w:rsidP="005F3BE7">
      <w:pPr>
        <w:pStyle w:val="ListParagraph"/>
        <w:numPr>
          <w:ilvl w:val="0"/>
          <w:numId w:val="34"/>
        </w:numPr>
      </w:pPr>
      <w:r w:rsidRPr="002F4062">
        <w:t xml:space="preserve">The Committee noted that the </w:t>
      </w:r>
      <w:r w:rsidR="00D2483C" w:rsidRPr="002F4062">
        <w:t xml:space="preserve">Principal Investigators MPS certification is about to expire and requested that the </w:t>
      </w:r>
      <w:r w:rsidR="001F68A3" w:rsidRPr="002F4062">
        <w:t>renewed certification be provided.</w:t>
      </w:r>
    </w:p>
    <w:p w14:paraId="75D04845" w14:textId="622768C9" w:rsidR="00387EEE" w:rsidRPr="002F4062" w:rsidRDefault="00E16BAF" w:rsidP="00107591">
      <w:pPr>
        <w:pStyle w:val="ListParagraph"/>
        <w:numPr>
          <w:ilvl w:val="0"/>
          <w:numId w:val="34"/>
        </w:numPr>
        <w:rPr>
          <w:rFonts w:cs="Arial"/>
        </w:rPr>
      </w:pPr>
      <w:r w:rsidRPr="002F4062">
        <w:t xml:space="preserve">The Committee noted for future reference to please be respectful </w:t>
      </w:r>
      <w:r w:rsidR="002F4062" w:rsidRPr="002F4062">
        <w:t>about</w:t>
      </w:r>
      <w:r w:rsidRPr="002F4062">
        <w:t xml:space="preserve"> the correct spelling of Māori words</w:t>
      </w:r>
      <w:r w:rsidR="00107591" w:rsidRPr="002F4062">
        <w:t xml:space="preserve"> in the application, as omitting a macron can alter the meaning of a word.</w:t>
      </w:r>
      <w:r w:rsidR="00387EEE" w:rsidRPr="002F4062">
        <w:br/>
      </w:r>
    </w:p>
    <w:p w14:paraId="527166D7" w14:textId="77777777" w:rsidR="00387EEE" w:rsidRPr="002F4062" w:rsidRDefault="00387EEE" w:rsidP="00387EEE">
      <w:pPr>
        <w:spacing w:before="80" w:after="80"/>
        <w:rPr>
          <w:rFonts w:cs="Arial"/>
          <w:szCs w:val="22"/>
          <w:lang w:val="en-NZ"/>
        </w:rPr>
      </w:pPr>
      <w:r w:rsidRPr="002F4062">
        <w:rPr>
          <w:rFonts w:cs="Arial"/>
          <w:szCs w:val="22"/>
          <w:lang w:val="en-NZ"/>
        </w:rPr>
        <w:t xml:space="preserve">The Committee requested the following changes to the Participant Information Sheet and Consent Form (PIS/CF): </w:t>
      </w:r>
    </w:p>
    <w:p w14:paraId="638335F9" w14:textId="77777777" w:rsidR="00387EEE" w:rsidRPr="00D324AA" w:rsidRDefault="00387EEE" w:rsidP="00387EEE">
      <w:pPr>
        <w:spacing w:before="80" w:after="80"/>
        <w:rPr>
          <w:rFonts w:cs="Arial"/>
          <w:szCs w:val="22"/>
          <w:lang w:val="en-NZ"/>
        </w:rPr>
      </w:pPr>
    </w:p>
    <w:p w14:paraId="3BBA7291" w14:textId="05AD5008" w:rsidR="00387EEE" w:rsidRDefault="00387EEE" w:rsidP="005F3BE7">
      <w:pPr>
        <w:numPr>
          <w:ilvl w:val="0"/>
          <w:numId w:val="34"/>
        </w:numPr>
        <w:spacing w:before="80" w:after="80"/>
        <w:rPr>
          <w:rFonts w:cs="Arial"/>
          <w:szCs w:val="22"/>
          <w:lang w:val="en-NZ"/>
        </w:rPr>
      </w:pPr>
      <w:r>
        <w:rPr>
          <w:rFonts w:cs="Arial"/>
          <w:szCs w:val="22"/>
          <w:lang w:val="en-NZ"/>
        </w:rPr>
        <w:t>Please</w:t>
      </w:r>
      <w:r w:rsidR="00180B79">
        <w:rPr>
          <w:rFonts w:cs="Arial"/>
          <w:szCs w:val="22"/>
          <w:lang w:val="en-NZ"/>
        </w:rPr>
        <w:t xml:space="preserve"> include some more </w:t>
      </w:r>
      <w:r w:rsidR="005444F9">
        <w:rPr>
          <w:rFonts w:cs="Arial"/>
          <w:szCs w:val="22"/>
          <w:lang w:val="en-NZ"/>
        </w:rPr>
        <w:t>diagrammatic</w:t>
      </w:r>
      <w:r w:rsidR="00180B79">
        <w:rPr>
          <w:rFonts w:cs="Arial"/>
          <w:szCs w:val="22"/>
          <w:lang w:val="en-NZ"/>
        </w:rPr>
        <w:t xml:space="preserve"> </w:t>
      </w:r>
      <w:r w:rsidR="005444F9">
        <w:rPr>
          <w:rFonts w:cs="Arial"/>
          <w:szCs w:val="22"/>
          <w:lang w:val="en-NZ"/>
        </w:rPr>
        <w:t xml:space="preserve">information to illustrate the size of the device and where it </w:t>
      </w:r>
      <w:r w:rsidR="00EE1B2A">
        <w:rPr>
          <w:rFonts w:cs="Arial"/>
          <w:szCs w:val="22"/>
          <w:lang w:val="en-NZ"/>
        </w:rPr>
        <w:t>is placed</w:t>
      </w:r>
      <w:r w:rsidR="00E04462">
        <w:rPr>
          <w:rFonts w:cs="Arial"/>
          <w:szCs w:val="22"/>
          <w:lang w:val="en-NZ"/>
        </w:rPr>
        <w:t xml:space="preserve"> on the participant</w:t>
      </w:r>
      <w:r w:rsidR="00EE1B2A">
        <w:rPr>
          <w:rFonts w:cs="Arial"/>
          <w:szCs w:val="22"/>
          <w:lang w:val="en-NZ"/>
        </w:rPr>
        <w:t xml:space="preserve"> in</w:t>
      </w:r>
      <w:r w:rsidR="005444F9">
        <w:rPr>
          <w:rFonts w:cs="Arial"/>
          <w:szCs w:val="22"/>
          <w:lang w:val="en-NZ"/>
        </w:rPr>
        <w:t xml:space="preserve"> relation to the wound.</w:t>
      </w:r>
      <w:r w:rsidR="00B43123">
        <w:rPr>
          <w:rFonts w:cs="Arial"/>
          <w:szCs w:val="22"/>
          <w:lang w:val="en-NZ"/>
        </w:rPr>
        <w:t xml:space="preserve">  Please state how far the </w:t>
      </w:r>
      <w:r w:rsidR="00CD2B21">
        <w:rPr>
          <w:rFonts w:cs="Arial"/>
          <w:szCs w:val="22"/>
          <w:lang w:val="en-NZ"/>
        </w:rPr>
        <w:t>stainless-steel</w:t>
      </w:r>
      <w:r w:rsidR="00B43123">
        <w:rPr>
          <w:rFonts w:cs="Arial"/>
          <w:szCs w:val="22"/>
          <w:lang w:val="en-NZ"/>
        </w:rPr>
        <w:t xml:space="preserve"> pins will protrude.</w:t>
      </w:r>
    </w:p>
    <w:p w14:paraId="7AC9E7BC" w14:textId="2EA2EDB5" w:rsidR="00387EEE" w:rsidRDefault="00F274A1" w:rsidP="005F3BE7">
      <w:pPr>
        <w:numPr>
          <w:ilvl w:val="0"/>
          <w:numId w:val="34"/>
        </w:numPr>
        <w:spacing w:before="80" w:after="80"/>
        <w:rPr>
          <w:rFonts w:cs="Arial"/>
          <w:szCs w:val="22"/>
          <w:lang w:val="en-NZ"/>
        </w:rPr>
      </w:pPr>
      <w:r>
        <w:rPr>
          <w:rFonts w:cs="Arial"/>
          <w:szCs w:val="22"/>
          <w:lang w:val="en-NZ"/>
        </w:rPr>
        <w:t>Please ensure that there are very clear statements about the unknowns and the risks.</w:t>
      </w:r>
    </w:p>
    <w:p w14:paraId="76643BA7" w14:textId="0AB9E5DE" w:rsidR="007D0214" w:rsidRDefault="007D0214" w:rsidP="005F3BE7">
      <w:pPr>
        <w:numPr>
          <w:ilvl w:val="0"/>
          <w:numId w:val="34"/>
        </w:numPr>
        <w:spacing w:before="80" w:after="80"/>
        <w:rPr>
          <w:rFonts w:cs="Arial"/>
          <w:szCs w:val="22"/>
          <w:lang w:val="en-NZ"/>
        </w:rPr>
      </w:pPr>
      <w:r>
        <w:rPr>
          <w:rFonts w:cs="Arial"/>
          <w:szCs w:val="22"/>
          <w:lang w:val="en-NZ"/>
        </w:rPr>
        <w:t>Please state how long the participant should expect to stay in hospital.</w:t>
      </w:r>
    </w:p>
    <w:p w14:paraId="11F4B2EA" w14:textId="334213BF" w:rsidR="007C669C" w:rsidRDefault="007C669C" w:rsidP="005F3BE7">
      <w:pPr>
        <w:numPr>
          <w:ilvl w:val="0"/>
          <w:numId w:val="34"/>
        </w:numPr>
        <w:spacing w:before="80" w:after="80"/>
        <w:rPr>
          <w:rFonts w:cs="Arial"/>
          <w:szCs w:val="22"/>
          <w:lang w:val="en-NZ"/>
        </w:rPr>
      </w:pPr>
      <w:r>
        <w:rPr>
          <w:rFonts w:cs="Arial"/>
          <w:szCs w:val="22"/>
          <w:lang w:val="en-NZ"/>
        </w:rPr>
        <w:t xml:space="preserve">Please explain what the process will be should a participant wish </w:t>
      </w:r>
      <w:r w:rsidR="00EC140D">
        <w:rPr>
          <w:rFonts w:cs="Arial"/>
          <w:szCs w:val="22"/>
          <w:lang w:val="en-NZ"/>
        </w:rPr>
        <w:t xml:space="preserve">to withdraw from the study, given that the device is </w:t>
      </w:r>
      <w:r w:rsidR="00AB2FA4">
        <w:rPr>
          <w:rFonts w:cs="Arial"/>
          <w:szCs w:val="22"/>
          <w:lang w:val="en-NZ"/>
        </w:rPr>
        <w:t>intended to be in place for 14 days.</w:t>
      </w:r>
    </w:p>
    <w:p w14:paraId="670DDEF0" w14:textId="156B9D56" w:rsidR="00C330DD" w:rsidRDefault="00C330DD" w:rsidP="005F3BE7">
      <w:pPr>
        <w:numPr>
          <w:ilvl w:val="0"/>
          <w:numId w:val="34"/>
        </w:numPr>
        <w:spacing w:before="80" w:after="80"/>
        <w:rPr>
          <w:rFonts w:cs="Arial"/>
          <w:szCs w:val="22"/>
          <w:lang w:val="en-NZ"/>
        </w:rPr>
      </w:pPr>
      <w:r>
        <w:rPr>
          <w:rFonts w:cs="Arial"/>
          <w:szCs w:val="22"/>
          <w:lang w:val="en-NZ"/>
        </w:rPr>
        <w:t>Please state the amount of blood that will be drawn and for what purpose.</w:t>
      </w:r>
    </w:p>
    <w:p w14:paraId="44D27976" w14:textId="77777777" w:rsidR="009B7984" w:rsidRDefault="00406D67" w:rsidP="005F3BE7">
      <w:pPr>
        <w:numPr>
          <w:ilvl w:val="0"/>
          <w:numId w:val="34"/>
        </w:numPr>
        <w:spacing w:before="80" w:after="80"/>
        <w:rPr>
          <w:rFonts w:cs="Arial"/>
          <w:szCs w:val="22"/>
          <w:lang w:val="en-NZ"/>
        </w:rPr>
      </w:pPr>
      <w:r>
        <w:rPr>
          <w:rFonts w:cs="Arial"/>
          <w:szCs w:val="22"/>
          <w:lang w:val="en-NZ"/>
        </w:rPr>
        <w:t>Please add a macron to Wh</w:t>
      </w:r>
      <w:r w:rsidR="00DC3E98">
        <w:rPr>
          <w:rFonts w:cs="Arial"/>
          <w:szCs w:val="22"/>
          <w:lang w:val="en-NZ"/>
        </w:rPr>
        <w:t>ā</w:t>
      </w:r>
      <w:r>
        <w:rPr>
          <w:rFonts w:cs="Arial"/>
          <w:szCs w:val="22"/>
          <w:lang w:val="en-NZ"/>
        </w:rPr>
        <w:t>nau</w:t>
      </w:r>
      <w:r w:rsidR="0094493A">
        <w:rPr>
          <w:rFonts w:cs="Arial"/>
          <w:szCs w:val="22"/>
          <w:lang w:val="en-NZ"/>
        </w:rPr>
        <w:t xml:space="preserve"> on page 17</w:t>
      </w:r>
      <w:r w:rsidR="006B210A">
        <w:rPr>
          <w:rFonts w:cs="Arial"/>
          <w:szCs w:val="22"/>
          <w:lang w:val="en-NZ"/>
        </w:rPr>
        <w:t xml:space="preserve"> and in the consent form</w:t>
      </w:r>
      <w:r w:rsidR="00DC3E98">
        <w:rPr>
          <w:rFonts w:cs="Arial"/>
          <w:szCs w:val="22"/>
          <w:lang w:val="en-NZ"/>
        </w:rPr>
        <w:t>.</w:t>
      </w:r>
    </w:p>
    <w:p w14:paraId="7D9E7FD7" w14:textId="7F1D3450" w:rsidR="00406D67" w:rsidRDefault="009B7984" w:rsidP="005F3BE7">
      <w:pPr>
        <w:numPr>
          <w:ilvl w:val="0"/>
          <w:numId w:val="34"/>
        </w:numPr>
        <w:spacing w:before="80" w:after="80"/>
        <w:rPr>
          <w:rFonts w:cs="Arial"/>
          <w:szCs w:val="22"/>
          <w:lang w:val="en-NZ"/>
        </w:rPr>
      </w:pPr>
      <w:r>
        <w:rPr>
          <w:rFonts w:cs="Arial"/>
          <w:szCs w:val="22"/>
          <w:lang w:val="en-NZ"/>
        </w:rPr>
        <w:t>Please add a heading to the consent form, identifying it as such.</w:t>
      </w:r>
      <w:r w:rsidR="00DC3E98">
        <w:rPr>
          <w:rFonts w:cs="Arial"/>
          <w:szCs w:val="22"/>
          <w:lang w:val="en-NZ"/>
        </w:rPr>
        <w:t xml:space="preserve"> </w:t>
      </w:r>
    </w:p>
    <w:p w14:paraId="3675013E" w14:textId="751D4847" w:rsidR="0027769A" w:rsidRPr="00D324AA" w:rsidRDefault="0027769A" w:rsidP="005F3BE7">
      <w:pPr>
        <w:numPr>
          <w:ilvl w:val="0"/>
          <w:numId w:val="34"/>
        </w:numPr>
        <w:spacing w:before="80" w:after="80"/>
        <w:rPr>
          <w:rFonts w:cs="Arial"/>
          <w:szCs w:val="22"/>
          <w:lang w:val="en-NZ"/>
        </w:rPr>
      </w:pPr>
      <w:r>
        <w:rPr>
          <w:rFonts w:cs="Arial"/>
          <w:szCs w:val="22"/>
          <w:lang w:val="en-NZ"/>
        </w:rPr>
        <w:t xml:space="preserve">In the risks section please strengthen the wording around </w:t>
      </w:r>
      <w:r w:rsidR="00F84D0C">
        <w:rPr>
          <w:rFonts w:cs="Arial"/>
          <w:szCs w:val="22"/>
          <w:lang w:val="en-NZ"/>
        </w:rPr>
        <w:t>the risks of spreading infection</w:t>
      </w:r>
      <w:r w:rsidR="00A34721">
        <w:rPr>
          <w:rFonts w:cs="Arial"/>
          <w:szCs w:val="22"/>
          <w:lang w:val="en-NZ"/>
        </w:rPr>
        <w:t>, as this is potentially the most significant risk</w:t>
      </w:r>
      <w:r w:rsidR="00F84D0C">
        <w:rPr>
          <w:rFonts w:cs="Arial"/>
          <w:szCs w:val="22"/>
          <w:lang w:val="en-NZ"/>
        </w:rPr>
        <w:t>.</w:t>
      </w:r>
    </w:p>
    <w:p w14:paraId="2ECC06F1" w14:textId="77777777" w:rsidR="00387EEE" w:rsidRPr="00D324AA" w:rsidRDefault="00387EEE" w:rsidP="00387EEE">
      <w:pPr>
        <w:spacing w:before="80" w:after="80"/>
      </w:pPr>
    </w:p>
    <w:p w14:paraId="643317E7" w14:textId="77777777" w:rsidR="00387EEE" w:rsidRPr="0054344C" w:rsidRDefault="00387EEE" w:rsidP="00387EEE">
      <w:pPr>
        <w:rPr>
          <w:b/>
          <w:bCs/>
          <w:lang w:val="en-NZ"/>
        </w:rPr>
      </w:pPr>
      <w:r w:rsidRPr="0054344C">
        <w:rPr>
          <w:b/>
          <w:bCs/>
          <w:lang w:val="en-NZ"/>
        </w:rPr>
        <w:t xml:space="preserve">Decision </w:t>
      </w:r>
    </w:p>
    <w:p w14:paraId="1728D648" w14:textId="77777777" w:rsidR="00387EEE" w:rsidRPr="00D324AA" w:rsidRDefault="00387EEE" w:rsidP="00387EEE">
      <w:pPr>
        <w:rPr>
          <w:lang w:val="en-NZ"/>
        </w:rPr>
      </w:pPr>
    </w:p>
    <w:p w14:paraId="69C73AA7" w14:textId="77777777" w:rsidR="00387EEE" w:rsidRPr="00D324AA" w:rsidRDefault="00387EEE" w:rsidP="00387EEE">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1B21F9DA" w14:textId="77777777" w:rsidR="00387EEE" w:rsidRPr="00D324AA" w:rsidRDefault="00387EEE" w:rsidP="00387EEE">
      <w:pPr>
        <w:rPr>
          <w:lang w:val="en-NZ"/>
        </w:rPr>
      </w:pPr>
    </w:p>
    <w:p w14:paraId="017AEA3B" w14:textId="77777777" w:rsidR="00387EEE" w:rsidRPr="006D0A33" w:rsidRDefault="00387EEE" w:rsidP="00387EEE">
      <w:pPr>
        <w:pStyle w:val="ListParagraph"/>
      </w:pPr>
      <w:r w:rsidRPr="006D0A33">
        <w:t>Please address all outstanding ethical issues, providing the information requested by the Committee.</w:t>
      </w:r>
    </w:p>
    <w:p w14:paraId="6378783A" w14:textId="77777777" w:rsidR="00387EEE" w:rsidRPr="006D0A33" w:rsidRDefault="00387EEE" w:rsidP="00387EEE">
      <w:pPr>
        <w:pStyle w:val="ListParagraph"/>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1FA93C04" w14:textId="77777777" w:rsidR="00387EEE" w:rsidRPr="006D0A33" w:rsidRDefault="00387EEE" w:rsidP="00387EEE">
      <w:pPr>
        <w:pStyle w:val="ListParagraph"/>
      </w:pPr>
      <w:r w:rsidRPr="006D0A33">
        <w:t xml:space="preserve">Please update the study protocol, taking into account the feedback provided by the Committee </w:t>
      </w:r>
      <w:r w:rsidRPr="0074362D">
        <w:rPr>
          <w:i/>
        </w:rPr>
        <w:t>(National Ethical Standards for Health and Disability Research and Quality Improvement, para 9.7).</w:t>
      </w:r>
      <w:r w:rsidRPr="006D0A33">
        <w:t xml:space="preserve">  </w:t>
      </w:r>
    </w:p>
    <w:p w14:paraId="3A701675" w14:textId="77777777" w:rsidR="00387EEE" w:rsidRPr="00D324AA" w:rsidRDefault="00387EEE" w:rsidP="00387EEE">
      <w:pPr>
        <w:rPr>
          <w:color w:val="FF0000"/>
          <w:lang w:val="en-NZ"/>
        </w:rPr>
      </w:pPr>
    </w:p>
    <w:p w14:paraId="791A5866" w14:textId="7081F8A9" w:rsidR="00387EEE" w:rsidRPr="00D324AA" w:rsidRDefault="00387EEE" w:rsidP="00122C16">
      <w:pPr>
        <w:rPr>
          <w:lang w:val="en-NZ"/>
        </w:rPr>
      </w:pPr>
      <w:r w:rsidRPr="00D324AA">
        <w:rPr>
          <w:lang w:val="en-NZ"/>
        </w:rPr>
        <w:t xml:space="preserve">After receipt of the information requested by the Committee, a final decision on the application will be made by </w:t>
      </w:r>
      <w:r w:rsidR="00122C16" w:rsidRPr="00122C16">
        <w:rPr>
          <w:lang w:val="en-NZ"/>
        </w:rPr>
        <w:t>Ms Maakere Marr</w:t>
      </w:r>
      <w:r w:rsidR="00122C16">
        <w:rPr>
          <w:lang w:val="en-NZ"/>
        </w:rPr>
        <w:t xml:space="preserve"> and </w:t>
      </w:r>
      <w:r w:rsidR="00122C16" w:rsidRPr="00122C16">
        <w:rPr>
          <w:lang w:val="en-NZ"/>
        </w:rPr>
        <w:t>Dr John Pearson</w:t>
      </w:r>
      <w:r w:rsidRPr="00D324AA">
        <w:rPr>
          <w:lang w:val="en-NZ"/>
        </w:rPr>
        <w:t>.</w:t>
      </w:r>
    </w:p>
    <w:p w14:paraId="02BE2F5A" w14:textId="77777777" w:rsidR="00387EEE" w:rsidRPr="00D324AA" w:rsidRDefault="00387EEE" w:rsidP="00387EEE">
      <w:pPr>
        <w:rPr>
          <w:color w:val="FF0000"/>
          <w:lang w:val="en-NZ"/>
        </w:rPr>
      </w:pPr>
    </w:p>
    <w:p w14:paraId="335751D6" w14:textId="77777777" w:rsidR="00942C79" w:rsidRDefault="00942C79" w:rsidP="00387EEE">
      <w:pPr>
        <w:rPr>
          <w:color w:val="4BACC6"/>
          <w:lang w:val="en-NZ"/>
        </w:rPr>
      </w:pPr>
    </w:p>
    <w:p w14:paraId="59730C28" w14:textId="77777777" w:rsidR="00942C79" w:rsidRDefault="00942C79" w:rsidP="00387EEE">
      <w:pPr>
        <w:rPr>
          <w:color w:val="4BACC6"/>
          <w:lang w:val="en-NZ"/>
        </w:rPr>
      </w:pPr>
    </w:p>
    <w:p w14:paraId="5BB29800" w14:textId="77777777" w:rsidR="00942C79" w:rsidRDefault="00942C79" w:rsidP="00387EEE">
      <w:pPr>
        <w:rPr>
          <w:color w:val="4BACC6"/>
          <w:lang w:val="en-NZ"/>
        </w:rPr>
      </w:pPr>
    </w:p>
    <w:p w14:paraId="2F922F03" w14:textId="77777777" w:rsidR="00F872B6" w:rsidRDefault="00F872B6" w:rsidP="00387EEE">
      <w:pPr>
        <w:rPr>
          <w:color w:val="4BACC6"/>
          <w:lang w:val="en-NZ"/>
        </w:rPr>
      </w:pPr>
    </w:p>
    <w:p w14:paraId="3C6B85CD" w14:textId="77777777" w:rsidR="00F872B6" w:rsidRDefault="00F872B6" w:rsidP="00387EEE">
      <w:pPr>
        <w:rPr>
          <w:color w:val="4BACC6"/>
          <w:lang w:val="en-NZ"/>
        </w:rPr>
      </w:pPr>
    </w:p>
    <w:p w14:paraId="7ED35E9E" w14:textId="77777777" w:rsidR="00F872B6" w:rsidRDefault="00F872B6" w:rsidP="00387EEE">
      <w:pPr>
        <w:rPr>
          <w:color w:val="4BACC6"/>
          <w:lang w:val="en-NZ"/>
        </w:rPr>
      </w:pPr>
    </w:p>
    <w:p w14:paraId="2BF56751" w14:textId="77777777" w:rsidR="00F872B6" w:rsidRDefault="00F872B6" w:rsidP="00387EEE">
      <w:pPr>
        <w:rPr>
          <w:color w:val="4BACC6"/>
          <w:lang w:val="en-NZ"/>
        </w:rPr>
      </w:pPr>
    </w:p>
    <w:p w14:paraId="300D85EC" w14:textId="77777777" w:rsidR="00F872B6" w:rsidRDefault="00F872B6" w:rsidP="00387EEE">
      <w:pPr>
        <w:rPr>
          <w:color w:val="4BACC6"/>
          <w:lang w:val="en-NZ"/>
        </w:rPr>
      </w:pPr>
    </w:p>
    <w:p w14:paraId="13DEB53E" w14:textId="77777777" w:rsidR="00F872B6" w:rsidRDefault="00F872B6" w:rsidP="00387EEE">
      <w:pPr>
        <w:rPr>
          <w:color w:val="4BACC6"/>
          <w:lang w:val="en-NZ"/>
        </w:rPr>
      </w:pPr>
    </w:p>
    <w:p w14:paraId="1D396055" w14:textId="77777777" w:rsidR="00942C79" w:rsidRDefault="00942C79" w:rsidP="00387EEE">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87EEE" w:rsidRPr="00960BFE" w14:paraId="10FFEA84" w14:textId="77777777" w:rsidTr="00A57F37">
        <w:trPr>
          <w:trHeight w:val="280"/>
        </w:trPr>
        <w:tc>
          <w:tcPr>
            <w:tcW w:w="966" w:type="dxa"/>
            <w:tcBorders>
              <w:top w:val="nil"/>
              <w:left w:val="nil"/>
              <w:bottom w:val="nil"/>
              <w:right w:val="nil"/>
            </w:tcBorders>
          </w:tcPr>
          <w:p w14:paraId="7AA5F25E" w14:textId="344E12FE" w:rsidR="00387EEE" w:rsidRPr="00960BFE" w:rsidRDefault="00387EEE" w:rsidP="00A57F37">
            <w:pPr>
              <w:autoSpaceDE w:val="0"/>
              <w:autoSpaceDN w:val="0"/>
              <w:adjustRightInd w:val="0"/>
            </w:pPr>
            <w:r>
              <w:rPr>
                <w:b/>
              </w:rPr>
              <w:t>8</w:t>
            </w:r>
            <w:r w:rsidRPr="00960BFE">
              <w:rPr>
                <w:b/>
              </w:rPr>
              <w:t xml:space="preserve"> </w:t>
            </w:r>
            <w:r w:rsidRPr="00960BFE">
              <w:t xml:space="preserve"> </w:t>
            </w:r>
          </w:p>
        </w:tc>
        <w:tc>
          <w:tcPr>
            <w:tcW w:w="2575" w:type="dxa"/>
            <w:tcBorders>
              <w:top w:val="nil"/>
              <w:left w:val="nil"/>
              <w:bottom w:val="nil"/>
              <w:right w:val="nil"/>
            </w:tcBorders>
          </w:tcPr>
          <w:p w14:paraId="4B5000E0" w14:textId="77777777" w:rsidR="00387EEE" w:rsidRPr="00960BFE" w:rsidRDefault="00387EEE" w:rsidP="00A57F37">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573E6D9C" w14:textId="4E0B5A9B" w:rsidR="00387EEE" w:rsidRPr="002B62FF" w:rsidRDefault="00F50718" w:rsidP="00A57F37">
            <w:pPr>
              <w:rPr>
                <w:b/>
                <w:bCs/>
              </w:rPr>
            </w:pPr>
            <w:r w:rsidRPr="00F50718">
              <w:rPr>
                <w:b/>
                <w:bCs/>
              </w:rPr>
              <w:t>2025 FULL 23228</w:t>
            </w:r>
          </w:p>
        </w:tc>
      </w:tr>
      <w:tr w:rsidR="00387EEE" w:rsidRPr="00960BFE" w14:paraId="5C0BF7ED" w14:textId="77777777" w:rsidTr="00A57F37">
        <w:trPr>
          <w:trHeight w:val="280"/>
        </w:trPr>
        <w:tc>
          <w:tcPr>
            <w:tcW w:w="966" w:type="dxa"/>
            <w:tcBorders>
              <w:top w:val="nil"/>
              <w:left w:val="nil"/>
              <w:bottom w:val="nil"/>
              <w:right w:val="nil"/>
            </w:tcBorders>
          </w:tcPr>
          <w:p w14:paraId="44D4928F"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2A07522A" w14:textId="77777777" w:rsidR="00387EEE" w:rsidRPr="00960BFE" w:rsidRDefault="00387EEE" w:rsidP="00A57F37">
            <w:pPr>
              <w:autoSpaceDE w:val="0"/>
              <w:autoSpaceDN w:val="0"/>
              <w:adjustRightInd w:val="0"/>
            </w:pPr>
            <w:r w:rsidRPr="00960BFE">
              <w:t xml:space="preserve">Title: </w:t>
            </w:r>
          </w:p>
        </w:tc>
        <w:tc>
          <w:tcPr>
            <w:tcW w:w="6459" w:type="dxa"/>
            <w:tcBorders>
              <w:top w:val="nil"/>
              <w:left w:val="nil"/>
              <w:bottom w:val="nil"/>
              <w:right w:val="nil"/>
            </w:tcBorders>
          </w:tcPr>
          <w:p w14:paraId="75E7E368" w14:textId="7EEB730E" w:rsidR="00387EEE" w:rsidRPr="00960BFE" w:rsidRDefault="00903734" w:rsidP="00A57F37">
            <w:pPr>
              <w:autoSpaceDE w:val="0"/>
              <w:autoSpaceDN w:val="0"/>
              <w:adjustRightInd w:val="0"/>
            </w:pPr>
            <w:r w:rsidRPr="00903734">
              <w:t xml:space="preserve">An Operationally Seamless Phase 2/3 Study to Evaluate the Safety, Efficacy, and Pharmacokinetics of Enlicitide Decanoate in </w:t>
            </w:r>
            <w:r w:rsidR="008E2FBD" w:rsidRPr="00903734">
              <w:t>Paediatric</w:t>
            </w:r>
            <w:r w:rsidRPr="00903734">
              <w:t xml:space="preserve"> Participants with Heterozygous Familial Hypercholesterolemia</w:t>
            </w:r>
          </w:p>
        </w:tc>
      </w:tr>
      <w:tr w:rsidR="00387EEE" w:rsidRPr="00960BFE" w14:paraId="1CF08627" w14:textId="77777777" w:rsidTr="00A57F37">
        <w:trPr>
          <w:trHeight w:val="280"/>
        </w:trPr>
        <w:tc>
          <w:tcPr>
            <w:tcW w:w="966" w:type="dxa"/>
            <w:tcBorders>
              <w:top w:val="nil"/>
              <w:left w:val="nil"/>
              <w:bottom w:val="nil"/>
              <w:right w:val="nil"/>
            </w:tcBorders>
          </w:tcPr>
          <w:p w14:paraId="523335B5"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11A04F34" w14:textId="77777777" w:rsidR="00387EEE" w:rsidRPr="00960BFE" w:rsidRDefault="00387EEE" w:rsidP="00A57F37">
            <w:pPr>
              <w:autoSpaceDE w:val="0"/>
              <w:autoSpaceDN w:val="0"/>
              <w:adjustRightInd w:val="0"/>
            </w:pPr>
            <w:r w:rsidRPr="00960BFE">
              <w:t xml:space="preserve">Principal Investigator: </w:t>
            </w:r>
          </w:p>
        </w:tc>
        <w:tc>
          <w:tcPr>
            <w:tcW w:w="6459" w:type="dxa"/>
            <w:tcBorders>
              <w:top w:val="nil"/>
              <w:left w:val="nil"/>
              <w:bottom w:val="nil"/>
              <w:right w:val="nil"/>
            </w:tcBorders>
          </w:tcPr>
          <w:p w14:paraId="4E0B2753" w14:textId="2A4562B9" w:rsidR="00387EEE" w:rsidRPr="00960BFE" w:rsidRDefault="004814A4" w:rsidP="00A57F37">
            <w:r w:rsidRPr="004814A4">
              <w:t>Dr Huan Chan</w:t>
            </w:r>
          </w:p>
        </w:tc>
      </w:tr>
      <w:tr w:rsidR="00387EEE" w:rsidRPr="00960BFE" w14:paraId="5C56ABA3" w14:textId="77777777" w:rsidTr="00A57F37">
        <w:trPr>
          <w:trHeight w:val="280"/>
        </w:trPr>
        <w:tc>
          <w:tcPr>
            <w:tcW w:w="966" w:type="dxa"/>
            <w:tcBorders>
              <w:top w:val="nil"/>
              <w:left w:val="nil"/>
              <w:bottom w:val="nil"/>
              <w:right w:val="nil"/>
            </w:tcBorders>
          </w:tcPr>
          <w:p w14:paraId="52574854"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797EA743" w14:textId="77777777" w:rsidR="00387EEE" w:rsidRPr="00960BFE" w:rsidRDefault="00387EEE" w:rsidP="00A57F37">
            <w:pPr>
              <w:autoSpaceDE w:val="0"/>
              <w:autoSpaceDN w:val="0"/>
              <w:adjustRightInd w:val="0"/>
            </w:pPr>
            <w:r w:rsidRPr="00960BFE">
              <w:t xml:space="preserve">Sponsor: </w:t>
            </w:r>
          </w:p>
        </w:tc>
        <w:tc>
          <w:tcPr>
            <w:tcW w:w="6459" w:type="dxa"/>
            <w:tcBorders>
              <w:top w:val="nil"/>
              <w:left w:val="nil"/>
              <w:bottom w:val="nil"/>
              <w:right w:val="nil"/>
            </w:tcBorders>
          </w:tcPr>
          <w:p w14:paraId="0AE3B300" w14:textId="19A8C9F8" w:rsidR="00387EEE" w:rsidRPr="00960BFE" w:rsidRDefault="00FC6FA2" w:rsidP="00A57F37">
            <w:pPr>
              <w:autoSpaceDE w:val="0"/>
              <w:autoSpaceDN w:val="0"/>
              <w:adjustRightInd w:val="0"/>
            </w:pPr>
            <w:r w:rsidRPr="00FC6FA2">
              <w:t>Merck Sharp &amp; Dohme (New Zealand) Limited</w:t>
            </w:r>
          </w:p>
        </w:tc>
      </w:tr>
      <w:tr w:rsidR="00387EEE" w:rsidRPr="00960BFE" w14:paraId="44030F3D" w14:textId="77777777" w:rsidTr="00A57F37">
        <w:trPr>
          <w:trHeight w:val="280"/>
        </w:trPr>
        <w:tc>
          <w:tcPr>
            <w:tcW w:w="966" w:type="dxa"/>
            <w:tcBorders>
              <w:top w:val="nil"/>
              <w:left w:val="nil"/>
              <w:bottom w:val="nil"/>
              <w:right w:val="nil"/>
            </w:tcBorders>
          </w:tcPr>
          <w:p w14:paraId="0403859A" w14:textId="77777777" w:rsidR="00387EEE" w:rsidRPr="00960BFE" w:rsidRDefault="00387EEE" w:rsidP="00A57F37">
            <w:pPr>
              <w:autoSpaceDE w:val="0"/>
              <w:autoSpaceDN w:val="0"/>
              <w:adjustRightInd w:val="0"/>
            </w:pPr>
            <w:r w:rsidRPr="00960BFE">
              <w:t xml:space="preserve"> </w:t>
            </w:r>
          </w:p>
        </w:tc>
        <w:tc>
          <w:tcPr>
            <w:tcW w:w="2575" w:type="dxa"/>
            <w:tcBorders>
              <w:top w:val="nil"/>
              <w:left w:val="nil"/>
              <w:bottom w:val="nil"/>
              <w:right w:val="nil"/>
            </w:tcBorders>
          </w:tcPr>
          <w:p w14:paraId="16292251" w14:textId="77777777" w:rsidR="00387EEE" w:rsidRPr="00960BFE" w:rsidRDefault="00387EEE" w:rsidP="00A57F37">
            <w:pPr>
              <w:autoSpaceDE w:val="0"/>
              <w:autoSpaceDN w:val="0"/>
              <w:adjustRightInd w:val="0"/>
            </w:pPr>
            <w:r w:rsidRPr="00960BFE">
              <w:t xml:space="preserve">Clock Start Date: </w:t>
            </w:r>
          </w:p>
        </w:tc>
        <w:tc>
          <w:tcPr>
            <w:tcW w:w="6459" w:type="dxa"/>
            <w:tcBorders>
              <w:top w:val="nil"/>
              <w:left w:val="nil"/>
              <w:bottom w:val="nil"/>
              <w:right w:val="nil"/>
            </w:tcBorders>
          </w:tcPr>
          <w:p w14:paraId="431627D6" w14:textId="4795512F" w:rsidR="00387EEE" w:rsidRPr="00960BFE" w:rsidRDefault="00E761B0" w:rsidP="00A57F37">
            <w:pPr>
              <w:autoSpaceDE w:val="0"/>
              <w:autoSpaceDN w:val="0"/>
              <w:adjustRightInd w:val="0"/>
            </w:pPr>
            <w:r>
              <w:rPr>
                <w:rFonts w:cs="Arial"/>
                <w:color w:val="333333"/>
                <w:sz w:val="22"/>
                <w:szCs w:val="22"/>
                <w:shd w:val="clear" w:color="auto" w:fill="FFFFFF"/>
              </w:rPr>
              <w:t>24 July 2025</w:t>
            </w:r>
          </w:p>
        </w:tc>
      </w:tr>
    </w:tbl>
    <w:p w14:paraId="446C707A" w14:textId="77777777" w:rsidR="00387EEE" w:rsidRPr="00795EDD" w:rsidRDefault="00387EEE" w:rsidP="00387EEE"/>
    <w:p w14:paraId="0F23BF95" w14:textId="7995039F" w:rsidR="00387EEE" w:rsidRPr="00D324AA" w:rsidRDefault="004814A4" w:rsidP="00BE1EFD">
      <w:pPr>
        <w:autoSpaceDE w:val="0"/>
        <w:autoSpaceDN w:val="0"/>
        <w:adjustRightInd w:val="0"/>
        <w:rPr>
          <w:sz w:val="20"/>
          <w:lang w:val="en-NZ"/>
        </w:rPr>
      </w:pPr>
      <w:r w:rsidRPr="00BE1EFD">
        <w:rPr>
          <w:rFonts w:cs="Arial"/>
          <w:szCs w:val="22"/>
          <w:lang w:val="en-NZ"/>
        </w:rPr>
        <w:t>Dr Huan Chan</w:t>
      </w:r>
      <w:r w:rsidR="00BE1EFD" w:rsidRPr="00BE1EFD">
        <w:rPr>
          <w:rFonts w:cs="Arial"/>
          <w:szCs w:val="22"/>
          <w:lang w:val="en-NZ"/>
        </w:rPr>
        <w:t>,</w:t>
      </w:r>
      <w:r w:rsidRPr="00BE1EFD">
        <w:rPr>
          <w:rFonts w:cs="Arial"/>
          <w:szCs w:val="22"/>
          <w:lang w:val="en-NZ"/>
        </w:rPr>
        <w:t xml:space="preserve"> </w:t>
      </w:r>
      <w:r w:rsidR="00BE1EFD" w:rsidRPr="00BE1EFD">
        <w:rPr>
          <w:rFonts w:cs="Arial"/>
          <w:szCs w:val="22"/>
          <w:lang w:val="en-NZ"/>
        </w:rPr>
        <w:t>Julia O’Sullivan, Dr Jane Kerr, Dr Chris Wynne, Dr Alex Binfield, Kayla Malate, Samantha Nie, Courtney Rowse, Valerie Carlioz</w:t>
      </w:r>
      <w:r w:rsidR="00C815F1">
        <w:rPr>
          <w:rFonts w:cs="Arial"/>
          <w:szCs w:val="22"/>
          <w:lang w:val="en-NZ"/>
        </w:rPr>
        <w:t>, Bryony Clarke</w:t>
      </w:r>
      <w:r w:rsidR="00BE1EFD" w:rsidRPr="00BE1EFD">
        <w:rPr>
          <w:rFonts w:cs="Arial"/>
          <w:szCs w:val="22"/>
          <w:lang w:val="en-NZ"/>
        </w:rPr>
        <w:t xml:space="preserve"> and Sophie Stanimiroff</w:t>
      </w:r>
      <w:r w:rsidR="00BE1EFD" w:rsidRPr="00BE1EFD">
        <w:rPr>
          <w:rFonts w:cs="Arial"/>
          <w:color w:val="33CCCC"/>
          <w:szCs w:val="22"/>
          <w:lang w:val="en-NZ"/>
        </w:rPr>
        <w:t xml:space="preserve"> </w:t>
      </w:r>
      <w:r w:rsidR="00387EEE" w:rsidRPr="005600F1">
        <w:rPr>
          <w:rFonts w:cs="Arial"/>
          <w:szCs w:val="22"/>
          <w:lang w:val="en-NZ"/>
        </w:rPr>
        <w:t>w</w:t>
      </w:r>
      <w:r w:rsidR="00BE1EFD">
        <w:rPr>
          <w:rFonts w:cs="Arial"/>
          <w:szCs w:val="22"/>
          <w:lang w:val="en-NZ"/>
        </w:rPr>
        <w:t>ere</w:t>
      </w:r>
      <w:r w:rsidR="00387EEE" w:rsidRPr="00D324AA">
        <w:rPr>
          <w:lang w:val="en-NZ"/>
        </w:rPr>
        <w:t xml:space="preserve"> present via videoconference for discussion of this application.</w:t>
      </w:r>
    </w:p>
    <w:p w14:paraId="697960A3" w14:textId="77777777" w:rsidR="00387EEE" w:rsidRPr="00D324AA" w:rsidRDefault="00387EEE" w:rsidP="00387EEE">
      <w:pPr>
        <w:rPr>
          <w:u w:val="single"/>
          <w:lang w:val="en-NZ"/>
        </w:rPr>
      </w:pPr>
    </w:p>
    <w:p w14:paraId="707D3F2E" w14:textId="77777777" w:rsidR="00387EEE" w:rsidRPr="0054344C" w:rsidRDefault="00387EEE" w:rsidP="00387EEE">
      <w:pPr>
        <w:pStyle w:val="Headingbold"/>
      </w:pPr>
      <w:r w:rsidRPr="0054344C">
        <w:t>Potential conflicts of interest</w:t>
      </w:r>
    </w:p>
    <w:p w14:paraId="0FEDAC1E" w14:textId="77777777" w:rsidR="00387EEE" w:rsidRPr="00D324AA" w:rsidRDefault="00387EEE" w:rsidP="00387EEE">
      <w:pPr>
        <w:rPr>
          <w:b/>
          <w:lang w:val="en-NZ"/>
        </w:rPr>
      </w:pPr>
    </w:p>
    <w:p w14:paraId="2BF0BDA9" w14:textId="77777777" w:rsidR="00387EEE" w:rsidRPr="00D324AA" w:rsidRDefault="00387EEE" w:rsidP="00387EEE">
      <w:pPr>
        <w:rPr>
          <w:lang w:val="en-NZ"/>
        </w:rPr>
      </w:pPr>
      <w:r w:rsidRPr="00D324AA">
        <w:rPr>
          <w:lang w:val="en-NZ"/>
        </w:rPr>
        <w:t>The Chair asked members to declare any potential conflicts of interest related to this application.</w:t>
      </w:r>
    </w:p>
    <w:p w14:paraId="4DA8D02A" w14:textId="77777777" w:rsidR="00387EEE" w:rsidRPr="00D324AA" w:rsidRDefault="00387EEE" w:rsidP="00387EEE">
      <w:pPr>
        <w:rPr>
          <w:lang w:val="en-NZ"/>
        </w:rPr>
      </w:pPr>
    </w:p>
    <w:p w14:paraId="6046B7F1" w14:textId="77777777" w:rsidR="00387EEE" w:rsidRPr="00D324AA" w:rsidRDefault="00387EEE" w:rsidP="00387EEE">
      <w:pPr>
        <w:rPr>
          <w:lang w:val="en-NZ"/>
        </w:rPr>
      </w:pPr>
      <w:r w:rsidRPr="00D324AA">
        <w:rPr>
          <w:lang w:val="en-NZ"/>
        </w:rPr>
        <w:t>No potential conflicts of interest related to this application were declared by any member.</w:t>
      </w:r>
    </w:p>
    <w:p w14:paraId="1AFBE799" w14:textId="77777777" w:rsidR="00387EEE" w:rsidRPr="00D324AA" w:rsidRDefault="00387EEE" w:rsidP="00387EEE">
      <w:pPr>
        <w:autoSpaceDE w:val="0"/>
        <w:autoSpaceDN w:val="0"/>
        <w:adjustRightInd w:val="0"/>
        <w:rPr>
          <w:lang w:val="en-NZ"/>
        </w:rPr>
      </w:pPr>
    </w:p>
    <w:p w14:paraId="4CF08D8E" w14:textId="77777777" w:rsidR="00387EEE" w:rsidRPr="0054344C" w:rsidRDefault="00387EEE" w:rsidP="00387EEE">
      <w:pPr>
        <w:pStyle w:val="Headingbold"/>
      </w:pPr>
      <w:r w:rsidRPr="0054344C">
        <w:t xml:space="preserve">Summary of resolved ethical issues </w:t>
      </w:r>
    </w:p>
    <w:p w14:paraId="43736A89" w14:textId="77777777" w:rsidR="00387EEE" w:rsidRPr="00D324AA" w:rsidRDefault="00387EEE" w:rsidP="00387EEE">
      <w:pPr>
        <w:rPr>
          <w:u w:val="single"/>
          <w:lang w:val="en-NZ"/>
        </w:rPr>
      </w:pPr>
    </w:p>
    <w:p w14:paraId="3DCADD77" w14:textId="77777777" w:rsidR="00387EEE" w:rsidRPr="00D324AA" w:rsidRDefault="00387EEE" w:rsidP="00387EEE">
      <w:pPr>
        <w:rPr>
          <w:lang w:val="en-NZ"/>
        </w:rPr>
      </w:pPr>
      <w:r w:rsidRPr="00D324AA">
        <w:rPr>
          <w:lang w:val="en-NZ"/>
        </w:rPr>
        <w:t>The main ethical issues considered by the Committee and addressed by the Researcher are as follows.</w:t>
      </w:r>
    </w:p>
    <w:p w14:paraId="2A9EF3F3" w14:textId="77777777" w:rsidR="00387EEE" w:rsidRPr="00D324AA" w:rsidRDefault="00387EEE" w:rsidP="00387EEE">
      <w:pPr>
        <w:rPr>
          <w:lang w:val="en-NZ"/>
        </w:rPr>
      </w:pPr>
    </w:p>
    <w:p w14:paraId="3B216AB5" w14:textId="77777777" w:rsidR="00C0022E" w:rsidRPr="00C0022E" w:rsidRDefault="00C0022E" w:rsidP="00C0022E">
      <w:pPr>
        <w:numPr>
          <w:ilvl w:val="0"/>
          <w:numId w:val="31"/>
        </w:numPr>
        <w:rPr>
          <w:lang w:val="en-NZ"/>
        </w:rPr>
      </w:pPr>
      <w:r w:rsidRPr="00C0022E">
        <w:rPr>
          <w:lang w:val="en-NZ"/>
        </w:rPr>
        <w:t>The Committee queried what is meant by operationally seamless.  The Researcher advised that it means the participants will move from one phase to the next.  The Committee appreciated that the open label extension is part of this study.</w:t>
      </w:r>
    </w:p>
    <w:p w14:paraId="6817DD05" w14:textId="446EC8CB" w:rsidR="00387EEE" w:rsidRDefault="00263734" w:rsidP="00F80AD4">
      <w:pPr>
        <w:numPr>
          <w:ilvl w:val="0"/>
          <w:numId w:val="31"/>
        </w:numPr>
        <w:spacing w:before="80" w:after="80"/>
        <w:jc w:val="both"/>
        <w:rPr>
          <w:lang w:val="en-NZ"/>
        </w:rPr>
      </w:pPr>
      <w:r>
        <w:rPr>
          <w:lang w:val="en-NZ"/>
        </w:rPr>
        <w:t xml:space="preserve">The Committee queried whether </w:t>
      </w:r>
      <w:r w:rsidRPr="00263734">
        <w:rPr>
          <w:lang w:val="en-NZ"/>
        </w:rPr>
        <w:t xml:space="preserve">the optional genetic test for HeFH </w:t>
      </w:r>
      <w:r w:rsidR="006D26C6">
        <w:rPr>
          <w:lang w:val="en-NZ"/>
        </w:rPr>
        <w:t xml:space="preserve">is </w:t>
      </w:r>
      <w:r w:rsidRPr="00263734">
        <w:rPr>
          <w:lang w:val="en-NZ"/>
        </w:rPr>
        <w:t>part of confirming eligibility</w:t>
      </w:r>
      <w:r w:rsidR="006D26C6">
        <w:rPr>
          <w:lang w:val="en-NZ"/>
        </w:rPr>
        <w:t xml:space="preserve">.  The </w:t>
      </w:r>
      <w:r w:rsidR="000D15A8">
        <w:rPr>
          <w:lang w:val="en-NZ"/>
        </w:rPr>
        <w:t>Researchers</w:t>
      </w:r>
      <w:r w:rsidR="006D26C6">
        <w:rPr>
          <w:lang w:val="en-NZ"/>
        </w:rPr>
        <w:t xml:space="preserve"> advised that their site would not need to do this test as all their potential participants would already have a confirmed di</w:t>
      </w:r>
      <w:r w:rsidR="000D15A8">
        <w:rPr>
          <w:lang w:val="en-NZ"/>
        </w:rPr>
        <w:t>agnosis and it is optional in the sense that some sites may need to use it if their potential participants do not have a confirmed diagnosis.</w:t>
      </w:r>
    </w:p>
    <w:p w14:paraId="10DB90E0" w14:textId="0ECDA968" w:rsidR="00AC4342" w:rsidRDefault="00F24F3B" w:rsidP="00F80AD4">
      <w:pPr>
        <w:numPr>
          <w:ilvl w:val="0"/>
          <w:numId w:val="31"/>
        </w:numPr>
        <w:spacing w:before="80" w:after="80"/>
        <w:jc w:val="both"/>
        <w:rPr>
          <w:lang w:val="en-NZ"/>
        </w:rPr>
      </w:pPr>
      <w:r>
        <w:rPr>
          <w:lang w:val="en-NZ"/>
        </w:rPr>
        <w:t xml:space="preserve">The Committee sought clarification as to whether it is safe for participants to move straight from </w:t>
      </w:r>
      <w:r w:rsidR="00EE2FED">
        <w:rPr>
          <w:lang w:val="en-NZ"/>
        </w:rPr>
        <w:t xml:space="preserve">the short </w:t>
      </w:r>
      <w:r>
        <w:rPr>
          <w:lang w:val="en-NZ"/>
        </w:rPr>
        <w:t xml:space="preserve">Part A to the open label extension.  </w:t>
      </w:r>
      <w:r w:rsidR="00C90CFC">
        <w:rPr>
          <w:lang w:val="en-NZ"/>
        </w:rPr>
        <w:t xml:space="preserve">The Researchers advised that </w:t>
      </w:r>
      <w:r w:rsidR="00EA25DE">
        <w:rPr>
          <w:lang w:val="en-NZ"/>
        </w:rPr>
        <w:t xml:space="preserve">this is correct based on </w:t>
      </w:r>
      <w:r w:rsidR="007A03B8">
        <w:rPr>
          <w:lang w:val="en-NZ"/>
        </w:rPr>
        <w:t>findings from studies in adults.  Noting that information about this has also been submitted to Medsafe.</w:t>
      </w:r>
    </w:p>
    <w:p w14:paraId="2E65165A" w14:textId="787BDEC0" w:rsidR="0028619C" w:rsidRPr="0023785D" w:rsidRDefault="0028619C" w:rsidP="00B53263">
      <w:pPr>
        <w:numPr>
          <w:ilvl w:val="0"/>
          <w:numId w:val="31"/>
        </w:numPr>
        <w:spacing w:before="80" w:after="80"/>
        <w:jc w:val="both"/>
        <w:rPr>
          <w:lang w:val="en-NZ"/>
        </w:rPr>
      </w:pPr>
      <w:r w:rsidRPr="0023785D">
        <w:rPr>
          <w:lang w:val="en-NZ"/>
        </w:rPr>
        <w:t xml:space="preserve">The Committee </w:t>
      </w:r>
      <w:r w:rsidR="00D219EC" w:rsidRPr="0023785D">
        <w:rPr>
          <w:lang w:val="en-NZ"/>
        </w:rPr>
        <w:t>sought some clarification around t</w:t>
      </w:r>
      <w:r w:rsidRPr="0023785D">
        <w:rPr>
          <w:lang w:val="en-NZ"/>
        </w:rPr>
        <w:t>he</w:t>
      </w:r>
      <w:r w:rsidR="00CE7F1D" w:rsidRPr="0023785D">
        <w:rPr>
          <w:lang w:val="en-NZ"/>
        </w:rPr>
        <w:t xml:space="preserve"> </w:t>
      </w:r>
      <w:r w:rsidR="00CC0D3C" w:rsidRPr="0023785D">
        <w:rPr>
          <w:lang w:val="en-NZ"/>
        </w:rPr>
        <w:t>use of the</w:t>
      </w:r>
      <w:r w:rsidRPr="0023785D">
        <w:rPr>
          <w:lang w:val="en-NZ"/>
        </w:rPr>
        <w:t xml:space="preserve"> participant information sheets.</w:t>
      </w:r>
      <w:r w:rsidR="00CC0D3C" w:rsidRPr="0023785D">
        <w:rPr>
          <w:lang w:val="en-NZ"/>
        </w:rPr>
        <w:t xml:space="preserve">  The Researchers assured the Committee that </w:t>
      </w:r>
      <w:r w:rsidR="00CB26D2" w:rsidRPr="0023785D">
        <w:rPr>
          <w:lang w:val="en-NZ"/>
        </w:rPr>
        <w:t xml:space="preserve">they </w:t>
      </w:r>
      <w:r w:rsidR="0023785D" w:rsidRPr="0023785D">
        <w:rPr>
          <w:lang w:val="en-NZ"/>
        </w:rPr>
        <w:t>thoroughly</w:t>
      </w:r>
      <w:r w:rsidR="00CB26D2" w:rsidRPr="0023785D">
        <w:rPr>
          <w:lang w:val="en-NZ"/>
        </w:rPr>
        <w:t xml:space="preserve"> discussed the options and felt this was the best balance</w:t>
      </w:r>
      <w:r w:rsidR="0023785D" w:rsidRPr="0023785D">
        <w:rPr>
          <w:lang w:val="en-NZ"/>
        </w:rPr>
        <w:t xml:space="preserve"> between the number of information sheets and providing sufficient information to the different age groups of participants and their parents.</w:t>
      </w:r>
    </w:p>
    <w:p w14:paraId="7686E8CC" w14:textId="77777777" w:rsidR="00387EEE" w:rsidRPr="00D324AA" w:rsidRDefault="00387EEE" w:rsidP="00387EEE">
      <w:pPr>
        <w:spacing w:before="80" w:after="80"/>
        <w:ind w:left="720"/>
        <w:rPr>
          <w:lang w:val="en-NZ"/>
        </w:rPr>
      </w:pPr>
    </w:p>
    <w:p w14:paraId="309DCE1A" w14:textId="77777777" w:rsidR="00387EEE" w:rsidRPr="0054344C" w:rsidRDefault="00387EEE" w:rsidP="00387EEE">
      <w:pPr>
        <w:pStyle w:val="Headingbold"/>
      </w:pPr>
      <w:r w:rsidRPr="0054344C">
        <w:t>Summary of outstanding ethical issues</w:t>
      </w:r>
    </w:p>
    <w:p w14:paraId="30F875D1" w14:textId="77777777" w:rsidR="00387EEE" w:rsidRPr="00D324AA" w:rsidRDefault="00387EEE" w:rsidP="00387EEE">
      <w:pPr>
        <w:rPr>
          <w:lang w:val="en-NZ"/>
        </w:rPr>
      </w:pPr>
    </w:p>
    <w:p w14:paraId="46CC9982" w14:textId="77777777" w:rsidR="00387EEE" w:rsidRPr="00D324AA" w:rsidRDefault="00387EEE" w:rsidP="00387EEE">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3229EE1D" w14:textId="77777777" w:rsidR="00387EEE" w:rsidRPr="00D324AA" w:rsidRDefault="00387EEE" w:rsidP="00387EEE">
      <w:pPr>
        <w:autoSpaceDE w:val="0"/>
        <w:autoSpaceDN w:val="0"/>
        <w:adjustRightInd w:val="0"/>
        <w:rPr>
          <w:szCs w:val="22"/>
          <w:lang w:val="en-NZ"/>
        </w:rPr>
      </w:pPr>
    </w:p>
    <w:p w14:paraId="242D0DC7" w14:textId="1B030FFA" w:rsidR="007B0F4A" w:rsidRDefault="009B1B0B" w:rsidP="00F80AD4">
      <w:pPr>
        <w:pStyle w:val="ListParagraph"/>
        <w:numPr>
          <w:ilvl w:val="0"/>
          <w:numId w:val="31"/>
        </w:numPr>
      </w:pPr>
      <w:r>
        <w:t xml:space="preserve">The Committee queried how pregnancy testing </w:t>
      </w:r>
      <w:r w:rsidR="004F0010">
        <w:t xml:space="preserve">of minors will be managed, for example </w:t>
      </w:r>
      <w:r w:rsidR="00DD05CD">
        <w:t xml:space="preserve">the potential to reveal that someone </w:t>
      </w:r>
      <w:r w:rsidR="00DC6980">
        <w:t xml:space="preserve">is </w:t>
      </w:r>
      <w:r w:rsidR="00C62B3B">
        <w:t>sexually</w:t>
      </w:r>
      <w:r w:rsidR="00DC6980">
        <w:t xml:space="preserve"> active to their parents</w:t>
      </w:r>
      <w:r w:rsidR="00893763">
        <w:t xml:space="preserve"> and the implications of this</w:t>
      </w:r>
      <w:r w:rsidR="00022E1D">
        <w:t>, particularly should a pregnancy be discovered</w:t>
      </w:r>
      <w:r w:rsidR="00893763">
        <w:t>.</w:t>
      </w:r>
      <w:r w:rsidR="00377D98">
        <w:t xml:space="preserve"> The Reserarchers advised that they are in discussion with the sponsor </w:t>
      </w:r>
      <w:r w:rsidR="0047202F">
        <w:t xml:space="preserve">around whether any discretion can be given to the Principal </w:t>
      </w:r>
      <w:r w:rsidR="00E602B6">
        <w:t>Investigator,</w:t>
      </w:r>
      <w:r w:rsidR="0023785D">
        <w:t xml:space="preserve"> and it is possible this may come through as an amendment</w:t>
      </w:r>
      <w:r w:rsidR="004B7531">
        <w:t>, noting that</w:t>
      </w:r>
      <w:r w:rsidR="0023785D">
        <w:t xml:space="preserve"> in the interim</w:t>
      </w:r>
      <w:r w:rsidR="004B7531">
        <w:t xml:space="preserve"> this topic has been identified as sensitive and would be handled </w:t>
      </w:r>
      <w:r w:rsidR="008B1D07">
        <w:t xml:space="preserve">as respectfully as possible whilst maintaining </w:t>
      </w:r>
      <w:r w:rsidR="00263734">
        <w:t>individuals’</w:t>
      </w:r>
      <w:r w:rsidR="008B1D07">
        <w:t xml:space="preserve"> privacy. </w:t>
      </w:r>
      <w:r w:rsidR="00EA605C">
        <w:t xml:space="preserve">In the </w:t>
      </w:r>
      <w:r w:rsidR="003B5234">
        <w:t>meantime, routine</w:t>
      </w:r>
      <w:r w:rsidR="00EA605C">
        <w:t xml:space="preserve"> testing of all persons able to become pregnant regardless of sexual activity is pro</w:t>
      </w:r>
      <w:r w:rsidR="003B5234">
        <w:t>posed.</w:t>
      </w:r>
    </w:p>
    <w:p w14:paraId="1C69B34E" w14:textId="77777777" w:rsidR="004532A1" w:rsidRDefault="00662942" w:rsidP="00F80AD4">
      <w:pPr>
        <w:pStyle w:val="ListParagraph"/>
        <w:numPr>
          <w:ilvl w:val="0"/>
          <w:numId w:val="31"/>
        </w:numPr>
      </w:pPr>
      <w:r w:rsidRPr="00F80AD4">
        <w:lastRenderedPageBreak/>
        <w:t xml:space="preserve">The Committee noted that </w:t>
      </w:r>
      <w:r w:rsidR="00145619" w:rsidRPr="00F80AD4">
        <w:t xml:space="preserve">contraception requirements for partners could be a significant burden </w:t>
      </w:r>
      <w:r w:rsidR="00C62B3B" w:rsidRPr="00F80AD4">
        <w:t>for young people.</w:t>
      </w:r>
    </w:p>
    <w:p w14:paraId="65153751" w14:textId="13705A28" w:rsidR="00387EEE" w:rsidRPr="00F80AD4" w:rsidRDefault="004137C0" w:rsidP="00F80AD4">
      <w:pPr>
        <w:pStyle w:val="ListParagraph"/>
        <w:numPr>
          <w:ilvl w:val="0"/>
          <w:numId w:val="31"/>
        </w:numPr>
        <w:rPr>
          <w:rFonts w:cs="Arial"/>
        </w:rPr>
      </w:pPr>
      <w:r w:rsidRPr="00F80AD4">
        <w:t xml:space="preserve">The Committee requested that it should be clarified that the cheek swab </w:t>
      </w:r>
      <w:r w:rsidR="00F80AD4" w:rsidRPr="00F80AD4">
        <w:t>is for genetic analysis</w:t>
      </w:r>
      <w:r w:rsidR="00B67F3D">
        <w:t xml:space="preserve"> in the Data and Tissue Management Plan</w:t>
      </w:r>
      <w:r w:rsidR="00F80AD4" w:rsidRPr="00F80AD4">
        <w:t>.</w:t>
      </w:r>
      <w:r w:rsidR="00387EEE" w:rsidRPr="00F80AD4">
        <w:br/>
      </w:r>
    </w:p>
    <w:p w14:paraId="6DB31A66" w14:textId="77777777" w:rsidR="00387EEE" w:rsidRPr="0054344C" w:rsidRDefault="00387EEE" w:rsidP="00387EEE">
      <w:pPr>
        <w:rPr>
          <w:b/>
          <w:bCs/>
          <w:lang w:val="en-NZ"/>
        </w:rPr>
      </w:pPr>
      <w:r w:rsidRPr="0054344C">
        <w:rPr>
          <w:b/>
          <w:bCs/>
          <w:lang w:val="en-NZ"/>
        </w:rPr>
        <w:t xml:space="preserve">Decision </w:t>
      </w:r>
    </w:p>
    <w:p w14:paraId="0B08B02C" w14:textId="77777777" w:rsidR="00387EEE" w:rsidRPr="00D324AA" w:rsidRDefault="00387EEE" w:rsidP="00387EEE">
      <w:pPr>
        <w:rPr>
          <w:lang w:val="en-NZ"/>
        </w:rPr>
      </w:pPr>
    </w:p>
    <w:p w14:paraId="675B37DD" w14:textId="77777777" w:rsidR="00387EEE" w:rsidRPr="00D324AA" w:rsidRDefault="00387EEE" w:rsidP="00387EEE">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317AF5BF" w14:textId="77777777" w:rsidR="00387EEE" w:rsidRPr="00D324AA" w:rsidRDefault="00387EEE" w:rsidP="00387EEE">
      <w:pPr>
        <w:rPr>
          <w:color w:val="FF0000"/>
          <w:lang w:val="en-NZ"/>
        </w:rPr>
      </w:pPr>
    </w:p>
    <w:p w14:paraId="55327FC5" w14:textId="77777777" w:rsidR="00387EEE" w:rsidRPr="00E602B6" w:rsidRDefault="00387EEE" w:rsidP="00387EEE">
      <w:pPr>
        <w:pStyle w:val="NSCbullet"/>
        <w:rPr>
          <w:color w:val="auto"/>
        </w:rPr>
      </w:pPr>
      <w:r w:rsidRPr="00E602B6">
        <w:rPr>
          <w:color w:val="auto"/>
        </w:rPr>
        <w:t>please address all outstanding ethical issues raised by the Committee</w:t>
      </w:r>
    </w:p>
    <w:p w14:paraId="23C805B8" w14:textId="77777777" w:rsidR="00A66F2E" w:rsidRPr="00DA5F0B" w:rsidRDefault="007B18B7" w:rsidP="00A66F2E">
      <w:pPr>
        <w:pStyle w:val="Heading2"/>
      </w:pPr>
      <w:r>
        <w:br w:type="page"/>
      </w:r>
      <w:r w:rsidR="00A66F2E" w:rsidRPr="00DA5F0B">
        <w:lastRenderedPageBreak/>
        <w:t>General business</w:t>
      </w:r>
    </w:p>
    <w:p w14:paraId="4B9035AA" w14:textId="77777777" w:rsidR="00A66F2E" w:rsidRDefault="00A66F2E" w:rsidP="00A66F2E"/>
    <w:p w14:paraId="00C1EBFB" w14:textId="244D9FB3" w:rsidR="00A66F2E" w:rsidRDefault="00A66F2E" w:rsidP="00AC049C">
      <w:pPr>
        <w:ind w:left="465"/>
      </w:pPr>
    </w:p>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1A1CA403" w:rsidR="00A66F2E" w:rsidRPr="00D12113" w:rsidRDefault="00253457" w:rsidP="00223C3D">
            <w:pPr>
              <w:spacing w:before="80" w:after="80"/>
              <w:rPr>
                <w:rFonts w:cs="Arial"/>
                <w:color w:val="FF3399"/>
                <w:sz w:val="20"/>
                <w:lang w:val="en-NZ"/>
              </w:rPr>
            </w:pPr>
            <w:r>
              <w:rPr>
                <w:rFonts w:cs="Arial"/>
                <w:sz w:val="20"/>
                <w:lang w:val="en-NZ"/>
              </w:rPr>
              <w:t>02 September 2025</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2870391B" w14:textId="77777777" w:rsidR="00A66F2E" w:rsidRDefault="00A66F2E" w:rsidP="00A66F2E">
      <w:pPr>
        <w:ind w:left="105"/>
      </w:pPr>
    </w:p>
    <w:p w14:paraId="4A08E81B" w14:textId="3BC98BD5" w:rsidR="00A66F2E" w:rsidRDefault="00A66F2E" w:rsidP="00AC4342">
      <w:pPr>
        <w:ind w:left="465"/>
      </w:pPr>
      <w:r w:rsidRPr="0066588E">
        <w:rPr>
          <w:color w:val="00B0F0"/>
        </w:rPr>
        <w:tab/>
      </w:r>
    </w:p>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1A9D4058" w:rsidR="00A66F2E" w:rsidRPr="00946B92" w:rsidRDefault="00A66F2E" w:rsidP="00A66F2E">
      <w:pPr>
        <w:rPr>
          <w:szCs w:val="22"/>
        </w:rPr>
      </w:pPr>
      <w:r w:rsidRPr="00946B92">
        <w:rPr>
          <w:szCs w:val="22"/>
        </w:rPr>
        <w:t>The minutes of the previous meeting were agreed and signed by the Chair and Co-ordinator as a true record.</w:t>
      </w:r>
    </w:p>
    <w:p w14:paraId="014ED655" w14:textId="77777777" w:rsidR="00A66F2E" w:rsidRPr="00946B92" w:rsidRDefault="00A66F2E" w:rsidP="00A66F2E">
      <w:pPr>
        <w:ind w:left="465"/>
        <w:rPr>
          <w:szCs w:val="22"/>
        </w:rPr>
      </w:pPr>
    </w:p>
    <w:p w14:paraId="04154E20" w14:textId="77777777" w:rsidR="00A66F2E" w:rsidRPr="00540FF2" w:rsidRDefault="00A66F2E" w:rsidP="00A66F2E">
      <w:pPr>
        <w:ind w:left="465"/>
        <w:rPr>
          <w:b/>
          <w:szCs w:val="22"/>
        </w:rPr>
      </w:pPr>
    </w:p>
    <w:p w14:paraId="4062CE95" w14:textId="77777777" w:rsidR="00A66F2E" w:rsidRPr="0054344C" w:rsidRDefault="00A66F2E" w:rsidP="00A66F2E">
      <w:pPr>
        <w:numPr>
          <w:ilvl w:val="0"/>
          <w:numId w:val="1"/>
        </w:numPr>
        <w:rPr>
          <w:b/>
          <w:szCs w:val="22"/>
        </w:rPr>
      </w:pPr>
      <w:r w:rsidRPr="0054344C">
        <w:rPr>
          <w:b/>
          <w:szCs w:val="22"/>
        </w:rPr>
        <w:t>Any other business</w:t>
      </w:r>
    </w:p>
    <w:p w14:paraId="299C035F" w14:textId="2359AC2E" w:rsidR="00A66F2E" w:rsidRPr="00946B92" w:rsidRDefault="00026E65" w:rsidP="00A66F2E">
      <w:pPr>
        <w:rPr>
          <w:szCs w:val="22"/>
        </w:rPr>
      </w:pPr>
      <w:r>
        <w:rPr>
          <w:szCs w:val="22"/>
        </w:rPr>
        <w:t>The Committee discussed whether it is appropriate to raise typos</w:t>
      </w:r>
      <w:r w:rsidR="00605E5B">
        <w:rPr>
          <w:szCs w:val="22"/>
        </w:rPr>
        <w:t xml:space="preserve"> with researchers and if it comes under the remit of being an ethical issue</w:t>
      </w:r>
      <w:r w:rsidR="006527E9">
        <w:rPr>
          <w:szCs w:val="22"/>
        </w:rPr>
        <w:t xml:space="preserve">.  It was noted that </w:t>
      </w:r>
      <w:r w:rsidR="003C5AB4">
        <w:rPr>
          <w:szCs w:val="22"/>
        </w:rPr>
        <w:t>missing macrons can alter the meaning of Māori words</w:t>
      </w:r>
      <w:r w:rsidR="0056370D">
        <w:rPr>
          <w:szCs w:val="22"/>
        </w:rPr>
        <w:t xml:space="preserve"> and that this could be considered a cultural issue.  </w:t>
      </w:r>
      <w:r w:rsidR="0056370D">
        <w:rPr>
          <w:szCs w:val="22"/>
        </w:rPr>
        <w:br/>
        <w:t xml:space="preserve">A suggestion was made to the Secretariat to consider </w:t>
      </w:r>
      <w:r w:rsidR="00622604">
        <w:rPr>
          <w:szCs w:val="22"/>
        </w:rPr>
        <w:t xml:space="preserve">adding to either the submission form or the website advice for Māori spelling </w:t>
      </w:r>
      <w:r w:rsidR="00357BC6">
        <w:rPr>
          <w:szCs w:val="22"/>
        </w:rPr>
        <w:t>being available at Te Aka M</w:t>
      </w:r>
      <w:r w:rsidR="00BF50DE">
        <w:rPr>
          <w:szCs w:val="22"/>
        </w:rPr>
        <w:t xml:space="preserve">āori dictionary. </w:t>
      </w:r>
    </w:p>
    <w:p w14:paraId="613A13CC" w14:textId="77777777" w:rsidR="00A66F2E" w:rsidRDefault="00A66F2E" w:rsidP="00A66F2E"/>
    <w:p w14:paraId="0C167379" w14:textId="4065C0AB" w:rsidR="00A66F2E" w:rsidRPr="00121262" w:rsidRDefault="00A66F2E" w:rsidP="00A66F2E">
      <w:r>
        <w:t xml:space="preserve">The meeting closed at </w:t>
      </w:r>
      <w:r w:rsidR="00F17B39">
        <w:t>4:00pm</w:t>
      </w:r>
      <w:r>
        <w:t>.</w:t>
      </w:r>
    </w:p>
    <w:p w14:paraId="54588DD2" w14:textId="77777777" w:rsidR="00C06097" w:rsidRPr="00121262" w:rsidRDefault="00C06097" w:rsidP="00A66F2E"/>
    <w:sectPr w:rsidR="00C06097" w:rsidRPr="00121262" w:rsidSect="008F6D9D">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C517" w14:textId="77777777" w:rsidR="00FB74BE" w:rsidRDefault="00FB74BE">
      <w:r>
        <w:separator/>
      </w:r>
    </w:p>
  </w:endnote>
  <w:endnote w:type="continuationSeparator" w:id="0">
    <w:p w14:paraId="460D92D6" w14:textId="77777777" w:rsidR="00FB74BE" w:rsidRDefault="00FB74BE">
      <w:r>
        <w:continuationSeparator/>
      </w:r>
    </w:p>
  </w:endnote>
  <w:endnote w:type="continuationNotice" w:id="1">
    <w:p w14:paraId="16D6DD2D" w14:textId="77777777" w:rsidR="00FB74BE" w:rsidRDefault="00FB7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4333F8A1"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00EB3622" w:rsidRPr="00EB3622">
            <w:rPr>
              <w:rFonts w:cs="Arial"/>
              <w:sz w:val="16"/>
              <w:szCs w:val="16"/>
              <w:lang w:val="en-NZ"/>
            </w:rPr>
            <w:t xml:space="preserve">NTB Health and Disability Ethics Committee </w:t>
          </w:r>
          <w:r w:rsidR="00EB3622" w:rsidRPr="00EB3622">
            <w:rPr>
              <w:rFonts w:cs="Arial"/>
              <w:sz w:val="16"/>
              <w:szCs w:val="16"/>
            </w:rPr>
            <w:t>– 05 August 2025</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77777777" w:rsidR="00522B40" w:rsidRPr="00BF6505" w:rsidRDefault="00000000" w:rsidP="00D3417F">
    <w:pPr>
      <w:pStyle w:val="Footer"/>
      <w:tabs>
        <w:tab w:val="clear" w:pos="8306"/>
        <w:tab w:val="left" w:pos="6930"/>
        <w:tab w:val="right" w:pos="9720"/>
      </w:tabs>
      <w:ind w:right="360"/>
      <w:rPr>
        <w:rFonts w:cs="Arial"/>
        <w:sz w:val="16"/>
        <w:szCs w:val="16"/>
      </w:rPr>
    </w:pPr>
    <w:r>
      <w:rPr>
        <w:noProof/>
      </w:rPr>
      <w:pict w14:anchorId="497F9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7.6pt;margin-top:-27.45pt;width:424.45pt;height:46.9pt;z-index:-1;visibility:visible;mso-position-horizontal-relative:text;mso-position-vertical-relative:tex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2363B892"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A66F2E" w:rsidRPr="00EB3622">
            <w:rPr>
              <w:rFonts w:cs="Arial"/>
              <w:sz w:val="16"/>
              <w:szCs w:val="16"/>
              <w:lang w:val="en-NZ"/>
            </w:rPr>
            <w:t>N</w:t>
          </w:r>
          <w:r w:rsidR="00EB3622" w:rsidRPr="00EB3622">
            <w:rPr>
              <w:rFonts w:cs="Arial"/>
              <w:sz w:val="16"/>
              <w:szCs w:val="16"/>
              <w:lang w:val="en-NZ"/>
            </w:rPr>
            <w:t>TB</w:t>
          </w:r>
          <w:r w:rsidR="004B7C11" w:rsidRPr="00EB3622">
            <w:rPr>
              <w:rFonts w:cs="Arial"/>
              <w:sz w:val="16"/>
              <w:szCs w:val="16"/>
              <w:lang w:val="en-NZ"/>
            </w:rPr>
            <w:t xml:space="preserve"> Health and Disability Ethics Committee </w:t>
          </w:r>
          <w:r w:rsidR="004B7C11" w:rsidRPr="00EB3622">
            <w:rPr>
              <w:rFonts w:cs="Arial"/>
              <w:sz w:val="16"/>
              <w:szCs w:val="16"/>
            </w:rPr>
            <w:t xml:space="preserve">– </w:t>
          </w:r>
          <w:r w:rsidR="00EB3622" w:rsidRPr="00EB3622">
            <w:rPr>
              <w:rFonts w:cs="Arial"/>
              <w:sz w:val="16"/>
              <w:szCs w:val="16"/>
            </w:rPr>
            <w:t>05 August 2025</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77777777" w:rsidR="00BF6505" w:rsidRPr="00C91F3F" w:rsidRDefault="00000000" w:rsidP="00D3417F">
    <w:pPr>
      <w:pStyle w:val="Footer"/>
      <w:tabs>
        <w:tab w:val="clear" w:pos="8306"/>
        <w:tab w:val="left" w:pos="6960"/>
        <w:tab w:val="right" w:pos="9720"/>
      </w:tabs>
      <w:ind w:right="360"/>
      <w:rPr>
        <w:rFonts w:cs="Arial"/>
        <w:sz w:val="16"/>
        <w:szCs w:val="16"/>
      </w:rPr>
    </w:pPr>
    <w:r>
      <w:rPr>
        <w:noProof/>
      </w:rPr>
      <w:pict w14:anchorId="28D72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margin-left:-53.1pt;margin-top:-26.75pt;width:424.45pt;height:46.9pt;z-index:-2;visibility:visible;mso-position-horizontal-relative:text;mso-position-vertical-relative:tex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F8FD" w14:textId="77777777" w:rsidR="00FB74BE" w:rsidRDefault="00FB74BE">
      <w:r>
        <w:separator/>
      </w:r>
    </w:p>
  </w:footnote>
  <w:footnote w:type="continuationSeparator" w:id="0">
    <w:p w14:paraId="01219452" w14:textId="77777777" w:rsidR="00FB74BE" w:rsidRDefault="00FB74BE">
      <w:r>
        <w:continuationSeparator/>
      </w:r>
    </w:p>
  </w:footnote>
  <w:footnote w:type="continuationNotice" w:id="1">
    <w:p w14:paraId="4215227B" w14:textId="77777777" w:rsidR="00FB74BE" w:rsidRDefault="00FB7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77777777" w:rsidR="00522B40" w:rsidRPr="00987913" w:rsidRDefault="00000000" w:rsidP="00296E6F">
          <w:pPr>
            <w:pStyle w:val="Heading1"/>
          </w:pPr>
          <w:r>
            <w:rPr>
              <w:noProof/>
            </w:rPr>
            <w:pict w14:anchorId="3E038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Graphical user interface, textDescription automatically generated" style="position:absolute;margin-left:-.45pt;margin-top:-18.4pt;width:189.05pt;height:1in;z-index:1;visibility:visible;mso-position-horizontal-relative:margin;mso-position-vertical-relative:page;mso-width-relative:margin">
                <v:imagedata r:id="rId1" o:title=""/>
                <w10:wrap anchorx="margin" anchory="page"/>
              </v:shape>
            </w:pict>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F2E"/>
    <w:multiLevelType w:val="hybridMultilevel"/>
    <w:tmpl w:val="1FE268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 w15:restartNumberingAfterBreak="0">
    <w:nsid w:val="1A7C407D"/>
    <w:multiLevelType w:val="hybridMultilevel"/>
    <w:tmpl w:val="8438DA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E8D05F3"/>
    <w:multiLevelType w:val="hybridMultilevel"/>
    <w:tmpl w:val="28F4A580"/>
    <w:lvl w:ilvl="0" w:tplc="13CCB6B0">
      <w:start w:val="1"/>
      <w:numFmt w:val="decimal"/>
      <w:pStyle w:val="ListParagraph"/>
      <w:lvlText w:val="%1."/>
      <w:lvlJc w:val="left"/>
      <w:pPr>
        <w:ind w:left="360" w:hanging="360"/>
      </w:pPr>
      <w:rPr>
        <w:rFonts w:cs="Times New Roman"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98847AC"/>
    <w:multiLevelType w:val="hybridMultilevel"/>
    <w:tmpl w:val="8438DA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E4C1B0D"/>
    <w:multiLevelType w:val="hybridMultilevel"/>
    <w:tmpl w:val="53147D4E"/>
    <w:lvl w:ilvl="0" w:tplc="1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FE8650C"/>
    <w:multiLevelType w:val="hybridMultilevel"/>
    <w:tmpl w:val="8438DA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454A6275"/>
    <w:multiLevelType w:val="hybridMultilevel"/>
    <w:tmpl w:val="F60265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12" w15:restartNumberingAfterBreak="0">
    <w:nsid w:val="4B67788C"/>
    <w:multiLevelType w:val="hybridMultilevel"/>
    <w:tmpl w:val="EA066E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BC16E2F"/>
    <w:multiLevelType w:val="hybridMultilevel"/>
    <w:tmpl w:val="1FAE9D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EB83104"/>
    <w:multiLevelType w:val="hybridMultilevel"/>
    <w:tmpl w:val="8438DAAC"/>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7406759">
    <w:abstractNumId w:val="4"/>
  </w:num>
  <w:num w:numId="2" w16cid:durableId="605697238">
    <w:abstractNumId w:val="11"/>
  </w:num>
  <w:num w:numId="3" w16cid:durableId="425809986">
    <w:abstractNumId w:val="5"/>
  </w:num>
  <w:num w:numId="4" w16cid:durableId="1449199055">
    <w:abstractNumId w:val="16"/>
  </w:num>
  <w:num w:numId="5" w16cid:durableId="1998604341">
    <w:abstractNumId w:val="15"/>
  </w:num>
  <w:num w:numId="6" w16cid:durableId="1831361343">
    <w:abstractNumId w:val="3"/>
  </w:num>
  <w:num w:numId="7" w16cid:durableId="909772949">
    <w:abstractNumId w:val="5"/>
    <w:lvlOverride w:ilvl="0">
      <w:startOverride w:val="1"/>
    </w:lvlOverride>
  </w:num>
  <w:num w:numId="8" w16cid:durableId="1011680649">
    <w:abstractNumId w:val="5"/>
    <w:lvlOverride w:ilvl="0">
      <w:startOverride w:val="1"/>
    </w:lvlOverride>
  </w:num>
  <w:num w:numId="9" w16cid:durableId="679816753">
    <w:abstractNumId w:val="5"/>
    <w:lvlOverride w:ilvl="0">
      <w:startOverride w:val="1"/>
    </w:lvlOverride>
  </w:num>
  <w:num w:numId="10" w16cid:durableId="1226335620">
    <w:abstractNumId w:val="5"/>
    <w:lvlOverride w:ilvl="0">
      <w:startOverride w:val="1"/>
    </w:lvlOverride>
  </w:num>
  <w:num w:numId="11" w16cid:durableId="1111704678">
    <w:abstractNumId w:val="5"/>
    <w:lvlOverride w:ilvl="0">
      <w:startOverride w:val="1"/>
    </w:lvlOverride>
  </w:num>
  <w:num w:numId="12" w16cid:durableId="1584297874">
    <w:abstractNumId w:val="5"/>
    <w:lvlOverride w:ilvl="0">
      <w:startOverride w:val="1"/>
    </w:lvlOverride>
  </w:num>
  <w:num w:numId="13" w16cid:durableId="1418091187">
    <w:abstractNumId w:val="5"/>
    <w:lvlOverride w:ilvl="0">
      <w:startOverride w:val="1"/>
    </w:lvlOverride>
  </w:num>
  <w:num w:numId="14" w16cid:durableId="1835684963">
    <w:abstractNumId w:val="5"/>
    <w:lvlOverride w:ilvl="0">
      <w:startOverride w:val="1"/>
    </w:lvlOverride>
  </w:num>
  <w:num w:numId="15" w16cid:durableId="1843350762">
    <w:abstractNumId w:val="5"/>
    <w:lvlOverride w:ilvl="0">
      <w:startOverride w:val="1"/>
    </w:lvlOverride>
  </w:num>
  <w:num w:numId="16" w16cid:durableId="297731020">
    <w:abstractNumId w:val="5"/>
    <w:lvlOverride w:ilvl="0">
      <w:startOverride w:val="1"/>
    </w:lvlOverride>
  </w:num>
  <w:num w:numId="17" w16cid:durableId="576862469">
    <w:abstractNumId w:val="5"/>
    <w:lvlOverride w:ilvl="0">
      <w:startOverride w:val="1"/>
    </w:lvlOverride>
  </w:num>
  <w:num w:numId="18" w16cid:durableId="723603544">
    <w:abstractNumId w:val="5"/>
    <w:lvlOverride w:ilvl="0">
      <w:startOverride w:val="1"/>
    </w:lvlOverride>
  </w:num>
  <w:num w:numId="19" w16cid:durableId="1644193876">
    <w:abstractNumId w:val="5"/>
    <w:lvlOverride w:ilvl="0">
      <w:startOverride w:val="1"/>
    </w:lvlOverride>
  </w:num>
  <w:num w:numId="20" w16cid:durableId="65689932">
    <w:abstractNumId w:val="5"/>
    <w:lvlOverride w:ilvl="0">
      <w:startOverride w:val="1"/>
    </w:lvlOverride>
  </w:num>
  <w:num w:numId="21" w16cid:durableId="2020697812">
    <w:abstractNumId w:val="5"/>
    <w:lvlOverride w:ilvl="0">
      <w:startOverride w:val="1"/>
    </w:lvlOverride>
  </w:num>
  <w:num w:numId="22" w16cid:durableId="187332568">
    <w:abstractNumId w:val="5"/>
    <w:lvlOverride w:ilvl="0">
      <w:startOverride w:val="1"/>
    </w:lvlOverride>
  </w:num>
  <w:num w:numId="23" w16cid:durableId="1972207176">
    <w:abstractNumId w:val="5"/>
    <w:lvlOverride w:ilvl="0">
      <w:startOverride w:val="1"/>
    </w:lvlOverride>
  </w:num>
  <w:num w:numId="24" w16cid:durableId="803040555">
    <w:abstractNumId w:val="9"/>
  </w:num>
  <w:num w:numId="25" w16cid:durableId="1141193189">
    <w:abstractNumId w:val="1"/>
  </w:num>
  <w:num w:numId="26" w16cid:durableId="1319269661">
    <w:abstractNumId w:val="14"/>
  </w:num>
  <w:num w:numId="27" w16cid:durableId="1477138653">
    <w:abstractNumId w:val="8"/>
  </w:num>
  <w:num w:numId="28" w16cid:durableId="1070228831">
    <w:abstractNumId w:val="2"/>
  </w:num>
  <w:num w:numId="29" w16cid:durableId="1707758935">
    <w:abstractNumId w:val="10"/>
  </w:num>
  <w:num w:numId="30" w16cid:durableId="14769538">
    <w:abstractNumId w:val="0"/>
  </w:num>
  <w:num w:numId="31" w16cid:durableId="1603032966">
    <w:abstractNumId w:val="13"/>
  </w:num>
  <w:num w:numId="32" w16cid:durableId="1186136200">
    <w:abstractNumId w:val="6"/>
  </w:num>
  <w:num w:numId="33" w16cid:durableId="2070765822">
    <w:abstractNumId w:val="7"/>
  </w:num>
  <w:num w:numId="34" w16cid:durableId="1445802861">
    <w:abstractNumId w:val="12"/>
  </w:num>
  <w:num w:numId="35" w16cid:durableId="1621035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4FC"/>
    <w:rsid w:val="00004A41"/>
    <w:rsid w:val="00004D72"/>
    <w:rsid w:val="00004DB9"/>
    <w:rsid w:val="00011269"/>
    <w:rsid w:val="000144DA"/>
    <w:rsid w:val="00021E32"/>
    <w:rsid w:val="000223BF"/>
    <w:rsid w:val="00022AB3"/>
    <w:rsid w:val="00022E1D"/>
    <w:rsid w:val="00023C81"/>
    <w:rsid w:val="0002481E"/>
    <w:rsid w:val="00024BE1"/>
    <w:rsid w:val="00026442"/>
    <w:rsid w:val="00026E65"/>
    <w:rsid w:val="00030E73"/>
    <w:rsid w:val="00031AAB"/>
    <w:rsid w:val="00031DB7"/>
    <w:rsid w:val="00041185"/>
    <w:rsid w:val="00041475"/>
    <w:rsid w:val="00043699"/>
    <w:rsid w:val="00051510"/>
    <w:rsid w:val="00064773"/>
    <w:rsid w:val="000659A1"/>
    <w:rsid w:val="00072086"/>
    <w:rsid w:val="000732A9"/>
    <w:rsid w:val="00082758"/>
    <w:rsid w:val="00084482"/>
    <w:rsid w:val="0008623D"/>
    <w:rsid w:val="00086985"/>
    <w:rsid w:val="00087E58"/>
    <w:rsid w:val="00092BD6"/>
    <w:rsid w:val="000953BA"/>
    <w:rsid w:val="000A5FB2"/>
    <w:rsid w:val="000A65D5"/>
    <w:rsid w:val="000B06EC"/>
    <w:rsid w:val="000B2F36"/>
    <w:rsid w:val="000B79B2"/>
    <w:rsid w:val="000C0C46"/>
    <w:rsid w:val="000C2DB4"/>
    <w:rsid w:val="000C3596"/>
    <w:rsid w:val="000C4C9D"/>
    <w:rsid w:val="000C6CFF"/>
    <w:rsid w:val="000D01B2"/>
    <w:rsid w:val="000D15A8"/>
    <w:rsid w:val="000E0104"/>
    <w:rsid w:val="000E1768"/>
    <w:rsid w:val="000E30B0"/>
    <w:rsid w:val="000E57BE"/>
    <w:rsid w:val="000E6131"/>
    <w:rsid w:val="000E72D5"/>
    <w:rsid w:val="000F101A"/>
    <w:rsid w:val="000F2F24"/>
    <w:rsid w:val="000F3AAC"/>
    <w:rsid w:val="000F5DCF"/>
    <w:rsid w:val="000F65C9"/>
    <w:rsid w:val="001014A9"/>
    <w:rsid w:val="00107591"/>
    <w:rsid w:val="001078A4"/>
    <w:rsid w:val="0011026E"/>
    <w:rsid w:val="00111D63"/>
    <w:rsid w:val="00121262"/>
    <w:rsid w:val="00122C16"/>
    <w:rsid w:val="00123DA5"/>
    <w:rsid w:val="001260F1"/>
    <w:rsid w:val="00133036"/>
    <w:rsid w:val="00136276"/>
    <w:rsid w:val="00136AA3"/>
    <w:rsid w:val="0013780D"/>
    <w:rsid w:val="00142A63"/>
    <w:rsid w:val="00145619"/>
    <w:rsid w:val="001468B8"/>
    <w:rsid w:val="00152653"/>
    <w:rsid w:val="00152E71"/>
    <w:rsid w:val="00154774"/>
    <w:rsid w:val="0015525B"/>
    <w:rsid w:val="00162407"/>
    <w:rsid w:val="0016517C"/>
    <w:rsid w:val="001705D3"/>
    <w:rsid w:val="001709DB"/>
    <w:rsid w:val="00171AFF"/>
    <w:rsid w:val="001779F0"/>
    <w:rsid w:val="00180B79"/>
    <w:rsid w:val="00181E1D"/>
    <w:rsid w:val="0018288C"/>
    <w:rsid w:val="001830CE"/>
    <w:rsid w:val="00184597"/>
    <w:rsid w:val="00184D6C"/>
    <w:rsid w:val="001853FE"/>
    <w:rsid w:val="0018623C"/>
    <w:rsid w:val="001870F8"/>
    <w:rsid w:val="00196E61"/>
    <w:rsid w:val="001976A3"/>
    <w:rsid w:val="00197C65"/>
    <w:rsid w:val="001A04E4"/>
    <w:rsid w:val="001A2D59"/>
    <w:rsid w:val="001A3A93"/>
    <w:rsid w:val="001A3E9C"/>
    <w:rsid w:val="001A422A"/>
    <w:rsid w:val="001A430B"/>
    <w:rsid w:val="001A6B16"/>
    <w:rsid w:val="001B1975"/>
    <w:rsid w:val="001B5167"/>
    <w:rsid w:val="001B6362"/>
    <w:rsid w:val="001B6464"/>
    <w:rsid w:val="001C0B1C"/>
    <w:rsid w:val="001C23A4"/>
    <w:rsid w:val="001C685D"/>
    <w:rsid w:val="001C7DCE"/>
    <w:rsid w:val="001D02C6"/>
    <w:rsid w:val="001D1496"/>
    <w:rsid w:val="001D1FBC"/>
    <w:rsid w:val="001D5A51"/>
    <w:rsid w:val="001E29B4"/>
    <w:rsid w:val="001E3E99"/>
    <w:rsid w:val="001E455B"/>
    <w:rsid w:val="001E4EA3"/>
    <w:rsid w:val="001E6A58"/>
    <w:rsid w:val="001E6EE2"/>
    <w:rsid w:val="001E732F"/>
    <w:rsid w:val="001F3A91"/>
    <w:rsid w:val="001F68A3"/>
    <w:rsid w:val="00203992"/>
    <w:rsid w:val="00204AC4"/>
    <w:rsid w:val="00206CD3"/>
    <w:rsid w:val="002070A8"/>
    <w:rsid w:val="00212911"/>
    <w:rsid w:val="00213B8F"/>
    <w:rsid w:val="002152CD"/>
    <w:rsid w:val="0022074F"/>
    <w:rsid w:val="0022163D"/>
    <w:rsid w:val="00223C3D"/>
    <w:rsid w:val="00224E75"/>
    <w:rsid w:val="002300B4"/>
    <w:rsid w:val="00231D44"/>
    <w:rsid w:val="002320A0"/>
    <w:rsid w:val="0023426C"/>
    <w:rsid w:val="0023437E"/>
    <w:rsid w:val="00234931"/>
    <w:rsid w:val="0023785D"/>
    <w:rsid w:val="002438A5"/>
    <w:rsid w:val="00243A5D"/>
    <w:rsid w:val="0024677B"/>
    <w:rsid w:val="00250625"/>
    <w:rsid w:val="00251D85"/>
    <w:rsid w:val="00253457"/>
    <w:rsid w:val="002536CA"/>
    <w:rsid w:val="002542A5"/>
    <w:rsid w:val="00254F5A"/>
    <w:rsid w:val="0025574F"/>
    <w:rsid w:val="00257C13"/>
    <w:rsid w:val="0026166C"/>
    <w:rsid w:val="00261AB3"/>
    <w:rsid w:val="00263263"/>
    <w:rsid w:val="00263734"/>
    <w:rsid w:val="00265533"/>
    <w:rsid w:val="00266BE3"/>
    <w:rsid w:val="00267B66"/>
    <w:rsid w:val="002700CB"/>
    <w:rsid w:val="002709E3"/>
    <w:rsid w:val="00272E9D"/>
    <w:rsid w:val="00275276"/>
    <w:rsid w:val="002764FB"/>
    <w:rsid w:val="00276B34"/>
    <w:rsid w:val="0027769A"/>
    <w:rsid w:val="00281DDE"/>
    <w:rsid w:val="0028214A"/>
    <w:rsid w:val="00285CB4"/>
    <w:rsid w:val="0028619C"/>
    <w:rsid w:val="00286954"/>
    <w:rsid w:val="00290470"/>
    <w:rsid w:val="0029088C"/>
    <w:rsid w:val="00294D14"/>
    <w:rsid w:val="00294D28"/>
    <w:rsid w:val="002951D2"/>
    <w:rsid w:val="00295848"/>
    <w:rsid w:val="00296E6F"/>
    <w:rsid w:val="002A32B9"/>
    <w:rsid w:val="002A365B"/>
    <w:rsid w:val="002A5FE4"/>
    <w:rsid w:val="002B0B30"/>
    <w:rsid w:val="002B192F"/>
    <w:rsid w:val="002B2215"/>
    <w:rsid w:val="002B37A5"/>
    <w:rsid w:val="002B62FF"/>
    <w:rsid w:val="002B776D"/>
    <w:rsid w:val="002D75A8"/>
    <w:rsid w:val="002D76BC"/>
    <w:rsid w:val="002D790C"/>
    <w:rsid w:val="002E13DD"/>
    <w:rsid w:val="002E2387"/>
    <w:rsid w:val="002E449B"/>
    <w:rsid w:val="002E5571"/>
    <w:rsid w:val="002E7011"/>
    <w:rsid w:val="002E74D3"/>
    <w:rsid w:val="002F2687"/>
    <w:rsid w:val="002F4062"/>
    <w:rsid w:val="002F4BC5"/>
    <w:rsid w:val="00301B5F"/>
    <w:rsid w:val="00302331"/>
    <w:rsid w:val="00302E24"/>
    <w:rsid w:val="00303628"/>
    <w:rsid w:val="00303AC5"/>
    <w:rsid w:val="00305B48"/>
    <w:rsid w:val="0031324E"/>
    <w:rsid w:val="00313EA5"/>
    <w:rsid w:val="00316198"/>
    <w:rsid w:val="00320423"/>
    <w:rsid w:val="0032607D"/>
    <w:rsid w:val="00326E85"/>
    <w:rsid w:val="00333115"/>
    <w:rsid w:val="00333929"/>
    <w:rsid w:val="003339D9"/>
    <w:rsid w:val="003344FA"/>
    <w:rsid w:val="003422CF"/>
    <w:rsid w:val="00342B34"/>
    <w:rsid w:val="0034439C"/>
    <w:rsid w:val="003456BB"/>
    <w:rsid w:val="003559E5"/>
    <w:rsid w:val="00357BC6"/>
    <w:rsid w:val="00362358"/>
    <w:rsid w:val="0037218C"/>
    <w:rsid w:val="00372A87"/>
    <w:rsid w:val="00375C2D"/>
    <w:rsid w:val="003779C1"/>
    <w:rsid w:val="00377D98"/>
    <w:rsid w:val="00381DF9"/>
    <w:rsid w:val="003823DC"/>
    <w:rsid w:val="00383BFC"/>
    <w:rsid w:val="00385CD1"/>
    <w:rsid w:val="00387E00"/>
    <w:rsid w:val="00387EEE"/>
    <w:rsid w:val="0039395B"/>
    <w:rsid w:val="003947E8"/>
    <w:rsid w:val="003A007D"/>
    <w:rsid w:val="003A1299"/>
    <w:rsid w:val="003A5713"/>
    <w:rsid w:val="003A5D1E"/>
    <w:rsid w:val="003A61B8"/>
    <w:rsid w:val="003A7383"/>
    <w:rsid w:val="003B280B"/>
    <w:rsid w:val="003B2ED9"/>
    <w:rsid w:val="003B3615"/>
    <w:rsid w:val="003B5234"/>
    <w:rsid w:val="003B6912"/>
    <w:rsid w:val="003C4AAA"/>
    <w:rsid w:val="003C5AB4"/>
    <w:rsid w:val="003C6461"/>
    <w:rsid w:val="003C6D7B"/>
    <w:rsid w:val="003D07FA"/>
    <w:rsid w:val="003D1A0C"/>
    <w:rsid w:val="003D26D9"/>
    <w:rsid w:val="003D2892"/>
    <w:rsid w:val="003D33FA"/>
    <w:rsid w:val="003D46DA"/>
    <w:rsid w:val="003D6078"/>
    <w:rsid w:val="003E0C85"/>
    <w:rsid w:val="003E29F2"/>
    <w:rsid w:val="003E3E13"/>
    <w:rsid w:val="003E5B67"/>
    <w:rsid w:val="003F0516"/>
    <w:rsid w:val="003F578D"/>
    <w:rsid w:val="00400414"/>
    <w:rsid w:val="00403658"/>
    <w:rsid w:val="00404347"/>
    <w:rsid w:val="00404700"/>
    <w:rsid w:val="00406D67"/>
    <w:rsid w:val="004119D3"/>
    <w:rsid w:val="004134C1"/>
    <w:rsid w:val="004137C0"/>
    <w:rsid w:val="00415ABA"/>
    <w:rsid w:val="0042214E"/>
    <w:rsid w:val="00425CB6"/>
    <w:rsid w:val="00435DD0"/>
    <w:rsid w:val="00436F07"/>
    <w:rsid w:val="0044141A"/>
    <w:rsid w:val="00442E50"/>
    <w:rsid w:val="004444E1"/>
    <w:rsid w:val="0044477E"/>
    <w:rsid w:val="00451CD6"/>
    <w:rsid w:val="004532A1"/>
    <w:rsid w:val="00454E07"/>
    <w:rsid w:val="00457752"/>
    <w:rsid w:val="00461AD9"/>
    <w:rsid w:val="0046400D"/>
    <w:rsid w:val="0046530D"/>
    <w:rsid w:val="0047202F"/>
    <w:rsid w:val="004736AC"/>
    <w:rsid w:val="004741F6"/>
    <w:rsid w:val="0047482A"/>
    <w:rsid w:val="0047518E"/>
    <w:rsid w:val="00475FF9"/>
    <w:rsid w:val="00476E6B"/>
    <w:rsid w:val="004805C7"/>
    <w:rsid w:val="004811C6"/>
    <w:rsid w:val="004814A4"/>
    <w:rsid w:val="00483101"/>
    <w:rsid w:val="004847D4"/>
    <w:rsid w:val="00485CCC"/>
    <w:rsid w:val="00487243"/>
    <w:rsid w:val="0049388A"/>
    <w:rsid w:val="00496C3D"/>
    <w:rsid w:val="00497EF5"/>
    <w:rsid w:val="004A0D8A"/>
    <w:rsid w:val="004A497D"/>
    <w:rsid w:val="004A4FD9"/>
    <w:rsid w:val="004A51A0"/>
    <w:rsid w:val="004A52E7"/>
    <w:rsid w:val="004B1081"/>
    <w:rsid w:val="004B12D8"/>
    <w:rsid w:val="004B5003"/>
    <w:rsid w:val="004B7466"/>
    <w:rsid w:val="004B7531"/>
    <w:rsid w:val="004B7C11"/>
    <w:rsid w:val="004C24F7"/>
    <w:rsid w:val="004C3B8D"/>
    <w:rsid w:val="004D2BC9"/>
    <w:rsid w:val="004D7651"/>
    <w:rsid w:val="004E37FE"/>
    <w:rsid w:val="004E4133"/>
    <w:rsid w:val="004E4A6A"/>
    <w:rsid w:val="004E4CE3"/>
    <w:rsid w:val="004F0010"/>
    <w:rsid w:val="004F066B"/>
    <w:rsid w:val="004F362E"/>
    <w:rsid w:val="004F4BA2"/>
    <w:rsid w:val="00500960"/>
    <w:rsid w:val="00501A66"/>
    <w:rsid w:val="00512F84"/>
    <w:rsid w:val="00521E5E"/>
    <w:rsid w:val="00522B40"/>
    <w:rsid w:val="0053740B"/>
    <w:rsid w:val="00540FF2"/>
    <w:rsid w:val="005420AF"/>
    <w:rsid w:val="00542D0D"/>
    <w:rsid w:val="0054344C"/>
    <w:rsid w:val="005444F9"/>
    <w:rsid w:val="0054470D"/>
    <w:rsid w:val="00550F31"/>
    <w:rsid w:val="00551140"/>
    <w:rsid w:val="00551BB9"/>
    <w:rsid w:val="00551D51"/>
    <w:rsid w:val="005600F1"/>
    <w:rsid w:val="00561D0C"/>
    <w:rsid w:val="0056370D"/>
    <w:rsid w:val="00567ED9"/>
    <w:rsid w:val="005712D2"/>
    <w:rsid w:val="005730C9"/>
    <w:rsid w:val="005732CD"/>
    <w:rsid w:val="00576825"/>
    <w:rsid w:val="005772FA"/>
    <w:rsid w:val="0058468C"/>
    <w:rsid w:val="005866BA"/>
    <w:rsid w:val="00587991"/>
    <w:rsid w:val="00590826"/>
    <w:rsid w:val="0059214B"/>
    <w:rsid w:val="00593C77"/>
    <w:rsid w:val="00595113"/>
    <w:rsid w:val="00597688"/>
    <w:rsid w:val="00597C0A"/>
    <w:rsid w:val="00597F11"/>
    <w:rsid w:val="005A22DE"/>
    <w:rsid w:val="005A33C5"/>
    <w:rsid w:val="005B2C3A"/>
    <w:rsid w:val="005B65D9"/>
    <w:rsid w:val="005C058F"/>
    <w:rsid w:val="005C14C0"/>
    <w:rsid w:val="005D3F05"/>
    <w:rsid w:val="005D4E8F"/>
    <w:rsid w:val="005D51A9"/>
    <w:rsid w:val="005D669D"/>
    <w:rsid w:val="005F114F"/>
    <w:rsid w:val="005F11E9"/>
    <w:rsid w:val="005F3BE7"/>
    <w:rsid w:val="005F59BA"/>
    <w:rsid w:val="005F61AF"/>
    <w:rsid w:val="005F62B4"/>
    <w:rsid w:val="005F6B9F"/>
    <w:rsid w:val="006012E9"/>
    <w:rsid w:val="00602213"/>
    <w:rsid w:val="006030FD"/>
    <w:rsid w:val="00603524"/>
    <w:rsid w:val="00605E5B"/>
    <w:rsid w:val="00611566"/>
    <w:rsid w:val="00611E46"/>
    <w:rsid w:val="00614B45"/>
    <w:rsid w:val="00616148"/>
    <w:rsid w:val="006211CE"/>
    <w:rsid w:val="00621FE8"/>
    <w:rsid w:val="00622604"/>
    <w:rsid w:val="00624932"/>
    <w:rsid w:val="00624E65"/>
    <w:rsid w:val="006260CA"/>
    <w:rsid w:val="00632C2B"/>
    <w:rsid w:val="00636768"/>
    <w:rsid w:val="00637186"/>
    <w:rsid w:val="00637B3E"/>
    <w:rsid w:val="00642C97"/>
    <w:rsid w:val="00643447"/>
    <w:rsid w:val="00645396"/>
    <w:rsid w:val="0064584A"/>
    <w:rsid w:val="006527E9"/>
    <w:rsid w:val="00655B44"/>
    <w:rsid w:val="00656C17"/>
    <w:rsid w:val="00662942"/>
    <w:rsid w:val="0066588E"/>
    <w:rsid w:val="00666481"/>
    <w:rsid w:val="00666EEA"/>
    <w:rsid w:val="006736AF"/>
    <w:rsid w:val="00675D20"/>
    <w:rsid w:val="006769F5"/>
    <w:rsid w:val="00677265"/>
    <w:rsid w:val="00680B7B"/>
    <w:rsid w:val="0068670D"/>
    <w:rsid w:val="006867C7"/>
    <w:rsid w:val="00691352"/>
    <w:rsid w:val="00695001"/>
    <w:rsid w:val="00695380"/>
    <w:rsid w:val="006A36C5"/>
    <w:rsid w:val="006A496D"/>
    <w:rsid w:val="006A4AD8"/>
    <w:rsid w:val="006A7539"/>
    <w:rsid w:val="006B1823"/>
    <w:rsid w:val="006B2071"/>
    <w:rsid w:val="006B210A"/>
    <w:rsid w:val="006B3B84"/>
    <w:rsid w:val="006B7024"/>
    <w:rsid w:val="006C4833"/>
    <w:rsid w:val="006C702B"/>
    <w:rsid w:val="006D0A33"/>
    <w:rsid w:val="006D18A0"/>
    <w:rsid w:val="006D26C6"/>
    <w:rsid w:val="006D4840"/>
    <w:rsid w:val="006D52E3"/>
    <w:rsid w:val="006E26E2"/>
    <w:rsid w:val="006E3980"/>
    <w:rsid w:val="006F22A1"/>
    <w:rsid w:val="00704F1D"/>
    <w:rsid w:val="00705270"/>
    <w:rsid w:val="00711853"/>
    <w:rsid w:val="007131DB"/>
    <w:rsid w:val="00714C6C"/>
    <w:rsid w:val="007212C0"/>
    <w:rsid w:val="00722100"/>
    <w:rsid w:val="0072351A"/>
    <w:rsid w:val="0072793E"/>
    <w:rsid w:val="00732315"/>
    <w:rsid w:val="00734B40"/>
    <w:rsid w:val="00734FBC"/>
    <w:rsid w:val="007356D7"/>
    <w:rsid w:val="007433D6"/>
    <w:rsid w:val="0074362D"/>
    <w:rsid w:val="00744A15"/>
    <w:rsid w:val="007457C8"/>
    <w:rsid w:val="00746BFB"/>
    <w:rsid w:val="00746CCD"/>
    <w:rsid w:val="00752EC0"/>
    <w:rsid w:val="00753E2C"/>
    <w:rsid w:val="00753FBB"/>
    <w:rsid w:val="00760C59"/>
    <w:rsid w:val="007633E0"/>
    <w:rsid w:val="007636CD"/>
    <w:rsid w:val="00764B1E"/>
    <w:rsid w:val="00770A9F"/>
    <w:rsid w:val="0078165F"/>
    <w:rsid w:val="0078276A"/>
    <w:rsid w:val="00784329"/>
    <w:rsid w:val="0079004C"/>
    <w:rsid w:val="00791FD4"/>
    <w:rsid w:val="00793A84"/>
    <w:rsid w:val="00795EDD"/>
    <w:rsid w:val="00796D53"/>
    <w:rsid w:val="007A0202"/>
    <w:rsid w:val="007A03B8"/>
    <w:rsid w:val="007A11BE"/>
    <w:rsid w:val="007A6B47"/>
    <w:rsid w:val="007A6BB6"/>
    <w:rsid w:val="007A7F2E"/>
    <w:rsid w:val="007B0F4A"/>
    <w:rsid w:val="007B18B7"/>
    <w:rsid w:val="007B6022"/>
    <w:rsid w:val="007B70FB"/>
    <w:rsid w:val="007B79E0"/>
    <w:rsid w:val="007B7E33"/>
    <w:rsid w:val="007B7F6A"/>
    <w:rsid w:val="007C06CE"/>
    <w:rsid w:val="007C2631"/>
    <w:rsid w:val="007C669C"/>
    <w:rsid w:val="007C702D"/>
    <w:rsid w:val="007C730C"/>
    <w:rsid w:val="007C75C1"/>
    <w:rsid w:val="007C7DD4"/>
    <w:rsid w:val="007D0214"/>
    <w:rsid w:val="007D4362"/>
    <w:rsid w:val="007D5756"/>
    <w:rsid w:val="007F1671"/>
    <w:rsid w:val="007F3B87"/>
    <w:rsid w:val="007F3F9F"/>
    <w:rsid w:val="007F426E"/>
    <w:rsid w:val="007F56D5"/>
    <w:rsid w:val="007F5D31"/>
    <w:rsid w:val="00802219"/>
    <w:rsid w:val="00802BE6"/>
    <w:rsid w:val="0080327B"/>
    <w:rsid w:val="00805AE1"/>
    <w:rsid w:val="00807E61"/>
    <w:rsid w:val="0081053D"/>
    <w:rsid w:val="0081324F"/>
    <w:rsid w:val="008243C5"/>
    <w:rsid w:val="008260D9"/>
    <w:rsid w:val="0082624A"/>
    <w:rsid w:val="00826455"/>
    <w:rsid w:val="00830310"/>
    <w:rsid w:val="008311C9"/>
    <w:rsid w:val="00835FCC"/>
    <w:rsid w:val="00841276"/>
    <w:rsid w:val="008444A3"/>
    <w:rsid w:val="0084618C"/>
    <w:rsid w:val="00857B02"/>
    <w:rsid w:val="00857D14"/>
    <w:rsid w:val="0086283C"/>
    <w:rsid w:val="00866594"/>
    <w:rsid w:val="008731D4"/>
    <w:rsid w:val="00876563"/>
    <w:rsid w:val="00877814"/>
    <w:rsid w:val="008807F6"/>
    <w:rsid w:val="00880D9C"/>
    <w:rsid w:val="00884686"/>
    <w:rsid w:val="00885310"/>
    <w:rsid w:val="008869BB"/>
    <w:rsid w:val="0088735C"/>
    <w:rsid w:val="00892873"/>
    <w:rsid w:val="00893763"/>
    <w:rsid w:val="00894BEA"/>
    <w:rsid w:val="008958A3"/>
    <w:rsid w:val="00895AA7"/>
    <w:rsid w:val="008962F3"/>
    <w:rsid w:val="008A1D8C"/>
    <w:rsid w:val="008A2F41"/>
    <w:rsid w:val="008A362A"/>
    <w:rsid w:val="008A51DF"/>
    <w:rsid w:val="008B01E8"/>
    <w:rsid w:val="008B0412"/>
    <w:rsid w:val="008B07F3"/>
    <w:rsid w:val="008B19B6"/>
    <w:rsid w:val="008B1D07"/>
    <w:rsid w:val="008C541B"/>
    <w:rsid w:val="008C6B46"/>
    <w:rsid w:val="008C7677"/>
    <w:rsid w:val="008D4F1A"/>
    <w:rsid w:val="008D61B5"/>
    <w:rsid w:val="008D77B5"/>
    <w:rsid w:val="008E256E"/>
    <w:rsid w:val="008E26A8"/>
    <w:rsid w:val="008E2840"/>
    <w:rsid w:val="008E2FBD"/>
    <w:rsid w:val="008E7627"/>
    <w:rsid w:val="008F1221"/>
    <w:rsid w:val="008F2F54"/>
    <w:rsid w:val="008F47A1"/>
    <w:rsid w:val="008F6D9D"/>
    <w:rsid w:val="008F7153"/>
    <w:rsid w:val="00903734"/>
    <w:rsid w:val="00911213"/>
    <w:rsid w:val="009135B2"/>
    <w:rsid w:val="0092491F"/>
    <w:rsid w:val="009256CA"/>
    <w:rsid w:val="00932E8C"/>
    <w:rsid w:val="0093520D"/>
    <w:rsid w:val="0093752C"/>
    <w:rsid w:val="00940F99"/>
    <w:rsid w:val="00942C79"/>
    <w:rsid w:val="0094493A"/>
    <w:rsid w:val="00946B92"/>
    <w:rsid w:val="009513F0"/>
    <w:rsid w:val="00953AAB"/>
    <w:rsid w:val="00960BFE"/>
    <w:rsid w:val="00962255"/>
    <w:rsid w:val="00964512"/>
    <w:rsid w:val="00965308"/>
    <w:rsid w:val="009706C6"/>
    <w:rsid w:val="00971FB9"/>
    <w:rsid w:val="00973DAB"/>
    <w:rsid w:val="009742B0"/>
    <w:rsid w:val="00977E7F"/>
    <w:rsid w:val="0098032A"/>
    <w:rsid w:val="00982A53"/>
    <w:rsid w:val="00984411"/>
    <w:rsid w:val="00985F02"/>
    <w:rsid w:val="00986797"/>
    <w:rsid w:val="00987913"/>
    <w:rsid w:val="00987A4A"/>
    <w:rsid w:val="00990DB9"/>
    <w:rsid w:val="00991BE9"/>
    <w:rsid w:val="00994754"/>
    <w:rsid w:val="00997DA4"/>
    <w:rsid w:val="009A073D"/>
    <w:rsid w:val="009A566E"/>
    <w:rsid w:val="009A5E6F"/>
    <w:rsid w:val="009A63B3"/>
    <w:rsid w:val="009B1942"/>
    <w:rsid w:val="009B1B0B"/>
    <w:rsid w:val="009B2314"/>
    <w:rsid w:val="009B345D"/>
    <w:rsid w:val="009B51A2"/>
    <w:rsid w:val="009B53D7"/>
    <w:rsid w:val="009B5CE4"/>
    <w:rsid w:val="009B7450"/>
    <w:rsid w:val="009B7984"/>
    <w:rsid w:val="009C0C5B"/>
    <w:rsid w:val="009C1D12"/>
    <w:rsid w:val="009C3BCA"/>
    <w:rsid w:val="009C3D58"/>
    <w:rsid w:val="009C51DB"/>
    <w:rsid w:val="009C6E93"/>
    <w:rsid w:val="009D1883"/>
    <w:rsid w:val="009D1D13"/>
    <w:rsid w:val="009D20B3"/>
    <w:rsid w:val="009D4ACD"/>
    <w:rsid w:val="009D606E"/>
    <w:rsid w:val="009E6361"/>
    <w:rsid w:val="009E6C99"/>
    <w:rsid w:val="009F06E4"/>
    <w:rsid w:val="009F7E39"/>
    <w:rsid w:val="009F7E56"/>
    <w:rsid w:val="00A0107A"/>
    <w:rsid w:val="00A025C0"/>
    <w:rsid w:val="00A02BA3"/>
    <w:rsid w:val="00A02F0E"/>
    <w:rsid w:val="00A059AA"/>
    <w:rsid w:val="00A07AB7"/>
    <w:rsid w:val="00A14BB9"/>
    <w:rsid w:val="00A17693"/>
    <w:rsid w:val="00A17C1B"/>
    <w:rsid w:val="00A22109"/>
    <w:rsid w:val="00A27217"/>
    <w:rsid w:val="00A30088"/>
    <w:rsid w:val="00A34721"/>
    <w:rsid w:val="00A35C96"/>
    <w:rsid w:val="00A36B07"/>
    <w:rsid w:val="00A452A9"/>
    <w:rsid w:val="00A51639"/>
    <w:rsid w:val="00A522CE"/>
    <w:rsid w:val="00A55465"/>
    <w:rsid w:val="00A57AD1"/>
    <w:rsid w:val="00A608C3"/>
    <w:rsid w:val="00A62966"/>
    <w:rsid w:val="00A6486F"/>
    <w:rsid w:val="00A66F2E"/>
    <w:rsid w:val="00A723C2"/>
    <w:rsid w:val="00A72E5F"/>
    <w:rsid w:val="00A7459B"/>
    <w:rsid w:val="00A74C27"/>
    <w:rsid w:val="00A75CE9"/>
    <w:rsid w:val="00A7616E"/>
    <w:rsid w:val="00A800FA"/>
    <w:rsid w:val="00A81E11"/>
    <w:rsid w:val="00A81F34"/>
    <w:rsid w:val="00A84630"/>
    <w:rsid w:val="00A8637D"/>
    <w:rsid w:val="00A863CC"/>
    <w:rsid w:val="00A910F3"/>
    <w:rsid w:val="00A92ADA"/>
    <w:rsid w:val="00A9362A"/>
    <w:rsid w:val="00A9486F"/>
    <w:rsid w:val="00A9572D"/>
    <w:rsid w:val="00AA05C3"/>
    <w:rsid w:val="00AA3DFD"/>
    <w:rsid w:val="00AA3E9C"/>
    <w:rsid w:val="00AA55F5"/>
    <w:rsid w:val="00AA73E2"/>
    <w:rsid w:val="00AA79BD"/>
    <w:rsid w:val="00AB04CF"/>
    <w:rsid w:val="00AB1FAD"/>
    <w:rsid w:val="00AB2FA4"/>
    <w:rsid w:val="00AB5032"/>
    <w:rsid w:val="00AB51B7"/>
    <w:rsid w:val="00AB57D7"/>
    <w:rsid w:val="00AB588A"/>
    <w:rsid w:val="00AC049C"/>
    <w:rsid w:val="00AC3890"/>
    <w:rsid w:val="00AC4342"/>
    <w:rsid w:val="00AC4925"/>
    <w:rsid w:val="00AC5113"/>
    <w:rsid w:val="00AD238F"/>
    <w:rsid w:val="00AD4FE3"/>
    <w:rsid w:val="00AD5238"/>
    <w:rsid w:val="00AD5297"/>
    <w:rsid w:val="00AE4142"/>
    <w:rsid w:val="00AE4B41"/>
    <w:rsid w:val="00AF1822"/>
    <w:rsid w:val="00AF1C19"/>
    <w:rsid w:val="00AF3968"/>
    <w:rsid w:val="00AF7125"/>
    <w:rsid w:val="00B041BA"/>
    <w:rsid w:val="00B048E8"/>
    <w:rsid w:val="00B061E3"/>
    <w:rsid w:val="00B0687C"/>
    <w:rsid w:val="00B13B86"/>
    <w:rsid w:val="00B175E6"/>
    <w:rsid w:val="00B348EC"/>
    <w:rsid w:val="00B34C6C"/>
    <w:rsid w:val="00B35A2D"/>
    <w:rsid w:val="00B37D44"/>
    <w:rsid w:val="00B406E0"/>
    <w:rsid w:val="00B414F3"/>
    <w:rsid w:val="00B42CCD"/>
    <w:rsid w:val="00B43123"/>
    <w:rsid w:val="00B43615"/>
    <w:rsid w:val="00B4646E"/>
    <w:rsid w:val="00B47F01"/>
    <w:rsid w:val="00B50185"/>
    <w:rsid w:val="00B50669"/>
    <w:rsid w:val="00B50A97"/>
    <w:rsid w:val="00B5213F"/>
    <w:rsid w:val="00B544B0"/>
    <w:rsid w:val="00B546AE"/>
    <w:rsid w:val="00B61C6A"/>
    <w:rsid w:val="00B61F40"/>
    <w:rsid w:val="00B63F7F"/>
    <w:rsid w:val="00B64844"/>
    <w:rsid w:val="00B671C5"/>
    <w:rsid w:val="00B67C9C"/>
    <w:rsid w:val="00B67F3D"/>
    <w:rsid w:val="00B73414"/>
    <w:rsid w:val="00B753C0"/>
    <w:rsid w:val="00B765D6"/>
    <w:rsid w:val="00B84A2E"/>
    <w:rsid w:val="00B8701B"/>
    <w:rsid w:val="00B9072A"/>
    <w:rsid w:val="00B92E04"/>
    <w:rsid w:val="00B931E2"/>
    <w:rsid w:val="00B9505A"/>
    <w:rsid w:val="00B95221"/>
    <w:rsid w:val="00BA31FA"/>
    <w:rsid w:val="00BA44C3"/>
    <w:rsid w:val="00BB3B07"/>
    <w:rsid w:val="00BC215E"/>
    <w:rsid w:val="00BC572F"/>
    <w:rsid w:val="00BD0129"/>
    <w:rsid w:val="00BD2074"/>
    <w:rsid w:val="00BD50D0"/>
    <w:rsid w:val="00BD578A"/>
    <w:rsid w:val="00BD7964"/>
    <w:rsid w:val="00BE1EFD"/>
    <w:rsid w:val="00BE2A30"/>
    <w:rsid w:val="00BE2A32"/>
    <w:rsid w:val="00BE34E8"/>
    <w:rsid w:val="00BE5262"/>
    <w:rsid w:val="00BE7D48"/>
    <w:rsid w:val="00BF0BB4"/>
    <w:rsid w:val="00BF0ECD"/>
    <w:rsid w:val="00BF0FB3"/>
    <w:rsid w:val="00BF2CD2"/>
    <w:rsid w:val="00BF3E0C"/>
    <w:rsid w:val="00BF50DE"/>
    <w:rsid w:val="00BF5A6B"/>
    <w:rsid w:val="00BF6074"/>
    <w:rsid w:val="00BF6505"/>
    <w:rsid w:val="00BF71CF"/>
    <w:rsid w:val="00BF7A87"/>
    <w:rsid w:val="00C0022E"/>
    <w:rsid w:val="00C06097"/>
    <w:rsid w:val="00C06BF0"/>
    <w:rsid w:val="00C0708F"/>
    <w:rsid w:val="00C1141F"/>
    <w:rsid w:val="00C13B6E"/>
    <w:rsid w:val="00C209F8"/>
    <w:rsid w:val="00C20BBD"/>
    <w:rsid w:val="00C272B0"/>
    <w:rsid w:val="00C31DA8"/>
    <w:rsid w:val="00C330DD"/>
    <w:rsid w:val="00C3364E"/>
    <w:rsid w:val="00C33B1E"/>
    <w:rsid w:val="00C40971"/>
    <w:rsid w:val="00C411F7"/>
    <w:rsid w:val="00C42712"/>
    <w:rsid w:val="00C52F50"/>
    <w:rsid w:val="00C54E16"/>
    <w:rsid w:val="00C561CE"/>
    <w:rsid w:val="00C574FF"/>
    <w:rsid w:val="00C62B3B"/>
    <w:rsid w:val="00C6643E"/>
    <w:rsid w:val="00C67A35"/>
    <w:rsid w:val="00C70482"/>
    <w:rsid w:val="00C73B17"/>
    <w:rsid w:val="00C815F1"/>
    <w:rsid w:val="00C82167"/>
    <w:rsid w:val="00C856E5"/>
    <w:rsid w:val="00C85947"/>
    <w:rsid w:val="00C90CFC"/>
    <w:rsid w:val="00C91F3F"/>
    <w:rsid w:val="00C96BA4"/>
    <w:rsid w:val="00CA0E23"/>
    <w:rsid w:val="00CA5491"/>
    <w:rsid w:val="00CB012C"/>
    <w:rsid w:val="00CB26D2"/>
    <w:rsid w:val="00CB6483"/>
    <w:rsid w:val="00CB691D"/>
    <w:rsid w:val="00CC0D3C"/>
    <w:rsid w:val="00CC44BB"/>
    <w:rsid w:val="00CC766A"/>
    <w:rsid w:val="00CC7E2F"/>
    <w:rsid w:val="00CD04E6"/>
    <w:rsid w:val="00CD2B21"/>
    <w:rsid w:val="00CD4036"/>
    <w:rsid w:val="00CD7FA7"/>
    <w:rsid w:val="00CE3134"/>
    <w:rsid w:val="00CE4382"/>
    <w:rsid w:val="00CE4BF6"/>
    <w:rsid w:val="00CE6318"/>
    <w:rsid w:val="00CE6AA6"/>
    <w:rsid w:val="00CE7F1D"/>
    <w:rsid w:val="00CF4308"/>
    <w:rsid w:val="00D03031"/>
    <w:rsid w:val="00D1190A"/>
    <w:rsid w:val="00D11BE7"/>
    <w:rsid w:val="00D12113"/>
    <w:rsid w:val="00D13FF2"/>
    <w:rsid w:val="00D154FC"/>
    <w:rsid w:val="00D1567F"/>
    <w:rsid w:val="00D219EC"/>
    <w:rsid w:val="00D2483C"/>
    <w:rsid w:val="00D324AA"/>
    <w:rsid w:val="00D33419"/>
    <w:rsid w:val="00D3417F"/>
    <w:rsid w:val="00D34335"/>
    <w:rsid w:val="00D344CD"/>
    <w:rsid w:val="00D34625"/>
    <w:rsid w:val="00D3529F"/>
    <w:rsid w:val="00D35F18"/>
    <w:rsid w:val="00D37B67"/>
    <w:rsid w:val="00D41692"/>
    <w:rsid w:val="00D43248"/>
    <w:rsid w:val="00D45056"/>
    <w:rsid w:val="00D46EDD"/>
    <w:rsid w:val="00D50738"/>
    <w:rsid w:val="00D52723"/>
    <w:rsid w:val="00D5397B"/>
    <w:rsid w:val="00D55107"/>
    <w:rsid w:val="00D55436"/>
    <w:rsid w:val="00D5743D"/>
    <w:rsid w:val="00D600D3"/>
    <w:rsid w:val="00D62F79"/>
    <w:rsid w:val="00D64FAB"/>
    <w:rsid w:val="00D725BD"/>
    <w:rsid w:val="00D73820"/>
    <w:rsid w:val="00D73B66"/>
    <w:rsid w:val="00D73C58"/>
    <w:rsid w:val="00D74CDC"/>
    <w:rsid w:val="00D77BD1"/>
    <w:rsid w:val="00D80C93"/>
    <w:rsid w:val="00D837FE"/>
    <w:rsid w:val="00D85567"/>
    <w:rsid w:val="00D90752"/>
    <w:rsid w:val="00D957B9"/>
    <w:rsid w:val="00D96E57"/>
    <w:rsid w:val="00D97C5B"/>
    <w:rsid w:val="00DA2E9B"/>
    <w:rsid w:val="00DA3A98"/>
    <w:rsid w:val="00DA5EE4"/>
    <w:rsid w:val="00DA5F0B"/>
    <w:rsid w:val="00DB032B"/>
    <w:rsid w:val="00DB1D0B"/>
    <w:rsid w:val="00DB6F81"/>
    <w:rsid w:val="00DB7572"/>
    <w:rsid w:val="00DC2488"/>
    <w:rsid w:val="00DC35A3"/>
    <w:rsid w:val="00DC3E98"/>
    <w:rsid w:val="00DC4D11"/>
    <w:rsid w:val="00DC52FC"/>
    <w:rsid w:val="00DC5BDB"/>
    <w:rsid w:val="00DC5D51"/>
    <w:rsid w:val="00DC62A5"/>
    <w:rsid w:val="00DC6980"/>
    <w:rsid w:val="00DD02FF"/>
    <w:rsid w:val="00DD05CD"/>
    <w:rsid w:val="00DD1BA0"/>
    <w:rsid w:val="00DD3C74"/>
    <w:rsid w:val="00DD58CD"/>
    <w:rsid w:val="00DE675F"/>
    <w:rsid w:val="00DF5E1B"/>
    <w:rsid w:val="00DF7A23"/>
    <w:rsid w:val="00E00F36"/>
    <w:rsid w:val="00E0199E"/>
    <w:rsid w:val="00E02799"/>
    <w:rsid w:val="00E04462"/>
    <w:rsid w:val="00E05D01"/>
    <w:rsid w:val="00E07948"/>
    <w:rsid w:val="00E10812"/>
    <w:rsid w:val="00E16BAF"/>
    <w:rsid w:val="00E20390"/>
    <w:rsid w:val="00E219AC"/>
    <w:rsid w:val="00E24E77"/>
    <w:rsid w:val="00E254C4"/>
    <w:rsid w:val="00E25E2C"/>
    <w:rsid w:val="00E30033"/>
    <w:rsid w:val="00E30E77"/>
    <w:rsid w:val="00E32E1D"/>
    <w:rsid w:val="00E339B8"/>
    <w:rsid w:val="00E3443C"/>
    <w:rsid w:val="00E35791"/>
    <w:rsid w:val="00E378D2"/>
    <w:rsid w:val="00E42E84"/>
    <w:rsid w:val="00E43176"/>
    <w:rsid w:val="00E47E27"/>
    <w:rsid w:val="00E528A1"/>
    <w:rsid w:val="00E5290A"/>
    <w:rsid w:val="00E54804"/>
    <w:rsid w:val="00E602B6"/>
    <w:rsid w:val="00E61CD1"/>
    <w:rsid w:val="00E71CFF"/>
    <w:rsid w:val="00E72443"/>
    <w:rsid w:val="00E735A1"/>
    <w:rsid w:val="00E739D2"/>
    <w:rsid w:val="00E74D64"/>
    <w:rsid w:val="00E758A7"/>
    <w:rsid w:val="00E761B0"/>
    <w:rsid w:val="00E7725C"/>
    <w:rsid w:val="00E90A9A"/>
    <w:rsid w:val="00E96E04"/>
    <w:rsid w:val="00EA1402"/>
    <w:rsid w:val="00EA1A0C"/>
    <w:rsid w:val="00EA25DE"/>
    <w:rsid w:val="00EA605C"/>
    <w:rsid w:val="00EA6A1B"/>
    <w:rsid w:val="00EA6CB7"/>
    <w:rsid w:val="00EA758C"/>
    <w:rsid w:val="00EB3622"/>
    <w:rsid w:val="00EB5BB0"/>
    <w:rsid w:val="00EB63F2"/>
    <w:rsid w:val="00EC068C"/>
    <w:rsid w:val="00EC140D"/>
    <w:rsid w:val="00EC2EC2"/>
    <w:rsid w:val="00EC7091"/>
    <w:rsid w:val="00ED77BC"/>
    <w:rsid w:val="00EE0B08"/>
    <w:rsid w:val="00EE1B2A"/>
    <w:rsid w:val="00EE2FED"/>
    <w:rsid w:val="00EE4E3D"/>
    <w:rsid w:val="00EF013B"/>
    <w:rsid w:val="00EF0AFD"/>
    <w:rsid w:val="00EF3479"/>
    <w:rsid w:val="00EF48EE"/>
    <w:rsid w:val="00EF63A7"/>
    <w:rsid w:val="00F104EB"/>
    <w:rsid w:val="00F12B97"/>
    <w:rsid w:val="00F13528"/>
    <w:rsid w:val="00F17B39"/>
    <w:rsid w:val="00F22B5E"/>
    <w:rsid w:val="00F23ED5"/>
    <w:rsid w:val="00F24F3B"/>
    <w:rsid w:val="00F2519B"/>
    <w:rsid w:val="00F274A1"/>
    <w:rsid w:val="00F27A26"/>
    <w:rsid w:val="00F3185E"/>
    <w:rsid w:val="00F33362"/>
    <w:rsid w:val="00F346D4"/>
    <w:rsid w:val="00F34B59"/>
    <w:rsid w:val="00F41A16"/>
    <w:rsid w:val="00F43793"/>
    <w:rsid w:val="00F4401D"/>
    <w:rsid w:val="00F46E31"/>
    <w:rsid w:val="00F50718"/>
    <w:rsid w:val="00F50E69"/>
    <w:rsid w:val="00F5337E"/>
    <w:rsid w:val="00F55067"/>
    <w:rsid w:val="00F56730"/>
    <w:rsid w:val="00F6135B"/>
    <w:rsid w:val="00F62C22"/>
    <w:rsid w:val="00F62F54"/>
    <w:rsid w:val="00F6442A"/>
    <w:rsid w:val="00F6733A"/>
    <w:rsid w:val="00F67D7B"/>
    <w:rsid w:val="00F70744"/>
    <w:rsid w:val="00F72083"/>
    <w:rsid w:val="00F722FC"/>
    <w:rsid w:val="00F74537"/>
    <w:rsid w:val="00F747B1"/>
    <w:rsid w:val="00F74D2A"/>
    <w:rsid w:val="00F80559"/>
    <w:rsid w:val="00F80AD4"/>
    <w:rsid w:val="00F81C23"/>
    <w:rsid w:val="00F84D0C"/>
    <w:rsid w:val="00F872B6"/>
    <w:rsid w:val="00F87F93"/>
    <w:rsid w:val="00F9451C"/>
    <w:rsid w:val="00F945B4"/>
    <w:rsid w:val="00F9708B"/>
    <w:rsid w:val="00FA00FB"/>
    <w:rsid w:val="00FA1D57"/>
    <w:rsid w:val="00FA236F"/>
    <w:rsid w:val="00FA2C5E"/>
    <w:rsid w:val="00FA48A0"/>
    <w:rsid w:val="00FA60A6"/>
    <w:rsid w:val="00FA7539"/>
    <w:rsid w:val="00FB1258"/>
    <w:rsid w:val="00FB31D4"/>
    <w:rsid w:val="00FB62A1"/>
    <w:rsid w:val="00FB71AD"/>
    <w:rsid w:val="00FB74BE"/>
    <w:rsid w:val="00FB7A08"/>
    <w:rsid w:val="00FC0334"/>
    <w:rsid w:val="00FC1C90"/>
    <w:rsid w:val="00FC6FA2"/>
    <w:rsid w:val="00FD1CC0"/>
    <w:rsid w:val="00FD2B1E"/>
    <w:rsid w:val="00FD7E4C"/>
    <w:rsid w:val="00FE1A5E"/>
    <w:rsid w:val="00FE2061"/>
    <w:rsid w:val="00FE2303"/>
    <w:rsid w:val="00FE2883"/>
    <w:rsid w:val="00FE4BB2"/>
    <w:rsid w:val="00FE7A99"/>
    <w:rsid w:val="00FF080C"/>
    <w:rsid w:val="00FF2CC4"/>
    <w:rsid w:val="00FF2DDE"/>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1120993360">
      <w:bodyDiv w:val="1"/>
      <w:marLeft w:val="0"/>
      <w:marRight w:val="0"/>
      <w:marTop w:val="0"/>
      <w:marBottom w:val="0"/>
      <w:divBdr>
        <w:top w:val="none" w:sz="0" w:space="0" w:color="auto"/>
        <w:left w:val="none" w:sz="0" w:space="0" w:color="auto"/>
        <w:bottom w:val="none" w:sz="0" w:space="0" w:color="auto"/>
        <w:right w:val="none" w:sz="0" w:space="0" w:color="auto"/>
      </w:divBdr>
    </w:div>
    <w:div w:id="210221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2" ma:contentTypeDescription="Create a new document." ma:contentTypeScope="" ma:versionID="2fff48c72b93ee2a390d38d2c52d42f7">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93c4530dd75c7be6f877359e20a582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Reference Documents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MOHECM-1700925060-20362</_dlc_DocId>
    <_dlc_DocIdUrl xmlns="56bce0aa-d130-428b-89aa-972bdc26e82f">
      <Url>https://mohgovtnz.sharepoint.com/sites/moh-ecm-QualAssuSafety/_layouts/15/DocIdRedir.aspx?ID=MOHECM-1700925060-20362</Url>
      <Description>MOHECM-1700925060-20362</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B91522-1E1F-4164-8252-912D4BDF9DD5}"/>
</file>

<file path=customXml/itemProps2.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3.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4.xml><?xml version="1.0" encoding="utf-8"?>
<ds:datastoreItem xmlns:ds="http://schemas.openxmlformats.org/officeDocument/2006/customXml" ds:itemID="{44F0D2A5-B0AF-493B-9B62-7DB65DA911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2530</TotalTime>
  <Pages>20</Pages>
  <Words>6778</Words>
  <Characters>38641</Characters>
  <Application>Microsoft Office Word</Application>
  <DocSecurity>0</DocSecurity>
  <Lines>322</Lines>
  <Paragraphs>90</Paragraphs>
  <ScaleCrop>false</ScaleCrop>
  <Company>MOH</Company>
  <LinksUpToDate>false</LinksUpToDate>
  <CharactersWithSpaces>45329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Beth Harman</cp:lastModifiedBy>
  <cp:revision>689</cp:revision>
  <cp:lastPrinted>2011-05-20T06:26:00Z</cp:lastPrinted>
  <dcterms:created xsi:type="dcterms:W3CDTF">2025-08-04T20:46:00Z</dcterms:created>
  <dcterms:modified xsi:type="dcterms:W3CDTF">2025-08-18T00:49:00Z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a4bd503f-e5c0-4730-a4ed-658a68b5786b</vt:lpwstr>
  </property>
  <property fmtid="{D5CDD505-2E9C-101B-9397-08002B2CF9AE}" pid="4" name="MediaServiceImageTags">
    <vt:lpwstr/>
  </property>
</Properties>
</file>