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Default="002B4028" w:rsidP="002B4028">
            <w:pPr>
              <w:spacing w:before="80" w:after="80"/>
              <w:rPr>
                <w:rFonts w:cs="Arial"/>
                <w:b/>
                <w:color w:val="000000"/>
                <w:sz w:val="20"/>
                <w:lang w:val="en-NZ"/>
              </w:rPr>
            </w:pPr>
            <w:r>
              <w:rPr>
                <w:rFonts w:cs="Arial"/>
                <w:b/>
                <w:color w:val="000000"/>
                <w:sz w:val="20"/>
                <w:lang w:val="en-NZ"/>
              </w:rPr>
              <w:t>Committee:</w:t>
            </w:r>
          </w:p>
        </w:tc>
        <w:tc>
          <w:tcPr>
            <w:tcW w:w="6941" w:type="dxa"/>
            <w:tcBorders>
              <w:top w:val="single" w:sz="4" w:space="0" w:color="auto"/>
            </w:tcBorders>
          </w:tcPr>
          <w:p w14:paraId="13DFB1A3" w14:textId="0A6DE29C" w:rsidR="002B4028" w:rsidRDefault="00562062" w:rsidP="002B4028">
            <w:pPr>
              <w:spacing w:before="80" w:after="80"/>
              <w:rPr>
                <w:rFonts w:cs="Arial"/>
                <w:color w:val="000000"/>
                <w:sz w:val="20"/>
                <w:lang w:val="en-NZ"/>
              </w:rPr>
            </w:pPr>
            <w:r>
              <w:rPr>
                <w:rFonts w:cs="Arial"/>
                <w:sz w:val="20"/>
                <w:lang w:val="en-NZ"/>
              </w:rPr>
              <w:t>NTB</w:t>
            </w:r>
            <w:r w:rsidR="002B4028">
              <w:rPr>
                <w:rFonts w:cs="Arial"/>
                <w:sz w:val="20"/>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Default="002B4028" w:rsidP="002B4028">
            <w:pPr>
              <w:spacing w:before="80" w:after="80"/>
              <w:rPr>
                <w:rFonts w:cs="Arial"/>
                <w:b/>
                <w:color w:val="000000"/>
                <w:sz w:val="20"/>
                <w:lang w:val="en-NZ"/>
              </w:rPr>
            </w:pPr>
            <w:r>
              <w:rPr>
                <w:rFonts w:cs="Arial"/>
                <w:b/>
                <w:color w:val="000000"/>
                <w:sz w:val="20"/>
                <w:lang w:val="en-NZ"/>
              </w:rPr>
              <w:t>Meeting date:</w:t>
            </w:r>
          </w:p>
        </w:tc>
        <w:tc>
          <w:tcPr>
            <w:tcW w:w="6941" w:type="dxa"/>
          </w:tcPr>
          <w:p w14:paraId="575F1660" w14:textId="116F86BC" w:rsidR="002B4028" w:rsidRDefault="00562062" w:rsidP="002B4028">
            <w:pPr>
              <w:spacing w:before="80" w:after="80"/>
              <w:rPr>
                <w:rFonts w:cs="Arial"/>
                <w:color w:val="000000"/>
                <w:sz w:val="20"/>
                <w:lang w:val="en-NZ"/>
              </w:rPr>
            </w:pPr>
            <w:r w:rsidRPr="00DE3066">
              <w:rPr>
                <w:rFonts w:cs="Arial"/>
                <w:sz w:val="20"/>
                <w:lang w:val="en-NZ"/>
              </w:rPr>
              <w:t>4 November</w:t>
            </w:r>
            <w:r w:rsidR="00DE3066">
              <w:rPr>
                <w:rFonts w:cs="Arial"/>
                <w:sz w:val="20"/>
                <w:lang w:val="en-NZ"/>
              </w:rPr>
              <w:t xml:space="preserve"> 2025</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5E1A0060" w14:textId="77777777" w:rsidR="000B06CE" w:rsidRPr="000B06CE" w:rsidRDefault="000B06CE" w:rsidP="000B06CE">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8"/>
        <w:gridCol w:w="1722"/>
        <w:gridCol w:w="2602"/>
        <w:gridCol w:w="1365"/>
        <w:gridCol w:w="1669"/>
      </w:tblGrid>
      <w:tr w:rsidR="000B06CE" w:rsidRPr="000B06CE" w14:paraId="0D0D6A62" w14:textId="77777777" w:rsidTr="000B06CE">
        <w:trPr>
          <w:tblHeader/>
        </w:trPr>
        <w:tc>
          <w:tcPr>
            <w:tcW w:w="953" w:type="pct"/>
            <w:tcBorders>
              <w:top w:val="nil"/>
              <w:left w:val="nil"/>
              <w:bottom w:val="nil"/>
              <w:right w:val="nil"/>
            </w:tcBorders>
            <w:shd w:val="clear" w:color="auto" w:fill="D3D3D3"/>
            <w:tcMar>
              <w:top w:w="60" w:type="dxa"/>
              <w:left w:w="60" w:type="dxa"/>
              <w:bottom w:w="60" w:type="dxa"/>
              <w:right w:w="60" w:type="dxa"/>
            </w:tcMar>
            <w:vAlign w:val="center"/>
            <w:hideMark/>
          </w:tcPr>
          <w:p w14:paraId="268D5CC9" w14:textId="77777777" w:rsidR="000B06CE" w:rsidRPr="000B06CE" w:rsidRDefault="000B06CE" w:rsidP="000B06CE">
            <w:pPr>
              <w:spacing w:before="80" w:after="80"/>
              <w:rPr>
                <w:rFonts w:cs="Arial"/>
                <w:b/>
                <w:bCs/>
                <w:sz w:val="20"/>
                <w:lang w:val="en-NZ"/>
              </w:rPr>
            </w:pPr>
            <w:r w:rsidRPr="000B06CE">
              <w:rPr>
                <w:rFonts w:cs="Arial"/>
                <w:b/>
                <w:bCs/>
                <w:sz w:val="20"/>
                <w:lang w:val="en-NZ"/>
              </w:rPr>
              <w:t>Time</w:t>
            </w:r>
          </w:p>
        </w:tc>
        <w:tc>
          <w:tcPr>
            <w:tcW w:w="954" w:type="pct"/>
            <w:tcBorders>
              <w:top w:val="nil"/>
              <w:left w:val="nil"/>
              <w:bottom w:val="nil"/>
              <w:right w:val="nil"/>
            </w:tcBorders>
            <w:shd w:val="clear" w:color="auto" w:fill="D3D3D3"/>
            <w:tcMar>
              <w:top w:w="60" w:type="dxa"/>
              <w:left w:w="60" w:type="dxa"/>
              <w:bottom w:w="60" w:type="dxa"/>
              <w:right w:w="60" w:type="dxa"/>
            </w:tcMar>
            <w:vAlign w:val="center"/>
            <w:hideMark/>
          </w:tcPr>
          <w:p w14:paraId="182D52CE" w14:textId="77777777" w:rsidR="000B06CE" w:rsidRPr="000B06CE" w:rsidRDefault="000B06CE" w:rsidP="000B06CE">
            <w:pPr>
              <w:spacing w:before="80" w:after="80"/>
              <w:rPr>
                <w:rFonts w:cs="Arial"/>
                <w:b/>
                <w:bCs/>
                <w:sz w:val="20"/>
                <w:lang w:val="en-NZ"/>
              </w:rPr>
            </w:pPr>
            <w:r w:rsidRPr="000B06CE">
              <w:rPr>
                <w:rFonts w:cs="Arial"/>
                <w:b/>
                <w:bCs/>
                <w:sz w:val="20"/>
                <w:lang w:val="en-NZ"/>
              </w:rPr>
              <w:t>Review Reference</w:t>
            </w:r>
          </w:p>
        </w:tc>
        <w:tc>
          <w:tcPr>
            <w:tcW w:w="1470" w:type="pct"/>
            <w:tcBorders>
              <w:top w:val="nil"/>
              <w:left w:val="nil"/>
              <w:bottom w:val="nil"/>
              <w:right w:val="nil"/>
            </w:tcBorders>
            <w:shd w:val="clear" w:color="auto" w:fill="D3D3D3"/>
            <w:tcMar>
              <w:top w:w="60" w:type="dxa"/>
              <w:left w:w="60" w:type="dxa"/>
              <w:bottom w:w="60" w:type="dxa"/>
              <w:right w:w="60" w:type="dxa"/>
            </w:tcMar>
            <w:vAlign w:val="center"/>
            <w:hideMark/>
          </w:tcPr>
          <w:p w14:paraId="1DCE5CC3" w14:textId="77777777" w:rsidR="000B06CE" w:rsidRPr="000B06CE" w:rsidRDefault="000B06CE" w:rsidP="000B06CE">
            <w:pPr>
              <w:spacing w:before="80" w:after="80"/>
              <w:rPr>
                <w:rFonts w:cs="Arial"/>
                <w:b/>
                <w:bCs/>
                <w:sz w:val="20"/>
                <w:lang w:val="en-NZ"/>
              </w:rPr>
            </w:pPr>
            <w:r w:rsidRPr="000B06CE">
              <w:rPr>
                <w:rFonts w:cs="Arial"/>
                <w:b/>
                <w:bCs/>
                <w:sz w:val="20"/>
                <w:lang w:val="en-NZ"/>
              </w:rPr>
              <w:t>Project Title</w:t>
            </w:r>
          </w:p>
        </w:tc>
        <w:tc>
          <w:tcPr>
            <w:tcW w:w="670" w:type="pct"/>
            <w:tcBorders>
              <w:top w:val="nil"/>
              <w:left w:val="nil"/>
              <w:bottom w:val="nil"/>
              <w:right w:val="nil"/>
            </w:tcBorders>
            <w:shd w:val="clear" w:color="auto" w:fill="D3D3D3"/>
            <w:tcMar>
              <w:top w:w="60" w:type="dxa"/>
              <w:left w:w="60" w:type="dxa"/>
              <w:bottom w:w="60" w:type="dxa"/>
              <w:right w:w="60" w:type="dxa"/>
            </w:tcMar>
            <w:vAlign w:val="center"/>
            <w:hideMark/>
          </w:tcPr>
          <w:p w14:paraId="10C979F6" w14:textId="77777777" w:rsidR="000B06CE" w:rsidRPr="000B06CE" w:rsidRDefault="000B06CE" w:rsidP="000B06CE">
            <w:pPr>
              <w:spacing w:before="80" w:after="80"/>
              <w:rPr>
                <w:rFonts w:cs="Arial"/>
                <w:b/>
                <w:bCs/>
                <w:sz w:val="20"/>
                <w:lang w:val="en-NZ"/>
              </w:rPr>
            </w:pPr>
            <w:r w:rsidRPr="000B06CE">
              <w:rPr>
                <w:rFonts w:cs="Arial"/>
                <w:b/>
                <w:bCs/>
                <w:sz w:val="20"/>
                <w:lang w:val="en-NZ"/>
              </w:rPr>
              <w:t>Coordinating Investigator</w:t>
            </w:r>
          </w:p>
        </w:tc>
        <w:tc>
          <w:tcPr>
            <w:tcW w:w="953" w:type="pct"/>
            <w:tcBorders>
              <w:top w:val="nil"/>
              <w:left w:val="nil"/>
              <w:bottom w:val="nil"/>
              <w:right w:val="nil"/>
            </w:tcBorders>
            <w:shd w:val="clear" w:color="auto" w:fill="D3D3D3"/>
            <w:tcMar>
              <w:top w:w="60" w:type="dxa"/>
              <w:left w:w="60" w:type="dxa"/>
              <w:bottom w:w="60" w:type="dxa"/>
              <w:right w:w="60" w:type="dxa"/>
            </w:tcMar>
            <w:vAlign w:val="center"/>
            <w:hideMark/>
          </w:tcPr>
          <w:p w14:paraId="1C589308" w14:textId="77777777" w:rsidR="000B06CE" w:rsidRPr="000B06CE" w:rsidRDefault="000B06CE" w:rsidP="000B06CE">
            <w:pPr>
              <w:spacing w:before="80" w:after="80"/>
              <w:rPr>
                <w:rFonts w:cs="Arial"/>
                <w:b/>
                <w:bCs/>
                <w:sz w:val="20"/>
                <w:lang w:val="en-NZ"/>
              </w:rPr>
            </w:pPr>
            <w:r w:rsidRPr="000B06CE">
              <w:rPr>
                <w:rFonts w:cs="Arial"/>
                <w:b/>
                <w:bCs/>
                <w:sz w:val="20"/>
                <w:lang w:val="en-NZ"/>
              </w:rPr>
              <w:t>Lead Reviewers</w:t>
            </w:r>
          </w:p>
        </w:tc>
      </w:tr>
      <w:tr w:rsidR="000B06CE" w:rsidRPr="000B06CE" w14:paraId="1D47B298"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6B6E839" w14:textId="77777777" w:rsidR="000B06CE" w:rsidRPr="000B06CE" w:rsidRDefault="000B06CE" w:rsidP="000B06CE">
            <w:pPr>
              <w:spacing w:before="80" w:after="80"/>
              <w:rPr>
                <w:rFonts w:cs="Arial"/>
                <w:sz w:val="20"/>
                <w:lang w:val="en-NZ"/>
              </w:rPr>
            </w:pPr>
            <w:r w:rsidRPr="000B06CE">
              <w:rPr>
                <w:rFonts w:cs="Arial"/>
                <w:sz w:val="20"/>
                <w:lang w:val="en-NZ"/>
              </w:rPr>
              <w:t>11:00 - 11:30am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1F7BC82" w14:textId="77777777" w:rsidR="000B06CE" w:rsidRPr="000B06CE" w:rsidRDefault="000B06CE" w:rsidP="000B06CE">
            <w:pPr>
              <w:spacing w:before="80" w:after="80"/>
              <w:rPr>
                <w:rFonts w:cs="Arial"/>
                <w:sz w:val="20"/>
                <w:lang w:val="en-NZ"/>
              </w:rPr>
            </w:pP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8078CFC" w14:textId="77777777" w:rsidR="000B06CE" w:rsidRPr="000B06CE" w:rsidRDefault="000B06CE" w:rsidP="000B06CE">
            <w:pPr>
              <w:spacing w:before="80" w:after="80"/>
              <w:rPr>
                <w:rFonts w:cs="Arial"/>
                <w:sz w:val="20"/>
                <w:lang w:val="en-NZ"/>
              </w:rPr>
            </w:pPr>
            <w:r w:rsidRPr="000B06CE">
              <w:rPr>
                <w:rFonts w:cs="Arial"/>
                <w:i/>
                <w:iCs/>
                <w:sz w:val="20"/>
                <w:lang w:val="en-NZ"/>
              </w:rPr>
              <w:t>Committee Welcome (30 mins)</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4B87D82" w14:textId="77777777" w:rsidR="000B06CE" w:rsidRPr="000B06CE" w:rsidRDefault="000B06CE" w:rsidP="000B06CE">
            <w:pPr>
              <w:spacing w:before="80" w:after="80"/>
              <w:rPr>
                <w:rFonts w:cs="Arial"/>
                <w:sz w:val="20"/>
                <w:lang w:val="en-NZ"/>
              </w:rPr>
            </w:pP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B3B587" w14:textId="77777777" w:rsidR="000B06CE" w:rsidRPr="000B06CE" w:rsidRDefault="000B06CE" w:rsidP="000B06CE">
            <w:pPr>
              <w:spacing w:before="80" w:after="80"/>
              <w:rPr>
                <w:rFonts w:cs="Arial"/>
                <w:sz w:val="20"/>
                <w:lang w:val="en-NZ"/>
              </w:rPr>
            </w:pPr>
          </w:p>
        </w:tc>
      </w:tr>
      <w:tr w:rsidR="000B06CE" w:rsidRPr="000B06CE" w14:paraId="17216C76"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29B2DAF" w14:textId="77777777" w:rsidR="000B06CE" w:rsidRPr="000B06CE" w:rsidRDefault="000B06CE" w:rsidP="000B06CE">
            <w:pPr>
              <w:spacing w:before="80" w:after="80"/>
              <w:rPr>
                <w:rFonts w:cs="Arial"/>
                <w:sz w:val="20"/>
                <w:lang w:val="en-NZ"/>
              </w:rPr>
            </w:pPr>
            <w:r w:rsidRPr="000B06CE">
              <w:rPr>
                <w:rFonts w:cs="Arial"/>
                <w:sz w:val="20"/>
                <w:lang w:val="en-NZ"/>
              </w:rPr>
              <w:t>11:30am - 12:00pm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63482D0" w14:textId="77777777" w:rsidR="000B06CE" w:rsidRPr="000B06CE" w:rsidRDefault="000B06CE" w:rsidP="000B06CE">
            <w:pPr>
              <w:spacing w:before="80" w:after="80"/>
              <w:rPr>
                <w:rFonts w:cs="Arial"/>
                <w:sz w:val="20"/>
                <w:lang w:val="en-NZ"/>
              </w:rPr>
            </w:pPr>
            <w:r w:rsidRPr="000B06CE">
              <w:rPr>
                <w:rFonts w:cs="Arial"/>
                <w:sz w:val="20"/>
                <w:lang w:val="en-NZ"/>
              </w:rPr>
              <w:t>2025 EXP 23875</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78B6983" w14:textId="77777777" w:rsidR="000B06CE" w:rsidRPr="000B06CE" w:rsidRDefault="000B06CE" w:rsidP="000B06CE">
            <w:pPr>
              <w:spacing w:before="80" w:after="80"/>
              <w:rPr>
                <w:rFonts w:cs="Arial"/>
                <w:sz w:val="20"/>
                <w:lang w:val="en-NZ"/>
              </w:rPr>
            </w:pPr>
            <w:r w:rsidRPr="000B06CE">
              <w:rPr>
                <w:rFonts w:cs="Arial"/>
                <w:sz w:val="20"/>
                <w:lang w:val="en-NZ"/>
              </w:rPr>
              <w:t>ePAD: electronic Prostate Cancer Australian Database</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A5B9B7C" w14:textId="77777777" w:rsidR="000B06CE" w:rsidRPr="000B06CE" w:rsidRDefault="000B06CE" w:rsidP="000B06CE">
            <w:pPr>
              <w:spacing w:before="80" w:after="80"/>
              <w:rPr>
                <w:rFonts w:cs="Arial"/>
                <w:sz w:val="20"/>
                <w:lang w:val="en-NZ"/>
              </w:rPr>
            </w:pPr>
            <w:r w:rsidRPr="000B06CE">
              <w:rPr>
                <w:rFonts w:cs="Arial"/>
                <w:sz w:val="20"/>
                <w:lang w:val="en-NZ"/>
              </w:rPr>
              <w:t>Dr  Simon Fu</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68B62B" w14:textId="77777777" w:rsidR="000B06CE" w:rsidRPr="000B06CE" w:rsidRDefault="000B06CE" w:rsidP="000B06CE">
            <w:pPr>
              <w:spacing w:before="80" w:after="80"/>
              <w:rPr>
                <w:rFonts w:cs="Arial"/>
                <w:sz w:val="20"/>
                <w:lang w:val="en-NZ"/>
              </w:rPr>
            </w:pPr>
            <w:r w:rsidRPr="000B06CE">
              <w:rPr>
                <w:rFonts w:cs="Arial"/>
                <w:sz w:val="20"/>
                <w:lang w:val="en-NZ"/>
              </w:rPr>
              <w:t>Jonathan / CK</w:t>
            </w:r>
          </w:p>
        </w:tc>
      </w:tr>
      <w:tr w:rsidR="000B06CE" w:rsidRPr="000B06CE" w14:paraId="249E8B3A"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4AA05D" w14:textId="77777777" w:rsidR="000B06CE" w:rsidRPr="000B06CE" w:rsidRDefault="000B06CE" w:rsidP="000B06CE">
            <w:pPr>
              <w:spacing w:before="80" w:after="80"/>
              <w:rPr>
                <w:rFonts w:cs="Arial"/>
                <w:sz w:val="20"/>
                <w:lang w:val="en-NZ"/>
              </w:rPr>
            </w:pPr>
            <w:r w:rsidRPr="000B06CE">
              <w:rPr>
                <w:rFonts w:cs="Arial"/>
                <w:sz w:val="20"/>
                <w:lang w:val="en-NZ"/>
              </w:rPr>
              <w:t>12:00 - 12:30pm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1F70426" w14:textId="77777777" w:rsidR="000B06CE" w:rsidRPr="000B06CE" w:rsidRDefault="000B06CE" w:rsidP="000B06CE">
            <w:pPr>
              <w:spacing w:before="80" w:after="80"/>
              <w:rPr>
                <w:rFonts w:cs="Arial"/>
                <w:sz w:val="20"/>
                <w:lang w:val="en-NZ"/>
              </w:rPr>
            </w:pPr>
            <w:r w:rsidRPr="000B06CE">
              <w:rPr>
                <w:rFonts w:cs="Arial"/>
                <w:sz w:val="20"/>
                <w:lang w:val="en-NZ"/>
              </w:rPr>
              <w:t>2025 FULL 24244</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C670317" w14:textId="77777777" w:rsidR="000B06CE" w:rsidRPr="000B06CE" w:rsidRDefault="000B06CE" w:rsidP="000B06CE">
            <w:pPr>
              <w:spacing w:before="80" w:after="80"/>
              <w:rPr>
                <w:rFonts w:cs="Arial"/>
                <w:sz w:val="20"/>
                <w:lang w:val="en-NZ"/>
              </w:rPr>
            </w:pPr>
            <w:r w:rsidRPr="000B06CE">
              <w:rPr>
                <w:rFonts w:cs="Arial"/>
                <w:sz w:val="20"/>
                <w:lang w:val="en-NZ"/>
              </w:rPr>
              <w:t>Protocol EFC18326/EFC18327: A Phase 3 Induction/Maintenance Study to Evaluate the Efficacy and Safety of Duvakitug in Participants with Moderately to Severely Active Crohn’s Disease (STARSCAPE-1/2)</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6EE68A9" w14:textId="77777777" w:rsidR="000B06CE" w:rsidRPr="000B06CE" w:rsidRDefault="000B06CE" w:rsidP="000B06CE">
            <w:pPr>
              <w:spacing w:before="80" w:after="80"/>
              <w:rPr>
                <w:rFonts w:cs="Arial"/>
                <w:sz w:val="20"/>
                <w:lang w:val="en-NZ"/>
              </w:rPr>
            </w:pPr>
            <w:r w:rsidRPr="000B06CE">
              <w:rPr>
                <w:rFonts w:cs="Arial"/>
                <w:sz w:val="20"/>
                <w:lang w:val="en-NZ"/>
              </w:rPr>
              <w:t>Dr David Rowbotham</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3321D65" w14:textId="64EE2263" w:rsidR="000B06CE" w:rsidRPr="000B06CE" w:rsidRDefault="000B06CE" w:rsidP="000B06CE">
            <w:pPr>
              <w:spacing w:before="80" w:after="80"/>
              <w:rPr>
                <w:rFonts w:cs="Arial"/>
                <w:sz w:val="20"/>
                <w:lang w:val="en-NZ"/>
              </w:rPr>
            </w:pPr>
            <w:r w:rsidRPr="000B06CE">
              <w:rPr>
                <w:rFonts w:cs="Arial"/>
                <w:sz w:val="20"/>
                <w:lang w:val="en-NZ"/>
              </w:rPr>
              <w:t xml:space="preserve">Kate / </w:t>
            </w:r>
            <w:r w:rsidR="00DD26E3">
              <w:rPr>
                <w:rFonts w:cs="Arial"/>
                <w:sz w:val="20"/>
                <w:lang w:val="en-NZ"/>
              </w:rPr>
              <w:t>Amy</w:t>
            </w:r>
          </w:p>
        </w:tc>
      </w:tr>
      <w:tr w:rsidR="000B06CE" w:rsidRPr="000B06CE" w14:paraId="58E9EE8B"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14FFA3F" w14:textId="77777777" w:rsidR="000B06CE" w:rsidRPr="000B06CE" w:rsidRDefault="000B06CE" w:rsidP="000B06CE">
            <w:pPr>
              <w:spacing w:before="80" w:after="80"/>
              <w:rPr>
                <w:rFonts w:cs="Arial"/>
                <w:sz w:val="20"/>
                <w:lang w:val="en-NZ"/>
              </w:rPr>
            </w:pPr>
            <w:r w:rsidRPr="000B06CE">
              <w:rPr>
                <w:rFonts w:cs="Arial"/>
                <w:sz w:val="20"/>
                <w:lang w:val="en-NZ"/>
              </w:rPr>
              <w:t>12:30 - 1:00pm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403C59" w14:textId="77777777" w:rsidR="000B06CE" w:rsidRPr="000B06CE" w:rsidRDefault="000B06CE" w:rsidP="000B06CE">
            <w:pPr>
              <w:spacing w:before="80" w:after="80"/>
              <w:rPr>
                <w:rFonts w:cs="Arial"/>
                <w:sz w:val="20"/>
                <w:lang w:val="en-NZ"/>
              </w:rPr>
            </w:pPr>
            <w:r w:rsidRPr="000B06CE">
              <w:rPr>
                <w:rFonts w:cs="Arial"/>
                <w:sz w:val="20"/>
                <w:lang w:val="en-NZ"/>
              </w:rPr>
              <w:t>2025 FULL 23136</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F57E6BE" w14:textId="77777777" w:rsidR="000B06CE" w:rsidRPr="000B06CE" w:rsidRDefault="000B06CE" w:rsidP="000B06CE">
            <w:pPr>
              <w:spacing w:before="80" w:after="80"/>
              <w:rPr>
                <w:rFonts w:cs="Arial"/>
                <w:sz w:val="20"/>
                <w:lang w:val="en-NZ"/>
              </w:rPr>
            </w:pPr>
            <w:r w:rsidRPr="000B06CE">
              <w:rPr>
                <w:rFonts w:cs="Arial"/>
                <w:sz w:val="20"/>
                <w:lang w:val="en-NZ"/>
              </w:rPr>
              <w:t>Protocol EFC18325/EFC18359: A Phase 3 Induction/Maintenance Study to Evaluate the Efficacy and Safety of Duvakitug in Participants with Moderately to Severely Active Ulcerative Colitis (SUNSCAPE-1/2)</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A3BDAA4" w14:textId="77777777" w:rsidR="000B06CE" w:rsidRPr="000B06CE" w:rsidRDefault="000B06CE" w:rsidP="000B06CE">
            <w:pPr>
              <w:spacing w:before="80" w:after="80"/>
              <w:rPr>
                <w:rFonts w:cs="Arial"/>
                <w:sz w:val="20"/>
                <w:lang w:val="en-NZ"/>
              </w:rPr>
            </w:pPr>
            <w:r w:rsidRPr="000B06CE">
              <w:rPr>
                <w:rFonts w:cs="Arial"/>
                <w:sz w:val="20"/>
                <w:lang w:val="en-NZ"/>
              </w:rPr>
              <w:t>Dr David Rowbotham</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53FBAB0" w14:textId="114A03F7" w:rsidR="000B06CE" w:rsidRPr="000B06CE" w:rsidRDefault="000B06CE" w:rsidP="000B06CE">
            <w:pPr>
              <w:spacing w:before="80" w:after="80"/>
              <w:rPr>
                <w:rFonts w:cs="Arial"/>
                <w:sz w:val="20"/>
                <w:lang w:val="en-NZ"/>
              </w:rPr>
            </w:pPr>
            <w:r w:rsidRPr="000B06CE">
              <w:rPr>
                <w:rFonts w:cs="Arial"/>
                <w:sz w:val="20"/>
                <w:lang w:val="en-NZ"/>
              </w:rPr>
              <w:t xml:space="preserve">Kate / </w:t>
            </w:r>
            <w:r w:rsidR="00DD26E3">
              <w:rPr>
                <w:rFonts w:cs="Arial"/>
                <w:sz w:val="20"/>
                <w:lang w:val="en-NZ"/>
              </w:rPr>
              <w:t>Amy</w:t>
            </w:r>
          </w:p>
        </w:tc>
      </w:tr>
      <w:tr w:rsidR="000B06CE" w:rsidRPr="000B06CE" w14:paraId="583BC637"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7126F6" w14:textId="77777777" w:rsidR="000B06CE" w:rsidRPr="000B06CE" w:rsidRDefault="000B06CE" w:rsidP="000B06CE">
            <w:pPr>
              <w:spacing w:before="80" w:after="80"/>
              <w:rPr>
                <w:rFonts w:cs="Arial"/>
                <w:sz w:val="20"/>
                <w:lang w:val="en-NZ"/>
              </w:rPr>
            </w:pPr>
            <w:r w:rsidRPr="000B06CE">
              <w:rPr>
                <w:rFonts w:cs="Arial"/>
                <w:sz w:val="20"/>
                <w:lang w:val="en-NZ"/>
              </w:rPr>
              <w:t>1:00 - 1:20pm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CF06464" w14:textId="77777777" w:rsidR="000B06CE" w:rsidRPr="000B06CE" w:rsidRDefault="000B06CE" w:rsidP="000B06CE">
            <w:pPr>
              <w:spacing w:before="80" w:after="80"/>
              <w:rPr>
                <w:rFonts w:cs="Arial"/>
                <w:sz w:val="20"/>
                <w:lang w:val="en-NZ"/>
              </w:rPr>
            </w:pP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D480C91" w14:textId="77777777" w:rsidR="000B06CE" w:rsidRPr="000B06CE" w:rsidRDefault="000B06CE" w:rsidP="000B06CE">
            <w:pPr>
              <w:spacing w:before="80" w:after="80"/>
              <w:rPr>
                <w:rFonts w:cs="Arial"/>
                <w:sz w:val="20"/>
                <w:lang w:val="en-NZ"/>
              </w:rPr>
            </w:pPr>
            <w:r w:rsidRPr="000B06CE">
              <w:rPr>
                <w:rFonts w:cs="Arial"/>
                <w:i/>
                <w:iCs/>
                <w:sz w:val="20"/>
                <w:lang w:val="en-NZ"/>
              </w:rPr>
              <w:t>Break (20 Minutes)</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0171860" w14:textId="77777777" w:rsidR="000B06CE" w:rsidRPr="000B06CE" w:rsidRDefault="000B06CE" w:rsidP="000B06CE">
            <w:pPr>
              <w:spacing w:before="80" w:after="80"/>
              <w:rPr>
                <w:rFonts w:cs="Arial"/>
                <w:sz w:val="20"/>
                <w:lang w:val="en-NZ"/>
              </w:rPr>
            </w:pP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0F04E7" w14:textId="77777777" w:rsidR="000B06CE" w:rsidRPr="000B06CE" w:rsidRDefault="000B06CE" w:rsidP="000B06CE">
            <w:pPr>
              <w:spacing w:before="80" w:after="80"/>
              <w:rPr>
                <w:rFonts w:cs="Arial"/>
                <w:sz w:val="20"/>
                <w:lang w:val="en-NZ"/>
              </w:rPr>
            </w:pPr>
          </w:p>
        </w:tc>
      </w:tr>
      <w:tr w:rsidR="000B06CE" w:rsidRPr="000B06CE" w14:paraId="2D68A0CF"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83023F2" w14:textId="77777777" w:rsidR="000B06CE" w:rsidRPr="000B06CE" w:rsidRDefault="000B06CE" w:rsidP="000B06CE">
            <w:pPr>
              <w:spacing w:before="80" w:after="80"/>
              <w:rPr>
                <w:rFonts w:cs="Arial"/>
                <w:sz w:val="20"/>
                <w:lang w:val="en-NZ"/>
              </w:rPr>
            </w:pPr>
            <w:r w:rsidRPr="000B06CE">
              <w:rPr>
                <w:rFonts w:cs="Arial"/>
                <w:sz w:val="20"/>
                <w:lang w:val="en-NZ"/>
              </w:rPr>
              <w:t>1:20 - 1:50pm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9DFA6F9" w14:textId="77777777" w:rsidR="000B06CE" w:rsidRPr="000B06CE" w:rsidRDefault="000B06CE" w:rsidP="000B06CE">
            <w:pPr>
              <w:spacing w:before="80" w:after="80"/>
              <w:rPr>
                <w:rFonts w:cs="Arial"/>
                <w:sz w:val="20"/>
                <w:lang w:val="en-NZ"/>
              </w:rPr>
            </w:pPr>
            <w:r w:rsidRPr="000B06CE">
              <w:rPr>
                <w:rFonts w:cs="Arial"/>
                <w:sz w:val="20"/>
                <w:lang w:val="en-NZ"/>
              </w:rPr>
              <w:t>2025 FULL 21578</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41570CD" w14:textId="77777777" w:rsidR="000B06CE" w:rsidRPr="000B06CE" w:rsidRDefault="000B06CE" w:rsidP="000B06CE">
            <w:pPr>
              <w:spacing w:before="80" w:after="80"/>
              <w:rPr>
                <w:rFonts w:cs="Arial"/>
                <w:sz w:val="20"/>
                <w:lang w:val="en-NZ"/>
              </w:rPr>
            </w:pPr>
            <w:r w:rsidRPr="000B06CE">
              <w:rPr>
                <w:rFonts w:cs="Arial"/>
                <w:sz w:val="20"/>
                <w:lang w:val="en-NZ"/>
              </w:rPr>
              <w:t>TAONGA - Tōku Ara OraNGA - Phase 4 Clinical Pilot</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5955A36" w14:textId="77777777" w:rsidR="000B06CE" w:rsidRPr="000B06CE" w:rsidRDefault="000B06CE" w:rsidP="000B06CE">
            <w:pPr>
              <w:spacing w:before="80" w:after="80"/>
              <w:rPr>
                <w:rFonts w:cs="Arial"/>
                <w:sz w:val="20"/>
                <w:lang w:val="en-NZ"/>
              </w:rPr>
            </w:pPr>
            <w:r w:rsidRPr="000B06CE">
              <w:rPr>
                <w:rFonts w:cs="Arial"/>
                <w:sz w:val="20"/>
                <w:lang w:val="en-NZ"/>
              </w:rPr>
              <w:t>Dr Jade Tamatea</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DB2BF7A" w14:textId="77777777" w:rsidR="000B06CE" w:rsidRPr="000B06CE" w:rsidRDefault="000B06CE" w:rsidP="000B06CE">
            <w:pPr>
              <w:spacing w:before="80" w:after="80"/>
              <w:rPr>
                <w:rFonts w:cs="Arial"/>
                <w:sz w:val="20"/>
                <w:lang w:val="en-NZ"/>
              </w:rPr>
            </w:pPr>
            <w:r w:rsidRPr="000B06CE">
              <w:rPr>
                <w:rFonts w:cs="Arial"/>
                <w:sz w:val="20"/>
                <w:lang w:val="en-NZ"/>
              </w:rPr>
              <w:t>Kate / John</w:t>
            </w:r>
          </w:p>
        </w:tc>
      </w:tr>
      <w:tr w:rsidR="000B06CE" w:rsidRPr="000B06CE" w14:paraId="4A6F523E"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EDF7D9" w14:textId="77777777" w:rsidR="000B06CE" w:rsidRPr="000B06CE" w:rsidRDefault="000B06CE" w:rsidP="000B06CE">
            <w:pPr>
              <w:spacing w:before="80" w:after="80"/>
              <w:rPr>
                <w:rFonts w:cs="Arial"/>
                <w:sz w:val="20"/>
                <w:lang w:val="en-NZ"/>
              </w:rPr>
            </w:pPr>
            <w:r w:rsidRPr="000B06CE">
              <w:rPr>
                <w:rFonts w:cs="Arial"/>
                <w:sz w:val="20"/>
                <w:lang w:val="en-NZ"/>
              </w:rPr>
              <w:t>1:50 - 2:20pm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14A00B8" w14:textId="77777777" w:rsidR="000B06CE" w:rsidRPr="000B06CE" w:rsidRDefault="000B06CE" w:rsidP="000B06CE">
            <w:pPr>
              <w:spacing w:before="80" w:after="80"/>
              <w:rPr>
                <w:rFonts w:cs="Arial"/>
                <w:sz w:val="20"/>
                <w:lang w:val="en-NZ"/>
              </w:rPr>
            </w:pPr>
            <w:r w:rsidRPr="000B06CE">
              <w:rPr>
                <w:rFonts w:cs="Arial"/>
                <w:sz w:val="20"/>
                <w:lang w:val="en-NZ"/>
              </w:rPr>
              <w:t>2025 FULL 23930</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F0A7839" w14:textId="77777777" w:rsidR="000B06CE" w:rsidRPr="000B06CE" w:rsidRDefault="000B06CE" w:rsidP="000B06CE">
            <w:pPr>
              <w:spacing w:before="80" w:after="80"/>
              <w:rPr>
                <w:rFonts w:cs="Arial"/>
                <w:sz w:val="20"/>
                <w:lang w:val="en-NZ"/>
              </w:rPr>
            </w:pPr>
            <w:r w:rsidRPr="000B06CE">
              <w:rPr>
                <w:rFonts w:cs="Arial"/>
                <w:sz w:val="20"/>
                <w:lang w:val="en-NZ"/>
              </w:rPr>
              <w:t>Adding Navtemadlin to Ruxolitinib in Patients with Myelofibrosis</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FB2F354" w14:textId="77777777" w:rsidR="000B06CE" w:rsidRPr="000B06CE" w:rsidRDefault="000B06CE" w:rsidP="000B06CE">
            <w:pPr>
              <w:spacing w:before="80" w:after="80"/>
              <w:rPr>
                <w:rFonts w:cs="Arial"/>
                <w:sz w:val="20"/>
                <w:lang w:val="en-NZ"/>
              </w:rPr>
            </w:pPr>
            <w:r w:rsidRPr="000B06CE">
              <w:rPr>
                <w:rFonts w:cs="Arial"/>
                <w:sz w:val="20"/>
                <w:lang w:val="en-NZ"/>
              </w:rPr>
              <w:t>Professor Peter Browett</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F2DC870" w14:textId="0374F6D1" w:rsidR="000B06CE" w:rsidRPr="000B06CE" w:rsidRDefault="000B06CE" w:rsidP="000B06CE">
            <w:pPr>
              <w:spacing w:before="80" w:after="80"/>
              <w:rPr>
                <w:rFonts w:cs="Arial"/>
                <w:sz w:val="20"/>
                <w:lang w:val="en-NZ"/>
              </w:rPr>
            </w:pPr>
            <w:r>
              <w:rPr>
                <w:rFonts w:cs="Arial"/>
                <w:sz w:val="20"/>
                <w:lang w:val="en-NZ"/>
              </w:rPr>
              <w:t>Kate</w:t>
            </w:r>
            <w:r w:rsidRPr="000B06CE">
              <w:rPr>
                <w:rFonts w:cs="Arial"/>
                <w:sz w:val="20"/>
                <w:lang w:val="en-NZ"/>
              </w:rPr>
              <w:t xml:space="preserve"> / Sharon</w:t>
            </w:r>
          </w:p>
        </w:tc>
      </w:tr>
      <w:tr w:rsidR="000B06CE" w:rsidRPr="000B06CE" w14:paraId="3F87D527" w14:textId="77777777" w:rsidTr="000B06CE">
        <w:trPr>
          <w:trHeight w:val="1140"/>
        </w:trPr>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BB3018C" w14:textId="77777777" w:rsidR="000B06CE" w:rsidRPr="000B06CE" w:rsidRDefault="000B06CE" w:rsidP="000B06CE">
            <w:pPr>
              <w:spacing w:before="80" w:after="80"/>
              <w:rPr>
                <w:rFonts w:cs="Arial"/>
                <w:sz w:val="20"/>
                <w:lang w:val="en-NZ"/>
              </w:rPr>
            </w:pPr>
            <w:r w:rsidRPr="000B06CE">
              <w:rPr>
                <w:rFonts w:cs="Arial"/>
                <w:sz w:val="20"/>
                <w:lang w:val="en-NZ"/>
              </w:rPr>
              <w:lastRenderedPageBreak/>
              <w:t>2:20 - 2:50pm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D4F165A" w14:textId="77777777" w:rsidR="000B06CE" w:rsidRPr="000B06CE" w:rsidRDefault="000B06CE" w:rsidP="000B06CE">
            <w:pPr>
              <w:spacing w:before="80" w:after="80"/>
              <w:rPr>
                <w:rFonts w:cs="Arial"/>
                <w:sz w:val="20"/>
                <w:lang w:val="en-NZ"/>
              </w:rPr>
            </w:pPr>
            <w:r w:rsidRPr="000B06CE">
              <w:rPr>
                <w:rFonts w:cs="Arial"/>
                <w:sz w:val="20"/>
                <w:lang w:val="en-NZ"/>
              </w:rPr>
              <w:t>2025 FULL 24256</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E1940E8" w14:textId="77777777" w:rsidR="000B06CE" w:rsidRPr="000B06CE" w:rsidRDefault="000B06CE" w:rsidP="000B06CE">
            <w:pPr>
              <w:spacing w:before="80" w:after="80"/>
              <w:rPr>
                <w:rFonts w:cs="Arial"/>
                <w:sz w:val="20"/>
                <w:lang w:val="en-NZ"/>
              </w:rPr>
            </w:pPr>
            <w:r w:rsidRPr="000B06CE">
              <w:rPr>
                <w:rFonts w:cs="Arial"/>
                <w:sz w:val="20"/>
                <w:lang w:val="en-NZ"/>
              </w:rPr>
              <w:t>Enhancing non-operative care of anterior cruciate ligament rupture: equity and effectiveness (ENCORE)</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9DBBF54" w14:textId="77777777" w:rsidR="000B06CE" w:rsidRPr="000B06CE" w:rsidRDefault="000B06CE" w:rsidP="000B06CE">
            <w:pPr>
              <w:spacing w:before="80" w:after="80"/>
              <w:rPr>
                <w:rFonts w:cs="Arial"/>
                <w:sz w:val="20"/>
                <w:lang w:val="en-NZ"/>
              </w:rPr>
            </w:pPr>
            <w:r w:rsidRPr="000B06CE">
              <w:rPr>
                <w:rFonts w:cs="Arial"/>
                <w:sz w:val="20"/>
                <w:lang w:val="en-NZ"/>
              </w:rPr>
              <w:t>Professor Ben Darlow</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E47B217" w14:textId="77777777" w:rsidR="000B06CE" w:rsidRPr="000B06CE" w:rsidRDefault="000B06CE" w:rsidP="000B06CE">
            <w:pPr>
              <w:spacing w:before="80" w:after="80"/>
              <w:rPr>
                <w:rFonts w:cs="Arial"/>
                <w:sz w:val="20"/>
                <w:lang w:val="en-NZ"/>
              </w:rPr>
            </w:pPr>
            <w:r w:rsidRPr="000B06CE">
              <w:rPr>
                <w:rFonts w:cs="Arial"/>
                <w:sz w:val="20"/>
                <w:lang w:val="en-NZ"/>
              </w:rPr>
              <w:t>Sandy / John</w:t>
            </w:r>
          </w:p>
        </w:tc>
      </w:tr>
      <w:tr w:rsidR="000B06CE" w:rsidRPr="000B06CE" w14:paraId="115DAF04"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90906DE" w14:textId="77777777" w:rsidR="000B06CE" w:rsidRPr="000B06CE" w:rsidRDefault="000B06CE" w:rsidP="000B06CE">
            <w:pPr>
              <w:spacing w:before="80" w:after="80"/>
              <w:rPr>
                <w:rFonts w:cs="Arial"/>
                <w:sz w:val="20"/>
                <w:lang w:val="en-NZ"/>
              </w:rPr>
            </w:pPr>
            <w:r w:rsidRPr="000B06CE">
              <w:rPr>
                <w:rFonts w:cs="Arial"/>
                <w:sz w:val="20"/>
                <w:lang w:val="en-NZ"/>
              </w:rPr>
              <w:t>2:50 - 3:00pm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A595A59" w14:textId="77777777" w:rsidR="000B06CE" w:rsidRPr="000B06CE" w:rsidRDefault="000B06CE" w:rsidP="000B06CE">
            <w:pPr>
              <w:spacing w:before="80" w:after="80"/>
              <w:rPr>
                <w:rFonts w:cs="Arial"/>
                <w:sz w:val="20"/>
                <w:lang w:val="en-NZ"/>
              </w:rPr>
            </w:pP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0EBF128" w14:textId="77777777" w:rsidR="000B06CE" w:rsidRPr="000B06CE" w:rsidRDefault="000B06CE" w:rsidP="000B06CE">
            <w:pPr>
              <w:spacing w:before="80" w:after="80"/>
              <w:rPr>
                <w:rFonts w:cs="Arial"/>
                <w:sz w:val="20"/>
                <w:lang w:val="en-NZ"/>
              </w:rPr>
            </w:pPr>
            <w:r w:rsidRPr="000B06CE">
              <w:rPr>
                <w:rFonts w:cs="Arial"/>
                <w:i/>
                <w:iCs/>
                <w:sz w:val="20"/>
                <w:lang w:val="en-NZ"/>
              </w:rPr>
              <w:t>Break (10 Minutes)</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68F69CA" w14:textId="77777777" w:rsidR="000B06CE" w:rsidRPr="000B06CE" w:rsidRDefault="000B06CE" w:rsidP="000B06CE">
            <w:pPr>
              <w:spacing w:before="80" w:after="80"/>
              <w:rPr>
                <w:rFonts w:cs="Arial"/>
                <w:sz w:val="20"/>
                <w:lang w:val="en-NZ"/>
              </w:rPr>
            </w:pP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6DA578D" w14:textId="77777777" w:rsidR="000B06CE" w:rsidRPr="000B06CE" w:rsidRDefault="000B06CE" w:rsidP="000B06CE">
            <w:pPr>
              <w:spacing w:before="80" w:after="80"/>
              <w:rPr>
                <w:rFonts w:cs="Arial"/>
                <w:sz w:val="20"/>
                <w:lang w:val="en-NZ"/>
              </w:rPr>
            </w:pPr>
          </w:p>
        </w:tc>
      </w:tr>
      <w:tr w:rsidR="000B06CE" w:rsidRPr="000B06CE" w14:paraId="3831A33E"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0FEA6B" w14:textId="77777777" w:rsidR="000B06CE" w:rsidRPr="000B06CE" w:rsidRDefault="000B06CE" w:rsidP="000B06CE">
            <w:pPr>
              <w:spacing w:before="80" w:after="80"/>
              <w:rPr>
                <w:rFonts w:cs="Arial"/>
                <w:sz w:val="20"/>
                <w:lang w:val="en-NZ"/>
              </w:rPr>
            </w:pPr>
            <w:r w:rsidRPr="000B06CE">
              <w:rPr>
                <w:rFonts w:cs="Arial"/>
                <w:sz w:val="20"/>
                <w:lang w:val="en-NZ"/>
              </w:rPr>
              <w:t>3:00 - 3:30pm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A0ED07" w14:textId="77777777" w:rsidR="000B06CE" w:rsidRPr="000B06CE" w:rsidRDefault="000B06CE" w:rsidP="000B06CE">
            <w:pPr>
              <w:spacing w:before="80" w:after="80"/>
              <w:rPr>
                <w:rFonts w:cs="Arial"/>
                <w:sz w:val="20"/>
                <w:lang w:val="en-NZ"/>
              </w:rPr>
            </w:pPr>
            <w:r w:rsidRPr="000B06CE">
              <w:rPr>
                <w:rFonts w:cs="Arial"/>
                <w:sz w:val="20"/>
                <w:lang w:val="en-NZ"/>
              </w:rPr>
              <w:t>2025 FULL 24202</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3B1FD70" w14:textId="77777777" w:rsidR="000B06CE" w:rsidRPr="000B06CE" w:rsidRDefault="000B06CE" w:rsidP="000B06CE">
            <w:pPr>
              <w:spacing w:before="80" w:after="80"/>
              <w:rPr>
                <w:rFonts w:cs="Arial"/>
                <w:sz w:val="20"/>
                <w:lang w:val="en-NZ"/>
              </w:rPr>
            </w:pPr>
            <w:r w:rsidRPr="000B06CE">
              <w:rPr>
                <w:rFonts w:cs="Arial"/>
                <w:sz w:val="20"/>
                <w:lang w:val="en-NZ"/>
              </w:rPr>
              <w:t>CATCH study</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E5467A2" w14:textId="77777777" w:rsidR="000B06CE" w:rsidRPr="000B06CE" w:rsidRDefault="000B06CE" w:rsidP="000B06CE">
            <w:pPr>
              <w:spacing w:before="80" w:after="80"/>
              <w:rPr>
                <w:rFonts w:cs="Arial"/>
                <w:sz w:val="20"/>
                <w:lang w:val="en-NZ"/>
              </w:rPr>
            </w:pPr>
            <w:r w:rsidRPr="000B06CE">
              <w:rPr>
                <w:rFonts w:cs="Arial"/>
                <w:sz w:val="20"/>
                <w:lang w:val="en-NZ"/>
              </w:rPr>
              <w:t>Associate Professor Julie Bennett</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718A9A9" w14:textId="49ACEC04" w:rsidR="000B06CE" w:rsidRPr="000B06CE" w:rsidRDefault="000B06CE" w:rsidP="000B06CE">
            <w:pPr>
              <w:spacing w:before="80" w:after="80"/>
              <w:rPr>
                <w:rFonts w:cs="Arial"/>
                <w:sz w:val="20"/>
                <w:lang w:val="en-NZ"/>
              </w:rPr>
            </w:pPr>
            <w:r w:rsidRPr="000B06CE">
              <w:rPr>
                <w:rFonts w:cs="Arial"/>
                <w:sz w:val="20"/>
                <w:lang w:val="en-NZ"/>
              </w:rPr>
              <w:t xml:space="preserve">Sandy / </w:t>
            </w:r>
            <w:r w:rsidR="00DD26E3">
              <w:rPr>
                <w:rFonts w:cs="Arial"/>
                <w:sz w:val="20"/>
                <w:lang w:val="en-NZ"/>
              </w:rPr>
              <w:t>Chris</w:t>
            </w:r>
          </w:p>
        </w:tc>
      </w:tr>
      <w:tr w:rsidR="000B06CE" w:rsidRPr="000B06CE" w14:paraId="5C1332E8"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3505C1C" w14:textId="77777777" w:rsidR="000B06CE" w:rsidRPr="000B06CE" w:rsidRDefault="000B06CE" w:rsidP="000B06CE">
            <w:pPr>
              <w:spacing w:before="80" w:after="80"/>
              <w:rPr>
                <w:rFonts w:cs="Arial"/>
                <w:sz w:val="20"/>
                <w:lang w:val="en-NZ"/>
              </w:rPr>
            </w:pPr>
            <w:r w:rsidRPr="000B06CE">
              <w:rPr>
                <w:rFonts w:cs="Arial"/>
                <w:sz w:val="20"/>
                <w:lang w:val="en-NZ"/>
              </w:rPr>
              <w:t>3:30 - 4:00pm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CEA8F2B" w14:textId="77777777" w:rsidR="000B06CE" w:rsidRPr="000B06CE" w:rsidRDefault="000B06CE" w:rsidP="000B06CE">
            <w:pPr>
              <w:spacing w:before="80" w:after="80"/>
              <w:rPr>
                <w:rFonts w:cs="Arial"/>
                <w:sz w:val="20"/>
                <w:lang w:val="en-NZ"/>
              </w:rPr>
            </w:pPr>
            <w:r w:rsidRPr="000B06CE">
              <w:rPr>
                <w:rFonts w:cs="Arial"/>
                <w:sz w:val="20"/>
                <w:lang w:val="en-NZ"/>
              </w:rPr>
              <w:t>2025 FULL 23984</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D8314CC" w14:textId="77777777" w:rsidR="000B06CE" w:rsidRPr="000B06CE" w:rsidRDefault="000B06CE" w:rsidP="000B06CE">
            <w:pPr>
              <w:spacing w:before="80" w:after="80"/>
              <w:rPr>
                <w:rFonts w:cs="Arial"/>
                <w:sz w:val="20"/>
                <w:lang w:val="en-NZ"/>
              </w:rPr>
            </w:pPr>
            <w:r w:rsidRPr="000B06CE">
              <w:rPr>
                <w:rFonts w:cs="Arial"/>
                <w:sz w:val="20"/>
                <w:lang w:val="en-NZ"/>
              </w:rPr>
              <w:t>1434 0017:A study to find out if BI 764198 helps adults and adolescents with a kidney condition called focal segmental glomerulosclerosis (FSGS)</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8C1CE71" w14:textId="77777777" w:rsidR="000B06CE" w:rsidRPr="000B06CE" w:rsidRDefault="000B06CE" w:rsidP="000B06CE">
            <w:pPr>
              <w:spacing w:before="80" w:after="80"/>
              <w:rPr>
                <w:rFonts w:cs="Arial"/>
                <w:sz w:val="20"/>
                <w:lang w:val="en-NZ"/>
              </w:rPr>
            </w:pPr>
            <w:r w:rsidRPr="000B06CE">
              <w:rPr>
                <w:rFonts w:cs="Arial"/>
                <w:sz w:val="20"/>
                <w:lang w:val="en-NZ"/>
              </w:rPr>
              <w:t>Dr Nick Cross</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E19BA77" w14:textId="77777777" w:rsidR="000B06CE" w:rsidRPr="000B06CE" w:rsidRDefault="000B06CE" w:rsidP="000B06CE">
            <w:pPr>
              <w:spacing w:before="80" w:after="80"/>
              <w:rPr>
                <w:rFonts w:cs="Arial"/>
                <w:sz w:val="20"/>
                <w:lang w:val="en-NZ"/>
              </w:rPr>
            </w:pPr>
            <w:r w:rsidRPr="000B06CE">
              <w:rPr>
                <w:rFonts w:cs="Arial"/>
                <w:sz w:val="20"/>
                <w:lang w:val="en-NZ"/>
              </w:rPr>
              <w:t>Jonathan / Sharon</w:t>
            </w:r>
          </w:p>
        </w:tc>
      </w:tr>
      <w:tr w:rsidR="000B06CE" w:rsidRPr="000B06CE" w14:paraId="169B25D1"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794D9A7" w14:textId="77777777" w:rsidR="000B06CE" w:rsidRPr="000B06CE" w:rsidRDefault="000B06CE" w:rsidP="000B06CE">
            <w:pPr>
              <w:spacing w:before="80" w:after="80"/>
              <w:rPr>
                <w:rFonts w:cs="Arial"/>
                <w:sz w:val="20"/>
                <w:lang w:val="en-NZ"/>
              </w:rPr>
            </w:pPr>
            <w:r w:rsidRPr="000B06CE">
              <w:rPr>
                <w:rFonts w:cs="Arial"/>
                <w:sz w:val="20"/>
                <w:lang w:val="en-NZ"/>
              </w:rPr>
              <w:t>4:00 - 4:30pm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46EC0AC" w14:textId="77777777" w:rsidR="000B06CE" w:rsidRPr="000B06CE" w:rsidRDefault="000B06CE" w:rsidP="000B06CE">
            <w:pPr>
              <w:spacing w:before="80" w:after="80"/>
              <w:rPr>
                <w:rFonts w:cs="Arial"/>
                <w:sz w:val="20"/>
                <w:lang w:val="en-NZ"/>
              </w:rPr>
            </w:pPr>
            <w:r w:rsidRPr="000B06CE">
              <w:rPr>
                <w:rFonts w:cs="Arial"/>
                <w:sz w:val="20"/>
                <w:lang w:val="en-NZ"/>
              </w:rPr>
              <w:t>2025 FULL 22064</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7E25AA1" w14:textId="77777777" w:rsidR="000B06CE" w:rsidRPr="000B06CE" w:rsidRDefault="000B06CE" w:rsidP="000B06CE">
            <w:pPr>
              <w:spacing w:before="80" w:after="80"/>
              <w:rPr>
                <w:rFonts w:cs="Arial"/>
                <w:sz w:val="20"/>
                <w:lang w:val="en-NZ"/>
              </w:rPr>
            </w:pPr>
            <w:r w:rsidRPr="000B06CE">
              <w:rPr>
                <w:rFonts w:cs="Arial"/>
                <w:sz w:val="20"/>
                <w:lang w:val="en-NZ"/>
              </w:rPr>
              <w:t>STEP-PD Trial</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1BBABA8" w14:textId="77777777" w:rsidR="000B06CE" w:rsidRPr="000B06CE" w:rsidRDefault="000B06CE" w:rsidP="000B06CE">
            <w:pPr>
              <w:spacing w:before="80" w:after="80"/>
              <w:rPr>
                <w:rFonts w:cs="Arial"/>
                <w:sz w:val="20"/>
                <w:lang w:val="en-NZ"/>
              </w:rPr>
            </w:pPr>
            <w:r w:rsidRPr="000B06CE">
              <w:rPr>
                <w:rFonts w:cs="Arial"/>
                <w:sz w:val="20"/>
                <w:lang w:val="en-NZ"/>
              </w:rPr>
              <w:t>Associate Professor Janak de Zoysa</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7B5055B" w14:textId="77777777" w:rsidR="000B06CE" w:rsidRPr="000B06CE" w:rsidRDefault="000B06CE" w:rsidP="000B06CE">
            <w:pPr>
              <w:spacing w:before="80" w:after="80"/>
              <w:rPr>
                <w:rFonts w:cs="Arial"/>
                <w:sz w:val="20"/>
                <w:lang w:val="en-NZ"/>
              </w:rPr>
            </w:pPr>
            <w:r w:rsidRPr="000B06CE">
              <w:rPr>
                <w:rFonts w:cs="Arial"/>
                <w:sz w:val="20"/>
                <w:lang w:val="en-NZ"/>
              </w:rPr>
              <w:t>Sandy / CK</w:t>
            </w:r>
          </w:p>
        </w:tc>
      </w:tr>
      <w:tr w:rsidR="000B06CE" w:rsidRPr="000B06CE" w14:paraId="6B0E0D4B" w14:textId="77777777" w:rsidTr="000B06CE">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9067E6B" w14:textId="77777777" w:rsidR="000B06CE" w:rsidRPr="000B06CE" w:rsidRDefault="000B06CE" w:rsidP="000B06CE">
            <w:pPr>
              <w:spacing w:before="80" w:after="80"/>
              <w:rPr>
                <w:rFonts w:cs="Arial"/>
                <w:sz w:val="20"/>
                <w:lang w:val="en-NZ"/>
              </w:rPr>
            </w:pPr>
            <w:r w:rsidRPr="000B06CE">
              <w:rPr>
                <w:rFonts w:cs="Arial"/>
                <w:sz w:val="20"/>
                <w:lang w:val="en-NZ"/>
              </w:rPr>
              <w:t>4:30 - 5:00pm</w:t>
            </w:r>
          </w:p>
        </w:tc>
        <w:tc>
          <w:tcPr>
            <w:tcW w:w="954"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92CB140" w14:textId="77777777" w:rsidR="000B06CE" w:rsidRPr="000B06CE" w:rsidRDefault="000B06CE" w:rsidP="000B06CE">
            <w:pPr>
              <w:spacing w:before="80" w:after="80"/>
              <w:rPr>
                <w:rFonts w:cs="Arial"/>
                <w:sz w:val="20"/>
                <w:lang w:val="en-NZ"/>
              </w:rPr>
            </w:pPr>
            <w:r w:rsidRPr="000B06CE">
              <w:rPr>
                <w:rFonts w:cs="Arial"/>
                <w:sz w:val="20"/>
                <w:lang w:val="en-NZ"/>
              </w:rPr>
              <w:t>2025 EXP 22859</w:t>
            </w:r>
          </w:p>
        </w:tc>
        <w:tc>
          <w:tcPr>
            <w:tcW w:w="14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298D10B" w14:textId="77777777" w:rsidR="000B06CE" w:rsidRPr="000B06CE" w:rsidRDefault="000B06CE" w:rsidP="000B06CE">
            <w:pPr>
              <w:spacing w:before="80" w:after="80"/>
              <w:rPr>
                <w:rFonts w:cs="Arial"/>
                <w:sz w:val="20"/>
                <w:lang w:val="en-NZ"/>
              </w:rPr>
            </w:pPr>
            <w:r w:rsidRPr="000B06CE">
              <w:rPr>
                <w:rFonts w:cs="Arial"/>
                <w:sz w:val="20"/>
                <w:lang w:val="en-NZ"/>
              </w:rPr>
              <w:t>Checking for Thinking and Memory Issues in People Staying at a Rehab in Aotearoa New Zealand Using Two Brain Tests Called the “ACE” and “BEAT”.</w:t>
            </w:r>
          </w:p>
        </w:tc>
        <w:tc>
          <w:tcPr>
            <w:tcW w:w="67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B98894E" w14:textId="77777777" w:rsidR="000B06CE" w:rsidRPr="000B06CE" w:rsidRDefault="000B06CE" w:rsidP="000B06CE">
            <w:pPr>
              <w:spacing w:before="80" w:after="80"/>
              <w:rPr>
                <w:rFonts w:cs="Arial"/>
                <w:sz w:val="20"/>
                <w:lang w:val="en-NZ"/>
              </w:rPr>
            </w:pPr>
            <w:r w:rsidRPr="000B06CE">
              <w:rPr>
                <w:rFonts w:cs="Arial"/>
                <w:sz w:val="20"/>
                <w:lang w:val="en-NZ"/>
              </w:rPr>
              <w:t>Dr Jason Cook</w:t>
            </w:r>
          </w:p>
        </w:tc>
        <w:tc>
          <w:tcPr>
            <w:tcW w:w="95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5D86E58" w14:textId="341CC68D" w:rsidR="000B06CE" w:rsidRPr="000B06CE" w:rsidRDefault="000B06CE" w:rsidP="000B06CE">
            <w:pPr>
              <w:spacing w:before="80" w:after="80"/>
              <w:rPr>
                <w:rFonts w:cs="Arial"/>
                <w:sz w:val="20"/>
                <w:lang w:val="en-NZ"/>
              </w:rPr>
            </w:pPr>
            <w:r w:rsidRPr="000B06CE">
              <w:rPr>
                <w:rFonts w:cs="Arial"/>
                <w:sz w:val="20"/>
                <w:lang w:val="en-NZ"/>
              </w:rPr>
              <w:t xml:space="preserve">Jonathan / </w:t>
            </w:r>
            <w:r w:rsidR="00DD26E3">
              <w:rPr>
                <w:rFonts w:cs="Arial"/>
                <w:sz w:val="20"/>
                <w:lang w:val="en-NZ"/>
              </w:rPr>
              <w:t>Chris</w:t>
            </w:r>
          </w:p>
        </w:tc>
      </w:tr>
    </w:tbl>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0C30E8" w:rsidRPr="00E20390" w14:paraId="6AAEDA9F" w14:textId="77777777" w:rsidTr="00562F83">
        <w:trPr>
          <w:trHeight w:val="240"/>
        </w:trPr>
        <w:tc>
          <w:tcPr>
            <w:tcW w:w="2700" w:type="dxa"/>
            <w:shd w:val="pct12" w:color="auto" w:fill="FFFFFF"/>
            <w:vAlign w:val="center"/>
          </w:tcPr>
          <w:p w14:paraId="2C41F365" w14:textId="77777777" w:rsidR="000C30E8" w:rsidRPr="00E20390" w:rsidRDefault="000C30E8" w:rsidP="00562F83">
            <w:pPr>
              <w:autoSpaceDE w:val="0"/>
              <w:autoSpaceDN w:val="0"/>
              <w:adjustRightInd w:val="0"/>
              <w:rPr>
                <w:sz w:val="16"/>
                <w:szCs w:val="16"/>
              </w:rPr>
            </w:pPr>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79232927" w14:textId="77777777" w:rsidR="000C30E8" w:rsidRPr="00E20390" w:rsidRDefault="000C30E8" w:rsidP="00562F83">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54EEB79A" w14:textId="77777777" w:rsidR="000C30E8" w:rsidRPr="00E20390" w:rsidRDefault="000C30E8" w:rsidP="00562F83">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6506614A" w14:textId="77777777" w:rsidR="000C30E8" w:rsidRPr="00E20390" w:rsidRDefault="000C30E8" w:rsidP="00562F83">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40CF45A0" w14:textId="77777777" w:rsidR="000C30E8" w:rsidRPr="00E20390" w:rsidRDefault="000C30E8" w:rsidP="00562F83">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0C30E8" w:rsidRPr="0087365A" w14:paraId="7CA052D4" w14:textId="77777777" w:rsidTr="00562F83">
        <w:trPr>
          <w:trHeight w:val="280"/>
        </w:trPr>
        <w:tc>
          <w:tcPr>
            <w:tcW w:w="2700" w:type="dxa"/>
          </w:tcPr>
          <w:p w14:paraId="5105FB40" w14:textId="77777777" w:rsidR="000C30E8" w:rsidRPr="0087365A" w:rsidRDefault="000C30E8" w:rsidP="00562F83">
            <w:pPr>
              <w:autoSpaceDE w:val="0"/>
              <w:autoSpaceDN w:val="0"/>
              <w:adjustRightInd w:val="0"/>
              <w:rPr>
                <w:sz w:val="16"/>
                <w:szCs w:val="16"/>
              </w:rPr>
            </w:pPr>
            <w:r w:rsidRPr="0087365A">
              <w:rPr>
                <w:sz w:val="16"/>
                <w:szCs w:val="16"/>
              </w:rPr>
              <w:t xml:space="preserve">Ms Kate O’Connor </w:t>
            </w:r>
          </w:p>
        </w:tc>
        <w:tc>
          <w:tcPr>
            <w:tcW w:w="2600" w:type="dxa"/>
          </w:tcPr>
          <w:p w14:paraId="6D8498E5" w14:textId="77777777" w:rsidR="000C30E8" w:rsidRPr="0087365A" w:rsidRDefault="000C30E8" w:rsidP="00562F83">
            <w:pPr>
              <w:autoSpaceDE w:val="0"/>
              <w:autoSpaceDN w:val="0"/>
              <w:adjustRightInd w:val="0"/>
              <w:rPr>
                <w:sz w:val="16"/>
                <w:szCs w:val="16"/>
              </w:rPr>
            </w:pPr>
            <w:r w:rsidRPr="0087365A">
              <w:rPr>
                <w:sz w:val="16"/>
                <w:szCs w:val="16"/>
              </w:rPr>
              <w:t>Lay (Ethical/Moral reasoning) (Chair)</w:t>
            </w:r>
          </w:p>
        </w:tc>
        <w:tc>
          <w:tcPr>
            <w:tcW w:w="1300" w:type="dxa"/>
          </w:tcPr>
          <w:p w14:paraId="12EA7072" w14:textId="77777777" w:rsidR="000C30E8" w:rsidRPr="0087365A" w:rsidRDefault="000C30E8" w:rsidP="00562F83">
            <w:pPr>
              <w:autoSpaceDE w:val="0"/>
              <w:autoSpaceDN w:val="0"/>
              <w:adjustRightInd w:val="0"/>
              <w:rPr>
                <w:sz w:val="16"/>
                <w:szCs w:val="16"/>
              </w:rPr>
            </w:pPr>
            <w:r w:rsidRPr="0087365A">
              <w:rPr>
                <w:sz w:val="16"/>
                <w:szCs w:val="16"/>
              </w:rPr>
              <w:t>9/06/2025</w:t>
            </w:r>
          </w:p>
        </w:tc>
        <w:tc>
          <w:tcPr>
            <w:tcW w:w="1200" w:type="dxa"/>
          </w:tcPr>
          <w:p w14:paraId="46E88494" w14:textId="77777777" w:rsidR="000C30E8" w:rsidRPr="0087365A" w:rsidRDefault="000C30E8" w:rsidP="00562F83">
            <w:pPr>
              <w:autoSpaceDE w:val="0"/>
              <w:autoSpaceDN w:val="0"/>
              <w:adjustRightInd w:val="0"/>
              <w:rPr>
                <w:sz w:val="16"/>
                <w:szCs w:val="16"/>
              </w:rPr>
            </w:pPr>
            <w:r w:rsidRPr="0087365A">
              <w:rPr>
                <w:sz w:val="16"/>
                <w:szCs w:val="16"/>
              </w:rPr>
              <w:t>8/06/2030</w:t>
            </w:r>
          </w:p>
        </w:tc>
        <w:tc>
          <w:tcPr>
            <w:tcW w:w="1200" w:type="dxa"/>
          </w:tcPr>
          <w:p w14:paraId="61330053" w14:textId="77777777" w:rsidR="000C30E8" w:rsidRPr="0087365A" w:rsidRDefault="000C30E8" w:rsidP="00562F83">
            <w:pPr>
              <w:autoSpaceDE w:val="0"/>
              <w:autoSpaceDN w:val="0"/>
              <w:adjustRightInd w:val="0"/>
              <w:rPr>
                <w:sz w:val="16"/>
                <w:szCs w:val="16"/>
              </w:rPr>
            </w:pPr>
            <w:r w:rsidRPr="0087365A">
              <w:rPr>
                <w:sz w:val="16"/>
                <w:szCs w:val="16"/>
              </w:rPr>
              <w:t>Present</w:t>
            </w:r>
          </w:p>
        </w:tc>
      </w:tr>
      <w:tr w:rsidR="000C30E8" w:rsidRPr="00E20390" w14:paraId="281F3447" w14:textId="77777777" w:rsidTr="00562F83">
        <w:trPr>
          <w:trHeight w:val="280"/>
        </w:trPr>
        <w:tc>
          <w:tcPr>
            <w:tcW w:w="2700" w:type="dxa"/>
          </w:tcPr>
          <w:p w14:paraId="2D9697B0" w14:textId="77777777" w:rsidR="000C30E8" w:rsidRPr="007D32A1" w:rsidRDefault="000C30E8" w:rsidP="00562F83">
            <w:pPr>
              <w:autoSpaceDE w:val="0"/>
              <w:autoSpaceDN w:val="0"/>
              <w:adjustRightInd w:val="0"/>
              <w:rPr>
                <w:sz w:val="16"/>
                <w:szCs w:val="16"/>
              </w:rPr>
            </w:pPr>
            <w:r w:rsidRPr="007D32A1">
              <w:rPr>
                <w:sz w:val="16"/>
                <w:szCs w:val="16"/>
              </w:rPr>
              <w:t>Dr Sharon Kletchko</w:t>
            </w:r>
          </w:p>
        </w:tc>
        <w:tc>
          <w:tcPr>
            <w:tcW w:w="2600" w:type="dxa"/>
          </w:tcPr>
          <w:p w14:paraId="0545FA68" w14:textId="77777777" w:rsidR="000C30E8" w:rsidRPr="00E20390" w:rsidRDefault="000C30E8" w:rsidP="00562F83">
            <w:pPr>
              <w:autoSpaceDE w:val="0"/>
              <w:autoSpaceDN w:val="0"/>
              <w:adjustRightInd w:val="0"/>
              <w:rPr>
                <w:sz w:val="16"/>
                <w:szCs w:val="16"/>
              </w:rPr>
            </w:pPr>
            <w:r w:rsidRPr="00303AC5">
              <w:rPr>
                <w:sz w:val="16"/>
                <w:szCs w:val="16"/>
              </w:rPr>
              <w:t xml:space="preserve">Non-Lay </w:t>
            </w:r>
          </w:p>
        </w:tc>
        <w:tc>
          <w:tcPr>
            <w:tcW w:w="1300" w:type="dxa"/>
          </w:tcPr>
          <w:p w14:paraId="68A4157C" w14:textId="77777777" w:rsidR="000C30E8" w:rsidRPr="00E20390" w:rsidRDefault="000C30E8" w:rsidP="00562F83">
            <w:pPr>
              <w:autoSpaceDE w:val="0"/>
              <w:autoSpaceDN w:val="0"/>
              <w:adjustRightInd w:val="0"/>
              <w:rPr>
                <w:sz w:val="16"/>
                <w:szCs w:val="16"/>
              </w:rPr>
            </w:pPr>
            <w:r>
              <w:rPr>
                <w:sz w:val="16"/>
                <w:szCs w:val="16"/>
              </w:rPr>
              <w:t>09/06/2025</w:t>
            </w:r>
          </w:p>
        </w:tc>
        <w:tc>
          <w:tcPr>
            <w:tcW w:w="1200" w:type="dxa"/>
          </w:tcPr>
          <w:p w14:paraId="79D92E9A" w14:textId="77777777" w:rsidR="000C30E8" w:rsidRPr="00E20390" w:rsidRDefault="000C30E8" w:rsidP="00562F83">
            <w:pPr>
              <w:autoSpaceDE w:val="0"/>
              <w:autoSpaceDN w:val="0"/>
              <w:adjustRightInd w:val="0"/>
              <w:rPr>
                <w:sz w:val="16"/>
                <w:szCs w:val="16"/>
              </w:rPr>
            </w:pPr>
            <w:r>
              <w:rPr>
                <w:sz w:val="16"/>
                <w:szCs w:val="16"/>
              </w:rPr>
              <w:t>08/06/2029</w:t>
            </w:r>
          </w:p>
        </w:tc>
        <w:tc>
          <w:tcPr>
            <w:tcW w:w="1200" w:type="dxa"/>
          </w:tcPr>
          <w:p w14:paraId="1BDDD41E" w14:textId="77777777" w:rsidR="000C30E8" w:rsidRPr="00E20390" w:rsidRDefault="000C30E8" w:rsidP="00562F83">
            <w:pPr>
              <w:autoSpaceDE w:val="0"/>
              <w:autoSpaceDN w:val="0"/>
              <w:adjustRightInd w:val="0"/>
              <w:rPr>
                <w:sz w:val="16"/>
                <w:szCs w:val="16"/>
              </w:rPr>
            </w:pPr>
            <w:r w:rsidRPr="00303AC5">
              <w:rPr>
                <w:sz w:val="16"/>
                <w:szCs w:val="16"/>
              </w:rPr>
              <w:t xml:space="preserve">Present </w:t>
            </w:r>
          </w:p>
        </w:tc>
      </w:tr>
      <w:tr w:rsidR="000C30E8" w:rsidRPr="00E20390" w14:paraId="3CAB332B" w14:textId="77777777" w:rsidTr="00562F83">
        <w:trPr>
          <w:trHeight w:val="280"/>
        </w:trPr>
        <w:tc>
          <w:tcPr>
            <w:tcW w:w="2700" w:type="dxa"/>
          </w:tcPr>
          <w:p w14:paraId="5025562B" w14:textId="77777777" w:rsidR="000C30E8" w:rsidRPr="002E6BD4" w:rsidRDefault="000C30E8" w:rsidP="00562F83">
            <w:pPr>
              <w:autoSpaceDE w:val="0"/>
              <w:autoSpaceDN w:val="0"/>
              <w:adjustRightInd w:val="0"/>
              <w:rPr>
                <w:sz w:val="16"/>
                <w:szCs w:val="16"/>
              </w:rPr>
            </w:pPr>
            <w:r w:rsidRPr="002E6BD4">
              <w:rPr>
                <w:sz w:val="16"/>
                <w:szCs w:val="16"/>
              </w:rPr>
              <w:t>Dr Chris Hazlewood</w:t>
            </w:r>
          </w:p>
        </w:tc>
        <w:tc>
          <w:tcPr>
            <w:tcW w:w="2600" w:type="dxa"/>
          </w:tcPr>
          <w:p w14:paraId="4367894F" w14:textId="77777777" w:rsidR="000C30E8" w:rsidRPr="00E20390" w:rsidRDefault="000C30E8" w:rsidP="00562F83">
            <w:pPr>
              <w:autoSpaceDE w:val="0"/>
              <w:autoSpaceDN w:val="0"/>
              <w:adjustRightInd w:val="0"/>
              <w:rPr>
                <w:sz w:val="16"/>
                <w:szCs w:val="16"/>
              </w:rPr>
            </w:pPr>
            <w:r w:rsidRPr="00303AC5">
              <w:rPr>
                <w:sz w:val="16"/>
                <w:szCs w:val="16"/>
              </w:rPr>
              <w:t xml:space="preserve">Non-Lay </w:t>
            </w:r>
          </w:p>
        </w:tc>
        <w:tc>
          <w:tcPr>
            <w:tcW w:w="1300" w:type="dxa"/>
          </w:tcPr>
          <w:p w14:paraId="760B85CB" w14:textId="77777777" w:rsidR="000C30E8" w:rsidRPr="00E20390" w:rsidRDefault="000C30E8" w:rsidP="00562F83">
            <w:pPr>
              <w:autoSpaceDE w:val="0"/>
              <w:autoSpaceDN w:val="0"/>
              <w:adjustRightInd w:val="0"/>
              <w:rPr>
                <w:sz w:val="16"/>
                <w:szCs w:val="16"/>
              </w:rPr>
            </w:pPr>
            <w:r w:rsidRPr="002E6BD4">
              <w:rPr>
                <w:sz w:val="16"/>
                <w:szCs w:val="16"/>
              </w:rPr>
              <w:t>09/06/2025</w:t>
            </w:r>
          </w:p>
        </w:tc>
        <w:tc>
          <w:tcPr>
            <w:tcW w:w="1200" w:type="dxa"/>
          </w:tcPr>
          <w:p w14:paraId="3318C4BE" w14:textId="77777777" w:rsidR="000C30E8" w:rsidRPr="00E20390" w:rsidRDefault="000C30E8" w:rsidP="00562F83">
            <w:pPr>
              <w:autoSpaceDE w:val="0"/>
              <w:autoSpaceDN w:val="0"/>
              <w:adjustRightInd w:val="0"/>
              <w:rPr>
                <w:sz w:val="16"/>
                <w:szCs w:val="16"/>
              </w:rPr>
            </w:pPr>
            <w:r>
              <w:rPr>
                <w:sz w:val="16"/>
                <w:szCs w:val="16"/>
              </w:rPr>
              <w:t>08/06/2030</w:t>
            </w:r>
          </w:p>
        </w:tc>
        <w:tc>
          <w:tcPr>
            <w:tcW w:w="1200" w:type="dxa"/>
          </w:tcPr>
          <w:p w14:paraId="58407A93" w14:textId="77777777" w:rsidR="000C30E8" w:rsidRPr="00E20390" w:rsidRDefault="000C30E8" w:rsidP="00562F83">
            <w:pPr>
              <w:autoSpaceDE w:val="0"/>
              <w:autoSpaceDN w:val="0"/>
              <w:adjustRightInd w:val="0"/>
              <w:rPr>
                <w:sz w:val="16"/>
                <w:szCs w:val="16"/>
              </w:rPr>
            </w:pPr>
            <w:r w:rsidRPr="00303AC5">
              <w:rPr>
                <w:sz w:val="16"/>
                <w:szCs w:val="16"/>
              </w:rPr>
              <w:t>Present</w:t>
            </w:r>
          </w:p>
        </w:tc>
      </w:tr>
      <w:tr w:rsidR="000C30E8" w:rsidRPr="00E20390" w14:paraId="3E4EA925" w14:textId="77777777" w:rsidTr="00562F83">
        <w:trPr>
          <w:trHeight w:val="280"/>
        </w:trPr>
        <w:tc>
          <w:tcPr>
            <w:tcW w:w="2700" w:type="dxa"/>
          </w:tcPr>
          <w:p w14:paraId="0ED6C354" w14:textId="77777777" w:rsidR="000C30E8" w:rsidRPr="007805DB" w:rsidRDefault="000C30E8" w:rsidP="00562F83">
            <w:pPr>
              <w:autoSpaceDE w:val="0"/>
              <w:autoSpaceDN w:val="0"/>
              <w:adjustRightInd w:val="0"/>
              <w:rPr>
                <w:sz w:val="16"/>
                <w:szCs w:val="16"/>
              </w:rPr>
            </w:pPr>
            <w:r w:rsidRPr="007805DB">
              <w:rPr>
                <w:sz w:val="16"/>
                <w:szCs w:val="16"/>
              </w:rPr>
              <w:t>Dr Cheng Kai Jin</w:t>
            </w:r>
          </w:p>
        </w:tc>
        <w:tc>
          <w:tcPr>
            <w:tcW w:w="2600" w:type="dxa"/>
          </w:tcPr>
          <w:p w14:paraId="601024A9" w14:textId="77777777" w:rsidR="000C30E8" w:rsidRPr="00E20390" w:rsidRDefault="000C30E8" w:rsidP="00562F83">
            <w:pPr>
              <w:autoSpaceDE w:val="0"/>
              <w:autoSpaceDN w:val="0"/>
              <w:adjustRightInd w:val="0"/>
              <w:rPr>
                <w:sz w:val="16"/>
                <w:szCs w:val="16"/>
              </w:rPr>
            </w:pPr>
            <w:r>
              <w:rPr>
                <w:sz w:val="16"/>
                <w:szCs w:val="16"/>
              </w:rPr>
              <w:t xml:space="preserve">Non-Lay </w:t>
            </w:r>
          </w:p>
        </w:tc>
        <w:tc>
          <w:tcPr>
            <w:tcW w:w="1300" w:type="dxa"/>
          </w:tcPr>
          <w:p w14:paraId="665B5B9B" w14:textId="77777777" w:rsidR="000C30E8" w:rsidRPr="00E20390" w:rsidRDefault="000C30E8" w:rsidP="00562F83">
            <w:pPr>
              <w:autoSpaceDE w:val="0"/>
              <w:autoSpaceDN w:val="0"/>
              <w:adjustRightInd w:val="0"/>
              <w:rPr>
                <w:sz w:val="16"/>
                <w:szCs w:val="16"/>
              </w:rPr>
            </w:pPr>
            <w:r w:rsidRPr="00167CF2">
              <w:rPr>
                <w:sz w:val="16"/>
                <w:szCs w:val="16"/>
              </w:rPr>
              <w:t>09/06/2025</w:t>
            </w:r>
          </w:p>
        </w:tc>
        <w:tc>
          <w:tcPr>
            <w:tcW w:w="1200" w:type="dxa"/>
          </w:tcPr>
          <w:p w14:paraId="59D63EF2" w14:textId="77777777" w:rsidR="000C30E8" w:rsidRPr="00E20390" w:rsidRDefault="000C30E8" w:rsidP="00562F83">
            <w:pPr>
              <w:autoSpaceDE w:val="0"/>
              <w:autoSpaceDN w:val="0"/>
              <w:adjustRightInd w:val="0"/>
              <w:rPr>
                <w:sz w:val="16"/>
                <w:szCs w:val="16"/>
              </w:rPr>
            </w:pPr>
            <w:r>
              <w:rPr>
                <w:sz w:val="16"/>
                <w:szCs w:val="16"/>
              </w:rPr>
              <w:t>08/06/2028</w:t>
            </w:r>
          </w:p>
        </w:tc>
        <w:tc>
          <w:tcPr>
            <w:tcW w:w="1200" w:type="dxa"/>
          </w:tcPr>
          <w:p w14:paraId="0B39AA80" w14:textId="77777777" w:rsidR="000C30E8" w:rsidRPr="00E20390" w:rsidRDefault="000C30E8" w:rsidP="00562F83">
            <w:pPr>
              <w:autoSpaceDE w:val="0"/>
              <w:autoSpaceDN w:val="0"/>
              <w:adjustRightInd w:val="0"/>
              <w:rPr>
                <w:sz w:val="16"/>
                <w:szCs w:val="16"/>
              </w:rPr>
            </w:pPr>
            <w:r>
              <w:rPr>
                <w:sz w:val="16"/>
                <w:szCs w:val="16"/>
              </w:rPr>
              <w:t>Present</w:t>
            </w:r>
          </w:p>
        </w:tc>
      </w:tr>
      <w:tr w:rsidR="000C30E8" w:rsidRPr="00E20390" w14:paraId="3C35F651" w14:textId="77777777" w:rsidTr="00562F83">
        <w:trPr>
          <w:trHeight w:val="280"/>
        </w:trPr>
        <w:tc>
          <w:tcPr>
            <w:tcW w:w="2700" w:type="dxa"/>
          </w:tcPr>
          <w:p w14:paraId="6ABBD691" w14:textId="77777777" w:rsidR="000C30E8" w:rsidRPr="00E20390" w:rsidRDefault="000C30E8" w:rsidP="00562F83">
            <w:pPr>
              <w:autoSpaceDE w:val="0"/>
              <w:autoSpaceDN w:val="0"/>
              <w:adjustRightInd w:val="0"/>
              <w:rPr>
                <w:sz w:val="16"/>
                <w:szCs w:val="16"/>
              </w:rPr>
            </w:pPr>
            <w:r w:rsidRPr="001E002D">
              <w:rPr>
                <w:sz w:val="16"/>
                <w:szCs w:val="16"/>
              </w:rPr>
              <w:t>Cody Yerkovich</w:t>
            </w:r>
          </w:p>
        </w:tc>
        <w:tc>
          <w:tcPr>
            <w:tcW w:w="2600" w:type="dxa"/>
          </w:tcPr>
          <w:p w14:paraId="4323689E" w14:textId="77777777" w:rsidR="000C30E8" w:rsidRPr="00E20390" w:rsidRDefault="000C30E8" w:rsidP="00562F83">
            <w:pPr>
              <w:autoSpaceDE w:val="0"/>
              <w:autoSpaceDN w:val="0"/>
              <w:adjustRightInd w:val="0"/>
              <w:rPr>
                <w:sz w:val="16"/>
                <w:szCs w:val="16"/>
              </w:rPr>
            </w:pPr>
            <w:r w:rsidRPr="00E20390">
              <w:rPr>
                <w:sz w:val="16"/>
                <w:szCs w:val="16"/>
              </w:rPr>
              <w:t xml:space="preserve">Lay </w:t>
            </w:r>
          </w:p>
        </w:tc>
        <w:tc>
          <w:tcPr>
            <w:tcW w:w="1300" w:type="dxa"/>
          </w:tcPr>
          <w:p w14:paraId="40715D79" w14:textId="77777777" w:rsidR="000C30E8" w:rsidRPr="00E20390" w:rsidRDefault="000C30E8" w:rsidP="00562F83">
            <w:pPr>
              <w:autoSpaceDE w:val="0"/>
              <w:autoSpaceDN w:val="0"/>
              <w:adjustRightInd w:val="0"/>
              <w:rPr>
                <w:sz w:val="16"/>
                <w:szCs w:val="16"/>
              </w:rPr>
            </w:pPr>
            <w:r w:rsidRPr="00C50B75">
              <w:rPr>
                <w:sz w:val="16"/>
                <w:szCs w:val="16"/>
              </w:rPr>
              <w:t>15/09/2025</w:t>
            </w:r>
          </w:p>
        </w:tc>
        <w:tc>
          <w:tcPr>
            <w:tcW w:w="1200" w:type="dxa"/>
          </w:tcPr>
          <w:p w14:paraId="581BD042" w14:textId="77777777" w:rsidR="000C30E8" w:rsidRPr="00E20390" w:rsidRDefault="000C30E8" w:rsidP="00562F8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3E1163FF" w14:textId="77777777" w:rsidR="000C30E8" w:rsidRPr="00E20390" w:rsidRDefault="000C30E8" w:rsidP="00562F83">
            <w:pPr>
              <w:autoSpaceDE w:val="0"/>
              <w:autoSpaceDN w:val="0"/>
              <w:adjustRightInd w:val="0"/>
              <w:rPr>
                <w:sz w:val="16"/>
                <w:szCs w:val="16"/>
              </w:rPr>
            </w:pPr>
            <w:r>
              <w:rPr>
                <w:sz w:val="16"/>
                <w:szCs w:val="16"/>
              </w:rPr>
              <w:t>Present</w:t>
            </w:r>
          </w:p>
        </w:tc>
      </w:tr>
      <w:tr w:rsidR="000C30E8" w14:paraId="73FEFFC9" w14:textId="77777777" w:rsidTr="00562F83">
        <w:trPr>
          <w:trHeight w:val="280"/>
        </w:trPr>
        <w:tc>
          <w:tcPr>
            <w:tcW w:w="2700" w:type="dxa"/>
          </w:tcPr>
          <w:p w14:paraId="7D37629B" w14:textId="77777777" w:rsidR="000C30E8" w:rsidRDefault="000C30E8" w:rsidP="00562F83">
            <w:pPr>
              <w:autoSpaceDE w:val="0"/>
              <w:autoSpaceDN w:val="0"/>
              <w:adjustRightInd w:val="0"/>
              <w:rPr>
                <w:sz w:val="16"/>
                <w:szCs w:val="16"/>
              </w:rPr>
            </w:pPr>
            <w:r w:rsidRPr="00270760">
              <w:rPr>
                <w:sz w:val="16"/>
                <w:szCs w:val="16"/>
              </w:rPr>
              <w:t>Dr Joy Panoho</w:t>
            </w:r>
          </w:p>
        </w:tc>
        <w:tc>
          <w:tcPr>
            <w:tcW w:w="2600" w:type="dxa"/>
          </w:tcPr>
          <w:p w14:paraId="50CEC4B3" w14:textId="77777777" w:rsidR="000C30E8" w:rsidRPr="00E20390" w:rsidRDefault="000C30E8" w:rsidP="00562F83">
            <w:pPr>
              <w:autoSpaceDE w:val="0"/>
              <w:autoSpaceDN w:val="0"/>
              <w:adjustRightInd w:val="0"/>
              <w:rPr>
                <w:sz w:val="16"/>
                <w:szCs w:val="16"/>
              </w:rPr>
            </w:pPr>
            <w:r>
              <w:rPr>
                <w:sz w:val="16"/>
                <w:szCs w:val="16"/>
              </w:rPr>
              <w:t>Lay</w:t>
            </w:r>
          </w:p>
        </w:tc>
        <w:tc>
          <w:tcPr>
            <w:tcW w:w="1300" w:type="dxa"/>
          </w:tcPr>
          <w:p w14:paraId="275CF28D" w14:textId="77777777" w:rsidR="000C30E8" w:rsidRDefault="000C30E8" w:rsidP="00562F83">
            <w:pPr>
              <w:autoSpaceDE w:val="0"/>
              <w:autoSpaceDN w:val="0"/>
              <w:adjustRightInd w:val="0"/>
              <w:rPr>
                <w:sz w:val="16"/>
                <w:szCs w:val="16"/>
              </w:rPr>
            </w:pPr>
            <w:r>
              <w:rPr>
                <w:sz w:val="16"/>
                <w:szCs w:val="16"/>
              </w:rPr>
              <w:t>03/03/2025</w:t>
            </w:r>
          </w:p>
        </w:tc>
        <w:tc>
          <w:tcPr>
            <w:tcW w:w="1200" w:type="dxa"/>
          </w:tcPr>
          <w:p w14:paraId="33D1D7CD" w14:textId="77777777" w:rsidR="000C30E8" w:rsidRDefault="000C30E8" w:rsidP="00562F83">
            <w:pPr>
              <w:autoSpaceDE w:val="0"/>
              <w:autoSpaceDN w:val="0"/>
              <w:adjustRightInd w:val="0"/>
              <w:rPr>
                <w:sz w:val="16"/>
                <w:szCs w:val="16"/>
              </w:rPr>
            </w:pPr>
            <w:r>
              <w:rPr>
                <w:sz w:val="16"/>
                <w:szCs w:val="16"/>
              </w:rPr>
              <w:t>02/02/2030</w:t>
            </w:r>
          </w:p>
        </w:tc>
        <w:tc>
          <w:tcPr>
            <w:tcW w:w="1200" w:type="dxa"/>
          </w:tcPr>
          <w:p w14:paraId="14509F61" w14:textId="2F34FABD" w:rsidR="000C30E8" w:rsidRDefault="009535CF" w:rsidP="00562F83">
            <w:pPr>
              <w:autoSpaceDE w:val="0"/>
              <w:autoSpaceDN w:val="0"/>
              <w:adjustRightInd w:val="0"/>
              <w:rPr>
                <w:sz w:val="16"/>
                <w:szCs w:val="16"/>
              </w:rPr>
            </w:pPr>
            <w:r>
              <w:rPr>
                <w:sz w:val="16"/>
                <w:szCs w:val="16"/>
              </w:rPr>
              <w:t>Apology</w:t>
            </w:r>
          </w:p>
        </w:tc>
      </w:tr>
      <w:tr w:rsidR="000C30E8" w14:paraId="3BD41C6C" w14:textId="77777777" w:rsidTr="00562F83">
        <w:trPr>
          <w:trHeight w:val="280"/>
        </w:trPr>
        <w:tc>
          <w:tcPr>
            <w:tcW w:w="2700" w:type="dxa"/>
          </w:tcPr>
          <w:p w14:paraId="18A7C107" w14:textId="77777777" w:rsidR="000C30E8" w:rsidRPr="00E1629D" w:rsidRDefault="000C30E8" w:rsidP="00562F83">
            <w:pPr>
              <w:autoSpaceDE w:val="0"/>
              <w:autoSpaceDN w:val="0"/>
              <w:adjustRightInd w:val="0"/>
              <w:rPr>
                <w:sz w:val="16"/>
                <w:szCs w:val="16"/>
              </w:rPr>
            </w:pPr>
            <w:r w:rsidRPr="00E1629D">
              <w:rPr>
                <w:sz w:val="16"/>
                <w:szCs w:val="16"/>
              </w:rPr>
              <w:t>Dr Amy Chan</w:t>
            </w:r>
          </w:p>
        </w:tc>
        <w:tc>
          <w:tcPr>
            <w:tcW w:w="2600" w:type="dxa"/>
          </w:tcPr>
          <w:p w14:paraId="76A4D885" w14:textId="77777777" w:rsidR="000C30E8" w:rsidRDefault="000C30E8" w:rsidP="00562F83">
            <w:pPr>
              <w:autoSpaceDE w:val="0"/>
              <w:autoSpaceDN w:val="0"/>
              <w:adjustRightInd w:val="0"/>
              <w:rPr>
                <w:sz w:val="16"/>
                <w:szCs w:val="16"/>
              </w:rPr>
            </w:pPr>
            <w:r>
              <w:rPr>
                <w:sz w:val="16"/>
                <w:szCs w:val="16"/>
              </w:rPr>
              <w:t>Non-Lay</w:t>
            </w:r>
          </w:p>
        </w:tc>
        <w:tc>
          <w:tcPr>
            <w:tcW w:w="1300" w:type="dxa"/>
          </w:tcPr>
          <w:p w14:paraId="2D136240" w14:textId="77777777" w:rsidR="000C30E8" w:rsidRDefault="000C30E8" w:rsidP="00562F83">
            <w:pPr>
              <w:autoSpaceDE w:val="0"/>
              <w:autoSpaceDN w:val="0"/>
              <w:adjustRightInd w:val="0"/>
              <w:rPr>
                <w:sz w:val="16"/>
                <w:szCs w:val="16"/>
              </w:rPr>
            </w:pPr>
            <w:r w:rsidRPr="00167CF2">
              <w:rPr>
                <w:sz w:val="16"/>
                <w:szCs w:val="16"/>
              </w:rPr>
              <w:t>09/06/2025</w:t>
            </w:r>
          </w:p>
        </w:tc>
        <w:tc>
          <w:tcPr>
            <w:tcW w:w="1200" w:type="dxa"/>
          </w:tcPr>
          <w:p w14:paraId="5BACF582" w14:textId="77777777" w:rsidR="000C30E8" w:rsidRDefault="000C30E8" w:rsidP="00562F83">
            <w:pPr>
              <w:autoSpaceDE w:val="0"/>
              <w:autoSpaceDN w:val="0"/>
              <w:adjustRightInd w:val="0"/>
              <w:rPr>
                <w:sz w:val="16"/>
                <w:szCs w:val="16"/>
              </w:rPr>
            </w:pPr>
            <w:r>
              <w:rPr>
                <w:sz w:val="16"/>
                <w:szCs w:val="16"/>
              </w:rPr>
              <w:t>13/07/2030</w:t>
            </w:r>
          </w:p>
        </w:tc>
        <w:tc>
          <w:tcPr>
            <w:tcW w:w="1200" w:type="dxa"/>
          </w:tcPr>
          <w:p w14:paraId="15536847" w14:textId="77777777" w:rsidR="000C30E8" w:rsidRDefault="000C30E8" w:rsidP="00562F83">
            <w:pPr>
              <w:autoSpaceDE w:val="0"/>
              <w:autoSpaceDN w:val="0"/>
              <w:adjustRightInd w:val="0"/>
              <w:rPr>
                <w:sz w:val="16"/>
                <w:szCs w:val="16"/>
              </w:rPr>
            </w:pPr>
            <w:r>
              <w:rPr>
                <w:sz w:val="16"/>
                <w:szCs w:val="16"/>
              </w:rPr>
              <w:t>Present</w:t>
            </w:r>
          </w:p>
        </w:tc>
      </w:tr>
      <w:tr w:rsidR="000C30E8" w14:paraId="52B6A01D" w14:textId="77777777" w:rsidTr="00562F83">
        <w:trPr>
          <w:trHeight w:val="280"/>
        </w:trPr>
        <w:tc>
          <w:tcPr>
            <w:tcW w:w="2700" w:type="dxa"/>
          </w:tcPr>
          <w:p w14:paraId="535330A7" w14:textId="77777777" w:rsidR="000C30E8" w:rsidRPr="00E1629D" w:rsidRDefault="000C30E8" w:rsidP="00562F83">
            <w:pPr>
              <w:autoSpaceDE w:val="0"/>
              <w:autoSpaceDN w:val="0"/>
              <w:adjustRightInd w:val="0"/>
              <w:rPr>
                <w:sz w:val="16"/>
                <w:szCs w:val="16"/>
              </w:rPr>
            </w:pPr>
            <w:r w:rsidRPr="00E1629D">
              <w:rPr>
                <w:sz w:val="16"/>
                <w:szCs w:val="16"/>
              </w:rPr>
              <w:t>Associate Professor John Pearson</w:t>
            </w:r>
          </w:p>
        </w:tc>
        <w:tc>
          <w:tcPr>
            <w:tcW w:w="2600" w:type="dxa"/>
          </w:tcPr>
          <w:p w14:paraId="397E5335" w14:textId="77777777" w:rsidR="000C30E8" w:rsidRDefault="000C30E8" w:rsidP="00562F83">
            <w:pPr>
              <w:autoSpaceDE w:val="0"/>
              <w:autoSpaceDN w:val="0"/>
              <w:adjustRightInd w:val="0"/>
              <w:rPr>
                <w:sz w:val="16"/>
                <w:szCs w:val="16"/>
              </w:rPr>
            </w:pPr>
            <w:r>
              <w:rPr>
                <w:sz w:val="16"/>
                <w:szCs w:val="16"/>
              </w:rPr>
              <w:t>Non-Lay</w:t>
            </w:r>
          </w:p>
        </w:tc>
        <w:tc>
          <w:tcPr>
            <w:tcW w:w="1300" w:type="dxa"/>
          </w:tcPr>
          <w:p w14:paraId="3E4AD83E" w14:textId="77777777" w:rsidR="000C30E8" w:rsidRDefault="000C30E8" w:rsidP="00562F83">
            <w:pPr>
              <w:autoSpaceDE w:val="0"/>
              <w:autoSpaceDN w:val="0"/>
              <w:adjustRightInd w:val="0"/>
              <w:rPr>
                <w:sz w:val="16"/>
                <w:szCs w:val="16"/>
              </w:rPr>
            </w:pPr>
            <w:r w:rsidRPr="00167CF2">
              <w:rPr>
                <w:sz w:val="16"/>
                <w:szCs w:val="16"/>
              </w:rPr>
              <w:t>09/06/2025</w:t>
            </w:r>
          </w:p>
        </w:tc>
        <w:tc>
          <w:tcPr>
            <w:tcW w:w="1200" w:type="dxa"/>
          </w:tcPr>
          <w:p w14:paraId="5856A102" w14:textId="77777777" w:rsidR="000C30E8" w:rsidRDefault="000C30E8" w:rsidP="00562F83">
            <w:pPr>
              <w:autoSpaceDE w:val="0"/>
              <w:autoSpaceDN w:val="0"/>
              <w:adjustRightInd w:val="0"/>
              <w:rPr>
                <w:sz w:val="16"/>
                <w:szCs w:val="16"/>
              </w:rPr>
            </w:pPr>
            <w:r>
              <w:rPr>
                <w:sz w:val="16"/>
                <w:szCs w:val="16"/>
              </w:rPr>
              <w:t>08/06/2029</w:t>
            </w:r>
          </w:p>
        </w:tc>
        <w:tc>
          <w:tcPr>
            <w:tcW w:w="1200" w:type="dxa"/>
          </w:tcPr>
          <w:p w14:paraId="0E6BA571" w14:textId="77777777" w:rsidR="000C30E8" w:rsidRDefault="000C30E8" w:rsidP="00562F83">
            <w:pPr>
              <w:autoSpaceDE w:val="0"/>
              <w:autoSpaceDN w:val="0"/>
              <w:adjustRightInd w:val="0"/>
              <w:rPr>
                <w:sz w:val="16"/>
                <w:szCs w:val="16"/>
              </w:rPr>
            </w:pPr>
            <w:r>
              <w:rPr>
                <w:sz w:val="16"/>
                <w:szCs w:val="16"/>
              </w:rPr>
              <w:t>Present</w:t>
            </w:r>
          </w:p>
        </w:tc>
      </w:tr>
      <w:tr w:rsidR="000C30E8" w14:paraId="16463A61" w14:textId="77777777" w:rsidTr="00562F83">
        <w:trPr>
          <w:trHeight w:val="280"/>
        </w:trPr>
        <w:tc>
          <w:tcPr>
            <w:tcW w:w="2700" w:type="dxa"/>
          </w:tcPr>
          <w:p w14:paraId="43295DFD" w14:textId="77777777" w:rsidR="000C30E8" w:rsidRPr="00E1629D" w:rsidRDefault="000C30E8" w:rsidP="00562F83">
            <w:pPr>
              <w:autoSpaceDE w:val="0"/>
              <w:autoSpaceDN w:val="0"/>
              <w:adjustRightInd w:val="0"/>
              <w:rPr>
                <w:sz w:val="16"/>
                <w:szCs w:val="16"/>
              </w:rPr>
            </w:pPr>
            <w:r w:rsidRPr="00DA2E7A">
              <w:rPr>
                <w:sz w:val="16"/>
                <w:szCs w:val="16"/>
              </w:rPr>
              <w:t>Lydia Wadsworth</w:t>
            </w:r>
          </w:p>
        </w:tc>
        <w:tc>
          <w:tcPr>
            <w:tcW w:w="2600" w:type="dxa"/>
          </w:tcPr>
          <w:p w14:paraId="25078A81" w14:textId="77777777" w:rsidR="000C30E8" w:rsidRDefault="000C30E8" w:rsidP="00562F83">
            <w:pPr>
              <w:autoSpaceDE w:val="0"/>
              <w:autoSpaceDN w:val="0"/>
              <w:adjustRightInd w:val="0"/>
              <w:rPr>
                <w:sz w:val="16"/>
                <w:szCs w:val="16"/>
              </w:rPr>
            </w:pPr>
            <w:r w:rsidRPr="00DA2E7A">
              <w:rPr>
                <w:sz w:val="16"/>
                <w:szCs w:val="16"/>
              </w:rPr>
              <w:t>Lay</w:t>
            </w:r>
          </w:p>
        </w:tc>
        <w:tc>
          <w:tcPr>
            <w:tcW w:w="1300" w:type="dxa"/>
          </w:tcPr>
          <w:p w14:paraId="2D59374E" w14:textId="77777777" w:rsidR="000C30E8" w:rsidRPr="00167CF2" w:rsidRDefault="000C30E8" w:rsidP="00562F83">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52AB66E7" w14:textId="77777777" w:rsidR="000C30E8" w:rsidRDefault="000C30E8" w:rsidP="00562F83">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14979545" w14:textId="5F6F6CB8" w:rsidR="000C30E8" w:rsidRDefault="009535CF" w:rsidP="00562F83">
            <w:pPr>
              <w:autoSpaceDE w:val="0"/>
              <w:autoSpaceDN w:val="0"/>
              <w:adjustRightInd w:val="0"/>
              <w:rPr>
                <w:sz w:val="16"/>
                <w:szCs w:val="16"/>
              </w:rPr>
            </w:pPr>
            <w:r>
              <w:rPr>
                <w:sz w:val="16"/>
                <w:szCs w:val="16"/>
              </w:rPr>
              <w:t>Apology</w:t>
            </w:r>
          </w:p>
        </w:tc>
      </w:tr>
      <w:tr w:rsidR="007F127E" w14:paraId="052CD8C0" w14:textId="77777777" w:rsidTr="00562F83">
        <w:trPr>
          <w:trHeight w:val="280"/>
        </w:trPr>
        <w:tc>
          <w:tcPr>
            <w:tcW w:w="2700" w:type="dxa"/>
          </w:tcPr>
          <w:p w14:paraId="4B1725AA" w14:textId="12F0603B" w:rsidR="007F127E" w:rsidRPr="00DA2E7A" w:rsidRDefault="007F127E" w:rsidP="007F127E">
            <w:pPr>
              <w:autoSpaceDE w:val="0"/>
              <w:autoSpaceDN w:val="0"/>
              <w:adjustRightInd w:val="0"/>
              <w:rPr>
                <w:sz w:val="16"/>
                <w:szCs w:val="16"/>
              </w:rPr>
            </w:pPr>
            <w:r>
              <w:rPr>
                <w:sz w:val="16"/>
                <w:szCs w:val="16"/>
              </w:rPr>
              <w:t>Mrs Sandy Gill</w:t>
            </w:r>
          </w:p>
        </w:tc>
        <w:tc>
          <w:tcPr>
            <w:tcW w:w="2600" w:type="dxa"/>
          </w:tcPr>
          <w:p w14:paraId="520CC917" w14:textId="132C6536" w:rsidR="007F127E" w:rsidRPr="00DA2E7A" w:rsidRDefault="007F127E" w:rsidP="007F127E">
            <w:pPr>
              <w:autoSpaceDE w:val="0"/>
              <w:autoSpaceDN w:val="0"/>
              <w:adjustRightInd w:val="0"/>
              <w:rPr>
                <w:sz w:val="16"/>
                <w:szCs w:val="16"/>
              </w:rPr>
            </w:pPr>
            <w:r w:rsidRPr="00E20390">
              <w:rPr>
                <w:sz w:val="16"/>
                <w:szCs w:val="16"/>
              </w:rPr>
              <w:t>Lay (</w:t>
            </w:r>
            <w:r>
              <w:rPr>
                <w:sz w:val="16"/>
                <w:szCs w:val="16"/>
              </w:rPr>
              <w:t>C</w:t>
            </w:r>
            <w:r w:rsidRPr="00E20390">
              <w:rPr>
                <w:sz w:val="16"/>
                <w:szCs w:val="16"/>
              </w:rPr>
              <w:t>onsumer/</w:t>
            </w:r>
            <w:r>
              <w:rPr>
                <w:sz w:val="16"/>
                <w:szCs w:val="16"/>
              </w:rPr>
              <w:t>C</w:t>
            </w:r>
            <w:r w:rsidRPr="00E20390">
              <w:rPr>
                <w:sz w:val="16"/>
                <w:szCs w:val="16"/>
              </w:rPr>
              <w:t xml:space="preserve">ommunity perspectives) </w:t>
            </w:r>
          </w:p>
        </w:tc>
        <w:tc>
          <w:tcPr>
            <w:tcW w:w="1300" w:type="dxa"/>
          </w:tcPr>
          <w:p w14:paraId="4F8B6B7E" w14:textId="29338922" w:rsidR="007F127E" w:rsidRDefault="007F127E" w:rsidP="007F127E">
            <w:pPr>
              <w:autoSpaceDE w:val="0"/>
              <w:autoSpaceDN w:val="0"/>
              <w:adjustRightInd w:val="0"/>
              <w:rPr>
                <w:sz w:val="16"/>
                <w:szCs w:val="16"/>
              </w:rPr>
            </w:pPr>
            <w:r w:rsidRPr="00E20390">
              <w:rPr>
                <w:sz w:val="16"/>
                <w:szCs w:val="16"/>
              </w:rPr>
              <w:t xml:space="preserve">22/05/2020 </w:t>
            </w:r>
          </w:p>
        </w:tc>
        <w:tc>
          <w:tcPr>
            <w:tcW w:w="1200" w:type="dxa"/>
          </w:tcPr>
          <w:p w14:paraId="32A7AF72" w14:textId="39209FE3" w:rsidR="007F127E" w:rsidRDefault="007F127E" w:rsidP="007F127E">
            <w:pPr>
              <w:autoSpaceDE w:val="0"/>
              <w:autoSpaceDN w:val="0"/>
              <w:adjustRightInd w:val="0"/>
              <w:rPr>
                <w:sz w:val="16"/>
                <w:szCs w:val="16"/>
              </w:rPr>
            </w:pPr>
            <w:r w:rsidRPr="00E20390">
              <w:rPr>
                <w:sz w:val="16"/>
                <w:szCs w:val="16"/>
              </w:rPr>
              <w:t xml:space="preserve">22/05/2023 </w:t>
            </w:r>
          </w:p>
        </w:tc>
        <w:tc>
          <w:tcPr>
            <w:tcW w:w="1200" w:type="dxa"/>
          </w:tcPr>
          <w:p w14:paraId="660266C1" w14:textId="33A2ACB2" w:rsidR="007F127E" w:rsidRDefault="007F127E" w:rsidP="007F127E">
            <w:pPr>
              <w:autoSpaceDE w:val="0"/>
              <w:autoSpaceDN w:val="0"/>
              <w:adjustRightInd w:val="0"/>
              <w:rPr>
                <w:sz w:val="16"/>
                <w:szCs w:val="16"/>
              </w:rPr>
            </w:pPr>
            <w:r w:rsidRPr="00E20390">
              <w:rPr>
                <w:sz w:val="16"/>
                <w:szCs w:val="16"/>
              </w:rPr>
              <w:t xml:space="preserve">Present </w:t>
            </w:r>
          </w:p>
        </w:tc>
      </w:tr>
      <w:tr w:rsidR="009E2A84" w14:paraId="6C60E4D4" w14:textId="77777777" w:rsidTr="00562F83">
        <w:trPr>
          <w:trHeight w:val="280"/>
        </w:trPr>
        <w:tc>
          <w:tcPr>
            <w:tcW w:w="2700" w:type="dxa"/>
          </w:tcPr>
          <w:p w14:paraId="2484010A" w14:textId="4DE5185C" w:rsidR="009E2A84" w:rsidRPr="00DA2E7A" w:rsidRDefault="009E2A84" w:rsidP="009E2A84">
            <w:pPr>
              <w:autoSpaceDE w:val="0"/>
              <w:autoSpaceDN w:val="0"/>
              <w:adjustRightInd w:val="0"/>
              <w:rPr>
                <w:sz w:val="16"/>
                <w:szCs w:val="16"/>
              </w:rPr>
            </w:pPr>
            <w:r>
              <w:rPr>
                <w:sz w:val="16"/>
                <w:szCs w:val="16"/>
              </w:rPr>
              <w:t>Mr Jonathan Darby</w:t>
            </w:r>
          </w:p>
        </w:tc>
        <w:tc>
          <w:tcPr>
            <w:tcW w:w="2600" w:type="dxa"/>
          </w:tcPr>
          <w:p w14:paraId="77289474" w14:textId="1383D52D" w:rsidR="009E2A84" w:rsidRPr="00DA2E7A" w:rsidRDefault="009E2A84" w:rsidP="009E2A84">
            <w:pPr>
              <w:autoSpaceDE w:val="0"/>
              <w:autoSpaceDN w:val="0"/>
              <w:adjustRightInd w:val="0"/>
              <w:rPr>
                <w:sz w:val="16"/>
                <w:szCs w:val="16"/>
              </w:rPr>
            </w:pPr>
            <w:r>
              <w:rPr>
                <w:rFonts w:cs="Arial"/>
                <w:sz w:val="16"/>
                <w:szCs w:val="16"/>
              </w:rPr>
              <w:t>Lay (the Law/Ethical and Moral reasoning)</w:t>
            </w:r>
          </w:p>
        </w:tc>
        <w:tc>
          <w:tcPr>
            <w:tcW w:w="1300" w:type="dxa"/>
          </w:tcPr>
          <w:p w14:paraId="6AD40C57" w14:textId="4395DA64" w:rsidR="009E2A84" w:rsidRDefault="009E2A84" w:rsidP="009E2A84">
            <w:pPr>
              <w:autoSpaceDE w:val="0"/>
              <w:autoSpaceDN w:val="0"/>
              <w:adjustRightInd w:val="0"/>
              <w:rPr>
                <w:sz w:val="16"/>
                <w:szCs w:val="16"/>
              </w:rPr>
            </w:pPr>
            <w:r w:rsidRPr="00DF7CAA">
              <w:rPr>
                <w:rFonts w:cs="Arial"/>
                <w:sz w:val="16"/>
                <w:szCs w:val="16"/>
              </w:rPr>
              <w:t>15/09/2025</w:t>
            </w:r>
          </w:p>
        </w:tc>
        <w:tc>
          <w:tcPr>
            <w:tcW w:w="1200" w:type="dxa"/>
          </w:tcPr>
          <w:p w14:paraId="63EA5C84" w14:textId="66E80D43" w:rsidR="009E2A84" w:rsidRDefault="009E2A84" w:rsidP="009E2A84">
            <w:pPr>
              <w:autoSpaceDE w:val="0"/>
              <w:autoSpaceDN w:val="0"/>
              <w:adjustRightInd w:val="0"/>
              <w:rPr>
                <w:sz w:val="16"/>
                <w:szCs w:val="16"/>
              </w:rPr>
            </w:pPr>
            <w:r w:rsidRPr="00DF7CAA">
              <w:rPr>
                <w:rFonts w:cs="Arial"/>
                <w:sz w:val="16"/>
                <w:szCs w:val="16"/>
              </w:rPr>
              <w:t>14/09/20</w:t>
            </w:r>
            <w:r>
              <w:rPr>
                <w:rFonts w:cs="Arial"/>
                <w:sz w:val="16"/>
                <w:szCs w:val="16"/>
              </w:rPr>
              <w:t>30</w:t>
            </w:r>
          </w:p>
        </w:tc>
        <w:tc>
          <w:tcPr>
            <w:tcW w:w="1200" w:type="dxa"/>
          </w:tcPr>
          <w:p w14:paraId="30EC17FC" w14:textId="6F51A27F" w:rsidR="009E2A84" w:rsidRDefault="009E2A84" w:rsidP="009E2A84">
            <w:pPr>
              <w:autoSpaceDE w:val="0"/>
              <w:autoSpaceDN w:val="0"/>
              <w:adjustRightInd w:val="0"/>
              <w:rPr>
                <w:sz w:val="16"/>
                <w:szCs w:val="16"/>
              </w:rPr>
            </w:pPr>
            <w:r>
              <w:rPr>
                <w:rFonts w:cs="Arial"/>
                <w:sz w:val="16"/>
                <w:szCs w:val="16"/>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237C2FC5" w:rsidR="00A66F2E" w:rsidRPr="009535CF" w:rsidRDefault="00A66F2E" w:rsidP="00A66F2E">
      <w:pPr>
        <w:spacing w:before="80" w:after="80"/>
        <w:rPr>
          <w:rFonts w:cs="Arial"/>
          <w:szCs w:val="22"/>
          <w:lang w:val="en-NZ"/>
        </w:rPr>
      </w:pPr>
      <w:r w:rsidRPr="009535CF">
        <w:rPr>
          <w:rFonts w:cs="Arial"/>
          <w:szCs w:val="22"/>
          <w:lang w:val="en-NZ"/>
        </w:rPr>
        <w:t xml:space="preserve">The Chair opened the meeting at </w:t>
      </w:r>
      <w:r w:rsidR="00562062" w:rsidRPr="009535CF">
        <w:rPr>
          <w:rFonts w:cs="Arial"/>
          <w:szCs w:val="22"/>
          <w:lang w:val="en-NZ"/>
        </w:rPr>
        <w:t>11:00am</w:t>
      </w:r>
      <w:r w:rsidRPr="009535CF">
        <w:rPr>
          <w:rFonts w:cs="Arial"/>
          <w:szCs w:val="22"/>
          <w:lang w:val="en-NZ"/>
        </w:rPr>
        <w:t xml:space="preserve"> and welcomed Committee members, noting that apologies had been received fr</w:t>
      </w:r>
      <w:r w:rsidR="00F416DD" w:rsidRPr="009535CF">
        <w:rPr>
          <w:rFonts w:cs="Arial"/>
          <w:szCs w:val="22"/>
          <w:lang w:val="en-NZ"/>
        </w:rPr>
        <w:t>om</w:t>
      </w:r>
      <w:r w:rsidR="00DB7572" w:rsidRPr="009535CF">
        <w:rPr>
          <w:rFonts w:cs="Arial"/>
          <w:szCs w:val="22"/>
          <w:lang w:val="en-NZ"/>
        </w:rPr>
        <w:t xml:space="preserve"> </w:t>
      </w:r>
      <w:r w:rsidR="001636FE" w:rsidRPr="009535CF">
        <w:rPr>
          <w:rFonts w:cs="Arial"/>
          <w:szCs w:val="22"/>
          <w:lang w:val="en-NZ"/>
        </w:rPr>
        <w:t>Ms Lydia Wadsworth and Dr Joy Panoho</w:t>
      </w:r>
      <w:r w:rsidR="00A91458" w:rsidRPr="009535CF">
        <w:rPr>
          <w:rFonts w:cs="Arial"/>
          <w:szCs w:val="22"/>
          <w:lang w:val="en-NZ"/>
        </w:rPr>
        <w:t>.</w:t>
      </w:r>
    </w:p>
    <w:p w14:paraId="5A3A31BA" w14:textId="35FBFF7C" w:rsidR="00A91458" w:rsidRPr="009535CF" w:rsidRDefault="00A91458" w:rsidP="00A66F2E">
      <w:pPr>
        <w:spacing w:before="80" w:after="80"/>
        <w:rPr>
          <w:rFonts w:cs="Arial"/>
          <w:szCs w:val="22"/>
          <w:lang w:val="en-NZ"/>
        </w:rPr>
      </w:pPr>
      <w:r w:rsidRPr="009535CF">
        <w:rPr>
          <w:rFonts w:cs="Arial"/>
          <w:sz w:val="22"/>
          <w:szCs w:val="22"/>
          <w:lang w:val="en-NZ"/>
        </w:rPr>
        <w:t>The Chair noted that it would be necessary to co-opt members of other HDECs in accordance with the Standard Operating Procedures. M</w:t>
      </w:r>
      <w:r w:rsidR="0045643D" w:rsidRPr="009535CF">
        <w:rPr>
          <w:rFonts w:cs="Arial"/>
          <w:sz w:val="22"/>
          <w:szCs w:val="22"/>
          <w:lang w:val="en-NZ"/>
        </w:rPr>
        <w:t xml:space="preserve">rs Sandy Gill and Mr </w:t>
      </w:r>
      <w:r w:rsidR="009535CF" w:rsidRPr="009535CF">
        <w:rPr>
          <w:rFonts w:cs="Arial"/>
          <w:sz w:val="22"/>
          <w:szCs w:val="22"/>
          <w:lang w:val="en-NZ"/>
        </w:rPr>
        <w:t>Jonathan Darby</w:t>
      </w:r>
      <w:r w:rsidRPr="009535CF">
        <w:rPr>
          <w:rFonts w:cs="Arial"/>
          <w:sz w:val="22"/>
          <w:szCs w:val="22"/>
          <w:lang w:val="en-NZ"/>
        </w:rPr>
        <w:t xml:space="preserve"> confirmed their eligibility and were co-opted by the Chair a</w:t>
      </w:r>
      <w:r w:rsidR="009535CF" w:rsidRPr="009535CF">
        <w:rPr>
          <w:rFonts w:cs="Arial"/>
          <w:sz w:val="22"/>
          <w:szCs w:val="22"/>
          <w:lang w:val="en-NZ"/>
        </w:rPr>
        <w:t xml:space="preserve">s </w:t>
      </w:r>
      <w:r w:rsidRPr="009535CF">
        <w:rPr>
          <w:rFonts w:cs="Arial"/>
          <w:sz w:val="22"/>
          <w:szCs w:val="22"/>
          <w:lang w:val="en-NZ"/>
        </w:rPr>
        <w:t>members of the Committee for the duration of the meeting.</w:t>
      </w:r>
    </w:p>
    <w:p w14:paraId="3FE0C1FA" w14:textId="77777777" w:rsidR="00A66F2E" w:rsidRDefault="00A66F2E" w:rsidP="00A66F2E">
      <w:pPr>
        <w:rPr>
          <w:lang w:val="en-NZ"/>
        </w:rPr>
      </w:pPr>
    </w:p>
    <w:p w14:paraId="2C7E6E69" w14:textId="77777777" w:rsidR="00A66F2E" w:rsidRDefault="00A66F2E" w:rsidP="00A66F2E">
      <w:pPr>
        <w:rPr>
          <w:lang w:val="en-NZ"/>
        </w:rPr>
      </w:pPr>
      <w:r>
        <w:rPr>
          <w:lang w:val="en-NZ"/>
        </w:rPr>
        <w:t xml:space="preserve">The Chair noted that the meeting was quorate. </w:t>
      </w:r>
    </w:p>
    <w:p w14:paraId="095E7CC7" w14:textId="77777777" w:rsidR="00A66F2E" w:rsidRDefault="00A66F2E" w:rsidP="00A66F2E">
      <w:pPr>
        <w:rPr>
          <w:lang w:val="en-NZ"/>
        </w:rPr>
      </w:pPr>
    </w:p>
    <w:p w14:paraId="08E58E7A" w14:textId="77777777" w:rsidR="00A66F2E" w:rsidRDefault="00A66F2E" w:rsidP="00A66F2E">
      <w:pPr>
        <w:rPr>
          <w:lang w:val="en-NZ"/>
        </w:rPr>
      </w:pPr>
      <w:r>
        <w:rPr>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0F031019" w:rsidR="00451CD6" w:rsidRDefault="00A66F2E" w:rsidP="00A66F2E">
      <w:pPr>
        <w:rPr>
          <w:lang w:val="en-NZ"/>
        </w:rPr>
      </w:pPr>
      <w:r>
        <w:rPr>
          <w:lang w:val="en-NZ"/>
        </w:rPr>
        <w:t xml:space="preserve">The minutes of the meeting of </w:t>
      </w:r>
      <w:r w:rsidR="00480C07">
        <w:rPr>
          <w:lang w:val="en-NZ"/>
        </w:rPr>
        <w:t>7 October 2025</w:t>
      </w:r>
      <w:r>
        <w:rPr>
          <w:rFonts w:cs="Arial"/>
          <w:color w:val="33CCCC"/>
          <w:szCs w:val="22"/>
          <w:lang w:val="en-NZ"/>
        </w:rPr>
        <w:t xml:space="preserve"> </w:t>
      </w:r>
      <w:r>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05ACEB82" w:rsidR="00A22109" w:rsidRPr="008E7627" w:rsidRDefault="00C06D2A" w:rsidP="001B5167">
            <w:pPr>
              <w:rPr>
                <w:b/>
                <w:bCs/>
              </w:rPr>
            </w:pPr>
            <w:r>
              <w:rPr>
                <w:b/>
                <w:bCs/>
              </w:rPr>
              <w:t xml:space="preserve">2025 </w:t>
            </w:r>
            <w:r w:rsidRPr="00C06D2A">
              <w:rPr>
                <w:b/>
                <w:bCs/>
              </w:rPr>
              <w:t>EXP 23875</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5EACBB64" w:rsidR="00A22109" w:rsidRPr="008E7627" w:rsidRDefault="008743FC" w:rsidP="00B348EC">
            <w:pPr>
              <w:autoSpaceDE w:val="0"/>
              <w:autoSpaceDN w:val="0"/>
              <w:adjustRightInd w:val="0"/>
            </w:pPr>
            <w:r w:rsidRPr="008743FC">
              <w:t>electronic Prostate Cancer Australian Database (ePAD): Analyzing Treatment Patterns and Outcomes from Real-World Patients with Advanced Prostate Cancer</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5D76E246" w:rsidR="00A22109" w:rsidRPr="008E7627" w:rsidRDefault="00CA346E" w:rsidP="00B348EC">
            <w:r>
              <w:t>Dr Simon Fu</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0EEAEF1D" w:rsidR="00A22109" w:rsidRPr="008E7627" w:rsidRDefault="00CA346E" w:rsidP="00B348EC">
            <w:pPr>
              <w:autoSpaceDE w:val="0"/>
              <w:autoSpaceDN w:val="0"/>
              <w:adjustRightInd w:val="0"/>
            </w:pPr>
            <w:r w:rsidRPr="00CA346E">
              <w:t>The Walter and Eliza Hall Institute of Medical Research</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0C98521F" w:rsidR="00A22109" w:rsidRPr="008E7627" w:rsidRDefault="00A7551F" w:rsidP="00B348EC">
            <w:pPr>
              <w:autoSpaceDE w:val="0"/>
              <w:autoSpaceDN w:val="0"/>
              <w:adjustRightInd w:val="0"/>
            </w:pPr>
            <w:r>
              <w:t xml:space="preserve">23 </w:t>
            </w:r>
            <w:r w:rsidR="002606F4">
              <w:t>October 2025</w:t>
            </w:r>
          </w:p>
        </w:tc>
      </w:tr>
    </w:tbl>
    <w:p w14:paraId="76256135" w14:textId="77777777" w:rsidR="00A22109" w:rsidRPr="00795EDD" w:rsidRDefault="00A22109" w:rsidP="00A22109"/>
    <w:p w14:paraId="130F2445" w14:textId="6ADA91F6" w:rsidR="00A22109" w:rsidRPr="00982A53" w:rsidRDefault="00E3675F" w:rsidP="00A22109">
      <w:pPr>
        <w:autoSpaceDE w:val="0"/>
        <w:autoSpaceDN w:val="0"/>
        <w:adjustRightInd w:val="0"/>
        <w:rPr>
          <w:sz w:val="20"/>
          <w:lang w:val="en-NZ"/>
        </w:rPr>
      </w:pPr>
      <w:r w:rsidRPr="00703C11">
        <w:rPr>
          <w:rFonts w:cs="Arial"/>
          <w:szCs w:val="22"/>
          <w:lang w:val="en-NZ"/>
        </w:rPr>
        <w:t>Nel Peiris and Simon Fu were</w:t>
      </w:r>
      <w:r w:rsidR="00A22109" w:rsidRPr="00703C11">
        <w:rPr>
          <w:lang w:val="en-NZ"/>
        </w:rPr>
        <w:t xml:space="preserve"> present </w:t>
      </w:r>
      <w:r w:rsidR="00A22109" w:rsidRPr="00982A53">
        <w:rPr>
          <w:lang w:val="en-NZ"/>
        </w:rPr>
        <w:t>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2DE0EBE6" w14:textId="77777777" w:rsidR="000E0104" w:rsidRDefault="000E0104" w:rsidP="00A22109">
      <w:pPr>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02DC3B65" w14:textId="0732CEE0" w:rsidR="0015525B" w:rsidRDefault="004A3A53" w:rsidP="00500F4C">
      <w:pPr>
        <w:numPr>
          <w:ilvl w:val="0"/>
          <w:numId w:val="26"/>
        </w:numPr>
        <w:spacing w:before="80" w:after="80"/>
        <w:rPr>
          <w:lang w:val="en-NZ"/>
        </w:rPr>
      </w:pPr>
      <w:r w:rsidRPr="004A3A53">
        <w:rPr>
          <w:lang w:val="en-NZ"/>
        </w:rPr>
        <w:t>The Researchers confirmed that the study will only use data from participants who have given informed consent</w:t>
      </w:r>
      <w:r>
        <w:rPr>
          <w:lang w:val="en-NZ"/>
        </w:rPr>
        <w:t>.</w:t>
      </w:r>
    </w:p>
    <w:p w14:paraId="14657623" w14:textId="4C2D3D0D" w:rsidR="00E11A8A" w:rsidRDefault="00017114" w:rsidP="00500F4C">
      <w:pPr>
        <w:numPr>
          <w:ilvl w:val="0"/>
          <w:numId w:val="26"/>
        </w:numPr>
        <w:spacing w:before="80" w:after="80"/>
        <w:rPr>
          <w:lang w:val="en-NZ"/>
        </w:rPr>
      </w:pPr>
      <w:r w:rsidRPr="00017114">
        <w:rPr>
          <w:lang w:val="en-NZ"/>
        </w:rPr>
        <w:t xml:space="preserve">The </w:t>
      </w:r>
      <w:r>
        <w:rPr>
          <w:lang w:val="en-NZ"/>
        </w:rPr>
        <w:t>R</w:t>
      </w:r>
      <w:r w:rsidRPr="00017114">
        <w:rPr>
          <w:lang w:val="en-NZ"/>
        </w:rPr>
        <w:t>esearchers clarified that project is investigator-initiated and supported by BioGrid rather than sponsored by a pharmaceutical company</w:t>
      </w:r>
      <w:r>
        <w:rPr>
          <w:lang w:val="en-NZ"/>
        </w:rPr>
        <w:t>. T</w:t>
      </w:r>
      <w:r w:rsidR="00F6235A" w:rsidRPr="00F6235A">
        <w:rPr>
          <w:lang w:val="en-NZ"/>
        </w:rPr>
        <w:t xml:space="preserve">he registry </w:t>
      </w:r>
      <w:r>
        <w:rPr>
          <w:lang w:val="en-NZ"/>
        </w:rPr>
        <w:t>aims</w:t>
      </w:r>
      <w:r w:rsidR="00F6235A" w:rsidRPr="00F6235A">
        <w:rPr>
          <w:lang w:val="en-NZ"/>
        </w:rPr>
        <w:t xml:space="preserve"> to optimise the use of existing prostate cancer treatments and collect real-world outcome data, rather than focusing on the development of new drugs</w:t>
      </w:r>
      <w:r w:rsidR="00F6235A">
        <w:rPr>
          <w:lang w:val="en-NZ"/>
        </w:rPr>
        <w:t>.</w:t>
      </w:r>
      <w:r w:rsidRPr="00017114">
        <w:t xml:space="preserve"> </w:t>
      </w:r>
    </w:p>
    <w:p w14:paraId="12A4BCCB" w14:textId="027C6200" w:rsidR="00E90485" w:rsidRDefault="00E90485" w:rsidP="00500F4C">
      <w:pPr>
        <w:numPr>
          <w:ilvl w:val="0"/>
          <w:numId w:val="26"/>
        </w:numPr>
        <w:spacing w:before="80" w:after="80"/>
        <w:rPr>
          <w:lang w:val="en-NZ"/>
        </w:rPr>
      </w:pPr>
      <w:r w:rsidRPr="00E90485">
        <w:rPr>
          <w:lang w:val="en-NZ"/>
        </w:rPr>
        <w:t>The Researchers explained that the registry software will not be integrated into the hospital’s IT system. Data will be entered manually and stored on the secure platform</w:t>
      </w:r>
      <w:r w:rsidR="00F6235A">
        <w:rPr>
          <w:lang w:val="en-NZ"/>
        </w:rPr>
        <w:t>.</w:t>
      </w:r>
    </w:p>
    <w:p w14:paraId="5132146A" w14:textId="72A9D225" w:rsidR="00BE649B" w:rsidRDefault="00BE649B" w:rsidP="00500F4C">
      <w:pPr>
        <w:numPr>
          <w:ilvl w:val="0"/>
          <w:numId w:val="26"/>
        </w:numPr>
        <w:spacing w:before="80" w:after="80"/>
        <w:rPr>
          <w:lang w:val="en-NZ"/>
        </w:rPr>
      </w:pPr>
      <w:r w:rsidRPr="00BE649B">
        <w:rPr>
          <w:lang w:val="en-NZ"/>
        </w:rPr>
        <w:t xml:space="preserve">The </w:t>
      </w:r>
      <w:r>
        <w:rPr>
          <w:lang w:val="en-NZ"/>
        </w:rPr>
        <w:t>R</w:t>
      </w:r>
      <w:r w:rsidRPr="00BE649B">
        <w:rPr>
          <w:lang w:val="en-NZ"/>
        </w:rPr>
        <w:t xml:space="preserve">esearchers </w:t>
      </w:r>
      <w:r>
        <w:rPr>
          <w:lang w:val="en-NZ"/>
        </w:rPr>
        <w:t>explained</w:t>
      </w:r>
      <w:r w:rsidRPr="00BE649B">
        <w:rPr>
          <w:lang w:val="en-NZ"/>
        </w:rPr>
        <w:t xml:space="preserve"> the relatively low expected recruitment</w:t>
      </w:r>
      <w:r w:rsidR="00500F4C">
        <w:rPr>
          <w:lang w:val="en-NZ"/>
        </w:rPr>
        <w:t xml:space="preserve"> is because those being included are</w:t>
      </w:r>
      <w:r w:rsidRPr="00BE649B">
        <w:rPr>
          <w:lang w:val="en-NZ"/>
        </w:rPr>
        <w:t xml:space="preserve"> a specific subset of prostate cancer patients</w:t>
      </w:r>
      <w:r>
        <w:rPr>
          <w:lang w:val="en-NZ"/>
        </w:rPr>
        <w:t>.</w:t>
      </w:r>
    </w:p>
    <w:p w14:paraId="0A8852EB" w14:textId="29161013" w:rsidR="00A67D71" w:rsidRDefault="00A67D71" w:rsidP="00500F4C">
      <w:pPr>
        <w:numPr>
          <w:ilvl w:val="0"/>
          <w:numId w:val="26"/>
        </w:numPr>
        <w:spacing w:before="80" w:after="80"/>
        <w:rPr>
          <w:lang w:val="en-NZ"/>
        </w:rPr>
      </w:pPr>
      <w:r>
        <w:rPr>
          <w:lang w:val="en-NZ"/>
        </w:rPr>
        <w:t xml:space="preserve">The Researchers explained that the current </w:t>
      </w:r>
      <w:r w:rsidR="005770D8">
        <w:rPr>
          <w:lang w:val="en-NZ"/>
        </w:rPr>
        <w:t xml:space="preserve">study is expected to run for a year or two, with the hopes of extending to continue to add to </w:t>
      </w:r>
      <w:r w:rsidR="009311A9">
        <w:rPr>
          <w:lang w:val="en-NZ"/>
        </w:rPr>
        <w:t xml:space="preserve">research and data collection in this </w:t>
      </w:r>
      <w:r w:rsidR="0091036B">
        <w:rPr>
          <w:lang w:val="en-NZ"/>
        </w:rPr>
        <w:t>field.</w:t>
      </w:r>
    </w:p>
    <w:p w14:paraId="50E39812" w14:textId="5850B6CF" w:rsidR="005C2495" w:rsidRDefault="005C2495" w:rsidP="00500F4C">
      <w:pPr>
        <w:numPr>
          <w:ilvl w:val="0"/>
          <w:numId w:val="26"/>
        </w:numPr>
        <w:spacing w:before="80" w:after="80"/>
        <w:rPr>
          <w:lang w:val="en-NZ"/>
        </w:rPr>
      </w:pPr>
      <w:r w:rsidRPr="005C2495">
        <w:rPr>
          <w:lang w:val="en-NZ"/>
        </w:rPr>
        <w:t xml:space="preserve">The </w:t>
      </w:r>
      <w:r>
        <w:rPr>
          <w:lang w:val="en-NZ"/>
        </w:rPr>
        <w:t>R</w:t>
      </w:r>
      <w:r w:rsidRPr="005C2495">
        <w:rPr>
          <w:lang w:val="en-NZ"/>
        </w:rPr>
        <w:t>esearchers confirmed that the independent peer reviewer for the study is a highly experienced medical oncologist with expertise in advanced prostate cancer</w:t>
      </w:r>
      <w:r w:rsidR="00C257EE">
        <w:rPr>
          <w:lang w:val="en-NZ"/>
        </w:rPr>
        <w:t>.</w:t>
      </w:r>
    </w:p>
    <w:p w14:paraId="37C098AE" w14:textId="10A30325" w:rsidR="00C257EE" w:rsidRDefault="00C257EE" w:rsidP="00500F4C">
      <w:pPr>
        <w:numPr>
          <w:ilvl w:val="0"/>
          <w:numId w:val="26"/>
        </w:numPr>
        <w:spacing w:before="80" w:after="80"/>
        <w:rPr>
          <w:lang w:val="en-NZ"/>
        </w:rPr>
      </w:pPr>
      <w:r w:rsidRPr="00C257EE">
        <w:rPr>
          <w:lang w:val="en-NZ"/>
        </w:rPr>
        <w:t xml:space="preserve">The Researchers confirmed that only </w:t>
      </w:r>
      <w:r>
        <w:rPr>
          <w:lang w:val="en-NZ"/>
        </w:rPr>
        <w:t xml:space="preserve">deidentified </w:t>
      </w:r>
      <w:r w:rsidRPr="00C257EE">
        <w:rPr>
          <w:lang w:val="en-NZ"/>
        </w:rPr>
        <w:t>data from the patients’ existing hospital medical records will be collected, with no linking to any external databases such as pharmaceutical records or national registries</w:t>
      </w:r>
      <w:r>
        <w:rPr>
          <w:lang w:val="en-NZ"/>
        </w:rPr>
        <w:t>.</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458B10C0"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p>
    <w:p w14:paraId="3944713C" w14:textId="77777777" w:rsidR="00A22109" w:rsidRPr="00D324AA" w:rsidRDefault="00A22109" w:rsidP="00A22109">
      <w:pPr>
        <w:autoSpaceDE w:val="0"/>
        <w:autoSpaceDN w:val="0"/>
        <w:adjustRightInd w:val="0"/>
        <w:rPr>
          <w:szCs w:val="22"/>
          <w:lang w:val="en-NZ"/>
        </w:rPr>
      </w:pPr>
    </w:p>
    <w:p w14:paraId="11B8DE45" w14:textId="6BC64CBF" w:rsidR="00A22109" w:rsidRPr="001541C4" w:rsidRDefault="00022348" w:rsidP="001541C4">
      <w:pPr>
        <w:pStyle w:val="ListParagraph"/>
        <w:numPr>
          <w:ilvl w:val="0"/>
          <w:numId w:val="26"/>
        </w:numPr>
      </w:pPr>
      <w:r w:rsidRPr="00022348">
        <w:t xml:space="preserve">The Committee requested that the study documentation be adjusted to meet New Zealand-specific requirements. </w:t>
      </w:r>
      <w:r w:rsidR="00A4224F">
        <w:t>If possible,</w:t>
      </w:r>
      <w:r w:rsidRPr="00022348">
        <w:t xml:space="preserve"> a New Zealand-specific appendix </w:t>
      </w:r>
      <w:r w:rsidR="00A4224F">
        <w:t xml:space="preserve">could be included </w:t>
      </w:r>
      <w:r w:rsidRPr="00022348">
        <w:t xml:space="preserve">in the protocol </w:t>
      </w:r>
      <w:r w:rsidR="00F1441E">
        <w:t>for New Zealand specific references to applicable legislation.</w:t>
      </w:r>
      <w:r w:rsidR="00A22109" w:rsidRPr="00D324AA">
        <w:br/>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76504D57" w14:textId="00F7BBC6" w:rsidR="003411A1" w:rsidRDefault="003411A1" w:rsidP="0015525B">
      <w:pPr>
        <w:numPr>
          <w:ilvl w:val="0"/>
          <w:numId w:val="26"/>
        </w:numPr>
        <w:spacing w:before="80" w:after="80"/>
        <w:rPr>
          <w:rFonts w:cs="Arial"/>
          <w:szCs w:val="22"/>
          <w:lang w:val="en-NZ"/>
        </w:rPr>
      </w:pPr>
      <w:r w:rsidRPr="003411A1">
        <w:rPr>
          <w:rFonts w:cs="Arial"/>
          <w:szCs w:val="22"/>
          <w:lang w:val="en-NZ"/>
        </w:rPr>
        <w:t xml:space="preserve">Please </w:t>
      </w:r>
      <w:r>
        <w:rPr>
          <w:rFonts w:cs="Arial"/>
          <w:szCs w:val="22"/>
          <w:lang w:val="en-NZ"/>
        </w:rPr>
        <w:t>include in</w:t>
      </w:r>
      <w:r w:rsidRPr="003411A1">
        <w:rPr>
          <w:rFonts w:cs="Arial"/>
          <w:szCs w:val="22"/>
          <w:lang w:val="en-NZ"/>
        </w:rPr>
        <w:t xml:space="preserve"> the Participant Information Sheet and consent form</w:t>
      </w:r>
      <w:r>
        <w:rPr>
          <w:rFonts w:cs="Arial"/>
          <w:szCs w:val="22"/>
          <w:lang w:val="en-NZ"/>
        </w:rPr>
        <w:t xml:space="preserve"> </w:t>
      </w:r>
      <w:r w:rsidR="00532007">
        <w:rPr>
          <w:rFonts w:cs="Arial"/>
          <w:szCs w:val="22"/>
          <w:lang w:val="en-NZ"/>
        </w:rPr>
        <w:t>information</w:t>
      </w:r>
      <w:r w:rsidRPr="003411A1">
        <w:rPr>
          <w:rFonts w:cs="Arial"/>
          <w:szCs w:val="22"/>
          <w:lang w:val="en-NZ"/>
        </w:rPr>
        <w:t xml:space="preserve"> indicating that future unspecified research using the collected data</w:t>
      </w:r>
      <w:r w:rsidR="00086851">
        <w:rPr>
          <w:rFonts w:cs="Arial"/>
          <w:szCs w:val="22"/>
          <w:lang w:val="en-NZ"/>
        </w:rPr>
        <w:t xml:space="preserve"> clearly explains what </w:t>
      </w:r>
      <w:r w:rsidR="00ED5BF8">
        <w:rPr>
          <w:rFonts w:cs="Arial"/>
          <w:szCs w:val="22"/>
          <w:lang w:val="en-NZ"/>
        </w:rPr>
        <w:t>future use of data may involve and that this could include the use of</w:t>
      </w:r>
      <w:r w:rsidRPr="003411A1">
        <w:rPr>
          <w:rFonts w:cs="Arial"/>
          <w:szCs w:val="22"/>
          <w:lang w:val="en-NZ"/>
        </w:rPr>
        <w:t xml:space="preserve"> new methodologies or technologies, such as AI, so that participants are aware of this possibility. </w:t>
      </w:r>
    </w:p>
    <w:p w14:paraId="5C6F7B9C" w14:textId="42F8F368" w:rsidR="00A93EF4" w:rsidRDefault="00683E6B" w:rsidP="0015525B">
      <w:pPr>
        <w:numPr>
          <w:ilvl w:val="0"/>
          <w:numId w:val="26"/>
        </w:numPr>
        <w:spacing w:before="80" w:after="80"/>
        <w:rPr>
          <w:rFonts w:cs="Arial"/>
          <w:szCs w:val="22"/>
          <w:lang w:val="en-NZ"/>
        </w:rPr>
      </w:pPr>
      <w:r>
        <w:rPr>
          <w:rFonts w:cs="Arial"/>
          <w:szCs w:val="22"/>
          <w:lang w:val="en-NZ"/>
        </w:rPr>
        <w:t xml:space="preserve">Please </w:t>
      </w:r>
      <w:r w:rsidR="007A329A">
        <w:rPr>
          <w:rFonts w:cs="Arial"/>
          <w:szCs w:val="22"/>
          <w:lang w:val="en-NZ"/>
        </w:rPr>
        <w:t xml:space="preserve">write out the null name of the database </w:t>
      </w:r>
      <w:r w:rsidR="007E0A6C">
        <w:rPr>
          <w:rFonts w:cs="Arial"/>
          <w:szCs w:val="22"/>
          <w:lang w:val="en-NZ"/>
        </w:rPr>
        <w:t>when first used in the body of the text</w:t>
      </w:r>
      <w:r w:rsidR="00194512">
        <w:rPr>
          <w:rFonts w:cs="Arial"/>
          <w:szCs w:val="22"/>
          <w:lang w:val="en-NZ"/>
        </w:rPr>
        <w:t xml:space="preserve"> with the acronym used thereafter.</w:t>
      </w:r>
    </w:p>
    <w:p w14:paraId="21B4A459" w14:textId="040101B0" w:rsidR="00014EB7" w:rsidRDefault="00014EB7" w:rsidP="0015525B">
      <w:pPr>
        <w:numPr>
          <w:ilvl w:val="0"/>
          <w:numId w:val="26"/>
        </w:numPr>
        <w:spacing w:before="80" w:after="80"/>
        <w:rPr>
          <w:rFonts w:cs="Arial"/>
          <w:szCs w:val="22"/>
          <w:lang w:val="en-NZ"/>
        </w:rPr>
      </w:pPr>
      <w:r w:rsidRPr="00014EB7">
        <w:rPr>
          <w:rFonts w:cs="Arial"/>
          <w:szCs w:val="22"/>
          <w:lang w:val="en-NZ"/>
        </w:rPr>
        <w:t xml:space="preserve">Please </w:t>
      </w:r>
      <w:r w:rsidR="00D346BC">
        <w:rPr>
          <w:rFonts w:cs="Arial"/>
          <w:szCs w:val="22"/>
          <w:lang w:val="en-NZ"/>
        </w:rPr>
        <w:t>ensure it is clear in</w:t>
      </w:r>
      <w:r w:rsidRPr="00014EB7">
        <w:rPr>
          <w:rFonts w:cs="Arial"/>
          <w:szCs w:val="22"/>
          <w:lang w:val="en-NZ"/>
        </w:rPr>
        <w:t xml:space="preserve"> the withdrawal </w:t>
      </w:r>
      <w:r w:rsidR="00D346BC">
        <w:rPr>
          <w:rFonts w:cs="Arial"/>
          <w:szCs w:val="22"/>
          <w:lang w:val="en-NZ"/>
        </w:rPr>
        <w:t>section of the</w:t>
      </w:r>
      <w:r w:rsidRPr="00014EB7">
        <w:rPr>
          <w:rFonts w:cs="Arial"/>
          <w:szCs w:val="22"/>
          <w:lang w:val="en-NZ"/>
        </w:rPr>
        <w:t xml:space="preserve"> PIS/CF that once a participant’s data has been entered into the registry</w:t>
      </w:r>
      <w:r w:rsidR="00C13099">
        <w:rPr>
          <w:rFonts w:cs="Arial"/>
          <w:szCs w:val="22"/>
          <w:lang w:val="en-NZ"/>
        </w:rPr>
        <w:t xml:space="preserve"> it</w:t>
      </w:r>
      <w:r w:rsidRPr="00014EB7">
        <w:rPr>
          <w:rFonts w:cs="Arial"/>
          <w:szCs w:val="22"/>
          <w:lang w:val="en-NZ"/>
        </w:rPr>
        <w:t xml:space="preserve"> </w:t>
      </w:r>
      <w:r w:rsidR="00C13099" w:rsidRPr="00C13099">
        <w:rPr>
          <w:rFonts w:cs="Arial"/>
          <w:szCs w:val="22"/>
          <w:lang w:val="en-NZ"/>
        </w:rPr>
        <w:t>will remain in the study database even if the participant withdraws</w:t>
      </w:r>
      <w:r w:rsidR="00C13099">
        <w:rPr>
          <w:rFonts w:cs="Arial"/>
          <w:szCs w:val="22"/>
          <w:lang w:val="en-NZ"/>
        </w:rPr>
        <w:t>.</w:t>
      </w:r>
    </w:p>
    <w:p w14:paraId="10EF049C" w14:textId="00B5C582" w:rsidR="001807AF" w:rsidRDefault="008E270C" w:rsidP="0015525B">
      <w:pPr>
        <w:numPr>
          <w:ilvl w:val="0"/>
          <w:numId w:val="26"/>
        </w:numPr>
        <w:spacing w:before="80" w:after="80"/>
        <w:rPr>
          <w:rFonts w:cs="Arial"/>
          <w:szCs w:val="22"/>
          <w:lang w:val="en-NZ"/>
        </w:rPr>
      </w:pPr>
      <w:r>
        <w:rPr>
          <w:rFonts w:cs="Arial"/>
          <w:szCs w:val="22"/>
          <w:lang w:val="en-NZ"/>
        </w:rPr>
        <w:t>If ethnicity data is being included in the collected</w:t>
      </w:r>
      <w:r w:rsidR="007B6DA9">
        <w:rPr>
          <w:rFonts w:cs="Arial"/>
          <w:szCs w:val="22"/>
          <w:lang w:val="en-NZ"/>
        </w:rPr>
        <w:t xml:space="preserve"> participant data for the database, p</w:t>
      </w:r>
      <w:r w:rsidR="001807AF" w:rsidRPr="001807AF">
        <w:rPr>
          <w:rFonts w:cs="Arial"/>
          <w:szCs w:val="22"/>
          <w:lang w:val="en-NZ"/>
        </w:rPr>
        <w:t>lease include a statement in the PIS informing participants that once their deidentified data leaves New Zealand there may be no New Zealand or Māori representatives involved in governing or overseeing that data</w:t>
      </w:r>
      <w:r w:rsidR="001807AF">
        <w:rPr>
          <w:rFonts w:cs="Arial"/>
          <w:szCs w:val="22"/>
          <w:lang w:val="en-NZ"/>
        </w:rPr>
        <w:t>.</w:t>
      </w:r>
    </w:p>
    <w:p w14:paraId="4D451CDC" w14:textId="77777777" w:rsidR="00A22109" w:rsidRPr="00D324AA" w:rsidRDefault="00A22109" w:rsidP="00A22109">
      <w:pPr>
        <w:spacing w:before="80" w:after="80"/>
      </w:pPr>
    </w:p>
    <w:p w14:paraId="6F70FF1B" w14:textId="69717F32" w:rsidR="00A22109" w:rsidRPr="0054344C" w:rsidRDefault="00A22109" w:rsidP="00A22109">
      <w:pPr>
        <w:rPr>
          <w:b/>
          <w:bCs/>
          <w:lang w:val="en-NZ"/>
        </w:rPr>
      </w:pPr>
      <w:r w:rsidRPr="0054344C">
        <w:rPr>
          <w:b/>
          <w:bCs/>
          <w:lang w:val="en-NZ"/>
        </w:rPr>
        <w:t xml:space="preserve">Decision </w:t>
      </w:r>
    </w:p>
    <w:p w14:paraId="5CF7B12F" w14:textId="77777777" w:rsidR="00A22109" w:rsidRPr="00D324AA" w:rsidRDefault="00A22109" w:rsidP="00A22109">
      <w:pPr>
        <w:rPr>
          <w:lang w:val="en-NZ"/>
        </w:rPr>
      </w:pPr>
    </w:p>
    <w:p w14:paraId="25553403" w14:textId="77777777" w:rsidR="00A22109" w:rsidRPr="00D324AA" w:rsidRDefault="00A22109" w:rsidP="00A22109">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0B92C0F" w14:textId="77777777" w:rsidR="00A22109" w:rsidRPr="00D324AA" w:rsidRDefault="00A22109" w:rsidP="00A22109">
      <w:pPr>
        <w:rPr>
          <w:color w:val="FF0000"/>
          <w:lang w:val="en-NZ"/>
        </w:rPr>
      </w:pPr>
    </w:p>
    <w:p w14:paraId="6ADC1489" w14:textId="5A1A2545" w:rsidR="00A22109" w:rsidRPr="001541C4" w:rsidRDefault="00FC20AB" w:rsidP="00A22109">
      <w:pPr>
        <w:pStyle w:val="NSCbullet"/>
        <w:rPr>
          <w:color w:val="auto"/>
        </w:rPr>
      </w:pPr>
      <w:r w:rsidRPr="001541C4">
        <w:rPr>
          <w:color w:val="auto"/>
        </w:rPr>
        <w:t>P</w:t>
      </w:r>
      <w:r w:rsidR="00A22109" w:rsidRPr="001541C4">
        <w:rPr>
          <w:color w:val="auto"/>
        </w:rPr>
        <w:t>lease address all outstanding ethical issues raised by the Committee</w:t>
      </w:r>
    </w:p>
    <w:p w14:paraId="180CCADA" w14:textId="0CBBFA20" w:rsidR="00A22109" w:rsidRPr="001541C4" w:rsidRDefault="00FC20AB" w:rsidP="00A22109">
      <w:pPr>
        <w:numPr>
          <w:ilvl w:val="0"/>
          <w:numId w:val="5"/>
        </w:numPr>
        <w:spacing w:before="80" w:after="80"/>
        <w:ind w:left="714" w:hanging="357"/>
        <w:rPr>
          <w:rFonts w:cs="Arial"/>
          <w:szCs w:val="22"/>
          <w:lang w:val="en-NZ"/>
        </w:rPr>
      </w:pPr>
      <w:r w:rsidRPr="001541C4">
        <w:rPr>
          <w:rFonts w:cs="Arial"/>
          <w:szCs w:val="22"/>
          <w:lang w:val="en-NZ"/>
        </w:rPr>
        <w:t>P</w:t>
      </w:r>
      <w:r w:rsidR="00A22109" w:rsidRPr="001541C4">
        <w:rPr>
          <w:rFonts w:cs="Arial"/>
          <w:szCs w:val="22"/>
          <w:lang w:val="en-NZ"/>
        </w:rPr>
        <w:t xml:space="preserve">lease update the Participant Information Sheet and Consent Form, taking into account the feedback provided by the Committee. </w:t>
      </w:r>
      <w:r w:rsidR="00A22109" w:rsidRPr="001541C4">
        <w:rPr>
          <w:i/>
          <w:iCs/>
        </w:rPr>
        <w:t>(National Ethical Standards for Health and Disability Research and Quality Improvement, para 7.15 – 7.17).</w:t>
      </w:r>
    </w:p>
    <w:p w14:paraId="3DCEC312" w14:textId="5885CC10" w:rsidR="00A22109" w:rsidRPr="001541C4" w:rsidRDefault="00FC20AB" w:rsidP="00A22109">
      <w:pPr>
        <w:numPr>
          <w:ilvl w:val="0"/>
          <w:numId w:val="5"/>
        </w:numPr>
        <w:spacing w:before="80" w:after="80"/>
        <w:ind w:left="714" w:hanging="357"/>
        <w:rPr>
          <w:rFonts w:cs="Arial"/>
          <w:szCs w:val="22"/>
          <w:lang w:val="en-NZ"/>
        </w:rPr>
      </w:pPr>
      <w:r w:rsidRPr="001541C4">
        <w:t>P</w:t>
      </w:r>
      <w:r w:rsidR="00A22109" w:rsidRPr="001541C4">
        <w:t xml:space="preserve">lease update the study protocol, taking into account the feedback provided by the Committee. </w:t>
      </w:r>
      <w:r w:rsidR="00A22109" w:rsidRPr="001541C4">
        <w:rPr>
          <w:i/>
          <w:iCs/>
        </w:rPr>
        <w:t>(National Ethical Standards for Health and Disability Research and Quality Improvement, para 9.7).</w:t>
      </w:r>
    </w:p>
    <w:p w14:paraId="12F294DA" w14:textId="77777777" w:rsidR="00A22109" w:rsidRDefault="00A22109" w:rsidP="00CB691D">
      <w:pPr>
        <w:rPr>
          <w:color w:val="4BACC6"/>
          <w:lang w:val="en-NZ"/>
        </w:rPr>
      </w:pPr>
    </w:p>
    <w:p w14:paraId="7F451E52" w14:textId="77777777" w:rsidR="00A22109" w:rsidRDefault="00A22109" w:rsidP="00540FF2">
      <w:pPr>
        <w:rPr>
          <w:color w:val="4BACC6"/>
          <w:lang w:val="en-NZ"/>
        </w:rPr>
      </w:pPr>
    </w:p>
    <w:p w14:paraId="19A939A9" w14:textId="77777777" w:rsidR="002B2215" w:rsidRDefault="002B2215" w:rsidP="00A66F2E">
      <w:pPr>
        <w:rPr>
          <w:color w:val="4BACC6"/>
          <w:lang w:val="en-NZ"/>
        </w:rPr>
      </w:pPr>
    </w:p>
    <w:p w14:paraId="0C15C444" w14:textId="5D9C4DAC" w:rsidR="002606F4" w:rsidRDefault="002606F4">
      <w:pPr>
        <w:rPr>
          <w:color w:val="4BACC6"/>
          <w:lang w:val="en-NZ"/>
        </w:rPr>
      </w:pPr>
      <w:r>
        <w:rPr>
          <w:color w:val="4BACC6"/>
          <w:lang w:val="en-NZ"/>
        </w:rPr>
        <w:br w:type="page"/>
      </w:r>
    </w:p>
    <w:p w14:paraId="0F162CED"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2E858888" w14:textId="77777777" w:rsidTr="00562F83">
        <w:trPr>
          <w:trHeight w:val="280"/>
        </w:trPr>
        <w:tc>
          <w:tcPr>
            <w:tcW w:w="966" w:type="dxa"/>
            <w:tcBorders>
              <w:top w:val="nil"/>
              <w:left w:val="nil"/>
              <w:bottom w:val="nil"/>
              <w:right w:val="nil"/>
            </w:tcBorders>
          </w:tcPr>
          <w:p w14:paraId="60C63A9D" w14:textId="322A7D6F" w:rsidR="002606F4" w:rsidRPr="00960BFE" w:rsidRDefault="002606F4" w:rsidP="00562F83">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2FC393EB"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D0E7403" w14:textId="2AD5FE3F" w:rsidR="002606F4" w:rsidRPr="008E7627" w:rsidRDefault="00CA346E" w:rsidP="00562F83">
            <w:pPr>
              <w:rPr>
                <w:b/>
                <w:bCs/>
              </w:rPr>
            </w:pPr>
            <w:r>
              <w:rPr>
                <w:b/>
                <w:bCs/>
              </w:rPr>
              <w:t xml:space="preserve">2025 </w:t>
            </w:r>
            <w:r w:rsidR="00EF044A" w:rsidRPr="00EF044A">
              <w:rPr>
                <w:b/>
                <w:bCs/>
              </w:rPr>
              <w:t>FULL 24244</w:t>
            </w:r>
          </w:p>
        </w:tc>
      </w:tr>
      <w:tr w:rsidR="002606F4" w:rsidRPr="00960BFE" w14:paraId="5EF6E4B7" w14:textId="77777777" w:rsidTr="00562F83">
        <w:trPr>
          <w:trHeight w:val="280"/>
        </w:trPr>
        <w:tc>
          <w:tcPr>
            <w:tcW w:w="966" w:type="dxa"/>
            <w:tcBorders>
              <w:top w:val="nil"/>
              <w:left w:val="nil"/>
              <w:bottom w:val="nil"/>
              <w:right w:val="nil"/>
            </w:tcBorders>
          </w:tcPr>
          <w:p w14:paraId="53D3A38B"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7935F90A"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269FE3E7" w14:textId="70D82701" w:rsidR="002606F4" w:rsidRPr="008E7627" w:rsidRDefault="00B113D7" w:rsidP="00562F83">
            <w:pPr>
              <w:autoSpaceDE w:val="0"/>
              <w:autoSpaceDN w:val="0"/>
              <w:adjustRightInd w:val="0"/>
            </w:pPr>
            <w:r w:rsidRPr="00B113D7">
              <w:t>A multicenter, multinational, randomized, double-blind, placebo-controlled Phase 3, induction/maintenance study to evaluate the efficacy and safety of duvakitug in participants with moderately to severely active Crohn’s Disease (Protocol EFC18326/EFC18327)</w:t>
            </w:r>
          </w:p>
        </w:tc>
      </w:tr>
      <w:tr w:rsidR="002606F4" w:rsidRPr="00960BFE" w14:paraId="730C8DA2" w14:textId="77777777" w:rsidTr="00562F83">
        <w:trPr>
          <w:trHeight w:val="280"/>
        </w:trPr>
        <w:tc>
          <w:tcPr>
            <w:tcW w:w="966" w:type="dxa"/>
            <w:tcBorders>
              <w:top w:val="nil"/>
              <w:left w:val="nil"/>
              <w:bottom w:val="nil"/>
              <w:right w:val="nil"/>
            </w:tcBorders>
          </w:tcPr>
          <w:p w14:paraId="40B12B7A"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67DDCFD8"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437B7A38" w14:textId="35D16E81" w:rsidR="002606F4" w:rsidRPr="008E7627" w:rsidRDefault="00B113D7" w:rsidP="00562F83">
            <w:r>
              <w:t xml:space="preserve">Dr David </w:t>
            </w:r>
            <w:r w:rsidRPr="00B113D7">
              <w:t>Rowbotham</w:t>
            </w:r>
          </w:p>
        </w:tc>
      </w:tr>
      <w:tr w:rsidR="002606F4" w:rsidRPr="00960BFE" w14:paraId="3F9C5386" w14:textId="77777777" w:rsidTr="00562F83">
        <w:trPr>
          <w:trHeight w:val="280"/>
        </w:trPr>
        <w:tc>
          <w:tcPr>
            <w:tcW w:w="966" w:type="dxa"/>
            <w:tcBorders>
              <w:top w:val="nil"/>
              <w:left w:val="nil"/>
              <w:bottom w:val="nil"/>
              <w:right w:val="nil"/>
            </w:tcBorders>
          </w:tcPr>
          <w:p w14:paraId="43A27125"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49DB647E"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00AB1DA1" w14:textId="727FD768" w:rsidR="002606F4" w:rsidRPr="008E7627" w:rsidRDefault="00822713" w:rsidP="00562F83">
            <w:pPr>
              <w:autoSpaceDE w:val="0"/>
              <w:autoSpaceDN w:val="0"/>
              <w:adjustRightInd w:val="0"/>
            </w:pPr>
            <w:r w:rsidRPr="00822713">
              <w:t>Sanofi-Aventis Recherche et Développement</w:t>
            </w:r>
          </w:p>
        </w:tc>
      </w:tr>
      <w:tr w:rsidR="002606F4" w:rsidRPr="00960BFE" w14:paraId="5FAEDE20" w14:textId="77777777" w:rsidTr="00562F83">
        <w:trPr>
          <w:trHeight w:val="280"/>
        </w:trPr>
        <w:tc>
          <w:tcPr>
            <w:tcW w:w="966" w:type="dxa"/>
            <w:tcBorders>
              <w:top w:val="nil"/>
              <w:left w:val="nil"/>
              <w:bottom w:val="nil"/>
              <w:right w:val="nil"/>
            </w:tcBorders>
          </w:tcPr>
          <w:p w14:paraId="6B3D11B2"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20DCD30D"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52995717" w14:textId="77777777" w:rsidR="002606F4" w:rsidRPr="008E7627" w:rsidRDefault="002606F4" w:rsidP="00562F83">
            <w:pPr>
              <w:autoSpaceDE w:val="0"/>
              <w:autoSpaceDN w:val="0"/>
              <w:adjustRightInd w:val="0"/>
            </w:pPr>
            <w:r>
              <w:t>23 October 2025</w:t>
            </w:r>
          </w:p>
        </w:tc>
      </w:tr>
    </w:tbl>
    <w:p w14:paraId="528C6A7C" w14:textId="77777777" w:rsidR="002606F4" w:rsidRPr="00795EDD" w:rsidRDefault="002606F4" w:rsidP="002606F4"/>
    <w:p w14:paraId="6FDDF05C" w14:textId="0D683C6C" w:rsidR="002606F4" w:rsidRPr="00982A53" w:rsidRDefault="00DA4C01" w:rsidP="002606F4">
      <w:pPr>
        <w:autoSpaceDE w:val="0"/>
        <w:autoSpaceDN w:val="0"/>
        <w:adjustRightInd w:val="0"/>
        <w:rPr>
          <w:sz w:val="20"/>
          <w:lang w:val="en-NZ"/>
        </w:rPr>
      </w:pPr>
      <w:r>
        <w:rPr>
          <w:rFonts w:cs="Arial"/>
          <w:szCs w:val="22"/>
          <w:lang w:val="en-NZ"/>
        </w:rPr>
        <w:t xml:space="preserve">Dr </w:t>
      </w:r>
      <w:r w:rsidR="00A60C58" w:rsidRPr="003D1F4E">
        <w:rPr>
          <w:rFonts w:cs="Arial"/>
          <w:szCs w:val="22"/>
          <w:lang w:val="en-NZ"/>
        </w:rPr>
        <w:t>David Rowbotham and Dee Yang were</w:t>
      </w:r>
      <w:r w:rsidR="002606F4" w:rsidRPr="003D1F4E">
        <w:rPr>
          <w:lang w:val="en-NZ"/>
        </w:rPr>
        <w:t xml:space="preserve"> </w:t>
      </w:r>
      <w:r w:rsidR="002606F4" w:rsidRPr="00982A53">
        <w:rPr>
          <w:lang w:val="en-NZ"/>
        </w:rPr>
        <w:t>present via videoconference for discussion of this application.</w:t>
      </w:r>
    </w:p>
    <w:p w14:paraId="305AE70B" w14:textId="77777777" w:rsidR="002606F4" w:rsidRPr="00D324AA" w:rsidRDefault="002606F4" w:rsidP="002606F4">
      <w:pPr>
        <w:rPr>
          <w:u w:val="single"/>
          <w:lang w:val="en-NZ"/>
        </w:rPr>
      </w:pPr>
    </w:p>
    <w:p w14:paraId="2A5E60F2" w14:textId="77777777" w:rsidR="002606F4" w:rsidRPr="0054344C" w:rsidRDefault="002606F4" w:rsidP="002606F4">
      <w:pPr>
        <w:pStyle w:val="Headingbold"/>
      </w:pPr>
      <w:r w:rsidRPr="0054344C">
        <w:t>Potential conflicts of interest</w:t>
      </w:r>
    </w:p>
    <w:p w14:paraId="01B9F67D" w14:textId="77777777" w:rsidR="002606F4" w:rsidRPr="00D324AA" w:rsidRDefault="002606F4" w:rsidP="002606F4">
      <w:pPr>
        <w:rPr>
          <w:b/>
          <w:lang w:val="en-NZ"/>
        </w:rPr>
      </w:pPr>
    </w:p>
    <w:p w14:paraId="5631D354"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50852704" w14:textId="77777777" w:rsidR="002606F4" w:rsidRPr="00D324AA" w:rsidRDefault="002606F4" w:rsidP="002606F4">
      <w:pPr>
        <w:rPr>
          <w:lang w:val="en-NZ"/>
        </w:rPr>
      </w:pPr>
    </w:p>
    <w:p w14:paraId="1F36ABB5" w14:textId="77777777" w:rsidR="002606F4" w:rsidRDefault="002606F4" w:rsidP="002606F4">
      <w:pPr>
        <w:rPr>
          <w:lang w:val="en-NZ"/>
        </w:rPr>
      </w:pPr>
      <w:r w:rsidRPr="00D324AA">
        <w:rPr>
          <w:lang w:val="en-NZ"/>
        </w:rPr>
        <w:t>No potential conflicts of interest related to this application were declared by any member.</w:t>
      </w:r>
    </w:p>
    <w:p w14:paraId="20A65CB1" w14:textId="77777777" w:rsidR="002606F4" w:rsidRPr="00D324AA" w:rsidRDefault="002606F4" w:rsidP="002606F4">
      <w:pPr>
        <w:autoSpaceDE w:val="0"/>
        <w:autoSpaceDN w:val="0"/>
        <w:adjustRightInd w:val="0"/>
        <w:rPr>
          <w:lang w:val="en-NZ"/>
        </w:rPr>
      </w:pPr>
    </w:p>
    <w:p w14:paraId="293EC938" w14:textId="77777777" w:rsidR="002606F4" w:rsidRPr="0054344C" w:rsidRDefault="002606F4" w:rsidP="002606F4">
      <w:pPr>
        <w:pStyle w:val="Headingbold"/>
      </w:pPr>
      <w:r w:rsidRPr="0054344C">
        <w:t xml:space="preserve">Summary of resolved ethical issues </w:t>
      </w:r>
    </w:p>
    <w:p w14:paraId="68BA37CB" w14:textId="77777777" w:rsidR="002606F4" w:rsidRPr="00D324AA" w:rsidRDefault="002606F4" w:rsidP="002606F4">
      <w:pPr>
        <w:rPr>
          <w:u w:val="single"/>
          <w:lang w:val="en-NZ"/>
        </w:rPr>
      </w:pPr>
    </w:p>
    <w:p w14:paraId="4AFB4767"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24EF2066" w14:textId="77777777" w:rsidR="002606F4" w:rsidRPr="00D324AA" w:rsidRDefault="002606F4" w:rsidP="002606F4">
      <w:pPr>
        <w:rPr>
          <w:lang w:val="en-NZ"/>
        </w:rPr>
      </w:pPr>
    </w:p>
    <w:p w14:paraId="4857C5D3" w14:textId="54220602" w:rsidR="00DD26E3" w:rsidRDefault="00DD26E3" w:rsidP="00975595">
      <w:pPr>
        <w:pStyle w:val="ListParagraph"/>
        <w:numPr>
          <w:ilvl w:val="0"/>
          <w:numId w:val="27"/>
        </w:numPr>
      </w:pPr>
      <w:r>
        <w:t xml:space="preserve">The Committee expressed concern about the very large </w:t>
      </w:r>
      <w:r w:rsidR="00C74E87">
        <w:t xml:space="preserve">amount </w:t>
      </w:r>
      <w:r>
        <w:t xml:space="preserve">of </w:t>
      </w:r>
      <w:r w:rsidR="00C74E87">
        <w:t xml:space="preserve">supplementary materials </w:t>
      </w:r>
      <w:r>
        <w:t>submitted with this application</w:t>
      </w:r>
      <w:r w:rsidR="00C74E87">
        <w:t xml:space="preserve"> which do not contribute to the ethical consideration and are not approved. </w:t>
      </w:r>
    </w:p>
    <w:p w14:paraId="074D30FC" w14:textId="786B52E3" w:rsidR="002606F4" w:rsidRDefault="00975595" w:rsidP="00975595">
      <w:pPr>
        <w:pStyle w:val="ListParagraph"/>
        <w:numPr>
          <w:ilvl w:val="0"/>
          <w:numId w:val="27"/>
        </w:numPr>
      </w:pPr>
      <w:r w:rsidRPr="00975595">
        <w:t xml:space="preserve">The Committee expressed concern around participants self-administering fortnightly injections at home over the </w:t>
      </w:r>
      <w:r w:rsidR="003E6EE0">
        <w:t>trial period</w:t>
      </w:r>
      <w:r w:rsidRPr="00975595">
        <w:t>. The Researchers explained that participants can opt to have injections at the clinic and</w:t>
      </w:r>
      <w:r w:rsidR="003E6EE0">
        <w:t xml:space="preserve"> that,</w:t>
      </w:r>
      <w:r w:rsidRPr="00975595">
        <w:t xml:space="preserve"> in practice</w:t>
      </w:r>
      <w:r w:rsidR="003E6EE0">
        <w:t>,</w:t>
      </w:r>
      <w:r w:rsidRPr="00975595">
        <w:t xml:space="preserve"> most prefer clinic visits</w:t>
      </w:r>
      <w:r w:rsidR="00D87034">
        <w:t>.</w:t>
      </w:r>
    </w:p>
    <w:p w14:paraId="4309D069" w14:textId="351EF270" w:rsidR="00D87034" w:rsidRDefault="00D87034" w:rsidP="00975595">
      <w:pPr>
        <w:pStyle w:val="ListParagraph"/>
        <w:numPr>
          <w:ilvl w:val="0"/>
          <w:numId w:val="27"/>
        </w:numPr>
      </w:pPr>
      <w:r w:rsidRPr="00D87034">
        <w:t>The Committee questioned why a placebo is used as a comparator. The Researchers clarified that this international trial design was fixed by the sponsor, but it includes safeguards, outlining that, if a participant on placebo doesn’t improve in the 12-week induction phase, they will receive the active drug in an extended induction</w:t>
      </w:r>
      <w:r w:rsidR="00EA3E03">
        <w:t>.</w:t>
      </w:r>
    </w:p>
    <w:p w14:paraId="750F7DEC" w14:textId="6A0F71E9" w:rsidR="00EA3E03" w:rsidRDefault="00EA3E03" w:rsidP="00975595">
      <w:pPr>
        <w:pStyle w:val="ListParagraph"/>
        <w:numPr>
          <w:ilvl w:val="0"/>
          <w:numId w:val="27"/>
        </w:numPr>
      </w:pPr>
      <w:r>
        <w:t xml:space="preserve">The Committee noted that </w:t>
      </w:r>
      <w:r w:rsidR="0087791D">
        <w:t>the information sheets for pregnancy are not reviewed or approved as they are to be submitted and reviewed if required.</w:t>
      </w:r>
    </w:p>
    <w:p w14:paraId="372491D0" w14:textId="44EE335D" w:rsidR="0031258F" w:rsidRDefault="00B50BC1" w:rsidP="00975595">
      <w:pPr>
        <w:pStyle w:val="ListParagraph"/>
        <w:numPr>
          <w:ilvl w:val="0"/>
          <w:numId w:val="27"/>
        </w:numPr>
      </w:pPr>
      <w:r w:rsidRPr="00B50BC1">
        <w:t xml:space="preserve">The Committee noted that local Māori consultation </w:t>
      </w:r>
      <w:r>
        <w:t xml:space="preserve">as part of locality </w:t>
      </w:r>
      <w:r w:rsidR="00C1145B">
        <w:t>review us underway and highlighted the importance</w:t>
      </w:r>
      <w:r w:rsidRPr="00B50BC1">
        <w:t xml:space="preserve"> </w:t>
      </w:r>
      <w:r w:rsidR="0031258F" w:rsidRPr="0031258F">
        <w:t>adding culturally appropriate statements or procedures in the PIS/CF regarding sample collection, use, and sto</w:t>
      </w:r>
      <w:r w:rsidR="00C1145B">
        <w:t>rage.</w:t>
      </w:r>
    </w:p>
    <w:p w14:paraId="44DD1BB7" w14:textId="289D1A98" w:rsidR="004C25EA" w:rsidRPr="00A60C58" w:rsidRDefault="004C25EA" w:rsidP="00975595">
      <w:pPr>
        <w:pStyle w:val="ListParagraph"/>
        <w:numPr>
          <w:ilvl w:val="0"/>
          <w:numId w:val="27"/>
        </w:numPr>
      </w:pPr>
      <w:r w:rsidRPr="004C25EA">
        <w:t>The Committee queried about the need for a screening chest X-ray mentioned in the PIS. The Researchers explained that while the sponsor only requires a blood test for tuberculosis but a chest X-ray will be carried out at their site to check for latent T</w:t>
      </w:r>
      <w:r>
        <w:t>uberculosis</w:t>
      </w:r>
      <w:r w:rsidRPr="004C25EA">
        <w:t xml:space="preserve"> before starting </w:t>
      </w:r>
      <w:r>
        <w:t>in the study.</w:t>
      </w:r>
    </w:p>
    <w:p w14:paraId="375CF1BD" w14:textId="77777777" w:rsidR="002606F4" w:rsidRPr="00D324AA" w:rsidRDefault="002606F4" w:rsidP="002606F4">
      <w:pPr>
        <w:spacing w:before="80" w:after="80"/>
        <w:ind w:left="720"/>
        <w:rPr>
          <w:lang w:val="en-NZ"/>
        </w:rPr>
      </w:pPr>
    </w:p>
    <w:p w14:paraId="03B2B05D" w14:textId="77777777" w:rsidR="002606F4" w:rsidRPr="0054344C" w:rsidRDefault="002606F4" w:rsidP="002606F4">
      <w:pPr>
        <w:pStyle w:val="Headingbold"/>
      </w:pPr>
      <w:r w:rsidRPr="0054344C">
        <w:t>Summary of outstanding ethical issues</w:t>
      </w:r>
    </w:p>
    <w:p w14:paraId="792484F2" w14:textId="77777777" w:rsidR="002606F4" w:rsidRPr="00D324AA" w:rsidRDefault="002606F4" w:rsidP="002606F4">
      <w:pPr>
        <w:rPr>
          <w:lang w:val="en-NZ"/>
        </w:rPr>
      </w:pPr>
    </w:p>
    <w:p w14:paraId="090D3BB7"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BB8A270" w14:textId="77777777" w:rsidR="002606F4" w:rsidRPr="00D324AA" w:rsidRDefault="002606F4" w:rsidP="002606F4">
      <w:pPr>
        <w:autoSpaceDE w:val="0"/>
        <w:autoSpaceDN w:val="0"/>
        <w:adjustRightInd w:val="0"/>
        <w:rPr>
          <w:szCs w:val="22"/>
          <w:lang w:val="en-NZ"/>
        </w:rPr>
      </w:pPr>
    </w:p>
    <w:p w14:paraId="6E4D2CAC" w14:textId="7C120F55" w:rsidR="008D6630" w:rsidRDefault="008D6630" w:rsidP="004C25EA">
      <w:pPr>
        <w:pStyle w:val="ListParagraph"/>
        <w:numPr>
          <w:ilvl w:val="0"/>
          <w:numId w:val="27"/>
        </w:numPr>
      </w:pPr>
      <w:r w:rsidRPr="008D6630">
        <w:t>The Committee was concerned that the Principal Investigator recruiting and consenting their own patients could create pressure</w:t>
      </w:r>
      <w:r w:rsidR="00493D5E">
        <w:t xml:space="preserve"> to participate</w:t>
      </w:r>
      <w:r w:rsidRPr="008D6630">
        <w:t xml:space="preserve">. </w:t>
      </w:r>
      <w:r w:rsidR="00493D5E">
        <w:t xml:space="preserve">The Committee </w:t>
      </w:r>
      <w:r w:rsidR="00C951DC">
        <w:t>requested that</w:t>
      </w:r>
      <w:r w:rsidRPr="008D6630">
        <w:t xml:space="preserve"> an independent </w:t>
      </w:r>
      <w:r w:rsidR="00DD1F19">
        <w:t xml:space="preserve">person </w:t>
      </w:r>
      <w:r w:rsidRPr="008D6630">
        <w:t>be available to discuss the study and obtain consent from participants</w:t>
      </w:r>
      <w:r w:rsidR="00C951DC">
        <w:t xml:space="preserve"> rather than a treating clinician</w:t>
      </w:r>
      <w:r>
        <w:t>.</w:t>
      </w:r>
    </w:p>
    <w:p w14:paraId="30B7A85C" w14:textId="3D03F717" w:rsidR="00A36398" w:rsidRDefault="00A36398" w:rsidP="004C25EA">
      <w:pPr>
        <w:pStyle w:val="ListParagraph"/>
        <w:numPr>
          <w:ilvl w:val="0"/>
          <w:numId w:val="27"/>
        </w:numPr>
      </w:pPr>
      <w:r w:rsidRPr="00A36398">
        <w:lastRenderedPageBreak/>
        <w:t>Please include appropriate Māori cultural statements on the optional future use of tissues information and consent forms. The Committee noted that Auckland hospital has standard institutional wording that can be used</w:t>
      </w:r>
      <w:r>
        <w:t>.</w:t>
      </w:r>
    </w:p>
    <w:p w14:paraId="0C9637D0" w14:textId="0F7BAEE5" w:rsidR="002606F4" w:rsidRPr="00DD26E3" w:rsidRDefault="00A47E7E" w:rsidP="00350E35">
      <w:pPr>
        <w:pStyle w:val="ListParagraph"/>
        <w:numPr>
          <w:ilvl w:val="0"/>
          <w:numId w:val="27"/>
        </w:numPr>
        <w:rPr>
          <w:rFonts w:cs="Arial"/>
          <w:color w:val="FF0000"/>
        </w:rPr>
      </w:pPr>
      <w:r>
        <w:t>The Committee requested that the withdrawal forms for optional samples be removed, as withdrawal does not need to be given in writing</w:t>
      </w:r>
      <w:r w:rsidR="005E7547">
        <w:t>.</w:t>
      </w:r>
      <w:r w:rsidR="002606F4" w:rsidRPr="00D324AA">
        <w:br/>
      </w:r>
    </w:p>
    <w:p w14:paraId="79E7E31A"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00053A8" w14:textId="77777777" w:rsidR="002606F4" w:rsidRDefault="002606F4" w:rsidP="002606F4">
      <w:pPr>
        <w:spacing w:before="80" w:after="80"/>
        <w:rPr>
          <w:rFonts w:cs="Arial"/>
          <w:szCs w:val="22"/>
          <w:lang w:val="en-NZ"/>
        </w:rPr>
      </w:pPr>
    </w:p>
    <w:p w14:paraId="3526637D" w14:textId="31ADB5B3" w:rsidR="0043336A" w:rsidRDefault="0043336A" w:rsidP="004C25EA">
      <w:pPr>
        <w:pStyle w:val="ListParagraph"/>
        <w:rPr>
          <w:rFonts w:cs="Arial"/>
          <w:szCs w:val="22"/>
        </w:rPr>
      </w:pPr>
      <w:r w:rsidRPr="0043336A">
        <w:rPr>
          <w:rFonts w:cs="Arial"/>
          <w:szCs w:val="22"/>
        </w:rPr>
        <w:t>Please include a clear study overview in the PIS that outlines the entire study design and covers information about both the induction and maintenance phases in simple terms</w:t>
      </w:r>
      <w:r w:rsidR="001555B4">
        <w:rPr>
          <w:rFonts w:cs="Arial"/>
          <w:szCs w:val="22"/>
        </w:rPr>
        <w:t>.</w:t>
      </w:r>
    </w:p>
    <w:p w14:paraId="23B9D6A3" w14:textId="20C73D3F" w:rsidR="001555B4" w:rsidRDefault="001555B4" w:rsidP="004C25EA">
      <w:pPr>
        <w:pStyle w:val="ListParagraph"/>
        <w:rPr>
          <w:rFonts w:cs="Arial"/>
          <w:szCs w:val="22"/>
        </w:rPr>
      </w:pPr>
      <w:r w:rsidRPr="001555B4">
        <w:rPr>
          <w:rFonts w:cs="Arial"/>
          <w:szCs w:val="22"/>
        </w:rPr>
        <w:t>Please update privacy contact in the PIS with a New Zealand</w:t>
      </w:r>
      <w:r w:rsidR="00186772">
        <w:rPr>
          <w:rFonts w:cs="Arial"/>
          <w:szCs w:val="22"/>
        </w:rPr>
        <w:t xml:space="preserve"> based privacy officer</w:t>
      </w:r>
      <w:r>
        <w:rPr>
          <w:rFonts w:cs="Arial"/>
          <w:szCs w:val="22"/>
        </w:rPr>
        <w:t>.</w:t>
      </w:r>
    </w:p>
    <w:p w14:paraId="37F63051" w14:textId="371568AF" w:rsidR="00906CC9" w:rsidRDefault="00906CC9" w:rsidP="004C25EA">
      <w:pPr>
        <w:pStyle w:val="ListParagraph"/>
        <w:rPr>
          <w:rFonts w:cs="Arial"/>
          <w:szCs w:val="22"/>
        </w:rPr>
      </w:pPr>
      <w:r w:rsidRPr="00906CC9">
        <w:rPr>
          <w:rFonts w:cs="Arial"/>
          <w:szCs w:val="22"/>
        </w:rPr>
        <w:t>Please clearly list what participation involves, such as total number of clinic visits, frequency of visits, and all tests/procedures required</w:t>
      </w:r>
      <w:r>
        <w:rPr>
          <w:rFonts w:cs="Arial"/>
          <w:szCs w:val="22"/>
        </w:rPr>
        <w:t>.</w:t>
      </w:r>
    </w:p>
    <w:p w14:paraId="60A1D9E9" w14:textId="6F1851C4" w:rsidR="00766B46" w:rsidRDefault="00766B46" w:rsidP="004C25EA">
      <w:pPr>
        <w:pStyle w:val="ListParagraph"/>
        <w:rPr>
          <w:rFonts w:cs="Arial"/>
          <w:szCs w:val="22"/>
        </w:rPr>
      </w:pPr>
      <w:r w:rsidRPr="00766B46">
        <w:rPr>
          <w:rFonts w:cs="Arial"/>
          <w:szCs w:val="22"/>
        </w:rPr>
        <w:t>Please explain genetic test</w:t>
      </w:r>
      <w:r>
        <w:rPr>
          <w:rFonts w:cs="Arial"/>
          <w:szCs w:val="22"/>
        </w:rPr>
        <w:t>ing components of the</w:t>
      </w:r>
      <w:r w:rsidRPr="00766B46">
        <w:rPr>
          <w:rFonts w:cs="Arial"/>
          <w:szCs w:val="22"/>
        </w:rPr>
        <w:t xml:space="preserve"> clearly in lay terms</w:t>
      </w:r>
      <w:r>
        <w:rPr>
          <w:rFonts w:cs="Arial"/>
          <w:szCs w:val="22"/>
        </w:rPr>
        <w:t>.</w:t>
      </w:r>
    </w:p>
    <w:p w14:paraId="33302892" w14:textId="41167519" w:rsidR="00DD44ED" w:rsidRDefault="00DD44ED" w:rsidP="004C25EA">
      <w:pPr>
        <w:pStyle w:val="ListParagraph"/>
        <w:rPr>
          <w:rFonts w:cs="Arial"/>
          <w:szCs w:val="22"/>
        </w:rPr>
      </w:pPr>
      <w:r w:rsidRPr="00DD44ED">
        <w:rPr>
          <w:rFonts w:cs="Arial"/>
          <w:szCs w:val="22"/>
        </w:rPr>
        <w:t>Please specify the purpose of urine tests</w:t>
      </w:r>
      <w:r>
        <w:rPr>
          <w:rFonts w:cs="Arial"/>
          <w:szCs w:val="22"/>
        </w:rPr>
        <w:t xml:space="preserve"> in the PIS.</w:t>
      </w:r>
    </w:p>
    <w:p w14:paraId="47B2159E" w14:textId="0E599E3F" w:rsidR="00666F3D" w:rsidRDefault="00666F3D" w:rsidP="004C25EA">
      <w:pPr>
        <w:pStyle w:val="ListParagraph"/>
        <w:rPr>
          <w:rFonts w:cs="Arial"/>
          <w:szCs w:val="22"/>
        </w:rPr>
      </w:pPr>
      <w:r w:rsidRPr="00666F3D">
        <w:rPr>
          <w:rFonts w:cs="Arial"/>
          <w:szCs w:val="22"/>
        </w:rPr>
        <w:t>Please insert an explanation in the PIS about what will happen if a participant has a flare up during the trial. For example, note that if a participant’s condition gets significantly worse, the study doctors will take appropriate action</w:t>
      </w:r>
      <w:r>
        <w:rPr>
          <w:rFonts w:cs="Arial"/>
          <w:szCs w:val="22"/>
        </w:rPr>
        <w:t>.</w:t>
      </w:r>
    </w:p>
    <w:p w14:paraId="6C8CB03B" w14:textId="4E0091FC" w:rsidR="00243572" w:rsidRDefault="00243572" w:rsidP="004C25EA">
      <w:pPr>
        <w:pStyle w:val="ListParagraph"/>
        <w:rPr>
          <w:rFonts w:cs="Arial"/>
          <w:szCs w:val="22"/>
        </w:rPr>
      </w:pPr>
      <w:r w:rsidRPr="00243572">
        <w:rPr>
          <w:rFonts w:cs="Arial"/>
          <w:szCs w:val="22"/>
        </w:rPr>
        <w:t>Please revise the maintenance phase information sheet to remove redundant content already covered in the induction PIS</w:t>
      </w:r>
      <w:r w:rsidR="00D2563A">
        <w:rPr>
          <w:rFonts w:cs="Arial"/>
          <w:szCs w:val="22"/>
        </w:rPr>
        <w:t xml:space="preserve"> as any provision for new participants </w:t>
      </w:r>
      <w:r w:rsidR="00A32726">
        <w:rPr>
          <w:rFonts w:cs="Arial"/>
          <w:szCs w:val="22"/>
        </w:rPr>
        <w:t xml:space="preserve">who did not take part in the induction is not relevant to New Zealand </w:t>
      </w:r>
      <w:r w:rsidR="00E0483C">
        <w:rPr>
          <w:rFonts w:cs="Arial"/>
          <w:szCs w:val="22"/>
        </w:rPr>
        <w:t>participants</w:t>
      </w:r>
      <w:r w:rsidRPr="00243572">
        <w:rPr>
          <w:rFonts w:cs="Arial"/>
          <w:szCs w:val="22"/>
        </w:rPr>
        <w:t>. The maintenance PIS can be made be shorter, focusing only on the additional procedures or details for the maintenance phase</w:t>
      </w:r>
      <w:r>
        <w:rPr>
          <w:rFonts w:cs="Arial"/>
          <w:szCs w:val="22"/>
        </w:rPr>
        <w:t>.</w:t>
      </w:r>
    </w:p>
    <w:p w14:paraId="7FA9F44F" w14:textId="374EDFAB" w:rsidR="005F7904" w:rsidRDefault="005F7904" w:rsidP="004C25EA">
      <w:pPr>
        <w:pStyle w:val="ListParagraph"/>
        <w:rPr>
          <w:rFonts w:cs="Arial"/>
          <w:szCs w:val="22"/>
        </w:rPr>
      </w:pPr>
      <w:r w:rsidRPr="005F7904">
        <w:rPr>
          <w:rFonts w:cs="Arial"/>
          <w:szCs w:val="22"/>
        </w:rPr>
        <w:t>Please clearly identify the study sponsor and any partner companies in the PIS</w:t>
      </w:r>
      <w:r w:rsidR="00A67F69">
        <w:rPr>
          <w:rFonts w:cs="Arial"/>
          <w:szCs w:val="22"/>
        </w:rPr>
        <w:t xml:space="preserve"> so participants</w:t>
      </w:r>
      <w:r w:rsidRPr="005F7904">
        <w:rPr>
          <w:rFonts w:cs="Arial"/>
          <w:szCs w:val="22"/>
        </w:rPr>
        <w:t xml:space="preserve"> know who is responsible for the study </w:t>
      </w:r>
      <w:r w:rsidR="00A67F69">
        <w:rPr>
          <w:rFonts w:cs="Arial"/>
          <w:szCs w:val="22"/>
        </w:rPr>
        <w:t xml:space="preserve">funding </w:t>
      </w:r>
      <w:r w:rsidRPr="005F7904">
        <w:rPr>
          <w:rFonts w:cs="Arial"/>
          <w:szCs w:val="22"/>
        </w:rPr>
        <w:t>and why two company names appear</w:t>
      </w:r>
      <w:r>
        <w:rPr>
          <w:rFonts w:cs="Arial"/>
          <w:szCs w:val="22"/>
        </w:rPr>
        <w:t>.</w:t>
      </w:r>
    </w:p>
    <w:p w14:paraId="0858D77F" w14:textId="2F37B8C3" w:rsidR="00CA0CF7" w:rsidRDefault="00CA0CF7" w:rsidP="004C25EA">
      <w:pPr>
        <w:pStyle w:val="ListParagraph"/>
        <w:rPr>
          <w:rFonts w:cs="Arial"/>
          <w:szCs w:val="22"/>
        </w:rPr>
      </w:pPr>
      <w:r w:rsidRPr="00CA0CF7">
        <w:rPr>
          <w:rFonts w:cs="Arial"/>
          <w:szCs w:val="22"/>
        </w:rPr>
        <w:t>Please clarify that future research on the stored samples may not be reviewed by a New Zealand HDEC if that research is conducted overseas</w:t>
      </w:r>
      <w:r>
        <w:rPr>
          <w:rFonts w:cs="Arial"/>
          <w:szCs w:val="22"/>
        </w:rPr>
        <w:t>.</w:t>
      </w:r>
    </w:p>
    <w:p w14:paraId="53B37ADC" w14:textId="7A896778" w:rsidR="0095015E" w:rsidRDefault="0095015E" w:rsidP="004C25EA">
      <w:pPr>
        <w:pStyle w:val="ListParagraph"/>
        <w:rPr>
          <w:rFonts w:cs="Arial"/>
          <w:szCs w:val="22"/>
        </w:rPr>
      </w:pPr>
      <w:r w:rsidRPr="0095015E">
        <w:rPr>
          <w:rFonts w:cs="Arial"/>
          <w:szCs w:val="22"/>
        </w:rPr>
        <w:t>Please include appropriate Māori cultural statements on the optional future use of tissues information and consent forms. The Committee noted that Auckland hospital has templates statements that can be used</w:t>
      </w:r>
      <w:r>
        <w:rPr>
          <w:rFonts w:cs="Arial"/>
          <w:szCs w:val="22"/>
        </w:rPr>
        <w:t>.</w:t>
      </w:r>
    </w:p>
    <w:p w14:paraId="1908F0E2" w14:textId="21479EC4" w:rsidR="001150AA" w:rsidRDefault="001150AA" w:rsidP="004C25EA">
      <w:pPr>
        <w:pStyle w:val="ListParagraph"/>
        <w:rPr>
          <w:rFonts w:cs="Arial"/>
          <w:szCs w:val="22"/>
        </w:rPr>
      </w:pPr>
      <w:r w:rsidRPr="001150AA">
        <w:rPr>
          <w:rFonts w:cs="Arial"/>
          <w:szCs w:val="22"/>
        </w:rPr>
        <w:t>Please add a statement about the future use of stored samples, specifically regarding commercial use. Clearly indicate if the sponsor may sell the samples or use them beyond approved research, or if the sponsor does not have this intention</w:t>
      </w:r>
      <w:r>
        <w:rPr>
          <w:rFonts w:cs="Arial"/>
          <w:szCs w:val="22"/>
        </w:rPr>
        <w:t>.</w:t>
      </w:r>
    </w:p>
    <w:p w14:paraId="48F5A25B" w14:textId="21EF5C98" w:rsidR="006C2CF0" w:rsidRDefault="006C2CF0" w:rsidP="004C25EA">
      <w:pPr>
        <w:pStyle w:val="ListParagraph"/>
        <w:rPr>
          <w:rFonts w:cs="Arial"/>
          <w:szCs w:val="22"/>
        </w:rPr>
      </w:pPr>
      <w:r w:rsidRPr="006C2CF0">
        <w:rPr>
          <w:rFonts w:cs="Arial"/>
          <w:szCs w:val="22"/>
        </w:rPr>
        <w:t>Please reduce the number of tick-box options for what can and cannot happen to the samples. Combine or eliminate overly detailed choices so that participants have a clear, manageable set of options for how their samples can be used in future research</w:t>
      </w:r>
      <w:r>
        <w:rPr>
          <w:rFonts w:cs="Arial"/>
          <w:szCs w:val="22"/>
        </w:rPr>
        <w:t>.</w:t>
      </w:r>
    </w:p>
    <w:p w14:paraId="626C5DA6" w14:textId="117AF817" w:rsidR="00B86D90" w:rsidRDefault="00B86D90" w:rsidP="004C25EA">
      <w:pPr>
        <w:pStyle w:val="ListParagraph"/>
        <w:rPr>
          <w:rFonts w:cs="Arial"/>
          <w:szCs w:val="22"/>
        </w:rPr>
      </w:pPr>
      <w:r w:rsidRPr="00B86D90">
        <w:rPr>
          <w:rFonts w:cs="Arial"/>
          <w:szCs w:val="22"/>
        </w:rPr>
        <w:t>Please</w:t>
      </w:r>
      <w:r w:rsidR="00EF2D92">
        <w:rPr>
          <w:rFonts w:cs="Arial"/>
          <w:szCs w:val="22"/>
        </w:rPr>
        <w:t xml:space="preserve"> review for</w:t>
      </w:r>
      <w:r w:rsidRPr="00B86D90">
        <w:rPr>
          <w:rFonts w:cs="Arial"/>
          <w:szCs w:val="22"/>
        </w:rPr>
        <w:t xml:space="preserve"> gender-neutral wording</w:t>
      </w:r>
      <w:r>
        <w:rPr>
          <w:rFonts w:cs="Arial"/>
          <w:szCs w:val="22"/>
        </w:rPr>
        <w:t xml:space="preserve"> in the information sheets.</w:t>
      </w:r>
    </w:p>
    <w:p w14:paraId="6AF25803" w14:textId="78B4217D" w:rsidR="00886DCD" w:rsidRDefault="00886DCD" w:rsidP="004C25EA">
      <w:pPr>
        <w:pStyle w:val="ListParagraph"/>
        <w:rPr>
          <w:rFonts w:cs="Arial"/>
          <w:szCs w:val="22"/>
        </w:rPr>
      </w:pPr>
      <w:r w:rsidRPr="00886DCD">
        <w:rPr>
          <w:rFonts w:cs="Arial"/>
          <w:szCs w:val="22"/>
        </w:rPr>
        <w:t xml:space="preserve">Please </w:t>
      </w:r>
      <w:r>
        <w:rPr>
          <w:rFonts w:cs="Arial"/>
          <w:szCs w:val="22"/>
        </w:rPr>
        <w:t>revise</w:t>
      </w:r>
      <w:r w:rsidRPr="00886DCD">
        <w:rPr>
          <w:rFonts w:cs="Arial"/>
          <w:szCs w:val="22"/>
        </w:rPr>
        <w:t xml:space="preserve"> the Māori data sovereignty section of the PIS to tone down the promise of broad access to ‘Māori organisations’. It should indicate that data will be shared or accessible only in accordance with agreed Māori governance or with those who have rights to it</w:t>
      </w:r>
      <w:r w:rsidR="00B232FF">
        <w:rPr>
          <w:rFonts w:cs="Arial"/>
          <w:szCs w:val="22"/>
        </w:rPr>
        <w:t>.</w:t>
      </w:r>
    </w:p>
    <w:p w14:paraId="0CCACA44" w14:textId="47E8A04C" w:rsidR="00B232FF" w:rsidRDefault="00B232FF" w:rsidP="004C25EA">
      <w:pPr>
        <w:pStyle w:val="ListParagraph"/>
        <w:rPr>
          <w:rFonts w:cs="Arial"/>
          <w:szCs w:val="22"/>
        </w:rPr>
      </w:pPr>
      <w:r>
        <w:rPr>
          <w:rFonts w:cs="Arial"/>
          <w:szCs w:val="22"/>
        </w:rPr>
        <w:t xml:space="preserve">Please </w:t>
      </w:r>
      <w:r w:rsidRPr="00B232FF">
        <w:rPr>
          <w:rFonts w:cs="Arial"/>
          <w:szCs w:val="22"/>
        </w:rPr>
        <w:t xml:space="preserve">explain which third-party service providers, if any, might receive participants’ personal information. </w:t>
      </w:r>
      <w:r w:rsidR="000A4FDC">
        <w:rPr>
          <w:rFonts w:cs="Arial"/>
          <w:szCs w:val="22"/>
        </w:rPr>
        <w:t>Explain that a</w:t>
      </w:r>
      <w:r w:rsidRPr="00B232FF">
        <w:rPr>
          <w:rFonts w:cs="Arial"/>
          <w:szCs w:val="22"/>
        </w:rPr>
        <w:t xml:space="preserve"> travel agency could be given a participant’s name and travel dates to arrange necessary travel, or a home nursing service could get contact details if home visits were needed</w:t>
      </w:r>
      <w:r>
        <w:rPr>
          <w:rFonts w:cs="Arial"/>
          <w:szCs w:val="22"/>
        </w:rPr>
        <w:t>.</w:t>
      </w:r>
      <w:r w:rsidR="000A4FDC">
        <w:rPr>
          <w:rFonts w:cs="Arial"/>
          <w:szCs w:val="22"/>
        </w:rPr>
        <w:t xml:space="preserve"> Please also explain that </w:t>
      </w:r>
      <w:r w:rsidR="00D210F0">
        <w:rPr>
          <w:rFonts w:cs="Arial"/>
          <w:szCs w:val="22"/>
        </w:rPr>
        <w:t>the vendor of the e-diary does not receive identifiable information.</w:t>
      </w:r>
    </w:p>
    <w:p w14:paraId="66284EC5" w14:textId="2179B7BB" w:rsidR="002D4ACF" w:rsidRPr="00D6182C" w:rsidRDefault="002D4ACF" w:rsidP="00D6182C">
      <w:pPr>
        <w:pStyle w:val="ListParagraph"/>
        <w:rPr>
          <w:rFonts w:cs="Arial"/>
          <w:szCs w:val="22"/>
        </w:rPr>
      </w:pPr>
      <w:r w:rsidRPr="002D4ACF">
        <w:rPr>
          <w:rFonts w:cs="Arial"/>
          <w:szCs w:val="22"/>
        </w:rPr>
        <w:t>Please update distress support information in the PIS. Clearly state that if a participant becomes distressed during the study, the research team will help by arranging appropriate support, such as talking with the participant and facilitating referral to a counsellor or doctor if required, rather than instructing the participant to seek help on their own.</w:t>
      </w:r>
    </w:p>
    <w:p w14:paraId="35E38C67" w14:textId="77777777" w:rsidR="002606F4" w:rsidRPr="00D6182C" w:rsidRDefault="002606F4" w:rsidP="00D6182C">
      <w:pPr>
        <w:pStyle w:val="ListParagraph"/>
        <w:numPr>
          <w:ilvl w:val="0"/>
          <w:numId w:val="0"/>
        </w:numPr>
        <w:ind w:left="357"/>
        <w:rPr>
          <w:rFonts w:cs="Arial"/>
          <w:szCs w:val="22"/>
        </w:rPr>
      </w:pPr>
    </w:p>
    <w:p w14:paraId="758E1824" w14:textId="473B2887" w:rsidR="002606F4" w:rsidRPr="0054344C" w:rsidRDefault="002606F4" w:rsidP="002606F4">
      <w:pPr>
        <w:rPr>
          <w:b/>
          <w:bCs/>
          <w:lang w:val="en-NZ"/>
        </w:rPr>
      </w:pPr>
      <w:r w:rsidRPr="0054344C">
        <w:rPr>
          <w:b/>
          <w:bCs/>
          <w:lang w:val="en-NZ"/>
        </w:rPr>
        <w:lastRenderedPageBreak/>
        <w:t xml:space="preserve">Decision </w:t>
      </w:r>
    </w:p>
    <w:p w14:paraId="67411D47" w14:textId="77777777" w:rsidR="002606F4" w:rsidRPr="00D324AA" w:rsidRDefault="002606F4" w:rsidP="002606F4">
      <w:pPr>
        <w:rPr>
          <w:lang w:val="en-NZ"/>
        </w:rPr>
      </w:pPr>
    </w:p>
    <w:p w14:paraId="7FD05B5E" w14:textId="77777777" w:rsidR="002606F4" w:rsidRPr="00D324AA" w:rsidRDefault="002606F4" w:rsidP="002606F4">
      <w:pPr>
        <w:rPr>
          <w:lang w:val="en-NZ"/>
        </w:rPr>
      </w:pPr>
    </w:p>
    <w:p w14:paraId="774E1A68" w14:textId="77777777" w:rsidR="002606F4" w:rsidRPr="00D324AA" w:rsidRDefault="002606F4" w:rsidP="002606F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A581254" w14:textId="77777777" w:rsidR="002606F4" w:rsidRPr="00D324AA" w:rsidRDefault="002606F4" w:rsidP="002606F4">
      <w:pPr>
        <w:rPr>
          <w:lang w:val="en-NZ"/>
        </w:rPr>
      </w:pPr>
    </w:p>
    <w:p w14:paraId="6FC3CE72" w14:textId="77777777" w:rsidR="002606F4" w:rsidRPr="006D0A33" w:rsidRDefault="002606F4" w:rsidP="002606F4">
      <w:pPr>
        <w:pStyle w:val="ListParagraph"/>
      </w:pPr>
      <w:r w:rsidRPr="006D0A33">
        <w:t>Please address all outstanding ethical issues, providing the information requested by the Committee.</w:t>
      </w:r>
    </w:p>
    <w:p w14:paraId="45D3D284" w14:textId="77777777" w:rsidR="002606F4" w:rsidRPr="006D0A33" w:rsidRDefault="002606F4" w:rsidP="002606F4">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A3FE964" w14:textId="77777777" w:rsidR="002606F4" w:rsidRPr="006D0A33" w:rsidRDefault="002606F4" w:rsidP="002606F4">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30E9A08F" w14:textId="77777777" w:rsidR="002606F4" w:rsidRPr="00D324AA" w:rsidRDefault="002606F4" w:rsidP="002606F4">
      <w:pPr>
        <w:rPr>
          <w:color w:val="FF0000"/>
          <w:lang w:val="en-NZ"/>
        </w:rPr>
      </w:pPr>
    </w:p>
    <w:p w14:paraId="0DC151C3" w14:textId="639E3F1C" w:rsidR="002606F4" w:rsidRPr="00D324AA" w:rsidRDefault="002606F4" w:rsidP="002606F4">
      <w:pPr>
        <w:rPr>
          <w:lang w:val="en-NZ"/>
        </w:rPr>
      </w:pPr>
      <w:r w:rsidRPr="00D324AA">
        <w:rPr>
          <w:lang w:val="en-NZ"/>
        </w:rPr>
        <w:t>After receipt of the information requested by the Committee, a final decision on the application will be made by</w:t>
      </w:r>
      <w:r w:rsidR="00D6182C">
        <w:rPr>
          <w:lang w:val="en-NZ"/>
        </w:rPr>
        <w:t xml:space="preserve"> Ms Kate O’Connor and </w:t>
      </w:r>
      <w:r w:rsidR="00D6182C" w:rsidRPr="00D6182C">
        <w:rPr>
          <w:lang w:val="en-NZ"/>
        </w:rPr>
        <w:t>Dr Chris Hazlewood</w:t>
      </w:r>
      <w:r w:rsidRPr="00D324AA">
        <w:rPr>
          <w:lang w:val="en-NZ"/>
        </w:rPr>
        <w:t>.</w:t>
      </w:r>
    </w:p>
    <w:p w14:paraId="505CB199" w14:textId="77777777" w:rsidR="002B2215" w:rsidRDefault="002B2215" w:rsidP="002B2215">
      <w:pPr>
        <w:rPr>
          <w:color w:val="4BACC6"/>
          <w:lang w:val="en-NZ"/>
        </w:rPr>
      </w:pPr>
    </w:p>
    <w:p w14:paraId="3A171D33" w14:textId="77777777" w:rsidR="002B2215" w:rsidRDefault="002B2215" w:rsidP="00540FF2">
      <w:pPr>
        <w:rPr>
          <w:color w:val="4BACC6"/>
          <w:lang w:val="en-NZ"/>
        </w:rPr>
      </w:pPr>
    </w:p>
    <w:p w14:paraId="5815E21A" w14:textId="77777777" w:rsidR="002606F4" w:rsidRDefault="002606F4">
      <w:pPr>
        <w:rPr>
          <w:rFonts w:cs="Arial"/>
          <w:b/>
          <w:bCs/>
          <w:sz w:val="36"/>
          <w:szCs w:val="28"/>
        </w:rPr>
      </w:pPr>
      <w:r>
        <w:br w:type="page"/>
      </w:r>
    </w:p>
    <w:p w14:paraId="5A8FF5E8"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79D27140" w14:textId="77777777" w:rsidTr="00562F83">
        <w:trPr>
          <w:trHeight w:val="280"/>
        </w:trPr>
        <w:tc>
          <w:tcPr>
            <w:tcW w:w="966" w:type="dxa"/>
            <w:tcBorders>
              <w:top w:val="nil"/>
              <w:left w:val="nil"/>
              <w:bottom w:val="nil"/>
              <w:right w:val="nil"/>
            </w:tcBorders>
          </w:tcPr>
          <w:p w14:paraId="5FD9A5CA" w14:textId="749D08B9" w:rsidR="002606F4" w:rsidRPr="00960BFE" w:rsidRDefault="002606F4" w:rsidP="00562F83">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3BBA0E6D"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BC82F7B" w14:textId="5CA0F0B2" w:rsidR="002606F4" w:rsidRPr="008E7627" w:rsidRDefault="00822713" w:rsidP="00562F83">
            <w:pPr>
              <w:rPr>
                <w:b/>
                <w:bCs/>
              </w:rPr>
            </w:pPr>
            <w:r>
              <w:rPr>
                <w:b/>
                <w:bCs/>
              </w:rPr>
              <w:t xml:space="preserve">2025 </w:t>
            </w:r>
            <w:r w:rsidR="00B71A88" w:rsidRPr="00B71A88">
              <w:rPr>
                <w:b/>
                <w:bCs/>
              </w:rPr>
              <w:t>FULL 23136</w:t>
            </w:r>
          </w:p>
        </w:tc>
      </w:tr>
      <w:tr w:rsidR="002606F4" w:rsidRPr="00960BFE" w14:paraId="6F6AA432" w14:textId="77777777" w:rsidTr="00562F83">
        <w:trPr>
          <w:trHeight w:val="280"/>
        </w:trPr>
        <w:tc>
          <w:tcPr>
            <w:tcW w:w="966" w:type="dxa"/>
            <w:tcBorders>
              <w:top w:val="nil"/>
              <w:left w:val="nil"/>
              <w:bottom w:val="nil"/>
              <w:right w:val="nil"/>
            </w:tcBorders>
          </w:tcPr>
          <w:p w14:paraId="194F8FED"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C512B53"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70F7D9C7" w14:textId="77BD9F91" w:rsidR="002606F4" w:rsidRPr="008E7627" w:rsidRDefault="00822713" w:rsidP="00562F83">
            <w:pPr>
              <w:autoSpaceDE w:val="0"/>
              <w:autoSpaceDN w:val="0"/>
              <w:adjustRightInd w:val="0"/>
            </w:pPr>
            <w:r w:rsidRPr="00822713">
              <w:t>A Multicenter, Multinational, Randomized, Double-blind, Placebo-Controlled, Phase 3 Study to Evaluate the Efficacy and Safety of Duvakitug in Participants with Moderately to Severely Active Ulcerative Colitis (with Induction and Maintenance in two separate protocol settings: Protocol EFC18325/EFC18359 )</w:t>
            </w:r>
          </w:p>
        </w:tc>
      </w:tr>
      <w:tr w:rsidR="002606F4" w:rsidRPr="00960BFE" w14:paraId="6518DC3D" w14:textId="77777777" w:rsidTr="00562F83">
        <w:trPr>
          <w:trHeight w:val="280"/>
        </w:trPr>
        <w:tc>
          <w:tcPr>
            <w:tcW w:w="966" w:type="dxa"/>
            <w:tcBorders>
              <w:top w:val="nil"/>
              <w:left w:val="nil"/>
              <w:bottom w:val="nil"/>
              <w:right w:val="nil"/>
            </w:tcBorders>
          </w:tcPr>
          <w:p w14:paraId="692A0A92"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0CE47F59"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34F639EC" w14:textId="0C3B5870" w:rsidR="002606F4" w:rsidRPr="008E7627" w:rsidRDefault="005F6ABB" w:rsidP="00562F83">
            <w:r>
              <w:t>Dr David Rowbotham</w:t>
            </w:r>
          </w:p>
        </w:tc>
      </w:tr>
      <w:tr w:rsidR="002606F4" w:rsidRPr="00960BFE" w14:paraId="2FC53145" w14:textId="77777777" w:rsidTr="00562F83">
        <w:trPr>
          <w:trHeight w:val="280"/>
        </w:trPr>
        <w:tc>
          <w:tcPr>
            <w:tcW w:w="966" w:type="dxa"/>
            <w:tcBorders>
              <w:top w:val="nil"/>
              <w:left w:val="nil"/>
              <w:bottom w:val="nil"/>
              <w:right w:val="nil"/>
            </w:tcBorders>
          </w:tcPr>
          <w:p w14:paraId="05C5F145"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5C5A721"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5AA96644" w14:textId="62F79832" w:rsidR="002606F4" w:rsidRPr="008E7627" w:rsidRDefault="003659FA" w:rsidP="00562F83">
            <w:pPr>
              <w:autoSpaceDE w:val="0"/>
              <w:autoSpaceDN w:val="0"/>
              <w:adjustRightInd w:val="0"/>
            </w:pPr>
            <w:r w:rsidRPr="00822713">
              <w:t>Sanofi-Aventis Recherche et Développement</w:t>
            </w:r>
          </w:p>
        </w:tc>
      </w:tr>
      <w:tr w:rsidR="002606F4" w:rsidRPr="00960BFE" w14:paraId="5752E4F2" w14:textId="77777777" w:rsidTr="00562F83">
        <w:trPr>
          <w:trHeight w:val="280"/>
        </w:trPr>
        <w:tc>
          <w:tcPr>
            <w:tcW w:w="966" w:type="dxa"/>
            <w:tcBorders>
              <w:top w:val="nil"/>
              <w:left w:val="nil"/>
              <w:bottom w:val="nil"/>
              <w:right w:val="nil"/>
            </w:tcBorders>
          </w:tcPr>
          <w:p w14:paraId="3AFFF37E"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082CF0EF"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3F23B13A" w14:textId="77777777" w:rsidR="002606F4" w:rsidRPr="008E7627" w:rsidRDefault="002606F4" w:rsidP="00562F83">
            <w:pPr>
              <w:autoSpaceDE w:val="0"/>
              <w:autoSpaceDN w:val="0"/>
              <w:adjustRightInd w:val="0"/>
            </w:pPr>
            <w:r>
              <w:t>23 October 2025</w:t>
            </w:r>
          </w:p>
        </w:tc>
      </w:tr>
    </w:tbl>
    <w:p w14:paraId="222600D1" w14:textId="77777777" w:rsidR="002606F4" w:rsidRPr="00795EDD" w:rsidRDefault="002606F4" w:rsidP="002606F4"/>
    <w:p w14:paraId="26FA10CB" w14:textId="6514107D" w:rsidR="002606F4" w:rsidRPr="00982A53" w:rsidRDefault="00DA4C01" w:rsidP="002606F4">
      <w:pPr>
        <w:autoSpaceDE w:val="0"/>
        <w:autoSpaceDN w:val="0"/>
        <w:adjustRightInd w:val="0"/>
        <w:rPr>
          <w:sz w:val="20"/>
          <w:lang w:val="en-NZ"/>
        </w:rPr>
      </w:pPr>
      <w:r w:rsidRPr="003D1F4E">
        <w:rPr>
          <w:rFonts w:cs="Arial"/>
          <w:szCs w:val="22"/>
          <w:lang w:val="en-NZ"/>
        </w:rPr>
        <w:t xml:space="preserve">David Rowbotham and Dee Yang </w:t>
      </w:r>
      <w:r>
        <w:rPr>
          <w:rFonts w:cs="Arial"/>
          <w:szCs w:val="22"/>
          <w:lang w:val="en-NZ"/>
        </w:rPr>
        <w:t>were</w:t>
      </w:r>
      <w:r w:rsidR="002606F4" w:rsidRPr="00982A53">
        <w:rPr>
          <w:lang w:val="en-NZ"/>
        </w:rPr>
        <w:t xml:space="preserve"> present via videoconference for discussion of this application.</w:t>
      </w:r>
    </w:p>
    <w:p w14:paraId="6262FE6E" w14:textId="77777777" w:rsidR="002606F4" w:rsidRPr="00D324AA" w:rsidRDefault="002606F4" w:rsidP="002606F4">
      <w:pPr>
        <w:rPr>
          <w:u w:val="single"/>
          <w:lang w:val="en-NZ"/>
        </w:rPr>
      </w:pPr>
    </w:p>
    <w:p w14:paraId="0AC7B521" w14:textId="77777777" w:rsidR="002606F4" w:rsidRPr="0054344C" w:rsidRDefault="002606F4" w:rsidP="002606F4">
      <w:pPr>
        <w:pStyle w:val="Headingbold"/>
      </w:pPr>
      <w:r w:rsidRPr="0054344C">
        <w:t>Potential conflicts of interest</w:t>
      </w:r>
    </w:p>
    <w:p w14:paraId="2A7C6D6F" w14:textId="77777777" w:rsidR="002606F4" w:rsidRPr="00D324AA" w:rsidRDefault="002606F4" w:rsidP="002606F4">
      <w:pPr>
        <w:rPr>
          <w:b/>
          <w:lang w:val="en-NZ"/>
        </w:rPr>
      </w:pPr>
    </w:p>
    <w:p w14:paraId="027F08E1"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5E845323" w14:textId="77777777" w:rsidR="002606F4" w:rsidRPr="00D324AA" w:rsidRDefault="002606F4" w:rsidP="002606F4">
      <w:pPr>
        <w:rPr>
          <w:lang w:val="en-NZ"/>
        </w:rPr>
      </w:pPr>
    </w:p>
    <w:p w14:paraId="157656C9" w14:textId="77777777" w:rsidR="002606F4" w:rsidRDefault="002606F4" w:rsidP="002606F4">
      <w:pPr>
        <w:rPr>
          <w:lang w:val="en-NZ"/>
        </w:rPr>
      </w:pPr>
      <w:r w:rsidRPr="00D324AA">
        <w:rPr>
          <w:lang w:val="en-NZ"/>
        </w:rPr>
        <w:t>No potential conflicts of interest related to this application were declared by any member.</w:t>
      </w:r>
    </w:p>
    <w:p w14:paraId="4E493286" w14:textId="77777777" w:rsidR="002606F4" w:rsidRPr="00D324AA" w:rsidRDefault="002606F4" w:rsidP="002606F4">
      <w:pPr>
        <w:autoSpaceDE w:val="0"/>
        <w:autoSpaceDN w:val="0"/>
        <w:adjustRightInd w:val="0"/>
        <w:rPr>
          <w:lang w:val="en-NZ"/>
        </w:rPr>
      </w:pPr>
    </w:p>
    <w:p w14:paraId="076D906D" w14:textId="77777777" w:rsidR="00DA4C01" w:rsidRPr="0054344C" w:rsidRDefault="00DA4C01" w:rsidP="00DA4C01">
      <w:pPr>
        <w:pStyle w:val="Headingbold"/>
      </w:pPr>
      <w:r w:rsidRPr="0054344C">
        <w:t xml:space="preserve">Summary of resolved ethical issues </w:t>
      </w:r>
    </w:p>
    <w:p w14:paraId="114A5E65" w14:textId="77777777" w:rsidR="00DA4C01" w:rsidRPr="00D324AA" w:rsidRDefault="00DA4C01" w:rsidP="00DA4C01">
      <w:pPr>
        <w:rPr>
          <w:u w:val="single"/>
          <w:lang w:val="en-NZ"/>
        </w:rPr>
      </w:pPr>
    </w:p>
    <w:p w14:paraId="6D141664" w14:textId="77777777" w:rsidR="00DA4C01" w:rsidRPr="00D324AA" w:rsidRDefault="00DA4C01" w:rsidP="00DA4C01">
      <w:pPr>
        <w:rPr>
          <w:lang w:val="en-NZ"/>
        </w:rPr>
      </w:pPr>
      <w:r w:rsidRPr="00D324AA">
        <w:rPr>
          <w:lang w:val="en-NZ"/>
        </w:rPr>
        <w:t>The main ethical issues considered by the Committee and addressed by the Researcher are as follows.</w:t>
      </w:r>
    </w:p>
    <w:p w14:paraId="36ABE208" w14:textId="77777777" w:rsidR="00DA4C01" w:rsidRPr="00D324AA" w:rsidRDefault="00DA4C01" w:rsidP="00DA4C01">
      <w:pPr>
        <w:rPr>
          <w:lang w:val="en-NZ"/>
        </w:rPr>
      </w:pPr>
    </w:p>
    <w:p w14:paraId="3BB8D8ED" w14:textId="36BCB639" w:rsidR="00C74E87" w:rsidRDefault="00C74E87" w:rsidP="00C74E87">
      <w:pPr>
        <w:pStyle w:val="ListParagraph"/>
        <w:numPr>
          <w:ilvl w:val="0"/>
          <w:numId w:val="39"/>
        </w:numPr>
      </w:pPr>
      <w:r>
        <w:t xml:space="preserve">The Committee expressed concern about the very large amount of supplementary materials submitted with this application which do not contribute to the ethical consideration and are not approved. </w:t>
      </w:r>
    </w:p>
    <w:p w14:paraId="04357731" w14:textId="291F958C" w:rsidR="00DA4C01" w:rsidRDefault="009D2EC8" w:rsidP="009D2EC8">
      <w:pPr>
        <w:pStyle w:val="ListParagraph"/>
        <w:numPr>
          <w:ilvl w:val="0"/>
          <w:numId w:val="39"/>
        </w:numPr>
      </w:pPr>
      <w:r w:rsidRPr="009D2EC8">
        <w:t xml:space="preserve">The Committee inquired about the youngest participants allowed, noting the protocol originally permitted enrolment of 16-year-olds. The </w:t>
      </w:r>
      <w:r w:rsidR="00A90B90">
        <w:t>R</w:t>
      </w:r>
      <w:r w:rsidRPr="009D2EC8">
        <w:t>esearchers clarified that</w:t>
      </w:r>
      <w:r w:rsidR="00A90B90">
        <w:t xml:space="preserve"> New Zealand sites decided that </w:t>
      </w:r>
      <w:r w:rsidRPr="009D2EC8">
        <w:t>only adults aged 18 and above will be recruited because 16–17 year-olds are managed by paediatric services</w:t>
      </w:r>
      <w:r w:rsidR="00C647CB">
        <w:t xml:space="preserve">. </w:t>
      </w:r>
      <w:r w:rsidR="00C647CB" w:rsidRPr="00C647CB">
        <w:t xml:space="preserve">The </w:t>
      </w:r>
      <w:r w:rsidR="00A90B90">
        <w:t>R</w:t>
      </w:r>
      <w:r w:rsidR="00C647CB" w:rsidRPr="00C647CB">
        <w:t>esearchers</w:t>
      </w:r>
      <w:r w:rsidR="00C647CB">
        <w:t xml:space="preserve"> further clarified</w:t>
      </w:r>
      <w:r w:rsidR="00C647CB" w:rsidRPr="00C647CB">
        <w:t xml:space="preserve"> that if an exceptional case arose where a 16 or 17-year-old wished to participate, they would consider it via a protocol amendment post-approval</w:t>
      </w:r>
      <w:r w:rsidR="00C87D07">
        <w:t>.</w:t>
      </w:r>
    </w:p>
    <w:p w14:paraId="04D11D19" w14:textId="77777777" w:rsidR="00C647CB" w:rsidRPr="009D2EC8" w:rsidRDefault="00C647CB" w:rsidP="00C647CB"/>
    <w:p w14:paraId="122A39B1" w14:textId="77777777" w:rsidR="00DA4C01" w:rsidRPr="0054344C" w:rsidRDefault="00DA4C01" w:rsidP="00DA4C01">
      <w:pPr>
        <w:pStyle w:val="Headingbold"/>
      </w:pPr>
      <w:r w:rsidRPr="0054344C">
        <w:t>Summary of outstanding ethical issues</w:t>
      </w:r>
    </w:p>
    <w:p w14:paraId="78F3F930" w14:textId="77777777" w:rsidR="00DA4C01" w:rsidRPr="00D324AA" w:rsidRDefault="00DA4C01" w:rsidP="00DA4C01">
      <w:pPr>
        <w:rPr>
          <w:lang w:val="en-NZ"/>
        </w:rPr>
      </w:pPr>
    </w:p>
    <w:p w14:paraId="42ABA7FD" w14:textId="77777777" w:rsidR="00DA4C01" w:rsidRPr="00D324AA" w:rsidRDefault="00DA4C01" w:rsidP="00DA4C01">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E5870FF" w14:textId="77777777" w:rsidR="00DA4C01" w:rsidRPr="00D324AA" w:rsidRDefault="00DA4C01" w:rsidP="00DA4C01">
      <w:pPr>
        <w:autoSpaceDE w:val="0"/>
        <w:autoSpaceDN w:val="0"/>
        <w:adjustRightInd w:val="0"/>
        <w:rPr>
          <w:szCs w:val="22"/>
          <w:lang w:val="en-NZ"/>
        </w:rPr>
      </w:pPr>
    </w:p>
    <w:p w14:paraId="31F3C98B" w14:textId="44E2E94B" w:rsidR="00DA4C01" w:rsidRDefault="00DA4C01" w:rsidP="009D2EC8">
      <w:pPr>
        <w:pStyle w:val="ListParagraph"/>
        <w:numPr>
          <w:ilvl w:val="0"/>
          <w:numId w:val="39"/>
        </w:numPr>
      </w:pPr>
      <w:r w:rsidRPr="008D6630">
        <w:t>The Committee was concerned that the Principal Investigator recruiting and consenting their own patients could create pressure</w:t>
      </w:r>
      <w:r>
        <w:t xml:space="preserve"> to participate</w:t>
      </w:r>
      <w:r w:rsidRPr="008D6630">
        <w:t xml:space="preserve">. </w:t>
      </w:r>
      <w:r>
        <w:t>The Committee requested that</w:t>
      </w:r>
      <w:r w:rsidRPr="008D6630">
        <w:t xml:space="preserve"> an independent </w:t>
      </w:r>
      <w:r>
        <w:t xml:space="preserve">person </w:t>
      </w:r>
      <w:r w:rsidRPr="008D6630">
        <w:t>be available to discuss the study and obtain consent from participants</w:t>
      </w:r>
      <w:r>
        <w:t xml:space="preserve"> rather than a treating clinician.</w:t>
      </w:r>
    </w:p>
    <w:p w14:paraId="7087AA57" w14:textId="77777777" w:rsidR="00DA4C01" w:rsidRDefault="00DA4C01" w:rsidP="009D2EC8">
      <w:pPr>
        <w:pStyle w:val="ListParagraph"/>
        <w:numPr>
          <w:ilvl w:val="0"/>
          <w:numId w:val="39"/>
        </w:numPr>
      </w:pPr>
      <w:r w:rsidRPr="00A36398">
        <w:t>Please include appropriate Māori cultural statements on the optional future use of tissues information and consent forms. The Committee noted that Auckland hospital has standard institutional wording that can be used</w:t>
      </w:r>
      <w:r>
        <w:t>.</w:t>
      </w:r>
    </w:p>
    <w:p w14:paraId="1F9ECB6F" w14:textId="77777777" w:rsidR="00DA4C01" w:rsidRPr="00D6182C" w:rsidRDefault="00DA4C01" w:rsidP="00DA4C01">
      <w:pPr>
        <w:pStyle w:val="ListParagraph"/>
        <w:numPr>
          <w:ilvl w:val="0"/>
          <w:numId w:val="0"/>
        </w:numPr>
        <w:ind w:left="357"/>
        <w:rPr>
          <w:rFonts w:cs="Arial"/>
          <w:color w:val="FF0000"/>
        </w:rPr>
      </w:pPr>
      <w:r>
        <w:t>The Committee requested that the withdrawal forms for optional samples be removed, as withdrawal does not need to be given in writing.</w:t>
      </w:r>
      <w:r w:rsidRPr="00D324AA">
        <w:br/>
      </w:r>
    </w:p>
    <w:p w14:paraId="29EF36AB" w14:textId="77777777" w:rsidR="00DA4C01" w:rsidRPr="00D324AA" w:rsidRDefault="00DA4C01" w:rsidP="00DA4C01">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91113B0" w14:textId="77777777" w:rsidR="00DA4C01" w:rsidRDefault="00DA4C01" w:rsidP="00DA4C01">
      <w:pPr>
        <w:spacing w:before="80" w:after="80"/>
        <w:rPr>
          <w:rFonts w:cs="Arial"/>
          <w:szCs w:val="22"/>
          <w:lang w:val="en-NZ"/>
        </w:rPr>
      </w:pPr>
    </w:p>
    <w:p w14:paraId="7F2D3168" w14:textId="24A33C3C" w:rsidR="00DA4C01" w:rsidRDefault="00DA4C01" w:rsidP="00F45F9E">
      <w:pPr>
        <w:pStyle w:val="ListParagraph"/>
        <w:numPr>
          <w:ilvl w:val="0"/>
          <w:numId w:val="39"/>
        </w:numPr>
        <w:rPr>
          <w:rFonts w:cs="Arial"/>
          <w:szCs w:val="22"/>
        </w:rPr>
      </w:pPr>
      <w:r w:rsidRPr="0043336A">
        <w:rPr>
          <w:rFonts w:cs="Arial"/>
          <w:szCs w:val="22"/>
        </w:rPr>
        <w:lastRenderedPageBreak/>
        <w:t>Please include a clear study overview in the PIS that outlines the entire study design and covers information about both the induction and maintenance phases in simple terms</w:t>
      </w:r>
      <w:r>
        <w:rPr>
          <w:rFonts w:cs="Arial"/>
          <w:szCs w:val="22"/>
        </w:rPr>
        <w:t>.</w:t>
      </w:r>
    </w:p>
    <w:p w14:paraId="03CD6742" w14:textId="77777777" w:rsidR="00DA4C01" w:rsidRDefault="00DA4C01" w:rsidP="00F45F9E">
      <w:pPr>
        <w:pStyle w:val="ListParagraph"/>
        <w:numPr>
          <w:ilvl w:val="0"/>
          <w:numId w:val="39"/>
        </w:numPr>
        <w:ind w:left="357" w:hanging="357"/>
        <w:rPr>
          <w:rFonts w:cs="Arial"/>
          <w:szCs w:val="22"/>
        </w:rPr>
      </w:pPr>
      <w:r w:rsidRPr="001555B4">
        <w:rPr>
          <w:rFonts w:cs="Arial"/>
          <w:szCs w:val="22"/>
        </w:rPr>
        <w:t>Please update privacy contact in the PIS with a New Zealand</w:t>
      </w:r>
      <w:r>
        <w:rPr>
          <w:rFonts w:cs="Arial"/>
          <w:szCs w:val="22"/>
        </w:rPr>
        <w:t xml:space="preserve"> based privacy officer.</w:t>
      </w:r>
    </w:p>
    <w:p w14:paraId="79FF07D8" w14:textId="77777777" w:rsidR="00DA4C01" w:rsidRDefault="00DA4C01" w:rsidP="00F45F9E">
      <w:pPr>
        <w:pStyle w:val="ListParagraph"/>
        <w:numPr>
          <w:ilvl w:val="0"/>
          <w:numId w:val="39"/>
        </w:numPr>
        <w:ind w:left="357" w:hanging="357"/>
        <w:rPr>
          <w:rFonts w:cs="Arial"/>
          <w:szCs w:val="22"/>
        </w:rPr>
      </w:pPr>
      <w:r w:rsidRPr="00906CC9">
        <w:rPr>
          <w:rFonts w:cs="Arial"/>
          <w:szCs w:val="22"/>
        </w:rPr>
        <w:t>Please clearly list what participation involves, such as total number of clinic visits, frequency of visits, and all tests/procedures required</w:t>
      </w:r>
      <w:r>
        <w:rPr>
          <w:rFonts w:cs="Arial"/>
          <w:szCs w:val="22"/>
        </w:rPr>
        <w:t>.</w:t>
      </w:r>
    </w:p>
    <w:p w14:paraId="47DCE480" w14:textId="77777777" w:rsidR="00DA4C01" w:rsidRDefault="00DA4C01" w:rsidP="00F45F9E">
      <w:pPr>
        <w:pStyle w:val="ListParagraph"/>
        <w:numPr>
          <w:ilvl w:val="0"/>
          <w:numId w:val="39"/>
        </w:numPr>
        <w:ind w:left="357" w:hanging="357"/>
        <w:rPr>
          <w:rFonts w:cs="Arial"/>
          <w:szCs w:val="22"/>
        </w:rPr>
      </w:pPr>
      <w:r w:rsidRPr="00766B46">
        <w:rPr>
          <w:rFonts w:cs="Arial"/>
          <w:szCs w:val="22"/>
        </w:rPr>
        <w:t>Please explain genetic test</w:t>
      </w:r>
      <w:r>
        <w:rPr>
          <w:rFonts w:cs="Arial"/>
          <w:szCs w:val="22"/>
        </w:rPr>
        <w:t>ing components of the</w:t>
      </w:r>
      <w:r w:rsidRPr="00766B46">
        <w:rPr>
          <w:rFonts w:cs="Arial"/>
          <w:szCs w:val="22"/>
        </w:rPr>
        <w:t xml:space="preserve"> clearly in lay terms</w:t>
      </w:r>
      <w:r>
        <w:rPr>
          <w:rFonts w:cs="Arial"/>
          <w:szCs w:val="22"/>
        </w:rPr>
        <w:t>.</w:t>
      </w:r>
    </w:p>
    <w:p w14:paraId="0036E63C" w14:textId="77777777" w:rsidR="00DA4C01" w:rsidRDefault="00DA4C01" w:rsidP="00F45F9E">
      <w:pPr>
        <w:pStyle w:val="ListParagraph"/>
        <w:numPr>
          <w:ilvl w:val="0"/>
          <w:numId w:val="39"/>
        </w:numPr>
        <w:ind w:left="357" w:hanging="357"/>
        <w:rPr>
          <w:rFonts w:cs="Arial"/>
          <w:szCs w:val="22"/>
        </w:rPr>
      </w:pPr>
      <w:r w:rsidRPr="00DD44ED">
        <w:rPr>
          <w:rFonts w:cs="Arial"/>
          <w:szCs w:val="22"/>
        </w:rPr>
        <w:t>Please specify the purpose of urine tests</w:t>
      </w:r>
      <w:r>
        <w:rPr>
          <w:rFonts w:cs="Arial"/>
          <w:szCs w:val="22"/>
        </w:rPr>
        <w:t xml:space="preserve"> in the PIS.</w:t>
      </w:r>
    </w:p>
    <w:p w14:paraId="552B3635" w14:textId="77777777" w:rsidR="00DA4C01" w:rsidRDefault="00DA4C01" w:rsidP="00F45F9E">
      <w:pPr>
        <w:pStyle w:val="ListParagraph"/>
        <w:numPr>
          <w:ilvl w:val="0"/>
          <w:numId w:val="39"/>
        </w:numPr>
        <w:ind w:left="357" w:hanging="357"/>
        <w:rPr>
          <w:rFonts w:cs="Arial"/>
          <w:szCs w:val="22"/>
        </w:rPr>
      </w:pPr>
      <w:r w:rsidRPr="00666F3D">
        <w:rPr>
          <w:rFonts w:cs="Arial"/>
          <w:szCs w:val="22"/>
        </w:rPr>
        <w:t>Please insert an explanation in the PIS about what will happen if a participant has a flare up during the trial. For example, note that if a participant’s condition gets significantly worse, the study doctors will take appropriate action</w:t>
      </w:r>
      <w:r>
        <w:rPr>
          <w:rFonts w:cs="Arial"/>
          <w:szCs w:val="22"/>
        </w:rPr>
        <w:t>.</w:t>
      </w:r>
    </w:p>
    <w:p w14:paraId="75CB61C0" w14:textId="77777777" w:rsidR="00DA4C01" w:rsidRDefault="00DA4C01" w:rsidP="00F45F9E">
      <w:pPr>
        <w:pStyle w:val="ListParagraph"/>
        <w:numPr>
          <w:ilvl w:val="0"/>
          <w:numId w:val="39"/>
        </w:numPr>
        <w:ind w:left="357" w:hanging="357"/>
        <w:rPr>
          <w:rFonts w:cs="Arial"/>
          <w:szCs w:val="22"/>
        </w:rPr>
      </w:pPr>
      <w:r w:rsidRPr="00243572">
        <w:rPr>
          <w:rFonts w:cs="Arial"/>
          <w:szCs w:val="22"/>
        </w:rPr>
        <w:t>Please revise the maintenance phase information sheet to remove redundant content already covered in the induction PIS</w:t>
      </w:r>
      <w:r>
        <w:rPr>
          <w:rFonts w:cs="Arial"/>
          <w:szCs w:val="22"/>
        </w:rPr>
        <w:t xml:space="preserve"> as any provision for new participants who did not take part in the induction is not relevant to New Zealand participants</w:t>
      </w:r>
      <w:r w:rsidRPr="00243572">
        <w:rPr>
          <w:rFonts w:cs="Arial"/>
          <w:szCs w:val="22"/>
        </w:rPr>
        <w:t>. The maintenance PIS can be made be shorter, focusing only on the additional procedures or details for the maintenance phase</w:t>
      </w:r>
      <w:r>
        <w:rPr>
          <w:rFonts w:cs="Arial"/>
          <w:szCs w:val="22"/>
        </w:rPr>
        <w:t>.</w:t>
      </w:r>
    </w:p>
    <w:p w14:paraId="1671EA74" w14:textId="77777777" w:rsidR="00DA4C01" w:rsidRDefault="00DA4C01" w:rsidP="00F45F9E">
      <w:pPr>
        <w:pStyle w:val="ListParagraph"/>
        <w:numPr>
          <w:ilvl w:val="0"/>
          <w:numId w:val="39"/>
        </w:numPr>
        <w:ind w:left="357" w:hanging="357"/>
        <w:rPr>
          <w:rFonts w:cs="Arial"/>
          <w:szCs w:val="22"/>
        </w:rPr>
      </w:pPr>
      <w:r w:rsidRPr="005F7904">
        <w:rPr>
          <w:rFonts w:cs="Arial"/>
          <w:szCs w:val="22"/>
        </w:rPr>
        <w:t>Please clearly identify the study sponsor and any partner companies in the PIS</w:t>
      </w:r>
      <w:r>
        <w:rPr>
          <w:rFonts w:cs="Arial"/>
          <w:szCs w:val="22"/>
        </w:rPr>
        <w:t xml:space="preserve"> so participants</w:t>
      </w:r>
      <w:r w:rsidRPr="005F7904">
        <w:rPr>
          <w:rFonts w:cs="Arial"/>
          <w:szCs w:val="22"/>
        </w:rPr>
        <w:t xml:space="preserve"> know who is responsible for the study </w:t>
      </w:r>
      <w:r>
        <w:rPr>
          <w:rFonts w:cs="Arial"/>
          <w:szCs w:val="22"/>
        </w:rPr>
        <w:t xml:space="preserve">funding </w:t>
      </w:r>
      <w:r w:rsidRPr="005F7904">
        <w:rPr>
          <w:rFonts w:cs="Arial"/>
          <w:szCs w:val="22"/>
        </w:rPr>
        <w:t>and why two company names appear</w:t>
      </w:r>
      <w:r>
        <w:rPr>
          <w:rFonts w:cs="Arial"/>
          <w:szCs w:val="22"/>
        </w:rPr>
        <w:t>.</w:t>
      </w:r>
    </w:p>
    <w:p w14:paraId="2B3C269B" w14:textId="77777777" w:rsidR="00DA4C01" w:rsidRDefault="00DA4C01" w:rsidP="00F45F9E">
      <w:pPr>
        <w:pStyle w:val="ListParagraph"/>
        <w:numPr>
          <w:ilvl w:val="0"/>
          <w:numId w:val="39"/>
        </w:numPr>
        <w:ind w:left="357" w:hanging="357"/>
        <w:rPr>
          <w:rFonts w:cs="Arial"/>
          <w:szCs w:val="22"/>
        </w:rPr>
      </w:pPr>
      <w:r w:rsidRPr="00CA0CF7">
        <w:rPr>
          <w:rFonts w:cs="Arial"/>
          <w:szCs w:val="22"/>
        </w:rPr>
        <w:t>Please clarify that future research on the stored samples may not be reviewed by a New Zealand HDEC if that research is conducted overseas</w:t>
      </w:r>
      <w:r>
        <w:rPr>
          <w:rFonts w:cs="Arial"/>
          <w:szCs w:val="22"/>
        </w:rPr>
        <w:t>.</w:t>
      </w:r>
    </w:p>
    <w:p w14:paraId="3DA1C035" w14:textId="77777777" w:rsidR="00DA4C01" w:rsidRDefault="00DA4C01" w:rsidP="00F45F9E">
      <w:pPr>
        <w:pStyle w:val="ListParagraph"/>
        <w:numPr>
          <w:ilvl w:val="0"/>
          <w:numId w:val="39"/>
        </w:numPr>
        <w:ind w:left="357" w:hanging="357"/>
        <w:rPr>
          <w:rFonts w:cs="Arial"/>
          <w:szCs w:val="22"/>
        </w:rPr>
      </w:pPr>
      <w:r w:rsidRPr="0095015E">
        <w:rPr>
          <w:rFonts w:cs="Arial"/>
          <w:szCs w:val="22"/>
        </w:rPr>
        <w:t>Please include appropriate Māori cultural statements on the optional future use of tissues information and consent forms. The Committee noted that Auckland hospital has templates statements that can be used</w:t>
      </w:r>
      <w:r>
        <w:rPr>
          <w:rFonts w:cs="Arial"/>
          <w:szCs w:val="22"/>
        </w:rPr>
        <w:t>.</w:t>
      </w:r>
    </w:p>
    <w:p w14:paraId="01577811" w14:textId="77777777" w:rsidR="00DA4C01" w:rsidRDefault="00DA4C01" w:rsidP="00F45F9E">
      <w:pPr>
        <w:pStyle w:val="ListParagraph"/>
        <w:numPr>
          <w:ilvl w:val="0"/>
          <w:numId w:val="39"/>
        </w:numPr>
        <w:ind w:left="357" w:hanging="357"/>
        <w:rPr>
          <w:rFonts w:cs="Arial"/>
          <w:szCs w:val="22"/>
        </w:rPr>
      </w:pPr>
      <w:r w:rsidRPr="001150AA">
        <w:rPr>
          <w:rFonts w:cs="Arial"/>
          <w:szCs w:val="22"/>
        </w:rPr>
        <w:t>Please add a statement about the future use of stored samples, specifically regarding commercial use. Clearly indicate if the sponsor may sell the samples or use them beyond approved research, or if the sponsor does not have this intention</w:t>
      </w:r>
      <w:r>
        <w:rPr>
          <w:rFonts w:cs="Arial"/>
          <w:szCs w:val="22"/>
        </w:rPr>
        <w:t>.</w:t>
      </w:r>
    </w:p>
    <w:p w14:paraId="13A5CA3E" w14:textId="77777777" w:rsidR="00DA4C01" w:rsidRDefault="00DA4C01" w:rsidP="00F45F9E">
      <w:pPr>
        <w:pStyle w:val="ListParagraph"/>
        <w:numPr>
          <w:ilvl w:val="0"/>
          <w:numId w:val="39"/>
        </w:numPr>
        <w:ind w:left="357" w:hanging="357"/>
        <w:rPr>
          <w:rFonts w:cs="Arial"/>
          <w:szCs w:val="22"/>
        </w:rPr>
      </w:pPr>
      <w:r w:rsidRPr="006C2CF0">
        <w:rPr>
          <w:rFonts w:cs="Arial"/>
          <w:szCs w:val="22"/>
        </w:rPr>
        <w:t>Please reduce the number of tick-box options for what can and cannot happen to the samples. Combine or eliminate overly detailed choices so that participants have a clear, manageable set of options for how their samples can be used in future research</w:t>
      </w:r>
      <w:r>
        <w:rPr>
          <w:rFonts w:cs="Arial"/>
          <w:szCs w:val="22"/>
        </w:rPr>
        <w:t>.</w:t>
      </w:r>
    </w:p>
    <w:p w14:paraId="5A4C6A7D" w14:textId="77777777" w:rsidR="00DA4C01" w:rsidRDefault="00DA4C01" w:rsidP="00F45F9E">
      <w:pPr>
        <w:pStyle w:val="ListParagraph"/>
        <w:numPr>
          <w:ilvl w:val="0"/>
          <w:numId w:val="39"/>
        </w:numPr>
        <w:ind w:left="357" w:hanging="357"/>
        <w:rPr>
          <w:rFonts w:cs="Arial"/>
          <w:szCs w:val="22"/>
        </w:rPr>
      </w:pPr>
      <w:r w:rsidRPr="00B86D90">
        <w:rPr>
          <w:rFonts w:cs="Arial"/>
          <w:szCs w:val="22"/>
        </w:rPr>
        <w:t>Please</w:t>
      </w:r>
      <w:r>
        <w:rPr>
          <w:rFonts w:cs="Arial"/>
          <w:szCs w:val="22"/>
        </w:rPr>
        <w:t xml:space="preserve"> review for</w:t>
      </w:r>
      <w:r w:rsidRPr="00B86D90">
        <w:rPr>
          <w:rFonts w:cs="Arial"/>
          <w:szCs w:val="22"/>
        </w:rPr>
        <w:t xml:space="preserve"> gender-neutral wording</w:t>
      </w:r>
      <w:r>
        <w:rPr>
          <w:rFonts w:cs="Arial"/>
          <w:szCs w:val="22"/>
        </w:rPr>
        <w:t xml:space="preserve"> in the information sheets.</w:t>
      </w:r>
    </w:p>
    <w:p w14:paraId="409E2B11" w14:textId="77777777" w:rsidR="00DA4C01" w:rsidRDefault="00DA4C01" w:rsidP="00F45F9E">
      <w:pPr>
        <w:pStyle w:val="ListParagraph"/>
        <w:numPr>
          <w:ilvl w:val="0"/>
          <w:numId w:val="39"/>
        </w:numPr>
        <w:ind w:left="357" w:hanging="357"/>
        <w:rPr>
          <w:rFonts w:cs="Arial"/>
          <w:szCs w:val="22"/>
        </w:rPr>
      </w:pPr>
      <w:r w:rsidRPr="00886DCD">
        <w:rPr>
          <w:rFonts w:cs="Arial"/>
          <w:szCs w:val="22"/>
        </w:rPr>
        <w:t xml:space="preserve">Please </w:t>
      </w:r>
      <w:r>
        <w:rPr>
          <w:rFonts w:cs="Arial"/>
          <w:szCs w:val="22"/>
        </w:rPr>
        <w:t>revise</w:t>
      </w:r>
      <w:r w:rsidRPr="00886DCD">
        <w:rPr>
          <w:rFonts w:cs="Arial"/>
          <w:szCs w:val="22"/>
        </w:rPr>
        <w:t xml:space="preserve"> the Māori data sovereignty section of the PIS to tone down the promise of broad access to ‘Māori organisations’. It should indicate that data will be shared or accessible only in accordance with agreed Māori governance or with those who have rights to it</w:t>
      </w:r>
      <w:r>
        <w:rPr>
          <w:rFonts w:cs="Arial"/>
          <w:szCs w:val="22"/>
        </w:rPr>
        <w:t>.</w:t>
      </w:r>
    </w:p>
    <w:p w14:paraId="0EE711AE" w14:textId="77777777" w:rsidR="00DA4C01" w:rsidRDefault="00DA4C01" w:rsidP="00F45F9E">
      <w:pPr>
        <w:pStyle w:val="ListParagraph"/>
        <w:numPr>
          <w:ilvl w:val="0"/>
          <w:numId w:val="39"/>
        </w:numPr>
        <w:ind w:left="357" w:hanging="357"/>
        <w:rPr>
          <w:rFonts w:cs="Arial"/>
          <w:szCs w:val="22"/>
        </w:rPr>
      </w:pPr>
      <w:r>
        <w:rPr>
          <w:rFonts w:cs="Arial"/>
          <w:szCs w:val="22"/>
        </w:rPr>
        <w:t xml:space="preserve">Please </w:t>
      </w:r>
      <w:r w:rsidRPr="00B232FF">
        <w:rPr>
          <w:rFonts w:cs="Arial"/>
          <w:szCs w:val="22"/>
        </w:rPr>
        <w:t xml:space="preserve">explain which third-party service providers, if any, might receive participants’ personal information. </w:t>
      </w:r>
      <w:r>
        <w:rPr>
          <w:rFonts w:cs="Arial"/>
          <w:szCs w:val="22"/>
        </w:rPr>
        <w:t>Explain that a</w:t>
      </w:r>
      <w:r w:rsidRPr="00B232FF">
        <w:rPr>
          <w:rFonts w:cs="Arial"/>
          <w:szCs w:val="22"/>
        </w:rPr>
        <w:t xml:space="preserve"> travel agency could be given a participant’s name and travel dates to arrange necessary travel, or a home nursing service could get contact details if home visits were needed</w:t>
      </w:r>
      <w:r>
        <w:rPr>
          <w:rFonts w:cs="Arial"/>
          <w:szCs w:val="22"/>
        </w:rPr>
        <w:t>. Please also explain that the vendor of the e-diary does not receive identifiable information.</w:t>
      </w:r>
    </w:p>
    <w:p w14:paraId="519E0645" w14:textId="77777777" w:rsidR="00DA4C01" w:rsidRPr="00D6182C" w:rsidRDefault="00DA4C01" w:rsidP="00F45F9E">
      <w:pPr>
        <w:pStyle w:val="ListParagraph"/>
        <w:numPr>
          <w:ilvl w:val="0"/>
          <w:numId w:val="39"/>
        </w:numPr>
        <w:ind w:left="357" w:hanging="357"/>
        <w:rPr>
          <w:rFonts w:cs="Arial"/>
          <w:szCs w:val="22"/>
        </w:rPr>
      </w:pPr>
      <w:r w:rsidRPr="002D4ACF">
        <w:rPr>
          <w:rFonts w:cs="Arial"/>
          <w:szCs w:val="22"/>
        </w:rPr>
        <w:t>Please update distress support information in the PIS. Clearly state that if a participant becomes distressed during the study, the research team will help by arranging appropriate support, such as talking with the participant and facilitating referral to a counsellor or doctor if required, rather than instructing the participant to seek help on their own.</w:t>
      </w:r>
    </w:p>
    <w:p w14:paraId="50E284CA" w14:textId="77777777" w:rsidR="002606F4" w:rsidRPr="00D324AA" w:rsidRDefault="002606F4" w:rsidP="002606F4">
      <w:pPr>
        <w:spacing w:before="80" w:after="80"/>
      </w:pPr>
    </w:p>
    <w:p w14:paraId="1D0D1DB7" w14:textId="285272FA" w:rsidR="002606F4" w:rsidRPr="0054344C" w:rsidRDefault="002606F4" w:rsidP="002606F4">
      <w:pPr>
        <w:rPr>
          <w:b/>
          <w:bCs/>
          <w:lang w:val="en-NZ"/>
        </w:rPr>
      </w:pPr>
      <w:r w:rsidRPr="0054344C">
        <w:rPr>
          <w:b/>
          <w:bCs/>
          <w:lang w:val="en-NZ"/>
        </w:rPr>
        <w:t>Decision</w:t>
      </w:r>
    </w:p>
    <w:p w14:paraId="1B39B147" w14:textId="77777777" w:rsidR="002606F4" w:rsidRPr="00D324AA" w:rsidRDefault="002606F4" w:rsidP="002606F4">
      <w:pPr>
        <w:rPr>
          <w:lang w:val="en-NZ"/>
        </w:rPr>
      </w:pPr>
    </w:p>
    <w:p w14:paraId="18309822" w14:textId="77777777" w:rsidR="002606F4" w:rsidRPr="00D324AA" w:rsidRDefault="002606F4" w:rsidP="002606F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B4900AF" w14:textId="77777777" w:rsidR="002606F4" w:rsidRPr="00D324AA" w:rsidRDefault="002606F4" w:rsidP="002606F4">
      <w:pPr>
        <w:rPr>
          <w:lang w:val="en-NZ"/>
        </w:rPr>
      </w:pPr>
    </w:p>
    <w:p w14:paraId="5AABF31E" w14:textId="77777777" w:rsidR="002606F4" w:rsidRPr="006D0A33" w:rsidRDefault="002606F4" w:rsidP="00F45F9E">
      <w:pPr>
        <w:pStyle w:val="ListParagraph"/>
        <w:numPr>
          <w:ilvl w:val="0"/>
          <w:numId w:val="39"/>
        </w:numPr>
        <w:ind w:left="357" w:hanging="357"/>
      </w:pPr>
      <w:r w:rsidRPr="006D0A33">
        <w:t>Please address all outstanding ethical issues, providing the information requested by the Committee.</w:t>
      </w:r>
    </w:p>
    <w:p w14:paraId="119AB2EC" w14:textId="77777777" w:rsidR="002606F4" w:rsidRPr="006D0A33" w:rsidRDefault="002606F4" w:rsidP="00F45F9E">
      <w:pPr>
        <w:pStyle w:val="ListParagraph"/>
        <w:numPr>
          <w:ilvl w:val="0"/>
          <w:numId w:val="39"/>
        </w:numPr>
        <w:ind w:left="357" w:hanging="357"/>
      </w:pPr>
      <w:r w:rsidRPr="006D0A33">
        <w:lastRenderedPageBreak/>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6CEC639" w14:textId="77777777" w:rsidR="002606F4" w:rsidRPr="006D0A33" w:rsidRDefault="002606F4" w:rsidP="00F45F9E">
      <w:pPr>
        <w:pStyle w:val="ListParagraph"/>
        <w:numPr>
          <w:ilvl w:val="0"/>
          <w:numId w:val="39"/>
        </w:numPr>
        <w:ind w:left="357" w:hanging="357"/>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75976546" w14:textId="77777777" w:rsidR="002606F4" w:rsidRPr="00D324AA" w:rsidRDefault="002606F4" w:rsidP="002606F4">
      <w:pPr>
        <w:rPr>
          <w:color w:val="FF0000"/>
          <w:lang w:val="en-NZ"/>
        </w:rPr>
      </w:pPr>
    </w:p>
    <w:p w14:paraId="7B1B04AE" w14:textId="7E54D062" w:rsidR="002606F4" w:rsidRPr="004016DD" w:rsidRDefault="002606F4">
      <w:pPr>
        <w:rPr>
          <w:lang w:val="en-NZ"/>
        </w:rPr>
      </w:pPr>
      <w:r w:rsidRPr="00D324AA">
        <w:rPr>
          <w:lang w:val="en-NZ"/>
        </w:rPr>
        <w:t>After receipt of the information requested by the Committee, a final decision on the application will be made by</w:t>
      </w:r>
      <w:r w:rsidR="004016DD">
        <w:rPr>
          <w:lang w:val="en-NZ"/>
        </w:rPr>
        <w:t xml:space="preserve"> Ms Kate O’Connor and </w:t>
      </w:r>
      <w:r w:rsidR="004016DD" w:rsidRPr="00D6182C">
        <w:rPr>
          <w:lang w:val="en-NZ"/>
        </w:rPr>
        <w:t>Dr Chris Hazlewood</w:t>
      </w:r>
      <w:r w:rsidRPr="00D324AA">
        <w:rPr>
          <w:lang w:val="en-NZ"/>
        </w:rPr>
        <w:t>.</w:t>
      </w:r>
      <w:r>
        <w:br w:type="page"/>
      </w:r>
    </w:p>
    <w:p w14:paraId="568F87F0"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523C0639" w14:textId="77777777" w:rsidTr="00562F83">
        <w:trPr>
          <w:trHeight w:val="280"/>
        </w:trPr>
        <w:tc>
          <w:tcPr>
            <w:tcW w:w="966" w:type="dxa"/>
            <w:tcBorders>
              <w:top w:val="nil"/>
              <w:left w:val="nil"/>
              <w:bottom w:val="nil"/>
              <w:right w:val="nil"/>
            </w:tcBorders>
          </w:tcPr>
          <w:p w14:paraId="5B5EDE6C" w14:textId="69969E01" w:rsidR="002606F4" w:rsidRPr="00960BFE" w:rsidRDefault="002606F4" w:rsidP="00562F83">
            <w:pPr>
              <w:autoSpaceDE w:val="0"/>
              <w:autoSpaceDN w:val="0"/>
              <w:adjustRightInd w:val="0"/>
            </w:pPr>
            <w:r>
              <w:rPr>
                <w:b/>
              </w:rPr>
              <w:t>4</w:t>
            </w:r>
            <w:r w:rsidRPr="00960BFE">
              <w:rPr>
                <w:b/>
              </w:rPr>
              <w:t xml:space="preserve"> </w:t>
            </w:r>
            <w:r w:rsidRPr="00960BFE">
              <w:t xml:space="preserve"> </w:t>
            </w:r>
          </w:p>
        </w:tc>
        <w:tc>
          <w:tcPr>
            <w:tcW w:w="2575" w:type="dxa"/>
            <w:tcBorders>
              <w:top w:val="nil"/>
              <w:left w:val="nil"/>
              <w:bottom w:val="nil"/>
              <w:right w:val="nil"/>
            </w:tcBorders>
          </w:tcPr>
          <w:p w14:paraId="6187C613" w14:textId="77777777" w:rsidR="002606F4" w:rsidRPr="00E2028F" w:rsidRDefault="002606F4" w:rsidP="00562F83">
            <w:pPr>
              <w:autoSpaceDE w:val="0"/>
              <w:autoSpaceDN w:val="0"/>
              <w:adjustRightInd w:val="0"/>
            </w:pPr>
            <w:r w:rsidRPr="00E2028F">
              <w:rPr>
                <w:b/>
              </w:rPr>
              <w:t xml:space="preserve">Ethics ref: </w:t>
            </w:r>
            <w:r w:rsidRPr="00E2028F">
              <w:t xml:space="preserve"> </w:t>
            </w:r>
          </w:p>
        </w:tc>
        <w:tc>
          <w:tcPr>
            <w:tcW w:w="6459" w:type="dxa"/>
            <w:tcBorders>
              <w:top w:val="nil"/>
              <w:left w:val="nil"/>
              <w:bottom w:val="nil"/>
              <w:right w:val="nil"/>
            </w:tcBorders>
          </w:tcPr>
          <w:p w14:paraId="30C6B5DF" w14:textId="6DCE8123" w:rsidR="002606F4" w:rsidRPr="00E2028F" w:rsidRDefault="005F6ABB" w:rsidP="00562F83">
            <w:pPr>
              <w:rPr>
                <w:b/>
                <w:bCs/>
              </w:rPr>
            </w:pPr>
            <w:r w:rsidRPr="00E2028F">
              <w:rPr>
                <w:b/>
                <w:bCs/>
              </w:rPr>
              <w:t xml:space="preserve">2025 </w:t>
            </w:r>
            <w:r w:rsidR="008B57D3" w:rsidRPr="00E2028F">
              <w:rPr>
                <w:b/>
                <w:bCs/>
              </w:rPr>
              <w:t>FULL 21578</w:t>
            </w:r>
          </w:p>
        </w:tc>
      </w:tr>
      <w:tr w:rsidR="002606F4" w:rsidRPr="00960BFE" w14:paraId="23140099" w14:textId="77777777" w:rsidTr="00562F83">
        <w:trPr>
          <w:trHeight w:val="280"/>
        </w:trPr>
        <w:tc>
          <w:tcPr>
            <w:tcW w:w="966" w:type="dxa"/>
            <w:tcBorders>
              <w:top w:val="nil"/>
              <w:left w:val="nil"/>
              <w:bottom w:val="nil"/>
              <w:right w:val="nil"/>
            </w:tcBorders>
          </w:tcPr>
          <w:p w14:paraId="63C7AD38"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7E4D287D"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711739DE" w14:textId="560C0581" w:rsidR="002606F4" w:rsidRPr="008E7627" w:rsidRDefault="00FA1EF0" w:rsidP="00562F83">
            <w:pPr>
              <w:autoSpaceDE w:val="0"/>
              <w:autoSpaceDN w:val="0"/>
              <w:adjustRightInd w:val="0"/>
            </w:pPr>
            <w:r w:rsidRPr="00FA1EF0">
              <w:t>TAONGA - Tōku Ara OraNGA - Phase 4 Clinical Pilot</w:t>
            </w:r>
          </w:p>
        </w:tc>
      </w:tr>
      <w:tr w:rsidR="002606F4" w:rsidRPr="00960BFE" w14:paraId="3D420716" w14:textId="77777777" w:rsidTr="00562F83">
        <w:trPr>
          <w:trHeight w:val="280"/>
        </w:trPr>
        <w:tc>
          <w:tcPr>
            <w:tcW w:w="966" w:type="dxa"/>
            <w:tcBorders>
              <w:top w:val="nil"/>
              <w:left w:val="nil"/>
              <w:bottom w:val="nil"/>
              <w:right w:val="nil"/>
            </w:tcBorders>
          </w:tcPr>
          <w:p w14:paraId="5167A64D"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063C512"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5E8C08FF" w14:textId="1822DB09" w:rsidR="002606F4" w:rsidRPr="008E7627" w:rsidRDefault="00FA1EF0" w:rsidP="00562F83">
            <w:r>
              <w:t xml:space="preserve">Dr jade </w:t>
            </w:r>
            <w:r w:rsidRPr="00FA1EF0">
              <w:t>Tamatea</w:t>
            </w:r>
          </w:p>
        </w:tc>
      </w:tr>
      <w:tr w:rsidR="002606F4" w:rsidRPr="00960BFE" w14:paraId="76ED4D40" w14:textId="77777777" w:rsidTr="00562F83">
        <w:trPr>
          <w:trHeight w:val="280"/>
        </w:trPr>
        <w:tc>
          <w:tcPr>
            <w:tcW w:w="966" w:type="dxa"/>
            <w:tcBorders>
              <w:top w:val="nil"/>
              <w:left w:val="nil"/>
              <w:bottom w:val="nil"/>
              <w:right w:val="nil"/>
            </w:tcBorders>
          </w:tcPr>
          <w:p w14:paraId="2916B8C6"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67BB5F57"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1A457D86" w14:textId="5DC6EBEB" w:rsidR="002606F4" w:rsidRPr="008E7627" w:rsidRDefault="00FA1EF0" w:rsidP="00562F83">
            <w:pPr>
              <w:autoSpaceDE w:val="0"/>
              <w:autoSpaceDN w:val="0"/>
              <w:adjustRightInd w:val="0"/>
            </w:pPr>
            <w:r>
              <w:t>University of Auckland</w:t>
            </w:r>
          </w:p>
        </w:tc>
      </w:tr>
      <w:tr w:rsidR="002606F4" w:rsidRPr="00960BFE" w14:paraId="43A26D9E" w14:textId="77777777" w:rsidTr="00562F83">
        <w:trPr>
          <w:trHeight w:val="280"/>
        </w:trPr>
        <w:tc>
          <w:tcPr>
            <w:tcW w:w="966" w:type="dxa"/>
            <w:tcBorders>
              <w:top w:val="nil"/>
              <w:left w:val="nil"/>
              <w:bottom w:val="nil"/>
              <w:right w:val="nil"/>
            </w:tcBorders>
          </w:tcPr>
          <w:p w14:paraId="08B98CB6"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5157CA5A"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2FFACD4A" w14:textId="77777777" w:rsidR="002606F4" w:rsidRPr="008E7627" w:rsidRDefault="002606F4" w:rsidP="00562F83">
            <w:pPr>
              <w:autoSpaceDE w:val="0"/>
              <w:autoSpaceDN w:val="0"/>
              <w:adjustRightInd w:val="0"/>
            </w:pPr>
            <w:r>
              <w:t>23 October 2025</w:t>
            </w:r>
          </w:p>
        </w:tc>
      </w:tr>
    </w:tbl>
    <w:p w14:paraId="49542927" w14:textId="77777777" w:rsidR="002606F4" w:rsidRPr="00795EDD" w:rsidRDefault="002606F4" w:rsidP="002606F4"/>
    <w:p w14:paraId="3CBBA671" w14:textId="177BA2AC" w:rsidR="002606F4" w:rsidRPr="00982A53" w:rsidRDefault="004F6ABF" w:rsidP="002606F4">
      <w:pPr>
        <w:autoSpaceDE w:val="0"/>
        <w:autoSpaceDN w:val="0"/>
        <w:adjustRightInd w:val="0"/>
        <w:rPr>
          <w:sz w:val="20"/>
          <w:lang w:val="en-NZ"/>
        </w:rPr>
      </w:pPr>
      <w:r>
        <w:rPr>
          <w:rFonts w:cs="Arial"/>
          <w:szCs w:val="22"/>
          <w:lang w:val="en-NZ"/>
        </w:rPr>
        <w:t>Jade Tamatea</w:t>
      </w:r>
      <w:r w:rsidR="002606F4" w:rsidRPr="005600F1">
        <w:rPr>
          <w:rFonts w:cs="Arial"/>
          <w:szCs w:val="22"/>
          <w:lang w:val="en-NZ"/>
        </w:rPr>
        <w:t xml:space="preserve"> was</w:t>
      </w:r>
      <w:r w:rsidR="002606F4" w:rsidRPr="00982A53">
        <w:rPr>
          <w:lang w:val="en-NZ"/>
        </w:rPr>
        <w:t xml:space="preserve"> present via videoconference for discussion of this application.</w:t>
      </w:r>
    </w:p>
    <w:p w14:paraId="05ED1EC3" w14:textId="77777777" w:rsidR="002606F4" w:rsidRPr="00D324AA" w:rsidRDefault="002606F4" w:rsidP="002606F4">
      <w:pPr>
        <w:rPr>
          <w:u w:val="single"/>
          <w:lang w:val="en-NZ"/>
        </w:rPr>
      </w:pPr>
    </w:p>
    <w:p w14:paraId="74C1CCEB" w14:textId="77777777" w:rsidR="002606F4" w:rsidRPr="0054344C" w:rsidRDefault="002606F4" w:rsidP="002606F4">
      <w:pPr>
        <w:pStyle w:val="Headingbold"/>
      </w:pPr>
      <w:r w:rsidRPr="0054344C">
        <w:t>Potential conflicts of interest</w:t>
      </w:r>
    </w:p>
    <w:p w14:paraId="49DF4869" w14:textId="77777777" w:rsidR="002606F4" w:rsidRPr="00D324AA" w:rsidRDefault="002606F4" w:rsidP="002606F4">
      <w:pPr>
        <w:rPr>
          <w:b/>
          <w:lang w:val="en-NZ"/>
        </w:rPr>
      </w:pPr>
    </w:p>
    <w:p w14:paraId="15E9B37F"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4197D053" w14:textId="77777777" w:rsidR="002606F4" w:rsidRPr="00D324AA" w:rsidRDefault="002606F4" w:rsidP="002606F4">
      <w:pPr>
        <w:rPr>
          <w:lang w:val="en-NZ"/>
        </w:rPr>
      </w:pPr>
    </w:p>
    <w:p w14:paraId="6E992019" w14:textId="5DEBCD8C" w:rsidR="002606F4" w:rsidRPr="004F6ABF" w:rsidRDefault="002606F4" w:rsidP="002606F4">
      <w:pPr>
        <w:rPr>
          <w:lang w:val="en-NZ"/>
        </w:rPr>
      </w:pPr>
      <w:r w:rsidRPr="00D324AA">
        <w:rPr>
          <w:lang w:val="en-NZ"/>
        </w:rPr>
        <w:t>No potential conflicts of interest related to this application were declared by any member.</w:t>
      </w:r>
    </w:p>
    <w:p w14:paraId="03715FBD" w14:textId="77777777" w:rsidR="002606F4" w:rsidRPr="00D324AA" w:rsidRDefault="002606F4" w:rsidP="002606F4">
      <w:pPr>
        <w:autoSpaceDE w:val="0"/>
        <w:autoSpaceDN w:val="0"/>
        <w:adjustRightInd w:val="0"/>
        <w:rPr>
          <w:lang w:val="en-NZ"/>
        </w:rPr>
      </w:pPr>
    </w:p>
    <w:p w14:paraId="2F72847E" w14:textId="77777777" w:rsidR="002606F4" w:rsidRPr="0054344C" w:rsidRDefault="002606F4" w:rsidP="002606F4">
      <w:pPr>
        <w:pStyle w:val="Headingbold"/>
      </w:pPr>
      <w:r w:rsidRPr="0054344C">
        <w:t xml:space="preserve">Summary of resolved ethical issues </w:t>
      </w:r>
    </w:p>
    <w:p w14:paraId="57519D67" w14:textId="77777777" w:rsidR="002606F4" w:rsidRPr="00D324AA" w:rsidRDefault="002606F4" w:rsidP="002606F4">
      <w:pPr>
        <w:rPr>
          <w:u w:val="single"/>
          <w:lang w:val="en-NZ"/>
        </w:rPr>
      </w:pPr>
    </w:p>
    <w:p w14:paraId="71106B21"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1DEAD4B7" w14:textId="77777777" w:rsidR="002606F4" w:rsidRPr="00D324AA" w:rsidRDefault="002606F4" w:rsidP="002606F4">
      <w:pPr>
        <w:rPr>
          <w:lang w:val="en-NZ"/>
        </w:rPr>
      </w:pPr>
    </w:p>
    <w:p w14:paraId="772629F2" w14:textId="48AB18B8" w:rsidR="002606F4" w:rsidRDefault="00935720" w:rsidP="00816563">
      <w:pPr>
        <w:pStyle w:val="ListParagraph"/>
        <w:numPr>
          <w:ilvl w:val="0"/>
          <w:numId w:val="29"/>
        </w:numPr>
      </w:pPr>
      <w:r w:rsidRPr="00935720">
        <w:t xml:space="preserve">The </w:t>
      </w:r>
      <w:r w:rsidR="00E86F2B">
        <w:t>R</w:t>
      </w:r>
      <w:r w:rsidRPr="00935720">
        <w:t>esearchers clarified that participants in this pilot study will not be asked to develop or provide content for the educational resources such as booklets or website information. Earlier phases of the project involved patient input to create these resources, and the final wānanga will allow participants to give feedback on the resources</w:t>
      </w:r>
      <w:r>
        <w:t>.</w:t>
      </w:r>
    </w:p>
    <w:p w14:paraId="11CC18CA" w14:textId="588F6500" w:rsidR="00C13E67" w:rsidRDefault="00C13E67" w:rsidP="00816563">
      <w:pPr>
        <w:pStyle w:val="ListParagraph"/>
        <w:numPr>
          <w:ilvl w:val="0"/>
          <w:numId w:val="29"/>
        </w:numPr>
      </w:pPr>
      <w:r>
        <w:t>The Researchers clarified that the reason for collecting clinical measures in this study is not for the purposes of analysing the data itself, but to confirm the feasibility of collecting that data at specific timepoints.</w:t>
      </w:r>
    </w:p>
    <w:p w14:paraId="303E2AE1" w14:textId="069FC119" w:rsidR="004806E6" w:rsidRDefault="004806E6" w:rsidP="00816563">
      <w:pPr>
        <w:pStyle w:val="ListParagraph"/>
        <w:numPr>
          <w:ilvl w:val="0"/>
          <w:numId w:val="29"/>
        </w:numPr>
      </w:pPr>
      <w:r>
        <w:t xml:space="preserve">The </w:t>
      </w:r>
      <w:r w:rsidR="00D0498C">
        <w:t>Researcher clarified that HRC funding was awarded for four stages of the project, of which, this particular study is the fourth.</w:t>
      </w:r>
    </w:p>
    <w:p w14:paraId="241654F2" w14:textId="07F27378" w:rsidR="00816563" w:rsidRDefault="00816563" w:rsidP="00816563">
      <w:pPr>
        <w:pStyle w:val="ListParagraph"/>
        <w:numPr>
          <w:ilvl w:val="0"/>
          <w:numId w:val="29"/>
        </w:numPr>
      </w:pPr>
      <w:r w:rsidRPr="00816563">
        <w:t xml:space="preserve">The Researchers highlighted the integration of the kaupapa Māori approach with standard clinical trial methods and emphasised their intent to maintain the culturally appropriate framework as they pilot the intervention. The Committee supported the </w:t>
      </w:r>
      <w:r w:rsidR="00CF3F18" w:rsidRPr="00816563">
        <w:t>researcher’s</w:t>
      </w:r>
      <w:r w:rsidRPr="00816563">
        <w:t xml:space="preserve"> intention to conduct the pilot within a kaupapa Māori framework</w:t>
      </w:r>
      <w:r w:rsidR="00EE04A8">
        <w:t>.</w:t>
      </w:r>
    </w:p>
    <w:p w14:paraId="1878C70C" w14:textId="333BE6DF" w:rsidR="00EE04A8" w:rsidRPr="00397C0C" w:rsidRDefault="00EE04A8" w:rsidP="00816563">
      <w:pPr>
        <w:pStyle w:val="ListParagraph"/>
        <w:numPr>
          <w:ilvl w:val="0"/>
          <w:numId w:val="29"/>
        </w:numPr>
      </w:pPr>
      <w:r>
        <w:t>The Comm</w:t>
      </w:r>
      <w:r w:rsidR="00D1196C">
        <w:t xml:space="preserve">ittee noted that only a short summary of the previous stages of the project </w:t>
      </w:r>
      <w:r w:rsidR="002F7D64">
        <w:t>needs</w:t>
      </w:r>
      <w:r w:rsidR="00D1196C">
        <w:t xml:space="preserve"> to be provided as part of the HDEC submission.</w:t>
      </w:r>
      <w:r w:rsidR="002F7D64">
        <w:t xml:space="preserve"> Additionally, future plans do not need to be explained in detail.</w:t>
      </w:r>
    </w:p>
    <w:p w14:paraId="0E2426DF" w14:textId="77777777" w:rsidR="002606F4" w:rsidRPr="00D324AA" w:rsidRDefault="002606F4" w:rsidP="002606F4">
      <w:pPr>
        <w:spacing w:before="80" w:after="80"/>
        <w:ind w:left="720"/>
        <w:rPr>
          <w:lang w:val="en-NZ"/>
        </w:rPr>
      </w:pPr>
    </w:p>
    <w:p w14:paraId="1BF3F987" w14:textId="77777777" w:rsidR="002606F4" w:rsidRPr="0054344C" w:rsidRDefault="002606F4" w:rsidP="002606F4">
      <w:pPr>
        <w:pStyle w:val="Headingbold"/>
      </w:pPr>
      <w:r w:rsidRPr="0054344C">
        <w:t>Summary of outstanding ethical issues</w:t>
      </w:r>
    </w:p>
    <w:p w14:paraId="79B87293" w14:textId="77777777" w:rsidR="002606F4" w:rsidRPr="00D324AA" w:rsidRDefault="002606F4" w:rsidP="002606F4">
      <w:pPr>
        <w:rPr>
          <w:lang w:val="en-NZ"/>
        </w:rPr>
      </w:pPr>
    </w:p>
    <w:p w14:paraId="34107CFF"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7980565" w14:textId="77777777" w:rsidR="002606F4" w:rsidRPr="00D324AA" w:rsidRDefault="002606F4" w:rsidP="002606F4">
      <w:pPr>
        <w:autoSpaceDE w:val="0"/>
        <w:autoSpaceDN w:val="0"/>
        <w:adjustRightInd w:val="0"/>
        <w:rPr>
          <w:szCs w:val="22"/>
          <w:lang w:val="en-NZ"/>
        </w:rPr>
      </w:pPr>
    </w:p>
    <w:p w14:paraId="4FFBF35D" w14:textId="1F118666" w:rsidR="004243E7" w:rsidRDefault="00961400" w:rsidP="00961400">
      <w:pPr>
        <w:pStyle w:val="ListParagraph"/>
        <w:numPr>
          <w:ilvl w:val="0"/>
          <w:numId w:val="29"/>
        </w:numPr>
      </w:pPr>
      <w:r w:rsidRPr="00961400">
        <w:t>The Committee requested the researchers provide a copy of the structured guide</w:t>
      </w:r>
      <w:r w:rsidR="00E140E9">
        <w:t>book</w:t>
      </w:r>
      <w:r w:rsidRPr="00961400">
        <w:t xml:space="preserve"> the Kaiāwhina will use</w:t>
      </w:r>
      <w:r w:rsidR="00A618F7">
        <w:t xml:space="preserve"> to </w:t>
      </w:r>
      <w:r w:rsidR="00C74E87">
        <w:t xml:space="preserve"> guide their interactions with participants, and </w:t>
      </w:r>
      <w:r w:rsidR="00A618F7">
        <w:t>inform  the</w:t>
      </w:r>
      <w:r w:rsidR="00C74E87">
        <w:t>m about their additional role as a research</w:t>
      </w:r>
      <w:r w:rsidR="00CC5ED3">
        <w:t xml:space="preserve"> </w:t>
      </w:r>
      <w:r w:rsidR="00C74E87">
        <w:t>participants (providing study data)</w:t>
      </w:r>
      <w:r w:rsidR="00CC5ED3">
        <w:t>.</w:t>
      </w:r>
    </w:p>
    <w:p w14:paraId="26431C57" w14:textId="2426FBE7" w:rsidR="00961400" w:rsidRDefault="004243E7" w:rsidP="00961400">
      <w:pPr>
        <w:pStyle w:val="ListParagraph"/>
        <w:numPr>
          <w:ilvl w:val="0"/>
          <w:numId w:val="29"/>
        </w:numPr>
      </w:pPr>
      <w:r>
        <w:t>The Committee requested that</w:t>
      </w:r>
      <w:r w:rsidR="00961400" w:rsidRPr="00961400">
        <w:t xml:space="preserve"> </w:t>
      </w:r>
      <w:r w:rsidR="004C2304">
        <w:t xml:space="preserve">information captured </w:t>
      </w:r>
      <w:r w:rsidR="00C21F19">
        <w:t xml:space="preserve">as </w:t>
      </w:r>
      <w:r w:rsidR="00961400" w:rsidRPr="00961400">
        <w:t xml:space="preserve">study data and </w:t>
      </w:r>
      <w:r w:rsidR="00BD248F">
        <w:t xml:space="preserve">information captured for </w:t>
      </w:r>
      <w:r w:rsidR="00961400" w:rsidRPr="00961400">
        <w:t>private support</w:t>
      </w:r>
      <w:r w:rsidR="00BD248F">
        <w:t xml:space="preserve"> is clearly defined</w:t>
      </w:r>
      <w:r w:rsidR="00A64E34">
        <w:t xml:space="preserve"> and </w:t>
      </w:r>
      <w:r w:rsidR="00C21F19">
        <w:t>separated,</w:t>
      </w:r>
      <w:r w:rsidR="00A64E34">
        <w:t xml:space="preserve"> only information required to answer the study question </w:t>
      </w:r>
      <w:r w:rsidR="00C21F19">
        <w:t>should be</w:t>
      </w:r>
      <w:r w:rsidR="00A64E34">
        <w:t xml:space="preserve"> collected for analysis as part of the research.</w:t>
      </w:r>
      <w:r w:rsidR="00C21F19">
        <w:t xml:space="preserve"> The Committee particularly noted that </w:t>
      </w:r>
      <w:r w:rsidR="00B93E58">
        <w:t>free text responses and audio recordings may contain particularly sensitive information.</w:t>
      </w:r>
      <w:r w:rsidR="00E140E9">
        <w:t xml:space="preserve"> The description of the differences between these two types of data can be explained in the Kaiāwhina resources</w:t>
      </w:r>
      <w:r w:rsidR="00234974">
        <w:t>.</w:t>
      </w:r>
    </w:p>
    <w:p w14:paraId="28BCE123" w14:textId="7F643974" w:rsidR="00CD25F1" w:rsidRDefault="00CD25F1" w:rsidP="00F95312">
      <w:pPr>
        <w:pStyle w:val="ListParagraph"/>
        <w:numPr>
          <w:ilvl w:val="0"/>
          <w:numId w:val="29"/>
        </w:numPr>
      </w:pPr>
      <w:r w:rsidRPr="00F72ABD">
        <w:t>The Committee sought clarification on the role of the</w:t>
      </w:r>
      <w:r>
        <w:t xml:space="preserve"> </w:t>
      </w:r>
      <w:r w:rsidRPr="00F72ABD">
        <w:t>governance group in shaping the study design</w:t>
      </w:r>
      <w:r>
        <w:t xml:space="preserve">. Concerns were raised around governance group overreaching in regards to making </w:t>
      </w:r>
      <w:r>
        <w:lastRenderedPageBreak/>
        <w:t xml:space="preserve">key scientific design decisions for the study. The Researchers clarified that </w:t>
      </w:r>
      <w:r w:rsidRPr="00413174">
        <w:t>while the governance group provides valuable cultural guidance and accountability, the final scientific decisions are made by the research team.</w:t>
      </w:r>
      <w:r>
        <w:t xml:space="preserve"> The Committee requested </w:t>
      </w:r>
      <w:r w:rsidR="00BB7669">
        <w:t>further detail be provided in</w:t>
      </w:r>
      <w:r w:rsidR="00C331EC">
        <w:t xml:space="preserve"> order to clearly describe </w:t>
      </w:r>
      <w:r w:rsidR="00BB7669">
        <w:t>the governance committee and what their role is in th</w:t>
      </w:r>
      <w:r w:rsidR="003B5023">
        <w:t>is specific</w:t>
      </w:r>
      <w:r w:rsidR="00BB7669">
        <w:t xml:space="preserve"> project</w:t>
      </w:r>
      <w:r w:rsidR="00C331EC">
        <w:t>.</w:t>
      </w:r>
    </w:p>
    <w:p w14:paraId="00702737" w14:textId="4CAD6D32" w:rsidR="007B3647" w:rsidRDefault="007B3647" w:rsidP="00961400">
      <w:pPr>
        <w:pStyle w:val="ListParagraph"/>
        <w:numPr>
          <w:ilvl w:val="0"/>
          <w:numId w:val="29"/>
        </w:numPr>
      </w:pPr>
      <w:r>
        <w:t xml:space="preserve">The Committee requested that </w:t>
      </w:r>
      <w:r w:rsidR="00C74E87">
        <w:t xml:space="preserve"> all </w:t>
      </w:r>
      <w:r w:rsidR="001E2BCA">
        <w:t xml:space="preserve">pro forma data </w:t>
      </w:r>
      <w:r w:rsidR="00C74E87">
        <w:t xml:space="preserve">collection material  </w:t>
      </w:r>
      <w:r w:rsidR="001E2BCA">
        <w:t>be provided.</w:t>
      </w:r>
    </w:p>
    <w:p w14:paraId="7D97947C" w14:textId="403DCA65" w:rsidR="002606F4" w:rsidRPr="003B5023" w:rsidRDefault="006A5B13" w:rsidP="003B5023">
      <w:pPr>
        <w:pStyle w:val="ListParagraph"/>
        <w:numPr>
          <w:ilvl w:val="0"/>
          <w:numId w:val="29"/>
        </w:numPr>
      </w:pPr>
      <w:r w:rsidRPr="006A5B13">
        <w:t>The Committee requested that the study</w:t>
      </w:r>
      <w:r>
        <w:t xml:space="preserve"> revise </w:t>
      </w:r>
      <w:r w:rsidR="00656181">
        <w:t>and</w:t>
      </w:r>
      <w:r w:rsidRPr="006A5B13">
        <w:t xml:space="preserve"> clearly define its scope</w:t>
      </w:r>
      <w:r w:rsidR="00656181">
        <w:t>,</w:t>
      </w:r>
      <w:r w:rsidRPr="006A5B13">
        <w:t xml:space="preserve"> as the current protocol outlines a large number of objectives which </w:t>
      </w:r>
      <w:r w:rsidR="00656181">
        <w:t xml:space="preserve">could in turn complicate the </w:t>
      </w:r>
      <w:r w:rsidR="00EA2CD4">
        <w:t xml:space="preserve">design and data collection </w:t>
      </w:r>
      <w:r w:rsidR="006125E5">
        <w:t>for the study</w:t>
      </w:r>
      <w:r w:rsidR="00656181">
        <w:t>.</w:t>
      </w:r>
      <w:r w:rsidRPr="006A5B13">
        <w:t xml:space="preserve"> </w:t>
      </w:r>
      <w:r w:rsidR="001E5909" w:rsidRPr="001E5909">
        <w:t xml:space="preserve">The Committee requested a </w:t>
      </w:r>
      <w:r w:rsidR="00334114">
        <w:t>clarification</w:t>
      </w:r>
      <w:r w:rsidR="001E5909" w:rsidRPr="001E5909">
        <w:t xml:space="preserve"> of</w:t>
      </w:r>
      <w:r w:rsidR="00334114">
        <w:t xml:space="preserve"> why</w:t>
      </w:r>
      <w:r w:rsidR="001E5909" w:rsidRPr="001E5909">
        <w:t xml:space="preserve"> the </w:t>
      </w:r>
      <w:r w:rsidR="00E607FF">
        <w:t xml:space="preserve">selected </w:t>
      </w:r>
      <w:r w:rsidR="001E5909" w:rsidRPr="001E5909">
        <w:t xml:space="preserve">sample size </w:t>
      </w:r>
      <w:r w:rsidR="00334114">
        <w:t>was chosen for this feasibility study</w:t>
      </w:r>
      <w:r w:rsidR="001169AE">
        <w:t xml:space="preserve"> and a clear description of </w:t>
      </w:r>
      <w:r w:rsidR="001E5909" w:rsidRPr="001E5909">
        <w:t>wh</w:t>
      </w:r>
      <w:r w:rsidR="007A39EC">
        <w:t>at</w:t>
      </w:r>
      <w:r w:rsidR="001169AE">
        <w:t xml:space="preserve"> the</w:t>
      </w:r>
      <w:r w:rsidR="00BA0647">
        <w:t xml:space="preserve"> objectives</w:t>
      </w:r>
      <w:r w:rsidR="001169AE">
        <w:t xml:space="preserve"> of the study are in addition to how </w:t>
      </w:r>
      <w:r w:rsidR="007A39EC">
        <w:t xml:space="preserve">the collected data points </w:t>
      </w:r>
      <w:r w:rsidR="001E5909" w:rsidRPr="001E5909">
        <w:t xml:space="preserve">will </w:t>
      </w:r>
      <w:r w:rsidR="006A2C9E">
        <w:t>address these objectives.</w:t>
      </w:r>
      <w:r w:rsidR="009C6529">
        <w:t xml:space="preserve"> </w:t>
      </w:r>
      <w:r w:rsidR="001F6034" w:rsidRPr="001F6034">
        <w:t>The Committee stressed that only data essential to</w:t>
      </w:r>
      <w:r w:rsidR="001F6034">
        <w:t xml:space="preserve"> answering</w:t>
      </w:r>
      <w:r w:rsidR="001F6034" w:rsidRPr="001F6034">
        <w:t xml:space="preserve"> the research question </w:t>
      </w:r>
      <w:r w:rsidR="001F6034">
        <w:t>needs to</w:t>
      </w:r>
      <w:r w:rsidR="001F6034" w:rsidRPr="001F6034">
        <w:t xml:space="preserve"> be collected</w:t>
      </w:r>
      <w:r w:rsidR="008153DB">
        <w:t>.</w:t>
      </w:r>
      <w:r w:rsidR="002606F4" w:rsidRPr="00D324AA">
        <w:br/>
      </w:r>
    </w:p>
    <w:p w14:paraId="3B285B46"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6425A95" w14:textId="77777777" w:rsidR="002606F4" w:rsidRDefault="002606F4" w:rsidP="002606F4">
      <w:pPr>
        <w:spacing w:before="80" w:after="80"/>
        <w:rPr>
          <w:rFonts w:cs="Arial"/>
          <w:szCs w:val="22"/>
          <w:lang w:val="en-NZ"/>
        </w:rPr>
      </w:pPr>
    </w:p>
    <w:p w14:paraId="490A431B" w14:textId="04ACCB07" w:rsidR="002606F4" w:rsidRPr="00FE6D45" w:rsidRDefault="00677F56" w:rsidP="00FE6D45">
      <w:pPr>
        <w:pStyle w:val="ListParagraph"/>
        <w:numPr>
          <w:ilvl w:val="0"/>
          <w:numId w:val="29"/>
        </w:numPr>
        <w:rPr>
          <w:rFonts w:cs="Arial"/>
          <w:szCs w:val="22"/>
        </w:rPr>
      </w:pPr>
      <w:r w:rsidRPr="00FE6D45">
        <w:rPr>
          <w:rFonts w:cs="Arial"/>
          <w:szCs w:val="22"/>
        </w:rPr>
        <w:t>Please develop an information sheet and consent form specifically for the Kaiāwhina who is involved in the study. The Kaiāwhina is part of the research process as an intervention provider, but as noted in discussion, this individual will also be contributing qualitative feedback or data. The information sheet for the Kaiāwhina should outline what participation entails from their perspective, including any data or feedback they will be asked to provide about their experience or observations.</w:t>
      </w:r>
    </w:p>
    <w:p w14:paraId="004B9C83" w14:textId="1414AF68" w:rsidR="00F25092" w:rsidRDefault="00F25092" w:rsidP="00FE6D45">
      <w:pPr>
        <w:pStyle w:val="ListParagraph"/>
        <w:numPr>
          <w:ilvl w:val="0"/>
          <w:numId w:val="29"/>
        </w:numPr>
        <w:ind w:left="357" w:hanging="357"/>
        <w:rPr>
          <w:rFonts w:cs="Arial"/>
          <w:szCs w:val="22"/>
        </w:rPr>
      </w:pPr>
      <w:r w:rsidRPr="00F25092">
        <w:rPr>
          <w:rFonts w:cs="Arial"/>
          <w:szCs w:val="22"/>
        </w:rPr>
        <w:t xml:space="preserve">Please provide a distinct Participant Information Sheet for family or whānau members who may attend the optional group sessions. </w:t>
      </w:r>
      <w:r w:rsidR="003F43F8">
        <w:rPr>
          <w:rFonts w:cs="Arial"/>
          <w:szCs w:val="22"/>
        </w:rPr>
        <w:t>I</w:t>
      </w:r>
      <w:r w:rsidRPr="00F25092">
        <w:rPr>
          <w:rFonts w:cs="Arial"/>
          <w:szCs w:val="22"/>
        </w:rPr>
        <w:t>nformation given to participants’ family</w:t>
      </w:r>
      <w:r w:rsidR="003F43F8">
        <w:rPr>
          <w:rFonts w:cs="Arial"/>
          <w:szCs w:val="22"/>
        </w:rPr>
        <w:t xml:space="preserve"> should be</w:t>
      </w:r>
      <w:r w:rsidRPr="00F25092">
        <w:rPr>
          <w:rFonts w:cs="Arial"/>
          <w:szCs w:val="22"/>
        </w:rPr>
        <w:t xml:space="preserve"> addressed to that audience. This information sheet should be written in simple, clear language and explain the nature of their involvement. Outline that family members are invited to support the participant by attending the optional monthly group meetings and the final hui</w:t>
      </w:r>
      <w:r>
        <w:rPr>
          <w:rFonts w:cs="Arial"/>
          <w:szCs w:val="22"/>
        </w:rPr>
        <w:t>.</w:t>
      </w:r>
    </w:p>
    <w:p w14:paraId="7863D284" w14:textId="59B50E33" w:rsidR="00A15A5E" w:rsidRDefault="00A15A5E" w:rsidP="00FE6D45">
      <w:pPr>
        <w:pStyle w:val="ListParagraph"/>
        <w:numPr>
          <w:ilvl w:val="0"/>
          <w:numId w:val="29"/>
        </w:numPr>
        <w:ind w:left="357" w:hanging="357"/>
        <w:rPr>
          <w:rFonts w:cs="Arial"/>
          <w:szCs w:val="22"/>
        </w:rPr>
      </w:pPr>
      <w:r>
        <w:rPr>
          <w:rFonts w:cs="Arial"/>
          <w:szCs w:val="22"/>
        </w:rPr>
        <w:t>P</w:t>
      </w:r>
      <w:r w:rsidRPr="00A15A5E">
        <w:rPr>
          <w:rFonts w:cs="Arial"/>
          <w:szCs w:val="22"/>
        </w:rPr>
        <w:t xml:space="preserve">lease revise the PIS to improve clarity, ensure it is written in layperson’s language, and remove any confusing or repetitive information. The PIS must clearly outline the study procedures and timeline of the study. Clearly explain that, in addition to usual care, participants will have four extra support meetings with a Kaiāwhina over 20 weeks and describe the </w:t>
      </w:r>
      <w:r w:rsidR="005A6154">
        <w:rPr>
          <w:rFonts w:cs="Arial"/>
          <w:szCs w:val="22"/>
        </w:rPr>
        <w:t xml:space="preserve">optional aspects and nature of other </w:t>
      </w:r>
      <w:r w:rsidRPr="00A15A5E">
        <w:rPr>
          <w:rFonts w:cs="Arial"/>
          <w:szCs w:val="22"/>
        </w:rPr>
        <w:t>activities offered</w:t>
      </w:r>
      <w:r w:rsidR="005A6154">
        <w:rPr>
          <w:rFonts w:cs="Arial"/>
          <w:szCs w:val="22"/>
        </w:rPr>
        <w:t xml:space="preserve"> as part of study participation</w:t>
      </w:r>
      <w:r>
        <w:rPr>
          <w:rFonts w:cs="Arial"/>
          <w:szCs w:val="22"/>
        </w:rPr>
        <w:t>.</w:t>
      </w:r>
    </w:p>
    <w:p w14:paraId="13C0E521" w14:textId="712A834D" w:rsidR="00257E2C" w:rsidRDefault="00257E2C" w:rsidP="00FE6D45">
      <w:pPr>
        <w:pStyle w:val="ListParagraph"/>
        <w:numPr>
          <w:ilvl w:val="0"/>
          <w:numId w:val="29"/>
        </w:numPr>
        <w:ind w:left="357" w:hanging="357"/>
        <w:rPr>
          <w:rFonts w:cs="Arial"/>
          <w:szCs w:val="22"/>
        </w:rPr>
      </w:pPr>
      <w:r>
        <w:rPr>
          <w:rFonts w:cs="Arial"/>
          <w:szCs w:val="22"/>
        </w:rPr>
        <w:t xml:space="preserve">Please ensure that it is clear to participants that only the minimum amount of information is being captured </w:t>
      </w:r>
      <w:r w:rsidR="006728E7">
        <w:rPr>
          <w:rFonts w:cs="Arial"/>
          <w:szCs w:val="22"/>
        </w:rPr>
        <w:t>for study analysis and that sensitive information shared in the sessions will remain private and not be used in the study analysis</w:t>
      </w:r>
      <w:r w:rsidR="0024320E">
        <w:rPr>
          <w:rFonts w:cs="Arial"/>
          <w:szCs w:val="22"/>
        </w:rPr>
        <w:t>.</w:t>
      </w:r>
    </w:p>
    <w:p w14:paraId="4851B461" w14:textId="4FEF1D37" w:rsidR="007B4148" w:rsidRPr="00D324AA" w:rsidRDefault="007B4148" w:rsidP="00FE6D45">
      <w:pPr>
        <w:pStyle w:val="ListParagraph"/>
        <w:numPr>
          <w:ilvl w:val="0"/>
          <w:numId w:val="29"/>
        </w:numPr>
        <w:ind w:left="357" w:hanging="357"/>
        <w:rPr>
          <w:rFonts w:cs="Arial"/>
          <w:szCs w:val="22"/>
        </w:rPr>
      </w:pPr>
      <w:r>
        <w:rPr>
          <w:rFonts w:cs="Arial"/>
          <w:szCs w:val="22"/>
        </w:rPr>
        <w:t>Please consider including a diagram or flow cha</w:t>
      </w:r>
      <w:r w:rsidR="00C74E87">
        <w:rPr>
          <w:rFonts w:cs="Arial"/>
          <w:szCs w:val="22"/>
        </w:rPr>
        <w:t>r</w:t>
      </w:r>
      <w:r>
        <w:rPr>
          <w:rFonts w:cs="Arial"/>
          <w:szCs w:val="22"/>
        </w:rPr>
        <w:t>t describing clearly what core participation looks like</w:t>
      </w:r>
      <w:r w:rsidR="00C74E87">
        <w:rPr>
          <w:rFonts w:cs="Arial"/>
          <w:szCs w:val="22"/>
        </w:rPr>
        <w:t>, as well as the optional components.</w:t>
      </w:r>
    </w:p>
    <w:p w14:paraId="29BD4351" w14:textId="77777777" w:rsidR="002606F4" w:rsidRPr="00D324AA" w:rsidRDefault="002606F4" w:rsidP="002606F4">
      <w:pPr>
        <w:spacing w:before="80" w:after="80"/>
      </w:pPr>
    </w:p>
    <w:p w14:paraId="5CCC5277" w14:textId="073C59AA" w:rsidR="002606F4" w:rsidRDefault="002606F4" w:rsidP="002606F4">
      <w:pPr>
        <w:rPr>
          <w:b/>
          <w:bCs/>
          <w:lang w:val="en-NZ"/>
        </w:rPr>
      </w:pPr>
      <w:r w:rsidRPr="0054344C">
        <w:rPr>
          <w:b/>
          <w:bCs/>
          <w:lang w:val="en-NZ"/>
        </w:rPr>
        <w:t>Decision</w:t>
      </w:r>
    </w:p>
    <w:p w14:paraId="675DEBB7" w14:textId="77777777" w:rsidR="00E2028F" w:rsidRDefault="00E2028F" w:rsidP="002606F4">
      <w:pPr>
        <w:rPr>
          <w:b/>
          <w:bCs/>
          <w:lang w:val="en-NZ"/>
        </w:rPr>
      </w:pPr>
    </w:p>
    <w:p w14:paraId="25ECC769" w14:textId="77777777" w:rsidR="00E2028F" w:rsidRPr="00D324AA" w:rsidRDefault="00E2028F" w:rsidP="00E2028F">
      <w:pPr>
        <w:rPr>
          <w:lang w:val="en-NZ"/>
        </w:rPr>
      </w:pPr>
    </w:p>
    <w:p w14:paraId="07AACCAF" w14:textId="77777777" w:rsidR="00E2028F" w:rsidRPr="00D324AA" w:rsidRDefault="00E2028F" w:rsidP="00E2028F">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3E7AF844" w14:textId="77777777" w:rsidR="00E2028F" w:rsidRPr="00D324AA" w:rsidRDefault="00E2028F" w:rsidP="00E2028F">
      <w:pPr>
        <w:rPr>
          <w:lang w:val="en-NZ"/>
        </w:rPr>
      </w:pPr>
    </w:p>
    <w:p w14:paraId="0E93265E" w14:textId="77777777" w:rsidR="00E2028F" w:rsidRPr="006D0A33" w:rsidRDefault="00E2028F" w:rsidP="00E2028F">
      <w:pPr>
        <w:pStyle w:val="ListParagraph"/>
        <w:numPr>
          <w:ilvl w:val="0"/>
          <w:numId w:val="39"/>
        </w:numPr>
        <w:ind w:left="357" w:hanging="357"/>
      </w:pPr>
      <w:r w:rsidRPr="006D0A33">
        <w:t>Please address all outstanding ethical issues, providing the information requested by the Committee.</w:t>
      </w:r>
    </w:p>
    <w:p w14:paraId="3E339993" w14:textId="77777777" w:rsidR="00E2028F" w:rsidRPr="006D0A33" w:rsidRDefault="00E2028F" w:rsidP="00E2028F">
      <w:pPr>
        <w:pStyle w:val="ListParagraph"/>
        <w:numPr>
          <w:ilvl w:val="0"/>
          <w:numId w:val="39"/>
        </w:numPr>
        <w:ind w:left="357" w:hanging="357"/>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C97636F" w14:textId="77777777" w:rsidR="00E2028F" w:rsidRPr="006D0A33" w:rsidRDefault="00E2028F" w:rsidP="00E2028F">
      <w:pPr>
        <w:pStyle w:val="ListParagraph"/>
        <w:numPr>
          <w:ilvl w:val="0"/>
          <w:numId w:val="39"/>
        </w:numPr>
        <w:ind w:left="357" w:hanging="357"/>
      </w:pPr>
      <w:r w:rsidRPr="006D0A33">
        <w:lastRenderedPageBreak/>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400A22AA" w14:textId="77777777" w:rsidR="00E2028F" w:rsidRPr="0054344C" w:rsidRDefault="00E2028F" w:rsidP="002606F4">
      <w:pPr>
        <w:rPr>
          <w:b/>
          <w:bCs/>
          <w:lang w:val="en-NZ"/>
        </w:rPr>
      </w:pPr>
    </w:p>
    <w:p w14:paraId="2584897B" w14:textId="77777777" w:rsidR="002606F4" w:rsidRPr="00D324AA" w:rsidRDefault="002606F4" w:rsidP="002606F4">
      <w:pPr>
        <w:rPr>
          <w:lang w:val="en-NZ"/>
        </w:rPr>
      </w:pPr>
    </w:p>
    <w:p w14:paraId="4D7A745C" w14:textId="3BA4856C" w:rsidR="002606F4" w:rsidRPr="00D324AA" w:rsidRDefault="002606F4" w:rsidP="002606F4">
      <w:pPr>
        <w:rPr>
          <w:lang w:val="en-NZ"/>
        </w:rPr>
      </w:pPr>
      <w:r w:rsidRPr="00D324AA">
        <w:rPr>
          <w:lang w:val="en-NZ"/>
        </w:rPr>
        <w:t>After receipt of the information requested by the Committee, a final decision on the application will be made by</w:t>
      </w:r>
      <w:r w:rsidR="00172311">
        <w:rPr>
          <w:lang w:val="en-NZ"/>
        </w:rPr>
        <w:t xml:space="preserve"> Ms Kate O’Connor and </w:t>
      </w:r>
      <w:r w:rsidR="00172311" w:rsidRPr="00172311">
        <w:rPr>
          <w:lang w:val="en-NZ"/>
        </w:rPr>
        <w:t>Associate Professor John Pearson</w:t>
      </w:r>
      <w:r w:rsidRPr="00D324AA">
        <w:rPr>
          <w:lang w:val="en-NZ"/>
        </w:rPr>
        <w:t>.</w:t>
      </w:r>
    </w:p>
    <w:p w14:paraId="6DCEC370" w14:textId="77777777" w:rsidR="002606F4" w:rsidRPr="00D324AA" w:rsidRDefault="002606F4" w:rsidP="002606F4">
      <w:pPr>
        <w:rPr>
          <w:color w:val="FF0000"/>
          <w:lang w:val="en-NZ"/>
        </w:rPr>
      </w:pPr>
    </w:p>
    <w:p w14:paraId="5C2B02BB" w14:textId="77777777" w:rsidR="002606F4" w:rsidRDefault="002606F4">
      <w:pPr>
        <w:rPr>
          <w:rFonts w:cs="Arial"/>
          <w:b/>
          <w:bCs/>
          <w:sz w:val="36"/>
          <w:szCs w:val="28"/>
        </w:rPr>
      </w:pPr>
      <w:r>
        <w:br w:type="page"/>
      </w:r>
    </w:p>
    <w:p w14:paraId="79149606"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245A72E6" w14:textId="77777777" w:rsidTr="00562F83">
        <w:trPr>
          <w:trHeight w:val="280"/>
        </w:trPr>
        <w:tc>
          <w:tcPr>
            <w:tcW w:w="966" w:type="dxa"/>
            <w:tcBorders>
              <w:top w:val="nil"/>
              <w:left w:val="nil"/>
              <w:bottom w:val="nil"/>
              <w:right w:val="nil"/>
            </w:tcBorders>
          </w:tcPr>
          <w:p w14:paraId="25CC5912" w14:textId="1805FF9F" w:rsidR="002606F4" w:rsidRPr="00960BFE" w:rsidRDefault="002606F4" w:rsidP="00562F83">
            <w:pPr>
              <w:autoSpaceDE w:val="0"/>
              <w:autoSpaceDN w:val="0"/>
              <w:adjustRightInd w:val="0"/>
            </w:pPr>
            <w:r>
              <w:rPr>
                <w:b/>
              </w:rPr>
              <w:t>5</w:t>
            </w:r>
            <w:r w:rsidRPr="00960BFE">
              <w:rPr>
                <w:b/>
              </w:rPr>
              <w:t xml:space="preserve"> </w:t>
            </w:r>
            <w:r w:rsidRPr="00960BFE">
              <w:t xml:space="preserve"> </w:t>
            </w:r>
          </w:p>
        </w:tc>
        <w:tc>
          <w:tcPr>
            <w:tcW w:w="2575" w:type="dxa"/>
            <w:tcBorders>
              <w:top w:val="nil"/>
              <w:left w:val="nil"/>
              <w:bottom w:val="nil"/>
              <w:right w:val="nil"/>
            </w:tcBorders>
          </w:tcPr>
          <w:p w14:paraId="2B81C8CE"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D014255" w14:textId="4779854B" w:rsidR="002606F4" w:rsidRPr="008E7627" w:rsidRDefault="00C25D21" w:rsidP="00562F83">
            <w:pPr>
              <w:rPr>
                <w:b/>
                <w:bCs/>
              </w:rPr>
            </w:pPr>
            <w:r>
              <w:rPr>
                <w:b/>
                <w:bCs/>
              </w:rPr>
              <w:t xml:space="preserve">2025 </w:t>
            </w:r>
            <w:r w:rsidR="001B6E83" w:rsidRPr="001B6E83">
              <w:rPr>
                <w:b/>
                <w:bCs/>
              </w:rPr>
              <w:t>FULL 23930</w:t>
            </w:r>
          </w:p>
        </w:tc>
      </w:tr>
      <w:tr w:rsidR="002606F4" w:rsidRPr="00960BFE" w14:paraId="236FA80F" w14:textId="77777777" w:rsidTr="00562F83">
        <w:trPr>
          <w:trHeight w:val="280"/>
        </w:trPr>
        <w:tc>
          <w:tcPr>
            <w:tcW w:w="966" w:type="dxa"/>
            <w:tcBorders>
              <w:top w:val="nil"/>
              <w:left w:val="nil"/>
              <w:bottom w:val="nil"/>
              <w:right w:val="nil"/>
            </w:tcBorders>
          </w:tcPr>
          <w:p w14:paraId="3CF6A7FD"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5D9764DB"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14051E7F" w14:textId="4119FE60" w:rsidR="002606F4" w:rsidRPr="008E7627" w:rsidRDefault="00C25D21" w:rsidP="00562F83">
            <w:pPr>
              <w:autoSpaceDE w:val="0"/>
              <w:autoSpaceDN w:val="0"/>
              <w:adjustRightInd w:val="0"/>
            </w:pPr>
            <w:r w:rsidRPr="00C25D21">
              <w:t>A Phase 3, Randomized, Double-blind, Add-on Study Evaluating the Safety and Efficacy of Navtemadlin Plus Ruxolitinib vs Placebo Plus Ruxolitinib in Patients with Myelofibrosis Who Have a Suboptimal Response to Ruxolitinib</w:t>
            </w:r>
          </w:p>
        </w:tc>
      </w:tr>
      <w:tr w:rsidR="002606F4" w:rsidRPr="00960BFE" w14:paraId="6CA5C49B" w14:textId="77777777" w:rsidTr="00562F83">
        <w:trPr>
          <w:trHeight w:val="280"/>
        </w:trPr>
        <w:tc>
          <w:tcPr>
            <w:tcW w:w="966" w:type="dxa"/>
            <w:tcBorders>
              <w:top w:val="nil"/>
              <w:left w:val="nil"/>
              <w:bottom w:val="nil"/>
              <w:right w:val="nil"/>
            </w:tcBorders>
          </w:tcPr>
          <w:p w14:paraId="0D8F0A97"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4395ECBE"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69A7FD1A" w14:textId="12A3FBDF" w:rsidR="002606F4" w:rsidRPr="008E7627" w:rsidRDefault="0063315A" w:rsidP="00562F83">
            <w:r w:rsidRPr="0063315A">
              <w:t>Professor</w:t>
            </w:r>
            <w:r>
              <w:t xml:space="preserve"> Peter Browett</w:t>
            </w:r>
          </w:p>
        </w:tc>
      </w:tr>
      <w:tr w:rsidR="002606F4" w:rsidRPr="00960BFE" w14:paraId="496612C7" w14:textId="77777777" w:rsidTr="00562F83">
        <w:trPr>
          <w:trHeight w:val="280"/>
        </w:trPr>
        <w:tc>
          <w:tcPr>
            <w:tcW w:w="966" w:type="dxa"/>
            <w:tcBorders>
              <w:top w:val="nil"/>
              <w:left w:val="nil"/>
              <w:bottom w:val="nil"/>
              <w:right w:val="nil"/>
            </w:tcBorders>
          </w:tcPr>
          <w:p w14:paraId="2E74594F"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4092EDDC"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5FBBF9AC" w14:textId="576D9772" w:rsidR="002606F4" w:rsidRPr="008E7627" w:rsidRDefault="00901B26" w:rsidP="00562F83">
            <w:pPr>
              <w:autoSpaceDE w:val="0"/>
              <w:autoSpaceDN w:val="0"/>
              <w:adjustRightInd w:val="0"/>
            </w:pPr>
            <w:r w:rsidRPr="00901B26">
              <w:t>Kartos Therapeutics, Inc.</w:t>
            </w:r>
          </w:p>
        </w:tc>
      </w:tr>
      <w:tr w:rsidR="002606F4" w:rsidRPr="00960BFE" w14:paraId="59C661C8" w14:textId="77777777" w:rsidTr="00562F83">
        <w:trPr>
          <w:trHeight w:val="280"/>
        </w:trPr>
        <w:tc>
          <w:tcPr>
            <w:tcW w:w="966" w:type="dxa"/>
            <w:tcBorders>
              <w:top w:val="nil"/>
              <w:left w:val="nil"/>
              <w:bottom w:val="nil"/>
              <w:right w:val="nil"/>
            </w:tcBorders>
          </w:tcPr>
          <w:p w14:paraId="6BEB2738"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374C81C3"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0D1AD768" w14:textId="77777777" w:rsidR="002606F4" w:rsidRPr="008E7627" w:rsidRDefault="002606F4" w:rsidP="00562F83">
            <w:pPr>
              <w:autoSpaceDE w:val="0"/>
              <w:autoSpaceDN w:val="0"/>
              <w:adjustRightInd w:val="0"/>
            </w:pPr>
            <w:r>
              <w:t>23 October 2025</w:t>
            </w:r>
          </w:p>
        </w:tc>
      </w:tr>
    </w:tbl>
    <w:p w14:paraId="2AA22DEB" w14:textId="77777777" w:rsidR="002606F4" w:rsidRPr="00795EDD" w:rsidRDefault="002606F4" w:rsidP="002606F4"/>
    <w:p w14:paraId="2AC8584E" w14:textId="078293F1" w:rsidR="002606F4" w:rsidRPr="00982A53" w:rsidRDefault="00E616CC" w:rsidP="002606F4">
      <w:pPr>
        <w:autoSpaceDE w:val="0"/>
        <w:autoSpaceDN w:val="0"/>
        <w:adjustRightInd w:val="0"/>
        <w:rPr>
          <w:sz w:val="20"/>
          <w:lang w:val="en-NZ"/>
        </w:rPr>
      </w:pPr>
      <w:r w:rsidRPr="00E616CC">
        <w:rPr>
          <w:rFonts w:cs="Arial"/>
          <w:szCs w:val="22"/>
          <w:lang w:val="en-NZ"/>
        </w:rPr>
        <w:t xml:space="preserve">Professor Peter Browett </w:t>
      </w:r>
      <w:r w:rsidR="002A128C">
        <w:rPr>
          <w:rFonts w:cs="Arial"/>
          <w:szCs w:val="22"/>
          <w:lang w:val="en-NZ"/>
        </w:rPr>
        <w:t xml:space="preserve">and </w:t>
      </w:r>
      <w:r w:rsidR="00684221">
        <w:rPr>
          <w:rFonts w:cs="Arial"/>
          <w:szCs w:val="22"/>
          <w:lang w:val="en-NZ"/>
        </w:rPr>
        <w:t>Daphne Mason were</w:t>
      </w:r>
      <w:r w:rsidR="002606F4" w:rsidRPr="00982A53">
        <w:rPr>
          <w:lang w:val="en-NZ"/>
        </w:rPr>
        <w:t xml:space="preserve"> present via videoconference for discussion of this application.</w:t>
      </w:r>
    </w:p>
    <w:p w14:paraId="62F06A32" w14:textId="77777777" w:rsidR="002606F4" w:rsidRPr="00D324AA" w:rsidRDefault="002606F4" w:rsidP="002606F4">
      <w:pPr>
        <w:rPr>
          <w:u w:val="single"/>
          <w:lang w:val="en-NZ"/>
        </w:rPr>
      </w:pPr>
    </w:p>
    <w:p w14:paraId="3C26F368" w14:textId="77777777" w:rsidR="002606F4" w:rsidRPr="0054344C" w:rsidRDefault="002606F4" w:rsidP="002606F4">
      <w:pPr>
        <w:pStyle w:val="Headingbold"/>
      </w:pPr>
      <w:r w:rsidRPr="0054344C">
        <w:t>Potential conflicts of interest</w:t>
      </w:r>
    </w:p>
    <w:p w14:paraId="3D549E32" w14:textId="77777777" w:rsidR="002606F4" w:rsidRPr="00D324AA" w:rsidRDefault="002606F4" w:rsidP="002606F4">
      <w:pPr>
        <w:rPr>
          <w:b/>
          <w:lang w:val="en-NZ"/>
        </w:rPr>
      </w:pPr>
    </w:p>
    <w:p w14:paraId="7245AD97"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76217A5B" w14:textId="77777777" w:rsidR="002606F4" w:rsidRPr="00D324AA" w:rsidRDefault="002606F4" w:rsidP="002606F4">
      <w:pPr>
        <w:rPr>
          <w:lang w:val="en-NZ"/>
        </w:rPr>
      </w:pPr>
    </w:p>
    <w:p w14:paraId="7D5FE2AD" w14:textId="77777777" w:rsidR="002606F4" w:rsidRDefault="002606F4" w:rsidP="002606F4">
      <w:pPr>
        <w:rPr>
          <w:lang w:val="en-NZ"/>
        </w:rPr>
      </w:pPr>
      <w:r w:rsidRPr="00D324AA">
        <w:rPr>
          <w:lang w:val="en-NZ"/>
        </w:rPr>
        <w:t>No potential conflicts of interest related to this application were declared by any member.</w:t>
      </w:r>
    </w:p>
    <w:p w14:paraId="04B58ECF" w14:textId="77777777" w:rsidR="002606F4" w:rsidRPr="00D324AA" w:rsidRDefault="002606F4" w:rsidP="002606F4">
      <w:pPr>
        <w:autoSpaceDE w:val="0"/>
        <w:autoSpaceDN w:val="0"/>
        <w:adjustRightInd w:val="0"/>
        <w:rPr>
          <w:lang w:val="en-NZ"/>
        </w:rPr>
      </w:pPr>
    </w:p>
    <w:p w14:paraId="44345FC2" w14:textId="77777777" w:rsidR="002606F4" w:rsidRPr="0054344C" w:rsidRDefault="002606F4" w:rsidP="002606F4">
      <w:pPr>
        <w:pStyle w:val="Headingbold"/>
      </w:pPr>
      <w:r w:rsidRPr="0054344C">
        <w:t xml:space="preserve">Summary of resolved ethical issues </w:t>
      </w:r>
    </w:p>
    <w:p w14:paraId="284A7709" w14:textId="77777777" w:rsidR="002606F4" w:rsidRPr="00D324AA" w:rsidRDefault="002606F4" w:rsidP="002606F4">
      <w:pPr>
        <w:rPr>
          <w:u w:val="single"/>
          <w:lang w:val="en-NZ"/>
        </w:rPr>
      </w:pPr>
    </w:p>
    <w:p w14:paraId="4BC55AC7"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6D385B35" w14:textId="77777777" w:rsidR="002606F4" w:rsidRPr="00D324AA" w:rsidRDefault="002606F4" w:rsidP="002606F4">
      <w:pPr>
        <w:rPr>
          <w:lang w:val="en-NZ"/>
        </w:rPr>
      </w:pPr>
    </w:p>
    <w:p w14:paraId="4D396DE8" w14:textId="3421E25B" w:rsidR="002606F4" w:rsidRDefault="002606F4" w:rsidP="00A55E82">
      <w:pPr>
        <w:pStyle w:val="ListParagraph"/>
        <w:numPr>
          <w:ilvl w:val="0"/>
          <w:numId w:val="30"/>
        </w:numPr>
      </w:pPr>
      <w:r>
        <w:t xml:space="preserve">The </w:t>
      </w:r>
      <w:r w:rsidR="003D05BB">
        <w:t>Committee queried whether</w:t>
      </w:r>
      <w:r w:rsidR="00BB5947">
        <w:t xml:space="preserve"> there could be any harm or undue discomfort for participants as a result of the 28</w:t>
      </w:r>
      <w:r w:rsidR="00836F6E">
        <w:t>-</w:t>
      </w:r>
      <w:r w:rsidR="00BB5947">
        <w:t>day wash out period</w:t>
      </w:r>
      <w:r w:rsidR="003F736A">
        <w:t xml:space="preserve"> before the </w:t>
      </w:r>
      <w:r w:rsidR="00CF3F18">
        <w:t>run-in</w:t>
      </w:r>
      <w:r w:rsidR="003F736A">
        <w:t xml:space="preserve"> phase.</w:t>
      </w:r>
      <w:r w:rsidR="00836F6E" w:rsidRPr="00836F6E">
        <w:t xml:space="preserve"> The Researcher explained </w:t>
      </w:r>
      <w:r w:rsidR="00CF3F18" w:rsidRPr="00836F6E">
        <w:t>that a</w:t>
      </w:r>
      <w:r w:rsidR="00836F6E" w:rsidRPr="00836F6E">
        <w:t xml:space="preserve"> 28-day washout from other treatments is not expected to cause significant adverse effects and that participants can continue using supportive care, such as analgesics for spleen pain, during this period</w:t>
      </w:r>
    </w:p>
    <w:p w14:paraId="2F3A4A3A" w14:textId="77777777" w:rsidR="002606F4" w:rsidRPr="00D324AA" w:rsidRDefault="002606F4" w:rsidP="002606F4">
      <w:pPr>
        <w:spacing w:before="80" w:after="80"/>
        <w:ind w:left="720"/>
        <w:rPr>
          <w:lang w:val="en-NZ"/>
        </w:rPr>
      </w:pPr>
    </w:p>
    <w:p w14:paraId="6A3E70F4" w14:textId="77777777" w:rsidR="002606F4" w:rsidRPr="0054344C" w:rsidRDefault="002606F4" w:rsidP="002606F4">
      <w:pPr>
        <w:pStyle w:val="Headingbold"/>
      </w:pPr>
      <w:r w:rsidRPr="0054344C">
        <w:t>Summary of outstanding ethical issues</w:t>
      </w:r>
    </w:p>
    <w:p w14:paraId="78803154" w14:textId="77777777" w:rsidR="002606F4" w:rsidRPr="00D324AA" w:rsidRDefault="002606F4" w:rsidP="002606F4">
      <w:pPr>
        <w:rPr>
          <w:lang w:val="en-NZ"/>
        </w:rPr>
      </w:pPr>
    </w:p>
    <w:p w14:paraId="68F16AE9"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09F4F2E" w14:textId="77777777" w:rsidR="002606F4" w:rsidRPr="00D324AA" w:rsidRDefault="002606F4" w:rsidP="002606F4">
      <w:pPr>
        <w:autoSpaceDE w:val="0"/>
        <w:autoSpaceDN w:val="0"/>
        <w:adjustRightInd w:val="0"/>
        <w:rPr>
          <w:szCs w:val="22"/>
          <w:lang w:val="en-NZ"/>
        </w:rPr>
      </w:pPr>
    </w:p>
    <w:p w14:paraId="18864437" w14:textId="526748BA" w:rsidR="00C11AFA" w:rsidRDefault="00C11AFA" w:rsidP="00397C0C">
      <w:pPr>
        <w:pStyle w:val="ListParagraph"/>
        <w:numPr>
          <w:ilvl w:val="0"/>
          <w:numId w:val="29"/>
        </w:numPr>
      </w:pPr>
      <w:r w:rsidRPr="00C11AFA">
        <w:t>The Committee noted a provision in the consent materials allowing participants who withdraw from the study to also withdraw their data.</w:t>
      </w:r>
      <w:r w:rsidR="002E2589">
        <w:t xml:space="preserve"> Given that r</w:t>
      </w:r>
      <w:r w:rsidRPr="00C11AFA">
        <w:t>emoving already collected data could compromise the integrity and completeness of the study’s results</w:t>
      </w:r>
      <w:r w:rsidR="002E2589">
        <w:t xml:space="preserve"> the Committee </w:t>
      </w:r>
      <w:r w:rsidR="00C04DD5">
        <w:t>recommended that, in the cases where participants withdraw from the study, already collected data is kept for analysis</w:t>
      </w:r>
      <w:r w:rsidR="002E2589">
        <w:t>.</w:t>
      </w:r>
      <w:r w:rsidR="0059395F">
        <w:t xml:space="preserve"> Please also revise the withdrawal section of the PISCF as necessary.</w:t>
      </w:r>
    </w:p>
    <w:p w14:paraId="7CF05B68" w14:textId="6C5F81C0" w:rsidR="00E94A60" w:rsidRDefault="00E94A60" w:rsidP="00397C0C">
      <w:pPr>
        <w:pStyle w:val="ListParagraph"/>
        <w:numPr>
          <w:ilvl w:val="0"/>
          <w:numId w:val="29"/>
        </w:numPr>
      </w:pPr>
      <w:r>
        <w:t>T</w:t>
      </w:r>
      <w:r w:rsidRPr="00E94A60">
        <w:t xml:space="preserve">he </w:t>
      </w:r>
      <w:r>
        <w:t>C</w:t>
      </w:r>
      <w:r w:rsidRPr="00E94A60">
        <w:t>ommittee requested confirmation that ethnicity data is collected for all participants as part of the study data set</w:t>
      </w:r>
      <w:r w:rsidR="00E25F76">
        <w:t>.</w:t>
      </w:r>
    </w:p>
    <w:p w14:paraId="74586B8C" w14:textId="00AE3473" w:rsidR="002606F4" w:rsidRPr="00BC7E57" w:rsidRDefault="00EF0AF1" w:rsidP="006159BA">
      <w:pPr>
        <w:pStyle w:val="ListParagraph"/>
        <w:numPr>
          <w:ilvl w:val="0"/>
          <w:numId w:val="0"/>
        </w:numPr>
        <w:ind w:left="357"/>
        <w:rPr>
          <w:rFonts w:cs="Arial"/>
          <w:color w:val="FF0000"/>
        </w:rPr>
      </w:pPr>
      <w:r w:rsidRPr="00EF0AF1">
        <w:t xml:space="preserve">The </w:t>
      </w:r>
      <w:r>
        <w:t>C</w:t>
      </w:r>
      <w:r w:rsidRPr="00EF0AF1">
        <w:t>ommittee noted that participants in this trial are asked to undertake considerable obligations, such as using an electronic diary every day to record symptoms and other personal data, in addition to attending study visits</w:t>
      </w:r>
      <w:r>
        <w:t>.</w:t>
      </w:r>
      <w:r w:rsidR="00364669">
        <w:t xml:space="preserve"> </w:t>
      </w:r>
      <w:r w:rsidR="00364669" w:rsidRPr="00364669">
        <w:t>Currently, the study offers to reimburse travel expenses, but no additional compensation is provided for the time and effort participants invest</w:t>
      </w:r>
      <w:r w:rsidR="00364669">
        <w:t xml:space="preserve">. As such the Committee requested that additional </w:t>
      </w:r>
      <w:r w:rsidR="006B24CB">
        <w:t>payment or compensation be considered for the participants contributions to the study.</w:t>
      </w:r>
      <w:r w:rsidR="00097136">
        <w:t xml:space="preserve"> Any changes made </w:t>
      </w:r>
      <w:r w:rsidR="00250CBA">
        <w:t>to compensation should be included in the PIS.</w:t>
      </w:r>
      <w:r w:rsidR="002606F4" w:rsidRPr="00D324AA">
        <w:br/>
      </w:r>
    </w:p>
    <w:p w14:paraId="7F22D38A"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61A54BC" w14:textId="77777777" w:rsidR="002606F4" w:rsidRDefault="002606F4" w:rsidP="002606F4">
      <w:pPr>
        <w:spacing w:before="80" w:after="80"/>
        <w:rPr>
          <w:rFonts w:cs="Arial"/>
          <w:szCs w:val="22"/>
          <w:lang w:val="en-NZ"/>
        </w:rPr>
      </w:pPr>
    </w:p>
    <w:p w14:paraId="687B9C37" w14:textId="626D766B" w:rsidR="002606F4" w:rsidRPr="00FE6D45" w:rsidRDefault="00FD0431" w:rsidP="00FE6D45">
      <w:pPr>
        <w:pStyle w:val="ListParagraph"/>
        <w:numPr>
          <w:ilvl w:val="0"/>
          <w:numId w:val="29"/>
        </w:numPr>
        <w:rPr>
          <w:rFonts w:cs="Arial"/>
          <w:szCs w:val="22"/>
        </w:rPr>
      </w:pPr>
      <w:r w:rsidRPr="00FE6D45">
        <w:rPr>
          <w:rFonts w:cs="Arial"/>
          <w:szCs w:val="22"/>
        </w:rPr>
        <w:lastRenderedPageBreak/>
        <w:t>Please revise the Participant Information Sheet introduction to clearly explain the two-stage study design. It must be explicit that the investigational second drug will be given only to those determined as sub optimal responders to initial treatment.</w:t>
      </w:r>
      <w:r w:rsidR="0066491C" w:rsidRPr="00FE6D45">
        <w:rPr>
          <w:rFonts w:cs="Arial"/>
          <w:szCs w:val="22"/>
        </w:rPr>
        <w:t xml:space="preserve"> The study flow chart in the PIS can be modified to show that most participants will stop after the run-in phase.</w:t>
      </w:r>
    </w:p>
    <w:p w14:paraId="0104A689" w14:textId="09BC675C" w:rsidR="007C4093" w:rsidRDefault="007C4093" w:rsidP="00FE6D45">
      <w:pPr>
        <w:pStyle w:val="ListParagraph"/>
        <w:numPr>
          <w:ilvl w:val="0"/>
          <w:numId w:val="29"/>
        </w:numPr>
        <w:ind w:left="357" w:hanging="357"/>
        <w:rPr>
          <w:rFonts w:cs="Arial"/>
          <w:szCs w:val="22"/>
        </w:rPr>
      </w:pPr>
      <w:r w:rsidRPr="007C4093">
        <w:rPr>
          <w:rFonts w:cs="Arial"/>
          <w:szCs w:val="22"/>
        </w:rPr>
        <w:t>Please provide a clear explanation that the additional medications included are standard treatments to prevent or manage nausea and diarrhoea side effects associated with the investigational drug</w:t>
      </w:r>
      <w:r>
        <w:rPr>
          <w:rFonts w:cs="Arial"/>
          <w:szCs w:val="22"/>
        </w:rPr>
        <w:t>.</w:t>
      </w:r>
    </w:p>
    <w:p w14:paraId="5FEF0148" w14:textId="01B023B8" w:rsidR="001274F7" w:rsidRPr="00D324AA" w:rsidRDefault="001274F7" w:rsidP="00FE6D45">
      <w:pPr>
        <w:pStyle w:val="ListParagraph"/>
        <w:numPr>
          <w:ilvl w:val="0"/>
          <w:numId w:val="29"/>
        </w:numPr>
        <w:ind w:left="357" w:hanging="357"/>
        <w:rPr>
          <w:rFonts w:cs="Arial"/>
          <w:szCs w:val="22"/>
        </w:rPr>
      </w:pPr>
      <w:r>
        <w:rPr>
          <w:rFonts w:cs="Arial"/>
          <w:szCs w:val="22"/>
        </w:rPr>
        <w:t>Please u</w:t>
      </w:r>
      <w:r w:rsidRPr="001274F7">
        <w:rPr>
          <w:rFonts w:cs="Arial"/>
          <w:szCs w:val="22"/>
        </w:rPr>
        <w:t>pdate the consent form or relevant sections of the PIS to inform participants that you will be collecting their ethnicity as part of their demographic information</w:t>
      </w:r>
      <w:r>
        <w:rPr>
          <w:rFonts w:cs="Arial"/>
          <w:szCs w:val="22"/>
        </w:rPr>
        <w:t>.</w:t>
      </w:r>
    </w:p>
    <w:p w14:paraId="6924DE7E" w14:textId="77777777" w:rsidR="002606F4" w:rsidRPr="00D324AA" w:rsidRDefault="002606F4" w:rsidP="002606F4">
      <w:pPr>
        <w:spacing w:before="80" w:after="80"/>
      </w:pPr>
    </w:p>
    <w:p w14:paraId="467872EC" w14:textId="361EC8C4" w:rsidR="002606F4" w:rsidRPr="0054344C" w:rsidRDefault="002606F4" w:rsidP="002606F4">
      <w:pPr>
        <w:rPr>
          <w:b/>
          <w:bCs/>
          <w:lang w:val="en-NZ"/>
        </w:rPr>
      </w:pPr>
      <w:r w:rsidRPr="0054344C">
        <w:rPr>
          <w:b/>
          <w:bCs/>
          <w:lang w:val="en-NZ"/>
        </w:rPr>
        <w:t xml:space="preserve">Decision </w:t>
      </w:r>
    </w:p>
    <w:p w14:paraId="1115FB24" w14:textId="77777777" w:rsidR="002606F4" w:rsidRPr="00D324AA" w:rsidRDefault="002606F4" w:rsidP="002606F4">
      <w:pPr>
        <w:rPr>
          <w:lang w:val="en-NZ"/>
        </w:rPr>
      </w:pPr>
    </w:p>
    <w:p w14:paraId="13504BAE" w14:textId="77777777" w:rsidR="002606F4" w:rsidRPr="00D324AA" w:rsidRDefault="002606F4" w:rsidP="002606F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A73FD26" w14:textId="77777777" w:rsidR="002606F4" w:rsidRPr="00D324AA" w:rsidRDefault="002606F4" w:rsidP="002606F4">
      <w:pPr>
        <w:rPr>
          <w:lang w:val="en-NZ"/>
        </w:rPr>
      </w:pPr>
    </w:p>
    <w:p w14:paraId="1EC3515B" w14:textId="77777777" w:rsidR="002606F4" w:rsidRPr="006D0A33" w:rsidRDefault="002606F4" w:rsidP="00FE6D45">
      <w:pPr>
        <w:pStyle w:val="ListParagraph"/>
        <w:numPr>
          <w:ilvl w:val="0"/>
          <w:numId w:val="29"/>
        </w:numPr>
        <w:ind w:left="357" w:hanging="357"/>
      </w:pPr>
      <w:r w:rsidRPr="006D0A33">
        <w:t>Please address all outstanding ethical issues, providing the information requested by the Committee.</w:t>
      </w:r>
    </w:p>
    <w:p w14:paraId="4614CC87" w14:textId="77777777" w:rsidR="002606F4" w:rsidRPr="006D0A33" w:rsidRDefault="002606F4" w:rsidP="00FE6D45">
      <w:pPr>
        <w:pStyle w:val="ListParagraph"/>
        <w:numPr>
          <w:ilvl w:val="0"/>
          <w:numId w:val="29"/>
        </w:numPr>
        <w:ind w:left="357" w:hanging="357"/>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26F720ED" w14:textId="77777777" w:rsidR="002606F4" w:rsidRPr="006D0A33" w:rsidRDefault="002606F4" w:rsidP="00FE6D45">
      <w:pPr>
        <w:pStyle w:val="ListParagraph"/>
        <w:numPr>
          <w:ilvl w:val="0"/>
          <w:numId w:val="29"/>
        </w:numPr>
        <w:ind w:left="357" w:hanging="357"/>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71B6DB51" w14:textId="77777777" w:rsidR="002606F4" w:rsidRPr="00D324AA" w:rsidRDefault="002606F4" w:rsidP="002606F4">
      <w:pPr>
        <w:rPr>
          <w:color w:val="FF0000"/>
          <w:lang w:val="en-NZ"/>
        </w:rPr>
      </w:pPr>
    </w:p>
    <w:p w14:paraId="0F08AD9C" w14:textId="6A5464AF" w:rsidR="002606F4" w:rsidRPr="00D324AA" w:rsidRDefault="002606F4" w:rsidP="002606F4">
      <w:pPr>
        <w:rPr>
          <w:lang w:val="en-NZ"/>
        </w:rPr>
      </w:pPr>
      <w:r w:rsidRPr="00D324AA">
        <w:rPr>
          <w:lang w:val="en-NZ"/>
        </w:rPr>
        <w:t>After receipt of the information requested by the Committee, a final decision on the application will be made by</w:t>
      </w:r>
      <w:r w:rsidR="00BC7E57">
        <w:rPr>
          <w:lang w:val="en-NZ"/>
        </w:rPr>
        <w:t xml:space="preserve"> Ms Kate O’Connor and </w:t>
      </w:r>
      <w:r w:rsidR="00FF62A1" w:rsidRPr="00FF62A1">
        <w:rPr>
          <w:lang w:val="en-NZ"/>
        </w:rPr>
        <w:t>Dr Sharon Kletchko</w:t>
      </w:r>
      <w:r w:rsidRPr="00D324AA">
        <w:rPr>
          <w:lang w:val="en-NZ"/>
        </w:rPr>
        <w:t>.</w:t>
      </w:r>
    </w:p>
    <w:p w14:paraId="5AF904D3" w14:textId="77777777" w:rsidR="002606F4" w:rsidRPr="00D324AA" w:rsidRDefault="002606F4" w:rsidP="002606F4">
      <w:pPr>
        <w:rPr>
          <w:color w:val="FF0000"/>
          <w:lang w:val="en-NZ"/>
        </w:rPr>
      </w:pPr>
    </w:p>
    <w:p w14:paraId="71E3E639" w14:textId="77777777" w:rsidR="002606F4" w:rsidRDefault="002606F4">
      <w:pPr>
        <w:rPr>
          <w:rFonts w:cs="Arial"/>
          <w:b/>
          <w:bCs/>
          <w:sz w:val="36"/>
          <w:szCs w:val="28"/>
        </w:rPr>
      </w:pPr>
      <w:r>
        <w:br w:type="page"/>
      </w:r>
    </w:p>
    <w:p w14:paraId="4F0419BC"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01DA0521" w14:textId="77777777" w:rsidTr="00562F83">
        <w:trPr>
          <w:trHeight w:val="280"/>
        </w:trPr>
        <w:tc>
          <w:tcPr>
            <w:tcW w:w="966" w:type="dxa"/>
            <w:tcBorders>
              <w:top w:val="nil"/>
              <w:left w:val="nil"/>
              <w:bottom w:val="nil"/>
              <w:right w:val="nil"/>
            </w:tcBorders>
          </w:tcPr>
          <w:p w14:paraId="6B5C130B" w14:textId="21883C2C" w:rsidR="002606F4" w:rsidRPr="00960BFE" w:rsidRDefault="002606F4" w:rsidP="00562F83">
            <w:pPr>
              <w:autoSpaceDE w:val="0"/>
              <w:autoSpaceDN w:val="0"/>
              <w:adjustRightInd w:val="0"/>
            </w:pPr>
            <w:r>
              <w:rPr>
                <w:b/>
              </w:rPr>
              <w:t>6</w:t>
            </w:r>
            <w:r w:rsidRPr="00960BFE">
              <w:rPr>
                <w:b/>
              </w:rPr>
              <w:t xml:space="preserve"> </w:t>
            </w:r>
            <w:r w:rsidRPr="00960BFE">
              <w:t xml:space="preserve"> </w:t>
            </w:r>
          </w:p>
        </w:tc>
        <w:tc>
          <w:tcPr>
            <w:tcW w:w="2575" w:type="dxa"/>
            <w:tcBorders>
              <w:top w:val="nil"/>
              <w:left w:val="nil"/>
              <w:bottom w:val="nil"/>
              <w:right w:val="nil"/>
            </w:tcBorders>
          </w:tcPr>
          <w:p w14:paraId="46536D5B"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9970651" w14:textId="780BCE1B" w:rsidR="002606F4" w:rsidRPr="008E7627" w:rsidRDefault="00901B26" w:rsidP="00562F83">
            <w:pPr>
              <w:rPr>
                <w:b/>
                <w:bCs/>
              </w:rPr>
            </w:pPr>
            <w:r>
              <w:rPr>
                <w:b/>
                <w:bCs/>
              </w:rPr>
              <w:t xml:space="preserve">2025 </w:t>
            </w:r>
            <w:r w:rsidR="00D73816" w:rsidRPr="00D73816">
              <w:rPr>
                <w:b/>
                <w:bCs/>
              </w:rPr>
              <w:t>FULL 24256</w:t>
            </w:r>
          </w:p>
        </w:tc>
      </w:tr>
      <w:tr w:rsidR="002606F4" w:rsidRPr="00960BFE" w14:paraId="2B003EB1" w14:textId="77777777" w:rsidTr="00562F83">
        <w:trPr>
          <w:trHeight w:val="280"/>
        </w:trPr>
        <w:tc>
          <w:tcPr>
            <w:tcW w:w="966" w:type="dxa"/>
            <w:tcBorders>
              <w:top w:val="nil"/>
              <w:left w:val="nil"/>
              <w:bottom w:val="nil"/>
              <w:right w:val="nil"/>
            </w:tcBorders>
          </w:tcPr>
          <w:p w14:paraId="24038334"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35CD2EEC"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1B8DD3BA" w14:textId="20C2087B" w:rsidR="002606F4" w:rsidRPr="008E7627" w:rsidRDefault="00B10509" w:rsidP="00562F83">
            <w:pPr>
              <w:autoSpaceDE w:val="0"/>
              <w:autoSpaceDN w:val="0"/>
              <w:adjustRightInd w:val="0"/>
            </w:pPr>
            <w:r w:rsidRPr="00B10509">
              <w:t>Enhancing non-operative care of anterior cruciate ligament rupture: a randomised controlled trial of the Cross-Bracing Protocol versus comprehensive rehabilitation</w:t>
            </w:r>
          </w:p>
        </w:tc>
      </w:tr>
      <w:tr w:rsidR="002606F4" w:rsidRPr="00960BFE" w14:paraId="5552AF5F" w14:textId="77777777" w:rsidTr="00562F83">
        <w:trPr>
          <w:trHeight w:val="280"/>
        </w:trPr>
        <w:tc>
          <w:tcPr>
            <w:tcW w:w="966" w:type="dxa"/>
            <w:tcBorders>
              <w:top w:val="nil"/>
              <w:left w:val="nil"/>
              <w:bottom w:val="nil"/>
              <w:right w:val="nil"/>
            </w:tcBorders>
          </w:tcPr>
          <w:p w14:paraId="4371E803"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03DEA185"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0EE72A69" w14:textId="0286AEAA" w:rsidR="002606F4" w:rsidRPr="008E7627" w:rsidRDefault="00B10509" w:rsidP="00562F83">
            <w:r>
              <w:t>Professor Ben Darlow</w:t>
            </w:r>
          </w:p>
        </w:tc>
      </w:tr>
      <w:tr w:rsidR="002606F4" w:rsidRPr="00960BFE" w14:paraId="32D50D70" w14:textId="77777777" w:rsidTr="00562F83">
        <w:trPr>
          <w:trHeight w:val="280"/>
        </w:trPr>
        <w:tc>
          <w:tcPr>
            <w:tcW w:w="966" w:type="dxa"/>
            <w:tcBorders>
              <w:top w:val="nil"/>
              <w:left w:val="nil"/>
              <w:bottom w:val="nil"/>
              <w:right w:val="nil"/>
            </w:tcBorders>
          </w:tcPr>
          <w:p w14:paraId="601EB650"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544FCFF"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12AA85A0" w14:textId="784A5C34" w:rsidR="002606F4" w:rsidRPr="008E7627" w:rsidRDefault="00B10509" w:rsidP="00562F83">
            <w:pPr>
              <w:autoSpaceDE w:val="0"/>
              <w:autoSpaceDN w:val="0"/>
              <w:adjustRightInd w:val="0"/>
            </w:pPr>
            <w:r w:rsidRPr="00B10509">
              <w:t>University of Otago</w:t>
            </w:r>
          </w:p>
        </w:tc>
      </w:tr>
      <w:tr w:rsidR="002606F4" w:rsidRPr="00960BFE" w14:paraId="034EB37D" w14:textId="77777777" w:rsidTr="00562F83">
        <w:trPr>
          <w:trHeight w:val="280"/>
        </w:trPr>
        <w:tc>
          <w:tcPr>
            <w:tcW w:w="966" w:type="dxa"/>
            <w:tcBorders>
              <w:top w:val="nil"/>
              <w:left w:val="nil"/>
              <w:bottom w:val="nil"/>
              <w:right w:val="nil"/>
            </w:tcBorders>
          </w:tcPr>
          <w:p w14:paraId="32715203"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40640C24"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59328CC1" w14:textId="77777777" w:rsidR="002606F4" w:rsidRPr="008E7627" w:rsidRDefault="002606F4" w:rsidP="00562F83">
            <w:pPr>
              <w:autoSpaceDE w:val="0"/>
              <w:autoSpaceDN w:val="0"/>
              <w:adjustRightInd w:val="0"/>
            </w:pPr>
            <w:r>
              <w:t>23 October 2025</w:t>
            </w:r>
          </w:p>
        </w:tc>
      </w:tr>
    </w:tbl>
    <w:p w14:paraId="7D48810C" w14:textId="77777777" w:rsidR="002606F4" w:rsidRPr="00795EDD" w:rsidRDefault="002606F4" w:rsidP="002606F4"/>
    <w:p w14:paraId="618BA3DE" w14:textId="1006AC91" w:rsidR="002606F4" w:rsidRPr="0074382E" w:rsidRDefault="00B6765C" w:rsidP="002606F4">
      <w:pPr>
        <w:autoSpaceDE w:val="0"/>
        <w:autoSpaceDN w:val="0"/>
        <w:adjustRightInd w:val="0"/>
        <w:rPr>
          <w:sz w:val="20"/>
          <w:lang w:val="en-NZ"/>
        </w:rPr>
      </w:pPr>
      <w:r w:rsidRPr="0074382E">
        <w:rPr>
          <w:rFonts w:cs="Arial"/>
          <w:szCs w:val="22"/>
          <w:lang w:val="en-NZ"/>
        </w:rPr>
        <w:t>Professor Ben Darlow</w:t>
      </w:r>
      <w:r w:rsidR="00051565" w:rsidRPr="0074382E">
        <w:rPr>
          <w:rFonts w:cs="Arial"/>
          <w:szCs w:val="22"/>
          <w:lang w:val="en-NZ"/>
        </w:rPr>
        <w:t>, James Stanley, Mely Brown and Frances Clark were</w:t>
      </w:r>
      <w:r w:rsidR="002606F4" w:rsidRPr="0074382E">
        <w:rPr>
          <w:lang w:val="en-NZ"/>
        </w:rPr>
        <w:t xml:space="preserve"> present via videoconference for discussion of this application.</w:t>
      </w:r>
    </w:p>
    <w:p w14:paraId="451A6BD1" w14:textId="77777777" w:rsidR="002606F4" w:rsidRPr="0074382E" w:rsidRDefault="002606F4" w:rsidP="002606F4">
      <w:pPr>
        <w:rPr>
          <w:u w:val="single"/>
          <w:lang w:val="en-NZ"/>
        </w:rPr>
      </w:pPr>
    </w:p>
    <w:p w14:paraId="21A7078C" w14:textId="77777777" w:rsidR="002606F4" w:rsidRPr="0074382E" w:rsidRDefault="002606F4" w:rsidP="002606F4">
      <w:pPr>
        <w:pStyle w:val="Headingbold"/>
      </w:pPr>
      <w:r w:rsidRPr="0074382E">
        <w:t>Potential conflicts of interest</w:t>
      </w:r>
    </w:p>
    <w:p w14:paraId="1FD93870" w14:textId="77777777" w:rsidR="002606F4" w:rsidRPr="0074382E" w:rsidRDefault="002606F4" w:rsidP="002606F4">
      <w:pPr>
        <w:rPr>
          <w:b/>
          <w:lang w:val="en-NZ"/>
        </w:rPr>
      </w:pPr>
    </w:p>
    <w:p w14:paraId="6B56EB77" w14:textId="77777777" w:rsidR="002606F4" w:rsidRPr="0074382E" w:rsidRDefault="002606F4" w:rsidP="002606F4">
      <w:pPr>
        <w:rPr>
          <w:lang w:val="en-NZ"/>
        </w:rPr>
      </w:pPr>
      <w:r w:rsidRPr="0074382E">
        <w:rPr>
          <w:lang w:val="en-NZ"/>
        </w:rPr>
        <w:t>The Chair asked members to declare any potential conflicts of interest related to this application.</w:t>
      </w:r>
    </w:p>
    <w:p w14:paraId="009418B7" w14:textId="77777777" w:rsidR="002606F4" w:rsidRPr="0074382E" w:rsidRDefault="002606F4" w:rsidP="002606F4">
      <w:pPr>
        <w:rPr>
          <w:lang w:val="en-NZ"/>
        </w:rPr>
      </w:pPr>
    </w:p>
    <w:p w14:paraId="233E4C43" w14:textId="16FDE4F5" w:rsidR="009475C4" w:rsidRPr="0074382E" w:rsidRDefault="00051565" w:rsidP="002606F4">
      <w:pPr>
        <w:rPr>
          <w:lang w:val="en-NZ"/>
        </w:rPr>
      </w:pPr>
      <w:r w:rsidRPr="0074382E">
        <w:rPr>
          <w:lang w:val="en-NZ"/>
        </w:rPr>
        <w:t xml:space="preserve">Dr </w:t>
      </w:r>
      <w:r w:rsidR="009475C4" w:rsidRPr="0074382E">
        <w:rPr>
          <w:lang w:val="en-NZ"/>
        </w:rPr>
        <w:t xml:space="preserve">John Pearson declared a potential conflict of </w:t>
      </w:r>
      <w:r w:rsidR="00563BC2" w:rsidRPr="0074382E">
        <w:rPr>
          <w:rFonts w:cs="Arial"/>
          <w:szCs w:val="22"/>
          <w:lang w:val="en-NZ"/>
        </w:rPr>
        <w:t xml:space="preserve">and the Committee decided </w:t>
      </w:r>
      <w:r w:rsidRPr="0074382E">
        <w:rPr>
          <w:rFonts w:cs="Arial"/>
          <w:szCs w:val="22"/>
          <w:lang w:val="en-NZ"/>
        </w:rPr>
        <w:t xml:space="preserve">that the member </w:t>
      </w:r>
      <w:r w:rsidR="00FB6EF8" w:rsidRPr="0074382E">
        <w:rPr>
          <w:rFonts w:cs="Arial"/>
          <w:szCs w:val="22"/>
          <w:lang w:val="en-NZ"/>
        </w:rPr>
        <w:t xml:space="preserve">was </w:t>
      </w:r>
      <w:r w:rsidR="001F0911" w:rsidRPr="0074382E">
        <w:rPr>
          <w:rFonts w:cs="Arial"/>
          <w:szCs w:val="22"/>
          <w:lang w:val="en-NZ"/>
        </w:rPr>
        <w:t xml:space="preserve">could </w:t>
      </w:r>
      <w:r w:rsidR="00372D0E" w:rsidRPr="0074382E">
        <w:rPr>
          <w:rFonts w:cs="Arial"/>
          <w:szCs w:val="22"/>
          <w:lang w:val="en-NZ"/>
        </w:rPr>
        <w:t>still contribute to the application discussion and review.</w:t>
      </w:r>
      <w:r w:rsidR="001F0911" w:rsidRPr="0074382E">
        <w:rPr>
          <w:rFonts w:cs="Arial"/>
          <w:szCs w:val="22"/>
          <w:lang w:val="en-NZ"/>
        </w:rPr>
        <w:t xml:space="preserve"> </w:t>
      </w:r>
    </w:p>
    <w:p w14:paraId="31686E41" w14:textId="77777777" w:rsidR="009475C4" w:rsidRDefault="009475C4" w:rsidP="002606F4">
      <w:pPr>
        <w:rPr>
          <w:lang w:val="en-NZ"/>
        </w:rPr>
      </w:pPr>
    </w:p>
    <w:p w14:paraId="4C84C7EC" w14:textId="28005FD0" w:rsidR="002606F4" w:rsidRDefault="002606F4" w:rsidP="002606F4">
      <w:pPr>
        <w:rPr>
          <w:lang w:val="en-NZ"/>
        </w:rPr>
      </w:pPr>
      <w:r w:rsidRPr="00D324AA">
        <w:rPr>
          <w:lang w:val="en-NZ"/>
        </w:rPr>
        <w:t>No potential conflicts of interest related to this application were declared by any member.</w:t>
      </w:r>
    </w:p>
    <w:p w14:paraId="1CF67F5B" w14:textId="77777777" w:rsidR="002606F4" w:rsidRDefault="002606F4" w:rsidP="002606F4">
      <w:pPr>
        <w:rPr>
          <w:lang w:val="en-NZ"/>
        </w:rPr>
      </w:pPr>
    </w:p>
    <w:p w14:paraId="15544594" w14:textId="77777777" w:rsidR="002606F4" w:rsidRPr="0054344C" w:rsidRDefault="002606F4" w:rsidP="002606F4">
      <w:pPr>
        <w:pStyle w:val="Headingbold"/>
      </w:pPr>
      <w:r w:rsidRPr="0054344C">
        <w:t xml:space="preserve">Summary of resolved ethical issues </w:t>
      </w:r>
    </w:p>
    <w:p w14:paraId="5CFDEEA5" w14:textId="77777777" w:rsidR="002606F4" w:rsidRPr="00D324AA" w:rsidRDefault="002606F4" w:rsidP="002606F4">
      <w:pPr>
        <w:rPr>
          <w:u w:val="single"/>
          <w:lang w:val="en-NZ"/>
        </w:rPr>
      </w:pPr>
    </w:p>
    <w:p w14:paraId="14B90C68"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1A1DAACE" w14:textId="77777777" w:rsidR="002606F4" w:rsidRPr="00D324AA" w:rsidRDefault="002606F4" w:rsidP="002606F4">
      <w:pPr>
        <w:rPr>
          <w:lang w:val="en-NZ"/>
        </w:rPr>
      </w:pPr>
    </w:p>
    <w:p w14:paraId="30B5A39B" w14:textId="52A0D2C4" w:rsidR="002606F4" w:rsidRDefault="00A24ED1" w:rsidP="00121BA5">
      <w:pPr>
        <w:pStyle w:val="ListParagraph"/>
        <w:numPr>
          <w:ilvl w:val="0"/>
          <w:numId w:val="40"/>
        </w:numPr>
      </w:pPr>
      <w:r w:rsidRPr="00A24ED1">
        <w:t>The Researchers clarified that</w:t>
      </w:r>
      <w:r w:rsidR="00F6230F">
        <w:t>, while participants are allowed to choose their own physiotherapist, as long as</w:t>
      </w:r>
      <w:r w:rsidRPr="00A24ED1">
        <w:t xml:space="preserve"> </w:t>
      </w:r>
      <w:r w:rsidR="006A7AE2">
        <w:t>the</w:t>
      </w:r>
      <w:r w:rsidRPr="00A24ED1">
        <w:t xml:space="preserve"> physiotherapists</w:t>
      </w:r>
      <w:r w:rsidR="006A7AE2">
        <w:t xml:space="preserve"> for participants</w:t>
      </w:r>
      <w:r w:rsidRPr="00A24ED1">
        <w:t xml:space="preserve"> receive s</w:t>
      </w:r>
      <w:r w:rsidR="006A7AE2">
        <w:t>tudy</w:t>
      </w:r>
      <w:r w:rsidRPr="00A24ED1">
        <w:t xml:space="preserve"> </w:t>
      </w:r>
      <w:r w:rsidR="000A517A" w:rsidRPr="00A24ED1">
        <w:t>training,</w:t>
      </w:r>
      <w:r w:rsidR="006A7AE2">
        <w:t xml:space="preserve"> </w:t>
      </w:r>
      <w:r w:rsidR="00121BA5">
        <w:t xml:space="preserve">they do not </w:t>
      </w:r>
      <w:r w:rsidR="00AF1FAE">
        <w:t xml:space="preserve">believe that this will impact </w:t>
      </w:r>
      <w:r w:rsidR="00AF7C47">
        <w:t>the study data</w:t>
      </w:r>
      <w:r w:rsidR="004D1A9A">
        <w:t>.</w:t>
      </w:r>
    </w:p>
    <w:p w14:paraId="23BC703D" w14:textId="65D6EC26" w:rsidR="004D1A9A" w:rsidRDefault="004D1A9A" w:rsidP="00121BA5">
      <w:pPr>
        <w:pStyle w:val="ListParagraph"/>
        <w:numPr>
          <w:ilvl w:val="0"/>
          <w:numId w:val="40"/>
        </w:numPr>
      </w:pPr>
      <w:r w:rsidRPr="004D1A9A">
        <w:t xml:space="preserve">The </w:t>
      </w:r>
      <w:r>
        <w:t>R</w:t>
      </w:r>
      <w:r w:rsidRPr="004D1A9A">
        <w:t>esearchers explained that the study is integrated with ACC’s existing rehab</w:t>
      </w:r>
      <w:r>
        <w:t xml:space="preserve"> </w:t>
      </w:r>
      <w:r w:rsidRPr="004D1A9A">
        <w:t xml:space="preserve">first pathway. ACC </w:t>
      </w:r>
      <w:r>
        <w:t xml:space="preserve">has been contacted </w:t>
      </w:r>
      <w:r w:rsidR="00A2474D">
        <w:t>and has provided d</w:t>
      </w:r>
      <w:r w:rsidRPr="004D1A9A">
        <w:t xml:space="preserve">ata </w:t>
      </w:r>
      <w:r w:rsidR="00A2474D">
        <w:t>that</w:t>
      </w:r>
      <w:r w:rsidRPr="004D1A9A">
        <w:t xml:space="preserve"> shows an average of 56 days off work for similar injuries, which aligns with the bracing period</w:t>
      </w:r>
      <w:r w:rsidR="00A2474D">
        <w:t xml:space="preserve"> for this study. The Researchers also clarified that </w:t>
      </w:r>
      <w:r w:rsidR="0006571E">
        <w:t xml:space="preserve">it will be the providers who </w:t>
      </w:r>
      <w:r w:rsidR="00470B2F">
        <w:t>negotiate the time off work claim, not the participant.</w:t>
      </w:r>
    </w:p>
    <w:p w14:paraId="14266FCF" w14:textId="5C6017CA" w:rsidR="00936924" w:rsidRDefault="00936924" w:rsidP="00121BA5">
      <w:pPr>
        <w:pStyle w:val="ListParagraph"/>
        <w:numPr>
          <w:ilvl w:val="0"/>
          <w:numId w:val="40"/>
        </w:numPr>
      </w:pPr>
      <w:r w:rsidRPr="00936924">
        <w:t>The Researchers justified including minors, noting that adolescents are at high risk of ACL surgery and could benefit significantly from the non-operative treatment. They proposed obtaining dual consent – consent from the competent minor as well as consent from a parent or guardian. The committee discussed this and agreed that in this case, given the intervention’s physical nature and the need for family support, having both the minor and their guardian provide full informed consent is acceptable and appropriate</w:t>
      </w:r>
      <w:r>
        <w:t>.</w:t>
      </w:r>
    </w:p>
    <w:p w14:paraId="6554B288" w14:textId="239FEB56" w:rsidR="00305B04" w:rsidRDefault="00622707" w:rsidP="00121BA5">
      <w:pPr>
        <w:pStyle w:val="ListParagraph"/>
        <w:numPr>
          <w:ilvl w:val="0"/>
          <w:numId w:val="40"/>
        </w:numPr>
      </w:pPr>
      <w:r w:rsidRPr="00622707">
        <w:t xml:space="preserve">The researchers explained that the key difference between the 16–17 year-olds PIS and the </w:t>
      </w:r>
      <w:r w:rsidR="005F0CD0">
        <w:t xml:space="preserve">standard adult </w:t>
      </w:r>
      <w:r w:rsidRPr="00622707">
        <w:t>PIS is the explanation that the blood-thinner recommended during bracing is not yet officially approved by Medsafe for people under 18</w:t>
      </w:r>
      <w:r>
        <w:t>.</w:t>
      </w:r>
    </w:p>
    <w:p w14:paraId="57DA1FF0" w14:textId="6466430E" w:rsidR="00B95EB6" w:rsidRDefault="00B95EB6" w:rsidP="00121BA5">
      <w:pPr>
        <w:pStyle w:val="ListParagraph"/>
        <w:numPr>
          <w:ilvl w:val="0"/>
          <w:numId w:val="40"/>
        </w:numPr>
      </w:pPr>
      <w:r w:rsidRPr="00B95EB6">
        <w:t xml:space="preserve">The </w:t>
      </w:r>
      <w:r>
        <w:t>R</w:t>
      </w:r>
      <w:r w:rsidRPr="00B95EB6">
        <w:t>esearchers explained that all anonymised participant data will be uploaded to a public repository as part of their commitment to open science and journal requirements.</w:t>
      </w:r>
      <w:r w:rsidR="000E1B36">
        <w:t xml:space="preserve"> Since this data is anonymised, opt out for participants was not provided.</w:t>
      </w:r>
    </w:p>
    <w:p w14:paraId="1766DF7D" w14:textId="154CD347" w:rsidR="005905D0" w:rsidRDefault="005905D0" w:rsidP="00121BA5">
      <w:pPr>
        <w:pStyle w:val="ListParagraph"/>
        <w:numPr>
          <w:ilvl w:val="0"/>
          <w:numId w:val="40"/>
        </w:numPr>
      </w:pPr>
      <w:r w:rsidRPr="005905D0">
        <w:t>The researchers noted that participation in the trial does not increase the number of medical appointments or length of recovery compared to standard. Families in the trial face the same burdens they would if the patient were treated outside the trial</w:t>
      </w:r>
      <w:r>
        <w:t>.</w:t>
      </w:r>
    </w:p>
    <w:p w14:paraId="435234F8" w14:textId="77777777" w:rsidR="002606F4" w:rsidRPr="00D324AA" w:rsidRDefault="002606F4" w:rsidP="002606F4">
      <w:pPr>
        <w:spacing w:before="80" w:after="80"/>
        <w:ind w:left="720"/>
        <w:rPr>
          <w:lang w:val="en-NZ"/>
        </w:rPr>
      </w:pPr>
    </w:p>
    <w:p w14:paraId="43C6E8C2" w14:textId="77777777" w:rsidR="002606F4" w:rsidRPr="0054344C" w:rsidRDefault="002606F4" w:rsidP="002606F4">
      <w:pPr>
        <w:pStyle w:val="Headingbold"/>
      </w:pPr>
      <w:r w:rsidRPr="0054344C">
        <w:t>Summary of outstanding ethical issues</w:t>
      </w:r>
    </w:p>
    <w:p w14:paraId="40DC2C13" w14:textId="77777777" w:rsidR="002606F4" w:rsidRPr="00D324AA" w:rsidRDefault="002606F4" w:rsidP="002606F4">
      <w:pPr>
        <w:rPr>
          <w:lang w:val="en-NZ"/>
        </w:rPr>
      </w:pPr>
    </w:p>
    <w:p w14:paraId="5993A752"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086ED80" w14:textId="77777777" w:rsidR="002606F4" w:rsidRPr="00D324AA" w:rsidRDefault="002606F4" w:rsidP="002606F4">
      <w:pPr>
        <w:autoSpaceDE w:val="0"/>
        <w:autoSpaceDN w:val="0"/>
        <w:adjustRightInd w:val="0"/>
        <w:rPr>
          <w:szCs w:val="22"/>
          <w:lang w:val="en-NZ"/>
        </w:rPr>
      </w:pPr>
    </w:p>
    <w:p w14:paraId="1EAB113D" w14:textId="35296EC8" w:rsidR="002606F4" w:rsidRPr="00A14C9F" w:rsidRDefault="00AA4AFA" w:rsidP="00D877AB">
      <w:pPr>
        <w:pStyle w:val="ListParagraph"/>
        <w:numPr>
          <w:ilvl w:val="0"/>
          <w:numId w:val="40"/>
        </w:numPr>
      </w:pPr>
      <w:r>
        <w:t>T</w:t>
      </w:r>
      <w:r w:rsidRPr="00AA4AFA">
        <w:t xml:space="preserve">he Committee requested that the researchers review the suitability of </w:t>
      </w:r>
      <w:r w:rsidR="00D877AB" w:rsidRPr="00AA4AFA">
        <w:t>Quality-of-Life</w:t>
      </w:r>
      <w:r w:rsidRPr="00AA4AFA">
        <w:t xml:space="preserve"> questionnaires for younger participants. The EQ-5D-5L quality-of-life survey is validated for ages 16 and up but not for children under 16. The Committee is concerned that using an adult-focused instrument with minors could yield invalid or hard-to-interpret data. They suggested considering </w:t>
      </w:r>
      <w:r w:rsidR="00FA072D">
        <w:t>a</w:t>
      </w:r>
      <w:r w:rsidR="00EA7744">
        <w:t xml:space="preserve"> youth validated</w:t>
      </w:r>
      <w:r w:rsidRPr="00AA4AFA">
        <w:t xml:space="preserve"> version of the survey</w:t>
      </w:r>
      <w:r w:rsidR="00FA072D">
        <w:t xml:space="preserve"> </w:t>
      </w:r>
      <w:r w:rsidRPr="00AA4AFA">
        <w:t>for participants under 16</w:t>
      </w:r>
      <w:r>
        <w:t>.</w:t>
      </w:r>
      <w:r w:rsidR="002606F4" w:rsidRPr="00D324AA">
        <w:br/>
      </w:r>
    </w:p>
    <w:p w14:paraId="23C12049"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300632A" w14:textId="77777777" w:rsidR="002606F4" w:rsidRDefault="002606F4" w:rsidP="002606F4">
      <w:pPr>
        <w:spacing w:before="80" w:after="80"/>
        <w:rPr>
          <w:rFonts w:cs="Arial"/>
          <w:szCs w:val="22"/>
          <w:lang w:val="en-NZ"/>
        </w:rPr>
      </w:pPr>
    </w:p>
    <w:p w14:paraId="38B2C07A" w14:textId="17BAEFE6" w:rsidR="0007596B" w:rsidRPr="00D877AB" w:rsidRDefault="0007596B" w:rsidP="00D877AB">
      <w:pPr>
        <w:pStyle w:val="ListParagraph"/>
        <w:numPr>
          <w:ilvl w:val="0"/>
          <w:numId w:val="40"/>
        </w:numPr>
        <w:rPr>
          <w:rFonts w:cs="Arial"/>
          <w:szCs w:val="22"/>
        </w:rPr>
      </w:pPr>
      <w:r w:rsidRPr="00D877AB">
        <w:rPr>
          <w:rFonts w:cs="Arial"/>
          <w:szCs w:val="22"/>
        </w:rPr>
        <w:t xml:space="preserve">Please incorporate a clear description of the safety plan into the Participant Information Sheet. </w:t>
      </w:r>
      <w:r w:rsidR="00CD5109" w:rsidRPr="00D877AB">
        <w:rPr>
          <w:rFonts w:cs="Arial"/>
          <w:szCs w:val="22"/>
        </w:rPr>
        <w:t xml:space="preserve">Explain what will happen if a participant’s responses to the online questionnaires cause distress or indicate any concerning health or well-being issues. </w:t>
      </w:r>
      <w:r w:rsidRPr="00D877AB">
        <w:rPr>
          <w:rFonts w:cs="Arial"/>
          <w:szCs w:val="22"/>
        </w:rPr>
        <w:t xml:space="preserve">This information has been provided </w:t>
      </w:r>
      <w:r w:rsidR="004A12D9" w:rsidRPr="00D877AB">
        <w:rPr>
          <w:rFonts w:cs="Arial"/>
          <w:szCs w:val="22"/>
        </w:rPr>
        <w:t xml:space="preserve">in the submission form </w:t>
      </w:r>
      <w:r w:rsidR="00087F15" w:rsidRPr="00D877AB">
        <w:rPr>
          <w:rFonts w:cs="Arial"/>
          <w:szCs w:val="22"/>
        </w:rPr>
        <w:t xml:space="preserve">under E3.1 and E3.2 </w:t>
      </w:r>
      <w:r w:rsidR="00CD5109" w:rsidRPr="00D877AB">
        <w:rPr>
          <w:rFonts w:cs="Arial"/>
          <w:szCs w:val="22"/>
        </w:rPr>
        <w:t xml:space="preserve">and can be </w:t>
      </w:r>
      <w:r w:rsidR="004C3A56" w:rsidRPr="00D877AB">
        <w:rPr>
          <w:rFonts w:cs="Arial"/>
          <w:szCs w:val="22"/>
        </w:rPr>
        <w:t>transposed onto the PIS.</w:t>
      </w:r>
    </w:p>
    <w:p w14:paraId="374DB35E" w14:textId="354A5FF1" w:rsidR="003C4288" w:rsidRDefault="003C4288" w:rsidP="00D877AB">
      <w:pPr>
        <w:pStyle w:val="ListParagraph"/>
        <w:numPr>
          <w:ilvl w:val="0"/>
          <w:numId w:val="40"/>
        </w:numPr>
        <w:ind w:left="357" w:hanging="357"/>
        <w:rPr>
          <w:rFonts w:cs="Arial"/>
          <w:szCs w:val="22"/>
        </w:rPr>
      </w:pPr>
      <w:r w:rsidRPr="003C4288">
        <w:rPr>
          <w:rFonts w:cs="Arial"/>
          <w:szCs w:val="22"/>
        </w:rPr>
        <w:t>Please remove the tick-box options regarding notifying the participant’s GP from the consent materials</w:t>
      </w:r>
      <w:r>
        <w:rPr>
          <w:rFonts w:cs="Arial"/>
          <w:szCs w:val="22"/>
        </w:rPr>
        <w:t xml:space="preserve"> as this should be mandatory.</w:t>
      </w:r>
    </w:p>
    <w:p w14:paraId="48F4F9AD" w14:textId="105A4A63" w:rsidR="00C87CCD" w:rsidRDefault="00C87CCD" w:rsidP="00D877AB">
      <w:pPr>
        <w:pStyle w:val="ListParagraph"/>
        <w:numPr>
          <w:ilvl w:val="0"/>
          <w:numId w:val="40"/>
        </w:numPr>
        <w:ind w:left="357" w:hanging="357"/>
        <w:rPr>
          <w:rFonts w:cs="Arial"/>
          <w:szCs w:val="22"/>
        </w:rPr>
      </w:pPr>
      <w:r w:rsidRPr="00C87CCD">
        <w:rPr>
          <w:rFonts w:cs="Arial"/>
          <w:szCs w:val="22"/>
        </w:rPr>
        <w:t>Please add a photograph or illustration of the ACL brace to all of the Participant Information Shee</w:t>
      </w:r>
      <w:r>
        <w:rPr>
          <w:rFonts w:cs="Arial"/>
          <w:szCs w:val="22"/>
        </w:rPr>
        <w:t>t</w:t>
      </w:r>
      <w:r w:rsidR="00D725F6">
        <w:rPr>
          <w:rFonts w:cs="Arial"/>
          <w:szCs w:val="22"/>
        </w:rPr>
        <w:t>.</w:t>
      </w:r>
    </w:p>
    <w:p w14:paraId="5E17A287" w14:textId="2C28A315" w:rsidR="003C4288" w:rsidRPr="00BB5C22" w:rsidRDefault="00D725F6" w:rsidP="00D877AB">
      <w:pPr>
        <w:pStyle w:val="ListParagraph"/>
        <w:numPr>
          <w:ilvl w:val="0"/>
          <w:numId w:val="40"/>
        </w:numPr>
        <w:ind w:left="357" w:hanging="357"/>
        <w:rPr>
          <w:rFonts w:cs="Arial"/>
          <w:szCs w:val="22"/>
        </w:rPr>
      </w:pPr>
      <w:r w:rsidRPr="00D725F6">
        <w:rPr>
          <w:rFonts w:cs="Arial"/>
          <w:szCs w:val="22"/>
        </w:rPr>
        <w:t xml:space="preserve">Please revise the Participant Information Sheet to explicitly clarify that any significant incidental findings will be communicated to </w:t>
      </w:r>
      <w:r w:rsidR="0012148F">
        <w:rPr>
          <w:rFonts w:cs="Arial"/>
          <w:szCs w:val="22"/>
        </w:rPr>
        <w:t xml:space="preserve">the </w:t>
      </w:r>
      <w:r w:rsidRPr="00D725F6">
        <w:rPr>
          <w:rFonts w:cs="Arial"/>
          <w:szCs w:val="22"/>
        </w:rPr>
        <w:t>participants</w:t>
      </w:r>
      <w:r>
        <w:rPr>
          <w:rFonts w:cs="Arial"/>
          <w:szCs w:val="22"/>
        </w:rPr>
        <w:t xml:space="preserve"> </w:t>
      </w:r>
      <w:r w:rsidR="0012148F">
        <w:rPr>
          <w:rFonts w:cs="Arial"/>
          <w:szCs w:val="22"/>
        </w:rPr>
        <w:t xml:space="preserve">via their </w:t>
      </w:r>
      <w:r>
        <w:rPr>
          <w:rFonts w:cs="Arial"/>
          <w:szCs w:val="22"/>
        </w:rPr>
        <w:t>healthcare team</w:t>
      </w:r>
      <w:r w:rsidR="0012148F">
        <w:rPr>
          <w:rFonts w:cs="Arial"/>
          <w:szCs w:val="22"/>
        </w:rPr>
        <w:t xml:space="preserve"> as would be standard practice should any abnormal results occur.</w:t>
      </w:r>
    </w:p>
    <w:p w14:paraId="00E92983" w14:textId="64269F1B" w:rsidR="002606F4" w:rsidRDefault="002606F4" w:rsidP="00D877AB">
      <w:pPr>
        <w:pStyle w:val="ListParagraph"/>
        <w:numPr>
          <w:ilvl w:val="0"/>
          <w:numId w:val="40"/>
        </w:numPr>
        <w:ind w:left="357" w:hanging="357"/>
        <w:rPr>
          <w:rFonts w:cs="Arial"/>
          <w:szCs w:val="22"/>
        </w:rPr>
      </w:pPr>
      <w:r>
        <w:rPr>
          <w:rFonts w:cs="Arial"/>
          <w:szCs w:val="22"/>
        </w:rPr>
        <w:t>Please</w:t>
      </w:r>
      <w:r w:rsidR="00473181">
        <w:rPr>
          <w:rFonts w:cs="Arial"/>
          <w:szCs w:val="22"/>
        </w:rPr>
        <w:t xml:space="preserve"> update </w:t>
      </w:r>
      <w:r w:rsidR="00B348DA">
        <w:rPr>
          <w:rFonts w:cs="Arial"/>
          <w:szCs w:val="22"/>
        </w:rPr>
        <w:t>reference to CEN HDEC to update to NTB</w:t>
      </w:r>
    </w:p>
    <w:p w14:paraId="357D1BEF" w14:textId="77777777" w:rsidR="002606F4" w:rsidRPr="00D324AA" w:rsidRDefault="002606F4" w:rsidP="002606F4">
      <w:pPr>
        <w:spacing w:before="80" w:after="80"/>
      </w:pPr>
    </w:p>
    <w:p w14:paraId="1BA56FE3" w14:textId="66ECA434" w:rsidR="002606F4" w:rsidRPr="0054344C" w:rsidRDefault="002606F4" w:rsidP="002606F4">
      <w:pPr>
        <w:rPr>
          <w:b/>
          <w:bCs/>
          <w:lang w:val="en-NZ"/>
        </w:rPr>
      </w:pPr>
      <w:r w:rsidRPr="0054344C">
        <w:rPr>
          <w:b/>
          <w:bCs/>
          <w:lang w:val="en-NZ"/>
        </w:rPr>
        <w:t xml:space="preserve">Decision </w:t>
      </w:r>
      <w:r w:rsidR="00B348DA">
        <w:rPr>
          <w:b/>
          <w:bCs/>
          <w:lang w:val="en-NZ"/>
        </w:rPr>
        <w:t>Provisional approval</w:t>
      </w:r>
    </w:p>
    <w:p w14:paraId="34DECD6F" w14:textId="77777777" w:rsidR="002606F4" w:rsidRPr="00D324AA" w:rsidRDefault="002606F4" w:rsidP="002606F4">
      <w:pPr>
        <w:rPr>
          <w:lang w:val="en-NZ"/>
        </w:rPr>
      </w:pPr>
    </w:p>
    <w:p w14:paraId="627BE6B3" w14:textId="77777777" w:rsidR="002606F4" w:rsidRPr="00D324AA" w:rsidRDefault="002606F4" w:rsidP="002606F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464E56E4" w14:textId="77777777" w:rsidR="002606F4" w:rsidRPr="00D324AA" w:rsidRDefault="002606F4" w:rsidP="002606F4">
      <w:pPr>
        <w:rPr>
          <w:lang w:val="en-NZ"/>
        </w:rPr>
      </w:pPr>
    </w:p>
    <w:p w14:paraId="466837F4" w14:textId="77777777" w:rsidR="002606F4" w:rsidRPr="006D0A33" w:rsidRDefault="002606F4" w:rsidP="00D877AB">
      <w:pPr>
        <w:pStyle w:val="ListParagraph"/>
        <w:numPr>
          <w:ilvl w:val="0"/>
          <w:numId w:val="40"/>
        </w:numPr>
        <w:ind w:left="357" w:hanging="357"/>
      </w:pPr>
      <w:r w:rsidRPr="006D0A33">
        <w:t>Please address all outstanding ethical issues, providing the information requested by the Committee.</w:t>
      </w:r>
    </w:p>
    <w:p w14:paraId="27375E4A" w14:textId="77777777" w:rsidR="002606F4" w:rsidRPr="006D0A33" w:rsidRDefault="002606F4" w:rsidP="00D877AB">
      <w:pPr>
        <w:pStyle w:val="ListParagraph"/>
        <w:numPr>
          <w:ilvl w:val="0"/>
          <w:numId w:val="40"/>
        </w:numPr>
        <w:ind w:left="357" w:hanging="357"/>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228FDC6" w14:textId="77777777" w:rsidR="002606F4" w:rsidRPr="006D0A33" w:rsidRDefault="002606F4" w:rsidP="00D877AB">
      <w:pPr>
        <w:pStyle w:val="ListParagraph"/>
        <w:numPr>
          <w:ilvl w:val="0"/>
          <w:numId w:val="40"/>
        </w:numPr>
        <w:ind w:left="357" w:hanging="357"/>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499C53F2" w14:textId="77777777" w:rsidR="002606F4" w:rsidRPr="00D324AA" w:rsidRDefault="002606F4" w:rsidP="002606F4">
      <w:pPr>
        <w:rPr>
          <w:color w:val="FF0000"/>
          <w:lang w:val="en-NZ"/>
        </w:rPr>
      </w:pPr>
    </w:p>
    <w:p w14:paraId="0D4D3B8A" w14:textId="0B2BB649" w:rsidR="002606F4" w:rsidRPr="00D324AA" w:rsidRDefault="002606F4" w:rsidP="002606F4">
      <w:pPr>
        <w:rPr>
          <w:lang w:val="en-NZ"/>
        </w:rPr>
      </w:pPr>
      <w:r w:rsidRPr="00D324AA">
        <w:rPr>
          <w:lang w:val="en-NZ"/>
        </w:rPr>
        <w:t>After receipt of the information requested by the Committee, a final decision on the application will be made by</w:t>
      </w:r>
      <w:r w:rsidR="00A14C9F">
        <w:rPr>
          <w:lang w:val="en-NZ"/>
        </w:rPr>
        <w:t xml:space="preserve"> M</w:t>
      </w:r>
      <w:r w:rsidR="00B802D1">
        <w:rPr>
          <w:lang w:val="en-NZ"/>
        </w:rPr>
        <w:t>r</w:t>
      </w:r>
      <w:r w:rsidR="00A14C9F">
        <w:rPr>
          <w:lang w:val="en-NZ"/>
        </w:rPr>
        <w:t>s Sandy Gill and Dr John Pearson</w:t>
      </w:r>
      <w:r w:rsidRPr="00D324AA">
        <w:rPr>
          <w:lang w:val="en-NZ"/>
        </w:rPr>
        <w:t>.</w:t>
      </w:r>
    </w:p>
    <w:p w14:paraId="7D62DA8F" w14:textId="77777777" w:rsidR="002606F4" w:rsidRDefault="002606F4">
      <w:pPr>
        <w:rPr>
          <w:rFonts w:cs="Arial"/>
          <w:b/>
          <w:bCs/>
          <w:sz w:val="36"/>
          <w:szCs w:val="28"/>
        </w:rPr>
      </w:pPr>
      <w:r>
        <w:br w:type="page"/>
      </w:r>
    </w:p>
    <w:p w14:paraId="546790A5"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1680189C" w14:textId="77777777" w:rsidTr="00562F83">
        <w:trPr>
          <w:trHeight w:val="280"/>
        </w:trPr>
        <w:tc>
          <w:tcPr>
            <w:tcW w:w="966" w:type="dxa"/>
            <w:tcBorders>
              <w:top w:val="nil"/>
              <w:left w:val="nil"/>
              <w:bottom w:val="nil"/>
              <w:right w:val="nil"/>
            </w:tcBorders>
          </w:tcPr>
          <w:p w14:paraId="2424DBB1" w14:textId="777740B8" w:rsidR="002606F4" w:rsidRPr="00960BFE" w:rsidRDefault="002606F4" w:rsidP="00562F83">
            <w:pPr>
              <w:autoSpaceDE w:val="0"/>
              <w:autoSpaceDN w:val="0"/>
              <w:adjustRightInd w:val="0"/>
            </w:pPr>
            <w:r>
              <w:rPr>
                <w:b/>
              </w:rPr>
              <w:t>7</w:t>
            </w:r>
            <w:r w:rsidRPr="00960BFE">
              <w:rPr>
                <w:b/>
              </w:rPr>
              <w:t xml:space="preserve"> </w:t>
            </w:r>
            <w:r w:rsidRPr="00960BFE">
              <w:t xml:space="preserve"> </w:t>
            </w:r>
          </w:p>
        </w:tc>
        <w:tc>
          <w:tcPr>
            <w:tcW w:w="2575" w:type="dxa"/>
            <w:tcBorders>
              <w:top w:val="nil"/>
              <w:left w:val="nil"/>
              <w:bottom w:val="nil"/>
              <w:right w:val="nil"/>
            </w:tcBorders>
          </w:tcPr>
          <w:p w14:paraId="350CCF4C"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77960B7" w14:textId="4880B493" w:rsidR="002606F4" w:rsidRPr="008E7627" w:rsidRDefault="0056573F" w:rsidP="00562F83">
            <w:pPr>
              <w:rPr>
                <w:b/>
                <w:bCs/>
              </w:rPr>
            </w:pPr>
            <w:r>
              <w:rPr>
                <w:b/>
                <w:bCs/>
              </w:rPr>
              <w:t xml:space="preserve">2025 </w:t>
            </w:r>
            <w:r w:rsidR="00A31E12" w:rsidRPr="00A31E12">
              <w:rPr>
                <w:b/>
                <w:bCs/>
              </w:rPr>
              <w:t>FULL 24202</w:t>
            </w:r>
          </w:p>
        </w:tc>
      </w:tr>
      <w:tr w:rsidR="002606F4" w:rsidRPr="00960BFE" w14:paraId="74A4A130" w14:textId="77777777" w:rsidTr="00562F83">
        <w:trPr>
          <w:trHeight w:val="280"/>
        </w:trPr>
        <w:tc>
          <w:tcPr>
            <w:tcW w:w="966" w:type="dxa"/>
            <w:tcBorders>
              <w:top w:val="nil"/>
              <w:left w:val="nil"/>
              <w:bottom w:val="nil"/>
              <w:right w:val="nil"/>
            </w:tcBorders>
          </w:tcPr>
          <w:p w14:paraId="4B3CE121"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79957B43"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76A6B618" w14:textId="7E34C641" w:rsidR="002606F4" w:rsidRPr="008E7627" w:rsidRDefault="0056573F" w:rsidP="00562F83">
            <w:pPr>
              <w:autoSpaceDE w:val="0"/>
              <w:autoSpaceDN w:val="0"/>
              <w:adjustRightInd w:val="0"/>
            </w:pPr>
            <w:r w:rsidRPr="0056573F">
              <w:t>Community Strep A Transmission among Contacts and Households</w:t>
            </w:r>
          </w:p>
        </w:tc>
      </w:tr>
      <w:tr w:rsidR="002606F4" w:rsidRPr="00960BFE" w14:paraId="03483A54" w14:textId="77777777" w:rsidTr="00562F83">
        <w:trPr>
          <w:trHeight w:val="280"/>
        </w:trPr>
        <w:tc>
          <w:tcPr>
            <w:tcW w:w="966" w:type="dxa"/>
            <w:tcBorders>
              <w:top w:val="nil"/>
              <w:left w:val="nil"/>
              <w:bottom w:val="nil"/>
              <w:right w:val="nil"/>
            </w:tcBorders>
          </w:tcPr>
          <w:p w14:paraId="6AC8B2FC"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308753D3"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52A79D3E" w14:textId="3C0A7A6B" w:rsidR="002606F4" w:rsidRPr="008E7627" w:rsidRDefault="00517AB5" w:rsidP="00562F83">
            <w:r w:rsidRPr="00517AB5">
              <w:t>Associate Professor</w:t>
            </w:r>
            <w:r>
              <w:t xml:space="preserve"> Julie Bennett</w:t>
            </w:r>
          </w:p>
        </w:tc>
      </w:tr>
      <w:tr w:rsidR="002606F4" w:rsidRPr="00960BFE" w14:paraId="68C569BE" w14:textId="77777777" w:rsidTr="00562F83">
        <w:trPr>
          <w:trHeight w:val="280"/>
        </w:trPr>
        <w:tc>
          <w:tcPr>
            <w:tcW w:w="966" w:type="dxa"/>
            <w:tcBorders>
              <w:top w:val="nil"/>
              <w:left w:val="nil"/>
              <w:bottom w:val="nil"/>
              <w:right w:val="nil"/>
            </w:tcBorders>
          </w:tcPr>
          <w:p w14:paraId="04F26416"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61F662FB"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4440107D" w14:textId="3BD14D95" w:rsidR="002606F4" w:rsidRPr="008E7627" w:rsidRDefault="00517AB5" w:rsidP="00562F83">
            <w:pPr>
              <w:autoSpaceDE w:val="0"/>
              <w:autoSpaceDN w:val="0"/>
              <w:adjustRightInd w:val="0"/>
            </w:pPr>
            <w:r w:rsidRPr="00517AB5">
              <w:t>University of Auckland</w:t>
            </w:r>
          </w:p>
        </w:tc>
      </w:tr>
      <w:tr w:rsidR="002606F4" w:rsidRPr="00960BFE" w14:paraId="6AEE1208" w14:textId="77777777" w:rsidTr="00562F83">
        <w:trPr>
          <w:trHeight w:val="280"/>
        </w:trPr>
        <w:tc>
          <w:tcPr>
            <w:tcW w:w="966" w:type="dxa"/>
            <w:tcBorders>
              <w:top w:val="nil"/>
              <w:left w:val="nil"/>
              <w:bottom w:val="nil"/>
              <w:right w:val="nil"/>
            </w:tcBorders>
          </w:tcPr>
          <w:p w14:paraId="78769229"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77D21D8F"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52C50217" w14:textId="77777777" w:rsidR="002606F4" w:rsidRPr="008E7627" w:rsidRDefault="002606F4" w:rsidP="00562F83">
            <w:pPr>
              <w:autoSpaceDE w:val="0"/>
              <w:autoSpaceDN w:val="0"/>
              <w:adjustRightInd w:val="0"/>
            </w:pPr>
            <w:r>
              <w:t>23 October 2025</w:t>
            </w:r>
          </w:p>
        </w:tc>
      </w:tr>
    </w:tbl>
    <w:p w14:paraId="4A36A967" w14:textId="77777777" w:rsidR="002606F4" w:rsidRPr="00795EDD" w:rsidRDefault="002606F4" w:rsidP="002606F4"/>
    <w:p w14:paraId="2E0DAEDC" w14:textId="4FA06ED3" w:rsidR="002606F4" w:rsidRPr="00415011" w:rsidRDefault="00ED2647" w:rsidP="002606F4">
      <w:pPr>
        <w:autoSpaceDE w:val="0"/>
        <w:autoSpaceDN w:val="0"/>
        <w:adjustRightInd w:val="0"/>
        <w:rPr>
          <w:sz w:val="20"/>
          <w:lang w:val="en-NZ"/>
        </w:rPr>
      </w:pPr>
      <w:r w:rsidRPr="00415011">
        <w:rPr>
          <w:rFonts w:cs="Arial"/>
          <w:szCs w:val="22"/>
          <w:lang w:val="en-NZ"/>
        </w:rPr>
        <w:t>J</w:t>
      </w:r>
      <w:r w:rsidR="009475C4" w:rsidRPr="00415011">
        <w:rPr>
          <w:rFonts w:cs="Arial"/>
          <w:szCs w:val="22"/>
          <w:lang w:val="en-NZ"/>
        </w:rPr>
        <w:t>ulie Bennet</w:t>
      </w:r>
      <w:r w:rsidR="002606F4" w:rsidRPr="00415011">
        <w:rPr>
          <w:rFonts w:cs="Arial"/>
          <w:szCs w:val="22"/>
          <w:lang w:val="en-NZ"/>
        </w:rPr>
        <w:t xml:space="preserve"> was</w:t>
      </w:r>
      <w:r w:rsidR="002606F4" w:rsidRPr="00415011">
        <w:rPr>
          <w:lang w:val="en-NZ"/>
        </w:rPr>
        <w:t xml:space="preserve"> present via videoconference for discussion of this application.</w:t>
      </w:r>
    </w:p>
    <w:p w14:paraId="5DF9EA9D" w14:textId="77777777" w:rsidR="002606F4" w:rsidRPr="00D324AA" w:rsidRDefault="002606F4" w:rsidP="002606F4">
      <w:pPr>
        <w:rPr>
          <w:u w:val="single"/>
          <w:lang w:val="en-NZ"/>
        </w:rPr>
      </w:pPr>
    </w:p>
    <w:p w14:paraId="57AA67D1" w14:textId="77777777" w:rsidR="002606F4" w:rsidRPr="0054344C" w:rsidRDefault="002606F4" w:rsidP="002606F4">
      <w:pPr>
        <w:pStyle w:val="Headingbold"/>
      </w:pPr>
      <w:r w:rsidRPr="0054344C">
        <w:t>Potential conflicts of interest</w:t>
      </w:r>
    </w:p>
    <w:p w14:paraId="3F5DB483" w14:textId="77777777" w:rsidR="002606F4" w:rsidRPr="00D324AA" w:rsidRDefault="002606F4" w:rsidP="002606F4">
      <w:pPr>
        <w:rPr>
          <w:b/>
          <w:lang w:val="en-NZ"/>
        </w:rPr>
      </w:pPr>
    </w:p>
    <w:p w14:paraId="08E2DB89"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020CD75D" w14:textId="77777777" w:rsidR="002606F4" w:rsidRPr="00D324AA" w:rsidRDefault="002606F4" w:rsidP="002606F4">
      <w:pPr>
        <w:rPr>
          <w:lang w:val="en-NZ"/>
        </w:rPr>
      </w:pPr>
    </w:p>
    <w:p w14:paraId="41AEADED" w14:textId="77777777" w:rsidR="002606F4" w:rsidRDefault="002606F4" w:rsidP="002606F4">
      <w:pPr>
        <w:rPr>
          <w:lang w:val="en-NZ"/>
        </w:rPr>
      </w:pPr>
      <w:r w:rsidRPr="00D324AA">
        <w:rPr>
          <w:lang w:val="en-NZ"/>
        </w:rPr>
        <w:t>No potential conflicts of interest related to this application were declared by any member.</w:t>
      </w:r>
    </w:p>
    <w:p w14:paraId="21D481AE" w14:textId="77777777" w:rsidR="002606F4" w:rsidRPr="00D324AA" w:rsidRDefault="002606F4" w:rsidP="002606F4">
      <w:pPr>
        <w:autoSpaceDE w:val="0"/>
        <w:autoSpaceDN w:val="0"/>
        <w:adjustRightInd w:val="0"/>
        <w:rPr>
          <w:lang w:val="en-NZ"/>
        </w:rPr>
      </w:pPr>
    </w:p>
    <w:p w14:paraId="707FB165" w14:textId="77777777" w:rsidR="002606F4" w:rsidRPr="0054344C" w:rsidRDefault="002606F4" w:rsidP="002606F4">
      <w:pPr>
        <w:pStyle w:val="Headingbold"/>
      </w:pPr>
      <w:r w:rsidRPr="0054344C">
        <w:t xml:space="preserve">Summary of resolved ethical issues </w:t>
      </w:r>
    </w:p>
    <w:p w14:paraId="6DC570F1" w14:textId="77777777" w:rsidR="002606F4" w:rsidRPr="00D324AA" w:rsidRDefault="002606F4" w:rsidP="002606F4">
      <w:pPr>
        <w:rPr>
          <w:u w:val="single"/>
          <w:lang w:val="en-NZ"/>
        </w:rPr>
      </w:pPr>
    </w:p>
    <w:p w14:paraId="4A8AB421"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462D2317" w14:textId="77777777" w:rsidR="002606F4" w:rsidRPr="00D324AA" w:rsidRDefault="002606F4" w:rsidP="002606F4">
      <w:pPr>
        <w:rPr>
          <w:lang w:val="en-NZ"/>
        </w:rPr>
      </w:pPr>
    </w:p>
    <w:p w14:paraId="64084CEA" w14:textId="0423EBB3" w:rsidR="002606F4" w:rsidRDefault="00FB1A3E" w:rsidP="00147C1B">
      <w:pPr>
        <w:pStyle w:val="ListParagraph"/>
        <w:numPr>
          <w:ilvl w:val="0"/>
          <w:numId w:val="41"/>
        </w:numPr>
      </w:pPr>
      <w:r w:rsidRPr="00FB1A3E">
        <w:t xml:space="preserve">The Researcher </w:t>
      </w:r>
      <w:r>
        <w:t>confirmed that</w:t>
      </w:r>
      <w:r w:rsidRPr="00FB1A3E">
        <w:t xml:space="preserve"> vouchers that children would appreciate</w:t>
      </w:r>
      <w:r>
        <w:t xml:space="preserve"> as well can be offered to families</w:t>
      </w:r>
      <w:r w:rsidRPr="00FB1A3E">
        <w:t>, such as Warehouse vouchers, rather than only grocery or petrol vouchers for parents</w:t>
      </w:r>
    </w:p>
    <w:p w14:paraId="7FE540B4" w14:textId="6CDFEC68" w:rsidR="00E85C9B" w:rsidRDefault="00E85C9B" w:rsidP="00147C1B">
      <w:pPr>
        <w:pStyle w:val="ListParagraph"/>
        <w:numPr>
          <w:ilvl w:val="0"/>
          <w:numId w:val="41"/>
        </w:numPr>
        <w:ind w:left="357" w:hanging="357"/>
      </w:pPr>
      <w:r w:rsidRPr="00E85C9B">
        <w:t xml:space="preserve">The </w:t>
      </w:r>
      <w:r>
        <w:t>R</w:t>
      </w:r>
      <w:r w:rsidRPr="00E85C9B">
        <w:t>esearcher clarified that only symptomatic strep infections in participants will be notified to their</w:t>
      </w:r>
      <w:r>
        <w:t xml:space="preserve"> GPs</w:t>
      </w:r>
      <w:r w:rsidR="00455FC2">
        <w:t>.</w:t>
      </w:r>
    </w:p>
    <w:p w14:paraId="0ED6DAE3" w14:textId="218F03C9" w:rsidR="00455FC2" w:rsidRDefault="00455FC2" w:rsidP="00147C1B">
      <w:pPr>
        <w:pStyle w:val="ListParagraph"/>
        <w:numPr>
          <w:ilvl w:val="0"/>
          <w:numId w:val="41"/>
        </w:numPr>
        <w:ind w:left="357" w:hanging="357"/>
      </w:pPr>
      <w:r w:rsidRPr="00455FC2">
        <w:t>The Committee expressed concerns about potentially stigmatising Māori and Pacific communities, who can have higher rates of rheumatic fever, the researcher emphasi</w:t>
      </w:r>
      <w:r>
        <w:t>s</w:t>
      </w:r>
      <w:r w:rsidRPr="00455FC2">
        <w:t>ed that strep throat is common across all populations</w:t>
      </w:r>
      <w:r w:rsidR="0062303B">
        <w:t xml:space="preserve"> if not higher in non-Māori populations</w:t>
      </w:r>
      <w:r w:rsidRPr="00455FC2">
        <w:t xml:space="preserve"> and acknowledged a phrasing in the application that described some families as “having a problem” with strep was poorly worded</w:t>
      </w:r>
      <w:r>
        <w:t>.</w:t>
      </w:r>
      <w:r w:rsidR="00ED360D">
        <w:t xml:space="preserve"> </w:t>
      </w:r>
    </w:p>
    <w:p w14:paraId="0D3B88C2" w14:textId="056DA41D" w:rsidR="00147C1B" w:rsidRDefault="00147C1B" w:rsidP="00147C1B">
      <w:pPr>
        <w:pStyle w:val="ListParagraph"/>
        <w:numPr>
          <w:ilvl w:val="0"/>
          <w:numId w:val="41"/>
        </w:numPr>
        <w:ind w:left="357" w:hanging="357"/>
      </w:pPr>
      <w:r w:rsidRPr="00147C1B">
        <w:t>The Researchers clarified that that the study’s planned “skin checks” for children do not require children to undress fully</w:t>
      </w:r>
      <w:r>
        <w:t>.</w:t>
      </w:r>
    </w:p>
    <w:p w14:paraId="34B906DF" w14:textId="101B092F" w:rsidR="00D45AF6" w:rsidRDefault="00D45AF6" w:rsidP="00147C1B">
      <w:pPr>
        <w:pStyle w:val="ListParagraph"/>
        <w:numPr>
          <w:ilvl w:val="0"/>
          <w:numId w:val="41"/>
        </w:numPr>
        <w:ind w:left="357" w:hanging="357"/>
      </w:pPr>
      <w:r>
        <w:t xml:space="preserve">The Researcher confirmed that there are safety protocols in place for </w:t>
      </w:r>
      <w:r w:rsidR="005907C8">
        <w:t>research staff conducting home visits.</w:t>
      </w:r>
    </w:p>
    <w:p w14:paraId="2D7B8846" w14:textId="77777777" w:rsidR="002606F4" w:rsidRPr="00D324AA" w:rsidRDefault="002606F4" w:rsidP="002606F4">
      <w:pPr>
        <w:spacing w:before="80" w:after="80"/>
        <w:ind w:left="720"/>
        <w:rPr>
          <w:lang w:val="en-NZ"/>
        </w:rPr>
      </w:pPr>
    </w:p>
    <w:p w14:paraId="7727A20B" w14:textId="77777777" w:rsidR="002606F4" w:rsidRPr="0054344C" w:rsidRDefault="002606F4" w:rsidP="002606F4">
      <w:pPr>
        <w:pStyle w:val="Headingbold"/>
      </w:pPr>
      <w:r w:rsidRPr="0054344C">
        <w:t>Summary of outstanding ethical issues</w:t>
      </w:r>
    </w:p>
    <w:p w14:paraId="46807E2D" w14:textId="77777777" w:rsidR="002606F4" w:rsidRPr="00D324AA" w:rsidRDefault="002606F4" w:rsidP="002606F4">
      <w:pPr>
        <w:rPr>
          <w:lang w:val="en-NZ"/>
        </w:rPr>
      </w:pPr>
    </w:p>
    <w:p w14:paraId="4A7559B1"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2FEB0DF" w14:textId="77777777" w:rsidR="002606F4" w:rsidRPr="00D324AA" w:rsidRDefault="002606F4" w:rsidP="002606F4">
      <w:pPr>
        <w:autoSpaceDE w:val="0"/>
        <w:autoSpaceDN w:val="0"/>
        <w:adjustRightInd w:val="0"/>
        <w:rPr>
          <w:szCs w:val="22"/>
          <w:lang w:val="en-NZ"/>
        </w:rPr>
      </w:pPr>
    </w:p>
    <w:p w14:paraId="077E037A" w14:textId="109D6DEC" w:rsidR="003A3F08" w:rsidRDefault="003A3F08" w:rsidP="00350E35">
      <w:pPr>
        <w:pStyle w:val="ListParagraph"/>
        <w:numPr>
          <w:ilvl w:val="0"/>
          <w:numId w:val="41"/>
        </w:numPr>
      </w:pPr>
      <w:r w:rsidRPr="003A3F08">
        <w:t>The Committee requested the researcher update the application to identify the University of Auckland the study sponsor and receive the required sign off from them as sponsor</w:t>
      </w:r>
      <w:r>
        <w:t>.</w:t>
      </w:r>
    </w:p>
    <w:p w14:paraId="34EFF821" w14:textId="228574BA" w:rsidR="003A3F08" w:rsidRDefault="007A0292" w:rsidP="00350E35">
      <w:pPr>
        <w:pStyle w:val="ListParagraph"/>
        <w:numPr>
          <w:ilvl w:val="0"/>
          <w:numId w:val="41"/>
        </w:numPr>
      </w:pPr>
      <w:r w:rsidRPr="007A0292">
        <w:t>The Committee requested the recruitment approach be made more explicit outlining the emphasis on community outreach events and public advertisements to invite volunteers, rather than ‘word of mouth’ as previously described</w:t>
      </w:r>
      <w:r>
        <w:t>.</w:t>
      </w:r>
      <w:r w:rsidR="00BC46DF">
        <w:t xml:space="preserve"> </w:t>
      </w:r>
      <w:r w:rsidR="00E305AA" w:rsidRPr="00E305AA">
        <w:t xml:space="preserve">This </w:t>
      </w:r>
      <w:r w:rsidR="00E305AA">
        <w:t>would also</w:t>
      </w:r>
      <w:r w:rsidR="00E305AA" w:rsidRPr="00E305AA">
        <w:t xml:space="preserve"> reduce the risk of vulnerable families feeling pressured to join and </w:t>
      </w:r>
      <w:r w:rsidR="00E305AA">
        <w:t xml:space="preserve">potentially </w:t>
      </w:r>
      <w:r w:rsidR="00E305AA" w:rsidRPr="00E305AA">
        <w:t>improve the scientific validity of the study</w:t>
      </w:r>
      <w:r w:rsidR="00E305AA">
        <w:t>.</w:t>
      </w:r>
    </w:p>
    <w:p w14:paraId="3F7892BB" w14:textId="66635A16" w:rsidR="00F103FE" w:rsidRDefault="002D337D" w:rsidP="00350E35">
      <w:pPr>
        <w:pStyle w:val="ListParagraph"/>
        <w:numPr>
          <w:ilvl w:val="0"/>
          <w:numId w:val="41"/>
        </w:numPr>
      </w:pPr>
      <w:r w:rsidRPr="002D337D">
        <w:t xml:space="preserve">The Committee requested modifications to the study’s inclusion criteria and consent process to safeguard children’s voluntariness, given the high family compensation of $600 per family. The </w:t>
      </w:r>
      <w:r w:rsidR="00366CE5">
        <w:t>C</w:t>
      </w:r>
      <w:r w:rsidRPr="002D337D">
        <w:t xml:space="preserve">ommittee </w:t>
      </w:r>
      <w:r w:rsidR="00366CE5">
        <w:t>expressed concern</w:t>
      </w:r>
      <w:r w:rsidRPr="002D337D">
        <w:t xml:space="preserve"> that requiring at least two children per household to participate could unintentionally result in families </w:t>
      </w:r>
      <w:r w:rsidR="005E06B1">
        <w:t xml:space="preserve">putting pressure on </w:t>
      </w:r>
      <w:r w:rsidR="005E06B1" w:rsidRPr="002D337D">
        <w:t xml:space="preserve"> </w:t>
      </w:r>
      <w:r w:rsidRPr="002D337D">
        <w:t xml:space="preserve">children to participate. The Committee noted the intention to obtain each child’s assent privately, however, </w:t>
      </w:r>
      <w:r w:rsidRPr="002D337D">
        <w:lastRenderedPageBreak/>
        <w:t>suggested that the researcher consider revising the eligibility criteria so that a family remains eligible even if one or more children do not want to take part</w:t>
      </w:r>
      <w:r w:rsidR="00C15FA5">
        <w:t xml:space="preserve"> while </w:t>
      </w:r>
      <w:r w:rsidR="00C422D5">
        <w:t>meeting all of the other eligibility criteria</w:t>
      </w:r>
      <w:r w:rsidRPr="002D337D">
        <w:t>.</w:t>
      </w:r>
    </w:p>
    <w:p w14:paraId="5A0A6E16" w14:textId="325FDBA4" w:rsidR="00E330F3" w:rsidRDefault="00E330F3" w:rsidP="00350E35">
      <w:pPr>
        <w:pStyle w:val="ListParagraph"/>
        <w:numPr>
          <w:ilvl w:val="0"/>
          <w:numId w:val="41"/>
        </w:numPr>
      </w:pPr>
      <w:r>
        <w:t xml:space="preserve">The Committee requested that the advertisement materials </w:t>
      </w:r>
      <w:r w:rsidR="00D202D8">
        <w:t xml:space="preserve">identify that </w:t>
      </w:r>
      <w:r w:rsidR="000345F8">
        <w:t>the study has been approved by HDEC.</w:t>
      </w:r>
    </w:p>
    <w:p w14:paraId="64F24B29" w14:textId="44A6EC39" w:rsidR="00297C59" w:rsidRDefault="00297C59" w:rsidP="00350E35">
      <w:pPr>
        <w:pStyle w:val="ListParagraph"/>
        <w:numPr>
          <w:ilvl w:val="0"/>
          <w:numId w:val="41"/>
        </w:numPr>
      </w:pPr>
      <w:r w:rsidRPr="00297C59">
        <w:t xml:space="preserve">the Committee </w:t>
      </w:r>
      <w:r>
        <w:t>requested</w:t>
      </w:r>
      <w:r w:rsidRPr="00297C59">
        <w:t xml:space="preserve"> that the expected duration of each study visit</w:t>
      </w:r>
      <w:r>
        <w:t xml:space="preserve"> </w:t>
      </w:r>
      <w:r w:rsidR="005E06B1">
        <w:t>b</w:t>
      </w:r>
      <w:r>
        <w:t>e included in the advertisement materials</w:t>
      </w:r>
      <w:r w:rsidRPr="00297C59">
        <w:t xml:space="preserve"> </w:t>
      </w:r>
      <w:r w:rsidR="005E06B1">
        <w:t xml:space="preserve"> as this </w:t>
      </w:r>
      <w:r w:rsidRPr="00297C59">
        <w:t>will help families understand the</w:t>
      </w:r>
      <w:r w:rsidR="00BD5DAA">
        <w:t xml:space="preserve"> time</w:t>
      </w:r>
      <w:r w:rsidRPr="00297C59">
        <w:t xml:space="preserve"> commitment</w:t>
      </w:r>
      <w:r w:rsidR="00BD5DAA">
        <w:t>.</w:t>
      </w:r>
    </w:p>
    <w:p w14:paraId="47EC27D8" w14:textId="0A7AE80C" w:rsidR="009739DB" w:rsidRDefault="009739DB" w:rsidP="00350E35">
      <w:pPr>
        <w:pStyle w:val="ListParagraph"/>
        <w:numPr>
          <w:ilvl w:val="0"/>
          <w:numId w:val="41"/>
        </w:numPr>
      </w:pPr>
      <w:r>
        <w:t xml:space="preserve">The Committee noted that there is a safety plan in place, but suggested including additional information such as time points for the Researcher to contact their supervisor before going in and after leaving. Please also add a time point for the supervisor to contact the Researcher if no contact is made within 30 minutes of the expected end time of the visit. </w:t>
      </w:r>
    </w:p>
    <w:p w14:paraId="17BAC660" w14:textId="4A748C5A" w:rsidR="002606F4" w:rsidRPr="00372576" w:rsidRDefault="002606F4" w:rsidP="00415011">
      <w:r w:rsidRPr="00D324AA">
        <w:br/>
      </w:r>
    </w:p>
    <w:p w14:paraId="735909BE"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39D7B90E" w14:textId="77777777" w:rsidR="002606F4" w:rsidRDefault="002606F4" w:rsidP="002606F4">
      <w:pPr>
        <w:spacing w:before="80" w:after="80"/>
        <w:rPr>
          <w:rFonts w:cs="Arial"/>
          <w:szCs w:val="22"/>
          <w:lang w:val="en-NZ"/>
        </w:rPr>
      </w:pPr>
    </w:p>
    <w:p w14:paraId="3E090D5C" w14:textId="19E761ED" w:rsidR="00E771B8" w:rsidRPr="00BE26E0" w:rsidRDefault="00E771B8" w:rsidP="00350E35">
      <w:pPr>
        <w:pStyle w:val="ListParagraph"/>
        <w:numPr>
          <w:ilvl w:val="0"/>
          <w:numId w:val="41"/>
        </w:numPr>
        <w:rPr>
          <w:rFonts w:cs="Arial"/>
          <w:szCs w:val="22"/>
        </w:rPr>
      </w:pPr>
      <w:r w:rsidRPr="00BE26E0">
        <w:rPr>
          <w:rFonts w:cs="Arial"/>
          <w:szCs w:val="22"/>
        </w:rPr>
        <w:t>Please remove or revise the sentence “your parents won’t be upset if you don’t take part in this study” from the older child consent form as</w:t>
      </w:r>
      <w:r w:rsidR="0043655A" w:rsidRPr="00BE26E0">
        <w:rPr>
          <w:rFonts w:cs="Arial"/>
          <w:szCs w:val="22"/>
        </w:rPr>
        <w:t xml:space="preserve"> i</w:t>
      </w:r>
      <w:r w:rsidRPr="00BE26E0">
        <w:rPr>
          <w:rFonts w:cs="Arial"/>
          <w:szCs w:val="22"/>
        </w:rPr>
        <w:t>t is not possible to guarantee how parents will feel.</w:t>
      </w:r>
    </w:p>
    <w:p w14:paraId="08C8642C" w14:textId="76DED7ED" w:rsidR="00131119" w:rsidRDefault="00131119" w:rsidP="00350E35">
      <w:pPr>
        <w:pStyle w:val="ListParagraph"/>
        <w:numPr>
          <w:ilvl w:val="0"/>
          <w:numId w:val="41"/>
        </w:numPr>
        <w:ind w:left="357" w:hanging="357"/>
        <w:rPr>
          <w:rFonts w:cs="Arial"/>
          <w:szCs w:val="22"/>
        </w:rPr>
      </w:pPr>
      <w:r w:rsidRPr="00131119">
        <w:rPr>
          <w:rFonts w:cs="Arial"/>
          <w:szCs w:val="22"/>
        </w:rPr>
        <w:t>Please include information about the potential future use of data in the Participant Information Sheet/Consent Form. If data may be stored or used for future research, add a checkbox or statement so participants can consent to this. If not, clearly state that their data will only be used for this specific study and then disposed</w:t>
      </w:r>
      <w:r>
        <w:rPr>
          <w:rFonts w:cs="Arial"/>
          <w:szCs w:val="22"/>
        </w:rPr>
        <w:t>.</w:t>
      </w:r>
    </w:p>
    <w:p w14:paraId="1306E1AC" w14:textId="05B6DEB6" w:rsidR="001F51D9" w:rsidRDefault="001F51D9" w:rsidP="00350E35">
      <w:pPr>
        <w:pStyle w:val="ListParagraph"/>
        <w:numPr>
          <w:ilvl w:val="0"/>
          <w:numId w:val="41"/>
        </w:numPr>
        <w:ind w:left="357" w:hanging="357"/>
        <w:rPr>
          <w:rFonts w:cs="Arial"/>
          <w:szCs w:val="22"/>
        </w:rPr>
      </w:pPr>
      <w:r w:rsidRPr="001F51D9">
        <w:rPr>
          <w:rFonts w:cs="Arial"/>
          <w:szCs w:val="22"/>
        </w:rPr>
        <w:t xml:space="preserve">Please update the Participant Information Sheet to explain what will happen to the </w:t>
      </w:r>
      <w:r w:rsidR="00A256D8">
        <w:rPr>
          <w:rFonts w:cs="Arial"/>
          <w:szCs w:val="22"/>
        </w:rPr>
        <w:t>biological</w:t>
      </w:r>
      <w:r w:rsidRPr="001F51D9">
        <w:rPr>
          <w:rFonts w:cs="Arial"/>
          <w:szCs w:val="22"/>
        </w:rPr>
        <w:t xml:space="preserve"> samples collected. For example, state that </w:t>
      </w:r>
      <w:r w:rsidR="0043655A">
        <w:rPr>
          <w:rFonts w:cs="Arial"/>
          <w:szCs w:val="22"/>
        </w:rPr>
        <w:t>s</w:t>
      </w:r>
      <w:r w:rsidRPr="001F51D9">
        <w:rPr>
          <w:rFonts w:cs="Arial"/>
          <w:szCs w:val="22"/>
        </w:rPr>
        <w:t xml:space="preserve">amples may be sent to an overseas lab for analysis and will be returned to New Zealand afterwards. Also make clear that the analysis will focus only on the Streptococcus </w:t>
      </w:r>
      <w:r w:rsidR="00A256D8" w:rsidRPr="001F51D9">
        <w:rPr>
          <w:rFonts w:cs="Arial"/>
          <w:szCs w:val="22"/>
        </w:rPr>
        <w:t>bacteria and</w:t>
      </w:r>
      <w:r w:rsidRPr="001F51D9">
        <w:rPr>
          <w:rFonts w:cs="Arial"/>
          <w:szCs w:val="22"/>
        </w:rPr>
        <w:t xml:space="preserve"> that no testing of the participant’s own genes or DNA will be done</w:t>
      </w:r>
      <w:r w:rsidR="00A256D8">
        <w:rPr>
          <w:rFonts w:cs="Arial"/>
          <w:szCs w:val="22"/>
        </w:rPr>
        <w:t>.</w:t>
      </w:r>
    </w:p>
    <w:p w14:paraId="1F6DDADF" w14:textId="25D62674" w:rsidR="00BC695F" w:rsidRDefault="00BC695F" w:rsidP="00350E35">
      <w:pPr>
        <w:pStyle w:val="ListParagraph"/>
        <w:numPr>
          <w:ilvl w:val="0"/>
          <w:numId w:val="41"/>
        </w:numPr>
        <w:ind w:left="357" w:hanging="357"/>
        <w:rPr>
          <w:rFonts w:cs="Arial"/>
          <w:szCs w:val="22"/>
        </w:rPr>
      </w:pPr>
      <w:r w:rsidRPr="00BC695F">
        <w:rPr>
          <w:rFonts w:cs="Arial"/>
          <w:szCs w:val="22"/>
        </w:rPr>
        <w:t>Please ensure that it’s clear the hui are optional meetings for community engagement or sharing results, and not additional research procedures</w:t>
      </w:r>
      <w:r>
        <w:rPr>
          <w:rFonts w:cs="Arial"/>
          <w:szCs w:val="22"/>
        </w:rPr>
        <w:t>.</w:t>
      </w:r>
    </w:p>
    <w:p w14:paraId="2A4E585A" w14:textId="3A136729" w:rsidR="00263356" w:rsidRDefault="00263356" w:rsidP="00350E35">
      <w:pPr>
        <w:pStyle w:val="ListParagraph"/>
        <w:numPr>
          <w:ilvl w:val="0"/>
          <w:numId w:val="41"/>
        </w:numPr>
        <w:ind w:left="357" w:hanging="357"/>
        <w:rPr>
          <w:rFonts w:cs="Arial"/>
          <w:szCs w:val="22"/>
        </w:rPr>
      </w:pPr>
      <w:r>
        <w:rPr>
          <w:rFonts w:cs="Arial"/>
          <w:szCs w:val="22"/>
        </w:rPr>
        <w:t>Please remove the yes/no checkbox for notification of GP</w:t>
      </w:r>
      <w:r w:rsidR="00AA0BAF">
        <w:rPr>
          <w:rFonts w:cs="Arial"/>
          <w:szCs w:val="22"/>
        </w:rPr>
        <w:t xml:space="preserve"> or relevant health provider</w:t>
      </w:r>
      <w:r w:rsidR="00B7623A">
        <w:rPr>
          <w:rFonts w:cs="Arial"/>
          <w:szCs w:val="22"/>
        </w:rPr>
        <w:t xml:space="preserve"> </w:t>
      </w:r>
      <w:r w:rsidR="003061C8">
        <w:rPr>
          <w:rFonts w:cs="Arial"/>
          <w:szCs w:val="22"/>
        </w:rPr>
        <w:t>as this should be mandatory</w:t>
      </w:r>
      <w:r w:rsidR="006E5FCF">
        <w:rPr>
          <w:rFonts w:cs="Arial"/>
          <w:szCs w:val="22"/>
        </w:rPr>
        <w:t>.</w:t>
      </w:r>
    </w:p>
    <w:p w14:paraId="082121F0" w14:textId="7CEFE0AC" w:rsidR="006E5FCF" w:rsidRDefault="006E5FCF" w:rsidP="00350E35">
      <w:pPr>
        <w:pStyle w:val="ListParagraph"/>
        <w:numPr>
          <w:ilvl w:val="0"/>
          <w:numId w:val="41"/>
        </w:numPr>
        <w:ind w:left="357" w:hanging="357"/>
        <w:rPr>
          <w:rFonts w:cs="Arial"/>
          <w:szCs w:val="22"/>
        </w:rPr>
      </w:pPr>
      <w:r w:rsidRPr="006E5FCF">
        <w:rPr>
          <w:rFonts w:cs="Arial"/>
          <w:szCs w:val="22"/>
        </w:rPr>
        <w:t>Please provide a local Wellington based contact phone number for Māori cultural support in the Participant Information Sheet</w:t>
      </w:r>
      <w:r>
        <w:rPr>
          <w:rFonts w:cs="Arial"/>
          <w:szCs w:val="22"/>
        </w:rPr>
        <w:t>.</w:t>
      </w:r>
    </w:p>
    <w:p w14:paraId="5DFAEFB2" w14:textId="1EEA3221" w:rsidR="002606F4" w:rsidRDefault="00A97DBB" w:rsidP="00350E35">
      <w:pPr>
        <w:pStyle w:val="ListParagraph"/>
        <w:numPr>
          <w:ilvl w:val="0"/>
          <w:numId w:val="41"/>
        </w:numPr>
        <w:ind w:left="357" w:hanging="357"/>
        <w:rPr>
          <w:rFonts w:cs="Arial"/>
          <w:szCs w:val="22"/>
        </w:rPr>
      </w:pPr>
      <w:r w:rsidRPr="00A97DBB">
        <w:rPr>
          <w:rFonts w:cs="Arial"/>
          <w:szCs w:val="22"/>
        </w:rPr>
        <w:t>Please revise the HDEC contact number from the 0800 number to the Ministry of Health</w:t>
      </w:r>
      <w:r w:rsidR="00EE211E" w:rsidRPr="00A97DBB">
        <w:rPr>
          <w:rFonts w:cs="Arial"/>
          <w:szCs w:val="22"/>
        </w:rPr>
        <w:t xml:space="preserve"> standard </w:t>
      </w:r>
      <w:r w:rsidRPr="00A97DBB">
        <w:rPr>
          <w:rFonts w:cs="Arial"/>
          <w:szCs w:val="22"/>
        </w:rPr>
        <w:t xml:space="preserve">contact </w:t>
      </w:r>
      <w:r w:rsidR="00EE211E" w:rsidRPr="00A97DBB">
        <w:rPr>
          <w:rFonts w:cs="Arial"/>
          <w:szCs w:val="22"/>
        </w:rPr>
        <w:t>number</w:t>
      </w:r>
      <w:r w:rsidRPr="00A97DBB">
        <w:rPr>
          <w:rFonts w:cs="Arial"/>
          <w:szCs w:val="22"/>
        </w:rPr>
        <w:t>.</w:t>
      </w:r>
    </w:p>
    <w:p w14:paraId="2C1EB14A" w14:textId="2DEA982E" w:rsidR="009739DB" w:rsidRPr="00A97DBB" w:rsidRDefault="009739DB" w:rsidP="00350E35">
      <w:pPr>
        <w:pStyle w:val="ListParagraph"/>
        <w:numPr>
          <w:ilvl w:val="0"/>
          <w:numId w:val="41"/>
        </w:numPr>
        <w:ind w:left="357" w:hanging="357"/>
        <w:rPr>
          <w:rFonts w:cs="Arial"/>
          <w:szCs w:val="22"/>
        </w:rPr>
      </w:pPr>
      <w:r>
        <w:rPr>
          <w:rFonts w:cs="Arial"/>
          <w:szCs w:val="22"/>
        </w:rPr>
        <w:t xml:space="preserve">Please mention that karakia is not available at tissue disposal. </w:t>
      </w:r>
    </w:p>
    <w:p w14:paraId="7ECA7885" w14:textId="77777777" w:rsidR="002606F4" w:rsidRPr="00D324AA" w:rsidRDefault="002606F4" w:rsidP="002606F4">
      <w:pPr>
        <w:spacing w:before="80" w:after="80"/>
      </w:pPr>
    </w:p>
    <w:p w14:paraId="68E74EE4" w14:textId="688636FA" w:rsidR="002606F4" w:rsidRPr="00D324AA" w:rsidRDefault="002606F4" w:rsidP="002606F4">
      <w:pPr>
        <w:rPr>
          <w:lang w:val="en-NZ"/>
        </w:rPr>
      </w:pPr>
      <w:r w:rsidRPr="0054344C">
        <w:rPr>
          <w:b/>
          <w:bCs/>
          <w:lang w:val="en-NZ"/>
        </w:rPr>
        <w:t xml:space="preserve">Decision </w:t>
      </w:r>
    </w:p>
    <w:p w14:paraId="313C4429" w14:textId="77777777" w:rsidR="002606F4" w:rsidRPr="00D324AA" w:rsidRDefault="002606F4" w:rsidP="002606F4">
      <w:pPr>
        <w:rPr>
          <w:lang w:val="en-NZ"/>
        </w:rPr>
      </w:pPr>
    </w:p>
    <w:p w14:paraId="700FB13B" w14:textId="77777777" w:rsidR="002606F4" w:rsidRPr="00D324AA" w:rsidRDefault="002606F4" w:rsidP="002606F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50F2A8F" w14:textId="77777777" w:rsidR="002606F4" w:rsidRPr="00D324AA" w:rsidRDefault="002606F4" w:rsidP="002606F4">
      <w:pPr>
        <w:rPr>
          <w:lang w:val="en-NZ"/>
        </w:rPr>
      </w:pPr>
    </w:p>
    <w:p w14:paraId="51E068D2" w14:textId="77777777" w:rsidR="002606F4" w:rsidRPr="006D0A33" w:rsidRDefault="002606F4" w:rsidP="00350E35">
      <w:pPr>
        <w:pStyle w:val="ListParagraph"/>
        <w:numPr>
          <w:ilvl w:val="0"/>
          <w:numId w:val="41"/>
        </w:numPr>
        <w:ind w:left="357" w:hanging="357"/>
      </w:pPr>
      <w:r w:rsidRPr="006D0A33">
        <w:t>Please address all outstanding ethical issues, providing the information requested by the Committee.</w:t>
      </w:r>
    </w:p>
    <w:p w14:paraId="292214F6" w14:textId="77777777" w:rsidR="002606F4" w:rsidRPr="006D0A33" w:rsidRDefault="002606F4" w:rsidP="00350E35">
      <w:pPr>
        <w:pStyle w:val="ListParagraph"/>
        <w:numPr>
          <w:ilvl w:val="0"/>
          <w:numId w:val="41"/>
        </w:numPr>
        <w:ind w:left="357" w:hanging="357"/>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8ADE96" w14:textId="77777777" w:rsidR="002606F4" w:rsidRPr="006D0A33" w:rsidRDefault="002606F4" w:rsidP="00350E35">
      <w:pPr>
        <w:pStyle w:val="ListParagraph"/>
        <w:numPr>
          <w:ilvl w:val="0"/>
          <w:numId w:val="41"/>
        </w:numPr>
        <w:ind w:left="357" w:hanging="357"/>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3989E354" w14:textId="77777777" w:rsidR="002606F4" w:rsidRPr="00D324AA" w:rsidRDefault="002606F4" w:rsidP="002606F4">
      <w:pPr>
        <w:rPr>
          <w:color w:val="FF0000"/>
          <w:lang w:val="en-NZ"/>
        </w:rPr>
      </w:pPr>
    </w:p>
    <w:p w14:paraId="3A9FB933" w14:textId="6DA3247F" w:rsidR="002606F4" w:rsidRPr="00A97DBB" w:rsidRDefault="002606F4" w:rsidP="00A97DBB">
      <w:pPr>
        <w:rPr>
          <w:lang w:val="en-NZ"/>
        </w:rPr>
      </w:pPr>
      <w:r w:rsidRPr="00D324AA">
        <w:rPr>
          <w:lang w:val="en-NZ"/>
        </w:rPr>
        <w:t>After receipt of the information requested by the Committee, a final decision on the application will be made by</w:t>
      </w:r>
      <w:r w:rsidR="00881ED5">
        <w:rPr>
          <w:lang w:val="en-NZ"/>
        </w:rPr>
        <w:t xml:space="preserve"> </w:t>
      </w:r>
      <w:r w:rsidR="00415011">
        <w:rPr>
          <w:lang w:val="en-NZ"/>
        </w:rPr>
        <w:t xml:space="preserve">Mrs </w:t>
      </w:r>
      <w:r w:rsidR="00881ED5">
        <w:rPr>
          <w:lang w:val="en-NZ"/>
        </w:rPr>
        <w:t xml:space="preserve">Sandy </w:t>
      </w:r>
      <w:r w:rsidR="00415011">
        <w:rPr>
          <w:lang w:val="en-NZ"/>
        </w:rPr>
        <w:t xml:space="preserve">Gill </w:t>
      </w:r>
      <w:r w:rsidR="00881ED5">
        <w:rPr>
          <w:lang w:val="en-NZ"/>
        </w:rPr>
        <w:t xml:space="preserve">and </w:t>
      </w:r>
      <w:r w:rsidR="00415011">
        <w:rPr>
          <w:lang w:val="en-NZ"/>
        </w:rPr>
        <w:t xml:space="preserve">Dr </w:t>
      </w:r>
      <w:r w:rsidR="00881ED5">
        <w:rPr>
          <w:lang w:val="en-NZ"/>
        </w:rPr>
        <w:t>Chris</w:t>
      </w:r>
      <w:r w:rsidR="00415011">
        <w:rPr>
          <w:lang w:val="en-NZ"/>
        </w:rPr>
        <w:t xml:space="preserve"> Hazlewood</w:t>
      </w:r>
      <w:r w:rsidRPr="00D324AA">
        <w:rPr>
          <w:lang w:val="en-NZ"/>
        </w:rPr>
        <w:t>.</w:t>
      </w:r>
    </w:p>
    <w:p w14:paraId="171A52B1" w14:textId="77777777" w:rsidR="002606F4" w:rsidRDefault="002606F4">
      <w:pPr>
        <w:rPr>
          <w:rFonts w:cs="Arial"/>
          <w:b/>
          <w:bCs/>
          <w:sz w:val="36"/>
          <w:szCs w:val="28"/>
        </w:rPr>
      </w:pPr>
      <w:r>
        <w:br w:type="page"/>
      </w:r>
    </w:p>
    <w:p w14:paraId="67E30366"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2A6B4052" w14:textId="77777777" w:rsidTr="00562F83">
        <w:trPr>
          <w:trHeight w:val="280"/>
        </w:trPr>
        <w:tc>
          <w:tcPr>
            <w:tcW w:w="966" w:type="dxa"/>
            <w:tcBorders>
              <w:top w:val="nil"/>
              <w:left w:val="nil"/>
              <w:bottom w:val="nil"/>
              <w:right w:val="nil"/>
            </w:tcBorders>
          </w:tcPr>
          <w:p w14:paraId="0B065B9D" w14:textId="3E360AC1" w:rsidR="002606F4" w:rsidRPr="00960BFE" w:rsidRDefault="002606F4" w:rsidP="00562F83">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0DF55DAC" w14:textId="77777777" w:rsidR="002606F4" w:rsidRPr="00960BFE" w:rsidRDefault="002606F4"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917357A" w14:textId="4D0716CA" w:rsidR="002606F4" w:rsidRPr="008E7627" w:rsidRDefault="00517AB5" w:rsidP="00562F83">
            <w:pPr>
              <w:rPr>
                <w:b/>
                <w:bCs/>
              </w:rPr>
            </w:pPr>
            <w:r>
              <w:rPr>
                <w:b/>
                <w:bCs/>
              </w:rPr>
              <w:t xml:space="preserve">2025 </w:t>
            </w:r>
            <w:r w:rsidR="00C07F8E" w:rsidRPr="00C07F8E">
              <w:rPr>
                <w:b/>
                <w:bCs/>
              </w:rPr>
              <w:t>FULL 23984</w:t>
            </w:r>
          </w:p>
        </w:tc>
      </w:tr>
      <w:tr w:rsidR="002606F4" w:rsidRPr="00960BFE" w14:paraId="3E5E8F97" w14:textId="77777777" w:rsidTr="00562F83">
        <w:trPr>
          <w:trHeight w:val="280"/>
        </w:trPr>
        <w:tc>
          <w:tcPr>
            <w:tcW w:w="966" w:type="dxa"/>
            <w:tcBorders>
              <w:top w:val="nil"/>
              <w:left w:val="nil"/>
              <w:bottom w:val="nil"/>
              <w:right w:val="nil"/>
            </w:tcBorders>
          </w:tcPr>
          <w:p w14:paraId="6F8F49B3"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670B55E8"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38EB851E" w14:textId="3FEAEF8F" w:rsidR="002606F4" w:rsidRPr="008E7627" w:rsidRDefault="005619EB" w:rsidP="00562F83">
            <w:pPr>
              <w:autoSpaceDE w:val="0"/>
              <w:autoSpaceDN w:val="0"/>
              <w:adjustRightInd w:val="0"/>
            </w:pPr>
            <w:r w:rsidRPr="005619EB">
              <w:t>1434 0017: A multicentre, randomised, double-blind, parallel group, placebo-controlled trial to assess the effects of oral TRPC6 inhibitor BI 764198 taken over a 104 week treatment period in adult and adolescent participants with primary focal segmental glomerulosclerosis (pFSGS) or genetic FSGS related to TRPC6 gene variants</w:t>
            </w:r>
            <w:r>
              <w:t>.</w:t>
            </w:r>
          </w:p>
        </w:tc>
      </w:tr>
      <w:tr w:rsidR="002606F4" w:rsidRPr="00960BFE" w14:paraId="66C25138" w14:textId="77777777" w:rsidTr="00562F83">
        <w:trPr>
          <w:trHeight w:val="280"/>
        </w:trPr>
        <w:tc>
          <w:tcPr>
            <w:tcW w:w="966" w:type="dxa"/>
            <w:tcBorders>
              <w:top w:val="nil"/>
              <w:left w:val="nil"/>
              <w:bottom w:val="nil"/>
              <w:right w:val="nil"/>
            </w:tcBorders>
          </w:tcPr>
          <w:p w14:paraId="4CB75677"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307CFF6E"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465FDD87" w14:textId="1EC23ECF" w:rsidR="002606F4" w:rsidRPr="008E7627" w:rsidRDefault="005D5792" w:rsidP="00562F83">
            <w:r>
              <w:t>Dr Nick Cross</w:t>
            </w:r>
          </w:p>
        </w:tc>
      </w:tr>
      <w:tr w:rsidR="002606F4" w:rsidRPr="00960BFE" w14:paraId="35DAB4D9" w14:textId="77777777" w:rsidTr="00562F83">
        <w:trPr>
          <w:trHeight w:val="280"/>
        </w:trPr>
        <w:tc>
          <w:tcPr>
            <w:tcW w:w="966" w:type="dxa"/>
            <w:tcBorders>
              <w:top w:val="nil"/>
              <w:left w:val="nil"/>
              <w:bottom w:val="nil"/>
              <w:right w:val="nil"/>
            </w:tcBorders>
          </w:tcPr>
          <w:p w14:paraId="47B2AEA1"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2CE235CC"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7D36AEBE" w14:textId="61040F1C" w:rsidR="002606F4" w:rsidRPr="008E7627" w:rsidRDefault="005D5792" w:rsidP="00562F83">
            <w:pPr>
              <w:autoSpaceDE w:val="0"/>
              <w:autoSpaceDN w:val="0"/>
              <w:adjustRightInd w:val="0"/>
            </w:pPr>
            <w:r w:rsidRPr="005D5792">
              <w:t>Boehringer Ingelheim Pty Ltd</w:t>
            </w:r>
          </w:p>
        </w:tc>
      </w:tr>
      <w:tr w:rsidR="002606F4" w:rsidRPr="00960BFE" w14:paraId="00556C22" w14:textId="77777777" w:rsidTr="00562F83">
        <w:trPr>
          <w:trHeight w:val="280"/>
        </w:trPr>
        <w:tc>
          <w:tcPr>
            <w:tcW w:w="966" w:type="dxa"/>
            <w:tcBorders>
              <w:top w:val="nil"/>
              <w:left w:val="nil"/>
              <w:bottom w:val="nil"/>
              <w:right w:val="nil"/>
            </w:tcBorders>
          </w:tcPr>
          <w:p w14:paraId="2258AC32"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3ED2B8F4"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350E4AB9" w14:textId="77777777" w:rsidR="002606F4" w:rsidRPr="008E7627" w:rsidRDefault="002606F4" w:rsidP="00562F83">
            <w:pPr>
              <w:autoSpaceDE w:val="0"/>
              <w:autoSpaceDN w:val="0"/>
              <w:adjustRightInd w:val="0"/>
            </w:pPr>
            <w:r>
              <w:t>23 October 2025</w:t>
            </w:r>
          </w:p>
        </w:tc>
      </w:tr>
    </w:tbl>
    <w:p w14:paraId="68220E6B" w14:textId="77777777" w:rsidR="002606F4" w:rsidRPr="00795EDD" w:rsidRDefault="002606F4" w:rsidP="002606F4"/>
    <w:p w14:paraId="7D90164E" w14:textId="05D46A9E" w:rsidR="002606F4" w:rsidRPr="00BE26E0" w:rsidRDefault="00881ED5" w:rsidP="002606F4">
      <w:pPr>
        <w:autoSpaceDE w:val="0"/>
        <w:autoSpaceDN w:val="0"/>
        <w:adjustRightInd w:val="0"/>
        <w:rPr>
          <w:sz w:val="20"/>
          <w:lang w:val="en-NZ"/>
        </w:rPr>
      </w:pPr>
      <w:r w:rsidRPr="00BE26E0">
        <w:rPr>
          <w:rFonts w:cs="Arial"/>
          <w:szCs w:val="22"/>
          <w:lang w:val="en-NZ"/>
        </w:rPr>
        <w:t>Nick Cross</w:t>
      </w:r>
      <w:r w:rsidR="00303AA9" w:rsidRPr="00BE26E0">
        <w:rPr>
          <w:rFonts w:cs="Arial"/>
          <w:szCs w:val="22"/>
          <w:lang w:val="en-NZ"/>
        </w:rPr>
        <w:t xml:space="preserve"> and</w:t>
      </w:r>
      <w:r w:rsidRPr="00BE26E0">
        <w:rPr>
          <w:rFonts w:cs="Arial"/>
          <w:szCs w:val="22"/>
          <w:lang w:val="en-NZ"/>
        </w:rPr>
        <w:t xml:space="preserve"> Cheryl Glove</w:t>
      </w:r>
      <w:r w:rsidR="00303AA9" w:rsidRPr="00BE26E0">
        <w:rPr>
          <w:rFonts w:cs="Arial"/>
          <w:szCs w:val="22"/>
          <w:lang w:val="en-NZ"/>
        </w:rPr>
        <w:t>r</w:t>
      </w:r>
      <w:r w:rsidR="005619EB" w:rsidRPr="00BE26E0">
        <w:rPr>
          <w:rFonts w:cs="Arial"/>
          <w:szCs w:val="22"/>
          <w:lang w:val="en-NZ"/>
        </w:rPr>
        <w:t xml:space="preserve"> were</w:t>
      </w:r>
      <w:r w:rsidR="002606F4" w:rsidRPr="00BE26E0">
        <w:rPr>
          <w:lang w:val="en-NZ"/>
        </w:rPr>
        <w:t xml:space="preserve"> present via videoconference for discussion of this application.</w:t>
      </w:r>
    </w:p>
    <w:p w14:paraId="1BB4AB18" w14:textId="77777777" w:rsidR="002606F4" w:rsidRPr="00BE26E0" w:rsidRDefault="002606F4" w:rsidP="002606F4">
      <w:pPr>
        <w:rPr>
          <w:u w:val="single"/>
          <w:lang w:val="en-NZ"/>
        </w:rPr>
      </w:pPr>
    </w:p>
    <w:p w14:paraId="7D147BD3" w14:textId="77777777" w:rsidR="002606F4" w:rsidRPr="00BE26E0" w:rsidRDefault="002606F4" w:rsidP="002606F4">
      <w:pPr>
        <w:pStyle w:val="Headingbold"/>
      </w:pPr>
      <w:r w:rsidRPr="00BE26E0">
        <w:t>Potential conflicts of interest</w:t>
      </w:r>
    </w:p>
    <w:p w14:paraId="15DF5221" w14:textId="77777777" w:rsidR="002606F4" w:rsidRPr="00BE26E0" w:rsidRDefault="002606F4" w:rsidP="002606F4">
      <w:pPr>
        <w:rPr>
          <w:b/>
          <w:lang w:val="en-NZ"/>
        </w:rPr>
      </w:pPr>
    </w:p>
    <w:p w14:paraId="335E74DC" w14:textId="77777777" w:rsidR="002606F4" w:rsidRPr="00BE26E0" w:rsidRDefault="002606F4" w:rsidP="002606F4">
      <w:pPr>
        <w:rPr>
          <w:lang w:val="en-NZ"/>
        </w:rPr>
      </w:pPr>
      <w:r w:rsidRPr="00BE26E0">
        <w:rPr>
          <w:lang w:val="en-NZ"/>
        </w:rPr>
        <w:t>The Chair asked members to declare any potential conflicts of interest related to this application.</w:t>
      </w:r>
    </w:p>
    <w:p w14:paraId="49B5F097" w14:textId="77777777" w:rsidR="002606F4" w:rsidRPr="00BE26E0" w:rsidRDefault="002606F4" w:rsidP="002606F4">
      <w:pPr>
        <w:rPr>
          <w:lang w:val="en-NZ"/>
        </w:rPr>
      </w:pPr>
    </w:p>
    <w:p w14:paraId="63DBB46F" w14:textId="77777777" w:rsidR="002606F4" w:rsidRPr="00BE26E0" w:rsidRDefault="002606F4" w:rsidP="002606F4">
      <w:pPr>
        <w:rPr>
          <w:lang w:val="en-NZ"/>
        </w:rPr>
      </w:pPr>
      <w:r w:rsidRPr="00BE26E0">
        <w:rPr>
          <w:lang w:val="en-NZ"/>
        </w:rPr>
        <w:t>No potential conflicts of interest related to this application were declared by any member.</w:t>
      </w:r>
    </w:p>
    <w:p w14:paraId="1C495B84" w14:textId="77777777" w:rsidR="002606F4" w:rsidRPr="00BE26E0" w:rsidRDefault="002606F4" w:rsidP="002606F4">
      <w:pPr>
        <w:rPr>
          <w:rFonts w:cs="Arial"/>
          <w:szCs w:val="22"/>
          <w:lang w:val="en-NZ"/>
        </w:rPr>
      </w:pPr>
    </w:p>
    <w:p w14:paraId="0A441786" w14:textId="53AE021F" w:rsidR="002606F4" w:rsidRPr="00BE26E0" w:rsidRDefault="004C7D2E" w:rsidP="00303AA9">
      <w:pPr>
        <w:rPr>
          <w:rFonts w:cs="Arial"/>
          <w:szCs w:val="22"/>
          <w:lang w:val="en-NZ"/>
        </w:rPr>
      </w:pPr>
      <w:r w:rsidRPr="00BE26E0">
        <w:rPr>
          <w:rFonts w:cs="Arial"/>
          <w:szCs w:val="22"/>
          <w:lang w:val="en-NZ"/>
        </w:rPr>
        <w:t xml:space="preserve">Dr </w:t>
      </w:r>
      <w:r w:rsidR="005619EB" w:rsidRPr="00BE26E0">
        <w:rPr>
          <w:rFonts w:cs="Arial"/>
          <w:szCs w:val="22"/>
          <w:lang w:val="en-NZ"/>
        </w:rPr>
        <w:t>John Pearson</w:t>
      </w:r>
      <w:r w:rsidR="002606F4" w:rsidRPr="00BE26E0">
        <w:rPr>
          <w:rFonts w:cs="Arial"/>
          <w:szCs w:val="22"/>
          <w:lang w:val="en-NZ"/>
        </w:rPr>
        <w:t xml:space="preserve"> declared a potential conflict of interest and the Committee decided t</w:t>
      </w:r>
      <w:r w:rsidR="00303AA9" w:rsidRPr="00BE26E0">
        <w:rPr>
          <w:rFonts w:cs="Arial"/>
          <w:szCs w:val="22"/>
          <w:lang w:val="en-NZ"/>
        </w:rPr>
        <w:t xml:space="preserve">he member </w:t>
      </w:r>
      <w:r w:rsidR="009B770D" w:rsidRPr="00BE26E0">
        <w:rPr>
          <w:rFonts w:cs="Arial"/>
          <w:szCs w:val="22"/>
          <w:lang w:val="en-NZ"/>
        </w:rPr>
        <w:t xml:space="preserve">was still able to contribute to </w:t>
      </w:r>
      <w:r w:rsidRPr="00BE26E0">
        <w:rPr>
          <w:rFonts w:cs="Arial"/>
          <w:szCs w:val="22"/>
          <w:lang w:val="en-NZ"/>
        </w:rPr>
        <w:t xml:space="preserve">the review of the application </w:t>
      </w:r>
    </w:p>
    <w:p w14:paraId="0ABBAC6B" w14:textId="77777777" w:rsidR="004C7D2E" w:rsidRPr="00D324AA" w:rsidRDefault="004C7D2E" w:rsidP="00303AA9">
      <w:pPr>
        <w:rPr>
          <w:lang w:val="en-NZ"/>
        </w:rPr>
      </w:pPr>
    </w:p>
    <w:p w14:paraId="714737E8" w14:textId="77777777" w:rsidR="002606F4" w:rsidRPr="0054344C" w:rsidRDefault="002606F4" w:rsidP="002606F4">
      <w:pPr>
        <w:pStyle w:val="Headingbold"/>
      </w:pPr>
      <w:r w:rsidRPr="0054344C">
        <w:t xml:space="preserve">Summary of resolved ethical issues </w:t>
      </w:r>
    </w:p>
    <w:p w14:paraId="5438C361" w14:textId="77777777" w:rsidR="002606F4" w:rsidRPr="00D324AA" w:rsidRDefault="002606F4" w:rsidP="002606F4">
      <w:pPr>
        <w:rPr>
          <w:u w:val="single"/>
          <w:lang w:val="en-NZ"/>
        </w:rPr>
      </w:pPr>
    </w:p>
    <w:p w14:paraId="20AC4312"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0B95D36C" w14:textId="77777777" w:rsidR="002606F4" w:rsidRPr="00D324AA" w:rsidRDefault="002606F4" w:rsidP="002606F4">
      <w:pPr>
        <w:rPr>
          <w:lang w:val="en-NZ"/>
        </w:rPr>
      </w:pPr>
    </w:p>
    <w:p w14:paraId="612B9652" w14:textId="626BA129" w:rsidR="002606F4" w:rsidRDefault="00B0158D" w:rsidP="00AC15EA">
      <w:pPr>
        <w:pStyle w:val="ListParagraph"/>
        <w:numPr>
          <w:ilvl w:val="0"/>
          <w:numId w:val="42"/>
        </w:numPr>
      </w:pPr>
      <w:r w:rsidRPr="00B0158D">
        <w:t xml:space="preserve">The </w:t>
      </w:r>
      <w:r>
        <w:t>Researchers</w:t>
      </w:r>
      <w:r w:rsidRPr="00B0158D">
        <w:t xml:space="preserve"> explained that this small number</w:t>
      </w:r>
      <w:r>
        <w:t xml:space="preserve"> of participants</w:t>
      </w:r>
      <w:r w:rsidRPr="00B0158D">
        <w:t xml:space="preserve"> reflects the rarity of the condition, but additional patients may be recruited if more eligible participants arise</w:t>
      </w:r>
      <w:r>
        <w:t xml:space="preserve">. </w:t>
      </w:r>
      <w:r w:rsidR="005E06B1">
        <w:t xml:space="preserve">They </w:t>
      </w:r>
      <w:r w:rsidR="00350E35">
        <w:t>confirmed</w:t>
      </w:r>
      <w:r w:rsidR="005E06B1">
        <w:t xml:space="preserve"> </w:t>
      </w:r>
      <w:r w:rsidR="00350E35">
        <w:t>that participant</w:t>
      </w:r>
      <w:r>
        <w:t xml:space="preserve"> numbers are not being capped by the Sponsor.</w:t>
      </w:r>
    </w:p>
    <w:p w14:paraId="4E3A6286" w14:textId="513EC45F" w:rsidR="001F1AFF" w:rsidRDefault="001F1AFF" w:rsidP="00AC15EA">
      <w:pPr>
        <w:pStyle w:val="ListParagraph"/>
        <w:numPr>
          <w:ilvl w:val="0"/>
          <w:numId w:val="42"/>
        </w:numPr>
        <w:ind w:left="357" w:hanging="357"/>
      </w:pPr>
      <w:r w:rsidRPr="001F1AFF">
        <w:t xml:space="preserve">The Committee queried the inclusion of participants as young as 12 years old. The </w:t>
      </w:r>
      <w:r w:rsidR="00A14D31">
        <w:t>R</w:t>
      </w:r>
      <w:r w:rsidRPr="001F1AFF">
        <w:t>esearcher</w:t>
      </w:r>
      <w:r w:rsidR="00A14D31">
        <w:t>s</w:t>
      </w:r>
      <w:r w:rsidRPr="001F1AFF">
        <w:t xml:space="preserve"> confirmed that the study protocol permits adolescent participants, although few if any participants under 16 are expected to enrol in New Zealand</w:t>
      </w:r>
      <w:r w:rsidR="00315493">
        <w:t>.</w:t>
      </w:r>
    </w:p>
    <w:p w14:paraId="58871577" w14:textId="0AAB193E" w:rsidR="00315493" w:rsidRDefault="00315493" w:rsidP="00AC15EA">
      <w:pPr>
        <w:pStyle w:val="ListParagraph"/>
        <w:numPr>
          <w:ilvl w:val="0"/>
          <w:numId w:val="42"/>
        </w:numPr>
        <w:ind w:left="357" w:hanging="357"/>
      </w:pPr>
      <w:r w:rsidRPr="00315493">
        <w:t xml:space="preserve">The </w:t>
      </w:r>
      <w:r>
        <w:t>R</w:t>
      </w:r>
      <w:r w:rsidRPr="00315493">
        <w:t>esearcher</w:t>
      </w:r>
      <w:r>
        <w:t>s</w:t>
      </w:r>
      <w:r w:rsidRPr="00315493">
        <w:t xml:space="preserve"> </w:t>
      </w:r>
      <w:r w:rsidR="00F1241C">
        <w:t>acknowledged the Committee</w:t>
      </w:r>
      <w:r w:rsidR="005E06B1">
        <w:t>’</w:t>
      </w:r>
      <w:r w:rsidR="00F1241C">
        <w:t xml:space="preserve">s </w:t>
      </w:r>
      <w:r w:rsidR="00F1241C" w:rsidRPr="00E15E61">
        <w:t>concerns about how participant distress would be identified given that quality-of-life questionnaires are not reviewed in real time</w:t>
      </w:r>
      <w:r w:rsidR="00F1241C">
        <w:t>.</w:t>
      </w:r>
      <w:r w:rsidR="006254AD">
        <w:t xml:space="preserve"> The Researchers clarified that s</w:t>
      </w:r>
      <w:r w:rsidRPr="00315493">
        <w:t>igns of distress observed during clinic visits or evident from participants’ answers would prompt appropriate follow-up. The quality-of-life forms are intended for aggregate research data, but the research team will remain vigilant and address any issues that arise for individual participants</w:t>
      </w:r>
      <w:r w:rsidR="001B6E1B">
        <w:t>.</w:t>
      </w:r>
    </w:p>
    <w:p w14:paraId="5E825643" w14:textId="127A202A" w:rsidR="001B6E1B" w:rsidRDefault="00D65429" w:rsidP="00AC15EA">
      <w:pPr>
        <w:pStyle w:val="ListParagraph"/>
        <w:numPr>
          <w:ilvl w:val="0"/>
          <w:numId w:val="42"/>
        </w:numPr>
        <w:ind w:left="357" w:hanging="357"/>
      </w:pPr>
      <w:r>
        <w:t>T</w:t>
      </w:r>
      <w:r w:rsidRPr="00D65429">
        <w:t xml:space="preserve">he Committee queried if any koha or tokens of appreciation for participants would be given. The Researchers clarified that participants </w:t>
      </w:r>
      <w:r>
        <w:t>will</w:t>
      </w:r>
      <w:r w:rsidRPr="00D65429">
        <w:t xml:space="preserve"> receive refreshments during study visits, and/or thank-you items such as coffee cups</w:t>
      </w:r>
      <w:r>
        <w:t>.</w:t>
      </w:r>
    </w:p>
    <w:p w14:paraId="6032B94E" w14:textId="77777777" w:rsidR="002606F4" w:rsidRPr="00D324AA" w:rsidRDefault="002606F4" w:rsidP="002606F4">
      <w:pPr>
        <w:spacing w:before="80" w:after="80"/>
        <w:ind w:left="720"/>
        <w:rPr>
          <w:lang w:val="en-NZ"/>
        </w:rPr>
      </w:pPr>
    </w:p>
    <w:p w14:paraId="14FBC64C" w14:textId="77777777" w:rsidR="002606F4" w:rsidRPr="0054344C" w:rsidRDefault="002606F4" w:rsidP="002606F4">
      <w:pPr>
        <w:pStyle w:val="Headingbold"/>
      </w:pPr>
      <w:r w:rsidRPr="0054344C">
        <w:t>Summary of outstanding ethical issues</w:t>
      </w:r>
    </w:p>
    <w:p w14:paraId="19F306BC" w14:textId="77777777" w:rsidR="002606F4" w:rsidRPr="00D324AA" w:rsidRDefault="002606F4" w:rsidP="002606F4">
      <w:pPr>
        <w:rPr>
          <w:lang w:val="en-NZ"/>
        </w:rPr>
      </w:pPr>
    </w:p>
    <w:p w14:paraId="1B562BD2" w14:textId="77777777" w:rsidR="002606F4" w:rsidRPr="00D324AA" w:rsidRDefault="002606F4" w:rsidP="002606F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3DBE2BE" w14:textId="77777777" w:rsidR="002606F4" w:rsidRPr="00D324AA" w:rsidRDefault="002606F4" w:rsidP="002606F4">
      <w:pPr>
        <w:autoSpaceDE w:val="0"/>
        <w:autoSpaceDN w:val="0"/>
        <w:adjustRightInd w:val="0"/>
        <w:rPr>
          <w:szCs w:val="22"/>
          <w:lang w:val="en-NZ"/>
        </w:rPr>
      </w:pPr>
    </w:p>
    <w:p w14:paraId="1ED19251"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E6EACA" w14:textId="77777777" w:rsidR="002606F4" w:rsidRDefault="002606F4" w:rsidP="002606F4">
      <w:pPr>
        <w:spacing w:before="80" w:after="80"/>
        <w:rPr>
          <w:rFonts w:cs="Arial"/>
          <w:szCs w:val="22"/>
          <w:lang w:val="en-NZ"/>
        </w:rPr>
      </w:pPr>
    </w:p>
    <w:p w14:paraId="41D3C82C" w14:textId="5F7D6409" w:rsidR="006353D4" w:rsidRDefault="006353D4" w:rsidP="00AC15EA">
      <w:pPr>
        <w:pStyle w:val="ListParagraph"/>
        <w:numPr>
          <w:ilvl w:val="0"/>
          <w:numId w:val="42"/>
        </w:numPr>
        <w:ind w:left="357" w:hanging="357"/>
        <w:rPr>
          <w:rFonts w:cs="Arial"/>
          <w:szCs w:val="22"/>
        </w:rPr>
      </w:pPr>
      <w:r w:rsidRPr="006353D4">
        <w:rPr>
          <w:rFonts w:cs="Arial"/>
          <w:szCs w:val="22"/>
        </w:rPr>
        <w:lastRenderedPageBreak/>
        <w:t>Please ensure the Participant Information Sheet clearly explains the pregnancy testing requirements for the study. It should state that all participants of childbearing potential must undergo a pregnancy test as part of the screening process, and describe how and when this test will be conducted</w:t>
      </w:r>
      <w:r>
        <w:rPr>
          <w:rFonts w:cs="Arial"/>
          <w:szCs w:val="22"/>
        </w:rPr>
        <w:t>.</w:t>
      </w:r>
    </w:p>
    <w:p w14:paraId="0660A140" w14:textId="2959EEE4" w:rsidR="00237776" w:rsidRDefault="00237776" w:rsidP="00AC15EA">
      <w:pPr>
        <w:pStyle w:val="ListParagraph"/>
        <w:numPr>
          <w:ilvl w:val="0"/>
          <w:numId w:val="42"/>
        </w:numPr>
        <w:ind w:left="357" w:hanging="357"/>
        <w:rPr>
          <w:rFonts w:cs="Arial"/>
          <w:szCs w:val="22"/>
        </w:rPr>
      </w:pPr>
      <w:r w:rsidRPr="00237776">
        <w:rPr>
          <w:rFonts w:cs="Arial"/>
          <w:szCs w:val="22"/>
        </w:rPr>
        <w:t xml:space="preserve">Please revise the </w:t>
      </w:r>
      <w:r w:rsidR="00126CBB">
        <w:rPr>
          <w:rFonts w:cs="Arial"/>
          <w:szCs w:val="22"/>
        </w:rPr>
        <w:t>reimbursement section in the PIS</w:t>
      </w:r>
      <w:r w:rsidRPr="00237776">
        <w:rPr>
          <w:rFonts w:cs="Arial"/>
          <w:szCs w:val="22"/>
        </w:rPr>
        <w:t xml:space="preserve"> to clearly separate travel reimbursement from the honorarium payment</w:t>
      </w:r>
      <w:r w:rsidR="00126CBB">
        <w:rPr>
          <w:rFonts w:cs="Arial"/>
          <w:szCs w:val="22"/>
        </w:rPr>
        <w:t xml:space="preserve"> and to clearly explain tax implications of both payments</w:t>
      </w:r>
      <w:r w:rsidRPr="00237776">
        <w:rPr>
          <w:rFonts w:cs="Arial"/>
          <w:szCs w:val="22"/>
        </w:rPr>
        <w:t>.</w:t>
      </w:r>
    </w:p>
    <w:p w14:paraId="52CD46D0" w14:textId="4E7F0B42" w:rsidR="002606F4" w:rsidRDefault="008E1829" w:rsidP="00556415">
      <w:pPr>
        <w:pStyle w:val="ListParagraph"/>
        <w:numPr>
          <w:ilvl w:val="0"/>
          <w:numId w:val="42"/>
        </w:numPr>
        <w:ind w:left="357" w:hanging="357"/>
        <w:rPr>
          <w:rFonts w:cs="Arial"/>
          <w:szCs w:val="22"/>
        </w:rPr>
      </w:pPr>
      <w:r w:rsidRPr="008E1829">
        <w:rPr>
          <w:rFonts w:cs="Arial"/>
          <w:szCs w:val="22"/>
        </w:rPr>
        <w:t>Please include any required dietary or exercise restrictions in the Participant Information Sheet</w:t>
      </w:r>
      <w:r>
        <w:rPr>
          <w:rFonts w:cs="Arial"/>
          <w:szCs w:val="22"/>
        </w:rPr>
        <w:t xml:space="preserve"> as described in the Protocol</w:t>
      </w:r>
      <w:r w:rsidR="00017045">
        <w:rPr>
          <w:rFonts w:cs="Arial"/>
          <w:szCs w:val="22"/>
        </w:rPr>
        <w:t>.</w:t>
      </w:r>
    </w:p>
    <w:p w14:paraId="0DADC422" w14:textId="2EA7C6B1" w:rsidR="00181AE8" w:rsidRPr="00556415" w:rsidRDefault="00181AE8" w:rsidP="00556415">
      <w:pPr>
        <w:pStyle w:val="ListParagraph"/>
        <w:numPr>
          <w:ilvl w:val="0"/>
          <w:numId w:val="42"/>
        </w:numPr>
        <w:ind w:left="357" w:hanging="357"/>
        <w:rPr>
          <w:rFonts w:cs="Arial"/>
          <w:szCs w:val="22"/>
        </w:rPr>
      </w:pPr>
      <w:r>
        <w:rPr>
          <w:rFonts w:cs="Arial"/>
          <w:szCs w:val="22"/>
        </w:rPr>
        <w:t xml:space="preserve">Please </w:t>
      </w:r>
      <w:r w:rsidR="003E418C">
        <w:rPr>
          <w:rFonts w:cs="Arial"/>
          <w:szCs w:val="22"/>
        </w:rPr>
        <w:t>remove the check box for</w:t>
      </w:r>
      <w:r w:rsidR="00FE4418">
        <w:rPr>
          <w:rFonts w:cs="Arial"/>
          <w:szCs w:val="22"/>
        </w:rPr>
        <w:t xml:space="preserve"> GP notification of participation as this is mandatory in the study.</w:t>
      </w:r>
    </w:p>
    <w:p w14:paraId="282272F4" w14:textId="77777777" w:rsidR="002606F4" w:rsidRPr="00D324AA" w:rsidRDefault="002606F4" w:rsidP="002606F4">
      <w:pPr>
        <w:spacing w:before="80" w:after="80"/>
      </w:pPr>
    </w:p>
    <w:p w14:paraId="4CA0C8DE" w14:textId="108FDEBA" w:rsidR="002606F4" w:rsidRPr="0054344C" w:rsidRDefault="002606F4" w:rsidP="002606F4">
      <w:pPr>
        <w:rPr>
          <w:b/>
          <w:bCs/>
          <w:lang w:val="en-NZ"/>
        </w:rPr>
      </w:pPr>
      <w:r w:rsidRPr="0054344C">
        <w:rPr>
          <w:b/>
          <w:bCs/>
          <w:lang w:val="en-NZ"/>
        </w:rPr>
        <w:t>Decision</w:t>
      </w:r>
    </w:p>
    <w:p w14:paraId="4F46B866" w14:textId="77777777" w:rsidR="002606F4" w:rsidRPr="00D324AA" w:rsidRDefault="002606F4" w:rsidP="002606F4">
      <w:pPr>
        <w:rPr>
          <w:lang w:val="en-NZ"/>
        </w:rPr>
      </w:pPr>
    </w:p>
    <w:p w14:paraId="671D1365" w14:textId="77777777" w:rsidR="002606F4" w:rsidRPr="00D324AA" w:rsidRDefault="002606F4" w:rsidP="002606F4">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617DEA92" w14:textId="77777777" w:rsidR="002606F4" w:rsidRPr="00D324AA" w:rsidRDefault="002606F4" w:rsidP="002606F4">
      <w:pPr>
        <w:rPr>
          <w:color w:val="FF0000"/>
          <w:lang w:val="en-NZ"/>
        </w:rPr>
      </w:pPr>
    </w:p>
    <w:p w14:paraId="369CDDEC" w14:textId="77777777" w:rsidR="002606F4" w:rsidRPr="00556415" w:rsidRDefault="002606F4" w:rsidP="002606F4">
      <w:pPr>
        <w:pStyle w:val="NSCbullet"/>
        <w:rPr>
          <w:color w:val="auto"/>
        </w:rPr>
      </w:pPr>
      <w:r w:rsidRPr="00556415">
        <w:rPr>
          <w:color w:val="auto"/>
        </w:rPr>
        <w:t>Please address all outstanding ethical issues raised by the Committee</w:t>
      </w:r>
    </w:p>
    <w:p w14:paraId="3AFA7C61" w14:textId="77777777" w:rsidR="002606F4" w:rsidRPr="00556415" w:rsidRDefault="002606F4" w:rsidP="002606F4">
      <w:pPr>
        <w:numPr>
          <w:ilvl w:val="0"/>
          <w:numId w:val="5"/>
        </w:numPr>
        <w:spacing w:before="80" w:after="80"/>
        <w:ind w:left="714" w:hanging="357"/>
        <w:rPr>
          <w:rFonts w:cs="Arial"/>
          <w:szCs w:val="22"/>
          <w:lang w:val="en-NZ"/>
        </w:rPr>
      </w:pPr>
      <w:r w:rsidRPr="00556415">
        <w:rPr>
          <w:rFonts w:cs="Arial"/>
          <w:szCs w:val="22"/>
          <w:lang w:val="en-NZ"/>
        </w:rPr>
        <w:t xml:space="preserve">Please update the Participant Information Sheet and Consent Form, taking into account the feedback provided by the Committee. </w:t>
      </w:r>
      <w:r w:rsidRPr="00556415">
        <w:rPr>
          <w:i/>
          <w:iCs/>
        </w:rPr>
        <w:t>(National Ethical Standards for Health and Disability Research and Quality Improvement, para 7.15 – 7.17).</w:t>
      </w:r>
    </w:p>
    <w:p w14:paraId="5E3B4688" w14:textId="77777777" w:rsidR="002606F4" w:rsidRDefault="002606F4">
      <w:pPr>
        <w:rPr>
          <w:rFonts w:cs="Arial"/>
          <w:b/>
          <w:bCs/>
          <w:sz w:val="36"/>
          <w:szCs w:val="28"/>
        </w:rPr>
      </w:pPr>
      <w:r>
        <w:br w:type="page"/>
      </w:r>
    </w:p>
    <w:p w14:paraId="230DA6C6" w14:textId="77777777" w:rsidR="002606F4" w:rsidRDefault="002606F4" w:rsidP="002606F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606F4" w:rsidRPr="00960BFE" w14:paraId="123810F5" w14:textId="77777777" w:rsidTr="00562F83">
        <w:trPr>
          <w:trHeight w:val="280"/>
        </w:trPr>
        <w:tc>
          <w:tcPr>
            <w:tcW w:w="966" w:type="dxa"/>
            <w:tcBorders>
              <w:top w:val="nil"/>
              <w:left w:val="nil"/>
              <w:bottom w:val="nil"/>
              <w:right w:val="nil"/>
            </w:tcBorders>
          </w:tcPr>
          <w:p w14:paraId="5DC3CBD3" w14:textId="346762A6" w:rsidR="002606F4" w:rsidRPr="005A1497" w:rsidRDefault="009F7631" w:rsidP="00562F83">
            <w:pPr>
              <w:autoSpaceDE w:val="0"/>
              <w:autoSpaceDN w:val="0"/>
              <w:adjustRightInd w:val="0"/>
            </w:pPr>
            <w:r w:rsidRPr="005A1497">
              <w:rPr>
                <w:b/>
              </w:rPr>
              <w:t>9</w:t>
            </w:r>
            <w:r w:rsidR="002606F4" w:rsidRPr="005A1497">
              <w:rPr>
                <w:b/>
              </w:rPr>
              <w:t xml:space="preserve"> </w:t>
            </w:r>
            <w:r w:rsidR="002606F4" w:rsidRPr="005A1497">
              <w:t xml:space="preserve"> </w:t>
            </w:r>
          </w:p>
        </w:tc>
        <w:tc>
          <w:tcPr>
            <w:tcW w:w="2575" w:type="dxa"/>
            <w:tcBorders>
              <w:top w:val="nil"/>
              <w:left w:val="nil"/>
              <w:bottom w:val="nil"/>
              <w:right w:val="nil"/>
            </w:tcBorders>
          </w:tcPr>
          <w:p w14:paraId="3B6F4BF3" w14:textId="77777777" w:rsidR="002606F4" w:rsidRPr="005A1497" w:rsidRDefault="002606F4" w:rsidP="00562F83">
            <w:pPr>
              <w:autoSpaceDE w:val="0"/>
              <w:autoSpaceDN w:val="0"/>
              <w:adjustRightInd w:val="0"/>
            </w:pPr>
            <w:r w:rsidRPr="005A1497">
              <w:rPr>
                <w:b/>
              </w:rPr>
              <w:t xml:space="preserve">Ethics ref: </w:t>
            </w:r>
            <w:r w:rsidRPr="005A1497">
              <w:t xml:space="preserve"> </w:t>
            </w:r>
          </w:p>
        </w:tc>
        <w:tc>
          <w:tcPr>
            <w:tcW w:w="6459" w:type="dxa"/>
            <w:tcBorders>
              <w:top w:val="nil"/>
              <w:left w:val="nil"/>
              <w:bottom w:val="nil"/>
              <w:right w:val="nil"/>
            </w:tcBorders>
          </w:tcPr>
          <w:p w14:paraId="37C16B24" w14:textId="6A9C1883" w:rsidR="002606F4" w:rsidRPr="008E7627" w:rsidRDefault="005D5792" w:rsidP="00562F83">
            <w:pPr>
              <w:rPr>
                <w:b/>
                <w:bCs/>
              </w:rPr>
            </w:pPr>
            <w:r>
              <w:rPr>
                <w:b/>
                <w:bCs/>
              </w:rPr>
              <w:t xml:space="preserve">2025 </w:t>
            </w:r>
            <w:r w:rsidR="004A3F5D" w:rsidRPr="004A3F5D">
              <w:rPr>
                <w:b/>
                <w:bCs/>
              </w:rPr>
              <w:t>FULL 22064</w:t>
            </w:r>
          </w:p>
        </w:tc>
      </w:tr>
      <w:tr w:rsidR="002606F4" w:rsidRPr="00960BFE" w14:paraId="545CBDCB" w14:textId="77777777" w:rsidTr="00562F83">
        <w:trPr>
          <w:trHeight w:val="280"/>
        </w:trPr>
        <w:tc>
          <w:tcPr>
            <w:tcW w:w="966" w:type="dxa"/>
            <w:tcBorders>
              <w:top w:val="nil"/>
              <w:left w:val="nil"/>
              <w:bottom w:val="nil"/>
              <w:right w:val="nil"/>
            </w:tcBorders>
          </w:tcPr>
          <w:p w14:paraId="0BEF486B"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75B9FA4C" w14:textId="77777777" w:rsidR="002606F4" w:rsidRPr="00960BFE" w:rsidRDefault="002606F4" w:rsidP="00562F83">
            <w:pPr>
              <w:autoSpaceDE w:val="0"/>
              <w:autoSpaceDN w:val="0"/>
              <w:adjustRightInd w:val="0"/>
            </w:pPr>
            <w:r w:rsidRPr="00960BFE">
              <w:t xml:space="preserve">Title: </w:t>
            </w:r>
          </w:p>
        </w:tc>
        <w:tc>
          <w:tcPr>
            <w:tcW w:w="6459" w:type="dxa"/>
            <w:tcBorders>
              <w:top w:val="nil"/>
              <w:left w:val="nil"/>
              <w:bottom w:val="nil"/>
              <w:right w:val="nil"/>
            </w:tcBorders>
          </w:tcPr>
          <w:p w14:paraId="7AC4361C" w14:textId="4BBDFA7A" w:rsidR="002606F4" w:rsidRPr="008E7627" w:rsidRDefault="001211ED" w:rsidP="00562F83">
            <w:pPr>
              <w:autoSpaceDE w:val="0"/>
              <w:autoSpaceDN w:val="0"/>
              <w:adjustRightInd w:val="0"/>
            </w:pPr>
            <w:r w:rsidRPr="001211ED">
              <w:t>STarting incrEmental Prescription of Peritoneal Dialysis (STEP-PD) study: a randomised controlled trial</w:t>
            </w:r>
          </w:p>
        </w:tc>
      </w:tr>
      <w:tr w:rsidR="002606F4" w:rsidRPr="00960BFE" w14:paraId="2B6CB9C4" w14:textId="77777777" w:rsidTr="00562F83">
        <w:trPr>
          <w:trHeight w:val="280"/>
        </w:trPr>
        <w:tc>
          <w:tcPr>
            <w:tcW w:w="966" w:type="dxa"/>
            <w:tcBorders>
              <w:top w:val="nil"/>
              <w:left w:val="nil"/>
              <w:bottom w:val="nil"/>
              <w:right w:val="nil"/>
            </w:tcBorders>
          </w:tcPr>
          <w:p w14:paraId="04E9E4B3"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BF7533D" w14:textId="77777777" w:rsidR="002606F4" w:rsidRPr="00960BFE" w:rsidRDefault="002606F4"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7A410514" w14:textId="1E4760E7" w:rsidR="002606F4" w:rsidRPr="008E7627" w:rsidRDefault="001211ED" w:rsidP="00562F83">
            <w:r w:rsidRPr="001211ED">
              <w:t>Associate Professor</w:t>
            </w:r>
            <w:r>
              <w:t xml:space="preserve"> Janak de Zoysa</w:t>
            </w:r>
          </w:p>
        </w:tc>
      </w:tr>
      <w:tr w:rsidR="002606F4" w:rsidRPr="00960BFE" w14:paraId="0EABDFDD" w14:textId="77777777" w:rsidTr="00562F83">
        <w:trPr>
          <w:trHeight w:val="280"/>
        </w:trPr>
        <w:tc>
          <w:tcPr>
            <w:tcW w:w="966" w:type="dxa"/>
            <w:tcBorders>
              <w:top w:val="nil"/>
              <w:left w:val="nil"/>
              <w:bottom w:val="nil"/>
              <w:right w:val="nil"/>
            </w:tcBorders>
          </w:tcPr>
          <w:p w14:paraId="051F6475"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205D7E39" w14:textId="77777777" w:rsidR="002606F4" w:rsidRPr="00960BFE" w:rsidRDefault="002606F4" w:rsidP="00562F83">
            <w:pPr>
              <w:autoSpaceDE w:val="0"/>
              <w:autoSpaceDN w:val="0"/>
              <w:adjustRightInd w:val="0"/>
            </w:pPr>
            <w:r w:rsidRPr="00960BFE">
              <w:t xml:space="preserve">Sponsor: </w:t>
            </w:r>
          </w:p>
        </w:tc>
        <w:tc>
          <w:tcPr>
            <w:tcW w:w="6459" w:type="dxa"/>
            <w:tcBorders>
              <w:top w:val="nil"/>
              <w:left w:val="nil"/>
              <w:bottom w:val="nil"/>
              <w:right w:val="nil"/>
            </w:tcBorders>
          </w:tcPr>
          <w:p w14:paraId="3DC02082" w14:textId="61FC03FA" w:rsidR="002606F4" w:rsidRPr="008E7627" w:rsidRDefault="00FF7545" w:rsidP="00562F83">
            <w:pPr>
              <w:autoSpaceDE w:val="0"/>
              <w:autoSpaceDN w:val="0"/>
              <w:adjustRightInd w:val="0"/>
            </w:pPr>
            <w:r w:rsidRPr="00FF7545">
              <w:t>The University of Queensland</w:t>
            </w:r>
          </w:p>
        </w:tc>
      </w:tr>
      <w:tr w:rsidR="002606F4" w:rsidRPr="00960BFE" w14:paraId="3928E2E5" w14:textId="77777777" w:rsidTr="00562F83">
        <w:trPr>
          <w:trHeight w:val="280"/>
        </w:trPr>
        <w:tc>
          <w:tcPr>
            <w:tcW w:w="966" w:type="dxa"/>
            <w:tcBorders>
              <w:top w:val="nil"/>
              <w:left w:val="nil"/>
              <w:bottom w:val="nil"/>
              <w:right w:val="nil"/>
            </w:tcBorders>
          </w:tcPr>
          <w:p w14:paraId="72B7E372" w14:textId="77777777" w:rsidR="002606F4" w:rsidRPr="00960BFE" w:rsidRDefault="002606F4" w:rsidP="00562F83">
            <w:pPr>
              <w:autoSpaceDE w:val="0"/>
              <w:autoSpaceDN w:val="0"/>
              <w:adjustRightInd w:val="0"/>
            </w:pPr>
            <w:r w:rsidRPr="00960BFE">
              <w:t xml:space="preserve"> </w:t>
            </w:r>
          </w:p>
        </w:tc>
        <w:tc>
          <w:tcPr>
            <w:tcW w:w="2575" w:type="dxa"/>
            <w:tcBorders>
              <w:top w:val="nil"/>
              <w:left w:val="nil"/>
              <w:bottom w:val="nil"/>
              <w:right w:val="nil"/>
            </w:tcBorders>
          </w:tcPr>
          <w:p w14:paraId="139D752B" w14:textId="77777777" w:rsidR="002606F4" w:rsidRPr="00960BFE" w:rsidRDefault="002606F4"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1AA4A3B4" w14:textId="77777777" w:rsidR="002606F4" w:rsidRPr="008E7627" w:rsidRDefault="002606F4" w:rsidP="00562F83">
            <w:pPr>
              <w:autoSpaceDE w:val="0"/>
              <w:autoSpaceDN w:val="0"/>
              <w:adjustRightInd w:val="0"/>
            </w:pPr>
            <w:r>
              <w:t>23 October 2025</w:t>
            </w:r>
          </w:p>
        </w:tc>
      </w:tr>
    </w:tbl>
    <w:p w14:paraId="70952F00" w14:textId="77777777" w:rsidR="002606F4" w:rsidRPr="00795EDD" w:rsidRDefault="002606F4" w:rsidP="002606F4"/>
    <w:p w14:paraId="2638FB9A" w14:textId="748547BA" w:rsidR="002606F4" w:rsidRPr="00982A53" w:rsidRDefault="003E66E2" w:rsidP="002606F4">
      <w:pPr>
        <w:autoSpaceDE w:val="0"/>
        <w:autoSpaceDN w:val="0"/>
        <w:adjustRightInd w:val="0"/>
        <w:rPr>
          <w:sz w:val="20"/>
          <w:lang w:val="en-NZ"/>
        </w:rPr>
      </w:pPr>
      <w:r w:rsidRPr="001211ED">
        <w:t>Associate Professor</w:t>
      </w:r>
      <w:r>
        <w:t xml:space="preserve"> Janak de Zoysa</w:t>
      </w:r>
      <w:r w:rsidR="001C65D4">
        <w:t xml:space="preserve"> and</w:t>
      </w:r>
      <w:r w:rsidR="009F1B77">
        <w:t xml:space="preserve"> </w:t>
      </w:r>
      <w:r w:rsidR="00DA7308" w:rsidRPr="00DA7308">
        <w:t>Yeoungjee Cho</w:t>
      </w:r>
      <w:r w:rsidR="001C65D4">
        <w:t xml:space="preserve"> were</w:t>
      </w:r>
      <w:r w:rsidR="002606F4" w:rsidRPr="00982A53">
        <w:rPr>
          <w:lang w:val="en-NZ"/>
        </w:rPr>
        <w:t xml:space="preserve"> present via videoconference for discussion of this application.</w:t>
      </w:r>
    </w:p>
    <w:p w14:paraId="73190C4C" w14:textId="77777777" w:rsidR="002606F4" w:rsidRPr="00D324AA" w:rsidRDefault="002606F4" w:rsidP="002606F4">
      <w:pPr>
        <w:rPr>
          <w:u w:val="single"/>
          <w:lang w:val="en-NZ"/>
        </w:rPr>
      </w:pPr>
    </w:p>
    <w:p w14:paraId="22F9B925" w14:textId="77777777" w:rsidR="002606F4" w:rsidRPr="0054344C" w:rsidRDefault="002606F4" w:rsidP="002606F4">
      <w:pPr>
        <w:pStyle w:val="Headingbold"/>
      </w:pPr>
      <w:r w:rsidRPr="0054344C">
        <w:t>Potential conflicts of interest</w:t>
      </w:r>
    </w:p>
    <w:p w14:paraId="61408BE4" w14:textId="77777777" w:rsidR="002606F4" w:rsidRPr="00D324AA" w:rsidRDefault="002606F4" w:rsidP="002606F4">
      <w:pPr>
        <w:rPr>
          <w:b/>
          <w:lang w:val="en-NZ"/>
        </w:rPr>
      </w:pPr>
    </w:p>
    <w:p w14:paraId="0443A6AA" w14:textId="77777777" w:rsidR="002606F4" w:rsidRPr="00D324AA" w:rsidRDefault="002606F4" w:rsidP="002606F4">
      <w:pPr>
        <w:rPr>
          <w:lang w:val="en-NZ"/>
        </w:rPr>
      </w:pPr>
      <w:r w:rsidRPr="00D324AA">
        <w:rPr>
          <w:lang w:val="en-NZ"/>
        </w:rPr>
        <w:t>The Chair asked members to declare any potential conflicts of interest related to this application.</w:t>
      </w:r>
    </w:p>
    <w:p w14:paraId="325D6C66" w14:textId="77777777" w:rsidR="002606F4" w:rsidRPr="00D324AA" w:rsidRDefault="002606F4" w:rsidP="002606F4">
      <w:pPr>
        <w:rPr>
          <w:lang w:val="en-NZ"/>
        </w:rPr>
      </w:pPr>
    </w:p>
    <w:p w14:paraId="45145813" w14:textId="77777777" w:rsidR="002606F4" w:rsidRDefault="002606F4" w:rsidP="002606F4">
      <w:pPr>
        <w:rPr>
          <w:lang w:val="en-NZ"/>
        </w:rPr>
      </w:pPr>
      <w:r w:rsidRPr="00D324AA">
        <w:rPr>
          <w:lang w:val="en-NZ"/>
        </w:rPr>
        <w:t>No potential conflicts of interest related to this application were declared by any member.</w:t>
      </w:r>
    </w:p>
    <w:p w14:paraId="2F343286" w14:textId="77777777" w:rsidR="002606F4" w:rsidRPr="00D324AA" w:rsidRDefault="002606F4" w:rsidP="002606F4">
      <w:pPr>
        <w:autoSpaceDE w:val="0"/>
        <w:autoSpaceDN w:val="0"/>
        <w:adjustRightInd w:val="0"/>
        <w:rPr>
          <w:lang w:val="en-NZ"/>
        </w:rPr>
      </w:pPr>
    </w:p>
    <w:p w14:paraId="00830E8F" w14:textId="77777777" w:rsidR="002606F4" w:rsidRPr="0054344C" w:rsidRDefault="002606F4" w:rsidP="002606F4">
      <w:pPr>
        <w:pStyle w:val="Headingbold"/>
      </w:pPr>
      <w:r w:rsidRPr="0054344C">
        <w:t xml:space="preserve">Summary of resolved ethical issues </w:t>
      </w:r>
    </w:p>
    <w:p w14:paraId="3ED22930" w14:textId="77777777" w:rsidR="002606F4" w:rsidRPr="00D324AA" w:rsidRDefault="002606F4" w:rsidP="002606F4">
      <w:pPr>
        <w:rPr>
          <w:u w:val="single"/>
          <w:lang w:val="en-NZ"/>
        </w:rPr>
      </w:pPr>
    </w:p>
    <w:p w14:paraId="1F82FAD8" w14:textId="77777777" w:rsidR="002606F4" w:rsidRPr="00D324AA" w:rsidRDefault="002606F4" w:rsidP="002606F4">
      <w:pPr>
        <w:rPr>
          <w:lang w:val="en-NZ"/>
        </w:rPr>
      </w:pPr>
      <w:r w:rsidRPr="00D324AA">
        <w:rPr>
          <w:lang w:val="en-NZ"/>
        </w:rPr>
        <w:t>The main ethical issues considered by the Committee and addressed by the Researcher are as follows.</w:t>
      </w:r>
    </w:p>
    <w:p w14:paraId="7EDDFEB1" w14:textId="77777777" w:rsidR="002606F4" w:rsidRPr="00D324AA" w:rsidRDefault="002606F4" w:rsidP="002606F4">
      <w:pPr>
        <w:rPr>
          <w:lang w:val="en-NZ"/>
        </w:rPr>
      </w:pPr>
    </w:p>
    <w:p w14:paraId="5715DAEC" w14:textId="20C69A33" w:rsidR="002606F4" w:rsidRDefault="009E71E4" w:rsidP="009E71E4">
      <w:pPr>
        <w:pStyle w:val="ListParagraph"/>
        <w:numPr>
          <w:ilvl w:val="0"/>
          <w:numId w:val="43"/>
        </w:numPr>
      </w:pPr>
      <w:r w:rsidRPr="009E71E4">
        <w:t xml:space="preserve">The </w:t>
      </w:r>
      <w:r>
        <w:t>R</w:t>
      </w:r>
      <w:r w:rsidRPr="009E71E4">
        <w:t>esearchers clarified that although their HRC grant application was declined, they have secured alternative funding, which is sufficient to support the New Zealand arm of the trial.</w:t>
      </w:r>
    </w:p>
    <w:p w14:paraId="15D7C692" w14:textId="7998F28F" w:rsidR="00035383" w:rsidRDefault="00035383" w:rsidP="009E71E4">
      <w:pPr>
        <w:pStyle w:val="ListParagraph"/>
        <w:numPr>
          <w:ilvl w:val="0"/>
          <w:numId w:val="43"/>
        </w:numPr>
      </w:pPr>
      <w:r>
        <w:t>The Researchers</w:t>
      </w:r>
      <w:r w:rsidRPr="00035383">
        <w:t xml:space="preserve"> explained that the HRC grant application had been submitted through the University of Auckland, but since that funding was not obtained, Te Whatu Ora – Waitematā is serving as the </w:t>
      </w:r>
      <w:r w:rsidR="00953C9A">
        <w:t>local</w:t>
      </w:r>
      <w:r w:rsidRPr="00035383">
        <w:t xml:space="preserve"> sponsor</w:t>
      </w:r>
      <w:r>
        <w:t>.</w:t>
      </w:r>
    </w:p>
    <w:p w14:paraId="28FE2FF4" w14:textId="60AC7324" w:rsidR="00F80E2F" w:rsidRDefault="00F80E2F" w:rsidP="009E71E4">
      <w:pPr>
        <w:pStyle w:val="ListParagraph"/>
        <w:numPr>
          <w:ilvl w:val="0"/>
          <w:numId w:val="43"/>
        </w:numPr>
      </w:pPr>
      <w:r w:rsidRPr="00F80E2F">
        <w:t xml:space="preserve">The Committee </w:t>
      </w:r>
      <w:r>
        <w:t>queried</w:t>
      </w:r>
      <w:r w:rsidRPr="00F80E2F">
        <w:t xml:space="preserve"> the involvement of a peritoneal dialysis and whether the trial had any commercial intent. The </w:t>
      </w:r>
      <w:r>
        <w:t>R</w:t>
      </w:r>
      <w:r w:rsidRPr="00F80E2F">
        <w:t>esearchers confirmed the study is investigator-initiated with no expected commercial benefit to the company</w:t>
      </w:r>
      <w:r>
        <w:t>, explaining that</w:t>
      </w:r>
      <w:r w:rsidRPr="00F80E2F">
        <w:t>, if the incremental dialysis is effective, the company’s product usage would decrease</w:t>
      </w:r>
      <w:r>
        <w:t>.</w:t>
      </w:r>
    </w:p>
    <w:p w14:paraId="7C7C7795" w14:textId="70152D4C" w:rsidR="002606F4" w:rsidRDefault="006A080B" w:rsidP="00CF5051">
      <w:pPr>
        <w:pStyle w:val="ListParagraph"/>
        <w:numPr>
          <w:ilvl w:val="0"/>
          <w:numId w:val="43"/>
        </w:numPr>
      </w:pPr>
      <w:r w:rsidRPr="006A080B">
        <w:t xml:space="preserve">The Committee noted the absence of Pacific health consultation for this study and raised concerns about cultural engagement, especially given the importance of Pacific input for health research in New Zealand. The Researchers explained that their institution’s Pacific Health advisory unit had been disbanded meaning no Pacific consultation was </w:t>
      </w:r>
      <w:r w:rsidR="00371F68">
        <w:t xml:space="preserve">currently </w:t>
      </w:r>
      <w:r w:rsidRPr="006A080B">
        <w:t>available for the study design</w:t>
      </w:r>
      <w:r>
        <w:t>.</w:t>
      </w:r>
    </w:p>
    <w:p w14:paraId="44BEE9E6" w14:textId="77777777" w:rsidR="00CF5051" w:rsidRPr="00CF5051" w:rsidRDefault="00CF5051" w:rsidP="00CF5051"/>
    <w:p w14:paraId="4E0485E4" w14:textId="77777777" w:rsidR="002606F4" w:rsidRPr="0054344C" w:rsidRDefault="002606F4" w:rsidP="002606F4">
      <w:pPr>
        <w:pStyle w:val="Headingbold"/>
      </w:pPr>
      <w:r w:rsidRPr="0054344C">
        <w:t>Summary of outstanding ethical issues</w:t>
      </w:r>
    </w:p>
    <w:p w14:paraId="1E9151EC" w14:textId="77777777" w:rsidR="002606F4" w:rsidRPr="00D324AA" w:rsidRDefault="002606F4" w:rsidP="002606F4">
      <w:pPr>
        <w:rPr>
          <w:lang w:val="en-NZ"/>
        </w:rPr>
      </w:pPr>
    </w:p>
    <w:p w14:paraId="55E8FBDA" w14:textId="35BAF474" w:rsidR="002606F4" w:rsidRPr="000E5FBB" w:rsidRDefault="002606F4" w:rsidP="000E5FBB">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r w:rsidRPr="00D324AA">
        <w:br/>
      </w:r>
    </w:p>
    <w:p w14:paraId="6612C710" w14:textId="77777777" w:rsidR="002606F4" w:rsidRPr="00D324AA" w:rsidRDefault="002606F4" w:rsidP="002606F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96BAE17" w14:textId="77777777" w:rsidR="002606F4" w:rsidRDefault="002606F4" w:rsidP="002606F4">
      <w:pPr>
        <w:spacing w:before="80" w:after="80"/>
        <w:rPr>
          <w:rFonts w:cs="Arial"/>
          <w:szCs w:val="22"/>
          <w:lang w:val="en-NZ"/>
        </w:rPr>
      </w:pPr>
    </w:p>
    <w:p w14:paraId="4F6D0758" w14:textId="77777777" w:rsidR="00F92AE4" w:rsidRDefault="00953C9A" w:rsidP="009E71E4">
      <w:pPr>
        <w:pStyle w:val="ListParagraph"/>
        <w:numPr>
          <w:ilvl w:val="0"/>
          <w:numId w:val="43"/>
        </w:numPr>
        <w:ind w:left="357" w:hanging="357"/>
        <w:rPr>
          <w:rFonts w:cs="Arial"/>
          <w:szCs w:val="22"/>
        </w:rPr>
      </w:pPr>
      <w:r w:rsidRPr="00953C9A">
        <w:rPr>
          <w:rFonts w:cs="Arial"/>
          <w:szCs w:val="22"/>
        </w:rPr>
        <w:t>Please remove any references to legal representatives providing consent on behalf of participants, as proxy consent is not permitted in New Zealand</w:t>
      </w:r>
      <w:r w:rsidR="00F92AE4">
        <w:rPr>
          <w:rFonts w:cs="Arial"/>
          <w:szCs w:val="22"/>
        </w:rPr>
        <w:t>.</w:t>
      </w:r>
    </w:p>
    <w:p w14:paraId="48818B7D" w14:textId="77777777" w:rsidR="004F6077" w:rsidRDefault="00F92AE4" w:rsidP="009E71E4">
      <w:pPr>
        <w:pStyle w:val="ListParagraph"/>
        <w:numPr>
          <w:ilvl w:val="0"/>
          <w:numId w:val="43"/>
        </w:numPr>
        <w:ind w:left="357" w:hanging="357"/>
        <w:rPr>
          <w:rFonts w:cs="Arial"/>
          <w:szCs w:val="22"/>
        </w:rPr>
      </w:pPr>
      <w:r w:rsidRPr="00F92AE4">
        <w:rPr>
          <w:rFonts w:cs="Arial"/>
          <w:szCs w:val="22"/>
        </w:rPr>
        <w:t>Please remove the reference to the University of Queensland’s insurance in the PIS as ACC would cover participants in this study in New Zealand</w:t>
      </w:r>
      <w:r w:rsidR="004F6077">
        <w:rPr>
          <w:rFonts w:cs="Arial"/>
          <w:szCs w:val="22"/>
        </w:rPr>
        <w:t>.</w:t>
      </w:r>
    </w:p>
    <w:p w14:paraId="54990138" w14:textId="03BABE6A" w:rsidR="00FF77E1" w:rsidRDefault="00FF77E1" w:rsidP="009E71E4">
      <w:pPr>
        <w:pStyle w:val="ListParagraph"/>
        <w:numPr>
          <w:ilvl w:val="0"/>
          <w:numId w:val="43"/>
        </w:numPr>
        <w:ind w:left="357" w:hanging="357"/>
        <w:rPr>
          <w:rFonts w:cs="Arial"/>
          <w:szCs w:val="22"/>
        </w:rPr>
      </w:pPr>
      <w:r>
        <w:rPr>
          <w:rFonts w:cs="Arial"/>
          <w:szCs w:val="22"/>
        </w:rPr>
        <w:t xml:space="preserve">Please review the PIS and remove any information </w:t>
      </w:r>
      <w:r w:rsidR="009B4954">
        <w:rPr>
          <w:rFonts w:cs="Arial"/>
          <w:szCs w:val="22"/>
        </w:rPr>
        <w:t>not relevant to New Zealand.</w:t>
      </w:r>
    </w:p>
    <w:p w14:paraId="4F79FFB1" w14:textId="03E1E081" w:rsidR="00953C9A" w:rsidRDefault="004F6077" w:rsidP="009E71E4">
      <w:pPr>
        <w:pStyle w:val="ListParagraph"/>
        <w:numPr>
          <w:ilvl w:val="0"/>
          <w:numId w:val="43"/>
        </w:numPr>
        <w:ind w:left="357" w:hanging="357"/>
        <w:rPr>
          <w:rFonts w:cs="Arial"/>
          <w:szCs w:val="22"/>
        </w:rPr>
      </w:pPr>
      <w:r w:rsidRPr="004F6077">
        <w:rPr>
          <w:rFonts w:cs="Arial"/>
          <w:szCs w:val="22"/>
        </w:rPr>
        <w:t xml:space="preserve">Please ensure the Participant Information Sheet clearly explains what will happen with any blood or urine samples collected during the study. </w:t>
      </w:r>
      <w:r w:rsidR="0043698A">
        <w:rPr>
          <w:rFonts w:cs="Arial"/>
          <w:szCs w:val="22"/>
        </w:rPr>
        <w:t>C</w:t>
      </w:r>
      <w:r w:rsidRPr="004F6077">
        <w:rPr>
          <w:rFonts w:cs="Arial"/>
          <w:szCs w:val="22"/>
        </w:rPr>
        <w:t xml:space="preserve">larify that monthly blood tests are part of standard care, and that 24-hour urine collections will be used to measure remaining kidney </w:t>
      </w:r>
      <w:r w:rsidRPr="004F6077">
        <w:rPr>
          <w:rFonts w:cs="Arial"/>
          <w:szCs w:val="22"/>
        </w:rPr>
        <w:lastRenderedPageBreak/>
        <w:t>function. It should also be explicitly stated that no samples will be sent overseas or used in any sub-studies not described in this application</w:t>
      </w:r>
      <w:r>
        <w:rPr>
          <w:rFonts w:cs="Arial"/>
          <w:szCs w:val="22"/>
        </w:rPr>
        <w:t>.</w:t>
      </w:r>
      <w:r w:rsidR="00953C9A" w:rsidRPr="00953C9A">
        <w:rPr>
          <w:rFonts w:cs="Arial"/>
          <w:szCs w:val="22"/>
        </w:rPr>
        <w:t xml:space="preserve"> </w:t>
      </w:r>
    </w:p>
    <w:p w14:paraId="2A486F1A" w14:textId="2FEFF0A3" w:rsidR="001C4861" w:rsidRDefault="001C4861" w:rsidP="009E71E4">
      <w:pPr>
        <w:pStyle w:val="ListParagraph"/>
        <w:numPr>
          <w:ilvl w:val="0"/>
          <w:numId w:val="43"/>
        </w:numPr>
        <w:ind w:left="357" w:hanging="357"/>
        <w:rPr>
          <w:rFonts w:cs="Arial"/>
          <w:szCs w:val="22"/>
        </w:rPr>
      </w:pPr>
      <w:r w:rsidRPr="001C4861">
        <w:rPr>
          <w:rFonts w:cs="Arial"/>
          <w:szCs w:val="22"/>
        </w:rPr>
        <w:t>Please add the exclusion of pregnancy and plans for pregnancy to the Participant Information Sheet</w:t>
      </w:r>
      <w:r>
        <w:rPr>
          <w:rFonts w:cs="Arial"/>
          <w:szCs w:val="22"/>
        </w:rPr>
        <w:t>.</w:t>
      </w:r>
    </w:p>
    <w:p w14:paraId="14B2820F" w14:textId="62AFB719" w:rsidR="00D13FDC" w:rsidRDefault="00D13FDC" w:rsidP="009E71E4">
      <w:pPr>
        <w:pStyle w:val="ListParagraph"/>
        <w:numPr>
          <w:ilvl w:val="0"/>
          <w:numId w:val="43"/>
        </w:numPr>
        <w:ind w:left="357" w:hanging="357"/>
        <w:rPr>
          <w:rFonts w:cs="Arial"/>
          <w:szCs w:val="22"/>
        </w:rPr>
      </w:pPr>
      <w:r w:rsidRPr="00D13FDC">
        <w:rPr>
          <w:rFonts w:cs="Arial"/>
          <w:szCs w:val="22"/>
        </w:rPr>
        <w:t xml:space="preserve">Please </w:t>
      </w:r>
      <w:r w:rsidR="00575E25">
        <w:rPr>
          <w:rFonts w:cs="Arial"/>
          <w:szCs w:val="22"/>
        </w:rPr>
        <w:t xml:space="preserve">provide more detailed information </w:t>
      </w:r>
      <w:r w:rsidR="007C35EC">
        <w:rPr>
          <w:rFonts w:cs="Arial"/>
          <w:szCs w:val="22"/>
        </w:rPr>
        <w:t>in the PIS regarding the Quality-of-Life</w:t>
      </w:r>
      <w:r w:rsidR="00147C2A">
        <w:t xml:space="preserve"> </w:t>
      </w:r>
      <w:r w:rsidR="00147C2A" w:rsidRPr="0047783F">
        <w:t>surveys</w:t>
      </w:r>
      <w:r w:rsidR="007C35EC">
        <w:t>, explaining that they</w:t>
      </w:r>
      <w:r w:rsidR="00147C2A" w:rsidRPr="0047783F">
        <w:t xml:space="preserve"> will be administered during routine clinic visits, allowing clinical staff to review responses in real time and address any issues immediately during those visits</w:t>
      </w:r>
      <w:r w:rsidR="007C35EC">
        <w:t>. Additionally, explain in the PIS what type of questions may be asked in the Quality-of-Life questionnaires.</w:t>
      </w:r>
    </w:p>
    <w:p w14:paraId="418A2535" w14:textId="647E4A99" w:rsidR="00AA3414" w:rsidRDefault="00AA3414" w:rsidP="009E71E4">
      <w:pPr>
        <w:pStyle w:val="ListParagraph"/>
        <w:numPr>
          <w:ilvl w:val="0"/>
          <w:numId w:val="43"/>
        </w:numPr>
        <w:ind w:left="357" w:hanging="357"/>
        <w:rPr>
          <w:rFonts w:cs="Arial"/>
          <w:szCs w:val="22"/>
        </w:rPr>
      </w:pPr>
      <w:r w:rsidRPr="00AA3414">
        <w:rPr>
          <w:rFonts w:cs="Arial"/>
          <w:szCs w:val="22"/>
        </w:rPr>
        <w:t xml:space="preserve">Please revise the Participant Information Sheet to clearly inform participants where their data will be stored. Specifically, state that identifiable personal data will remain securely at the local site, while de-identified study data will be sent to and stored on a secure server in </w:t>
      </w:r>
      <w:r w:rsidR="00AC3983">
        <w:rPr>
          <w:rFonts w:cs="Arial"/>
          <w:szCs w:val="22"/>
        </w:rPr>
        <w:t>Australia</w:t>
      </w:r>
      <w:r w:rsidR="00B7038C">
        <w:rPr>
          <w:rFonts w:cs="Arial"/>
          <w:szCs w:val="22"/>
        </w:rPr>
        <w:t>.</w:t>
      </w:r>
    </w:p>
    <w:p w14:paraId="23FCBD0B" w14:textId="0F0EC527" w:rsidR="00B7038C" w:rsidRDefault="00B7038C" w:rsidP="009E71E4">
      <w:pPr>
        <w:pStyle w:val="ListParagraph"/>
        <w:numPr>
          <w:ilvl w:val="0"/>
          <w:numId w:val="43"/>
        </w:numPr>
        <w:ind w:left="357" w:hanging="357"/>
        <w:rPr>
          <w:rFonts w:cs="Arial"/>
          <w:szCs w:val="22"/>
        </w:rPr>
      </w:pPr>
      <w:r w:rsidRPr="00B7038C">
        <w:rPr>
          <w:rFonts w:cs="Arial"/>
          <w:szCs w:val="22"/>
        </w:rPr>
        <w:t>Please remove the tick-box on the consent form that asks for permission to inform the participant’s General Practitioner (GP) or usual doctor about their participation</w:t>
      </w:r>
      <w:r>
        <w:rPr>
          <w:rFonts w:cs="Arial"/>
          <w:szCs w:val="22"/>
        </w:rPr>
        <w:t>.</w:t>
      </w:r>
      <w:r w:rsidR="009236EB">
        <w:rPr>
          <w:rFonts w:cs="Arial"/>
          <w:szCs w:val="22"/>
        </w:rPr>
        <w:t xml:space="preserve"> This should be a mandatory requirement of participation.</w:t>
      </w:r>
    </w:p>
    <w:p w14:paraId="5B2DF931" w14:textId="1C28CDDF" w:rsidR="002779C0" w:rsidRDefault="00B07770" w:rsidP="009E71E4">
      <w:pPr>
        <w:pStyle w:val="ListParagraph"/>
        <w:numPr>
          <w:ilvl w:val="0"/>
          <w:numId w:val="43"/>
        </w:numPr>
        <w:ind w:left="357" w:hanging="357"/>
        <w:rPr>
          <w:rFonts w:cs="Arial"/>
          <w:szCs w:val="22"/>
        </w:rPr>
      </w:pPr>
      <w:r>
        <w:rPr>
          <w:rFonts w:cs="Arial"/>
          <w:szCs w:val="22"/>
        </w:rPr>
        <w:t>P</w:t>
      </w:r>
      <w:r w:rsidRPr="00B07770">
        <w:rPr>
          <w:rFonts w:cs="Arial"/>
          <w:szCs w:val="22"/>
        </w:rPr>
        <w:t>lease remove any consent form statement or check-box regarding the retention of data up to the point of withdrawal. Data collected before a participant withdraws will remain in the study records and may be used in the analysis</w:t>
      </w:r>
      <w:r>
        <w:rPr>
          <w:rFonts w:cs="Arial"/>
          <w:szCs w:val="22"/>
        </w:rPr>
        <w:t>.</w:t>
      </w:r>
    </w:p>
    <w:p w14:paraId="0AEE3F45" w14:textId="7392A1F2" w:rsidR="00953C9A" w:rsidRDefault="002779C0" w:rsidP="009E71E4">
      <w:pPr>
        <w:pStyle w:val="ListParagraph"/>
        <w:numPr>
          <w:ilvl w:val="0"/>
          <w:numId w:val="43"/>
        </w:numPr>
        <w:ind w:left="357" w:hanging="357"/>
        <w:rPr>
          <w:rFonts w:cs="Arial"/>
          <w:szCs w:val="22"/>
        </w:rPr>
      </w:pPr>
      <w:r w:rsidRPr="002779C0">
        <w:rPr>
          <w:rFonts w:cs="Arial"/>
          <w:szCs w:val="22"/>
        </w:rPr>
        <w:t>Please update the Participant Information Sheet to describe the use of the Australia and New Zealand Dialysis and Transplant Registry (ANZDATA registry)</w:t>
      </w:r>
      <w:r>
        <w:rPr>
          <w:rFonts w:cs="Arial"/>
          <w:szCs w:val="22"/>
        </w:rPr>
        <w:t xml:space="preserve"> </w:t>
      </w:r>
      <w:r w:rsidRPr="002779C0">
        <w:rPr>
          <w:rFonts w:cs="Arial"/>
          <w:szCs w:val="22"/>
        </w:rPr>
        <w:t>for data linkage</w:t>
      </w:r>
      <w:r>
        <w:rPr>
          <w:rFonts w:cs="Arial"/>
          <w:szCs w:val="22"/>
        </w:rPr>
        <w:t>.</w:t>
      </w:r>
    </w:p>
    <w:p w14:paraId="6477DD81" w14:textId="15FF4FF9" w:rsidR="00AA0F0B" w:rsidRDefault="00AA0F0B" w:rsidP="009E71E4">
      <w:pPr>
        <w:pStyle w:val="ListParagraph"/>
        <w:numPr>
          <w:ilvl w:val="0"/>
          <w:numId w:val="43"/>
        </w:numPr>
        <w:ind w:left="357" w:hanging="357"/>
        <w:rPr>
          <w:rFonts w:cs="Arial"/>
          <w:szCs w:val="22"/>
        </w:rPr>
      </w:pPr>
      <w:r w:rsidRPr="00AA0F0B">
        <w:rPr>
          <w:rFonts w:cs="Arial"/>
          <w:szCs w:val="22"/>
        </w:rPr>
        <w:t>Please revise the language in the PIS regarding Māori data sovereignty. The statement that Māori data will be “given to Māori organisations,” should be updated to indicate that data may be provided to appropriate Māori rights holders rather than broadly to any Māori organisation</w:t>
      </w:r>
      <w:r>
        <w:rPr>
          <w:rFonts w:cs="Arial"/>
          <w:szCs w:val="22"/>
        </w:rPr>
        <w:t>.</w:t>
      </w:r>
    </w:p>
    <w:p w14:paraId="06545B5B" w14:textId="6E39C958" w:rsidR="002606F4" w:rsidRPr="00503719" w:rsidRDefault="008C66DF" w:rsidP="00503719">
      <w:pPr>
        <w:pStyle w:val="ListParagraph"/>
        <w:numPr>
          <w:ilvl w:val="0"/>
          <w:numId w:val="43"/>
        </w:numPr>
        <w:ind w:left="357" w:hanging="357"/>
        <w:rPr>
          <w:rFonts w:cs="Arial"/>
          <w:szCs w:val="22"/>
        </w:rPr>
      </w:pPr>
      <w:r w:rsidRPr="008C66DF">
        <w:rPr>
          <w:rFonts w:cs="Arial"/>
          <w:szCs w:val="22"/>
        </w:rPr>
        <w:t xml:space="preserve">Please add clear statement or checkbox in the consent form </w:t>
      </w:r>
      <w:r w:rsidR="000E5FBB" w:rsidRPr="008C66DF">
        <w:rPr>
          <w:rFonts w:cs="Arial"/>
          <w:szCs w:val="22"/>
        </w:rPr>
        <w:t>for participants</w:t>
      </w:r>
      <w:r w:rsidRPr="008C66DF">
        <w:rPr>
          <w:rFonts w:cs="Arial"/>
          <w:szCs w:val="22"/>
        </w:rPr>
        <w:t xml:space="preserve"> to opt in or out of any future unspecified research use of their data</w:t>
      </w:r>
      <w:r>
        <w:rPr>
          <w:rFonts w:cs="Arial"/>
          <w:szCs w:val="22"/>
        </w:rPr>
        <w:t xml:space="preserve"> if this is intended for the </w:t>
      </w:r>
      <w:r w:rsidR="00503719">
        <w:rPr>
          <w:rFonts w:cs="Arial"/>
          <w:szCs w:val="22"/>
        </w:rPr>
        <w:t>study.</w:t>
      </w:r>
    </w:p>
    <w:p w14:paraId="6D4178A3" w14:textId="77777777" w:rsidR="002606F4" w:rsidRPr="00D324AA" w:rsidRDefault="002606F4" w:rsidP="002606F4">
      <w:pPr>
        <w:spacing w:before="80" w:after="80"/>
      </w:pPr>
    </w:p>
    <w:p w14:paraId="03BE0978" w14:textId="7D230665" w:rsidR="002606F4" w:rsidRPr="0054344C" w:rsidRDefault="002606F4" w:rsidP="002606F4">
      <w:pPr>
        <w:rPr>
          <w:b/>
          <w:bCs/>
          <w:lang w:val="en-NZ"/>
        </w:rPr>
      </w:pPr>
      <w:r w:rsidRPr="0054344C">
        <w:rPr>
          <w:b/>
          <w:bCs/>
          <w:lang w:val="en-NZ"/>
        </w:rPr>
        <w:t>Decision</w:t>
      </w:r>
    </w:p>
    <w:p w14:paraId="2C7DE4A3" w14:textId="77777777" w:rsidR="002606F4" w:rsidRPr="00D324AA" w:rsidRDefault="002606F4" w:rsidP="002606F4">
      <w:pPr>
        <w:rPr>
          <w:lang w:val="en-NZ"/>
        </w:rPr>
      </w:pPr>
    </w:p>
    <w:p w14:paraId="74B902D9" w14:textId="77777777" w:rsidR="002606F4" w:rsidRPr="00503719" w:rsidRDefault="002606F4" w:rsidP="002606F4">
      <w:pPr>
        <w:rPr>
          <w:lang w:val="en-NZ"/>
        </w:rPr>
      </w:pPr>
      <w:r w:rsidRPr="00503719">
        <w:rPr>
          <w:lang w:val="en-NZ"/>
        </w:rPr>
        <w:t xml:space="preserve">This application was </w:t>
      </w:r>
      <w:r w:rsidRPr="00503719">
        <w:rPr>
          <w:i/>
          <w:lang w:val="en-NZ"/>
        </w:rPr>
        <w:t>approved</w:t>
      </w:r>
      <w:r w:rsidRPr="00503719">
        <w:rPr>
          <w:lang w:val="en-NZ"/>
        </w:rPr>
        <w:t xml:space="preserve"> by </w:t>
      </w:r>
      <w:r w:rsidRPr="00503719">
        <w:rPr>
          <w:rFonts w:cs="Arial"/>
          <w:szCs w:val="22"/>
          <w:lang w:val="en-NZ"/>
        </w:rPr>
        <w:t>consensus</w:t>
      </w:r>
      <w:r w:rsidRPr="00503719">
        <w:rPr>
          <w:lang w:val="en-NZ"/>
        </w:rPr>
        <w:t xml:space="preserve">, </w:t>
      </w:r>
      <w:r w:rsidRPr="00503719">
        <w:rPr>
          <w:rFonts w:cs="Arial"/>
          <w:szCs w:val="22"/>
          <w:lang w:val="en-NZ"/>
        </w:rPr>
        <w:t>subject to the following non-standard conditions:</w:t>
      </w:r>
    </w:p>
    <w:p w14:paraId="78AF4387" w14:textId="77777777" w:rsidR="002606F4" w:rsidRPr="00503719" w:rsidRDefault="002606F4" w:rsidP="002606F4">
      <w:pPr>
        <w:rPr>
          <w:lang w:val="en-NZ"/>
        </w:rPr>
      </w:pPr>
    </w:p>
    <w:p w14:paraId="76BE8641" w14:textId="77777777" w:rsidR="002606F4" w:rsidRPr="00503719" w:rsidRDefault="002606F4" w:rsidP="002606F4">
      <w:pPr>
        <w:pStyle w:val="NSCbullet"/>
        <w:rPr>
          <w:color w:val="auto"/>
        </w:rPr>
      </w:pPr>
      <w:r w:rsidRPr="00503719">
        <w:rPr>
          <w:color w:val="auto"/>
        </w:rPr>
        <w:t>Please address all outstanding ethical issues raised by the Committee</w:t>
      </w:r>
    </w:p>
    <w:p w14:paraId="06316154" w14:textId="77777777" w:rsidR="002606F4" w:rsidRPr="00503719" w:rsidRDefault="002606F4" w:rsidP="002606F4">
      <w:pPr>
        <w:numPr>
          <w:ilvl w:val="0"/>
          <w:numId w:val="5"/>
        </w:numPr>
        <w:spacing w:before="80" w:after="80"/>
        <w:ind w:left="714" w:hanging="357"/>
        <w:rPr>
          <w:rFonts w:cs="Arial"/>
          <w:szCs w:val="22"/>
          <w:lang w:val="en-NZ"/>
        </w:rPr>
      </w:pPr>
      <w:r w:rsidRPr="00503719">
        <w:rPr>
          <w:rFonts w:cs="Arial"/>
          <w:szCs w:val="22"/>
          <w:lang w:val="en-NZ"/>
        </w:rPr>
        <w:t xml:space="preserve">Please update the Participant Information Sheet and Consent Form, taking into account the feedback provided by the Committee. </w:t>
      </w:r>
      <w:r w:rsidRPr="00503719">
        <w:rPr>
          <w:i/>
          <w:iCs/>
        </w:rPr>
        <w:t>(National Ethical Standards for Health and Disability Research and Quality Improvement, para 7.15 – 7.17).</w:t>
      </w:r>
    </w:p>
    <w:p w14:paraId="66AB7826" w14:textId="77777777" w:rsidR="002606F4" w:rsidRPr="00503719" w:rsidRDefault="002606F4" w:rsidP="002606F4">
      <w:pPr>
        <w:rPr>
          <w:rFonts w:cs="Arial"/>
          <w:szCs w:val="22"/>
          <w:lang w:val="en-NZ"/>
        </w:rPr>
      </w:pPr>
    </w:p>
    <w:p w14:paraId="27CF1948" w14:textId="77777777" w:rsidR="009F7631" w:rsidRDefault="009F7631">
      <w:pPr>
        <w:rPr>
          <w:rFonts w:cs="Arial"/>
          <w:b/>
          <w:bCs/>
          <w:sz w:val="36"/>
          <w:szCs w:val="28"/>
        </w:rPr>
      </w:pPr>
      <w:r>
        <w:br w:type="page"/>
      </w:r>
    </w:p>
    <w:p w14:paraId="4F09AE34" w14:textId="77777777" w:rsidR="009F7631" w:rsidRDefault="009F7631" w:rsidP="009F7631">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F7631" w:rsidRPr="00960BFE" w14:paraId="5D99CABF" w14:textId="77777777" w:rsidTr="00562F83">
        <w:trPr>
          <w:trHeight w:val="280"/>
        </w:trPr>
        <w:tc>
          <w:tcPr>
            <w:tcW w:w="966" w:type="dxa"/>
            <w:tcBorders>
              <w:top w:val="nil"/>
              <w:left w:val="nil"/>
              <w:bottom w:val="nil"/>
              <w:right w:val="nil"/>
            </w:tcBorders>
          </w:tcPr>
          <w:p w14:paraId="416CF2EF" w14:textId="497581F0" w:rsidR="009F7631" w:rsidRPr="00960BFE" w:rsidRDefault="009F7631" w:rsidP="00562F83">
            <w:pPr>
              <w:autoSpaceDE w:val="0"/>
              <w:autoSpaceDN w:val="0"/>
              <w:adjustRightInd w:val="0"/>
            </w:pPr>
            <w:r w:rsidRPr="00960BFE">
              <w:rPr>
                <w:b/>
              </w:rPr>
              <w:t>1</w:t>
            </w:r>
            <w:r>
              <w:rPr>
                <w:b/>
              </w:rPr>
              <w:t>0</w:t>
            </w:r>
            <w:r w:rsidRPr="00960BFE">
              <w:rPr>
                <w:b/>
              </w:rPr>
              <w:t xml:space="preserve"> </w:t>
            </w:r>
            <w:r w:rsidRPr="00960BFE">
              <w:t xml:space="preserve"> </w:t>
            </w:r>
          </w:p>
        </w:tc>
        <w:tc>
          <w:tcPr>
            <w:tcW w:w="2575" w:type="dxa"/>
            <w:tcBorders>
              <w:top w:val="nil"/>
              <w:left w:val="nil"/>
              <w:bottom w:val="nil"/>
              <w:right w:val="nil"/>
            </w:tcBorders>
          </w:tcPr>
          <w:p w14:paraId="0BB07FD6" w14:textId="77777777" w:rsidR="009F7631" w:rsidRPr="00960BFE" w:rsidRDefault="009F7631" w:rsidP="00562F8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D24F363" w14:textId="34BDF0AE" w:rsidR="009F7631" w:rsidRPr="008E7627" w:rsidRDefault="0010712E" w:rsidP="00562F83">
            <w:pPr>
              <w:rPr>
                <w:b/>
                <w:bCs/>
              </w:rPr>
            </w:pPr>
            <w:r>
              <w:rPr>
                <w:b/>
                <w:bCs/>
              </w:rPr>
              <w:t xml:space="preserve">2025 </w:t>
            </w:r>
            <w:r w:rsidR="006662E9" w:rsidRPr="006662E9">
              <w:rPr>
                <w:b/>
                <w:bCs/>
              </w:rPr>
              <w:t>EXP 22859</w:t>
            </w:r>
          </w:p>
        </w:tc>
      </w:tr>
      <w:tr w:rsidR="009F7631" w:rsidRPr="00960BFE" w14:paraId="54A7E1C7" w14:textId="77777777" w:rsidTr="00562F83">
        <w:trPr>
          <w:trHeight w:val="280"/>
        </w:trPr>
        <w:tc>
          <w:tcPr>
            <w:tcW w:w="966" w:type="dxa"/>
            <w:tcBorders>
              <w:top w:val="nil"/>
              <w:left w:val="nil"/>
              <w:bottom w:val="nil"/>
              <w:right w:val="nil"/>
            </w:tcBorders>
          </w:tcPr>
          <w:p w14:paraId="7003DA8C" w14:textId="77777777" w:rsidR="009F7631" w:rsidRPr="00960BFE" w:rsidRDefault="009F7631" w:rsidP="00562F83">
            <w:pPr>
              <w:autoSpaceDE w:val="0"/>
              <w:autoSpaceDN w:val="0"/>
              <w:adjustRightInd w:val="0"/>
            </w:pPr>
            <w:r w:rsidRPr="00960BFE">
              <w:t xml:space="preserve"> </w:t>
            </w:r>
          </w:p>
        </w:tc>
        <w:tc>
          <w:tcPr>
            <w:tcW w:w="2575" w:type="dxa"/>
            <w:tcBorders>
              <w:top w:val="nil"/>
              <w:left w:val="nil"/>
              <w:bottom w:val="nil"/>
              <w:right w:val="nil"/>
            </w:tcBorders>
          </w:tcPr>
          <w:p w14:paraId="5EE432E8" w14:textId="77777777" w:rsidR="009F7631" w:rsidRPr="00960BFE" w:rsidRDefault="009F7631" w:rsidP="00562F83">
            <w:pPr>
              <w:autoSpaceDE w:val="0"/>
              <w:autoSpaceDN w:val="0"/>
              <w:adjustRightInd w:val="0"/>
            </w:pPr>
            <w:r w:rsidRPr="00960BFE">
              <w:t xml:space="preserve">Title: </w:t>
            </w:r>
          </w:p>
        </w:tc>
        <w:tc>
          <w:tcPr>
            <w:tcW w:w="6459" w:type="dxa"/>
            <w:tcBorders>
              <w:top w:val="nil"/>
              <w:left w:val="nil"/>
              <w:bottom w:val="nil"/>
              <w:right w:val="nil"/>
            </w:tcBorders>
          </w:tcPr>
          <w:p w14:paraId="7381C678" w14:textId="31BF6BA5" w:rsidR="009F7631" w:rsidRPr="008E7627" w:rsidRDefault="0010712E" w:rsidP="00562F83">
            <w:pPr>
              <w:autoSpaceDE w:val="0"/>
              <w:autoSpaceDN w:val="0"/>
              <w:adjustRightInd w:val="0"/>
            </w:pPr>
            <w:r w:rsidRPr="0010712E">
              <w:t>Screening for Cognitive Impairment in Individuals with Substance Use Disorders in a residential rehabilitation setting in Aotearoa New Zealand : A Two-Stage Screening Approach Using the Alcohol and Drug Cognitive Enhancement (ACE) and Brief Executive Function Assessment Tool (BEAT).</w:t>
            </w:r>
          </w:p>
        </w:tc>
      </w:tr>
      <w:tr w:rsidR="009F7631" w:rsidRPr="00960BFE" w14:paraId="46C13DC3" w14:textId="77777777" w:rsidTr="00562F83">
        <w:trPr>
          <w:trHeight w:val="280"/>
        </w:trPr>
        <w:tc>
          <w:tcPr>
            <w:tcW w:w="966" w:type="dxa"/>
            <w:tcBorders>
              <w:top w:val="nil"/>
              <w:left w:val="nil"/>
              <w:bottom w:val="nil"/>
              <w:right w:val="nil"/>
            </w:tcBorders>
          </w:tcPr>
          <w:p w14:paraId="478D769E" w14:textId="77777777" w:rsidR="009F7631" w:rsidRPr="00960BFE" w:rsidRDefault="009F7631" w:rsidP="00562F83">
            <w:pPr>
              <w:autoSpaceDE w:val="0"/>
              <w:autoSpaceDN w:val="0"/>
              <w:adjustRightInd w:val="0"/>
            </w:pPr>
            <w:r w:rsidRPr="00960BFE">
              <w:t xml:space="preserve"> </w:t>
            </w:r>
          </w:p>
        </w:tc>
        <w:tc>
          <w:tcPr>
            <w:tcW w:w="2575" w:type="dxa"/>
            <w:tcBorders>
              <w:top w:val="nil"/>
              <w:left w:val="nil"/>
              <w:bottom w:val="nil"/>
              <w:right w:val="nil"/>
            </w:tcBorders>
          </w:tcPr>
          <w:p w14:paraId="190C77BF" w14:textId="77777777" w:rsidR="009F7631" w:rsidRPr="00960BFE" w:rsidRDefault="009F7631" w:rsidP="00562F83">
            <w:pPr>
              <w:autoSpaceDE w:val="0"/>
              <w:autoSpaceDN w:val="0"/>
              <w:adjustRightInd w:val="0"/>
            </w:pPr>
            <w:r w:rsidRPr="00960BFE">
              <w:t xml:space="preserve">Principal Investigator: </w:t>
            </w:r>
          </w:p>
        </w:tc>
        <w:tc>
          <w:tcPr>
            <w:tcW w:w="6459" w:type="dxa"/>
            <w:tcBorders>
              <w:top w:val="nil"/>
              <w:left w:val="nil"/>
              <w:bottom w:val="nil"/>
              <w:right w:val="nil"/>
            </w:tcBorders>
          </w:tcPr>
          <w:p w14:paraId="0E5AA6E4" w14:textId="1525056F" w:rsidR="009F7631" w:rsidRPr="008E7627" w:rsidRDefault="0010712E" w:rsidP="00562F83">
            <w:r>
              <w:t>Dr Jason Cook</w:t>
            </w:r>
          </w:p>
        </w:tc>
      </w:tr>
      <w:tr w:rsidR="009F7631" w:rsidRPr="00960BFE" w14:paraId="2606A12C" w14:textId="77777777" w:rsidTr="00562F83">
        <w:trPr>
          <w:trHeight w:val="280"/>
        </w:trPr>
        <w:tc>
          <w:tcPr>
            <w:tcW w:w="966" w:type="dxa"/>
            <w:tcBorders>
              <w:top w:val="nil"/>
              <w:left w:val="nil"/>
              <w:bottom w:val="nil"/>
              <w:right w:val="nil"/>
            </w:tcBorders>
          </w:tcPr>
          <w:p w14:paraId="7E6B3FDF" w14:textId="77777777" w:rsidR="009F7631" w:rsidRPr="00960BFE" w:rsidRDefault="009F7631" w:rsidP="00562F83">
            <w:pPr>
              <w:autoSpaceDE w:val="0"/>
              <w:autoSpaceDN w:val="0"/>
              <w:adjustRightInd w:val="0"/>
            </w:pPr>
            <w:r w:rsidRPr="00960BFE">
              <w:t xml:space="preserve"> </w:t>
            </w:r>
          </w:p>
        </w:tc>
        <w:tc>
          <w:tcPr>
            <w:tcW w:w="2575" w:type="dxa"/>
            <w:tcBorders>
              <w:top w:val="nil"/>
              <w:left w:val="nil"/>
              <w:bottom w:val="nil"/>
              <w:right w:val="nil"/>
            </w:tcBorders>
          </w:tcPr>
          <w:p w14:paraId="737E4CA3" w14:textId="77777777" w:rsidR="009F7631" w:rsidRPr="00960BFE" w:rsidRDefault="009F7631" w:rsidP="00562F83">
            <w:pPr>
              <w:autoSpaceDE w:val="0"/>
              <w:autoSpaceDN w:val="0"/>
              <w:adjustRightInd w:val="0"/>
            </w:pPr>
            <w:r w:rsidRPr="00960BFE">
              <w:t xml:space="preserve">Sponsor: </w:t>
            </w:r>
          </w:p>
        </w:tc>
        <w:tc>
          <w:tcPr>
            <w:tcW w:w="6459" w:type="dxa"/>
            <w:tcBorders>
              <w:top w:val="nil"/>
              <w:left w:val="nil"/>
              <w:bottom w:val="nil"/>
              <w:right w:val="nil"/>
            </w:tcBorders>
          </w:tcPr>
          <w:p w14:paraId="4F4F0884" w14:textId="6F05B26B" w:rsidR="009F7631" w:rsidRPr="008E7627" w:rsidRDefault="009F7631" w:rsidP="00562F83">
            <w:pPr>
              <w:autoSpaceDE w:val="0"/>
              <w:autoSpaceDN w:val="0"/>
              <w:adjustRightInd w:val="0"/>
            </w:pPr>
          </w:p>
        </w:tc>
      </w:tr>
      <w:tr w:rsidR="009F7631" w:rsidRPr="00960BFE" w14:paraId="0801F58F" w14:textId="77777777" w:rsidTr="00562F83">
        <w:trPr>
          <w:trHeight w:val="280"/>
        </w:trPr>
        <w:tc>
          <w:tcPr>
            <w:tcW w:w="966" w:type="dxa"/>
            <w:tcBorders>
              <w:top w:val="nil"/>
              <w:left w:val="nil"/>
              <w:bottom w:val="nil"/>
              <w:right w:val="nil"/>
            </w:tcBorders>
          </w:tcPr>
          <w:p w14:paraId="6761DA11" w14:textId="77777777" w:rsidR="009F7631" w:rsidRPr="00960BFE" w:rsidRDefault="009F7631" w:rsidP="00562F83">
            <w:pPr>
              <w:autoSpaceDE w:val="0"/>
              <w:autoSpaceDN w:val="0"/>
              <w:adjustRightInd w:val="0"/>
            </w:pPr>
            <w:r w:rsidRPr="00960BFE">
              <w:t xml:space="preserve"> </w:t>
            </w:r>
          </w:p>
        </w:tc>
        <w:tc>
          <w:tcPr>
            <w:tcW w:w="2575" w:type="dxa"/>
            <w:tcBorders>
              <w:top w:val="nil"/>
              <w:left w:val="nil"/>
              <w:bottom w:val="nil"/>
              <w:right w:val="nil"/>
            </w:tcBorders>
          </w:tcPr>
          <w:p w14:paraId="2FF7AA26" w14:textId="77777777" w:rsidR="009F7631" w:rsidRPr="00960BFE" w:rsidRDefault="009F7631" w:rsidP="00562F83">
            <w:pPr>
              <w:autoSpaceDE w:val="0"/>
              <w:autoSpaceDN w:val="0"/>
              <w:adjustRightInd w:val="0"/>
            </w:pPr>
            <w:r w:rsidRPr="00960BFE">
              <w:t xml:space="preserve">Clock Start Date: </w:t>
            </w:r>
          </w:p>
        </w:tc>
        <w:tc>
          <w:tcPr>
            <w:tcW w:w="6459" w:type="dxa"/>
            <w:tcBorders>
              <w:top w:val="nil"/>
              <w:left w:val="nil"/>
              <w:bottom w:val="nil"/>
              <w:right w:val="nil"/>
            </w:tcBorders>
          </w:tcPr>
          <w:p w14:paraId="4B4743D4" w14:textId="77777777" w:rsidR="009F7631" w:rsidRPr="008E7627" w:rsidRDefault="009F7631" w:rsidP="00562F83">
            <w:pPr>
              <w:autoSpaceDE w:val="0"/>
              <w:autoSpaceDN w:val="0"/>
              <w:adjustRightInd w:val="0"/>
            </w:pPr>
            <w:r>
              <w:t>23 October 2025</w:t>
            </w:r>
          </w:p>
        </w:tc>
      </w:tr>
    </w:tbl>
    <w:p w14:paraId="4E3624BF" w14:textId="77777777" w:rsidR="009F7631" w:rsidRPr="00795EDD" w:rsidRDefault="009F7631" w:rsidP="009F7631"/>
    <w:p w14:paraId="0E2C9D44" w14:textId="6E1A978C" w:rsidR="009F7631" w:rsidRPr="00982A53" w:rsidRDefault="000D5E92" w:rsidP="009F7631">
      <w:pPr>
        <w:autoSpaceDE w:val="0"/>
        <w:autoSpaceDN w:val="0"/>
        <w:adjustRightInd w:val="0"/>
        <w:rPr>
          <w:sz w:val="20"/>
          <w:lang w:val="en-NZ"/>
        </w:rPr>
      </w:pPr>
      <w:r w:rsidRPr="00BD08A1">
        <w:rPr>
          <w:rFonts w:cs="Arial"/>
          <w:szCs w:val="22"/>
          <w:lang w:val="en-NZ"/>
        </w:rPr>
        <w:t>Jason Cook</w:t>
      </w:r>
      <w:r w:rsidR="00BD71E1" w:rsidRPr="00BD08A1">
        <w:rPr>
          <w:rFonts w:cs="Arial"/>
          <w:szCs w:val="22"/>
          <w:lang w:val="en-NZ"/>
        </w:rPr>
        <w:t>, Deborah Grace and Vi</w:t>
      </w:r>
      <w:r w:rsidR="00344220">
        <w:rPr>
          <w:rFonts w:cs="Arial"/>
          <w:szCs w:val="22"/>
          <w:lang w:val="en-NZ"/>
        </w:rPr>
        <w:t>c</w:t>
      </w:r>
      <w:r w:rsidR="00BD71E1" w:rsidRPr="00BD08A1">
        <w:rPr>
          <w:rFonts w:cs="Arial"/>
          <w:szCs w:val="22"/>
          <w:lang w:val="en-NZ"/>
        </w:rPr>
        <w:t>ki</w:t>
      </w:r>
      <w:r w:rsidR="00344220">
        <w:rPr>
          <w:rFonts w:cs="Arial"/>
          <w:szCs w:val="22"/>
          <w:lang w:val="en-NZ"/>
        </w:rPr>
        <w:t xml:space="preserve"> M</w:t>
      </w:r>
      <w:r w:rsidR="00E43D9C">
        <w:rPr>
          <w:rFonts w:cs="Arial"/>
          <w:szCs w:val="22"/>
          <w:lang w:val="en-NZ"/>
        </w:rPr>
        <w:t>acfarlane</w:t>
      </w:r>
      <w:r w:rsidR="00BD71E1" w:rsidRPr="00BD08A1">
        <w:rPr>
          <w:rFonts w:cs="Arial"/>
          <w:szCs w:val="22"/>
          <w:lang w:val="en-NZ"/>
        </w:rPr>
        <w:t xml:space="preserve"> were</w:t>
      </w:r>
      <w:r w:rsidR="009F7631" w:rsidRPr="00BD08A1">
        <w:rPr>
          <w:lang w:val="en-NZ"/>
        </w:rPr>
        <w:t xml:space="preserve"> present </w:t>
      </w:r>
      <w:r w:rsidR="009F7631" w:rsidRPr="00982A53">
        <w:rPr>
          <w:lang w:val="en-NZ"/>
        </w:rPr>
        <w:t>via videoconference for discussion of this application.</w:t>
      </w:r>
    </w:p>
    <w:p w14:paraId="6099E011" w14:textId="77777777" w:rsidR="009F7631" w:rsidRPr="00D324AA" w:rsidRDefault="009F7631" w:rsidP="009F7631">
      <w:pPr>
        <w:rPr>
          <w:u w:val="single"/>
          <w:lang w:val="en-NZ"/>
        </w:rPr>
      </w:pPr>
    </w:p>
    <w:p w14:paraId="0A35C605" w14:textId="77777777" w:rsidR="009F7631" w:rsidRPr="0054344C" w:rsidRDefault="009F7631" w:rsidP="009F7631">
      <w:pPr>
        <w:pStyle w:val="Headingbold"/>
      </w:pPr>
      <w:r w:rsidRPr="0054344C">
        <w:t>Potential conflicts of interest</w:t>
      </w:r>
    </w:p>
    <w:p w14:paraId="4BFA5920" w14:textId="77777777" w:rsidR="009F7631" w:rsidRPr="00D324AA" w:rsidRDefault="009F7631" w:rsidP="009F7631">
      <w:pPr>
        <w:rPr>
          <w:b/>
          <w:lang w:val="en-NZ"/>
        </w:rPr>
      </w:pPr>
    </w:p>
    <w:p w14:paraId="5E39FA03" w14:textId="77777777" w:rsidR="009F7631" w:rsidRPr="00D324AA" w:rsidRDefault="009F7631" w:rsidP="009F7631">
      <w:pPr>
        <w:rPr>
          <w:lang w:val="en-NZ"/>
        </w:rPr>
      </w:pPr>
      <w:r w:rsidRPr="00D324AA">
        <w:rPr>
          <w:lang w:val="en-NZ"/>
        </w:rPr>
        <w:t>The Chair asked members to declare any potential conflicts of interest related to this application.</w:t>
      </w:r>
    </w:p>
    <w:p w14:paraId="713939AD" w14:textId="77777777" w:rsidR="009F7631" w:rsidRPr="00D324AA" w:rsidRDefault="009F7631" w:rsidP="009F7631">
      <w:pPr>
        <w:rPr>
          <w:lang w:val="en-NZ"/>
        </w:rPr>
      </w:pPr>
    </w:p>
    <w:p w14:paraId="3B6693F7" w14:textId="77777777" w:rsidR="009F7631" w:rsidRDefault="009F7631" w:rsidP="009F7631">
      <w:pPr>
        <w:rPr>
          <w:lang w:val="en-NZ"/>
        </w:rPr>
      </w:pPr>
      <w:r w:rsidRPr="00D324AA">
        <w:rPr>
          <w:lang w:val="en-NZ"/>
        </w:rPr>
        <w:t>No potential conflicts of interest related to this application were declared by any member.</w:t>
      </w:r>
    </w:p>
    <w:p w14:paraId="07C21BDF" w14:textId="77777777" w:rsidR="009F7631" w:rsidRPr="00D324AA" w:rsidRDefault="009F7631" w:rsidP="009F7631">
      <w:pPr>
        <w:autoSpaceDE w:val="0"/>
        <w:autoSpaceDN w:val="0"/>
        <w:adjustRightInd w:val="0"/>
        <w:rPr>
          <w:lang w:val="en-NZ"/>
        </w:rPr>
      </w:pPr>
    </w:p>
    <w:p w14:paraId="3CB3FB46" w14:textId="77777777" w:rsidR="009F7631" w:rsidRPr="0054344C" w:rsidRDefault="009F7631" w:rsidP="009F7631">
      <w:pPr>
        <w:pStyle w:val="Headingbold"/>
      </w:pPr>
      <w:r w:rsidRPr="0054344C">
        <w:t xml:space="preserve">Summary of resolved ethical issues </w:t>
      </w:r>
    </w:p>
    <w:p w14:paraId="5FBB8E49" w14:textId="77777777" w:rsidR="009F7631" w:rsidRPr="00D324AA" w:rsidRDefault="009F7631" w:rsidP="009F7631">
      <w:pPr>
        <w:rPr>
          <w:u w:val="single"/>
          <w:lang w:val="en-NZ"/>
        </w:rPr>
      </w:pPr>
    </w:p>
    <w:p w14:paraId="394E68E7" w14:textId="77777777" w:rsidR="009F7631" w:rsidRPr="00D324AA" w:rsidRDefault="009F7631" w:rsidP="009F7631">
      <w:pPr>
        <w:rPr>
          <w:lang w:val="en-NZ"/>
        </w:rPr>
      </w:pPr>
      <w:r w:rsidRPr="00D324AA">
        <w:rPr>
          <w:lang w:val="en-NZ"/>
        </w:rPr>
        <w:t>The main ethical issues considered by the Committee and addressed by the Researcher are as follows.</w:t>
      </w:r>
    </w:p>
    <w:p w14:paraId="101B2C5B" w14:textId="77777777" w:rsidR="009F7631" w:rsidRPr="00D324AA" w:rsidRDefault="009F7631" w:rsidP="009F7631">
      <w:pPr>
        <w:rPr>
          <w:lang w:val="en-NZ"/>
        </w:rPr>
      </w:pPr>
    </w:p>
    <w:p w14:paraId="63CCB483" w14:textId="71267546" w:rsidR="009F7631" w:rsidRDefault="00DE5E70" w:rsidP="00DE5E70">
      <w:pPr>
        <w:pStyle w:val="ListParagraph"/>
        <w:numPr>
          <w:ilvl w:val="0"/>
          <w:numId w:val="37"/>
        </w:numPr>
      </w:pPr>
      <w:r w:rsidRPr="00DE5E70">
        <w:t>The Researchers confirmed that all participants at Spring Hill are there voluntarily</w:t>
      </w:r>
      <w:r>
        <w:t xml:space="preserve">, </w:t>
      </w:r>
      <w:r w:rsidR="00015BC4">
        <w:t>no patients are there because of court mandates</w:t>
      </w:r>
      <w:r w:rsidR="00156EF1">
        <w:t>.</w:t>
      </w:r>
    </w:p>
    <w:p w14:paraId="3F35E606" w14:textId="3BD43DFE" w:rsidR="009F7631" w:rsidRDefault="007E1133" w:rsidP="00BD08A1">
      <w:pPr>
        <w:pStyle w:val="ListParagraph"/>
        <w:numPr>
          <w:ilvl w:val="0"/>
          <w:numId w:val="37"/>
        </w:numPr>
      </w:pPr>
      <w:r w:rsidRPr="007E1133">
        <w:t>The Researcher explained that all individuals in the programme are presumed to have decision-making capacity, as they are engaged in therapy and daily activities. If any resident showed signs of significant cognitive impairment they would already be identified clinically and deemed unsuitable for the programme</w:t>
      </w:r>
      <w:r>
        <w:t>.</w:t>
      </w:r>
    </w:p>
    <w:p w14:paraId="1476B447" w14:textId="0D036164" w:rsidR="002671DB" w:rsidRDefault="002671DB" w:rsidP="002671DB">
      <w:pPr>
        <w:pStyle w:val="ListParagraph"/>
        <w:numPr>
          <w:ilvl w:val="0"/>
          <w:numId w:val="37"/>
        </w:numPr>
      </w:pPr>
      <w:r w:rsidRPr="00DB2E15">
        <w:t xml:space="preserve">The </w:t>
      </w:r>
      <w:r>
        <w:t>R</w:t>
      </w:r>
      <w:r w:rsidRPr="00DB2E15">
        <w:t>esearcher explained how results would be shared with each participant</w:t>
      </w:r>
      <w:r>
        <w:t xml:space="preserve"> to ensure risks of distress from findings are minimised</w:t>
      </w:r>
      <w:r w:rsidRPr="00DB2E15">
        <w:t xml:space="preserve">. This will include a careful explanation of the tests and what </w:t>
      </w:r>
      <w:r w:rsidR="00CA2009">
        <w:t>results</w:t>
      </w:r>
      <w:r w:rsidRPr="00DB2E15">
        <w:t xml:space="preserve"> mean.</w:t>
      </w:r>
    </w:p>
    <w:p w14:paraId="16E39829" w14:textId="61F47AB9" w:rsidR="00E22351" w:rsidRDefault="00E22351" w:rsidP="00E22351">
      <w:pPr>
        <w:pStyle w:val="ListParagraph"/>
        <w:numPr>
          <w:ilvl w:val="0"/>
          <w:numId w:val="37"/>
        </w:numPr>
      </w:pPr>
      <w:r w:rsidRPr="00B4444D">
        <w:t>The Committee stressed the importance of culturally sensitive reporting of the research.</w:t>
      </w:r>
      <w:r>
        <w:t xml:space="preserve"> Researchers should ensure f</w:t>
      </w:r>
      <w:r w:rsidRPr="00054057">
        <w:t xml:space="preserve">indings </w:t>
      </w:r>
      <w:r>
        <w:t>are</w:t>
      </w:r>
      <w:r w:rsidRPr="00054057">
        <w:t xml:space="preserve"> framed in a way that does not</w:t>
      </w:r>
      <w:r>
        <w:t xml:space="preserve"> result in any stigmatisation and </w:t>
      </w:r>
      <w:r w:rsidRPr="008F3AD0">
        <w:t>to work with Māori advisory group</w:t>
      </w:r>
      <w:r>
        <w:t>s</w:t>
      </w:r>
      <w:r w:rsidRPr="008F3AD0">
        <w:t xml:space="preserve"> on how results are communicated</w:t>
      </w:r>
      <w:r>
        <w:t>. This can be addressed during locality consultation processes.</w:t>
      </w:r>
    </w:p>
    <w:p w14:paraId="3888F640" w14:textId="77777777" w:rsidR="00BD08A1" w:rsidRPr="00BD08A1" w:rsidRDefault="00BD08A1" w:rsidP="00BD08A1"/>
    <w:p w14:paraId="11C64541" w14:textId="77777777" w:rsidR="009F7631" w:rsidRPr="0054344C" w:rsidRDefault="009F7631" w:rsidP="009F7631">
      <w:pPr>
        <w:pStyle w:val="Headingbold"/>
      </w:pPr>
      <w:r w:rsidRPr="0054344C">
        <w:t>Summary of outstanding ethical issues</w:t>
      </w:r>
    </w:p>
    <w:p w14:paraId="7E5B969E" w14:textId="77777777" w:rsidR="009F7631" w:rsidRPr="00D324AA" w:rsidRDefault="009F7631" w:rsidP="009F7631">
      <w:pPr>
        <w:rPr>
          <w:lang w:val="en-NZ"/>
        </w:rPr>
      </w:pPr>
    </w:p>
    <w:p w14:paraId="1AAE1A98" w14:textId="77777777" w:rsidR="009F7631" w:rsidRPr="00D324AA" w:rsidRDefault="009F7631" w:rsidP="009F7631">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43F01FA" w14:textId="77777777" w:rsidR="009F7631" w:rsidRPr="00D324AA" w:rsidRDefault="009F7631" w:rsidP="009F7631">
      <w:pPr>
        <w:autoSpaceDE w:val="0"/>
        <w:autoSpaceDN w:val="0"/>
        <w:adjustRightInd w:val="0"/>
        <w:rPr>
          <w:szCs w:val="22"/>
          <w:lang w:val="en-NZ"/>
        </w:rPr>
      </w:pPr>
    </w:p>
    <w:p w14:paraId="41CD714E" w14:textId="0359D6CF" w:rsidR="000A69F0" w:rsidRDefault="000A69F0" w:rsidP="00C66A78">
      <w:pPr>
        <w:pStyle w:val="ListParagraph"/>
        <w:numPr>
          <w:ilvl w:val="0"/>
          <w:numId w:val="37"/>
        </w:numPr>
      </w:pPr>
      <w:r w:rsidRPr="000A69F0">
        <w:t>The Committee noted that the lead researcher is also the treating doctor for the potential participants, which could inadvertently pressure patients to join the study to please their clinician. The Committee requested a clear separation between the researcher’s clinical duties and recruitment and consent process</w:t>
      </w:r>
      <w:r w:rsidR="00847D4E">
        <w:t>. T</w:t>
      </w:r>
      <w:r w:rsidRPr="000A69F0">
        <w:t>his separation</w:t>
      </w:r>
      <w:r w:rsidR="00847D4E">
        <w:t xml:space="preserve"> should</w:t>
      </w:r>
      <w:r w:rsidRPr="000A69F0">
        <w:t xml:space="preserve"> be clearly outlined in the recruitment plan</w:t>
      </w:r>
      <w:r w:rsidR="00EA09CF">
        <w:t>.</w:t>
      </w:r>
      <w:r w:rsidR="00845DD1">
        <w:t xml:space="preserve"> </w:t>
      </w:r>
      <w:r w:rsidR="00C61B2F">
        <w:t>A</w:t>
      </w:r>
      <w:r w:rsidR="00845DD1" w:rsidRPr="00845DD1">
        <w:t xml:space="preserve"> therapist or an independent advisor in</w:t>
      </w:r>
      <w:r w:rsidR="00C61B2F">
        <w:t>troducing</w:t>
      </w:r>
      <w:r w:rsidR="00845DD1" w:rsidRPr="00845DD1">
        <w:t xml:space="preserve"> participants to the research would protect participants from feeling pressured</w:t>
      </w:r>
      <w:r w:rsidR="00845DD1">
        <w:t>.</w:t>
      </w:r>
    </w:p>
    <w:p w14:paraId="62FDDBB2" w14:textId="671E239F" w:rsidR="00377899" w:rsidRDefault="00377899" w:rsidP="00C66A78">
      <w:pPr>
        <w:pStyle w:val="ListParagraph"/>
        <w:numPr>
          <w:ilvl w:val="0"/>
          <w:numId w:val="37"/>
        </w:numPr>
      </w:pPr>
      <w:r>
        <w:t>T</w:t>
      </w:r>
      <w:r w:rsidRPr="00377899">
        <w:t xml:space="preserve">he </w:t>
      </w:r>
      <w:r>
        <w:t>C</w:t>
      </w:r>
      <w:r w:rsidRPr="00377899">
        <w:t>ommittee indicated that the participant</w:t>
      </w:r>
      <w:r w:rsidR="009236EB">
        <w:t>’</w:t>
      </w:r>
      <w:r w:rsidRPr="00377899">
        <w:t>s cognitive test results and research data should remain confidential to the study and not be entered into clinical notes, unless a result indicates a serious issue requiring clinical intervention</w:t>
      </w:r>
      <w:r w:rsidR="007F2A8B">
        <w:t>.</w:t>
      </w:r>
      <w:r w:rsidR="0000145C">
        <w:t xml:space="preserve"> T</w:t>
      </w:r>
      <w:r w:rsidR="0000145C" w:rsidRPr="0000145C">
        <w:t xml:space="preserve">he data management plan </w:t>
      </w:r>
      <w:r w:rsidR="0000145C">
        <w:t xml:space="preserve">should also </w:t>
      </w:r>
      <w:r w:rsidR="0000145C" w:rsidRPr="0000145C">
        <w:t>be revised to reflect this approach</w:t>
      </w:r>
      <w:r w:rsidR="0000145C">
        <w:t>.</w:t>
      </w:r>
    </w:p>
    <w:p w14:paraId="29585C93" w14:textId="6569A6AD" w:rsidR="00EA09CF" w:rsidRDefault="00A83745" w:rsidP="00C66A78">
      <w:pPr>
        <w:pStyle w:val="ListParagraph"/>
        <w:numPr>
          <w:ilvl w:val="0"/>
          <w:numId w:val="37"/>
        </w:numPr>
      </w:pPr>
      <w:r w:rsidRPr="00A83745">
        <w:lastRenderedPageBreak/>
        <w:t>The Committee requested that the researcher provide a clearer analysis plan for the project. This should include</w:t>
      </w:r>
      <w:r w:rsidR="00907129">
        <w:t xml:space="preserve"> justification </w:t>
      </w:r>
      <w:r w:rsidR="007B4003">
        <w:t>or explanation for the sample size of the research,</w:t>
      </w:r>
      <w:r w:rsidRPr="00A83745">
        <w:t xml:space="preserve"> specifying the study’s primary outcome or hypothesis and how the</w:t>
      </w:r>
      <w:r w:rsidR="007B4003">
        <w:t xml:space="preserve"> collected</w:t>
      </w:r>
      <w:r w:rsidRPr="00A83745">
        <w:t xml:space="preserve"> data will be analysed. The </w:t>
      </w:r>
      <w:r w:rsidR="007B4003">
        <w:t>C</w:t>
      </w:r>
      <w:r w:rsidRPr="00A83745">
        <w:t>ommittee suggested consulting a biostatistician or research</w:t>
      </w:r>
      <w:r w:rsidR="00BF6BC7">
        <w:t xml:space="preserve"> office</w:t>
      </w:r>
      <w:r w:rsidRPr="00A83745">
        <w:t xml:space="preserve"> to determine an appropriate sample size and analysis method</w:t>
      </w:r>
      <w:r>
        <w:t>.</w:t>
      </w:r>
    </w:p>
    <w:p w14:paraId="2AD25761" w14:textId="77777777" w:rsidR="002671DB" w:rsidRDefault="002671DB" w:rsidP="002671DB"/>
    <w:p w14:paraId="4BB1E4A9" w14:textId="77777777" w:rsidR="009F7631" w:rsidRPr="00D324AA" w:rsidRDefault="009F7631" w:rsidP="009F7631">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29E16D1" w14:textId="77777777" w:rsidR="009F7631" w:rsidRDefault="009F7631" w:rsidP="009F7631">
      <w:pPr>
        <w:spacing w:before="80" w:after="80"/>
        <w:rPr>
          <w:rFonts w:cs="Arial"/>
          <w:szCs w:val="22"/>
          <w:lang w:val="en-NZ"/>
        </w:rPr>
      </w:pPr>
    </w:p>
    <w:p w14:paraId="3B4E0FCC" w14:textId="4C15E0F6" w:rsidR="00AC4EB5" w:rsidRPr="00AC4EB5" w:rsidRDefault="004C62FA" w:rsidP="00C66A78">
      <w:pPr>
        <w:pStyle w:val="ListParagraph"/>
        <w:numPr>
          <w:ilvl w:val="0"/>
          <w:numId w:val="37"/>
        </w:numPr>
        <w:ind w:left="357" w:hanging="357"/>
        <w:rPr>
          <w:rFonts w:cs="Arial"/>
          <w:szCs w:val="22"/>
        </w:rPr>
      </w:pPr>
      <w:r>
        <w:t>Please revise the PIS</w:t>
      </w:r>
      <w:r w:rsidR="00AC4EB5">
        <w:t xml:space="preserve"> </w:t>
      </w:r>
      <w:r w:rsidR="003C21F5">
        <w:t xml:space="preserve">to </w:t>
      </w:r>
      <w:r w:rsidR="00606E59">
        <w:t>provide all the expected information, this information is</w:t>
      </w:r>
      <w:r w:rsidR="00AC4EB5">
        <w:t xml:space="preserve"> outlined in the HDEC PIS template document.</w:t>
      </w:r>
    </w:p>
    <w:p w14:paraId="5FAA1295" w14:textId="789305AF" w:rsidR="00B518C6" w:rsidRPr="003A245E" w:rsidRDefault="00B518C6" w:rsidP="00C66A78">
      <w:pPr>
        <w:pStyle w:val="ListParagraph"/>
        <w:numPr>
          <w:ilvl w:val="0"/>
          <w:numId w:val="37"/>
        </w:numPr>
        <w:ind w:left="357" w:hanging="357"/>
        <w:rPr>
          <w:rFonts w:cs="Arial"/>
          <w:szCs w:val="22"/>
        </w:rPr>
      </w:pPr>
      <w:r>
        <w:t>Please</w:t>
      </w:r>
      <w:r w:rsidRPr="00B518C6">
        <w:t xml:space="preserve"> clarif</w:t>
      </w:r>
      <w:r>
        <w:t>y</w:t>
      </w:r>
      <w:r w:rsidRPr="00B518C6">
        <w:t xml:space="preserve"> </w:t>
      </w:r>
      <w:r>
        <w:t xml:space="preserve">in the PIS </w:t>
      </w:r>
      <w:r w:rsidR="00F03A16">
        <w:t>what</w:t>
      </w:r>
      <w:r w:rsidR="003C64F0">
        <w:t xml:space="preserve"> each of the screening tests involves, including information explaining that</w:t>
      </w:r>
      <w:r w:rsidRPr="00B518C6">
        <w:t xml:space="preserve"> participants must be able to hear instructions, speak</w:t>
      </w:r>
      <w:r w:rsidR="00AC4AB5">
        <w:t xml:space="preserve"> and </w:t>
      </w:r>
      <w:r w:rsidRPr="00B518C6">
        <w:t>repeat words, and perform writing</w:t>
      </w:r>
      <w:r w:rsidR="00B02F3D">
        <w:t xml:space="preserve"> and </w:t>
      </w:r>
      <w:r w:rsidRPr="00B518C6">
        <w:t xml:space="preserve">drawing tasks </w:t>
      </w:r>
      <w:r>
        <w:t>to be eligible to participate in the stud</w:t>
      </w:r>
      <w:r w:rsidR="00255797">
        <w:t xml:space="preserve">y. </w:t>
      </w:r>
    </w:p>
    <w:p w14:paraId="79DFD32D" w14:textId="07117DA8" w:rsidR="003A245E" w:rsidRDefault="003A245E" w:rsidP="00C66A78">
      <w:pPr>
        <w:pStyle w:val="ListParagraph"/>
        <w:numPr>
          <w:ilvl w:val="0"/>
          <w:numId w:val="37"/>
        </w:numPr>
        <w:ind w:left="357" w:hanging="357"/>
        <w:rPr>
          <w:rFonts w:cs="Arial"/>
          <w:szCs w:val="22"/>
        </w:rPr>
      </w:pPr>
      <w:r w:rsidRPr="003A245E">
        <w:rPr>
          <w:rFonts w:cs="Arial"/>
          <w:szCs w:val="22"/>
        </w:rPr>
        <w:t>Please include a statement in the PIS that participants are welcome to have a support person present during the assessments if they wish</w:t>
      </w:r>
      <w:r w:rsidR="00EB402F">
        <w:rPr>
          <w:rFonts w:cs="Arial"/>
          <w:szCs w:val="22"/>
        </w:rPr>
        <w:t>.</w:t>
      </w:r>
    </w:p>
    <w:p w14:paraId="517FC261" w14:textId="2364E73C" w:rsidR="00EB402F" w:rsidRDefault="00EB402F" w:rsidP="00C66A78">
      <w:pPr>
        <w:pStyle w:val="ListParagraph"/>
        <w:numPr>
          <w:ilvl w:val="0"/>
          <w:numId w:val="37"/>
        </w:numPr>
        <w:ind w:left="357" w:hanging="357"/>
        <w:rPr>
          <w:rFonts w:cs="Arial"/>
          <w:szCs w:val="22"/>
        </w:rPr>
      </w:pPr>
      <w:r w:rsidRPr="00EB402F">
        <w:rPr>
          <w:rFonts w:cs="Arial"/>
          <w:szCs w:val="22"/>
        </w:rPr>
        <w:t>Please update the ethics committee contact phone number in the PIS</w:t>
      </w:r>
      <w:r>
        <w:rPr>
          <w:rFonts w:cs="Arial"/>
          <w:szCs w:val="22"/>
        </w:rPr>
        <w:t>.</w:t>
      </w:r>
    </w:p>
    <w:p w14:paraId="09ECD977" w14:textId="415CDF7A" w:rsidR="00255797" w:rsidRDefault="003306D1" w:rsidP="00C66A78">
      <w:pPr>
        <w:pStyle w:val="ListParagraph"/>
        <w:numPr>
          <w:ilvl w:val="0"/>
          <w:numId w:val="37"/>
        </w:numPr>
        <w:ind w:left="357" w:hanging="357"/>
        <w:rPr>
          <w:rFonts w:cs="Arial"/>
          <w:szCs w:val="22"/>
        </w:rPr>
      </w:pPr>
      <w:r w:rsidRPr="003306D1">
        <w:rPr>
          <w:rFonts w:cs="Arial"/>
          <w:szCs w:val="22"/>
        </w:rPr>
        <w:t>Please ensure the PIS describes how the data will be stored and managed. Include where the data will be stored</w:t>
      </w:r>
      <w:r>
        <w:rPr>
          <w:rFonts w:cs="Arial"/>
          <w:szCs w:val="22"/>
        </w:rPr>
        <w:t>,</w:t>
      </w:r>
      <w:r w:rsidRPr="003306D1">
        <w:rPr>
          <w:rFonts w:cs="Arial"/>
          <w:szCs w:val="22"/>
        </w:rPr>
        <w:t xml:space="preserve"> who will have access to it, and how long it will be kept</w:t>
      </w:r>
      <w:r>
        <w:rPr>
          <w:rFonts w:cs="Arial"/>
          <w:szCs w:val="22"/>
        </w:rPr>
        <w:t xml:space="preserve">. The </w:t>
      </w:r>
      <w:r w:rsidR="007229E1">
        <w:rPr>
          <w:rFonts w:cs="Arial"/>
          <w:szCs w:val="22"/>
        </w:rPr>
        <w:t>specific</w:t>
      </w:r>
      <w:r w:rsidR="002355AD">
        <w:rPr>
          <w:rFonts w:cs="Arial"/>
          <w:szCs w:val="22"/>
        </w:rPr>
        <w:t xml:space="preserve"> data governance oversight </w:t>
      </w:r>
      <w:r w:rsidR="007229E1">
        <w:rPr>
          <w:rFonts w:cs="Arial"/>
          <w:szCs w:val="22"/>
        </w:rPr>
        <w:t>policies can be provided.</w:t>
      </w:r>
    </w:p>
    <w:p w14:paraId="79FB4183" w14:textId="6D4D1EF7" w:rsidR="00D82DCA" w:rsidRDefault="00D82DCA" w:rsidP="00C66A78">
      <w:pPr>
        <w:pStyle w:val="ListParagraph"/>
        <w:numPr>
          <w:ilvl w:val="0"/>
          <w:numId w:val="37"/>
        </w:numPr>
        <w:ind w:left="357" w:hanging="357"/>
        <w:rPr>
          <w:rFonts w:cs="Arial"/>
          <w:szCs w:val="22"/>
        </w:rPr>
      </w:pPr>
      <w:r w:rsidRPr="00D82DCA">
        <w:rPr>
          <w:rFonts w:cs="Arial"/>
          <w:szCs w:val="22"/>
        </w:rPr>
        <w:t>Please clearly explain in the PIS that participants have the right to withdraw from the study at any time, and that if they withdraw, any data collected up to that point will remain part of the study</w:t>
      </w:r>
      <w:r w:rsidR="00C4655C">
        <w:rPr>
          <w:rFonts w:cs="Arial"/>
          <w:szCs w:val="22"/>
        </w:rPr>
        <w:t xml:space="preserve"> data.</w:t>
      </w:r>
    </w:p>
    <w:p w14:paraId="053C5E8B" w14:textId="4187A153" w:rsidR="00C4655C" w:rsidRDefault="003860A1" w:rsidP="00C66A78">
      <w:pPr>
        <w:pStyle w:val="ListParagraph"/>
        <w:numPr>
          <w:ilvl w:val="0"/>
          <w:numId w:val="37"/>
        </w:numPr>
        <w:ind w:left="357" w:hanging="357"/>
        <w:rPr>
          <w:rFonts w:cs="Arial"/>
          <w:szCs w:val="22"/>
        </w:rPr>
      </w:pPr>
      <w:r w:rsidRPr="003860A1">
        <w:rPr>
          <w:rFonts w:cs="Arial"/>
          <w:szCs w:val="22"/>
        </w:rPr>
        <w:t>Please provide contact details in the PIS for a Māori or cultural support person that participants can reach out to if they have cultural concerns or queries about the stud</w:t>
      </w:r>
      <w:r w:rsidR="00FD2226">
        <w:rPr>
          <w:rFonts w:cs="Arial"/>
          <w:szCs w:val="22"/>
        </w:rPr>
        <w:t>y.</w:t>
      </w:r>
    </w:p>
    <w:p w14:paraId="6805F648" w14:textId="2FF9BA0C" w:rsidR="00FD2226" w:rsidRDefault="00FD2226" w:rsidP="00C66A78">
      <w:pPr>
        <w:pStyle w:val="ListParagraph"/>
        <w:numPr>
          <w:ilvl w:val="0"/>
          <w:numId w:val="37"/>
        </w:numPr>
        <w:ind w:left="357" w:hanging="357"/>
        <w:rPr>
          <w:rFonts w:cs="Arial"/>
          <w:szCs w:val="22"/>
        </w:rPr>
      </w:pPr>
      <w:r w:rsidRPr="00FD2226">
        <w:rPr>
          <w:rFonts w:cs="Arial"/>
          <w:szCs w:val="22"/>
        </w:rPr>
        <w:t>Please remove the “Yes/No” tick boxes for each consent statement on the consent form</w:t>
      </w:r>
      <w:r>
        <w:rPr>
          <w:rFonts w:cs="Arial"/>
          <w:szCs w:val="22"/>
        </w:rPr>
        <w:t xml:space="preserve"> if not truly optional.</w:t>
      </w:r>
    </w:p>
    <w:p w14:paraId="4C9FA92F" w14:textId="7803106C" w:rsidR="00C84B78" w:rsidRDefault="00C84B78" w:rsidP="00C66A78">
      <w:pPr>
        <w:pStyle w:val="ListParagraph"/>
        <w:numPr>
          <w:ilvl w:val="0"/>
          <w:numId w:val="37"/>
        </w:numPr>
        <w:ind w:left="357" w:hanging="357"/>
        <w:rPr>
          <w:rFonts w:cs="Arial"/>
          <w:szCs w:val="22"/>
        </w:rPr>
      </w:pPr>
      <w:r w:rsidRPr="00C84B78">
        <w:rPr>
          <w:rFonts w:cs="Arial"/>
          <w:szCs w:val="22"/>
        </w:rPr>
        <w:t>Please modify the consent form to</w:t>
      </w:r>
      <w:r>
        <w:rPr>
          <w:rFonts w:cs="Arial"/>
          <w:szCs w:val="22"/>
        </w:rPr>
        <w:t xml:space="preserve"> ensure it is clear that notification of the</w:t>
      </w:r>
      <w:r w:rsidRPr="00C84B78">
        <w:rPr>
          <w:rFonts w:cs="Arial"/>
          <w:szCs w:val="22"/>
        </w:rPr>
        <w:t xml:space="preserve"> participant’s GP</w:t>
      </w:r>
      <w:r>
        <w:rPr>
          <w:rFonts w:cs="Arial"/>
          <w:szCs w:val="22"/>
        </w:rPr>
        <w:t xml:space="preserve"> is</w:t>
      </w:r>
      <w:r w:rsidRPr="00C84B78">
        <w:rPr>
          <w:rFonts w:cs="Arial"/>
          <w:szCs w:val="22"/>
        </w:rPr>
        <w:t xml:space="preserve"> a mandatory aspect of participation</w:t>
      </w:r>
      <w:r>
        <w:rPr>
          <w:rFonts w:cs="Arial"/>
          <w:szCs w:val="22"/>
        </w:rPr>
        <w:t>.</w:t>
      </w:r>
      <w:r w:rsidR="009C2C39">
        <w:rPr>
          <w:rFonts w:cs="Arial"/>
          <w:szCs w:val="22"/>
        </w:rPr>
        <w:t xml:space="preserve"> </w:t>
      </w:r>
      <w:r w:rsidR="009C2C39" w:rsidRPr="009C2C39">
        <w:rPr>
          <w:rFonts w:cs="Arial"/>
          <w:szCs w:val="22"/>
        </w:rPr>
        <w:t>Participants should be informed that their GP will be notified, if any significant health concerns are discovered during the study</w:t>
      </w:r>
      <w:r w:rsidR="009C2C39">
        <w:rPr>
          <w:rFonts w:cs="Arial"/>
          <w:szCs w:val="22"/>
        </w:rPr>
        <w:t>.</w:t>
      </w:r>
    </w:p>
    <w:p w14:paraId="3058597A" w14:textId="4E316970" w:rsidR="009F6C10" w:rsidRDefault="009F6C10" w:rsidP="00C66A78">
      <w:pPr>
        <w:pStyle w:val="ListParagraph"/>
        <w:numPr>
          <w:ilvl w:val="0"/>
          <w:numId w:val="37"/>
        </w:numPr>
        <w:ind w:left="357" w:hanging="357"/>
        <w:rPr>
          <w:rFonts w:cs="Arial"/>
          <w:szCs w:val="22"/>
        </w:rPr>
      </w:pPr>
      <w:r w:rsidRPr="009F6C10">
        <w:rPr>
          <w:rFonts w:cs="Arial"/>
          <w:szCs w:val="22"/>
        </w:rPr>
        <w:t>Please add an option on the consent form for participants to indicate if they would like to receive a summary of the study results</w:t>
      </w:r>
      <w:r>
        <w:rPr>
          <w:rFonts w:cs="Arial"/>
          <w:szCs w:val="22"/>
        </w:rPr>
        <w:t>.</w:t>
      </w:r>
    </w:p>
    <w:p w14:paraId="5E887329" w14:textId="6B9E2FA4" w:rsidR="009F7631" w:rsidRDefault="00B519F2" w:rsidP="00F41516">
      <w:pPr>
        <w:pStyle w:val="ListParagraph"/>
        <w:numPr>
          <w:ilvl w:val="0"/>
          <w:numId w:val="0"/>
        </w:numPr>
        <w:ind w:left="357"/>
        <w:rPr>
          <w:rFonts w:cs="Arial"/>
          <w:szCs w:val="22"/>
        </w:rPr>
      </w:pPr>
      <w:r w:rsidRPr="009C33F1">
        <w:rPr>
          <w:rFonts w:cs="Arial"/>
          <w:szCs w:val="22"/>
        </w:rPr>
        <w:t xml:space="preserve">Please include </w:t>
      </w:r>
      <w:r w:rsidR="00B66B95" w:rsidRPr="009C33F1">
        <w:rPr>
          <w:rFonts w:cs="Arial"/>
          <w:szCs w:val="22"/>
        </w:rPr>
        <w:t>in the PIS what sort of questions may be asked during participation in research.</w:t>
      </w:r>
    </w:p>
    <w:p w14:paraId="63ABC26F" w14:textId="77777777" w:rsidR="009C33F1" w:rsidRPr="009C33F1" w:rsidRDefault="009C33F1" w:rsidP="00F41516">
      <w:pPr>
        <w:pStyle w:val="ListParagraph"/>
        <w:numPr>
          <w:ilvl w:val="0"/>
          <w:numId w:val="0"/>
        </w:numPr>
        <w:ind w:left="357"/>
        <w:rPr>
          <w:rFonts w:cs="Arial"/>
          <w:szCs w:val="22"/>
        </w:rPr>
      </w:pPr>
    </w:p>
    <w:p w14:paraId="33B6DB47" w14:textId="2447BA38" w:rsidR="009F7631" w:rsidRPr="0054344C" w:rsidRDefault="009F7631" w:rsidP="009F7631">
      <w:pPr>
        <w:rPr>
          <w:b/>
          <w:bCs/>
          <w:lang w:val="en-NZ"/>
        </w:rPr>
      </w:pPr>
      <w:r w:rsidRPr="0054344C">
        <w:rPr>
          <w:b/>
          <w:bCs/>
          <w:lang w:val="en-NZ"/>
        </w:rPr>
        <w:t>Decision</w:t>
      </w:r>
    </w:p>
    <w:p w14:paraId="3E2B9CDE" w14:textId="77777777" w:rsidR="009F7631" w:rsidRPr="00D324AA" w:rsidRDefault="009F7631" w:rsidP="009F7631">
      <w:pPr>
        <w:rPr>
          <w:lang w:val="en-NZ"/>
        </w:rPr>
      </w:pPr>
    </w:p>
    <w:p w14:paraId="2A2DB4E9" w14:textId="77777777" w:rsidR="009F7631" w:rsidRPr="00D324AA" w:rsidRDefault="009F7631" w:rsidP="009F7631">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36821454" w14:textId="77777777" w:rsidR="009F7631" w:rsidRPr="00D324AA" w:rsidRDefault="009F7631" w:rsidP="009F7631">
      <w:pPr>
        <w:rPr>
          <w:lang w:val="en-NZ"/>
        </w:rPr>
      </w:pPr>
    </w:p>
    <w:p w14:paraId="3752B182" w14:textId="77777777" w:rsidR="009F7631" w:rsidRPr="006D0A33" w:rsidRDefault="009F7631" w:rsidP="00C66A78">
      <w:pPr>
        <w:pStyle w:val="ListParagraph"/>
        <w:numPr>
          <w:ilvl w:val="0"/>
          <w:numId w:val="37"/>
        </w:numPr>
        <w:ind w:left="357" w:hanging="357"/>
      </w:pPr>
      <w:r w:rsidRPr="006D0A33">
        <w:t>Please address all outstanding ethical issues, providing the information requested by the Committee.</w:t>
      </w:r>
    </w:p>
    <w:p w14:paraId="7A709DA4" w14:textId="77777777" w:rsidR="009F7631" w:rsidRPr="006D0A33" w:rsidRDefault="009F7631" w:rsidP="00C66A78">
      <w:pPr>
        <w:pStyle w:val="ListParagraph"/>
        <w:numPr>
          <w:ilvl w:val="0"/>
          <w:numId w:val="37"/>
        </w:numPr>
        <w:ind w:left="357" w:hanging="357"/>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D5C9F7A" w14:textId="77777777" w:rsidR="009F7631" w:rsidRPr="006D0A33" w:rsidRDefault="009F7631" w:rsidP="00C66A78">
      <w:pPr>
        <w:pStyle w:val="ListParagraph"/>
        <w:numPr>
          <w:ilvl w:val="0"/>
          <w:numId w:val="37"/>
        </w:numPr>
        <w:ind w:left="357" w:hanging="357"/>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755EF1BF" w14:textId="77777777" w:rsidR="009F7631" w:rsidRPr="00D324AA" w:rsidRDefault="009F7631" w:rsidP="009F7631">
      <w:pPr>
        <w:rPr>
          <w:color w:val="FF0000"/>
          <w:lang w:val="en-NZ"/>
        </w:rPr>
      </w:pPr>
    </w:p>
    <w:p w14:paraId="31523CD9" w14:textId="4BA4C8F9" w:rsidR="009F7631" w:rsidRPr="009C33F1" w:rsidRDefault="009F7631" w:rsidP="009F7631">
      <w:pPr>
        <w:rPr>
          <w:lang w:val="en-NZ"/>
        </w:rPr>
      </w:pPr>
      <w:r w:rsidRPr="00D324AA">
        <w:rPr>
          <w:lang w:val="en-NZ"/>
        </w:rPr>
        <w:t>After receipt of the information requested by the Committee, a final decision on the application will be made by</w:t>
      </w:r>
      <w:r w:rsidR="009C33F1">
        <w:rPr>
          <w:lang w:val="en-NZ"/>
        </w:rPr>
        <w:t xml:space="preserve"> </w:t>
      </w:r>
      <w:r w:rsidR="00CA2009">
        <w:rPr>
          <w:lang w:val="en-NZ"/>
        </w:rPr>
        <w:t xml:space="preserve">Mr Jonathan </w:t>
      </w:r>
      <w:r w:rsidR="009C33F1">
        <w:rPr>
          <w:lang w:val="en-NZ"/>
        </w:rPr>
        <w:t>D</w:t>
      </w:r>
      <w:r w:rsidR="00CA2009">
        <w:rPr>
          <w:lang w:val="en-NZ"/>
        </w:rPr>
        <w:t>arby and Dr Amy Chan</w:t>
      </w:r>
      <w:r w:rsidRPr="00D324AA">
        <w:rPr>
          <w:lang w:val="en-NZ"/>
        </w:rPr>
        <w:t>.</w:t>
      </w:r>
    </w:p>
    <w:p w14:paraId="23C805B8" w14:textId="7D405378"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206ADCEE" w:rsidR="00A66F2E" w:rsidRPr="00D12113" w:rsidRDefault="00DE3066" w:rsidP="00223C3D">
            <w:pPr>
              <w:spacing w:before="80" w:after="80"/>
              <w:rPr>
                <w:rFonts w:cs="Arial"/>
                <w:color w:val="FF3399"/>
                <w:sz w:val="20"/>
                <w:lang w:val="en-NZ"/>
              </w:rPr>
            </w:pPr>
            <w:r>
              <w:rPr>
                <w:rFonts w:cs="Arial"/>
                <w:sz w:val="20"/>
                <w:lang w:val="en-NZ"/>
              </w:rPr>
              <w:t>2 December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7C45C3E4"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77777777" w:rsidR="00A66F2E" w:rsidRDefault="00A66F2E" w:rsidP="00A66F2E"/>
    <w:p w14:paraId="0C167379" w14:textId="436E5F2B" w:rsidR="00A66F2E" w:rsidRPr="00121262" w:rsidRDefault="00A66F2E" w:rsidP="00A66F2E">
      <w:r>
        <w:t>The meeting closed at</w:t>
      </w:r>
      <w:r w:rsidR="00DE3066">
        <w:t xml:space="preserve"> 5:15pm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2507" w14:textId="77777777" w:rsidR="002B6CA3" w:rsidRDefault="002B6CA3">
      <w:r>
        <w:separator/>
      </w:r>
    </w:p>
  </w:endnote>
  <w:endnote w:type="continuationSeparator" w:id="0">
    <w:p w14:paraId="2AEF776F" w14:textId="77777777" w:rsidR="002B6CA3" w:rsidRDefault="002B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24D215F3"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535051" w:rsidRPr="00535051">
            <w:rPr>
              <w:rFonts w:cs="Arial"/>
              <w:sz w:val="16"/>
              <w:szCs w:val="16"/>
              <w:lang w:val="en-NZ"/>
            </w:rPr>
            <w:t xml:space="preserve">NTB Health and Disability Ethics Committee </w:t>
          </w:r>
          <w:r w:rsidR="00535051" w:rsidRPr="00535051">
            <w:rPr>
              <w:rFonts w:cs="Arial"/>
              <w:sz w:val="16"/>
              <w:szCs w:val="16"/>
            </w:rPr>
            <w:t>– 4 November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A2DA1F4" w:rsidR="00522B40" w:rsidRPr="00BF6505" w:rsidRDefault="0007750D"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B2E4C30">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527A1ADA"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535051" w:rsidRPr="00535051">
            <w:rPr>
              <w:rFonts w:cs="Arial"/>
              <w:sz w:val="16"/>
              <w:szCs w:val="16"/>
              <w:lang w:val="en-NZ"/>
            </w:rPr>
            <w:t>NTB</w:t>
          </w:r>
          <w:r w:rsidR="004B7C11" w:rsidRPr="00535051">
            <w:rPr>
              <w:rFonts w:cs="Arial"/>
              <w:sz w:val="16"/>
              <w:szCs w:val="16"/>
              <w:lang w:val="en-NZ"/>
            </w:rPr>
            <w:t xml:space="preserve"> Health and Disability Ethics Committee </w:t>
          </w:r>
          <w:r w:rsidR="004B7C11" w:rsidRPr="00535051">
            <w:rPr>
              <w:rFonts w:cs="Arial"/>
              <w:sz w:val="16"/>
              <w:szCs w:val="16"/>
            </w:rPr>
            <w:t xml:space="preserve">– </w:t>
          </w:r>
          <w:r w:rsidR="00535051" w:rsidRPr="00535051">
            <w:rPr>
              <w:rFonts w:cs="Arial"/>
              <w:sz w:val="16"/>
              <w:szCs w:val="16"/>
            </w:rPr>
            <w:t>4 November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1D69AB11" w:rsidR="00BF6505" w:rsidRPr="00C91F3F" w:rsidRDefault="0007750D"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1F766E14">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8DC7" w14:textId="77777777" w:rsidR="002B6CA3" w:rsidRDefault="002B6CA3">
      <w:r>
        <w:separator/>
      </w:r>
    </w:p>
  </w:footnote>
  <w:footnote w:type="continuationSeparator" w:id="0">
    <w:p w14:paraId="589D8190" w14:textId="77777777" w:rsidR="002B6CA3" w:rsidRDefault="002B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639ECF00" w:rsidR="00522B40" w:rsidRPr="00987913" w:rsidRDefault="0007750D" w:rsidP="00296E6F">
          <w:pPr>
            <w:pStyle w:val="Heading1"/>
          </w:pPr>
          <w:r>
            <w:rPr>
              <w:noProof/>
            </w:rPr>
            <w:drawing>
              <wp:anchor distT="0" distB="0" distL="114300" distR="114300" simplePos="0" relativeHeight="251656704" behindDoc="0" locked="0" layoutInCell="1" allowOverlap="1" wp14:anchorId="3E038A23" wp14:editId="3AB59841">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8B92943"/>
    <w:multiLevelType w:val="hybridMultilevel"/>
    <w:tmpl w:val="6C64A32E"/>
    <w:lvl w:ilvl="0" w:tplc="8F009256">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93F3FE3"/>
    <w:multiLevelType w:val="hybridMultilevel"/>
    <w:tmpl w:val="C39006E0"/>
    <w:lvl w:ilvl="0" w:tplc="A3043926">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31B3592"/>
    <w:multiLevelType w:val="hybridMultilevel"/>
    <w:tmpl w:val="A926ADBC"/>
    <w:lvl w:ilvl="0" w:tplc="BD7272FC">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9"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4637642"/>
    <w:multiLevelType w:val="hybridMultilevel"/>
    <w:tmpl w:val="B310E0D8"/>
    <w:lvl w:ilvl="0" w:tplc="54B89EEA">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CF47332"/>
    <w:multiLevelType w:val="hybridMultilevel"/>
    <w:tmpl w:val="CFCC39B4"/>
    <w:lvl w:ilvl="0" w:tplc="19CC25A0">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7D2D0261"/>
    <w:multiLevelType w:val="hybridMultilevel"/>
    <w:tmpl w:val="BE86B4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797406759">
    <w:abstractNumId w:val="4"/>
  </w:num>
  <w:num w:numId="2" w16cid:durableId="605697238">
    <w:abstractNumId w:val="8"/>
  </w:num>
  <w:num w:numId="3" w16cid:durableId="425809986">
    <w:abstractNumId w:val="5"/>
  </w:num>
  <w:num w:numId="4" w16cid:durableId="1449199055">
    <w:abstractNumId w:val="12"/>
  </w:num>
  <w:num w:numId="5" w16cid:durableId="1998604341">
    <w:abstractNumId w:val="11"/>
  </w:num>
  <w:num w:numId="6" w16cid:durableId="1831361343">
    <w:abstractNumId w:val="3"/>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6"/>
  </w:num>
  <w:num w:numId="25" w16cid:durableId="1141193189">
    <w:abstractNumId w:val="0"/>
  </w:num>
  <w:num w:numId="26" w16cid:durableId="1319269661">
    <w:abstractNumId w:val="9"/>
  </w:num>
  <w:num w:numId="27" w16cid:durableId="1731541739">
    <w:abstractNumId w:val="5"/>
    <w:lvlOverride w:ilvl="0">
      <w:startOverride w:val="1"/>
    </w:lvlOverride>
  </w:num>
  <w:num w:numId="28" w16cid:durableId="1185751039">
    <w:abstractNumId w:val="5"/>
    <w:lvlOverride w:ilvl="0">
      <w:startOverride w:val="1"/>
    </w:lvlOverride>
  </w:num>
  <w:num w:numId="29" w16cid:durableId="1315524675">
    <w:abstractNumId w:val="5"/>
    <w:lvlOverride w:ilvl="0">
      <w:startOverride w:val="1"/>
    </w:lvlOverride>
  </w:num>
  <w:num w:numId="30" w16cid:durableId="423497830">
    <w:abstractNumId w:val="5"/>
    <w:lvlOverride w:ilvl="0">
      <w:startOverride w:val="1"/>
    </w:lvlOverride>
  </w:num>
  <w:num w:numId="31" w16cid:durableId="764421826">
    <w:abstractNumId w:val="5"/>
    <w:lvlOverride w:ilvl="0">
      <w:startOverride w:val="1"/>
    </w:lvlOverride>
  </w:num>
  <w:num w:numId="32" w16cid:durableId="141821356">
    <w:abstractNumId w:val="5"/>
    <w:lvlOverride w:ilvl="0">
      <w:startOverride w:val="1"/>
    </w:lvlOverride>
  </w:num>
  <w:num w:numId="33" w16cid:durableId="590823005">
    <w:abstractNumId w:val="5"/>
    <w:lvlOverride w:ilvl="0">
      <w:startOverride w:val="1"/>
    </w:lvlOverride>
  </w:num>
  <w:num w:numId="34" w16cid:durableId="975598524">
    <w:abstractNumId w:val="5"/>
    <w:lvlOverride w:ilvl="0">
      <w:startOverride w:val="1"/>
    </w:lvlOverride>
  </w:num>
  <w:num w:numId="35" w16cid:durableId="642003904">
    <w:abstractNumId w:val="14"/>
  </w:num>
  <w:num w:numId="36" w16cid:durableId="2099590788">
    <w:abstractNumId w:val="5"/>
    <w:lvlOverride w:ilvl="0">
      <w:startOverride w:val="1"/>
    </w:lvlOverride>
  </w:num>
  <w:num w:numId="37" w16cid:durableId="1141725978">
    <w:abstractNumId w:val="5"/>
    <w:lvlOverride w:ilvl="0">
      <w:startOverride w:val="1"/>
    </w:lvlOverride>
  </w:num>
  <w:num w:numId="38" w16cid:durableId="963733671">
    <w:abstractNumId w:val="5"/>
    <w:lvlOverride w:ilvl="0">
      <w:startOverride w:val="1"/>
    </w:lvlOverride>
  </w:num>
  <w:num w:numId="39" w16cid:durableId="39398508">
    <w:abstractNumId w:val="7"/>
  </w:num>
  <w:num w:numId="40" w16cid:durableId="651255121">
    <w:abstractNumId w:val="10"/>
  </w:num>
  <w:num w:numId="41" w16cid:durableId="2123456747">
    <w:abstractNumId w:val="2"/>
  </w:num>
  <w:num w:numId="42" w16cid:durableId="195849103">
    <w:abstractNumId w:val="13"/>
  </w:num>
  <w:num w:numId="43" w16cid:durableId="164928385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2CF"/>
    <w:rsid w:val="0000145C"/>
    <w:rsid w:val="00005DB3"/>
    <w:rsid w:val="00011269"/>
    <w:rsid w:val="000138FB"/>
    <w:rsid w:val="00014EB7"/>
    <w:rsid w:val="00015BC4"/>
    <w:rsid w:val="00017045"/>
    <w:rsid w:val="00017114"/>
    <w:rsid w:val="00022348"/>
    <w:rsid w:val="00022690"/>
    <w:rsid w:val="00022AA1"/>
    <w:rsid w:val="0002391F"/>
    <w:rsid w:val="00024760"/>
    <w:rsid w:val="0002481E"/>
    <w:rsid w:val="00024BE1"/>
    <w:rsid w:val="00026442"/>
    <w:rsid w:val="00030A5F"/>
    <w:rsid w:val="00030C4E"/>
    <w:rsid w:val="00030E73"/>
    <w:rsid w:val="0003311F"/>
    <w:rsid w:val="00034136"/>
    <w:rsid w:val="000345F8"/>
    <w:rsid w:val="000352AC"/>
    <w:rsid w:val="00035383"/>
    <w:rsid w:val="00043699"/>
    <w:rsid w:val="00044975"/>
    <w:rsid w:val="000457A1"/>
    <w:rsid w:val="00051565"/>
    <w:rsid w:val="00053A56"/>
    <w:rsid w:val="00054057"/>
    <w:rsid w:val="00055D64"/>
    <w:rsid w:val="00064773"/>
    <w:rsid w:val="000652E0"/>
    <w:rsid w:val="0006571E"/>
    <w:rsid w:val="0006619A"/>
    <w:rsid w:val="000663C2"/>
    <w:rsid w:val="000732A9"/>
    <w:rsid w:val="00073930"/>
    <w:rsid w:val="00073DB0"/>
    <w:rsid w:val="000740AD"/>
    <w:rsid w:val="0007596B"/>
    <w:rsid w:val="0007750D"/>
    <w:rsid w:val="00082758"/>
    <w:rsid w:val="00086851"/>
    <w:rsid w:val="00087D17"/>
    <w:rsid w:val="00087F15"/>
    <w:rsid w:val="000901ED"/>
    <w:rsid w:val="000903E6"/>
    <w:rsid w:val="00090A98"/>
    <w:rsid w:val="00093272"/>
    <w:rsid w:val="00097136"/>
    <w:rsid w:val="000A1132"/>
    <w:rsid w:val="000A4FDC"/>
    <w:rsid w:val="000A517A"/>
    <w:rsid w:val="000A5FB2"/>
    <w:rsid w:val="000A65D5"/>
    <w:rsid w:val="000A69F0"/>
    <w:rsid w:val="000B06CE"/>
    <w:rsid w:val="000B0859"/>
    <w:rsid w:val="000B0EB6"/>
    <w:rsid w:val="000B2F36"/>
    <w:rsid w:val="000B6346"/>
    <w:rsid w:val="000C049E"/>
    <w:rsid w:val="000C30CE"/>
    <w:rsid w:val="000C30E8"/>
    <w:rsid w:val="000D4FD9"/>
    <w:rsid w:val="000D5E92"/>
    <w:rsid w:val="000D66E4"/>
    <w:rsid w:val="000E0104"/>
    <w:rsid w:val="000E1B36"/>
    <w:rsid w:val="000E5E01"/>
    <w:rsid w:val="000E5FBB"/>
    <w:rsid w:val="000F2F24"/>
    <w:rsid w:val="000F3AAC"/>
    <w:rsid w:val="001014A9"/>
    <w:rsid w:val="00101C6B"/>
    <w:rsid w:val="0010712E"/>
    <w:rsid w:val="0011026E"/>
    <w:rsid w:val="001107F8"/>
    <w:rsid w:val="00111BC5"/>
    <w:rsid w:val="00111D63"/>
    <w:rsid w:val="001122B1"/>
    <w:rsid w:val="001128B5"/>
    <w:rsid w:val="001150AA"/>
    <w:rsid w:val="001169AE"/>
    <w:rsid w:val="00117114"/>
    <w:rsid w:val="001211ED"/>
    <w:rsid w:val="00121262"/>
    <w:rsid w:val="0012148F"/>
    <w:rsid w:val="00121BA5"/>
    <w:rsid w:val="00121EA8"/>
    <w:rsid w:val="00123DA5"/>
    <w:rsid w:val="0012450F"/>
    <w:rsid w:val="001252CB"/>
    <w:rsid w:val="001260F1"/>
    <w:rsid w:val="00126CBB"/>
    <w:rsid w:val="001274F7"/>
    <w:rsid w:val="00131119"/>
    <w:rsid w:val="00133036"/>
    <w:rsid w:val="001363DE"/>
    <w:rsid w:val="001373F9"/>
    <w:rsid w:val="00142A63"/>
    <w:rsid w:val="001468B8"/>
    <w:rsid w:val="00147C1B"/>
    <w:rsid w:val="00147C2A"/>
    <w:rsid w:val="00152653"/>
    <w:rsid w:val="001541C4"/>
    <w:rsid w:val="001542A3"/>
    <w:rsid w:val="0015525B"/>
    <w:rsid w:val="001555B4"/>
    <w:rsid w:val="00156EF1"/>
    <w:rsid w:val="001636FE"/>
    <w:rsid w:val="00171B2F"/>
    <w:rsid w:val="00172311"/>
    <w:rsid w:val="001807AF"/>
    <w:rsid w:val="00181AE8"/>
    <w:rsid w:val="00182B4A"/>
    <w:rsid w:val="00184D6C"/>
    <w:rsid w:val="001853FE"/>
    <w:rsid w:val="0018623C"/>
    <w:rsid w:val="00186772"/>
    <w:rsid w:val="00192BBB"/>
    <w:rsid w:val="00194512"/>
    <w:rsid w:val="00194A6A"/>
    <w:rsid w:val="001A04E4"/>
    <w:rsid w:val="001A3A93"/>
    <w:rsid w:val="001A3E9C"/>
    <w:rsid w:val="001A422A"/>
    <w:rsid w:val="001A430B"/>
    <w:rsid w:val="001A74F5"/>
    <w:rsid w:val="001B28FD"/>
    <w:rsid w:val="001B2E24"/>
    <w:rsid w:val="001B5167"/>
    <w:rsid w:val="001B6362"/>
    <w:rsid w:val="001B637A"/>
    <w:rsid w:val="001B6E1B"/>
    <w:rsid w:val="001B6E83"/>
    <w:rsid w:val="001B71E3"/>
    <w:rsid w:val="001C0B1C"/>
    <w:rsid w:val="001C2697"/>
    <w:rsid w:val="001C4861"/>
    <w:rsid w:val="001C65D4"/>
    <w:rsid w:val="001D5A51"/>
    <w:rsid w:val="001E29B4"/>
    <w:rsid w:val="001E2BCA"/>
    <w:rsid w:val="001E5909"/>
    <w:rsid w:val="001E6340"/>
    <w:rsid w:val="001E63E1"/>
    <w:rsid w:val="001F0911"/>
    <w:rsid w:val="001F1226"/>
    <w:rsid w:val="001F1AFF"/>
    <w:rsid w:val="001F3A91"/>
    <w:rsid w:val="001F51D9"/>
    <w:rsid w:val="001F6034"/>
    <w:rsid w:val="00200557"/>
    <w:rsid w:val="0020115F"/>
    <w:rsid w:val="0020325F"/>
    <w:rsid w:val="00204AC4"/>
    <w:rsid w:val="0020551C"/>
    <w:rsid w:val="00205669"/>
    <w:rsid w:val="002070A8"/>
    <w:rsid w:val="00212911"/>
    <w:rsid w:val="00213B8F"/>
    <w:rsid w:val="00223C3D"/>
    <w:rsid w:val="00224E75"/>
    <w:rsid w:val="00230E6A"/>
    <w:rsid w:val="0023426C"/>
    <w:rsid w:val="00234974"/>
    <w:rsid w:val="002355AD"/>
    <w:rsid w:val="00237776"/>
    <w:rsid w:val="00242613"/>
    <w:rsid w:val="0024320E"/>
    <w:rsid w:val="002433E7"/>
    <w:rsid w:val="00243572"/>
    <w:rsid w:val="00243A5D"/>
    <w:rsid w:val="00244A87"/>
    <w:rsid w:val="00244FFA"/>
    <w:rsid w:val="00250CBA"/>
    <w:rsid w:val="0025574F"/>
    <w:rsid w:val="00255797"/>
    <w:rsid w:val="00256D87"/>
    <w:rsid w:val="00257E2C"/>
    <w:rsid w:val="002606F4"/>
    <w:rsid w:val="00261F49"/>
    <w:rsid w:val="00263263"/>
    <w:rsid w:val="00263356"/>
    <w:rsid w:val="002665DC"/>
    <w:rsid w:val="002671DB"/>
    <w:rsid w:val="00271320"/>
    <w:rsid w:val="00271D8E"/>
    <w:rsid w:val="002721A9"/>
    <w:rsid w:val="00272E9D"/>
    <w:rsid w:val="00276B34"/>
    <w:rsid w:val="00277906"/>
    <w:rsid w:val="002779C0"/>
    <w:rsid w:val="00282ED9"/>
    <w:rsid w:val="0028432D"/>
    <w:rsid w:val="00285CB4"/>
    <w:rsid w:val="002953E9"/>
    <w:rsid w:val="00295848"/>
    <w:rsid w:val="00296E6F"/>
    <w:rsid w:val="00297C59"/>
    <w:rsid w:val="002A128C"/>
    <w:rsid w:val="002A365B"/>
    <w:rsid w:val="002A485E"/>
    <w:rsid w:val="002A7662"/>
    <w:rsid w:val="002B2215"/>
    <w:rsid w:val="002B4028"/>
    <w:rsid w:val="002B62FF"/>
    <w:rsid w:val="002B6CA3"/>
    <w:rsid w:val="002B776D"/>
    <w:rsid w:val="002C3AD6"/>
    <w:rsid w:val="002C4BC1"/>
    <w:rsid w:val="002D337D"/>
    <w:rsid w:val="002D4ACF"/>
    <w:rsid w:val="002E2589"/>
    <w:rsid w:val="002F10B3"/>
    <w:rsid w:val="002F2A87"/>
    <w:rsid w:val="002F336A"/>
    <w:rsid w:val="002F7D64"/>
    <w:rsid w:val="00302E24"/>
    <w:rsid w:val="00303AA9"/>
    <w:rsid w:val="00303AC5"/>
    <w:rsid w:val="00305B04"/>
    <w:rsid w:val="003061C8"/>
    <w:rsid w:val="0031258F"/>
    <w:rsid w:val="00314D52"/>
    <w:rsid w:val="00315493"/>
    <w:rsid w:val="003166DD"/>
    <w:rsid w:val="00317279"/>
    <w:rsid w:val="003209FE"/>
    <w:rsid w:val="003229D6"/>
    <w:rsid w:val="0032607D"/>
    <w:rsid w:val="00326E85"/>
    <w:rsid w:val="003306D1"/>
    <w:rsid w:val="00334114"/>
    <w:rsid w:val="003411A1"/>
    <w:rsid w:val="00342B34"/>
    <w:rsid w:val="00344220"/>
    <w:rsid w:val="00345081"/>
    <w:rsid w:val="003458DA"/>
    <w:rsid w:val="00350E35"/>
    <w:rsid w:val="00352FFA"/>
    <w:rsid w:val="003563A4"/>
    <w:rsid w:val="00356A8B"/>
    <w:rsid w:val="003643A1"/>
    <w:rsid w:val="00364669"/>
    <w:rsid w:val="003659FA"/>
    <w:rsid w:val="00366CE5"/>
    <w:rsid w:val="00371F68"/>
    <w:rsid w:val="00372576"/>
    <w:rsid w:val="00372A87"/>
    <w:rsid w:val="00372D0E"/>
    <w:rsid w:val="00373491"/>
    <w:rsid w:val="00375475"/>
    <w:rsid w:val="00375C2D"/>
    <w:rsid w:val="003769F7"/>
    <w:rsid w:val="00377899"/>
    <w:rsid w:val="00377FB8"/>
    <w:rsid w:val="00381DF9"/>
    <w:rsid w:val="00383FB9"/>
    <w:rsid w:val="003860A1"/>
    <w:rsid w:val="00390E7A"/>
    <w:rsid w:val="00397C0C"/>
    <w:rsid w:val="003A245E"/>
    <w:rsid w:val="003A345E"/>
    <w:rsid w:val="003A3F08"/>
    <w:rsid w:val="003A5713"/>
    <w:rsid w:val="003A5D1E"/>
    <w:rsid w:val="003A68D3"/>
    <w:rsid w:val="003B2ED9"/>
    <w:rsid w:val="003B3A45"/>
    <w:rsid w:val="003B5023"/>
    <w:rsid w:val="003B5D69"/>
    <w:rsid w:val="003C21F5"/>
    <w:rsid w:val="003C32F8"/>
    <w:rsid w:val="003C4288"/>
    <w:rsid w:val="003C64F0"/>
    <w:rsid w:val="003C66D8"/>
    <w:rsid w:val="003C6D7B"/>
    <w:rsid w:val="003D05BB"/>
    <w:rsid w:val="003D1F4E"/>
    <w:rsid w:val="003D26D9"/>
    <w:rsid w:val="003D28F1"/>
    <w:rsid w:val="003D33FA"/>
    <w:rsid w:val="003D6078"/>
    <w:rsid w:val="003D7FEB"/>
    <w:rsid w:val="003E3E13"/>
    <w:rsid w:val="003E418C"/>
    <w:rsid w:val="003E5C97"/>
    <w:rsid w:val="003E66E2"/>
    <w:rsid w:val="003E6EE0"/>
    <w:rsid w:val="003E737F"/>
    <w:rsid w:val="003F217F"/>
    <w:rsid w:val="003F43F8"/>
    <w:rsid w:val="003F578D"/>
    <w:rsid w:val="003F68DF"/>
    <w:rsid w:val="003F736A"/>
    <w:rsid w:val="004000AD"/>
    <w:rsid w:val="00400414"/>
    <w:rsid w:val="004016DD"/>
    <w:rsid w:val="00401B94"/>
    <w:rsid w:val="00404347"/>
    <w:rsid w:val="0040479E"/>
    <w:rsid w:val="004110E1"/>
    <w:rsid w:val="00413174"/>
    <w:rsid w:val="00415011"/>
    <w:rsid w:val="00415ABA"/>
    <w:rsid w:val="004226B7"/>
    <w:rsid w:val="004243E7"/>
    <w:rsid w:val="004270D0"/>
    <w:rsid w:val="0043336A"/>
    <w:rsid w:val="00433D30"/>
    <w:rsid w:val="00435DD0"/>
    <w:rsid w:val="0043655A"/>
    <w:rsid w:val="0043698A"/>
    <w:rsid w:val="00436F07"/>
    <w:rsid w:val="00440390"/>
    <w:rsid w:val="00443881"/>
    <w:rsid w:val="004444E1"/>
    <w:rsid w:val="004449C0"/>
    <w:rsid w:val="00445457"/>
    <w:rsid w:val="00445926"/>
    <w:rsid w:val="00451CD6"/>
    <w:rsid w:val="00453CDA"/>
    <w:rsid w:val="0045585A"/>
    <w:rsid w:val="00455FC2"/>
    <w:rsid w:val="0045643D"/>
    <w:rsid w:val="00457752"/>
    <w:rsid w:val="00470B2F"/>
    <w:rsid w:val="00471BC1"/>
    <w:rsid w:val="00473181"/>
    <w:rsid w:val="00474056"/>
    <w:rsid w:val="0047482A"/>
    <w:rsid w:val="004806E6"/>
    <w:rsid w:val="00480C07"/>
    <w:rsid w:val="004811C6"/>
    <w:rsid w:val="00485CCC"/>
    <w:rsid w:val="00493D5E"/>
    <w:rsid w:val="004A12D9"/>
    <w:rsid w:val="004A33D8"/>
    <w:rsid w:val="004A3A53"/>
    <w:rsid w:val="004A3F5D"/>
    <w:rsid w:val="004A73A6"/>
    <w:rsid w:val="004B1081"/>
    <w:rsid w:val="004B1596"/>
    <w:rsid w:val="004B4F39"/>
    <w:rsid w:val="004B5003"/>
    <w:rsid w:val="004B7466"/>
    <w:rsid w:val="004B7C11"/>
    <w:rsid w:val="004C02A9"/>
    <w:rsid w:val="004C2304"/>
    <w:rsid w:val="004C24F7"/>
    <w:rsid w:val="004C25EA"/>
    <w:rsid w:val="004C3A56"/>
    <w:rsid w:val="004C62FA"/>
    <w:rsid w:val="004C7D2E"/>
    <w:rsid w:val="004D1A9A"/>
    <w:rsid w:val="004D31B4"/>
    <w:rsid w:val="004D7651"/>
    <w:rsid w:val="004E37FE"/>
    <w:rsid w:val="004E4133"/>
    <w:rsid w:val="004E5DE1"/>
    <w:rsid w:val="004F14DB"/>
    <w:rsid w:val="004F2BE5"/>
    <w:rsid w:val="004F3011"/>
    <w:rsid w:val="004F35B8"/>
    <w:rsid w:val="004F6077"/>
    <w:rsid w:val="004F6ABF"/>
    <w:rsid w:val="00500F4C"/>
    <w:rsid w:val="00501A66"/>
    <w:rsid w:val="00503719"/>
    <w:rsid w:val="0051601F"/>
    <w:rsid w:val="00517AB5"/>
    <w:rsid w:val="00522B40"/>
    <w:rsid w:val="00522CD2"/>
    <w:rsid w:val="00532007"/>
    <w:rsid w:val="005335A7"/>
    <w:rsid w:val="00535051"/>
    <w:rsid w:val="00540FF2"/>
    <w:rsid w:val="0054344C"/>
    <w:rsid w:val="0054772E"/>
    <w:rsid w:val="00551140"/>
    <w:rsid w:val="00551BB9"/>
    <w:rsid w:val="00556415"/>
    <w:rsid w:val="005571FD"/>
    <w:rsid w:val="00557365"/>
    <w:rsid w:val="005600F1"/>
    <w:rsid w:val="005619EB"/>
    <w:rsid w:val="00562062"/>
    <w:rsid w:val="0056387E"/>
    <w:rsid w:val="00563BC2"/>
    <w:rsid w:val="0056573F"/>
    <w:rsid w:val="00570CBE"/>
    <w:rsid w:val="00575E25"/>
    <w:rsid w:val="00576825"/>
    <w:rsid w:val="005770D8"/>
    <w:rsid w:val="00585E9F"/>
    <w:rsid w:val="005866BA"/>
    <w:rsid w:val="005905D0"/>
    <w:rsid w:val="005907C8"/>
    <w:rsid w:val="0059214B"/>
    <w:rsid w:val="0059395F"/>
    <w:rsid w:val="00593C77"/>
    <w:rsid w:val="00595113"/>
    <w:rsid w:val="005A1497"/>
    <w:rsid w:val="005A33C5"/>
    <w:rsid w:val="005A4177"/>
    <w:rsid w:val="005A6154"/>
    <w:rsid w:val="005B4A1A"/>
    <w:rsid w:val="005B6746"/>
    <w:rsid w:val="005C1B65"/>
    <w:rsid w:val="005C1C5F"/>
    <w:rsid w:val="005C2495"/>
    <w:rsid w:val="005C50C0"/>
    <w:rsid w:val="005C6103"/>
    <w:rsid w:val="005C7778"/>
    <w:rsid w:val="005D2218"/>
    <w:rsid w:val="005D22D8"/>
    <w:rsid w:val="005D29A0"/>
    <w:rsid w:val="005D3F05"/>
    <w:rsid w:val="005D4E8F"/>
    <w:rsid w:val="005D5792"/>
    <w:rsid w:val="005D669D"/>
    <w:rsid w:val="005E06B1"/>
    <w:rsid w:val="005E7547"/>
    <w:rsid w:val="005E7625"/>
    <w:rsid w:val="005F0CD0"/>
    <w:rsid w:val="005F40FD"/>
    <w:rsid w:val="005F59BA"/>
    <w:rsid w:val="005F6A6F"/>
    <w:rsid w:val="005F6ABB"/>
    <w:rsid w:val="005F7904"/>
    <w:rsid w:val="006012E9"/>
    <w:rsid w:val="00603524"/>
    <w:rsid w:val="00606510"/>
    <w:rsid w:val="00606E59"/>
    <w:rsid w:val="006125E5"/>
    <w:rsid w:val="006211CE"/>
    <w:rsid w:val="00622707"/>
    <w:rsid w:val="0062303B"/>
    <w:rsid w:val="006254AD"/>
    <w:rsid w:val="0063209C"/>
    <w:rsid w:val="00632C2B"/>
    <w:rsid w:val="0063315A"/>
    <w:rsid w:val="0063502D"/>
    <w:rsid w:val="006353D4"/>
    <w:rsid w:val="00637B3E"/>
    <w:rsid w:val="0065143E"/>
    <w:rsid w:val="0065275F"/>
    <w:rsid w:val="00655B44"/>
    <w:rsid w:val="00656181"/>
    <w:rsid w:val="006608BE"/>
    <w:rsid w:val="00661CAA"/>
    <w:rsid w:val="0066491C"/>
    <w:rsid w:val="0066588E"/>
    <w:rsid w:val="006662E9"/>
    <w:rsid w:val="00666481"/>
    <w:rsid w:val="00666F3D"/>
    <w:rsid w:val="006728E7"/>
    <w:rsid w:val="00677F56"/>
    <w:rsid w:val="00680B7B"/>
    <w:rsid w:val="00681E93"/>
    <w:rsid w:val="00683E6B"/>
    <w:rsid w:val="00684221"/>
    <w:rsid w:val="00686704"/>
    <w:rsid w:val="00686DA9"/>
    <w:rsid w:val="00695001"/>
    <w:rsid w:val="006A080B"/>
    <w:rsid w:val="006A2C9E"/>
    <w:rsid w:val="006A496D"/>
    <w:rsid w:val="006A5B13"/>
    <w:rsid w:val="006A7AE2"/>
    <w:rsid w:val="006B1823"/>
    <w:rsid w:val="006B24CB"/>
    <w:rsid w:val="006B2523"/>
    <w:rsid w:val="006B2603"/>
    <w:rsid w:val="006B3B84"/>
    <w:rsid w:val="006C1917"/>
    <w:rsid w:val="006C2CF0"/>
    <w:rsid w:val="006C4833"/>
    <w:rsid w:val="006D0A33"/>
    <w:rsid w:val="006D18A0"/>
    <w:rsid w:val="006D2D9C"/>
    <w:rsid w:val="006D31F6"/>
    <w:rsid w:val="006D4840"/>
    <w:rsid w:val="006D52E3"/>
    <w:rsid w:val="006D619F"/>
    <w:rsid w:val="006D6A13"/>
    <w:rsid w:val="006E25B2"/>
    <w:rsid w:val="006E5FCF"/>
    <w:rsid w:val="006F7100"/>
    <w:rsid w:val="00703C11"/>
    <w:rsid w:val="00704F1D"/>
    <w:rsid w:val="00707B85"/>
    <w:rsid w:val="007171E8"/>
    <w:rsid w:val="007219E9"/>
    <w:rsid w:val="007224D6"/>
    <w:rsid w:val="007229E1"/>
    <w:rsid w:val="0072793E"/>
    <w:rsid w:val="00732315"/>
    <w:rsid w:val="00734B40"/>
    <w:rsid w:val="00735E7E"/>
    <w:rsid w:val="00737F0F"/>
    <w:rsid w:val="007433D6"/>
    <w:rsid w:val="0074362D"/>
    <w:rsid w:val="0074382E"/>
    <w:rsid w:val="00743D45"/>
    <w:rsid w:val="007457C8"/>
    <w:rsid w:val="00745E70"/>
    <w:rsid w:val="0074713F"/>
    <w:rsid w:val="007474EB"/>
    <w:rsid w:val="00750E24"/>
    <w:rsid w:val="00752EC0"/>
    <w:rsid w:val="00753E2C"/>
    <w:rsid w:val="00753FBB"/>
    <w:rsid w:val="00755B3A"/>
    <w:rsid w:val="007564A9"/>
    <w:rsid w:val="00760C59"/>
    <w:rsid w:val="00763F22"/>
    <w:rsid w:val="007664FC"/>
    <w:rsid w:val="00766B46"/>
    <w:rsid w:val="00770A9F"/>
    <w:rsid w:val="0077510A"/>
    <w:rsid w:val="00780CE5"/>
    <w:rsid w:val="0078276A"/>
    <w:rsid w:val="00783E17"/>
    <w:rsid w:val="007939DE"/>
    <w:rsid w:val="00793AD6"/>
    <w:rsid w:val="00795EDD"/>
    <w:rsid w:val="007A0292"/>
    <w:rsid w:val="007A329A"/>
    <w:rsid w:val="007A39EC"/>
    <w:rsid w:val="007A6B47"/>
    <w:rsid w:val="007A6BB6"/>
    <w:rsid w:val="007A7589"/>
    <w:rsid w:val="007A7756"/>
    <w:rsid w:val="007A7E55"/>
    <w:rsid w:val="007B18B7"/>
    <w:rsid w:val="007B1CCE"/>
    <w:rsid w:val="007B3564"/>
    <w:rsid w:val="007B3647"/>
    <w:rsid w:val="007B4003"/>
    <w:rsid w:val="007B4148"/>
    <w:rsid w:val="007B6DA9"/>
    <w:rsid w:val="007B79E0"/>
    <w:rsid w:val="007C35EC"/>
    <w:rsid w:val="007C4093"/>
    <w:rsid w:val="007D0A21"/>
    <w:rsid w:val="007D3EAB"/>
    <w:rsid w:val="007D4362"/>
    <w:rsid w:val="007D537D"/>
    <w:rsid w:val="007D5756"/>
    <w:rsid w:val="007E0A6C"/>
    <w:rsid w:val="007E1133"/>
    <w:rsid w:val="007F127E"/>
    <w:rsid w:val="007F2A8B"/>
    <w:rsid w:val="007F3B87"/>
    <w:rsid w:val="007F3F9F"/>
    <w:rsid w:val="007F56D5"/>
    <w:rsid w:val="007F584D"/>
    <w:rsid w:val="00801E9F"/>
    <w:rsid w:val="00801F93"/>
    <w:rsid w:val="00802219"/>
    <w:rsid w:val="0080327B"/>
    <w:rsid w:val="00806CDD"/>
    <w:rsid w:val="0081053D"/>
    <w:rsid w:val="00811AA5"/>
    <w:rsid w:val="00812F7E"/>
    <w:rsid w:val="0081324F"/>
    <w:rsid w:val="00814597"/>
    <w:rsid w:val="008153DB"/>
    <w:rsid w:val="00816563"/>
    <w:rsid w:val="00816D4E"/>
    <w:rsid w:val="00816EAE"/>
    <w:rsid w:val="00820989"/>
    <w:rsid w:val="00822713"/>
    <w:rsid w:val="00826455"/>
    <w:rsid w:val="00833172"/>
    <w:rsid w:val="00834207"/>
    <w:rsid w:val="00835FCC"/>
    <w:rsid w:val="00836361"/>
    <w:rsid w:val="00836F6E"/>
    <w:rsid w:val="008372CB"/>
    <w:rsid w:val="00841276"/>
    <w:rsid w:val="008413A2"/>
    <w:rsid w:val="0084323E"/>
    <w:rsid w:val="00843526"/>
    <w:rsid w:val="008444A3"/>
    <w:rsid w:val="00845DD1"/>
    <w:rsid w:val="0084618C"/>
    <w:rsid w:val="00847D4E"/>
    <w:rsid w:val="00850FEC"/>
    <w:rsid w:val="008527E3"/>
    <w:rsid w:val="008544FA"/>
    <w:rsid w:val="008605E1"/>
    <w:rsid w:val="008614BE"/>
    <w:rsid w:val="00862ADE"/>
    <w:rsid w:val="00866594"/>
    <w:rsid w:val="008743FC"/>
    <w:rsid w:val="0087459F"/>
    <w:rsid w:val="0087791D"/>
    <w:rsid w:val="00880D53"/>
    <w:rsid w:val="00881ED5"/>
    <w:rsid w:val="008869BB"/>
    <w:rsid w:val="00886DCD"/>
    <w:rsid w:val="0088735C"/>
    <w:rsid w:val="008903BE"/>
    <w:rsid w:val="00894BEA"/>
    <w:rsid w:val="008958A3"/>
    <w:rsid w:val="008A3C92"/>
    <w:rsid w:val="008A7E4A"/>
    <w:rsid w:val="008B0412"/>
    <w:rsid w:val="008B19F7"/>
    <w:rsid w:val="008B2077"/>
    <w:rsid w:val="008B25FF"/>
    <w:rsid w:val="008B28EE"/>
    <w:rsid w:val="008B57D3"/>
    <w:rsid w:val="008C66DF"/>
    <w:rsid w:val="008C7D4A"/>
    <w:rsid w:val="008D4471"/>
    <w:rsid w:val="008D5A1C"/>
    <w:rsid w:val="008D61B5"/>
    <w:rsid w:val="008D6630"/>
    <w:rsid w:val="008D68BB"/>
    <w:rsid w:val="008D77B5"/>
    <w:rsid w:val="008D79BB"/>
    <w:rsid w:val="008D7F06"/>
    <w:rsid w:val="008E1829"/>
    <w:rsid w:val="008E26A8"/>
    <w:rsid w:val="008E270C"/>
    <w:rsid w:val="008E2ED5"/>
    <w:rsid w:val="008E7627"/>
    <w:rsid w:val="008E7FB8"/>
    <w:rsid w:val="008F1221"/>
    <w:rsid w:val="008F2456"/>
    <w:rsid w:val="008F3AD0"/>
    <w:rsid w:val="008F4504"/>
    <w:rsid w:val="008F6D9D"/>
    <w:rsid w:val="008F7153"/>
    <w:rsid w:val="00901B26"/>
    <w:rsid w:val="00904565"/>
    <w:rsid w:val="00905D17"/>
    <w:rsid w:val="00906CC9"/>
    <w:rsid w:val="00907129"/>
    <w:rsid w:val="0091036B"/>
    <w:rsid w:val="00911213"/>
    <w:rsid w:val="00911D59"/>
    <w:rsid w:val="009131A2"/>
    <w:rsid w:val="00913CE5"/>
    <w:rsid w:val="009179C1"/>
    <w:rsid w:val="009236EB"/>
    <w:rsid w:val="00925598"/>
    <w:rsid w:val="009256CA"/>
    <w:rsid w:val="009311A9"/>
    <w:rsid w:val="00931748"/>
    <w:rsid w:val="00932E8C"/>
    <w:rsid w:val="00934FDE"/>
    <w:rsid w:val="00935720"/>
    <w:rsid w:val="00936013"/>
    <w:rsid w:val="00936924"/>
    <w:rsid w:val="00940F99"/>
    <w:rsid w:val="0094124C"/>
    <w:rsid w:val="00943A34"/>
    <w:rsid w:val="009440F3"/>
    <w:rsid w:val="00945AEA"/>
    <w:rsid w:val="00946412"/>
    <w:rsid w:val="00946B92"/>
    <w:rsid w:val="009474D6"/>
    <w:rsid w:val="009475C4"/>
    <w:rsid w:val="0095015E"/>
    <w:rsid w:val="00950ADA"/>
    <w:rsid w:val="009513F0"/>
    <w:rsid w:val="009533B5"/>
    <w:rsid w:val="009535CF"/>
    <w:rsid w:val="00953AAB"/>
    <w:rsid w:val="00953C9A"/>
    <w:rsid w:val="00960BFE"/>
    <w:rsid w:val="00961400"/>
    <w:rsid w:val="00962255"/>
    <w:rsid w:val="00964512"/>
    <w:rsid w:val="00965308"/>
    <w:rsid w:val="009706C6"/>
    <w:rsid w:val="00971FB9"/>
    <w:rsid w:val="00972696"/>
    <w:rsid w:val="009739DB"/>
    <w:rsid w:val="00973B01"/>
    <w:rsid w:val="009742B0"/>
    <w:rsid w:val="00975595"/>
    <w:rsid w:val="00977E7F"/>
    <w:rsid w:val="0098032A"/>
    <w:rsid w:val="00981F46"/>
    <w:rsid w:val="00982A53"/>
    <w:rsid w:val="00986797"/>
    <w:rsid w:val="00987913"/>
    <w:rsid w:val="00987A4A"/>
    <w:rsid w:val="009A073D"/>
    <w:rsid w:val="009A147E"/>
    <w:rsid w:val="009A1730"/>
    <w:rsid w:val="009A1758"/>
    <w:rsid w:val="009A4D5A"/>
    <w:rsid w:val="009A6B38"/>
    <w:rsid w:val="009A74A9"/>
    <w:rsid w:val="009B1D0E"/>
    <w:rsid w:val="009B4954"/>
    <w:rsid w:val="009B51D7"/>
    <w:rsid w:val="009B653C"/>
    <w:rsid w:val="009B770D"/>
    <w:rsid w:val="009C2BFD"/>
    <w:rsid w:val="009C2C39"/>
    <w:rsid w:val="009C33F1"/>
    <w:rsid w:val="009C3B0B"/>
    <w:rsid w:val="009C3BCA"/>
    <w:rsid w:val="009C3D58"/>
    <w:rsid w:val="009C42BD"/>
    <w:rsid w:val="009C51DB"/>
    <w:rsid w:val="009C6529"/>
    <w:rsid w:val="009C72E9"/>
    <w:rsid w:val="009D1155"/>
    <w:rsid w:val="009D2EC8"/>
    <w:rsid w:val="009D35CD"/>
    <w:rsid w:val="009D67E4"/>
    <w:rsid w:val="009E2A84"/>
    <w:rsid w:val="009E3670"/>
    <w:rsid w:val="009E3F33"/>
    <w:rsid w:val="009E6C99"/>
    <w:rsid w:val="009E71E4"/>
    <w:rsid w:val="009F06E4"/>
    <w:rsid w:val="009F1B77"/>
    <w:rsid w:val="009F62C4"/>
    <w:rsid w:val="009F6C10"/>
    <w:rsid w:val="009F7631"/>
    <w:rsid w:val="009F7E39"/>
    <w:rsid w:val="00A025C0"/>
    <w:rsid w:val="00A04D63"/>
    <w:rsid w:val="00A14BB9"/>
    <w:rsid w:val="00A14C9F"/>
    <w:rsid w:val="00A14D31"/>
    <w:rsid w:val="00A15A5E"/>
    <w:rsid w:val="00A22109"/>
    <w:rsid w:val="00A2474D"/>
    <w:rsid w:val="00A24ED1"/>
    <w:rsid w:val="00A256D8"/>
    <w:rsid w:val="00A27217"/>
    <w:rsid w:val="00A3151C"/>
    <w:rsid w:val="00A31E12"/>
    <w:rsid w:val="00A32726"/>
    <w:rsid w:val="00A3299A"/>
    <w:rsid w:val="00A36398"/>
    <w:rsid w:val="00A366E7"/>
    <w:rsid w:val="00A3675C"/>
    <w:rsid w:val="00A3699A"/>
    <w:rsid w:val="00A36AF9"/>
    <w:rsid w:val="00A4224F"/>
    <w:rsid w:val="00A42D0F"/>
    <w:rsid w:val="00A47E7E"/>
    <w:rsid w:val="00A51639"/>
    <w:rsid w:val="00A52378"/>
    <w:rsid w:val="00A5274D"/>
    <w:rsid w:val="00A55E82"/>
    <w:rsid w:val="00A561E9"/>
    <w:rsid w:val="00A600CA"/>
    <w:rsid w:val="00A60674"/>
    <w:rsid w:val="00A60C58"/>
    <w:rsid w:val="00A618F7"/>
    <w:rsid w:val="00A649E2"/>
    <w:rsid w:val="00A64E34"/>
    <w:rsid w:val="00A66F2E"/>
    <w:rsid w:val="00A6710B"/>
    <w:rsid w:val="00A67D71"/>
    <w:rsid w:val="00A67D87"/>
    <w:rsid w:val="00A67F69"/>
    <w:rsid w:val="00A720E5"/>
    <w:rsid w:val="00A723C2"/>
    <w:rsid w:val="00A7551F"/>
    <w:rsid w:val="00A75ABF"/>
    <w:rsid w:val="00A75CE9"/>
    <w:rsid w:val="00A76E17"/>
    <w:rsid w:val="00A8185D"/>
    <w:rsid w:val="00A83745"/>
    <w:rsid w:val="00A84630"/>
    <w:rsid w:val="00A863CC"/>
    <w:rsid w:val="00A90B90"/>
    <w:rsid w:val="00A910F3"/>
    <w:rsid w:val="00A91458"/>
    <w:rsid w:val="00A92ADA"/>
    <w:rsid w:val="00A93EF4"/>
    <w:rsid w:val="00A9572D"/>
    <w:rsid w:val="00A95D8B"/>
    <w:rsid w:val="00A97DBB"/>
    <w:rsid w:val="00AA0BAF"/>
    <w:rsid w:val="00AA0F0B"/>
    <w:rsid w:val="00AA3414"/>
    <w:rsid w:val="00AA3F7B"/>
    <w:rsid w:val="00AA4AFA"/>
    <w:rsid w:val="00AA79BD"/>
    <w:rsid w:val="00AB4E2E"/>
    <w:rsid w:val="00AB5032"/>
    <w:rsid w:val="00AB51B7"/>
    <w:rsid w:val="00AB57D7"/>
    <w:rsid w:val="00AB753D"/>
    <w:rsid w:val="00AC15EA"/>
    <w:rsid w:val="00AC3983"/>
    <w:rsid w:val="00AC4AB5"/>
    <w:rsid w:val="00AC4EB5"/>
    <w:rsid w:val="00AC5113"/>
    <w:rsid w:val="00AD5238"/>
    <w:rsid w:val="00AE1B96"/>
    <w:rsid w:val="00AE4D51"/>
    <w:rsid w:val="00AF1FAE"/>
    <w:rsid w:val="00AF575D"/>
    <w:rsid w:val="00AF5771"/>
    <w:rsid w:val="00AF7C47"/>
    <w:rsid w:val="00B0158D"/>
    <w:rsid w:val="00B02F3D"/>
    <w:rsid w:val="00B051E3"/>
    <w:rsid w:val="00B05365"/>
    <w:rsid w:val="00B061E3"/>
    <w:rsid w:val="00B0687C"/>
    <w:rsid w:val="00B06950"/>
    <w:rsid w:val="00B07770"/>
    <w:rsid w:val="00B10509"/>
    <w:rsid w:val="00B113D7"/>
    <w:rsid w:val="00B13B86"/>
    <w:rsid w:val="00B175E6"/>
    <w:rsid w:val="00B17AE4"/>
    <w:rsid w:val="00B22472"/>
    <w:rsid w:val="00B232FF"/>
    <w:rsid w:val="00B26368"/>
    <w:rsid w:val="00B30857"/>
    <w:rsid w:val="00B31E51"/>
    <w:rsid w:val="00B348DA"/>
    <w:rsid w:val="00B348EC"/>
    <w:rsid w:val="00B37D44"/>
    <w:rsid w:val="00B42693"/>
    <w:rsid w:val="00B43763"/>
    <w:rsid w:val="00B4444D"/>
    <w:rsid w:val="00B50669"/>
    <w:rsid w:val="00B50A97"/>
    <w:rsid w:val="00B50BC1"/>
    <w:rsid w:val="00B518C6"/>
    <w:rsid w:val="00B519F2"/>
    <w:rsid w:val="00B51ED2"/>
    <w:rsid w:val="00B5343C"/>
    <w:rsid w:val="00B60983"/>
    <w:rsid w:val="00B61D52"/>
    <w:rsid w:val="00B61F40"/>
    <w:rsid w:val="00B635DA"/>
    <w:rsid w:val="00B63F7F"/>
    <w:rsid w:val="00B652EE"/>
    <w:rsid w:val="00B66B95"/>
    <w:rsid w:val="00B6765C"/>
    <w:rsid w:val="00B7038C"/>
    <w:rsid w:val="00B70A44"/>
    <w:rsid w:val="00B70F4F"/>
    <w:rsid w:val="00B71A88"/>
    <w:rsid w:val="00B73414"/>
    <w:rsid w:val="00B7623A"/>
    <w:rsid w:val="00B77FF9"/>
    <w:rsid w:val="00B802D1"/>
    <w:rsid w:val="00B84A2E"/>
    <w:rsid w:val="00B86D90"/>
    <w:rsid w:val="00B91287"/>
    <w:rsid w:val="00B92E04"/>
    <w:rsid w:val="00B93E58"/>
    <w:rsid w:val="00B95EB6"/>
    <w:rsid w:val="00BA0647"/>
    <w:rsid w:val="00BA21EF"/>
    <w:rsid w:val="00BA44C3"/>
    <w:rsid w:val="00BA6BB8"/>
    <w:rsid w:val="00BB0900"/>
    <w:rsid w:val="00BB2898"/>
    <w:rsid w:val="00BB2DE6"/>
    <w:rsid w:val="00BB3B07"/>
    <w:rsid w:val="00BB5947"/>
    <w:rsid w:val="00BB5C22"/>
    <w:rsid w:val="00BB7669"/>
    <w:rsid w:val="00BC2078"/>
    <w:rsid w:val="00BC215E"/>
    <w:rsid w:val="00BC46DF"/>
    <w:rsid w:val="00BC55F7"/>
    <w:rsid w:val="00BC572F"/>
    <w:rsid w:val="00BC695F"/>
    <w:rsid w:val="00BC7E57"/>
    <w:rsid w:val="00BD0129"/>
    <w:rsid w:val="00BD08A1"/>
    <w:rsid w:val="00BD2074"/>
    <w:rsid w:val="00BD248F"/>
    <w:rsid w:val="00BD5DAA"/>
    <w:rsid w:val="00BD635C"/>
    <w:rsid w:val="00BD71E1"/>
    <w:rsid w:val="00BE0262"/>
    <w:rsid w:val="00BE26E0"/>
    <w:rsid w:val="00BE2A32"/>
    <w:rsid w:val="00BE3162"/>
    <w:rsid w:val="00BE34E8"/>
    <w:rsid w:val="00BE4A3B"/>
    <w:rsid w:val="00BE5262"/>
    <w:rsid w:val="00BE53FC"/>
    <w:rsid w:val="00BE649B"/>
    <w:rsid w:val="00BE7ABD"/>
    <w:rsid w:val="00BE7D48"/>
    <w:rsid w:val="00BF0FB3"/>
    <w:rsid w:val="00BF6505"/>
    <w:rsid w:val="00BF6BC7"/>
    <w:rsid w:val="00BF71CF"/>
    <w:rsid w:val="00BF7A87"/>
    <w:rsid w:val="00C0173C"/>
    <w:rsid w:val="00C04DD5"/>
    <w:rsid w:val="00C06097"/>
    <w:rsid w:val="00C06D2A"/>
    <w:rsid w:val="00C0708F"/>
    <w:rsid w:val="00C07F8E"/>
    <w:rsid w:val="00C113F6"/>
    <w:rsid w:val="00C1145B"/>
    <w:rsid w:val="00C11AFA"/>
    <w:rsid w:val="00C13099"/>
    <w:rsid w:val="00C13E67"/>
    <w:rsid w:val="00C15FA5"/>
    <w:rsid w:val="00C21F19"/>
    <w:rsid w:val="00C248D1"/>
    <w:rsid w:val="00C257EE"/>
    <w:rsid w:val="00C25D21"/>
    <w:rsid w:val="00C322DA"/>
    <w:rsid w:val="00C331EC"/>
    <w:rsid w:val="00C33B1E"/>
    <w:rsid w:val="00C3661D"/>
    <w:rsid w:val="00C403B4"/>
    <w:rsid w:val="00C409A5"/>
    <w:rsid w:val="00C40CCC"/>
    <w:rsid w:val="00C418D7"/>
    <w:rsid w:val="00C422D5"/>
    <w:rsid w:val="00C423DA"/>
    <w:rsid w:val="00C4655C"/>
    <w:rsid w:val="00C53D3C"/>
    <w:rsid w:val="00C54CFE"/>
    <w:rsid w:val="00C54E16"/>
    <w:rsid w:val="00C61B2F"/>
    <w:rsid w:val="00C632FA"/>
    <w:rsid w:val="00C647CB"/>
    <w:rsid w:val="00C66A78"/>
    <w:rsid w:val="00C70482"/>
    <w:rsid w:val="00C74E87"/>
    <w:rsid w:val="00C84B78"/>
    <w:rsid w:val="00C84E67"/>
    <w:rsid w:val="00C84FDC"/>
    <w:rsid w:val="00C856E5"/>
    <w:rsid w:val="00C877D0"/>
    <w:rsid w:val="00C87BB7"/>
    <w:rsid w:val="00C87CCD"/>
    <w:rsid w:val="00C87D07"/>
    <w:rsid w:val="00C912C6"/>
    <w:rsid w:val="00C91F3F"/>
    <w:rsid w:val="00C94327"/>
    <w:rsid w:val="00C94B9F"/>
    <w:rsid w:val="00C951DC"/>
    <w:rsid w:val="00C96B01"/>
    <w:rsid w:val="00CA0CF7"/>
    <w:rsid w:val="00CA0E23"/>
    <w:rsid w:val="00CA2009"/>
    <w:rsid w:val="00CA346E"/>
    <w:rsid w:val="00CA5491"/>
    <w:rsid w:val="00CB2832"/>
    <w:rsid w:val="00CB4DD2"/>
    <w:rsid w:val="00CB691D"/>
    <w:rsid w:val="00CB767D"/>
    <w:rsid w:val="00CC1332"/>
    <w:rsid w:val="00CC5ED3"/>
    <w:rsid w:val="00CC7B26"/>
    <w:rsid w:val="00CD0874"/>
    <w:rsid w:val="00CD0A1C"/>
    <w:rsid w:val="00CD25F1"/>
    <w:rsid w:val="00CD5109"/>
    <w:rsid w:val="00CD5B62"/>
    <w:rsid w:val="00CD7FA7"/>
    <w:rsid w:val="00CE000D"/>
    <w:rsid w:val="00CE1815"/>
    <w:rsid w:val="00CE4E43"/>
    <w:rsid w:val="00CE5053"/>
    <w:rsid w:val="00CE67F5"/>
    <w:rsid w:val="00CE6AA6"/>
    <w:rsid w:val="00CE7E8E"/>
    <w:rsid w:val="00CF10CF"/>
    <w:rsid w:val="00CF163F"/>
    <w:rsid w:val="00CF2F01"/>
    <w:rsid w:val="00CF3F18"/>
    <w:rsid w:val="00CF4308"/>
    <w:rsid w:val="00CF5051"/>
    <w:rsid w:val="00D03031"/>
    <w:rsid w:val="00D04939"/>
    <w:rsid w:val="00D0498C"/>
    <w:rsid w:val="00D04E2D"/>
    <w:rsid w:val="00D1196C"/>
    <w:rsid w:val="00D11BE7"/>
    <w:rsid w:val="00D12113"/>
    <w:rsid w:val="00D13FDC"/>
    <w:rsid w:val="00D154FC"/>
    <w:rsid w:val="00D16C4C"/>
    <w:rsid w:val="00D202D8"/>
    <w:rsid w:val="00D210F0"/>
    <w:rsid w:val="00D22EFB"/>
    <w:rsid w:val="00D24E8F"/>
    <w:rsid w:val="00D2563A"/>
    <w:rsid w:val="00D31480"/>
    <w:rsid w:val="00D324AA"/>
    <w:rsid w:val="00D32B07"/>
    <w:rsid w:val="00D32EDC"/>
    <w:rsid w:val="00D3417F"/>
    <w:rsid w:val="00D346BC"/>
    <w:rsid w:val="00D35ED7"/>
    <w:rsid w:val="00D37B67"/>
    <w:rsid w:val="00D41692"/>
    <w:rsid w:val="00D450C6"/>
    <w:rsid w:val="00D45494"/>
    <w:rsid w:val="00D45AF6"/>
    <w:rsid w:val="00D5284B"/>
    <w:rsid w:val="00D52B21"/>
    <w:rsid w:val="00D52C67"/>
    <w:rsid w:val="00D5397B"/>
    <w:rsid w:val="00D6182C"/>
    <w:rsid w:val="00D61FED"/>
    <w:rsid w:val="00D62F79"/>
    <w:rsid w:val="00D65429"/>
    <w:rsid w:val="00D66E36"/>
    <w:rsid w:val="00D70335"/>
    <w:rsid w:val="00D7114D"/>
    <w:rsid w:val="00D725BD"/>
    <w:rsid w:val="00D725F6"/>
    <w:rsid w:val="00D73816"/>
    <w:rsid w:val="00D73B66"/>
    <w:rsid w:val="00D73C58"/>
    <w:rsid w:val="00D77BD1"/>
    <w:rsid w:val="00D80C93"/>
    <w:rsid w:val="00D82DCA"/>
    <w:rsid w:val="00D85567"/>
    <w:rsid w:val="00D87034"/>
    <w:rsid w:val="00D877AB"/>
    <w:rsid w:val="00D95315"/>
    <w:rsid w:val="00DA106D"/>
    <w:rsid w:val="00DA4C01"/>
    <w:rsid w:val="00DA5F0B"/>
    <w:rsid w:val="00DA7308"/>
    <w:rsid w:val="00DB032B"/>
    <w:rsid w:val="00DB2A12"/>
    <w:rsid w:val="00DB2E15"/>
    <w:rsid w:val="00DB6F81"/>
    <w:rsid w:val="00DB7572"/>
    <w:rsid w:val="00DB7EA5"/>
    <w:rsid w:val="00DC2488"/>
    <w:rsid w:val="00DC35A3"/>
    <w:rsid w:val="00DC62A5"/>
    <w:rsid w:val="00DC69F3"/>
    <w:rsid w:val="00DC6EAF"/>
    <w:rsid w:val="00DD02FF"/>
    <w:rsid w:val="00DD163A"/>
    <w:rsid w:val="00DD1BA0"/>
    <w:rsid w:val="00DD1F19"/>
    <w:rsid w:val="00DD26E3"/>
    <w:rsid w:val="00DD44ED"/>
    <w:rsid w:val="00DD58CD"/>
    <w:rsid w:val="00DD6BAB"/>
    <w:rsid w:val="00DE3066"/>
    <w:rsid w:val="00DE5E70"/>
    <w:rsid w:val="00DE7C7B"/>
    <w:rsid w:val="00DF2102"/>
    <w:rsid w:val="00DF5896"/>
    <w:rsid w:val="00DF5E1B"/>
    <w:rsid w:val="00E0483C"/>
    <w:rsid w:val="00E05D01"/>
    <w:rsid w:val="00E07948"/>
    <w:rsid w:val="00E10F00"/>
    <w:rsid w:val="00E11A8A"/>
    <w:rsid w:val="00E140E9"/>
    <w:rsid w:val="00E2028F"/>
    <w:rsid w:val="00E20390"/>
    <w:rsid w:val="00E22351"/>
    <w:rsid w:val="00E24E77"/>
    <w:rsid w:val="00E25F76"/>
    <w:rsid w:val="00E305AA"/>
    <w:rsid w:val="00E330F3"/>
    <w:rsid w:val="00E3443C"/>
    <w:rsid w:val="00E3490A"/>
    <w:rsid w:val="00E34F06"/>
    <w:rsid w:val="00E3554E"/>
    <w:rsid w:val="00E3675F"/>
    <w:rsid w:val="00E43D9C"/>
    <w:rsid w:val="00E4420B"/>
    <w:rsid w:val="00E44E24"/>
    <w:rsid w:val="00E51F36"/>
    <w:rsid w:val="00E528A1"/>
    <w:rsid w:val="00E5290A"/>
    <w:rsid w:val="00E54819"/>
    <w:rsid w:val="00E56DDF"/>
    <w:rsid w:val="00E607FF"/>
    <w:rsid w:val="00E616CC"/>
    <w:rsid w:val="00E61756"/>
    <w:rsid w:val="00E65818"/>
    <w:rsid w:val="00E65B5D"/>
    <w:rsid w:val="00E739D2"/>
    <w:rsid w:val="00E758A7"/>
    <w:rsid w:val="00E771B8"/>
    <w:rsid w:val="00E7725C"/>
    <w:rsid w:val="00E85903"/>
    <w:rsid w:val="00E85C9B"/>
    <w:rsid w:val="00E86F2B"/>
    <w:rsid w:val="00E90485"/>
    <w:rsid w:val="00E90A9A"/>
    <w:rsid w:val="00E94A60"/>
    <w:rsid w:val="00EA09CF"/>
    <w:rsid w:val="00EA2CD4"/>
    <w:rsid w:val="00EA3E03"/>
    <w:rsid w:val="00EA6A1B"/>
    <w:rsid w:val="00EA7744"/>
    <w:rsid w:val="00EB402F"/>
    <w:rsid w:val="00EB4F3F"/>
    <w:rsid w:val="00EB5BB0"/>
    <w:rsid w:val="00EC068C"/>
    <w:rsid w:val="00EC21B2"/>
    <w:rsid w:val="00EC2EC2"/>
    <w:rsid w:val="00EC4BDA"/>
    <w:rsid w:val="00EC4E7F"/>
    <w:rsid w:val="00EC6033"/>
    <w:rsid w:val="00ED2647"/>
    <w:rsid w:val="00ED28F9"/>
    <w:rsid w:val="00ED360D"/>
    <w:rsid w:val="00ED3877"/>
    <w:rsid w:val="00ED5BF8"/>
    <w:rsid w:val="00EE04A8"/>
    <w:rsid w:val="00EE211E"/>
    <w:rsid w:val="00EF044A"/>
    <w:rsid w:val="00EF0AF1"/>
    <w:rsid w:val="00EF1B54"/>
    <w:rsid w:val="00EF2D92"/>
    <w:rsid w:val="00EF31EC"/>
    <w:rsid w:val="00EF53E8"/>
    <w:rsid w:val="00F02489"/>
    <w:rsid w:val="00F03A16"/>
    <w:rsid w:val="00F04192"/>
    <w:rsid w:val="00F103FE"/>
    <w:rsid w:val="00F10C3A"/>
    <w:rsid w:val="00F1241C"/>
    <w:rsid w:val="00F12B97"/>
    <w:rsid w:val="00F13471"/>
    <w:rsid w:val="00F13528"/>
    <w:rsid w:val="00F1441E"/>
    <w:rsid w:val="00F25092"/>
    <w:rsid w:val="00F26B0D"/>
    <w:rsid w:val="00F346D4"/>
    <w:rsid w:val="00F35539"/>
    <w:rsid w:val="00F416DD"/>
    <w:rsid w:val="00F45F9E"/>
    <w:rsid w:val="00F5430B"/>
    <w:rsid w:val="00F566A8"/>
    <w:rsid w:val="00F613BE"/>
    <w:rsid w:val="00F6230F"/>
    <w:rsid w:val="00F6235A"/>
    <w:rsid w:val="00F6442A"/>
    <w:rsid w:val="00F64918"/>
    <w:rsid w:val="00F6733A"/>
    <w:rsid w:val="00F71E30"/>
    <w:rsid w:val="00F722FC"/>
    <w:rsid w:val="00F72ABD"/>
    <w:rsid w:val="00F80343"/>
    <w:rsid w:val="00F80E2F"/>
    <w:rsid w:val="00F81908"/>
    <w:rsid w:val="00F81C23"/>
    <w:rsid w:val="00F82263"/>
    <w:rsid w:val="00F82D62"/>
    <w:rsid w:val="00F84274"/>
    <w:rsid w:val="00F84449"/>
    <w:rsid w:val="00F845E1"/>
    <w:rsid w:val="00F84C54"/>
    <w:rsid w:val="00F87626"/>
    <w:rsid w:val="00F92AE4"/>
    <w:rsid w:val="00F93B28"/>
    <w:rsid w:val="00F9451C"/>
    <w:rsid w:val="00F945B4"/>
    <w:rsid w:val="00FA00FB"/>
    <w:rsid w:val="00FA072D"/>
    <w:rsid w:val="00FA10B8"/>
    <w:rsid w:val="00FA1EF0"/>
    <w:rsid w:val="00FA4736"/>
    <w:rsid w:val="00FA7539"/>
    <w:rsid w:val="00FB1A3E"/>
    <w:rsid w:val="00FB6EF8"/>
    <w:rsid w:val="00FB7620"/>
    <w:rsid w:val="00FB7F9E"/>
    <w:rsid w:val="00FC0334"/>
    <w:rsid w:val="00FC20AB"/>
    <w:rsid w:val="00FC3D71"/>
    <w:rsid w:val="00FD0431"/>
    <w:rsid w:val="00FD1CC0"/>
    <w:rsid w:val="00FD2226"/>
    <w:rsid w:val="00FD2B1E"/>
    <w:rsid w:val="00FD5096"/>
    <w:rsid w:val="00FD62DC"/>
    <w:rsid w:val="00FD7E4C"/>
    <w:rsid w:val="00FE1A5E"/>
    <w:rsid w:val="00FE2061"/>
    <w:rsid w:val="00FE4418"/>
    <w:rsid w:val="00FE6764"/>
    <w:rsid w:val="00FE6D45"/>
    <w:rsid w:val="00FE7A99"/>
    <w:rsid w:val="00FE7AF2"/>
    <w:rsid w:val="00FE7C00"/>
    <w:rsid w:val="00FF62A1"/>
    <w:rsid w:val="00FF6E9B"/>
    <w:rsid w:val="00FF7545"/>
    <w:rsid w:val="00FF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paragraph" w:styleId="Revision">
    <w:name w:val="Revision"/>
    <w:hidden/>
    <w:uiPriority w:val="99"/>
    <w:semiHidden/>
    <w:rsid w:val="00DD26E3"/>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58075478">
      <w:bodyDiv w:val="1"/>
      <w:marLeft w:val="0"/>
      <w:marRight w:val="0"/>
      <w:marTop w:val="0"/>
      <w:marBottom w:val="0"/>
      <w:divBdr>
        <w:top w:val="none" w:sz="0" w:space="0" w:color="auto"/>
        <w:left w:val="none" w:sz="0" w:space="0" w:color="auto"/>
        <w:bottom w:val="none" w:sz="0" w:space="0" w:color="auto"/>
        <w:right w:val="none" w:sz="0" w:space="0" w:color="auto"/>
      </w:divBdr>
    </w:div>
    <w:div w:id="1930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MOHECM-1700925060-20364</_dlc_DocId>
    <_dlc_DocIdUrl xmlns="56bce0aa-d130-428b-89aa-972bdc26e82f">
      <Url>https://mohgovtnz.sharepoint.com/sites/moh-ecm-QualAssuSafety/_layouts/15/DocIdRedir.aspx?ID=MOHECM-1700925060-20364</Url>
      <Description>MOHECM-1700925060-20364</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68C4D7-EDB8-469D-B8CC-A6844D9C8B4A}"/>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8842</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Jessica Giles</cp:lastModifiedBy>
  <cp:revision>9</cp:revision>
  <cp:lastPrinted>2011-05-20T06:26:00Z</cp:lastPrinted>
  <dcterms:created xsi:type="dcterms:W3CDTF">2025-11-18T23:07:00Z</dcterms:created>
  <dcterms:modified xsi:type="dcterms:W3CDTF">2025-11-20T20:47:00Z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41af7f99-8447-40aa-97de-d338880ff4eb</vt:lpwstr>
  </property>
  <property fmtid="{D5CDD505-2E9C-101B-9397-08002B2CF9AE}" pid="4" name="MediaServiceImageTags">
    <vt:lpwstr/>
  </property>
</Properties>
</file>