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B61111" w:rsidRDefault="002B4028" w:rsidP="002B4028">
            <w:pPr>
              <w:spacing w:before="80" w:after="80"/>
              <w:rPr>
                <w:rFonts w:cs="Arial"/>
                <w:b/>
                <w:sz w:val="22"/>
                <w:szCs w:val="22"/>
                <w:lang w:val="en-NZ"/>
              </w:rPr>
            </w:pPr>
            <w:r w:rsidRPr="00B61111">
              <w:rPr>
                <w:rFonts w:cs="Arial"/>
                <w:b/>
                <w:sz w:val="22"/>
                <w:szCs w:val="22"/>
                <w:lang w:val="en-NZ"/>
              </w:rPr>
              <w:t>Committee:</w:t>
            </w:r>
          </w:p>
        </w:tc>
        <w:tc>
          <w:tcPr>
            <w:tcW w:w="6941" w:type="dxa"/>
            <w:tcBorders>
              <w:top w:val="single" w:sz="4" w:space="0" w:color="auto"/>
            </w:tcBorders>
          </w:tcPr>
          <w:p w14:paraId="13DFB1A3" w14:textId="1D235F77" w:rsidR="002B4028" w:rsidRPr="00B61111" w:rsidRDefault="001B49CD" w:rsidP="002B4028">
            <w:pPr>
              <w:spacing w:before="80" w:after="80"/>
              <w:rPr>
                <w:rFonts w:cs="Arial"/>
                <w:sz w:val="22"/>
                <w:szCs w:val="22"/>
                <w:lang w:val="en-NZ"/>
              </w:rPr>
            </w:pPr>
            <w:r w:rsidRPr="00B61111">
              <w:rPr>
                <w:rFonts w:cs="Arial"/>
                <w:sz w:val="22"/>
                <w:szCs w:val="22"/>
                <w:lang w:val="en-NZ"/>
              </w:rPr>
              <w:t>STH</w:t>
            </w:r>
            <w:r w:rsidR="002B4028" w:rsidRPr="00B61111">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B61111" w:rsidRDefault="002B4028" w:rsidP="002B4028">
            <w:pPr>
              <w:spacing w:before="80" w:after="80"/>
              <w:rPr>
                <w:rFonts w:cs="Arial"/>
                <w:b/>
                <w:sz w:val="22"/>
                <w:szCs w:val="22"/>
                <w:lang w:val="en-NZ"/>
              </w:rPr>
            </w:pPr>
            <w:r w:rsidRPr="00B61111">
              <w:rPr>
                <w:rFonts w:cs="Arial"/>
                <w:b/>
                <w:sz w:val="22"/>
                <w:szCs w:val="22"/>
                <w:lang w:val="en-NZ"/>
              </w:rPr>
              <w:t>Meeting date:</w:t>
            </w:r>
          </w:p>
        </w:tc>
        <w:tc>
          <w:tcPr>
            <w:tcW w:w="6941" w:type="dxa"/>
          </w:tcPr>
          <w:p w14:paraId="575F1660" w14:textId="1D0B6CC9" w:rsidR="002B4028" w:rsidRPr="00B61111" w:rsidRDefault="001B49CD" w:rsidP="002B4028">
            <w:pPr>
              <w:spacing w:before="80" w:after="80"/>
              <w:rPr>
                <w:rFonts w:cs="Arial"/>
                <w:sz w:val="22"/>
                <w:szCs w:val="22"/>
                <w:lang w:val="en-NZ"/>
              </w:rPr>
            </w:pPr>
            <w:r w:rsidRPr="00B61111">
              <w:rPr>
                <w:rFonts w:cs="Arial"/>
                <w:sz w:val="22"/>
                <w:szCs w:val="22"/>
                <w:lang w:val="en-NZ"/>
              </w:rPr>
              <w:t>10 March 2026</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6"/>
        <w:gridCol w:w="1805"/>
        <w:gridCol w:w="1805"/>
        <w:gridCol w:w="1805"/>
        <w:gridCol w:w="1805"/>
      </w:tblGrid>
      <w:tr w:rsidR="003371AF" w:rsidRPr="003371AF" w14:paraId="4E7D76C1" w14:textId="77777777" w:rsidTr="003371AF">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6E03947B" w14:textId="77777777" w:rsidR="003371AF" w:rsidRPr="003371AF" w:rsidRDefault="003371AF" w:rsidP="003371AF">
            <w:pPr>
              <w:spacing w:before="80" w:after="80"/>
              <w:rPr>
                <w:rFonts w:cs="Arial"/>
                <w:b/>
                <w:bCs/>
                <w:sz w:val="20"/>
                <w:lang w:val="en-NZ"/>
              </w:rPr>
            </w:pPr>
            <w:r w:rsidRPr="003371AF">
              <w:rPr>
                <w:rFonts w:cs="Arial"/>
                <w:b/>
                <w:bCs/>
                <w:sz w:val="20"/>
                <w:lang w:val="en-NZ"/>
              </w:rPr>
              <w:t>Time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1A642C4B" w14:textId="77777777" w:rsidR="003371AF" w:rsidRPr="003371AF" w:rsidRDefault="003371AF" w:rsidP="003371AF">
            <w:pPr>
              <w:spacing w:before="80" w:after="80"/>
              <w:rPr>
                <w:rFonts w:cs="Arial"/>
                <w:b/>
                <w:bCs/>
                <w:sz w:val="20"/>
                <w:lang w:val="en-NZ"/>
              </w:rPr>
            </w:pPr>
            <w:r w:rsidRPr="003371AF">
              <w:rPr>
                <w:rFonts w:cs="Arial"/>
                <w:b/>
                <w:bCs/>
                <w:sz w:val="20"/>
                <w:lang w:val="en-NZ"/>
              </w:rPr>
              <w:t>Review Reference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10040B98" w14:textId="77777777" w:rsidR="003371AF" w:rsidRPr="003371AF" w:rsidRDefault="003371AF" w:rsidP="003371AF">
            <w:pPr>
              <w:spacing w:before="80" w:after="80"/>
              <w:rPr>
                <w:rFonts w:cs="Arial"/>
                <w:b/>
                <w:bCs/>
                <w:sz w:val="20"/>
                <w:lang w:val="en-NZ"/>
              </w:rPr>
            </w:pPr>
            <w:r w:rsidRPr="003371AF">
              <w:rPr>
                <w:rFonts w:cs="Arial"/>
                <w:b/>
                <w:bCs/>
                <w:sz w:val="20"/>
                <w:lang w:val="en-NZ"/>
              </w:rPr>
              <w:t>Project Title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063D919A" w14:textId="77777777" w:rsidR="003371AF" w:rsidRPr="003371AF" w:rsidRDefault="003371AF" w:rsidP="003371AF">
            <w:pPr>
              <w:spacing w:before="80" w:after="80"/>
              <w:rPr>
                <w:rFonts w:cs="Arial"/>
                <w:b/>
                <w:bCs/>
                <w:sz w:val="20"/>
                <w:lang w:val="en-NZ"/>
              </w:rPr>
            </w:pPr>
            <w:r w:rsidRPr="003371AF">
              <w:rPr>
                <w:rFonts w:cs="Arial"/>
                <w:b/>
                <w:bCs/>
                <w:sz w:val="20"/>
                <w:lang w:val="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03076A16" w14:textId="77777777" w:rsidR="003371AF" w:rsidRPr="003371AF" w:rsidRDefault="003371AF" w:rsidP="003371AF">
            <w:pPr>
              <w:spacing w:before="80" w:after="80"/>
              <w:rPr>
                <w:rFonts w:cs="Arial"/>
                <w:b/>
                <w:bCs/>
                <w:sz w:val="20"/>
                <w:lang w:val="en-NZ"/>
              </w:rPr>
            </w:pPr>
            <w:r w:rsidRPr="003371AF">
              <w:rPr>
                <w:rFonts w:cs="Arial"/>
                <w:b/>
                <w:bCs/>
                <w:sz w:val="20"/>
                <w:lang w:val="en-NZ"/>
              </w:rPr>
              <w:t>Lead Reviewers</w:t>
            </w:r>
          </w:p>
        </w:tc>
      </w:tr>
      <w:tr w:rsidR="003371AF" w:rsidRPr="003371AF" w14:paraId="64EBFD07"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E419CC3" w14:textId="77777777" w:rsidR="003371AF" w:rsidRPr="003371AF" w:rsidRDefault="003371AF" w:rsidP="003371AF">
            <w:pPr>
              <w:spacing w:before="80" w:after="80"/>
              <w:rPr>
                <w:rFonts w:cs="Arial"/>
                <w:sz w:val="20"/>
                <w:lang w:val="en-NZ"/>
              </w:rPr>
            </w:pPr>
            <w:r w:rsidRPr="003371AF">
              <w:rPr>
                <w:rFonts w:cs="Arial"/>
                <w:sz w:val="20"/>
                <w:lang w:val="en-NZ"/>
              </w:rPr>
              <w:t>10:00 - 10:15am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627BCBA" w14:textId="77777777" w:rsidR="003371AF" w:rsidRPr="003371AF" w:rsidRDefault="003371AF" w:rsidP="003371AF">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D802E3E" w14:textId="77777777" w:rsidR="003371AF" w:rsidRPr="003371AF" w:rsidRDefault="003371AF" w:rsidP="003371AF">
            <w:pPr>
              <w:spacing w:before="80" w:after="80"/>
              <w:rPr>
                <w:rFonts w:cs="Arial"/>
                <w:sz w:val="20"/>
                <w:lang w:val="en-NZ"/>
              </w:rPr>
            </w:pPr>
            <w:r w:rsidRPr="003371AF">
              <w:rPr>
                <w:rFonts w:cs="Arial"/>
                <w:i/>
                <w:iCs/>
                <w:sz w:val="20"/>
                <w:lang w:val="en-NZ"/>
              </w:rPr>
              <w:t>Secretariat Update</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97AF855" w14:textId="77777777" w:rsidR="003371AF" w:rsidRPr="003371AF" w:rsidRDefault="003371AF" w:rsidP="003371AF">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D95BFCE" w14:textId="77777777" w:rsidR="003371AF" w:rsidRPr="003371AF" w:rsidRDefault="003371AF" w:rsidP="003371AF">
            <w:pPr>
              <w:spacing w:before="80" w:after="80"/>
              <w:rPr>
                <w:rFonts w:cs="Arial"/>
                <w:sz w:val="20"/>
                <w:lang w:val="en-NZ"/>
              </w:rPr>
            </w:pPr>
          </w:p>
        </w:tc>
      </w:tr>
      <w:tr w:rsidR="003371AF" w:rsidRPr="003371AF" w14:paraId="761E0CC8"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C56E26A" w14:textId="77777777" w:rsidR="003371AF" w:rsidRPr="003371AF" w:rsidRDefault="003371AF" w:rsidP="003371AF">
            <w:pPr>
              <w:spacing w:before="80" w:after="80"/>
              <w:rPr>
                <w:rFonts w:cs="Arial"/>
                <w:sz w:val="20"/>
                <w:lang w:val="en-NZ"/>
              </w:rPr>
            </w:pPr>
            <w:r w:rsidRPr="003371AF">
              <w:rPr>
                <w:rFonts w:cs="Arial"/>
                <w:sz w:val="20"/>
                <w:lang w:val="en-NZ"/>
              </w:rPr>
              <w:t>10:15 - 10:45am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C38D36D" w14:textId="77777777" w:rsidR="003371AF" w:rsidRPr="003371AF" w:rsidRDefault="003371AF" w:rsidP="003371AF">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B13CB0C" w14:textId="77777777" w:rsidR="003371AF" w:rsidRPr="003371AF" w:rsidRDefault="003371AF" w:rsidP="003371AF">
            <w:pPr>
              <w:spacing w:before="80" w:after="80"/>
              <w:rPr>
                <w:rFonts w:cs="Arial"/>
                <w:sz w:val="20"/>
                <w:lang w:val="en-NZ"/>
              </w:rPr>
            </w:pPr>
            <w:r w:rsidRPr="003371AF">
              <w:rPr>
                <w:rFonts w:cs="Arial"/>
                <w:i/>
                <w:iCs/>
                <w:sz w:val="20"/>
                <w:lang w:val="en-NZ"/>
              </w:rPr>
              <w:t>Committee Welcome</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1616C04" w14:textId="77777777" w:rsidR="003371AF" w:rsidRPr="003371AF" w:rsidRDefault="003371AF" w:rsidP="003371AF">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179BB95" w14:textId="77777777" w:rsidR="003371AF" w:rsidRPr="003371AF" w:rsidRDefault="003371AF" w:rsidP="003371AF">
            <w:pPr>
              <w:spacing w:before="80" w:after="80"/>
              <w:rPr>
                <w:rFonts w:cs="Arial"/>
                <w:sz w:val="20"/>
                <w:lang w:val="en-NZ"/>
              </w:rPr>
            </w:pPr>
          </w:p>
        </w:tc>
      </w:tr>
      <w:tr w:rsidR="003371AF" w:rsidRPr="003371AF" w14:paraId="10313A0C"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9DD43B2" w14:textId="77777777" w:rsidR="003371AF" w:rsidRPr="003371AF" w:rsidRDefault="003371AF" w:rsidP="003371AF">
            <w:pPr>
              <w:spacing w:before="80" w:after="80"/>
              <w:rPr>
                <w:rFonts w:cs="Arial"/>
                <w:sz w:val="20"/>
                <w:lang w:val="en-NZ"/>
              </w:rPr>
            </w:pPr>
            <w:r w:rsidRPr="003371AF">
              <w:rPr>
                <w:rFonts w:cs="Arial"/>
                <w:sz w:val="20"/>
                <w:lang w:val="en-NZ"/>
              </w:rPr>
              <w:t>10:45 - 11:15am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87B0B5C" w14:textId="77777777" w:rsidR="003371AF" w:rsidRPr="003371AF" w:rsidRDefault="003371AF" w:rsidP="003371AF">
            <w:pPr>
              <w:spacing w:before="80" w:after="80"/>
              <w:rPr>
                <w:rFonts w:cs="Arial"/>
                <w:sz w:val="20"/>
                <w:lang w:val="en-NZ"/>
              </w:rPr>
            </w:pPr>
            <w:r w:rsidRPr="003371AF">
              <w:rPr>
                <w:rFonts w:cs="Arial"/>
                <w:sz w:val="20"/>
                <w:lang w:val="en-NZ"/>
              </w:rPr>
              <w:t>2026 FULL 24503</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36FA076" w14:textId="77777777" w:rsidR="003371AF" w:rsidRPr="003371AF" w:rsidRDefault="003371AF" w:rsidP="003371AF">
            <w:pPr>
              <w:spacing w:before="80" w:after="80"/>
              <w:rPr>
                <w:rFonts w:cs="Arial"/>
                <w:sz w:val="20"/>
                <w:lang w:val="en-NZ"/>
              </w:rPr>
            </w:pPr>
            <w:r w:rsidRPr="003371AF">
              <w:rPr>
                <w:rFonts w:cs="Arial"/>
                <w:sz w:val="20"/>
                <w:lang w:val="en-NZ"/>
              </w:rPr>
              <w:t>‘Evaluation of a change in routine medicines used to treat low blood pressure in Wellington Intensive Care Unit’</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C6BB91D" w14:textId="77777777" w:rsidR="003371AF" w:rsidRPr="003371AF" w:rsidRDefault="003371AF" w:rsidP="003371AF">
            <w:pPr>
              <w:spacing w:before="80" w:after="80"/>
              <w:rPr>
                <w:rFonts w:cs="Arial"/>
                <w:sz w:val="20"/>
                <w:lang w:val="en-NZ"/>
              </w:rPr>
            </w:pPr>
            <w:r w:rsidRPr="003371AF">
              <w:rPr>
                <w:rFonts w:cs="Arial"/>
                <w:sz w:val="20"/>
                <w:lang w:val="en-NZ"/>
              </w:rPr>
              <w:t>Prof Paul Young</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BA97D1A" w14:textId="381A6F23" w:rsidR="003371AF" w:rsidRPr="003371AF" w:rsidRDefault="003371AF" w:rsidP="003371AF">
            <w:pPr>
              <w:spacing w:before="80" w:after="80"/>
              <w:rPr>
                <w:rFonts w:cs="Arial"/>
                <w:sz w:val="20"/>
                <w:lang w:val="en-NZ"/>
              </w:rPr>
            </w:pPr>
            <w:r w:rsidRPr="003371AF">
              <w:rPr>
                <w:rFonts w:cs="Arial"/>
                <w:sz w:val="20"/>
                <w:lang w:val="en-NZ"/>
              </w:rPr>
              <w:t xml:space="preserve">Nicolina / </w:t>
            </w:r>
            <w:r>
              <w:rPr>
                <w:rFonts w:cs="Arial"/>
                <w:sz w:val="20"/>
                <w:lang w:val="en-NZ"/>
              </w:rPr>
              <w:t>Tristan</w:t>
            </w:r>
          </w:p>
        </w:tc>
      </w:tr>
      <w:tr w:rsidR="003371AF" w:rsidRPr="003371AF" w14:paraId="3D7E2BFB"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B8C8B8A" w14:textId="77777777" w:rsidR="003371AF" w:rsidRPr="003371AF" w:rsidRDefault="003371AF" w:rsidP="003371AF">
            <w:pPr>
              <w:spacing w:before="80" w:after="80"/>
              <w:rPr>
                <w:rFonts w:cs="Arial"/>
                <w:sz w:val="20"/>
                <w:lang w:val="en-NZ"/>
              </w:rPr>
            </w:pPr>
            <w:r w:rsidRPr="003371AF">
              <w:rPr>
                <w:rFonts w:cs="Arial"/>
                <w:sz w:val="20"/>
                <w:lang w:val="en-NZ"/>
              </w:rPr>
              <w:t>11:15 - 11:45am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9D21B46" w14:textId="77777777" w:rsidR="003371AF" w:rsidRPr="003371AF" w:rsidRDefault="003371AF" w:rsidP="003371AF">
            <w:pPr>
              <w:spacing w:before="80" w:after="80"/>
              <w:rPr>
                <w:rFonts w:cs="Arial"/>
                <w:sz w:val="20"/>
                <w:lang w:val="en-NZ"/>
              </w:rPr>
            </w:pPr>
            <w:r w:rsidRPr="003371AF">
              <w:rPr>
                <w:rFonts w:cs="Arial"/>
                <w:sz w:val="20"/>
                <w:lang w:val="en-NZ"/>
              </w:rPr>
              <w:t>2026 FULL 25129</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C6D4D15" w14:textId="77777777" w:rsidR="003371AF" w:rsidRPr="003371AF" w:rsidRDefault="003371AF" w:rsidP="003371AF">
            <w:pPr>
              <w:spacing w:before="80" w:after="80"/>
              <w:rPr>
                <w:rFonts w:cs="Arial"/>
                <w:sz w:val="20"/>
                <w:lang w:val="en-NZ"/>
              </w:rPr>
            </w:pPr>
            <w:r w:rsidRPr="003371AF">
              <w:rPr>
                <w:rFonts w:cs="Arial"/>
                <w:sz w:val="20"/>
                <w:lang w:val="en-NZ"/>
              </w:rPr>
              <w:t>A-ECG Triage Trial</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832F3BF" w14:textId="77777777" w:rsidR="003371AF" w:rsidRPr="003371AF" w:rsidRDefault="003371AF" w:rsidP="003371AF">
            <w:pPr>
              <w:spacing w:before="80" w:after="80"/>
              <w:rPr>
                <w:rFonts w:cs="Arial"/>
                <w:sz w:val="20"/>
                <w:lang w:val="en-NZ"/>
              </w:rPr>
            </w:pPr>
            <w:r w:rsidRPr="003371AF">
              <w:rPr>
                <w:rFonts w:cs="Arial"/>
                <w:sz w:val="20"/>
                <w:lang w:val="en-NZ"/>
              </w:rPr>
              <w:t>Dr Patrick Gladding</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5BDCD69" w14:textId="77777777" w:rsidR="003371AF" w:rsidRPr="003371AF" w:rsidRDefault="003371AF" w:rsidP="003371AF">
            <w:pPr>
              <w:spacing w:before="80" w:after="80"/>
              <w:rPr>
                <w:rFonts w:cs="Arial"/>
                <w:sz w:val="20"/>
                <w:lang w:val="en-NZ"/>
              </w:rPr>
            </w:pPr>
            <w:r w:rsidRPr="003371AF">
              <w:rPr>
                <w:rFonts w:cs="Arial"/>
                <w:sz w:val="20"/>
                <w:lang w:val="en-NZ"/>
              </w:rPr>
              <w:t>Maree / Tristan</w:t>
            </w:r>
          </w:p>
        </w:tc>
      </w:tr>
      <w:tr w:rsidR="003371AF" w:rsidRPr="003371AF" w14:paraId="30E02486"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C6A192C" w14:textId="77777777" w:rsidR="003371AF" w:rsidRPr="003371AF" w:rsidRDefault="003371AF" w:rsidP="003371AF">
            <w:pPr>
              <w:spacing w:before="80" w:after="80"/>
              <w:rPr>
                <w:rFonts w:cs="Arial"/>
                <w:sz w:val="20"/>
                <w:lang w:val="en-NZ"/>
              </w:rPr>
            </w:pPr>
            <w:r w:rsidRPr="003371AF">
              <w:rPr>
                <w:rFonts w:cs="Arial"/>
                <w:sz w:val="20"/>
                <w:lang w:val="en-NZ"/>
              </w:rPr>
              <w:t>11:45am - 12:15pm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D54706B" w14:textId="77777777" w:rsidR="003371AF" w:rsidRPr="003371AF" w:rsidRDefault="003371AF" w:rsidP="003371AF">
            <w:pPr>
              <w:spacing w:before="80" w:after="80"/>
              <w:rPr>
                <w:rFonts w:cs="Arial"/>
                <w:sz w:val="20"/>
                <w:lang w:val="en-NZ"/>
              </w:rPr>
            </w:pPr>
            <w:r w:rsidRPr="003371AF">
              <w:rPr>
                <w:rFonts w:cs="Arial"/>
                <w:sz w:val="20"/>
                <w:lang w:val="en-NZ"/>
              </w:rPr>
              <w:t>2026 EXP 25081</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B69A4FF" w14:textId="77777777" w:rsidR="003371AF" w:rsidRPr="003371AF" w:rsidRDefault="003371AF" w:rsidP="003371AF">
            <w:pPr>
              <w:spacing w:before="80" w:after="80"/>
              <w:rPr>
                <w:rFonts w:cs="Arial"/>
                <w:sz w:val="20"/>
                <w:lang w:val="en-NZ"/>
              </w:rPr>
            </w:pPr>
            <w:r w:rsidRPr="003371AF">
              <w:rPr>
                <w:rFonts w:cs="Arial"/>
                <w:sz w:val="20"/>
                <w:lang w:val="en-NZ"/>
              </w:rPr>
              <w:t>The effects of various platelet-rich fibrin (PRF) on healing outcomes following lower wisdom tooth surgery</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EEB8250" w14:textId="77777777" w:rsidR="003371AF" w:rsidRPr="003371AF" w:rsidRDefault="003371AF" w:rsidP="003371AF">
            <w:pPr>
              <w:spacing w:before="80" w:after="80"/>
              <w:rPr>
                <w:rFonts w:cs="Arial"/>
                <w:sz w:val="20"/>
                <w:lang w:val="en-NZ"/>
              </w:rPr>
            </w:pPr>
            <w:r w:rsidRPr="003371AF">
              <w:rPr>
                <w:rFonts w:cs="Arial"/>
                <w:sz w:val="20"/>
                <w:lang w:val="en-NZ"/>
              </w:rPr>
              <w:t xml:space="preserve">A/Prof </w:t>
            </w:r>
            <w:proofErr w:type="spellStart"/>
            <w:r w:rsidRPr="003371AF">
              <w:rPr>
                <w:rFonts w:cs="Arial"/>
                <w:sz w:val="20"/>
                <w:lang w:val="en-NZ"/>
              </w:rPr>
              <w:t>Guangzhao</w:t>
            </w:r>
            <w:proofErr w:type="spellEnd"/>
            <w:r w:rsidRPr="003371AF">
              <w:rPr>
                <w:rFonts w:cs="Arial"/>
                <w:sz w:val="20"/>
                <w:lang w:val="en-NZ"/>
              </w:rPr>
              <w:t xml:space="preserve"> (Simon) Guan</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BF2E8F6" w14:textId="77777777" w:rsidR="003371AF" w:rsidRPr="003371AF" w:rsidRDefault="003371AF" w:rsidP="003371AF">
            <w:pPr>
              <w:spacing w:before="80" w:after="80"/>
              <w:rPr>
                <w:rFonts w:cs="Arial"/>
                <w:sz w:val="20"/>
                <w:lang w:val="en-NZ"/>
              </w:rPr>
            </w:pPr>
            <w:r w:rsidRPr="003371AF">
              <w:rPr>
                <w:rFonts w:cs="Arial"/>
                <w:sz w:val="20"/>
                <w:lang w:val="en-NZ"/>
              </w:rPr>
              <w:t>Edwina / Geoff</w:t>
            </w:r>
          </w:p>
        </w:tc>
      </w:tr>
      <w:tr w:rsidR="003371AF" w:rsidRPr="003371AF" w14:paraId="7A60D3FC"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1E5E599" w14:textId="77777777" w:rsidR="003371AF" w:rsidRPr="003371AF" w:rsidRDefault="003371AF" w:rsidP="003371AF">
            <w:pPr>
              <w:spacing w:before="80" w:after="80"/>
              <w:rPr>
                <w:rFonts w:cs="Arial"/>
                <w:sz w:val="20"/>
                <w:lang w:val="en-NZ"/>
              </w:rPr>
            </w:pPr>
            <w:r w:rsidRPr="003371AF">
              <w:rPr>
                <w:rFonts w:cs="Arial"/>
                <w:sz w:val="20"/>
                <w:lang w:val="en-NZ"/>
              </w:rPr>
              <w:t>12:15 - 12:45pm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BA5EBE9" w14:textId="77777777" w:rsidR="003371AF" w:rsidRPr="003371AF" w:rsidRDefault="003371AF" w:rsidP="003371AF">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7580E80" w14:textId="77777777" w:rsidR="003371AF" w:rsidRPr="003371AF" w:rsidRDefault="003371AF" w:rsidP="003371AF">
            <w:pPr>
              <w:spacing w:before="80" w:after="80"/>
              <w:rPr>
                <w:rFonts w:cs="Arial"/>
                <w:sz w:val="20"/>
                <w:lang w:val="en-NZ"/>
              </w:rPr>
            </w:pPr>
            <w:r w:rsidRPr="003371AF">
              <w:rPr>
                <w:rFonts w:cs="Arial"/>
                <w:i/>
                <w:iCs/>
                <w:sz w:val="20"/>
                <w:lang w:val="en-NZ"/>
              </w:rPr>
              <w:t>(Break 30 mins)</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83141EF" w14:textId="77777777" w:rsidR="003371AF" w:rsidRPr="003371AF" w:rsidRDefault="003371AF" w:rsidP="003371AF">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4BB23FF" w14:textId="77777777" w:rsidR="003371AF" w:rsidRPr="003371AF" w:rsidRDefault="003371AF" w:rsidP="003371AF">
            <w:pPr>
              <w:spacing w:before="80" w:after="80"/>
              <w:rPr>
                <w:rFonts w:cs="Arial"/>
                <w:sz w:val="20"/>
                <w:lang w:val="en-NZ"/>
              </w:rPr>
            </w:pPr>
          </w:p>
        </w:tc>
      </w:tr>
      <w:tr w:rsidR="003371AF" w:rsidRPr="003371AF" w14:paraId="70322486"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FB16F64" w14:textId="77777777" w:rsidR="003371AF" w:rsidRPr="003371AF" w:rsidRDefault="003371AF" w:rsidP="003371AF">
            <w:pPr>
              <w:spacing w:before="80" w:after="80"/>
              <w:rPr>
                <w:rFonts w:cs="Arial"/>
                <w:sz w:val="20"/>
                <w:lang w:val="en-NZ"/>
              </w:rPr>
            </w:pPr>
            <w:r w:rsidRPr="003371AF">
              <w:rPr>
                <w:rFonts w:cs="Arial"/>
                <w:sz w:val="20"/>
                <w:lang w:val="en-NZ"/>
              </w:rPr>
              <w:t>12:45 - 1:15pm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50B517C" w14:textId="77777777" w:rsidR="003371AF" w:rsidRPr="003371AF" w:rsidRDefault="003371AF" w:rsidP="003371AF">
            <w:pPr>
              <w:spacing w:before="80" w:after="80"/>
              <w:rPr>
                <w:rFonts w:cs="Arial"/>
                <w:sz w:val="20"/>
                <w:lang w:val="en-NZ"/>
              </w:rPr>
            </w:pPr>
            <w:r w:rsidRPr="003371AF">
              <w:rPr>
                <w:rFonts w:cs="Arial"/>
                <w:sz w:val="20"/>
                <w:lang w:val="en-NZ"/>
              </w:rPr>
              <w:t>2026 FULL 25055</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E41A2CB" w14:textId="77777777" w:rsidR="003371AF" w:rsidRPr="003371AF" w:rsidRDefault="003371AF" w:rsidP="003371AF">
            <w:pPr>
              <w:spacing w:before="80" w:after="80"/>
              <w:rPr>
                <w:rFonts w:cs="Arial"/>
                <w:sz w:val="20"/>
                <w:lang w:val="en-NZ"/>
              </w:rPr>
            </w:pPr>
            <w:r w:rsidRPr="003371AF">
              <w:rPr>
                <w:rFonts w:cs="Arial"/>
                <w:sz w:val="20"/>
                <w:lang w:val="en-NZ"/>
              </w:rPr>
              <w:t>Mobility for life</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70F07AF" w14:textId="77777777" w:rsidR="003371AF" w:rsidRPr="003371AF" w:rsidRDefault="003371AF" w:rsidP="003371AF">
            <w:pPr>
              <w:spacing w:before="80" w:after="80"/>
              <w:rPr>
                <w:rFonts w:cs="Arial"/>
                <w:sz w:val="20"/>
                <w:lang w:val="en-NZ"/>
              </w:rPr>
            </w:pPr>
            <w:r w:rsidRPr="003371AF">
              <w:rPr>
                <w:rFonts w:cs="Arial"/>
                <w:sz w:val="20"/>
                <w:lang w:val="en-NZ"/>
              </w:rPr>
              <w:t>Dr Stacey Wilson</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6A6986A" w14:textId="77777777" w:rsidR="003371AF" w:rsidRPr="003371AF" w:rsidRDefault="003371AF" w:rsidP="003371AF">
            <w:pPr>
              <w:spacing w:before="80" w:after="80"/>
              <w:rPr>
                <w:rFonts w:cs="Arial"/>
                <w:sz w:val="20"/>
                <w:lang w:val="en-NZ"/>
              </w:rPr>
            </w:pPr>
            <w:r w:rsidRPr="003371AF">
              <w:rPr>
                <w:rFonts w:cs="Arial"/>
                <w:sz w:val="20"/>
                <w:lang w:val="en-NZ"/>
              </w:rPr>
              <w:t>Neta / Geoff</w:t>
            </w:r>
          </w:p>
        </w:tc>
      </w:tr>
      <w:tr w:rsidR="003371AF" w:rsidRPr="003371AF" w14:paraId="5205356F"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EB018FF" w14:textId="77777777" w:rsidR="003371AF" w:rsidRPr="003371AF" w:rsidRDefault="003371AF" w:rsidP="003371AF">
            <w:pPr>
              <w:spacing w:before="80" w:after="80"/>
              <w:rPr>
                <w:rFonts w:cs="Arial"/>
                <w:sz w:val="20"/>
                <w:lang w:val="en-NZ"/>
              </w:rPr>
            </w:pPr>
            <w:r w:rsidRPr="003371AF">
              <w:rPr>
                <w:rFonts w:cs="Arial"/>
                <w:sz w:val="20"/>
                <w:lang w:val="en-NZ"/>
              </w:rPr>
              <w:t>1:15 - 1:45pm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4BBD344" w14:textId="77777777" w:rsidR="003371AF" w:rsidRPr="003371AF" w:rsidRDefault="003371AF" w:rsidP="003371AF">
            <w:pPr>
              <w:spacing w:before="80" w:after="80"/>
              <w:rPr>
                <w:rFonts w:cs="Arial"/>
                <w:sz w:val="20"/>
                <w:lang w:val="en-NZ"/>
              </w:rPr>
            </w:pPr>
            <w:r w:rsidRPr="003371AF">
              <w:rPr>
                <w:rFonts w:cs="Arial"/>
                <w:sz w:val="20"/>
                <w:lang w:val="en-NZ"/>
              </w:rPr>
              <w:t>2026 FULL 25056</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4A4AF5F" w14:textId="77777777" w:rsidR="003371AF" w:rsidRPr="003371AF" w:rsidRDefault="003371AF" w:rsidP="003371AF">
            <w:pPr>
              <w:spacing w:before="80" w:after="80"/>
              <w:rPr>
                <w:rFonts w:cs="Arial"/>
                <w:sz w:val="20"/>
                <w:lang w:val="en-NZ"/>
              </w:rPr>
            </w:pPr>
            <w:r w:rsidRPr="003371AF">
              <w:rPr>
                <w:rFonts w:cs="Arial"/>
                <w:sz w:val="20"/>
                <w:lang w:val="en-NZ"/>
              </w:rPr>
              <w:t xml:space="preserve">LITESPARK-043: Extension Study for Participants in Studies That Include </w:t>
            </w:r>
            <w:proofErr w:type="spellStart"/>
            <w:r w:rsidRPr="003371AF">
              <w:rPr>
                <w:rFonts w:cs="Arial"/>
                <w:sz w:val="20"/>
                <w:lang w:val="en-NZ"/>
              </w:rPr>
              <w:t>Belzutifan</w:t>
            </w:r>
            <w:proofErr w:type="spellEnd"/>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CE896EA" w14:textId="77777777" w:rsidR="003371AF" w:rsidRPr="003371AF" w:rsidRDefault="003371AF" w:rsidP="003371AF">
            <w:pPr>
              <w:spacing w:before="80" w:after="80"/>
              <w:rPr>
                <w:rFonts w:cs="Arial"/>
                <w:sz w:val="20"/>
                <w:lang w:val="en-NZ"/>
              </w:rPr>
            </w:pPr>
            <w:r w:rsidRPr="003371AF">
              <w:rPr>
                <w:rFonts w:cs="Arial"/>
                <w:sz w:val="20"/>
                <w:lang w:val="en-NZ"/>
              </w:rPr>
              <w:t>Dr Peter Fong</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1F2932F" w14:textId="7FF94F46" w:rsidR="003371AF" w:rsidRPr="003371AF" w:rsidRDefault="003371AF" w:rsidP="003371AF">
            <w:pPr>
              <w:spacing w:before="80" w:after="80"/>
              <w:rPr>
                <w:rFonts w:cs="Arial"/>
                <w:sz w:val="20"/>
                <w:lang w:val="en-NZ"/>
              </w:rPr>
            </w:pPr>
            <w:r w:rsidRPr="003371AF">
              <w:rPr>
                <w:rFonts w:cs="Arial"/>
                <w:sz w:val="20"/>
                <w:lang w:val="en-NZ"/>
              </w:rPr>
              <w:t>Alison / Matthew</w:t>
            </w:r>
          </w:p>
        </w:tc>
      </w:tr>
      <w:tr w:rsidR="003371AF" w:rsidRPr="003371AF" w14:paraId="1B28AA0B" w14:textId="77777777" w:rsidTr="003371AF">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CDFC87B" w14:textId="77777777" w:rsidR="003371AF" w:rsidRPr="003371AF" w:rsidRDefault="003371AF" w:rsidP="003371AF">
            <w:pPr>
              <w:spacing w:before="80" w:after="80"/>
              <w:rPr>
                <w:rFonts w:cs="Arial"/>
                <w:sz w:val="20"/>
                <w:lang w:val="en-NZ"/>
              </w:rPr>
            </w:pPr>
            <w:r w:rsidRPr="003371AF">
              <w:rPr>
                <w:rFonts w:cs="Arial"/>
                <w:sz w:val="20"/>
                <w:lang w:val="en-NZ"/>
              </w:rPr>
              <w:t>1:45 - 2:15pm</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01AE968" w14:textId="77777777" w:rsidR="003371AF" w:rsidRPr="003371AF" w:rsidRDefault="003371AF" w:rsidP="003371AF">
            <w:pPr>
              <w:spacing w:before="80" w:after="80"/>
              <w:rPr>
                <w:rFonts w:cs="Arial"/>
                <w:sz w:val="20"/>
                <w:lang w:val="en-NZ"/>
              </w:rPr>
            </w:pPr>
            <w:r w:rsidRPr="003371AF">
              <w:rPr>
                <w:rFonts w:cs="Arial"/>
                <w:sz w:val="20"/>
                <w:lang w:val="en-NZ"/>
              </w:rPr>
              <w:t>2026 FULL 24791</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37902A3" w14:textId="77777777" w:rsidR="003371AF" w:rsidRPr="003371AF" w:rsidRDefault="003371AF" w:rsidP="003371AF">
            <w:pPr>
              <w:spacing w:before="80" w:after="80"/>
              <w:rPr>
                <w:rFonts w:cs="Arial"/>
                <w:sz w:val="20"/>
                <w:lang w:val="en-NZ"/>
              </w:rPr>
            </w:pPr>
            <w:r w:rsidRPr="003371AF">
              <w:rPr>
                <w:rFonts w:cs="Arial"/>
                <w:sz w:val="20"/>
                <w:lang w:val="en-NZ"/>
              </w:rPr>
              <w:t>First study of AXA-042 in people with advanced solid tumours</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467087A" w14:textId="4228435F" w:rsidR="003371AF" w:rsidRPr="003371AF" w:rsidRDefault="003371AF" w:rsidP="003371AF">
            <w:pPr>
              <w:spacing w:before="80" w:after="80"/>
              <w:rPr>
                <w:rFonts w:cs="Arial"/>
                <w:sz w:val="20"/>
                <w:lang w:val="en-NZ"/>
              </w:rPr>
            </w:pPr>
            <w:r w:rsidRPr="003371AF">
              <w:rPr>
                <w:rFonts w:cs="Arial"/>
                <w:sz w:val="20"/>
                <w:lang w:val="en-NZ"/>
              </w:rPr>
              <w:t xml:space="preserve">Dr </w:t>
            </w:r>
            <w:r w:rsidR="00C02443">
              <w:rPr>
                <w:rFonts w:cs="Arial"/>
                <w:sz w:val="20"/>
                <w:lang w:val="en-NZ"/>
              </w:rPr>
              <w:t>Peter</w:t>
            </w:r>
            <w:r w:rsidR="00C02443" w:rsidRPr="003371AF">
              <w:rPr>
                <w:rFonts w:cs="Arial"/>
                <w:sz w:val="20"/>
                <w:lang w:val="en-NZ"/>
              </w:rPr>
              <w:t xml:space="preserve"> </w:t>
            </w:r>
            <w:r w:rsidR="00C02443">
              <w:rPr>
                <w:rFonts w:cs="Arial"/>
                <w:sz w:val="20"/>
                <w:lang w:val="en-NZ"/>
              </w:rPr>
              <w:t>Fong</w:t>
            </w:r>
          </w:p>
        </w:tc>
        <w:tc>
          <w:tcPr>
            <w:tcW w:w="1000"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FBCDAF4" w14:textId="77777777" w:rsidR="003371AF" w:rsidRPr="003371AF" w:rsidRDefault="003371AF" w:rsidP="003371AF">
            <w:pPr>
              <w:spacing w:before="80" w:after="80"/>
              <w:rPr>
                <w:rFonts w:cs="Arial"/>
                <w:sz w:val="20"/>
                <w:lang w:val="en-NZ"/>
              </w:rPr>
            </w:pPr>
            <w:r w:rsidRPr="003371AF">
              <w:rPr>
                <w:rFonts w:cs="Arial"/>
                <w:sz w:val="20"/>
                <w:lang w:val="en-NZ"/>
              </w:rPr>
              <w:t>Lyn / Matthew</w:t>
            </w:r>
          </w:p>
        </w:tc>
      </w:tr>
    </w:tbl>
    <w:p w14:paraId="021034F4" w14:textId="77777777" w:rsidR="003371AF" w:rsidRPr="003371AF" w:rsidRDefault="003371AF" w:rsidP="003371AF">
      <w:pPr>
        <w:spacing w:before="80" w:after="80"/>
        <w:rPr>
          <w:rFonts w:cs="Arial"/>
          <w:color w:val="FF0000"/>
          <w:sz w:val="20"/>
          <w:lang w:val="en-NZ"/>
        </w:rPr>
      </w:pPr>
      <w:r w:rsidRPr="003371AF">
        <w:rPr>
          <w:rFonts w:cs="Arial"/>
          <w:color w:val="FF0000"/>
          <w:sz w:val="20"/>
          <w:lang w:val="en-NZ"/>
        </w:rPr>
        <w:t> </w:t>
      </w:r>
    </w:p>
    <w:p w14:paraId="42CC16A9" w14:textId="77777777" w:rsidR="003371AF" w:rsidRPr="003371AF" w:rsidRDefault="003371AF" w:rsidP="003371AF">
      <w:pPr>
        <w:spacing w:before="80" w:after="80"/>
        <w:rPr>
          <w:rFonts w:cs="Arial"/>
          <w:color w:val="FF0000"/>
          <w:sz w:val="20"/>
          <w:lang w:val="en-NZ"/>
        </w:rPr>
      </w:pPr>
    </w:p>
    <w:p w14:paraId="74A5BEEF" w14:textId="77777777" w:rsidR="00194A6A" w:rsidRPr="00A66F2E" w:rsidRDefault="00194A6A" w:rsidP="00194A6A">
      <w:pPr>
        <w:spacing w:before="80" w:after="80"/>
        <w:rPr>
          <w:rFonts w:cs="Arial"/>
          <w:color w:val="FF0000"/>
          <w:sz w:val="20"/>
          <w:lang w:val="en-NZ"/>
        </w:rPr>
      </w:pPr>
    </w:p>
    <w:tbl>
      <w:tblPr>
        <w:tblW w:w="86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92"/>
        <w:gridCol w:w="2497"/>
        <w:gridCol w:w="1251"/>
        <w:gridCol w:w="1155"/>
        <w:gridCol w:w="1155"/>
      </w:tblGrid>
      <w:tr w:rsidR="001F3E5A" w:rsidRPr="00D21889" w14:paraId="2940FC51" w14:textId="77777777" w:rsidTr="00194B2E">
        <w:trPr>
          <w:trHeight w:val="240"/>
        </w:trPr>
        <w:tc>
          <w:tcPr>
            <w:tcW w:w="2592" w:type="dxa"/>
            <w:shd w:val="pct12" w:color="auto" w:fill="FFFFFF"/>
            <w:vAlign w:val="center"/>
          </w:tcPr>
          <w:p w14:paraId="531DB7E8" w14:textId="77777777" w:rsidR="001F3E5A" w:rsidRPr="00D21889" w:rsidRDefault="001F3E5A" w:rsidP="00194B2E">
            <w:pPr>
              <w:autoSpaceDE w:val="0"/>
              <w:autoSpaceDN w:val="0"/>
              <w:adjustRightInd w:val="0"/>
              <w:rPr>
                <w:rFonts w:cs="Arial"/>
                <w:sz w:val="16"/>
                <w:szCs w:val="16"/>
              </w:rPr>
            </w:pPr>
            <w:r w:rsidRPr="00D21889">
              <w:rPr>
                <w:rFonts w:cs="Arial"/>
                <w:b/>
                <w:sz w:val="16"/>
                <w:szCs w:val="16"/>
              </w:rPr>
              <w:t xml:space="preserve">Member Name </w:t>
            </w:r>
            <w:r w:rsidRPr="00D21889">
              <w:rPr>
                <w:rFonts w:cs="Arial"/>
                <w:sz w:val="16"/>
                <w:szCs w:val="16"/>
              </w:rPr>
              <w:t xml:space="preserve"> </w:t>
            </w:r>
          </w:p>
        </w:tc>
        <w:tc>
          <w:tcPr>
            <w:tcW w:w="2497" w:type="dxa"/>
            <w:shd w:val="pct12" w:color="auto" w:fill="FFFFFF"/>
            <w:vAlign w:val="center"/>
          </w:tcPr>
          <w:p w14:paraId="36250E68" w14:textId="77777777" w:rsidR="001F3E5A" w:rsidRPr="00D21889" w:rsidRDefault="001F3E5A" w:rsidP="00194B2E">
            <w:pPr>
              <w:autoSpaceDE w:val="0"/>
              <w:autoSpaceDN w:val="0"/>
              <w:adjustRightInd w:val="0"/>
              <w:rPr>
                <w:rFonts w:cs="Arial"/>
                <w:sz w:val="16"/>
                <w:szCs w:val="16"/>
              </w:rPr>
            </w:pPr>
            <w:r w:rsidRPr="00D21889">
              <w:rPr>
                <w:rFonts w:cs="Arial"/>
                <w:b/>
                <w:sz w:val="16"/>
                <w:szCs w:val="16"/>
              </w:rPr>
              <w:t xml:space="preserve">Member Category </w:t>
            </w:r>
            <w:r w:rsidRPr="00D21889">
              <w:rPr>
                <w:rFonts w:cs="Arial"/>
                <w:sz w:val="16"/>
                <w:szCs w:val="16"/>
              </w:rPr>
              <w:t xml:space="preserve"> </w:t>
            </w:r>
          </w:p>
        </w:tc>
        <w:tc>
          <w:tcPr>
            <w:tcW w:w="1251" w:type="dxa"/>
            <w:shd w:val="pct12" w:color="auto" w:fill="FFFFFF"/>
            <w:vAlign w:val="center"/>
          </w:tcPr>
          <w:p w14:paraId="46A67E6D" w14:textId="77777777" w:rsidR="001F3E5A" w:rsidRPr="00D21889" w:rsidRDefault="001F3E5A" w:rsidP="00194B2E">
            <w:pPr>
              <w:autoSpaceDE w:val="0"/>
              <w:autoSpaceDN w:val="0"/>
              <w:adjustRightInd w:val="0"/>
              <w:rPr>
                <w:rFonts w:cs="Arial"/>
                <w:sz w:val="16"/>
                <w:szCs w:val="16"/>
              </w:rPr>
            </w:pPr>
            <w:r w:rsidRPr="00D21889">
              <w:rPr>
                <w:rFonts w:cs="Arial"/>
                <w:b/>
                <w:sz w:val="16"/>
                <w:szCs w:val="16"/>
              </w:rPr>
              <w:t xml:space="preserve">Appointed </w:t>
            </w:r>
            <w:r w:rsidRPr="00D21889">
              <w:rPr>
                <w:rFonts w:cs="Arial"/>
                <w:sz w:val="16"/>
                <w:szCs w:val="16"/>
              </w:rPr>
              <w:t xml:space="preserve"> </w:t>
            </w:r>
          </w:p>
        </w:tc>
        <w:tc>
          <w:tcPr>
            <w:tcW w:w="1155" w:type="dxa"/>
            <w:shd w:val="pct12" w:color="auto" w:fill="FFFFFF"/>
            <w:vAlign w:val="center"/>
          </w:tcPr>
          <w:p w14:paraId="7C4D02D8" w14:textId="77777777" w:rsidR="001F3E5A" w:rsidRPr="00D21889" w:rsidRDefault="001F3E5A" w:rsidP="00194B2E">
            <w:pPr>
              <w:autoSpaceDE w:val="0"/>
              <w:autoSpaceDN w:val="0"/>
              <w:adjustRightInd w:val="0"/>
              <w:rPr>
                <w:rFonts w:cs="Arial"/>
                <w:sz w:val="16"/>
                <w:szCs w:val="16"/>
              </w:rPr>
            </w:pPr>
            <w:r w:rsidRPr="00D21889">
              <w:rPr>
                <w:rFonts w:cs="Arial"/>
                <w:b/>
                <w:sz w:val="16"/>
                <w:szCs w:val="16"/>
              </w:rPr>
              <w:t xml:space="preserve">Term Expires </w:t>
            </w:r>
            <w:r w:rsidRPr="00D21889">
              <w:rPr>
                <w:rFonts w:cs="Arial"/>
                <w:sz w:val="16"/>
                <w:szCs w:val="16"/>
              </w:rPr>
              <w:t xml:space="preserve"> </w:t>
            </w:r>
          </w:p>
        </w:tc>
        <w:tc>
          <w:tcPr>
            <w:tcW w:w="1155" w:type="dxa"/>
            <w:shd w:val="pct12" w:color="auto" w:fill="FFFFFF"/>
            <w:vAlign w:val="center"/>
          </w:tcPr>
          <w:p w14:paraId="31732436" w14:textId="77777777" w:rsidR="001F3E5A" w:rsidRPr="00D21889" w:rsidRDefault="001F3E5A" w:rsidP="00194B2E">
            <w:pPr>
              <w:autoSpaceDE w:val="0"/>
              <w:autoSpaceDN w:val="0"/>
              <w:adjustRightInd w:val="0"/>
              <w:rPr>
                <w:rFonts w:cs="Arial"/>
                <w:sz w:val="16"/>
                <w:szCs w:val="16"/>
              </w:rPr>
            </w:pPr>
            <w:r w:rsidRPr="00D21889">
              <w:rPr>
                <w:rFonts w:cs="Arial"/>
                <w:b/>
                <w:sz w:val="16"/>
                <w:szCs w:val="16"/>
              </w:rPr>
              <w:t xml:space="preserve">Apologies? </w:t>
            </w:r>
            <w:r w:rsidRPr="00D21889">
              <w:rPr>
                <w:rFonts w:cs="Arial"/>
                <w:sz w:val="16"/>
                <w:szCs w:val="16"/>
              </w:rPr>
              <w:t xml:space="preserve"> </w:t>
            </w:r>
          </w:p>
        </w:tc>
      </w:tr>
      <w:tr w:rsidR="001F3E5A" w:rsidRPr="00D21889" w14:paraId="71810DD3" w14:textId="77777777" w:rsidTr="00194B2E">
        <w:trPr>
          <w:trHeight w:val="280"/>
        </w:trPr>
        <w:tc>
          <w:tcPr>
            <w:tcW w:w="2592" w:type="dxa"/>
          </w:tcPr>
          <w:p w14:paraId="3D1C7AF4" w14:textId="77777777" w:rsidR="001F3E5A" w:rsidRPr="00D21889" w:rsidRDefault="001F3E5A" w:rsidP="00194B2E">
            <w:pPr>
              <w:autoSpaceDE w:val="0"/>
              <w:autoSpaceDN w:val="0"/>
              <w:adjustRightInd w:val="0"/>
              <w:rPr>
                <w:rFonts w:cs="Arial"/>
                <w:sz w:val="16"/>
                <w:szCs w:val="16"/>
              </w:rPr>
            </w:pPr>
            <w:r>
              <w:rPr>
                <w:rFonts w:cs="Arial"/>
                <w:sz w:val="16"/>
                <w:szCs w:val="16"/>
              </w:rPr>
              <w:t xml:space="preserve">Professor </w:t>
            </w:r>
            <w:r w:rsidRPr="00C139C0">
              <w:rPr>
                <w:rFonts w:cs="Arial"/>
                <w:sz w:val="16"/>
                <w:szCs w:val="16"/>
              </w:rPr>
              <w:t>Edwina Pio</w:t>
            </w:r>
            <w:r>
              <w:rPr>
                <w:rFonts w:cs="Arial"/>
                <w:sz w:val="16"/>
                <w:szCs w:val="16"/>
              </w:rPr>
              <w:t xml:space="preserve"> ONZM</w:t>
            </w:r>
          </w:p>
        </w:tc>
        <w:tc>
          <w:tcPr>
            <w:tcW w:w="2497" w:type="dxa"/>
          </w:tcPr>
          <w:p w14:paraId="08A5C014" w14:textId="77777777" w:rsidR="001F3E5A" w:rsidRPr="00D21889" w:rsidRDefault="001F3E5A" w:rsidP="00194B2E">
            <w:pPr>
              <w:autoSpaceDE w:val="0"/>
              <w:autoSpaceDN w:val="0"/>
              <w:adjustRightInd w:val="0"/>
              <w:rPr>
                <w:rFonts w:cs="Arial"/>
                <w:sz w:val="16"/>
                <w:szCs w:val="16"/>
              </w:rPr>
            </w:pPr>
            <w:r w:rsidRPr="00D21889">
              <w:rPr>
                <w:rFonts w:cs="Arial"/>
                <w:sz w:val="16"/>
                <w:szCs w:val="16"/>
              </w:rPr>
              <w:t xml:space="preserve">Lay </w:t>
            </w:r>
            <w:r>
              <w:rPr>
                <w:rFonts w:cs="Arial"/>
                <w:sz w:val="16"/>
                <w:szCs w:val="16"/>
              </w:rPr>
              <w:t>(Chair)</w:t>
            </w:r>
          </w:p>
        </w:tc>
        <w:tc>
          <w:tcPr>
            <w:tcW w:w="1251" w:type="dxa"/>
          </w:tcPr>
          <w:p w14:paraId="59C68626" w14:textId="77777777" w:rsidR="001F3E5A" w:rsidRPr="00D21889" w:rsidRDefault="001F3E5A" w:rsidP="00194B2E">
            <w:pPr>
              <w:autoSpaceDE w:val="0"/>
              <w:autoSpaceDN w:val="0"/>
              <w:adjustRightInd w:val="0"/>
              <w:rPr>
                <w:rFonts w:cs="Arial"/>
                <w:sz w:val="16"/>
                <w:szCs w:val="16"/>
              </w:rPr>
            </w:pPr>
            <w:r w:rsidRPr="00D21889">
              <w:rPr>
                <w:rFonts w:cs="Arial"/>
                <w:sz w:val="16"/>
                <w:szCs w:val="16"/>
              </w:rPr>
              <w:t>0</w:t>
            </w:r>
            <w:r>
              <w:rPr>
                <w:rFonts w:cs="Arial"/>
                <w:sz w:val="16"/>
                <w:szCs w:val="16"/>
              </w:rPr>
              <w:t>8</w:t>
            </w:r>
            <w:r w:rsidRPr="00D21889">
              <w:rPr>
                <w:rFonts w:cs="Arial"/>
                <w:sz w:val="16"/>
                <w:szCs w:val="16"/>
              </w:rPr>
              <w:t>/0</w:t>
            </w:r>
            <w:r>
              <w:rPr>
                <w:rFonts w:cs="Arial"/>
                <w:sz w:val="16"/>
                <w:szCs w:val="16"/>
              </w:rPr>
              <w:t>9</w:t>
            </w:r>
            <w:r w:rsidRPr="00D21889">
              <w:rPr>
                <w:rFonts w:cs="Arial"/>
                <w:sz w:val="16"/>
                <w:szCs w:val="16"/>
              </w:rPr>
              <w:t>/20</w:t>
            </w:r>
            <w:r>
              <w:rPr>
                <w:rFonts w:cs="Arial"/>
                <w:sz w:val="16"/>
                <w:szCs w:val="16"/>
              </w:rPr>
              <w:t>25</w:t>
            </w:r>
            <w:r w:rsidRPr="00D21889">
              <w:rPr>
                <w:rFonts w:cs="Arial"/>
                <w:sz w:val="16"/>
                <w:szCs w:val="16"/>
              </w:rPr>
              <w:t xml:space="preserve"> </w:t>
            </w:r>
          </w:p>
        </w:tc>
        <w:tc>
          <w:tcPr>
            <w:tcW w:w="1155" w:type="dxa"/>
          </w:tcPr>
          <w:p w14:paraId="30153334" w14:textId="77777777" w:rsidR="001F3E5A" w:rsidRPr="00D21889" w:rsidRDefault="001F3E5A" w:rsidP="00194B2E">
            <w:pPr>
              <w:autoSpaceDE w:val="0"/>
              <w:autoSpaceDN w:val="0"/>
              <w:adjustRightInd w:val="0"/>
              <w:rPr>
                <w:rFonts w:cs="Arial"/>
                <w:sz w:val="16"/>
                <w:szCs w:val="16"/>
              </w:rPr>
            </w:pPr>
            <w:r w:rsidRPr="00D21889">
              <w:rPr>
                <w:rFonts w:cs="Arial"/>
                <w:sz w:val="16"/>
                <w:szCs w:val="16"/>
              </w:rPr>
              <w:t>0</w:t>
            </w:r>
            <w:r>
              <w:rPr>
                <w:rFonts w:cs="Arial"/>
                <w:sz w:val="16"/>
                <w:szCs w:val="16"/>
              </w:rPr>
              <w:t>7</w:t>
            </w:r>
            <w:r w:rsidRPr="00D21889">
              <w:rPr>
                <w:rFonts w:cs="Arial"/>
                <w:sz w:val="16"/>
                <w:szCs w:val="16"/>
              </w:rPr>
              <w:t>/0</w:t>
            </w:r>
            <w:r>
              <w:rPr>
                <w:rFonts w:cs="Arial"/>
                <w:sz w:val="16"/>
                <w:szCs w:val="16"/>
              </w:rPr>
              <w:t>9</w:t>
            </w:r>
            <w:r w:rsidRPr="00D21889">
              <w:rPr>
                <w:rFonts w:cs="Arial"/>
                <w:sz w:val="16"/>
                <w:szCs w:val="16"/>
              </w:rPr>
              <w:t>/20</w:t>
            </w:r>
            <w:r>
              <w:rPr>
                <w:rFonts w:cs="Arial"/>
                <w:sz w:val="16"/>
                <w:szCs w:val="16"/>
              </w:rPr>
              <w:t>30</w:t>
            </w:r>
            <w:r w:rsidRPr="00D21889">
              <w:rPr>
                <w:rFonts w:cs="Arial"/>
                <w:sz w:val="16"/>
                <w:szCs w:val="16"/>
              </w:rPr>
              <w:t xml:space="preserve"> </w:t>
            </w:r>
          </w:p>
        </w:tc>
        <w:tc>
          <w:tcPr>
            <w:tcW w:w="1155" w:type="dxa"/>
          </w:tcPr>
          <w:p w14:paraId="385A0BBC" w14:textId="77777777" w:rsidR="001F3E5A" w:rsidRPr="00D21889" w:rsidRDefault="001F3E5A" w:rsidP="00194B2E">
            <w:pPr>
              <w:autoSpaceDE w:val="0"/>
              <w:autoSpaceDN w:val="0"/>
              <w:adjustRightInd w:val="0"/>
              <w:rPr>
                <w:rFonts w:cs="Arial"/>
                <w:sz w:val="16"/>
                <w:szCs w:val="16"/>
              </w:rPr>
            </w:pPr>
            <w:r w:rsidRPr="00D21889">
              <w:rPr>
                <w:rFonts w:cs="Arial"/>
                <w:sz w:val="16"/>
                <w:szCs w:val="16"/>
              </w:rPr>
              <w:t xml:space="preserve">Present </w:t>
            </w:r>
          </w:p>
        </w:tc>
      </w:tr>
      <w:tr w:rsidR="001F3E5A" w:rsidRPr="00D21889" w14:paraId="7ABD0985" w14:textId="77777777" w:rsidTr="00194B2E">
        <w:trPr>
          <w:trHeight w:val="280"/>
        </w:trPr>
        <w:tc>
          <w:tcPr>
            <w:tcW w:w="2592" w:type="dxa"/>
          </w:tcPr>
          <w:p w14:paraId="7EFC5262" w14:textId="77777777" w:rsidR="001F3E5A" w:rsidRPr="00864A60" w:rsidRDefault="001F3E5A" w:rsidP="00194B2E">
            <w:pPr>
              <w:autoSpaceDE w:val="0"/>
              <w:autoSpaceDN w:val="0"/>
              <w:adjustRightInd w:val="0"/>
              <w:rPr>
                <w:rFonts w:cs="Arial"/>
                <w:sz w:val="16"/>
                <w:szCs w:val="16"/>
              </w:rPr>
            </w:pPr>
            <w:r w:rsidRPr="00864A60">
              <w:rPr>
                <w:rFonts w:cs="Arial"/>
                <w:sz w:val="16"/>
                <w:szCs w:val="16"/>
              </w:rPr>
              <w:t>Dr Tristan Sames</w:t>
            </w:r>
          </w:p>
        </w:tc>
        <w:tc>
          <w:tcPr>
            <w:tcW w:w="2497" w:type="dxa"/>
          </w:tcPr>
          <w:p w14:paraId="30F167D3" w14:textId="77777777" w:rsidR="001F3E5A" w:rsidRPr="00D21889" w:rsidRDefault="001F3E5A" w:rsidP="00194B2E">
            <w:pPr>
              <w:autoSpaceDE w:val="0"/>
              <w:autoSpaceDN w:val="0"/>
              <w:adjustRightInd w:val="0"/>
              <w:rPr>
                <w:rFonts w:cs="Arial"/>
                <w:sz w:val="16"/>
                <w:szCs w:val="16"/>
              </w:rPr>
            </w:pPr>
            <w:r>
              <w:rPr>
                <w:rFonts w:cs="Arial"/>
                <w:sz w:val="16"/>
                <w:szCs w:val="16"/>
              </w:rPr>
              <w:t xml:space="preserve">Non-lay </w:t>
            </w:r>
          </w:p>
        </w:tc>
        <w:tc>
          <w:tcPr>
            <w:tcW w:w="1251" w:type="dxa"/>
          </w:tcPr>
          <w:p w14:paraId="3828C49F" w14:textId="77777777" w:rsidR="001F3E5A" w:rsidRPr="00D21889" w:rsidRDefault="001F3E5A" w:rsidP="00194B2E">
            <w:pPr>
              <w:autoSpaceDE w:val="0"/>
              <w:autoSpaceDN w:val="0"/>
              <w:adjustRightInd w:val="0"/>
              <w:rPr>
                <w:rFonts w:cs="Arial"/>
                <w:sz w:val="16"/>
                <w:szCs w:val="16"/>
              </w:rPr>
            </w:pPr>
            <w:r>
              <w:rPr>
                <w:rFonts w:cs="Arial"/>
                <w:sz w:val="16"/>
                <w:szCs w:val="16"/>
              </w:rPr>
              <w:t>09/06/2025</w:t>
            </w:r>
          </w:p>
        </w:tc>
        <w:tc>
          <w:tcPr>
            <w:tcW w:w="1155" w:type="dxa"/>
          </w:tcPr>
          <w:p w14:paraId="0F0BDFBB" w14:textId="77777777" w:rsidR="001F3E5A" w:rsidRPr="00D21889" w:rsidRDefault="001F3E5A" w:rsidP="00194B2E">
            <w:pPr>
              <w:autoSpaceDE w:val="0"/>
              <w:autoSpaceDN w:val="0"/>
              <w:adjustRightInd w:val="0"/>
              <w:rPr>
                <w:rFonts w:cs="Arial"/>
                <w:sz w:val="16"/>
                <w:szCs w:val="16"/>
              </w:rPr>
            </w:pPr>
            <w:r>
              <w:rPr>
                <w:rFonts w:cs="Arial"/>
                <w:sz w:val="16"/>
                <w:szCs w:val="16"/>
              </w:rPr>
              <w:t>08/06/2028</w:t>
            </w:r>
          </w:p>
        </w:tc>
        <w:tc>
          <w:tcPr>
            <w:tcW w:w="1155" w:type="dxa"/>
          </w:tcPr>
          <w:p w14:paraId="5592C5D9" w14:textId="77777777" w:rsidR="001F3E5A" w:rsidRPr="00D21889" w:rsidRDefault="001F3E5A" w:rsidP="00194B2E">
            <w:pPr>
              <w:autoSpaceDE w:val="0"/>
              <w:autoSpaceDN w:val="0"/>
              <w:adjustRightInd w:val="0"/>
              <w:rPr>
                <w:rFonts w:cs="Arial"/>
                <w:sz w:val="16"/>
                <w:szCs w:val="16"/>
              </w:rPr>
            </w:pPr>
            <w:r>
              <w:rPr>
                <w:rFonts w:cs="Arial"/>
                <w:sz w:val="16"/>
                <w:szCs w:val="16"/>
              </w:rPr>
              <w:t>Present</w:t>
            </w:r>
          </w:p>
        </w:tc>
      </w:tr>
      <w:tr w:rsidR="001F3E5A" w14:paraId="0182D07C" w14:textId="77777777" w:rsidTr="00194B2E">
        <w:trPr>
          <w:trHeight w:val="280"/>
        </w:trPr>
        <w:tc>
          <w:tcPr>
            <w:tcW w:w="2592" w:type="dxa"/>
          </w:tcPr>
          <w:p w14:paraId="41231E8A" w14:textId="1EAC14BC" w:rsidR="001F3E5A" w:rsidRDefault="001F3E5A" w:rsidP="00194B2E">
            <w:pPr>
              <w:autoSpaceDE w:val="0"/>
              <w:autoSpaceDN w:val="0"/>
              <w:adjustRightInd w:val="0"/>
              <w:rPr>
                <w:rFonts w:cs="Arial"/>
                <w:sz w:val="16"/>
                <w:szCs w:val="16"/>
              </w:rPr>
            </w:pPr>
            <w:r>
              <w:rPr>
                <w:rFonts w:cs="Arial"/>
                <w:sz w:val="16"/>
                <w:szCs w:val="16"/>
              </w:rPr>
              <w:t>A</w:t>
            </w:r>
            <w:r w:rsidR="00EB73DB">
              <w:rPr>
                <w:rFonts w:cs="Arial"/>
                <w:sz w:val="16"/>
                <w:szCs w:val="16"/>
              </w:rPr>
              <w:t>/</w:t>
            </w:r>
            <w:r>
              <w:rPr>
                <w:rFonts w:cs="Arial"/>
                <w:sz w:val="16"/>
                <w:szCs w:val="16"/>
              </w:rPr>
              <w:t>Prof Nicola Swain</w:t>
            </w:r>
          </w:p>
        </w:tc>
        <w:tc>
          <w:tcPr>
            <w:tcW w:w="2497" w:type="dxa"/>
          </w:tcPr>
          <w:p w14:paraId="7B576B45" w14:textId="77777777" w:rsidR="001F3E5A" w:rsidRDefault="001F3E5A" w:rsidP="00194B2E">
            <w:pPr>
              <w:autoSpaceDE w:val="0"/>
              <w:autoSpaceDN w:val="0"/>
              <w:adjustRightInd w:val="0"/>
              <w:rPr>
                <w:rFonts w:cs="Arial"/>
                <w:sz w:val="16"/>
                <w:szCs w:val="16"/>
              </w:rPr>
            </w:pPr>
            <w:r>
              <w:rPr>
                <w:rFonts w:cs="Arial"/>
                <w:sz w:val="16"/>
                <w:szCs w:val="16"/>
              </w:rPr>
              <w:t>Non-lay Intervention/Observational studies)</w:t>
            </w:r>
          </w:p>
        </w:tc>
        <w:tc>
          <w:tcPr>
            <w:tcW w:w="1251" w:type="dxa"/>
          </w:tcPr>
          <w:p w14:paraId="63BB3FC8" w14:textId="77777777" w:rsidR="001F3E5A" w:rsidRDefault="001F3E5A" w:rsidP="00194B2E">
            <w:pPr>
              <w:autoSpaceDE w:val="0"/>
              <w:autoSpaceDN w:val="0"/>
              <w:adjustRightInd w:val="0"/>
              <w:rPr>
                <w:rFonts w:cs="Arial"/>
                <w:sz w:val="16"/>
                <w:szCs w:val="16"/>
              </w:rPr>
            </w:pPr>
            <w:r>
              <w:rPr>
                <w:rFonts w:cs="Arial"/>
                <w:sz w:val="16"/>
                <w:szCs w:val="16"/>
              </w:rPr>
              <w:t>22/12/2021</w:t>
            </w:r>
          </w:p>
        </w:tc>
        <w:tc>
          <w:tcPr>
            <w:tcW w:w="1155" w:type="dxa"/>
          </w:tcPr>
          <w:p w14:paraId="218AD677" w14:textId="77777777" w:rsidR="001F3E5A" w:rsidRDefault="001F3E5A" w:rsidP="00194B2E">
            <w:pPr>
              <w:autoSpaceDE w:val="0"/>
              <w:autoSpaceDN w:val="0"/>
              <w:adjustRightInd w:val="0"/>
              <w:rPr>
                <w:rFonts w:cs="Arial"/>
                <w:sz w:val="16"/>
                <w:szCs w:val="16"/>
              </w:rPr>
            </w:pPr>
            <w:r>
              <w:rPr>
                <w:rFonts w:cs="Arial"/>
                <w:sz w:val="16"/>
                <w:szCs w:val="16"/>
              </w:rPr>
              <w:t>08/06/2030</w:t>
            </w:r>
          </w:p>
        </w:tc>
        <w:tc>
          <w:tcPr>
            <w:tcW w:w="1155" w:type="dxa"/>
          </w:tcPr>
          <w:p w14:paraId="665261E7" w14:textId="1DC69495" w:rsidR="001F3E5A" w:rsidRDefault="00FB4143" w:rsidP="00194B2E">
            <w:pPr>
              <w:autoSpaceDE w:val="0"/>
              <w:autoSpaceDN w:val="0"/>
              <w:adjustRightInd w:val="0"/>
              <w:rPr>
                <w:rFonts w:cs="Arial"/>
                <w:sz w:val="16"/>
                <w:szCs w:val="16"/>
              </w:rPr>
            </w:pPr>
            <w:r>
              <w:rPr>
                <w:rFonts w:cs="Arial"/>
                <w:sz w:val="16"/>
                <w:szCs w:val="16"/>
              </w:rPr>
              <w:t>Apology</w:t>
            </w:r>
          </w:p>
        </w:tc>
      </w:tr>
      <w:tr w:rsidR="001F3E5A" w:rsidRPr="006B3D1E" w14:paraId="237F8F67" w14:textId="77777777" w:rsidTr="00194B2E">
        <w:trPr>
          <w:trHeight w:val="280"/>
        </w:trPr>
        <w:tc>
          <w:tcPr>
            <w:tcW w:w="2592" w:type="dxa"/>
          </w:tcPr>
          <w:p w14:paraId="1284D84D" w14:textId="77777777" w:rsidR="001F3E5A" w:rsidRPr="006B3D1E" w:rsidRDefault="001F3E5A" w:rsidP="00194B2E">
            <w:pPr>
              <w:rPr>
                <w:sz w:val="16"/>
                <w:szCs w:val="16"/>
              </w:rPr>
            </w:pPr>
            <w:r>
              <w:rPr>
                <w:sz w:val="16"/>
                <w:szCs w:val="16"/>
              </w:rPr>
              <w:t xml:space="preserve">Dr </w:t>
            </w:r>
            <w:r w:rsidRPr="00CB2A07">
              <w:rPr>
                <w:sz w:val="16"/>
                <w:szCs w:val="16"/>
              </w:rPr>
              <w:t>Lyn Murphy</w:t>
            </w:r>
          </w:p>
        </w:tc>
        <w:tc>
          <w:tcPr>
            <w:tcW w:w="2497" w:type="dxa"/>
          </w:tcPr>
          <w:p w14:paraId="0D6ABEBE" w14:textId="77777777" w:rsidR="001F3E5A" w:rsidRPr="006B3D1E" w:rsidRDefault="001F3E5A" w:rsidP="00194B2E">
            <w:pPr>
              <w:rPr>
                <w:sz w:val="16"/>
                <w:szCs w:val="16"/>
              </w:rPr>
            </w:pPr>
            <w:r w:rsidRPr="006B3D1E">
              <w:rPr>
                <w:sz w:val="16"/>
                <w:szCs w:val="16"/>
              </w:rPr>
              <w:t xml:space="preserve">Lay </w:t>
            </w:r>
          </w:p>
        </w:tc>
        <w:tc>
          <w:tcPr>
            <w:tcW w:w="1251" w:type="dxa"/>
          </w:tcPr>
          <w:p w14:paraId="532449EA" w14:textId="77777777" w:rsidR="001F3E5A" w:rsidRPr="006B3D1E" w:rsidRDefault="001F3E5A" w:rsidP="00194B2E">
            <w:pPr>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155" w:type="dxa"/>
          </w:tcPr>
          <w:p w14:paraId="323471C2" w14:textId="77777777" w:rsidR="001F3E5A" w:rsidRPr="006B3D1E" w:rsidRDefault="001F3E5A" w:rsidP="00194B2E">
            <w:pPr>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155" w:type="dxa"/>
          </w:tcPr>
          <w:p w14:paraId="20FCF63F" w14:textId="77777777" w:rsidR="001F3E5A" w:rsidRPr="006B3D1E" w:rsidRDefault="001F3E5A" w:rsidP="00194B2E">
            <w:pPr>
              <w:rPr>
                <w:sz w:val="16"/>
                <w:szCs w:val="16"/>
              </w:rPr>
            </w:pPr>
            <w:r w:rsidRPr="006B3D1E">
              <w:rPr>
                <w:sz w:val="16"/>
                <w:szCs w:val="16"/>
              </w:rPr>
              <w:t>Present</w:t>
            </w:r>
          </w:p>
        </w:tc>
      </w:tr>
      <w:tr w:rsidR="001F3E5A" w14:paraId="3EEA3E68" w14:textId="77777777" w:rsidTr="001F3E5A">
        <w:trPr>
          <w:trHeight w:val="280"/>
        </w:trPr>
        <w:tc>
          <w:tcPr>
            <w:tcW w:w="2592" w:type="dxa"/>
            <w:shd w:val="clear" w:color="auto" w:fill="auto"/>
          </w:tcPr>
          <w:p w14:paraId="6FAD24F4" w14:textId="3731C63F" w:rsidR="001F3E5A" w:rsidRDefault="00FB4143" w:rsidP="00194B2E">
            <w:pPr>
              <w:autoSpaceDE w:val="0"/>
              <w:autoSpaceDN w:val="0"/>
              <w:adjustRightInd w:val="0"/>
              <w:rPr>
                <w:rFonts w:cs="Arial"/>
                <w:sz w:val="16"/>
                <w:szCs w:val="16"/>
              </w:rPr>
            </w:pPr>
            <w:r w:rsidRPr="00FB4143">
              <w:rPr>
                <w:sz w:val="16"/>
                <w:szCs w:val="16"/>
              </w:rPr>
              <w:t>Ms Neta Tomokino</w:t>
            </w:r>
            <w:r w:rsidRPr="00FB4143">
              <w:rPr>
                <w:sz w:val="16"/>
                <w:szCs w:val="16"/>
              </w:rPr>
              <w:tab/>
            </w:r>
          </w:p>
        </w:tc>
        <w:tc>
          <w:tcPr>
            <w:tcW w:w="2497" w:type="dxa"/>
          </w:tcPr>
          <w:p w14:paraId="606F89DE" w14:textId="77777777" w:rsidR="001F3E5A" w:rsidRDefault="001F3E5A" w:rsidP="00194B2E">
            <w:pPr>
              <w:autoSpaceDE w:val="0"/>
              <w:autoSpaceDN w:val="0"/>
              <w:adjustRightInd w:val="0"/>
              <w:rPr>
                <w:rFonts w:cs="Arial"/>
                <w:sz w:val="16"/>
                <w:szCs w:val="16"/>
              </w:rPr>
            </w:pPr>
            <w:r w:rsidRPr="00D21889">
              <w:rPr>
                <w:rFonts w:cs="Arial"/>
                <w:sz w:val="16"/>
                <w:szCs w:val="16"/>
              </w:rPr>
              <w:t>Lay (</w:t>
            </w:r>
            <w:r>
              <w:rPr>
                <w:rFonts w:cs="Arial"/>
                <w:sz w:val="16"/>
                <w:szCs w:val="16"/>
              </w:rPr>
              <w:t>C</w:t>
            </w:r>
            <w:r w:rsidRPr="00D21889">
              <w:rPr>
                <w:rFonts w:cs="Arial"/>
                <w:sz w:val="16"/>
                <w:szCs w:val="16"/>
              </w:rPr>
              <w:t>onsumer/</w:t>
            </w:r>
            <w:r>
              <w:rPr>
                <w:rFonts w:cs="Arial"/>
                <w:sz w:val="16"/>
                <w:szCs w:val="16"/>
              </w:rPr>
              <w:t>C</w:t>
            </w:r>
            <w:r w:rsidRPr="00D21889">
              <w:rPr>
                <w:rFonts w:cs="Arial"/>
                <w:sz w:val="16"/>
                <w:szCs w:val="16"/>
              </w:rPr>
              <w:t>ommunity perspectives)</w:t>
            </w:r>
          </w:p>
        </w:tc>
        <w:tc>
          <w:tcPr>
            <w:tcW w:w="1251" w:type="dxa"/>
          </w:tcPr>
          <w:p w14:paraId="3208F2C6" w14:textId="46E6B95B" w:rsidR="001F3E5A" w:rsidRDefault="001F3E5A" w:rsidP="00194B2E">
            <w:pPr>
              <w:autoSpaceDE w:val="0"/>
              <w:autoSpaceDN w:val="0"/>
              <w:adjustRightInd w:val="0"/>
              <w:rPr>
                <w:rFonts w:cs="Arial"/>
                <w:sz w:val="16"/>
                <w:szCs w:val="16"/>
              </w:rPr>
            </w:pPr>
            <w:r>
              <w:rPr>
                <w:sz w:val="16"/>
                <w:szCs w:val="16"/>
              </w:rPr>
              <w:t>1</w:t>
            </w:r>
            <w:r w:rsidR="00C02443">
              <w:rPr>
                <w:sz w:val="16"/>
                <w:szCs w:val="16"/>
              </w:rPr>
              <w:t>3</w:t>
            </w:r>
            <w:r w:rsidRPr="00E20390">
              <w:rPr>
                <w:sz w:val="16"/>
                <w:szCs w:val="16"/>
              </w:rPr>
              <w:t>/0</w:t>
            </w:r>
            <w:r w:rsidR="00C02443">
              <w:rPr>
                <w:sz w:val="16"/>
                <w:szCs w:val="16"/>
              </w:rPr>
              <w:t>7</w:t>
            </w:r>
            <w:r w:rsidRPr="00E20390">
              <w:rPr>
                <w:sz w:val="16"/>
                <w:szCs w:val="16"/>
              </w:rPr>
              <w:t>/20</w:t>
            </w:r>
            <w:r>
              <w:rPr>
                <w:sz w:val="16"/>
                <w:szCs w:val="16"/>
              </w:rPr>
              <w:t>2</w:t>
            </w:r>
            <w:r w:rsidR="00C02443">
              <w:rPr>
                <w:sz w:val="16"/>
                <w:szCs w:val="16"/>
              </w:rPr>
              <w:t>2</w:t>
            </w:r>
            <w:r w:rsidRPr="00E20390">
              <w:rPr>
                <w:sz w:val="16"/>
                <w:szCs w:val="16"/>
              </w:rPr>
              <w:t xml:space="preserve"> </w:t>
            </w:r>
          </w:p>
        </w:tc>
        <w:tc>
          <w:tcPr>
            <w:tcW w:w="1155" w:type="dxa"/>
          </w:tcPr>
          <w:p w14:paraId="1C5669B4" w14:textId="77777777" w:rsidR="001F3E5A" w:rsidRDefault="001F3E5A" w:rsidP="00194B2E">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155" w:type="dxa"/>
          </w:tcPr>
          <w:p w14:paraId="3A21D4B7" w14:textId="77777777" w:rsidR="001F3E5A" w:rsidRDefault="001F3E5A" w:rsidP="00194B2E">
            <w:pPr>
              <w:autoSpaceDE w:val="0"/>
              <w:autoSpaceDN w:val="0"/>
              <w:adjustRightInd w:val="0"/>
              <w:rPr>
                <w:rFonts w:cs="Arial"/>
                <w:sz w:val="16"/>
                <w:szCs w:val="16"/>
              </w:rPr>
            </w:pPr>
            <w:r>
              <w:rPr>
                <w:rFonts w:cs="Arial"/>
                <w:sz w:val="16"/>
                <w:szCs w:val="16"/>
              </w:rPr>
              <w:t>Present</w:t>
            </w:r>
          </w:p>
        </w:tc>
      </w:tr>
      <w:tr w:rsidR="001F3E5A" w14:paraId="2FCD91B2" w14:textId="77777777" w:rsidTr="00194B2E">
        <w:trPr>
          <w:trHeight w:val="280"/>
        </w:trPr>
        <w:tc>
          <w:tcPr>
            <w:tcW w:w="2592" w:type="dxa"/>
          </w:tcPr>
          <w:p w14:paraId="3B68F206" w14:textId="77777777" w:rsidR="001F3E5A" w:rsidRPr="00E9447C" w:rsidRDefault="001F3E5A" w:rsidP="00194B2E">
            <w:pPr>
              <w:rPr>
                <w:sz w:val="16"/>
                <w:szCs w:val="16"/>
              </w:rPr>
            </w:pPr>
            <w:r w:rsidRPr="00E9447C">
              <w:rPr>
                <w:sz w:val="16"/>
                <w:szCs w:val="16"/>
              </w:rPr>
              <w:t>Dr Maree Kirk</w:t>
            </w:r>
          </w:p>
        </w:tc>
        <w:tc>
          <w:tcPr>
            <w:tcW w:w="2497" w:type="dxa"/>
          </w:tcPr>
          <w:p w14:paraId="4419ACA4" w14:textId="77777777" w:rsidR="001F3E5A" w:rsidRPr="00D21889" w:rsidRDefault="001F3E5A" w:rsidP="00194B2E">
            <w:pPr>
              <w:autoSpaceDE w:val="0"/>
              <w:autoSpaceDN w:val="0"/>
              <w:adjustRightInd w:val="0"/>
              <w:rPr>
                <w:rFonts w:cs="Arial"/>
                <w:sz w:val="16"/>
                <w:szCs w:val="16"/>
              </w:rPr>
            </w:pPr>
            <w:r>
              <w:rPr>
                <w:rFonts w:cs="Arial"/>
                <w:sz w:val="16"/>
                <w:szCs w:val="16"/>
              </w:rPr>
              <w:t>Lay (Consumer/Community perspectives)</w:t>
            </w:r>
          </w:p>
        </w:tc>
        <w:tc>
          <w:tcPr>
            <w:tcW w:w="1251" w:type="dxa"/>
          </w:tcPr>
          <w:p w14:paraId="2800EEF7" w14:textId="77777777" w:rsidR="001F3E5A" w:rsidRDefault="001F3E5A" w:rsidP="00194B2E">
            <w:pPr>
              <w:autoSpaceDE w:val="0"/>
              <w:autoSpaceDN w:val="0"/>
              <w:adjustRightInd w:val="0"/>
              <w:rPr>
                <w:sz w:val="16"/>
                <w:szCs w:val="16"/>
              </w:rPr>
            </w:pPr>
            <w:r>
              <w:rPr>
                <w:sz w:val="16"/>
                <w:szCs w:val="16"/>
              </w:rPr>
              <w:t>03/07/2023</w:t>
            </w:r>
          </w:p>
        </w:tc>
        <w:tc>
          <w:tcPr>
            <w:tcW w:w="1155" w:type="dxa"/>
          </w:tcPr>
          <w:p w14:paraId="46DC35F9" w14:textId="77777777" w:rsidR="001F3E5A" w:rsidRDefault="001F3E5A" w:rsidP="00194B2E">
            <w:pPr>
              <w:autoSpaceDE w:val="0"/>
              <w:autoSpaceDN w:val="0"/>
              <w:adjustRightInd w:val="0"/>
              <w:rPr>
                <w:sz w:val="16"/>
                <w:szCs w:val="16"/>
              </w:rPr>
            </w:pPr>
            <w:r>
              <w:rPr>
                <w:sz w:val="16"/>
                <w:szCs w:val="16"/>
              </w:rPr>
              <w:t>02/07/2026</w:t>
            </w:r>
          </w:p>
        </w:tc>
        <w:tc>
          <w:tcPr>
            <w:tcW w:w="1155" w:type="dxa"/>
          </w:tcPr>
          <w:p w14:paraId="090F6CCC" w14:textId="77777777" w:rsidR="001F3E5A" w:rsidRDefault="001F3E5A" w:rsidP="00194B2E">
            <w:pPr>
              <w:autoSpaceDE w:val="0"/>
              <w:autoSpaceDN w:val="0"/>
              <w:adjustRightInd w:val="0"/>
              <w:rPr>
                <w:rFonts w:cs="Arial"/>
                <w:sz w:val="16"/>
                <w:szCs w:val="16"/>
              </w:rPr>
            </w:pPr>
            <w:r>
              <w:rPr>
                <w:rFonts w:cs="Arial"/>
                <w:sz w:val="16"/>
                <w:szCs w:val="16"/>
              </w:rPr>
              <w:t>Present</w:t>
            </w:r>
          </w:p>
        </w:tc>
      </w:tr>
      <w:tr w:rsidR="001F3E5A" w14:paraId="098FB0EC" w14:textId="77777777" w:rsidTr="00194B2E">
        <w:trPr>
          <w:trHeight w:val="280"/>
        </w:trPr>
        <w:tc>
          <w:tcPr>
            <w:tcW w:w="2592" w:type="dxa"/>
          </w:tcPr>
          <w:p w14:paraId="7C5B2D5B" w14:textId="77777777" w:rsidR="001F3E5A" w:rsidRPr="008B5BE3" w:rsidRDefault="001F3E5A" w:rsidP="00194B2E">
            <w:pPr>
              <w:rPr>
                <w:sz w:val="16"/>
                <w:szCs w:val="16"/>
              </w:rPr>
            </w:pPr>
            <w:r w:rsidRPr="008B5BE3">
              <w:rPr>
                <w:sz w:val="16"/>
                <w:szCs w:val="16"/>
              </w:rPr>
              <w:t>Dr Geoff Noller</w:t>
            </w:r>
          </w:p>
        </w:tc>
        <w:tc>
          <w:tcPr>
            <w:tcW w:w="2497" w:type="dxa"/>
          </w:tcPr>
          <w:p w14:paraId="50E7F824" w14:textId="77777777" w:rsidR="001F3E5A" w:rsidRPr="00D21889" w:rsidRDefault="001F3E5A" w:rsidP="00194B2E">
            <w:pPr>
              <w:autoSpaceDE w:val="0"/>
              <w:autoSpaceDN w:val="0"/>
              <w:adjustRightInd w:val="0"/>
              <w:rPr>
                <w:rFonts w:cs="Arial"/>
                <w:sz w:val="16"/>
                <w:szCs w:val="16"/>
              </w:rPr>
            </w:pPr>
            <w:r>
              <w:rPr>
                <w:rFonts w:cs="Arial"/>
                <w:sz w:val="16"/>
                <w:szCs w:val="16"/>
              </w:rPr>
              <w:t>Non-Lay</w:t>
            </w:r>
          </w:p>
        </w:tc>
        <w:tc>
          <w:tcPr>
            <w:tcW w:w="1251" w:type="dxa"/>
          </w:tcPr>
          <w:p w14:paraId="6E274F1F" w14:textId="77777777" w:rsidR="001F3E5A" w:rsidRDefault="001F3E5A" w:rsidP="00194B2E">
            <w:pPr>
              <w:autoSpaceDE w:val="0"/>
              <w:autoSpaceDN w:val="0"/>
              <w:adjustRightInd w:val="0"/>
              <w:rPr>
                <w:sz w:val="16"/>
                <w:szCs w:val="16"/>
              </w:rPr>
            </w:pPr>
            <w:r>
              <w:rPr>
                <w:sz w:val="16"/>
                <w:szCs w:val="16"/>
              </w:rPr>
              <w:t>03/03/2025</w:t>
            </w:r>
          </w:p>
        </w:tc>
        <w:tc>
          <w:tcPr>
            <w:tcW w:w="1155" w:type="dxa"/>
          </w:tcPr>
          <w:p w14:paraId="7513547D" w14:textId="77777777" w:rsidR="001F3E5A" w:rsidRDefault="001F3E5A" w:rsidP="00194B2E">
            <w:pPr>
              <w:autoSpaceDE w:val="0"/>
              <w:autoSpaceDN w:val="0"/>
              <w:adjustRightInd w:val="0"/>
              <w:rPr>
                <w:sz w:val="16"/>
                <w:szCs w:val="16"/>
              </w:rPr>
            </w:pPr>
            <w:r>
              <w:rPr>
                <w:sz w:val="16"/>
                <w:szCs w:val="16"/>
              </w:rPr>
              <w:t>02/03/2029</w:t>
            </w:r>
          </w:p>
        </w:tc>
        <w:tc>
          <w:tcPr>
            <w:tcW w:w="1155" w:type="dxa"/>
          </w:tcPr>
          <w:p w14:paraId="019D45E9" w14:textId="77777777" w:rsidR="001F3E5A" w:rsidRDefault="001F3E5A" w:rsidP="00194B2E">
            <w:pPr>
              <w:autoSpaceDE w:val="0"/>
              <w:autoSpaceDN w:val="0"/>
              <w:adjustRightInd w:val="0"/>
              <w:rPr>
                <w:rFonts w:cs="Arial"/>
                <w:sz w:val="16"/>
                <w:szCs w:val="16"/>
              </w:rPr>
            </w:pPr>
            <w:r>
              <w:rPr>
                <w:rFonts w:cs="Arial"/>
                <w:sz w:val="16"/>
                <w:szCs w:val="16"/>
              </w:rPr>
              <w:t>Present</w:t>
            </w:r>
          </w:p>
        </w:tc>
      </w:tr>
      <w:tr w:rsidR="001F3E5A" w14:paraId="4D48A139" w14:textId="77777777" w:rsidTr="00194B2E">
        <w:trPr>
          <w:trHeight w:val="280"/>
        </w:trPr>
        <w:tc>
          <w:tcPr>
            <w:tcW w:w="2592" w:type="dxa"/>
          </w:tcPr>
          <w:p w14:paraId="688306D4" w14:textId="77777777" w:rsidR="001F3E5A" w:rsidRPr="002761A2" w:rsidRDefault="001F3E5A" w:rsidP="00194B2E">
            <w:pPr>
              <w:rPr>
                <w:sz w:val="16"/>
                <w:szCs w:val="16"/>
              </w:rPr>
            </w:pPr>
            <w:bookmarkStart w:id="0" w:name="_Hlk224033631"/>
            <w:r w:rsidRPr="002761A2">
              <w:rPr>
                <w:sz w:val="16"/>
                <w:szCs w:val="16"/>
              </w:rPr>
              <w:t>Dr Matthew Moore</w:t>
            </w:r>
            <w:bookmarkEnd w:id="0"/>
          </w:p>
        </w:tc>
        <w:tc>
          <w:tcPr>
            <w:tcW w:w="2497" w:type="dxa"/>
          </w:tcPr>
          <w:p w14:paraId="05A9E818" w14:textId="77777777" w:rsidR="001F3E5A" w:rsidRDefault="001F3E5A" w:rsidP="00194B2E">
            <w:pPr>
              <w:autoSpaceDE w:val="0"/>
              <w:autoSpaceDN w:val="0"/>
              <w:adjustRightInd w:val="0"/>
              <w:rPr>
                <w:rFonts w:cs="Arial"/>
                <w:sz w:val="16"/>
                <w:szCs w:val="16"/>
              </w:rPr>
            </w:pPr>
            <w:r>
              <w:rPr>
                <w:rFonts w:cs="Arial"/>
                <w:sz w:val="16"/>
                <w:szCs w:val="16"/>
              </w:rPr>
              <w:t>Non-Lay</w:t>
            </w:r>
          </w:p>
        </w:tc>
        <w:tc>
          <w:tcPr>
            <w:tcW w:w="1251" w:type="dxa"/>
          </w:tcPr>
          <w:p w14:paraId="6239A042" w14:textId="77777777" w:rsidR="001F3E5A" w:rsidRDefault="001F3E5A" w:rsidP="00194B2E">
            <w:pPr>
              <w:autoSpaceDE w:val="0"/>
              <w:autoSpaceDN w:val="0"/>
              <w:adjustRightInd w:val="0"/>
              <w:rPr>
                <w:sz w:val="16"/>
                <w:szCs w:val="16"/>
              </w:rPr>
            </w:pPr>
            <w:r>
              <w:rPr>
                <w:sz w:val="16"/>
                <w:szCs w:val="16"/>
              </w:rPr>
              <w:t>09/06/2025</w:t>
            </w:r>
          </w:p>
        </w:tc>
        <w:tc>
          <w:tcPr>
            <w:tcW w:w="1155" w:type="dxa"/>
          </w:tcPr>
          <w:p w14:paraId="57C5DF03" w14:textId="77777777" w:rsidR="001F3E5A" w:rsidRDefault="001F3E5A" w:rsidP="00194B2E">
            <w:pPr>
              <w:autoSpaceDE w:val="0"/>
              <w:autoSpaceDN w:val="0"/>
              <w:adjustRightInd w:val="0"/>
              <w:rPr>
                <w:sz w:val="16"/>
                <w:szCs w:val="16"/>
              </w:rPr>
            </w:pPr>
            <w:r>
              <w:rPr>
                <w:sz w:val="16"/>
                <w:szCs w:val="16"/>
              </w:rPr>
              <w:t>08/06/2028</w:t>
            </w:r>
          </w:p>
        </w:tc>
        <w:tc>
          <w:tcPr>
            <w:tcW w:w="1155" w:type="dxa"/>
          </w:tcPr>
          <w:p w14:paraId="5D096A87" w14:textId="77777777" w:rsidR="001F3E5A" w:rsidRDefault="001F3E5A" w:rsidP="00194B2E">
            <w:pPr>
              <w:autoSpaceDE w:val="0"/>
              <w:autoSpaceDN w:val="0"/>
              <w:adjustRightInd w:val="0"/>
              <w:rPr>
                <w:rFonts w:cs="Arial"/>
                <w:sz w:val="16"/>
                <w:szCs w:val="16"/>
              </w:rPr>
            </w:pPr>
            <w:r>
              <w:rPr>
                <w:rFonts w:cs="Arial"/>
                <w:sz w:val="16"/>
                <w:szCs w:val="16"/>
              </w:rPr>
              <w:t>Present</w:t>
            </w:r>
          </w:p>
        </w:tc>
      </w:tr>
      <w:tr w:rsidR="001F3E5A" w14:paraId="0A6749EA" w14:textId="77777777" w:rsidTr="00194B2E">
        <w:trPr>
          <w:trHeight w:val="280"/>
        </w:trPr>
        <w:tc>
          <w:tcPr>
            <w:tcW w:w="2592" w:type="dxa"/>
          </w:tcPr>
          <w:p w14:paraId="765DDBEC" w14:textId="77777777" w:rsidR="001F3E5A" w:rsidRPr="002761A2" w:rsidRDefault="001F3E5A" w:rsidP="00194B2E">
            <w:pPr>
              <w:rPr>
                <w:sz w:val="16"/>
                <w:szCs w:val="16"/>
              </w:rPr>
            </w:pPr>
            <w:r>
              <w:rPr>
                <w:sz w:val="16"/>
                <w:szCs w:val="16"/>
              </w:rPr>
              <w:t xml:space="preserve">Dr </w:t>
            </w:r>
            <w:r w:rsidRPr="00DB2A8A">
              <w:rPr>
                <w:sz w:val="16"/>
                <w:szCs w:val="16"/>
              </w:rPr>
              <w:t>Alison Gordon</w:t>
            </w:r>
          </w:p>
        </w:tc>
        <w:tc>
          <w:tcPr>
            <w:tcW w:w="2497" w:type="dxa"/>
          </w:tcPr>
          <w:p w14:paraId="09CAF33C" w14:textId="77777777" w:rsidR="001F3E5A" w:rsidRDefault="001F3E5A" w:rsidP="00194B2E">
            <w:pPr>
              <w:autoSpaceDE w:val="0"/>
              <w:autoSpaceDN w:val="0"/>
              <w:adjustRightInd w:val="0"/>
              <w:rPr>
                <w:rFonts w:cs="Arial"/>
                <w:sz w:val="16"/>
                <w:szCs w:val="16"/>
              </w:rPr>
            </w:pPr>
            <w:r>
              <w:rPr>
                <w:rFonts w:cs="Arial"/>
                <w:sz w:val="16"/>
                <w:szCs w:val="16"/>
              </w:rPr>
              <w:t>Lay</w:t>
            </w:r>
          </w:p>
        </w:tc>
        <w:tc>
          <w:tcPr>
            <w:tcW w:w="1251" w:type="dxa"/>
          </w:tcPr>
          <w:p w14:paraId="49E1FA12" w14:textId="77777777" w:rsidR="001F3E5A" w:rsidRDefault="001F3E5A" w:rsidP="00194B2E">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155" w:type="dxa"/>
          </w:tcPr>
          <w:p w14:paraId="7D4363FF" w14:textId="77777777" w:rsidR="001F3E5A" w:rsidRDefault="001F3E5A" w:rsidP="00194B2E">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p>
        </w:tc>
        <w:tc>
          <w:tcPr>
            <w:tcW w:w="1155" w:type="dxa"/>
          </w:tcPr>
          <w:p w14:paraId="1D601737" w14:textId="77777777" w:rsidR="001F3E5A" w:rsidRDefault="001F3E5A" w:rsidP="00194B2E">
            <w:pPr>
              <w:autoSpaceDE w:val="0"/>
              <w:autoSpaceDN w:val="0"/>
              <w:adjustRightInd w:val="0"/>
              <w:rPr>
                <w:rFonts w:cs="Arial"/>
                <w:sz w:val="16"/>
                <w:szCs w:val="16"/>
              </w:rPr>
            </w:pPr>
            <w:r>
              <w:rPr>
                <w:rFonts w:cs="Arial"/>
                <w:sz w:val="16"/>
                <w:szCs w:val="16"/>
              </w:rPr>
              <w:t>Present</w:t>
            </w:r>
          </w:p>
        </w:tc>
      </w:tr>
      <w:tr w:rsidR="001F3E5A" w14:paraId="169CDE34" w14:textId="77777777" w:rsidTr="00194B2E">
        <w:trPr>
          <w:trHeight w:val="280"/>
        </w:trPr>
        <w:tc>
          <w:tcPr>
            <w:tcW w:w="2592" w:type="dxa"/>
          </w:tcPr>
          <w:p w14:paraId="378B3A93" w14:textId="77777777" w:rsidR="001F3E5A" w:rsidRPr="002761A2" w:rsidRDefault="001F3E5A" w:rsidP="00194B2E">
            <w:pPr>
              <w:rPr>
                <w:sz w:val="16"/>
                <w:szCs w:val="16"/>
              </w:rPr>
            </w:pPr>
            <w:r>
              <w:rPr>
                <w:sz w:val="16"/>
                <w:szCs w:val="16"/>
              </w:rPr>
              <w:t xml:space="preserve">Dr </w:t>
            </w:r>
            <w:r w:rsidRPr="00DB2A8A">
              <w:rPr>
                <w:sz w:val="16"/>
                <w:szCs w:val="16"/>
              </w:rPr>
              <w:t>Nicolina Newcombe</w:t>
            </w:r>
          </w:p>
        </w:tc>
        <w:tc>
          <w:tcPr>
            <w:tcW w:w="2497" w:type="dxa"/>
          </w:tcPr>
          <w:p w14:paraId="7352E574" w14:textId="77777777" w:rsidR="001F3E5A" w:rsidRDefault="001F3E5A" w:rsidP="00194B2E">
            <w:pPr>
              <w:autoSpaceDE w:val="0"/>
              <w:autoSpaceDN w:val="0"/>
              <w:adjustRightInd w:val="0"/>
              <w:rPr>
                <w:rFonts w:cs="Arial"/>
                <w:sz w:val="16"/>
                <w:szCs w:val="16"/>
              </w:rPr>
            </w:pPr>
            <w:r>
              <w:rPr>
                <w:rFonts w:cs="Arial"/>
                <w:sz w:val="16"/>
                <w:szCs w:val="16"/>
              </w:rPr>
              <w:t>Lay</w:t>
            </w:r>
          </w:p>
        </w:tc>
        <w:tc>
          <w:tcPr>
            <w:tcW w:w="1251" w:type="dxa"/>
          </w:tcPr>
          <w:p w14:paraId="4E397AFE" w14:textId="77777777" w:rsidR="001F3E5A" w:rsidRDefault="001F3E5A" w:rsidP="00194B2E">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155" w:type="dxa"/>
          </w:tcPr>
          <w:p w14:paraId="0E3032D3" w14:textId="77777777" w:rsidR="001F3E5A" w:rsidRDefault="001F3E5A" w:rsidP="00194B2E">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r w:rsidRPr="00E20390">
              <w:rPr>
                <w:sz w:val="16"/>
                <w:szCs w:val="16"/>
              </w:rPr>
              <w:t xml:space="preserve"> </w:t>
            </w:r>
          </w:p>
        </w:tc>
        <w:tc>
          <w:tcPr>
            <w:tcW w:w="1155" w:type="dxa"/>
          </w:tcPr>
          <w:p w14:paraId="6A1A863E" w14:textId="77777777" w:rsidR="001F3E5A" w:rsidRDefault="001F3E5A" w:rsidP="00194B2E">
            <w:pPr>
              <w:autoSpaceDE w:val="0"/>
              <w:autoSpaceDN w:val="0"/>
              <w:adjustRightInd w:val="0"/>
              <w:rPr>
                <w:rFonts w:cs="Arial"/>
                <w:sz w:val="16"/>
                <w:szCs w:val="16"/>
              </w:rPr>
            </w:pPr>
            <w:r>
              <w:rPr>
                <w:rFonts w:cs="Arial"/>
                <w:sz w:val="16"/>
                <w:szCs w:val="16"/>
              </w:rPr>
              <w:t>Present</w:t>
            </w:r>
          </w:p>
        </w:tc>
      </w:tr>
    </w:tbl>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5213176C" w:rsidR="00A66F2E" w:rsidRPr="00B61111" w:rsidRDefault="00A66F2E" w:rsidP="00A66F2E">
      <w:pPr>
        <w:spacing w:before="80" w:after="80"/>
        <w:rPr>
          <w:rFonts w:cs="Arial"/>
          <w:sz w:val="22"/>
          <w:szCs w:val="22"/>
          <w:lang w:val="en-NZ"/>
        </w:rPr>
      </w:pPr>
      <w:r w:rsidRPr="00B61111">
        <w:rPr>
          <w:rFonts w:cs="Arial"/>
          <w:sz w:val="22"/>
          <w:szCs w:val="22"/>
          <w:lang w:val="en-NZ"/>
        </w:rPr>
        <w:t xml:space="preserve">The Chair opened the meeting at </w:t>
      </w:r>
      <w:r w:rsidR="001B49CD" w:rsidRPr="00B61111">
        <w:rPr>
          <w:rFonts w:cs="Arial"/>
          <w:sz w:val="22"/>
          <w:szCs w:val="22"/>
          <w:lang w:val="en-NZ"/>
        </w:rPr>
        <w:t>10:00am</w:t>
      </w:r>
      <w:r w:rsidRPr="00B61111">
        <w:rPr>
          <w:rFonts w:cs="Arial"/>
          <w:sz w:val="22"/>
          <w:szCs w:val="22"/>
          <w:lang w:val="en-NZ"/>
        </w:rPr>
        <w:t xml:space="preserve"> and welcomed Committee members, noting that apologies had been received fro</w:t>
      </w:r>
      <w:r w:rsidR="009D3355" w:rsidRPr="00B61111">
        <w:rPr>
          <w:rFonts w:cs="Arial"/>
          <w:sz w:val="22"/>
          <w:szCs w:val="22"/>
          <w:lang w:val="en-NZ"/>
        </w:rPr>
        <w:t xml:space="preserve">m </w:t>
      </w:r>
      <w:r w:rsidR="00CB5674" w:rsidRPr="00B61111">
        <w:rPr>
          <w:rFonts w:cs="Arial"/>
          <w:sz w:val="22"/>
          <w:szCs w:val="22"/>
          <w:lang w:val="en-NZ"/>
        </w:rPr>
        <w:t>A</w:t>
      </w:r>
      <w:r w:rsidR="00EB73DB" w:rsidRPr="00B61111">
        <w:rPr>
          <w:rFonts w:cs="Arial"/>
          <w:sz w:val="22"/>
          <w:szCs w:val="22"/>
          <w:lang w:val="en-NZ"/>
        </w:rPr>
        <w:t>/</w:t>
      </w:r>
      <w:r w:rsidR="00CB5674" w:rsidRPr="00B61111">
        <w:rPr>
          <w:rFonts w:cs="Arial"/>
          <w:sz w:val="22"/>
          <w:szCs w:val="22"/>
          <w:lang w:val="en-NZ"/>
        </w:rPr>
        <w:t xml:space="preserve">Prof </w:t>
      </w:r>
      <w:r w:rsidR="009D3355" w:rsidRPr="00B61111">
        <w:rPr>
          <w:rFonts w:cs="Arial"/>
          <w:sz w:val="22"/>
          <w:szCs w:val="22"/>
          <w:lang w:val="en-NZ"/>
        </w:rPr>
        <w:t>Nicola Swain</w:t>
      </w:r>
    </w:p>
    <w:p w14:paraId="3FE0C1FA" w14:textId="77777777" w:rsidR="00A66F2E" w:rsidRDefault="00A66F2E" w:rsidP="00A66F2E">
      <w:pPr>
        <w:rPr>
          <w:sz w:val="22"/>
          <w:szCs w:val="22"/>
          <w:lang w:val="en-NZ"/>
        </w:rPr>
      </w:pPr>
    </w:p>
    <w:p w14:paraId="6CC0B7B3" w14:textId="1E2299A4" w:rsidR="00E61C95" w:rsidRDefault="00E61C95" w:rsidP="00A66F2E">
      <w:pPr>
        <w:rPr>
          <w:sz w:val="22"/>
          <w:szCs w:val="22"/>
          <w:lang w:val="en-NZ"/>
        </w:rPr>
      </w:pPr>
      <w:r>
        <w:rPr>
          <w:sz w:val="22"/>
          <w:szCs w:val="22"/>
          <w:lang w:val="en-NZ"/>
        </w:rPr>
        <w:t xml:space="preserve">The Chair invited a Committee Member to give the opening </w:t>
      </w:r>
      <w:proofErr w:type="spellStart"/>
      <w:r>
        <w:rPr>
          <w:sz w:val="22"/>
          <w:szCs w:val="22"/>
          <w:lang w:val="en-NZ"/>
        </w:rPr>
        <w:t>karakia</w:t>
      </w:r>
      <w:proofErr w:type="spellEnd"/>
      <w:r>
        <w:rPr>
          <w:sz w:val="22"/>
          <w:szCs w:val="22"/>
          <w:lang w:val="en-NZ"/>
        </w:rPr>
        <w:t>.</w:t>
      </w:r>
    </w:p>
    <w:p w14:paraId="7AF95117" w14:textId="77777777" w:rsidR="00E61C95" w:rsidRPr="007B38D6" w:rsidRDefault="00E61C95" w:rsidP="00A66F2E">
      <w:pPr>
        <w:rPr>
          <w:sz w:val="22"/>
          <w:szCs w:val="22"/>
          <w:lang w:val="en-NZ"/>
        </w:rPr>
      </w:pPr>
    </w:p>
    <w:p w14:paraId="2C7E6E69" w14:textId="6238D509"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696ECA35" w:rsidR="00451CD6" w:rsidRPr="007B38D6" w:rsidRDefault="00A66F2E" w:rsidP="00A66F2E">
      <w:pPr>
        <w:rPr>
          <w:sz w:val="22"/>
          <w:szCs w:val="22"/>
          <w:lang w:val="en-NZ"/>
        </w:rPr>
      </w:pPr>
      <w:r w:rsidRPr="007B38D6">
        <w:rPr>
          <w:sz w:val="22"/>
          <w:szCs w:val="22"/>
          <w:lang w:val="en-NZ"/>
        </w:rPr>
        <w:t xml:space="preserve">The minutes of the meeting </w:t>
      </w:r>
      <w:r w:rsidRPr="00F059A7">
        <w:rPr>
          <w:sz w:val="22"/>
          <w:szCs w:val="22"/>
          <w:lang w:val="en-NZ"/>
        </w:rPr>
        <w:t xml:space="preserve">of </w:t>
      </w:r>
      <w:r w:rsidR="001B49CD" w:rsidRPr="00F059A7">
        <w:rPr>
          <w:sz w:val="22"/>
          <w:szCs w:val="22"/>
          <w:lang w:val="en-NZ"/>
        </w:rPr>
        <w:t>10 February 2026</w:t>
      </w:r>
      <w:r w:rsidRPr="00F059A7">
        <w:rPr>
          <w:rFonts w:cs="Arial"/>
          <w:sz w:val="22"/>
          <w:szCs w:val="22"/>
          <w:lang w:val="en-NZ"/>
        </w:rPr>
        <w:t xml:space="preserve"> </w:t>
      </w:r>
      <w:r w:rsidRPr="00F059A7">
        <w:rPr>
          <w:sz w:val="22"/>
          <w:szCs w:val="22"/>
          <w:lang w:val="en-NZ"/>
        </w:rPr>
        <w:t xml:space="preserve">were </w:t>
      </w:r>
      <w:r w:rsidRPr="007B38D6">
        <w:rPr>
          <w:sz w:val="22"/>
          <w:szCs w:val="22"/>
          <w:lang w:val="en-NZ"/>
        </w:rPr>
        <w:t>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497DE9E7" w:rsidR="00A22109" w:rsidRPr="00241919" w:rsidRDefault="00241919" w:rsidP="001B5167">
            <w:pPr>
              <w:rPr>
                <w:rFonts w:cs="Arial"/>
                <w:b/>
                <w:bCs/>
                <w:sz w:val="22"/>
                <w:szCs w:val="22"/>
                <w:lang w:val="en-NZ"/>
              </w:rPr>
            </w:pPr>
            <w:r w:rsidRPr="00241919">
              <w:rPr>
                <w:rFonts w:cs="Arial"/>
                <w:b/>
                <w:bCs/>
                <w:sz w:val="22"/>
                <w:szCs w:val="22"/>
                <w:lang w:val="en-NZ"/>
              </w:rPr>
              <w:t>FULL 24503</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36F75F91" w:rsidR="00A22109" w:rsidRPr="005922E5" w:rsidRDefault="00185520" w:rsidP="00B348EC">
            <w:pPr>
              <w:autoSpaceDE w:val="0"/>
              <w:autoSpaceDN w:val="0"/>
              <w:adjustRightInd w:val="0"/>
              <w:rPr>
                <w:rFonts w:cs="Arial"/>
                <w:sz w:val="22"/>
                <w:szCs w:val="22"/>
              </w:rPr>
            </w:pPr>
            <w:r w:rsidRPr="00185520">
              <w:rPr>
                <w:rFonts w:cs="Arial"/>
                <w:sz w:val="22"/>
                <w:szCs w:val="22"/>
              </w:rPr>
              <w:t>Early Adjunctive Vasopressin for Vasodilatory Shock: A Stepped Wedge Vanguard Feasibility Trial</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118538EA" w:rsidR="00A22109" w:rsidRPr="005922E5" w:rsidRDefault="00185520" w:rsidP="00B348EC">
            <w:pPr>
              <w:rPr>
                <w:rFonts w:cs="Arial"/>
                <w:sz w:val="22"/>
                <w:szCs w:val="22"/>
              </w:rPr>
            </w:pPr>
            <w:r>
              <w:rPr>
                <w:rFonts w:cs="Arial"/>
                <w:sz w:val="22"/>
                <w:szCs w:val="22"/>
              </w:rPr>
              <w:t>Prof Paul Young</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67470D3A" w:rsidR="00A22109" w:rsidRPr="005922E5" w:rsidRDefault="00185520" w:rsidP="00B348EC">
            <w:pPr>
              <w:autoSpaceDE w:val="0"/>
              <w:autoSpaceDN w:val="0"/>
              <w:adjustRightInd w:val="0"/>
              <w:rPr>
                <w:rFonts w:cs="Arial"/>
                <w:sz w:val="22"/>
                <w:szCs w:val="22"/>
              </w:rPr>
            </w:pPr>
            <w:r w:rsidRPr="00185520">
              <w:rPr>
                <w:rFonts w:cs="Arial"/>
                <w:sz w:val="22"/>
                <w:szCs w:val="22"/>
              </w:rPr>
              <w:t>Medical Research Institute of New Zealand</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66300332" w:rsidR="00A22109" w:rsidRPr="005922E5" w:rsidRDefault="00786912" w:rsidP="00B348EC">
            <w:pPr>
              <w:autoSpaceDE w:val="0"/>
              <w:autoSpaceDN w:val="0"/>
              <w:adjustRightInd w:val="0"/>
              <w:rPr>
                <w:rFonts w:cs="Arial"/>
                <w:sz w:val="22"/>
                <w:szCs w:val="22"/>
              </w:rPr>
            </w:pPr>
            <w:r>
              <w:rPr>
                <w:rFonts w:cs="Arial"/>
                <w:sz w:val="22"/>
                <w:szCs w:val="22"/>
              </w:rPr>
              <w:t>26 February</w:t>
            </w:r>
          </w:p>
        </w:tc>
      </w:tr>
    </w:tbl>
    <w:p w14:paraId="76256135" w14:textId="77777777" w:rsidR="00A22109" w:rsidRPr="005922E5" w:rsidRDefault="00A22109" w:rsidP="00A22109">
      <w:pPr>
        <w:rPr>
          <w:rFonts w:cs="Arial"/>
          <w:sz w:val="22"/>
          <w:szCs w:val="22"/>
        </w:rPr>
      </w:pPr>
    </w:p>
    <w:p w14:paraId="130F2445" w14:textId="621EEFDC" w:rsidR="00A22109" w:rsidRPr="005922E5" w:rsidRDefault="00D76E24" w:rsidP="00A22109">
      <w:pPr>
        <w:autoSpaceDE w:val="0"/>
        <w:autoSpaceDN w:val="0"/>
        <w:adjustRightInd w:val="0"/>
        <w:rPr>
          <w:rFonts w:cs="Arial"/>
          <w:sz w:val="22"/>
          <w:szCs w:val="22"/>
          <w:lang w:val="en-NZ"/>
        </w:rPr>
      </w:pPr>
      <w:r>
        <w:rPr>
          <w:rFonts w:cs="Arial"/>
          <w:sz w:val="22"/>
          <w:szCs w:val="22"/>
        </w:rPr>
        <w:t>Prof Paul Young</w:t>
      </w:r>
      <w:r w:rsidR="0015525B" w:rsidRPr="005922E5">
        <w:rPr>
          <w:rFonts w:cs="Arial"/>
          <w:sz w:val="22"/>
          <w:szCs w:val="22"/>
          <w:lang w:val="en-NZ"/>
        </w:rPr>
        <w:t xml:space="preserve"> </w:t>
      </w:r>
      <w:r w:rsidR="005600F1" w:rsidRPr="005922E5">
        <w:rPr>
          <w:rFonts w:cs="Arial"/>
          <w:sz w:val="22"/>
          <w:szCs w:val="22"/>
          <w:lang w:val="en-NZ"/>
        </w:rPr>
        <w:t>was</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4CDE275F" w:rsidR="00A22109"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F105CC2" w14:textId="77777777" w:rsidR="00091C59" w:rsidRDefault="00091C59" w:rsidP="00A22109">
      <w:pPr>
        <w:rPr>
          <w:rFonts w:cs="Arial"/>
          <w:sz w:val="22"/>
          <w:szCs w:val="22"/>
          <w:lang w:val="en-NZ"/>
        </w:rPr>
      </w:pPr>
    </w:p>
    <w:p w14:paraId="2236CF93" w14:textId="6E6AD72B" w:rsidR="00A22109" w:rsidRPr="005922E5" w:rsidRDefault="00091C59" w:rsidP="00A22109">
      <w:pPr>
        <w:rPr>
          <w:rFonts w:cs="Arial"/>
          <w:sz w:val="22"/>
          <w:szCs w:val="22"/>
          <w:lang w:val="en-NZ"/>
        </w:rPr>
      </w:pPr>
      <w:r w:rsidRPr="00CE46C6">
        <w:rPr>
          <w:rFonts w:cs="Arial"/>
          <w:sz w:val="22"/>
          <w:szCs w:val="22"/>
          <w:lang w:val="en-NZ"/>
        </w:rPr>
        <w:t xml:space="preserve">Dr Matthew Moore declared a potential conflict of interest and the Committee decided </w:t>
      </w:r>
      <w:r w:rsidR="00E17984" w:rsidRPr="00CE46C6">
        <w:rPr>
          <w:rFonts w:cs="Arial"/>
          <w:sz w:val="22"/>
          <w:szCs w:val="22"/>
          <w:lang w:val="en-NZ"/>
        </w:rPr>
        <w:t xml:space="preserve">the member could be present and contribute to </w:t>
      </w:r>
      <w:r w:rsidR="00CE46C6" w:rsidRPr="00CE46C6">
        <w:rPr>
          <w:rFonts w:cs="Arial"/>
          <w:sz w:val="22"/>
          <w:szCs w:val="22"/>
          <w:lang w:val="en-NZ"/>
        </w:rPr>
        <w:t>discussion.</w:t>
      </w:r>
      <w:r w:rsidR="0049582D" w:rsidRPr="00CE46C6">
        <w:rPr>
          <w:rFonts w:cs="Arial"/>
          <w:sz w:val="22"/>
          <w:szCs w:val="22"/>
          <w:lang w:val="en-NZ"/>
        </w:rPr>
        <w:t xml:space="preserve"> </w:t>
      </w:r>
    </w:p>
    <w:p w14:paraId="2DE0EBE6" w14:textId="77777777" w:rsidR="000E0104" w:rsidRPr="005922E5" w:rsidRDefault="000E0104" w:rsidP="00A22109">
      <w:pPr>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786912">
      <w:pPr>
        <w:jc w:val="both"/>
        <w:rPr>
          <w:rFonts w:cs="Arial"/>
          <w:sz w:val="22"/>
          <w:szCs w:val="22"/>
          <w:u w:val="single"/>
          <w:lang w:val="en-NZ"/>
        </w:rPr>
      </w:pPr>
    </w:p>
    <w:p w14:paraId="7C3E21B5" w14:textId="77777777" w:rsidR="00A22109" w:rsidRPr="005922E5" w:rsidRDefault="00A22109" w:rsidP="00786912">
      <w:pPr>
        <w:jc w:val="both"/>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786912">
      <w:pPr>
        <w:jc w:val="both"/>
        <w:rPr>
          <w:rFonts w:cs="Arial"/>
          <w:sz w:val="22"/>
          <w:szCs w:val="22"/>
          <w:lang w:val="en-NZ"/>
        </w:rPr>
      </w:pPr>
    </w:p>
    <w:p w14:paraId="02DC3B65" w14:textId="1AEB1B1B" w:rsidR="0015525B" w:rsidRPr="005922E5" w:rsidRDefault="004E16DF" w:rsidP="004E16DF">
      <w:pPr>
        <w:numPr>
          <w:ilvl w:val="0"/>
          <w:numId w:val="26"/>
        </w:numPr>
        <w:spacing w:before="80" w:after="80"/>
        <w:rPr>
          <w:rFonts w:cs="Arial"/>
          <w:sz w:val="22"/>
          <w:szCs w:val="22"/>
          <w:lang w:val="en-NZ"/>
        </w:rPr>
      </w:pPr>
      <w:r w:rsidRPr="004E16DF">
        <w:rPr>
          <w:rFonts w:cs="Arial"/>
          <w:sz w:val="22"/>
          <w:szCs w:val="22"/>
          <w:lang w:val="en-NZ"/>
        </w:rPr>
        <w:t xml:space="preserve">The </w:t>
      </w:r>
      <w:r>
        <w:rPr>
          <w:rFonts w:cs="Arial"/>
          <w:sz w:val="22"/>
          <w:szCs w:val="22"/>
          <w:lang w:val="en-NZ"/>
        </w:rPr>
        <w:t>R</w:t>
      </w:r>
      <w:r w:rsidRPr="004E16DF">
        <w:rPr>
          <w:rFonts w:cs="Arial"/>
          <w:sz w:val="22"/>
          <w:szCs w:val="22"/>
          <w:lang w:val="en-NZ"/>
        </w:rPr>
        <w:t>esearcher confirmed that consultation with a Māori Research Advisory Group is underway, explaining that approval from the group had been delayed but was scheduled for its next meeting.</w:t>
      </w:r>
    </w:p>
    <w:p w14:paraId="726581B0" w14:textId="77777777" w:rsidR="00B0687C" w:rsidRPr="005922E5" w:rsidRDefault="00B0687C" w:rsidP="00786912">
      <w:pPr>
        <w:spacing w:before="80" w:after="80"/>
        <w:ind w:left="720"/>
        <w:jc w:val="both"/>
        <w:rPr>
          <w:rFonts w:cs="Arial"/>
          <w:sz w:val="22"/>
          <w:szCs w:val="22"/>
          <w:lang w:val="en-NZ"/>
        </w:rPr>
      </w:pPr>
    </w:p>
    <w:p w14:paraId="1F9735D2" w14:textId="77777777" w:rsidR="00A22109" w:rsidRPr="005922E5" w:rsidRDefault="00A22109" w:rsidP="00786912">
      <w:pPr>
        <w:pStyle w:val="Headingbold"/>
        <w:jc w:val="both"/>
        <w:rPr>
          <w:rFonts w:cs="Arial"/>
          <w:sz w:val="22"/>
          <w:szCs w:val="22"/>
        </w:rPr>
      </w:pPr>
      <w:r w:rsidRPr="005922E5">
        <w:rPr>
          <w:rFonts w:cs="Arial"/>
          <w:sz w:val="22"/>
          <w:szCs w:val="22"/>
        </w:rPr>
        <w:t>Summary of outstanding ethical issues</w:t>
      </w:r>
    </w:p>
    <w:p w14:paraId="06F86DD1" w14:textId="77777777" w:rsidR="00A22109" w:rsidRPr="005922E5" w:rsidRDefault="00A22109" w:rsidP="00786912">
      <w:pPr>
        <w:jc w:val="both"/>
        <w:rPr>
          <w:rFonts w:cs="Arial"/>
          <w:sz w:val="22"/>
          <w:szCs w:val="22"/>
          <w:lang w:val="en-NZ"/>
        </w:rPr>
      </w:pPr>
    </w:p>
    <w:p w14:paraId="0399AB12" w14:textId="77777777" w:rsidR="00A22109" w:rsidRPr="00656B5C" w:rsidRDefault="00A22109" w:rsidP="00786912">
      <w:pPr>
        <w:jc w:val="both"/>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A22109">
      <w:pPr>
        <w:autoSpaceDE w:val="0"/>
        <w:autoSpaceDN w:val="0"/>
        <w:adjustRightInd w:val="0"/>
        <w:rPr>
          <w:rFonts w:cs="Arial"/>
          <w:sz w:val="22"/>
          <w:szCs w:val="22"/>
          <w:lang w:val="en-NZ"/>
        </w:rPr>
      </w:pPr>
    </w:p>
    <w:p w14:paraId="11B8DE45" w14:textId="1C9982F1" w:rsidR="00A22109" w:rsidRPr="00CF2B00" w:rsidRDefault="003015BC" w:rsidP="00CF2B00">
      <w:pPr>
        <w:pStyle w:val="ListParagraph"/>
        <w:numPr>
          <w:ilvl w:val="0"/>
          <w:numId w:val="26"/>
        </w:numPr>
        <w:rPr>
          <w:rFonts w:cs="Arial"/>
          <w:sz w:val="22"/>
          <w:szCs w:val="22"/>
        </w:rPr>
      </w:pPr>
      <w:r w:rsidRPr="003015BC">
        <w:rPr>
          <w:rFonts w:cs="Arial"/>
          <w:sz w:val="22"/>
          <w:szCs w:val="22"/>
        </w:rPr>
        <w:t xml:space="preserve">The Committee requested that consultation with Pacific communities be considered </w:t>
      </w:r>
      <w:r w:rsidR="003C166F">
        <w:rPr>
          <w:rFonts w:cs="Arial"/>
          <w:sz w:val="22"/>
          <w:szCs w:val="22"/>
        </w:rPr>
        <w:t xml:space="preserve">in </w:t>
      </w:r>
      <w:r w:rsidR="00505D42">
        <w:rPr>
          <w:rFonts w:cs="Arial"/>
          <w:sz w:val="22"/>
          <w:szCs w:val="22"/>
        </w:rPr>
        <w:t>line with recommendations outlined in the NEAC Standards 4.1,</w:t>
      </w:r>
      <w:r w:rsidR="002A4519">
        <w:rPr>
          <w:rFonts w:cs="Arial"/>
          <w:sz w:val="22"/>
          <w:szCs w:val="22"/>
        </w:rPr>
        <w:t xml:space="preserve"> </w:t>
      </w:r>
      <w:r w:rsidR="00505D42">
        <w:rPr>
          <w:rFonts w:cs="Arial"/>
          <w:sz w:val="22"/>
          <w:szCs w:val="22"/>
        </w:rPr>
        <w:t>4.4, and 4.12</w:t>
      </w:r>
      <w:r w:rsidR="00BA32F9">
        <w:rPr>
          <w:rFonts w:cs="Arial"/>
          <w:sz w:val="22"/>
          <w:szCs w:val="22"/>
        </w:rPr>
        <w:t>.</w:t>
      </w:r>
      <w:r w:rsidR="00A22109" w:rsidRPr="00CF2B00">
        <w:rPr>
          <w:rFonts w:cs="Arial"/>
          <w:sz w:val="22"/>
          <w:szCs w:val="22"/>
        </w:rPr>
        <w:br/>
      </w:r>
    </w:p>
    <w:p w14:paraId="7C33BDE0"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7BA572FC" w14:textId="65FF11AC" w:rsidR="00ED2B7E" w:rsidRDefault="00D25E42" w:rsidP="0015525B">
      <w:pPr>
        <w:numPr>
          <w:ilvl w:val="0"/>
          <w:numId w:val="26"/>
        </w:numPr>
        <w:spacing w:before="80" w:after="80"/>
        <w:rPr>
          <w:rFonts w:cs="Arial"/>
          <w:sz w:val="22"/>
          <w:szCs w:val="22"/>
          <w:lang w:val="en-NZ"/>
        </w:rPr>
      </w:pPr>
      <w:r>
        <w:rPr>
          <w:rFonts w:cs="Arial"/>
          <w:sz w:val="22"/>
          <w:szCs w:val="22"/>
          <w:lang w:val="en-NZ"/>
        </w:rPr>
        <w:t xml:space="preserve">Please consider revising the PIS </w:t>
      </w:r>
      <w:r w:rsidR="00036856">
        <w:rPr>
          <w:rFonts w:cs="Arial"/>
          <w:sz w:val="22"/>
          <w:szCs w:val="22"/>
          <w:lang w:val="en-NZ"/>
        </w:rPr>
        <w:t xml:space="preserve">to reduce length. </w:t>
      </w:r>
      <w:r w:rsidR="0069692F">
        <w:rPr>
          <w:rFonts w:cs="Arial"/>
          <w:sz w:val="22"/>
          <w:szCs w:val="22"/>
          <w:lang w:val="en-NZ"/>
        </w:rPr>
        <w:t>Benefit</w:t>
      </w:r>
      <w:r w:rsidR="00ED2B7E">
        <w:rPr>
          <w:rFonts w:cs="Arial"/>
          <w:sz w:val="22"/>
          <w:szCs w:val="22"/>
          <w:lang w:val="en-NZ"/>
        </w:rPr>
        <w:t>s of</w:t>
      </w:r>
      <w:r w:rsidR="0069692F">
        <w:rPr>
          <w:rFonts w:cs="Arial"/>
          <w:sz w:val="22"/>
          <w:szCs w:val="22"/>
          <w:lang w:val="en-NZ"/>
        </w:rPr>
        <w:t xml:space="preserve"> </w:t>
      </w:r>
      <w:r w:rsidR="00ED2B7E">
        <w:rPr>
          <w:rFonts w:cs="Arial"/>
          <w:sz w:val="22"/>
          <w:szCs w:val="22"/>
          <w:lang w:val="en-NZ"/>
        </w:rPr>
        <w:t>participation</w:t>
      </w:r>
      <w:r w:rsidR="0069692F">
        <w:rPr>
          <w:rFonts w:cs="Arial"/>
          <w:sz w:val="22"/>
          <w:szCs w:val="22"/>
          <w:lang w:val="en-NZ"/>
        </w:rPr>
        <w:t xml:space="preserve"> and compensation sections </w:t>
      </w:r>
      <w:r w:rsidR="00ED2B7E">
        <w:rPr>
          <w:rFonts w:cs="Arial"/>
          <w:sz w:val="22"/>
          <w:szCs w:val="22"/>
          <w:lang w:val="en-NZ"/>
        </w:rPr>
        <w:t>may be able to be reworded to reduce length.</w:t>
      </w:r>
    </w:p>
    <w:p w14:paraId="3D75C046" w14:textId="4EE67F10" w:rsidR="00BA32F9" w:rsidRDefault="00BA32F9" w:rsidP="0015525B">
      <w:pPr>
        <w:numPr>
          <w:ilvl w:val="0"/>
          <w:numId w:val="26"/>
        </w:numPr>
        <w:spacing w:before="80" w:after="80"/>
        <w:rPr>
          <w:rFonts w:cs="Arial"/>
          <w:sz w:val="22"/>
          <w:szCs w:val="22"/>
          <w:lang w:val="en-NZ"/>
        </w:rPr>
      </w:pPr>
      <w:r w:rsidRPr="00BA32F9">
        <w:rPr>
          <w:rFonts w:cs="Arial"/>
          <w:sz w:val="22"/>
          <w:szCs w:val="22"/>
          <w:lang w:val="en-NZ"/>
        </w:rPr>
        <w:t xml:space="preserve">Please review PISCF for administrative and contact details in the event whanau and participants would like to connect or discuss research with the </w:t>
      </w:r>
      <w:r>
        <w:rPr>
          <w:rFonts w:cs="Arial"/>
          <w:sz w:val="22"/>
          <w:szCs w:val="22"/>
          <w:lang w:val="en-NZ"/>
        </w:rPr>
        <w:t>study l</w:t>
      </w:r>
      <w:r w:rsidRPr="00BA32F9">
        <w:rPr>
          <w:rFonts w:cs="Arial"/>
          <w:sz w:val="22"/>
          <w:szCs w:val="22"/>
          <w:lang w:val="en-NZ"/>
        </w:rPr>
        <w:t>eads.</w:t>
      </w:r>
    </w:p>
    <w:p w14:paraId="76F32DA9" w14:textId="04B38991" w:rsidR="00CF2B00" w:rsidRDefault="00CF2B00" w:rsidP="0015525B">
      <w:pPr>
        <w:numPr>
          <w:ilvl w:val="0"/>
          <w:numId w:val="26"/>
        </w:numPr>
        <w:spacing w:before="80" w:after="80"/>
        <w:rPr>
          <w:rFonts w:cs="Arial"/>
          <w:sz w:val="22"/>
          <w:szCs w:val="22"/>
          <w:lang w:val="en-NZ"/>
        </w:rPr>
      </w:pPr>
      <w:r>
        <w:rPr>
          <w:rFonts w:cs="Arial"/>
          <w:sz w:val="22"/>
          <w:szCs w:val="22"/>
          <w:lang w:val="en-NZ"/>
        </w:rPr>
        <w:t>Please c</w:t>
      </w:r>
      <w:r w:rsidR="0020199A">
        <w:rPr>
          <w:rFonts w:cs="Arial"/>
          <w:sz w:val="22"/>
          <w:szCs w:val="22"/>
          <w:lang w:val="en-NZ"/>
        </w:rPr>
        <w:t>onsider providing a leaflet summary</w:t>
      </w:r>
      <w:r w:rsidR="00F059A7">
        <w:rPr>
          <w:rFonts w:cs="Arial"/>
          <w:sz w:val="22"/>
          <w:szCs w:val="22"/>
          <w:lang w:val="en-NZ"/>
        </w:rPr>
        <w:t xml:space="preserve"> </w:t>
      </w:r>
      <w:r w:rsidR="0020199A">
        <w:rPr>
          <w:rFonts w:cs="Arial"/>
          <w:sz w:val="22"/>
          <w:szCs w:val="22"/>
          <w:lang w:val="en-NZ"/>
        </w:rPr>
        <w:t xml:space="preserve">along with the full PIS </w:t>
      </w:r>
      <w:r w:rsidR="00F059A7">
        <w:rPr>
          <w:rFonts w:cs="Arial"/>
          <w:sz w:val="22"/>
          <w:szCs w:val="22"/>
          <w:lang w:val="en-NZ"/>
        </w:rPr>
        <w:t>for participants.</w:t>
      </w:r>
    </w:p>
    <w:p w14:paraId="4D451CDC" w14:textId="77777777" w:rsidR="00A22109" w:rsidRPr="005922E5" w:rsidRDefault="00A22109" w:rsidP="00A22109">
      <w:pPr>
        <w:spacing w:before="80" w:after="80"/>
        <w:rPr>
          <w:rFonts w:cs="Arial"/>
          <w:sz w:val="22"/>
          <w:szCs w:val="22"/>
        </w:rPr>
      </w:pPr>
    </w:p>
    <w:p w14:paraId="6F70FF1B" w14:textId="3B70AFB8" w:rsidR="00A22109" w:rsidRPr="005922E5" w:rsidRDefault="00A22109" w:rsidP="00A22109">
      <w:pPr>
        <w:rPr>
          <w:rFonts w:cs="Arial"/>
          <w:b/>
          <w:bCs/>
          <w:sz w:val="22"/>
          <w:szCs w:val="22"/>
          <w:lang w:val="en-NZ"/>
        </w:rPr>
      </w:pPr>
      <w:r w:rsidRPr="005922E5">
        <w:rPr>
          <w:rFonts w:cs="Arial"/>
          <w:b/>
          <w:bCs/>
          <w:sz w:val="22"/>
          <w:szCs w:val="22"/>
          <w:lang w:val="en-NZ"/>
        </w:rPr>
        <w:t>Decision</w:t>
      </w:r>
    </w:p>
    <w:p w14:paraId="5CF7B12F" w14:textId="77777777" w:rsidR="00A22109" w:rsidRPr="005922E5" w:rsidRDefault="00A22109" w:rsidP="00A22109">
      <w:pPr>
        <w:rPr>
          <w:rFonts w:cs="Arial"/>
          <w:sz w:val="22"/>
          <w:szCs w:val="22"/>
          <w:lang w:val="en-NZ"/>
        </w:rPr>
      </w:pPr>
    </w:p>
    <w:p w14:paraId="25553403"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50B92C0F" w14:textId="77777777" w:rsidR="00A22109" w:rsidRPr="005922E5" w:rsidRDefault="00A22109" w:rsidP="00A22109">
      <w:pPr>
        <w:rPr>
          <w:rFonts w:cs="Arial"/>
          <w:color w:val="FF0000"/>
          <w:sz w:val="22"/>
          <w:szCs w:val="22"/>
          <w:lang w:val="en-NZ"/>
        </w:rPr>
      </w:pPr>
    </w:p>
    <w:p w14:paraId="6ADC1489" w14:textId="5A1A2545" w:rsidR="00A22109" w:rsidRPr="00F059A7" w:rsidRDefault="00FC20AB" w:rsidP="00A22109">
      <w:pPr>
        <w:pStyle w:val="NSCbullet"/>
        <w:rPr>
          <w:color w:val="auto"/>
          <w:sz w:val="22"/>
        </w:rPr>
      </w:pPr>
      <w:r w:rsidRPr="00F059A7">
        <w:rPr>
          <w:color w:val="auto"/>
          <w:sz w:val="22"/>
        </w:rPr>
        <w:t>P</w:t>
      </w:r>
      <w:r w:rsidR="00A22109" w:rsidRPr="00F059A7">
        <w:rPr>
          <w:color w:val="auto"/>
          <w:sz w:val="22"/>
        </w:rPr>
        <w:t>lease address all outstanding ethical issues raised by the Committee</w:t>
      </w:r>
    </w:p>
    <w:p w14:paraId="180CCADA" w14:textId="0CBBFA20" w:rsidR="00A22109" w:rsidRPr="00F059A7" w:rsidRDefault="00FC20AB" w:rsidP="00A22109">
      <w:pPr>
        <w:numPr>
          <w:ilvl w:val="0"/>
          <w:numId w:val="5"/>
        </w:numPr>
        <w:spacing w:before="80" w:after="80"/>
        <w:ind w:left="714" w:hanging="357"/>
        <w:rPr>
          <w:rFonts w:cs="Arial"/>
          <w:sz w:val="22"/>
          <w:szCs w:val="22"/>
          <w:lang w:val="en-NZ"/>
        </w:rPr>
      </w:pPr>
      <w:r w:rsidRPr="00F059A7">
        <w:rPr>
          <w:rFonts w:cs="Arial"/>
          <w:sz w:val="22"/>
          <w:szCs w:val="22"/>
          <w:lang w:val="en-NZ"/>
        </w:rPr>
        <w:t>P</w:t>
      </w:r>
      <w:r w:rsidR="00A22109" w:rsidRPr="00F059A7">
        <w:rPr>
          <w:rFonts w:cs="Arial"/>
          <w:sz w:val="22"/>
          <w:szCs w:val="22"/>
          <w:lang w:val="en-NZ"/>
        </w:rPr>
        <w:t xml:space="preserve">lease update the Participant Information Sheet and Consent Form, </w:t>
      </w:r>
      <w:proofErr w:type="gramStart"/>
      <w:r w:rsidR="00A22109" w:rsidRPr="00F059A7">
        <w:rPr>
          <w:rFonts w:cs="Arial"/>
          <w:sz w:val="22"/>
          <w:szCs w:val="22"/>
          <w:lang w:val="en-NZ"/>
        </w:rPr>
        <w:t>taking into account</w:t>
      </w:r>
      <w:proofErr w:type="gramEnd"/>
      <w:r w:rsidR="00A22109" w:rsidRPr="00F059A7">
        <w:rPr>
          <w:rFonts w:cs="Arial"/>
          <w:sz w:val="22"/>
          <w:szCs w:val="22"/>
          <w:lang w:val="en-NZ"/>
        </w:rPr>
        <w:t xml:space="preserve"> the feedback provided by the Committee. </w:t>
      </w:r>
      <w:r w:rsidR="00A22109" w:rsidRPr="00F059A7">
        <w:rPr>
          <w:rFonts w:cs="Arial"/>
          <w:i/>
          <w:iCs/>
          <w:sz w:val="22"/>
          <w:szCs w:val="22"/>
        </w:rPr>
        <w:t>(National Ethical Standards for Health and Disability Research and Quality Improvement, para 7.15 – 7.17).</w:t>
      </w:r>
    </w:p>
    <w:p w14:paraId="12F294DA" w14:textId="77777777" w:rsidR="00A22109" w:rsidRPr="00F059A7" w:rsidRDefault="00A22109" w:rsidP="00CB691D">
      <w:pPr>
        <w:rPr>
          <w:rFonts w:cs="Arial"/>
          <w:sz w:val="22"/>
          <w:szCs w:val="22"/>
          <w:lang w:val="en-NZ"/>
        </w:rPr>
      </w:pPr>
    </w:p>
    <w:p w14:paraId="7F451E52" w14:textId="77777777" w:rsidR="00A22109" w:rsidRDefault="00A22109" w:rsidP="00540FF2">
      <w:pPr>
        <w:rPr>
          <w:color w:val="4BACC6"/>
          <w:lang w:val="en-NZ"/>
        </w:rPr>
      </w:pPr>
    </w:p>
    <w:p w14:paraId="19A939A9" w14:textId="344F1A30" w:rsidR="008B7B3D" w:rsidRDefault="008B7B3D">
      <w:pPr>
        <w:rPr>
          <w:color w:val="4BACC6"/>
          <w:lang w:val="en-NZ"/>
        </w:rPr>
      </w:pPr>
      <w:r>
        <w:rPr>
          <w:color w:val="4BACC6"/>
          <w:lang w:val="en-NZ"/>
        </w:rPr>
        <w:br w:type="page"/>
      </w:r>
    </w:p>
    <w:p w14:paraId="47D36F89" w14:textId="77777777" w:rsidR="008B7B3D" w:rsidRDefault="008B7B3D" w:rsidP="008B7B3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B7B3D" w:rsidRPr="005922E5" w14:paraId="66939415" w14:textId="77777777" w:rsidTr="00194B2E">
        <w:trPr>
          <w:trHeight w:val="280"/>
        </w:trPr>
        <w:tc>
          <w:tcPr>
            <w:tcW w:w="966" w:type="dxa"/>
            <w:tcBorders>
              <w:top w:val="nil"/>
              <w:left w:val="nil"/>
              <w:bottom w:val="nil"/>
              <w:right w:val="nil"/>
            </w:tcBorders>
          </w:tcPr>
          <w:p w14:paraId="156ABB0E" w14:textId="2FE2A091" w:rsidR="008B7B3D" w:rsidRPr="005922E5" w:rsidRDefault="008B7B3D" w:rsidP="00194B2E">
            <w:pPr>
              <w:autoSpaceDE w:val="0"/>
              <w:autoSpaceDN w:val="0"/>
              <w:adjustRightInd w:val="0"/>
              <w:rPr>
                <w:rFonts w:cs="Arial"/>
                <w:sz w:val="22"/>
                <w:szCs w:val="22"/>
              </w:rPr>
            </w:pPr>
            <w:r>
              <w:rPr>
                <w:rFonts w:cs="Arial"/>
                <w:b/>
                <w:sz w:val="22"/>
                <w:szCs w:val="22"/>
              </w:rPr>
              <w:t>2</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3A96CB39" w14:textId="77777777" w:rsidR="008B7B3D" w:rsidRPr="005922E5" w:rsidRDefault="008B7B3D" w:rsidP="00194B2E">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5FF19F5" w14:textId="3CC4C41C" w:rsidR="008B7B3D" w:rsidRPr="003B11C4" w:rsidRDefault="003B11C4" w:rsidP="00194B2E">
            <w:pPr>
              <w:rPr>
                <w:rFonts w:cs="Arial"/>
                <w:b/>
                <w:bCs/>
                <w:sz w:val="22"/>
                <w:szCs w:val="22"/>
                <w:lang w:val="en-NZ"/>
              </w:rPr>
            </w:pPr>
            <w:r w:rsidRPr="003B11C4">
              <w:rPr>
                <w:rFonts w:cs="Arial"/>
                <w:b/>
                <w:bCs/>
                <w:sz w:val="22"/>
                <w:szCs w:val="22"/>
                <w:lang w:val="en-NZ"/>
              </w:rPr>
              <w:t>FULL 25129</w:t>
            </w:r>
          </w:p>
        </w:tc>
      </w:tr>
      <w:tr w:rsidR="008B7B3D" w:rsidRPr="005922E5" w14:paraId="0AB13998" w14:textId="77777777" w:rsidTr="00194B2E">
        <w:trPr>
          <w:trHeight w:val="280"/>
        </w:trPr>
        <w:tc>
          <w:tcPr>
            <w:tcW w:w="966" w:type="dxa"/>
            <w:tcBorders>
              <w:top w:val="nil"/>
              <w:left w:val="nil"/>
              <w:bottom w:val="nil"/>
              <w:right w:val="nil"/>
            </w:tcBorders>
          </w:tcPr>
          <w:p w14:paraId="46A4DFCA"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E2A3361"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7401F8C3" w14:textId="6329C0AF" w:rsidR="008B7B3D" w:rsidRPr="005922E5" w:rsidRDefault="003B11C4" w:rsidP="00194B2E">
            <w:pPr>
              <w:autoSpaceDE w:val="0"/>
              <w:autoSpaceDN w:val="0"/>
              <w:adjustRightInd w:val="0"/>
              <w:rPr>
                <w:rFonts w:cs="Arial"/>
                <w:sz w:val="22"/>
                <w:szCs w:val="22"/>
              </w:rPr>
            </w:pPr>
            <w:r w:rsidRPr="003B11C4">
              <w:rPr>
                <w:rFonts w:cs="Arial"/>
                <w:sz w:val="22"/>
                <w:szCs w:val="22"/>
              </w:rPr>
              <w:t xml:space="preserve">A-ECG Triage for Early Detection of Heart Disease in </w:t>
            </w:r>
            <w:proofErr w:type="spellStart"/>
            <w:r w:rsidRPr="003B11C4">
              <w:rPr>
                <w:rFonts w:cs="Arial"/>
                <w:sz w:val="22"/>
                <w:szCs w:val="22"/>
              </w:rPr>
              <w:t>Waitematā</w:t>
            </w:r>
            <w:proofErr w:type="spellEnd"/>
            <w:r w:rsidRPr="003B11C4">
              <w:rPr>
                <w:rFonts w:cs="Arial"/>
                <w:sz w:val="22"/>
                <w:szCs w:val="22"/>
              </w:rPr>
              <w:t>: A Pragmatic Individual Randomised Controlled Trial</w:t>
            </w:r>
          </w:p>
        </w:tc>
      </w:tr>
      <w:tr w:rsidR="008B7B3D" w:rsidRPr="005922E5" w14:paraId="4D8433AA" w14:textId="77777777" w:rsidTr="00194B2E">
        <w:trPr>
          <w:trHeight w:val="280"/>
        </w:trPr>
        <w:tc>
          <w:tcPr>
            <w:tcW w:w="966" w:type="dxa"/>
            <w:tcBorders>
              <w:top w:val="nil"/>
              <w:left w:val="nil"/>
              <w:bottom w:val="nil"/>
              <w:right w:val="nil"/>
            </w:tcBorders>
          </w:tcPr>
          <w:p w14:paraId="4BFB2D4C"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E059579"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37442D22" w14:textId="62967DCA" w:rsidR="008B7B3D" w:rsidRPr="005922E5" w:rsidRDefault="003B11C4" w:rsidP="00194B2E">
            <w:pPr>
              <w:rPr>
                <w:rFonts w:cs="Arial"/>
                <w:sz w:val="22"/>
                <w:szCs w:val="22"/>
              </w:rPr>
            </w:pPr>
            <w:r>
              <w:rPr>
                <w:rFonts w:cs="Arial"/>
                <w:sz w:val="22"/>
                <w:szCs w:val="22"/>
              </w:rPr>
              <w:t xml:space="preserve">Dr Patrick </w:t>
            </w:r>
            <w:r w:rsidRPr="003B11C4">
              <w:rPr>
                <w:rFonts w:cs="Arial"/>
                <w:sz w:val="22"/>
                <w:szCs w:val="22"/>
              </w:rPr>
              <w:t>Gladding</w:t>
            </w:r>
          </w:p>
        </w:tc>
      </w:tr>
      <w:tr w:rsidR="008B7B3D" w:rsidRPr="005922E5" w14:paraId="18EE3ED7" w14:textId="77777777" w:rsidTr="00194B2E">
        <w:trPr>
          <w:trHeight w:val="280"/>
        </w:trPr>
        <w:tc>
          <w:tcPr>
            <w:tcW w:w="966" w:type="dxa"/>
            <w:tcBorders>
              <w:top w:val="nil"/>
              <w:left w:val="nil"/>
              <w:bottom w:val="nil"/>
              <w:right w:val="nil"/>
            </w:tcBorders>
          </w:tcPr>
          <w:p w14:paraId="63BED114"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A67E1AE"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6E499BE3" w14:textId="573D5ED1" w:rsidR="008B7B3D" w:rsidRPr="005922E5" w:rsidRDefault="00405A4A" w:rsidP="00194B2E">
            <w:pPr>
              <w:autoSpaceDE w:val="0"/>
              <w:autoSpaceDN w:val="0"/>
              <w:adjustRightInd w:val="0"/>
              <w:rPr>
                <w:rFonts w:cs="Arial"/>
                <w:sz w:val="22"/>
                <w:szCs w:val="22"/>
              </w:rPr>
            </w:pPr>
            <w:proofErr w:type="spellStart"/>
            <w:r w:rsidRPr="00405A4A">
              <w:rPr>
                <w:rFonts w:cs="Arial"/>
                <w:sz w:val="22"/>
                <w:szCs w:val="22"/>
              </w:rPr>
              <w:t>Te</w:t>
            </w:r>
            <w:proofErr w:type="spellEnd"/>
            <w:r w:rsidRPr="00405A4A">
              <w:rPr>
                <w:rFonts w:cs="Arial"/>
                <w:sz w:val="22"/>
                <w:szCs w:val="22"/>
              </w:rPr>
              <w:t xml:space="preserve"> Whatu Ora </w:t>
            </w:r>
            <w:proofErr w:type="spellStart"/>
            <w:r w:rsidRPr="00405A4A">
              <w:rPr>
                <w:rFonts w:cs="Arial"/>
                <w:sz w:val="22"/>
                <w:szCs w:val="22"/>
              </w:rPr>
              <w:t>Waitematā</w:t>
            </w:r>
            <w:proofErr w:type="spellEnd"/>
          </w:p>
        </w:tc>
      </w:tr>
      <w:tr w:rsidR="008B7B3D" w:rsidRPr="005922E5" w14:paraId="0212D9EE" w14:textId="77777777" w:rsidTr="00194B2E">
        <w:trPr>
          <w:trHeight w:val="280"/>
        </w:trPr>
        <w:tc>
          <w:tcPr>
            <w:tcW w:w="966" w:type="dxa"/>
            <w:tcBorders>
              <w:top w:val="nil"/>
              <w:left w:val="nil"/>
              <w:bottom w:val="nil"/>
              <w:right w:val="nil"/>
            </w:tcBorders>
          </w:tcPr>
          <w:p w14:paraId="06ED7CD3"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FDA5F66"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578AC776" w14:textId="77777777" w:rsidR="008B7B3D" w:rsidRPr="005922E5" w:rsidRDefault="008B7B3D" w:rsidP="00194B2E">
            <w:pPr>
              <w:autoSpaceDE w:val="0"/>
              <w:autoSpaceDN w:val="0"/>
              <w:adjustRightInd w:val="0"/>
              <w:rPr>
                <w:rFonts w:cs="Arial"/>
                <w:sz w:val="22"/>
                <w:szCs w:val="22"/>
              </w:rPr>
            </w:pPr>
            <w:r>
              <w:rPr>
                <w:rFonts w:cs="Arial"/>
                <w:sz w:val="22"/>
                <w:szCs w:val="22"/>
              </w:rPr>
              <w:t>26 February</w:t>
            </w:r>
          </w:p>
        </w:tc>
      </w:tr>
    </w:tbl>
    <w:p w14:paraId="283F2DB2" w14:textId="77777777" w:rsidR="008B7B3D" w:rsidRPr="005922E5" w:rsidRDefault="008B7B3D" w:rsidP="008B7B3D">
      <w:pPr>
        <w:rPr>
          <w:rFonts w:cs="Arial"/>
          <w:sz w:val="22"/>
          <w:szCs w:val="22"/>
        </w:rPr>
      </w:pPr>
    </w:p>
    <w:p w14:paraId="1AC8BBEB" w14:textId="484F90C1" w:rsidR="008B7B3D" w:rsidRPr="005922E5" w:rsidRDefault="00091C59" w:rsidP="008B7B3D">
      <w:pPr>
        <w:autoSpaceDE w:val="0"/>
        <w:autoSpaceDN w:val="0"/>
        <w:adjustRightInd w:val="0"/>
        <w:rPr>
          <w:rFonts w:cs="Arial"/>
          <w:sz w:val="22"/>
          <w:szCs w:val="22"/>
          <w:lang w:val="en-NZ"/>
        </w:rPr>
      </w:pPr>
      <w:r>
        <w:rPr>
          <w:rFonts w:cs="Arial"/>
          <w:sz w:val="22"/>
          <w:szCs w:val="22"/>
        </w:rPr>
        <w:t xml:space="preserve">Dr Patrick </w:t>
      </w:r>
      <w:r w:rsidRPr="003B11C4">
        <w:rPr>
          <w:rFonts w:cs="Arial"/>
          <w:sz w:val="22"/>
          <w:szCs w:val="22"/>
        </w:rPr>
        <w:t>Gladding</w:t>
      </w:r>
      <w:r w:rsidRPr="005922E5">
        <w:rPr>
          <w:rFonts w:cs="Arial"/>
          <w:sz w:val="22"/>
          <w:szCs w:val="22"/>
          <w:lang w:val="en-NZ"/>
        </w:rPr>
        <w:t xml:space="preserve"> </w:t>
      </w:r>
      <w:r w:rsidR="008B7B3D" w:rsidRPr="005922E5">
        <w:rPr>
          <w:rFonts w:cs="Arial"/>
          <w:sz w:val="22"/>
          <w:szCs w:val="22"/>
          <w:lang w:val="en-NZ"/>
        </w:rPr>
        <w:t>was present via videoconference for discussion of this application.</w:t>
      </w:r>
    </w:p>
    <w:p w14:paraId="21DDDDF8" w14:textId="77777777" w:rsidR="008B7B3D" w:rsidRPr="005922E5" w:rsidRDefault="008B7B3D" w:rsidP="008B7B3D">
      <w:pPr>
        <w:rPr>
          <w:rFonts w:cs="Arial"/>
          <w:sz w:val="22"/>
          <w:szCs w:val="22"/>
          <w:u w:val="single"/>
          <w:lang w:val="en-NZ"/>
        </w:rPr>
      </w:pPr>
    </w:p>
    <w:p w14:paraId="57994464" w14:textId="77777777" w:rsidR="008B7B3D" w:rsidRPr="005922E5" w:rsidRDefault="008B7B3D" w:rsidP="008B7B3D">
      <w:pPr>
        <w:pStyle w:val="Headingbold"/>
        <w:rPr>
          <w:rFonts w:cs="Arial"/>
          <w:sz w:val="22"/>
          <w:szCs w:val="22"/>
        </w:rPr>
      </w:pPr>
      <w:r w:rsidRPr="005922E5">
        <w:rPr>
          <w:rFonts w:cs="Arial"/>
          <w:sz w:val="22"/>
          <w:szCs w:val="22"/>
        </w:rPr>
        <w:t>Potential conflicts of interest</w:t>
      </w:r>
    </w:p>
    <w:p w14:paraId="2DE18D3E" w14:textId="77777777" w:rsidR="008B7B3D" w:rsidRPr="005922E5" w:rsidRDefault="008B7B3D" w:rsidP="008B7B3D">
      <w:pPr>
        <w:rPr>
          <w:rFonts w:cs="Arial"/>
          <w:b/>
          <w:sz w:val="22"/>
          <w:szCs w:val="22"/>
          <w:lang w:val="en-NZ"/>
        </w:rPr>
      </w:pPr>
    </w:p>
    <w:p w14:paraId="40F43FFE" w14:textId="77777777" w:rsidR="008B7B3D" w:rsidRPr="005922E5" w:rsidRDefault="008B7B3D" w:rsidP="008B7B3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7547BD26" w14:textId="77777777" w:rsidR="008B7B3D" w:rsidRPr="005922E5" w:rsidRDefault="008B7B3D" w:rsidP="008B7B3D">
      <w:pPr>
        <w:rPr>
          <w:rFonts w:cs="Arial"/>
          <w:sz w:val="22"/>
          <w:szCs w:val="22"/>
          <w:lang w:val="en-NZ"/>
        </w:rPr>
      </w:pPr>
    </w:p>
    <w:p w14:paraId="5C305EC1" w14:textId="77777777" w:rsidR="008B7B3D" w:rsidRPr="005922E5" w:rsidRDefault="008B7B3D" w:rsidP="008B7B3D">
      <w:pPr>
        <w:rPr>
          <w:rFonts w:cs="Arial"/>
          <w:sz w:val="22"/>
          <w:szCs w:val="22"/>
          <w:lang w:val="en-NZ"/>
        </w:rPr>
      </w:pPr>
      <w:r w:rsidRPr="005922E5">
        <w:rPr>
          <w:rFonts w:cs="Arial"/>
          <w:sz w:val="22"/>
          <w:szCs w:val="22"/>
          <w:lang w:val="en-NZ"/>
        </w:rPr>
        <w:t>No potential conflicts of interest related to this application were declared by any member.</w:t>
      </w:r>
    </w:p>
    <w:p w14:paraId="40EB968C" w14:textId="77777777" w:rsidR="008B7B3D" w:rsidRPr="005922E5" w:rsidRDefault="008B7B3D" w:rsidP="008B7B3D">
      <w:pPr>
        <w:autoSpaceDE w:val="0"/>
        <w:autoSpaceDN w:val="0"/>
        <w:adjustRightInd w:val="0"/>
        <w:rPr>
          <w:rFonts w:cs="Arial"/>
          <w:sz w:val="22"/>
          <w:szCs w:val="22"/>
          <w:lang w:val="en-NZ"/>
        </w:rPr>
      </w:pPr>
    </w:p>
    <w:p w14:paraId="28FB5612" w14:textId="77777777" w:rsidR="008B7B3D" w:rsidRPr="005922E5" w:rsidRDefault="008B7B3D" w:rsidP="008B7B3D">
      <w:pPr>
        <w:pStyle w:val="Headingbold"/>
        <w:rPr>
          <w:rFonts w:cs="Arial"/>
          <w:sz w:val="22"/>
          <w:szCs w:val="22"/>
        </w:rPr>
      </w:pPr>
      <w:r w:rsidRPr="005922E5">
        <w:rPr>
          <w:rFonts w:cs="Arial"/>
          <w:sz w:val="22"/>
          <w:szCs w:val="22"/>
        </w:rPr>
        <w:t xml:space="preserve">Summary of resolved ethical issues </w:t>
      </w:r>
    </w:p>
    <w:p w14:paraId="4D21C8E1" w14:textId="77777777" w:rsidR="008B7B3D" w:rsidRPr="005922E5" w:rsidRDefault="008B7B3D" w:rsidP="008B7B3D">
      <w:pPr>
        <w:jc w:val="both"/>
        <w:rPr>
          <w:rFonts w:cs="Arial"/>
          <w:sz w:val="22"/>
          <w:szCs w:val="22"/>
          <w:u w:val="single"/>
          <w:lang w:val="en-NZ"/>
        </w:rPr>
      </w:pPr>
    </w:p>
    <w:p w14:paraId="24243F80" w14:textId="77777777" w:rsidR="008B7B3D" w:rsidRPr="005922E5" w:rsidRDefault="008B7B3D" w:rsidP="008B7B3D">
      <w:pPr>
        <w:jc w:val="both"/>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DA4CA39" w14:textId="77777777" w:rsidR="008B7B3D" w:rsidRPr="005922E5" w:rsidRDefault="008B7B3D" w:rsidP="008B7B3D">
      <w:pPr>
        <w:jc w:val="both"/>
        <w:rPr>
          <w:rFonts w:cs="Arial"/>
          <w:sz w:val="22"/>
          <w:szCs w:val="22"/>
          <w:lang w:val="en-NZ"/>
        </w:rPr>
      </w:pPr>
    </w:p>
    <w:p w14:paraId="4166BB82" w14:textId="2ED1581B" w:rsidR="008B7B3D" w:rsidRPr="000967F9" w:rsidRDefault="00087232" w:rsidP="000967F9">
      <w:pPr>
        <w:pStyle w:val="ListParagraph"/>
        <w:numPr>
          <w:ilvl w:val="0"/>
          <w:numId w:val="33"/>
        </w:numPr>
        <w:jc w:val="both"/>
        <w:rPr>
          <w:rFonts w:cs="Arial"/>
          <w:sz w:val="22"/>
          <w:szCs w:val="22"/>
        </w:rPr>
      </w:pPr>
      <w:r w:rsidRPr="00087232">
        <w:rPr>
          <w:rFonts w:cs="Arial"/>
          <w:sz w:val="22"/>
          <w:szCs w:val="22"/>
        </w:rPr>
        <w:t xml:space="preserve">The </w:t>
      </w:r>
      <w:r>
        <w:rPr>
          <w:rFonts w:cs="Arial"/>
          <w:sz w:val="22"/>
          <w:szCs w:val="22"/>
        </w:rPr>
        <w:t xml:space="preserve">Researcher </w:t>
      </w:r>
      <w:r w:rsidR="00BD5383">
        <w:rPr>
          <w:rFonts w:cs="Arial"/>
          <w:sz w:val="22"/>
          <w:szCs w:val="22"/>
        </w:rPr>
        <w:t>supplied the d</w:t>
      </w:r>
      <w:r w:rsidRPr="00087232">
        <w:rPr>
          <w:rFonts w:cs="Arial"/>
          <w:sz w:val="22"/>
          <w:szCs w:val="22"/>
        </w:rPr>
        <w:t>ata management plan</w:t>
      </w:r>
      <w:r w:rsidR="00BD5383">
        <w:rPr>
          <w:rFonts w:cs="Arial"/>
          <w:sz w:val="22"/>
          <w:szCs w:val="22"/>
        </w:rPr>
        <w:t xml:space="preserve"> which</w:t>
      </w:r>
      <w:r w:rsidRPr="00087232">
        <w:rPr>
          <w:rFonts w:cs="Arial"/>
          <w:sz w:val="22"/>
          <w:szCs w:val="22"/>
        </w:rPr>
        <w:t xml:space="preserve"> confirms that all research data will be stored on secure New Zealand–based servers within the hospital’s IT infrastructure</w:t>
      </w:r>
      <w:r w:rsidR="00EA18DE">
        <w:rPr>
          <w:rFonts w:cs="Arial"/>
          <w:sz w:val="22"/>
          <w:szCs w:val="22"/>
        </w:rPr>
        <w:t>.</w:t>
      </w:r>
    </w:p>
    <w:p w14:paraId="1D3452AE" w14:textId="77777777" w:rsidR="008B7B3D" w:rsidRPr="005922E5" w:rsidRDefault="008B7B3D" w:rsidP="008B7B3D">
      <w:pPr>
        <w:spacing w:before="80" w:after="80"/>
        <w:ind w:left="720"/>
        <w:jc w:val="both"/>
        <w:rPr>
          <w:rFonts w:cs="Arial"/>
          <w:sz w:val="22"/>
          <w:szCs w:val="22"/>
          <w:lang w:val="en-NZ"/>
        </w:rPr>
      </w:pPr>
    </w:p>
    <w:p w14:paraId="7B5498A0" w14:textId="77777777" w:rsidR="008B7B3D" w:rsidRPr="005922E5" w:rsidRDefault="008B7B3D" w:rsidP="008B7B3D">
      <w:pPr>
        <w:pStyle w:val="Headingbold"/>
        <w:jc w:val="both"/>
        <w:rPr>
          <w:rFonts w:cs="Arial"/>
          <w:sz w:val="22"/>
          <w:szCs w:val="22"/>
        </w:rPr>
      </w:pPr>
      <w:r w:rsidRPr="005922E5">
        <w:rPr>
          <w:rFonts w:cs="Arial"/>
          <w:sz w:val="22"/>
          <w:szCs w:val="22"/>
        </w:rPr>
        <w:t>Summary of outstanding ethical issues</w:t>
      </w:r>
    </w:p>
    <w:p w14:paraId="777033E6" w14:textId="77777777" w:rsidR="008B7B3D" w:rsidRPr="005922E5" w:rsidRDefault="008B7B3D" w:rsidP="008B7B3D">
      <w:pPr>
        <w:jc w:val="both"/>
        <w:rPr>
          <w:rFonts w:cs="Arial"/>
          <w:sz w:val="22"/>
          <w:szCs w:val="22"/>
          <w:lang w:val="en-NZ"/>
        </w:rPr>
      </w:pPr>
    </w:p>
    <w:p w14:paraId="2683EF79" w14:textId="77777777" w:rsidR="008B7B3D" w:rsidRPr="00656B5C" w:rsidRDefault="008B7B3D" w:rsidP="008B7B3D">
      <w:pPr>
        <w:jc w:val="both"/>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2E86C49B" w14:textId="77777777" w:rsidR="008B7B3D" w:rsidRPr="00656B5C" w:rsidRDefault="008B7B3D" w:rsidP="008B7B3D">
      <w:pPr>
        <w:autoSpaceDE w:val="0"/>
        <w:autoSpaceDN w:val="0"/>
        <w:adjustRightInd w:val="0"/>
        <w:rPr>
          <w:rFonts w:cs="Arial"/>
          <w:sz w:val="22"/>
          <w:szCs w:val="22"/>
          <w:lang w:val="en-NZ"/>
        </w:rPr>
      </w:pPr>
    </w:p>
    <w:p w14:paraId="6517E48C" w14:textId="1DAD5E5E" w:rsidR="00C02443" w:rsidRDefault="00EC1CF7" w:rsidP="000967F9">
      <w:pPr>
        <w:pStyle w:val="ListParagraph"/>
        <w:numPr>
          <w:ilvl w:val="0"/>
          <w:numId w:val="33"/>
        </w:numPr>
        <w:rPr>
          <w:rFonts w:cs="Arial"/>
          <w:sz w:val="22"/>
          <w:szCs w:val="22"/>
        </w:rPr>
      </w:pPr>
      <w:r w:rsidRPr="00EC1CF7">
        <w:rPr>
          <w:rFonts w:cs="Arial"/>
          <w:sz w:val="22"/>
          <w:szCs w:val="22"/>
        </w:rPr>
        <w:t xml:space="preserve">The Committee requested the </w:t>
      </w:r>
      <w:r w:rsidR="00B13911">
        <w:rPr>
          <w:rFonts w:cs="Arial"/>
          <w:sz w:val="22"/>
          <w:szCs w:val="22"/>
        </w:rPr>
        <w:t>justification for</w:t>
      </w:r>
      <w:r w:rsidRPr="00EC1CF7">
        <w:rPr>
          <w:rFonts w:cs="Arial"/>
          <w:sz w:val="22"/>
          <w:szCs w:val="22"/>
        </w:rPr>
        <w:t xml:space="preserve"> clear opt-out consent process</w:t>
      </w:r>
      <w:r w:rsidR="00B13911">
        <w:rPr>
          <w:rFonts w:cs="Arial"/>
          <w:sz w:val="22"/>
          <w:szCs w:val="22"/>
        </w:rPr>
        <w:t xml:space="preserve"> be provided in line with standard 7.44-7.45</w:t>
      </w:r>
      <w:r w:rsidR="00762983">
        <w:rPr>
          <w:rFonts w:cs="Arial"/>
          <w:sz w:val="22"/>
          <w:szCs w:val="22"/>
        </w:rPr>
        <w:t>. The process should also be clearly described and</w:t>
      </w:r>
      <w:r w:rsidRPr="00EC1CF7">
        <w:rPr>
          <w:rFonts w:cs="Arial"/>
          <w:sz w:val="22"/>
          <w:szCs w:val="22"/>
        </w:rPr>
        <w:t xml:space="preserve"> address the lack of direct patient notification at the point of care</w:t>
      </w:r>
      <w:r w:rsidR="00C9376F">
        <w:rPr>
          <w:rFonts w:cs="Arial"/>
          <w:sz w:val="22"/>
          <w:szCs w:val="22"/>
        </w:rPr>
        <w:t>,</w:t>
      </w:r>
      <w:r w:rsidRPr="00EC1CF7">
        <w:rPr>
          <w:rFonts w:cs="Arial"/>
          <w:sz w:val="22"/>
          <w:szCs w:val="22"/>
        </w:rPr>
        <w:t xml:space="preserve"> </w:t>
      </w:r>
      <w:r w:rsidR="00C9376F">
        <w:rPr>
          <w:rFonts w:cs="Arial"/>
          <w:sz w:val="22"/>
          <w:szCs w:val="22"/>
        </w:rPr>
        <w:t xml:space="preserve">the </w:t>
      </w:r>
      <w:r w:rsidRPr="00EC1CF7">
        <w:rPr>
          <w:rFonts w:cs="Arial"/>
          <w:sz w:val="22"/>
          <w:szCs w:val="22"/>
        </w:rPr>
        <w:t xml:space="preserve">current study design relies solely on </w:t>
      </w:r>
      <w:proofErr w:type="gramStart"/>
      <w:r w:rsidRPr="00EC1CF7">
        <w:rPr>
          <w:rFonts w:cs="Arial"/>
          <w:sz w:val="22"/>
          <w:szCs w:val="22"/>
        </w:rPr>
        <w:t>general public</w:t>
      </w:r>
      <w:proofErr w:type="gramEnd"/>
      <w:r w:rsidRPr="00EC1CF7">
        <w:rPr>
          <w:rFonts w:cs="Arial"/>
          <w:sz w:val="22"/>
          <w:szCs w:val="22"/>
        </w:rPr>
        <w:t xml:space="preserve"> notifications and does not include any explicit method to inform patients that their health data will be used in the research or to allow them a meaningful opportunity to decline participation. </w:t>
      </w:r>
      <w:r w:rsidR="00646D77">
        <w:rPr>
          <w:rFonts w:cs="Arial"/>
          <w:sz w:val="22"/>
          <w:szCs w:val="22"/>
        </w:rPr>
        <w:t xml:space="preserve"> </w:t>
      </w:r>
    </w:p>
    <w:p w14:paraId="3F6288F4" w14:textId="686BB9A4" w:rsidR="00EC1CF7" w:rsidRPr="00F05FEA" w:rsidRDefault="00EC1CF7" w:rsidP="00C02443">
      <w:pPr>
        <w:pStyle w:val="ListParagraph"/>
        <w:numPr>
          <w:ilvl w:val="0"/>
          <w:numId w:val="33"/>
        </w:numPr>
        <w:rPr>
          <w:rFonts w:cs="Arial"/>
          <w:sz w:val="22"/>
          <w:szCs w:val="22"/>
        </w:rPr>
      </w:pPr>
      <w:r w:rsidRPr="00F05FEA">
        <w:rPr>
          <w:rFonts w:cs="Arial"/>
          <w:sz w:val="22"/>
          <w:szCs w:val="22"/>
        </w:rPr>
        <w:t>The Committee</w:t>
      </w:r>
      <w:r w:rsidR="00C02443">
        <w:rPr>
          <w:rFonts w:cs="Arial"/>
          <w:sz w:val="22"/>
          <w:szCs w:val="22"/>
        </w:rPr>
        <w:t xml:space="preserve"> noted that the researchers may seek a waiver of consent, if the researchers decide to seek this waiver the Committee</w:t>
      </w:r>
      <w:r w:rsidRPr="00F05FEA">
        <w:rPr>
          <w:rFonts w:cs="Arial"/>
          <w:sz w:val="22"/>
          <w:szCs w:val="22"/>
        </w:rPr>
        <w:t xml:space="preserve"> stressed that the justification for a waiver of consent must explicitly meet the required criteria</w:t>
      </w:r>
      <w:r w:rsidR="00C9376F" w:rsidRPr="00F05FEA">
        <w:rPr>
          <w:rFonts w:cs="Arial"/>
          <w:sz w:val="22"/>
          <w:szCs w:val="22"/>
        </w:rPr>
        <w:t xml:space="preserve"> outlined in section </w:t>
      </w:r>
      <w:r w:rsidR="0078794F" w:rsidRPr="00F05FEA">
        <w:rPr>
          <w:rFonts w:cs="Arial"/>
          <w:sz w:val="22"/>
          <w:szCs w:val="22"/>
        </w:rPr>
        <w:t>7.47 of the National Ethical Standards</w:t>
      </w:r>
      <w:r w:rsidRPr="00F05FEA">
        <w:rPr>
          <w:rFonts w:cs="Arial"/>
          <w:sz w:val="22"/>
          <w:szCs w:val="22"/>
        </w:rPr>
        <w:t xml:space="preserve">. </w:t>
      </w:r>
    </w:p>
    <w:p w14:paraId="5B79C403" w14:textId="02F01F1D" w:rsidR="00722B15" w:rsidRDefault="00722B15" w:rsidP="000967F9">
      <w:pPr>
        <w:pStyle w:val="ListParagraph"/>
        <w:numPr>
          <w:ilvl w:val="0"/>
          <w:numId w:val="33"/>
        </w:numPr>
        <w:rPr>
          <w:rFonts w:cs="Arial"/>
          <w:sz w:val="22"/>
          <w:szCs w:val="22"/>
        </w:rPr>
      </w:pPr>
      <w:r w:rsidRPr="00722B15">
        <w:rPr>
          <w:rFonts w:cs="Arial"/>
          <w:sz w:val="22"/>
          <w:szCs w:val="22"/>
        </w:rPr>
        <w:t>The Committee requested additional details on data privacy and security measures. The study documents should clarify who will have access to identified patient data, how those accesses will be logged and independently audited, and confirm that any transfer of ECG data between hospital systems and the analysis server will be encrypted.</w:t>
      </w:r>
    </w:p>
    <w:p w14:paraId="727BAC53" w14:textId="27F8233C" w:rsidR="0026463E" w:rsidRDefault="0026463E" w:rsidP="000967F9">
      <w:pPr>
        <w:pStyle w:val="ListParagraph"/>
        <w:numPr>
          <w:ilvl w:val="0"/>
          <w:numId w:val="33"/>
        </w:numPr>
        <w:rPr>
          <w:rFonts w:cs="Arial"/>
          <w:sz w:val="22"/>
          <w:szCs w:val="22"/>
        </w:rPr>
      </w:pPr>
      <w:r w:rsidRPr="0026463E">
        <w:rPr>
          <w:rFonts w:cs="Arial"/>
          <w:sz w:val="22"/>
          <w:szCs w:val="22"/>
        </w:rPr>
        <w:t>The Committee requested more information about study oversight. Explain whether the Data Safety Monitoring Board will include members with appropriate digital health technology expertise, and how equity considerations will be monitored during the trial</w:t>
      </w:r>
      <w:r w:rsidR="00F61168">
        <w:rPr>
          <w:rFonts w:cs="Arial"/>
          <w:sz w:val="22"/>
          <w:szCs w:val="22"/>
        </w:rPr>
        <w:t>.</w:t>
      </w:r>
    </w:p>
    <w:p w14:paraId="6D2AE82C" w14:textId="77777777" w:rsidR="00F61168" w:rsidRDefault="00F61168" w:rsidP="00F61168">
      <w:pPr>
        <w:pStyle w:val="ListParagraph"/>
        <w:numPr>
          <w:ilvl w:val="0"/>
          <w:numId w:val="33"/>
        </w:numPr>
        <w:rPr>
          <w:rFonts w:cs="Arial"/>
          <w:sz w:val="22"/>
          <w:szCs w:val="22"/>
        </w:rPr>
      </w:pPr>
      <w:r w:rsidRPr="00F61168">
        <w:rPr>
          <w:rFonts w:cs="Arial"/>
          <w:sz w:val="22"/>
          <w:szCs w:val="22"/>
        </w:rPr>
        <w:t xml:space="preserve">The Committee requested that the researchers strengthen cultural oversight by incorporating Māori governance in the study’s oversight and ongoing conduct.  Details of Māori governance involvement beyond any initial pre-study consultation should be included and to clarification on whether, and how, the study results will be shared with Māori communities or iwi after the research concludes. </w:t>
      </w:r>
    </w:p>
    <w:p w14:paraId="73E6996F" w14:textId="4D131DCF" w:rsidR="001A1E2E" w:rsidRDefault="001A1E2E" w:rsidP="00F61168">
      <w:pPr>
        <w:pStyle w:val="ListParagraph"/>
        <w:numPr>
          <w:ilvl w:val="0"/>
          <w:numId w:val="33"/>
        </w:numPr>
        <w:rPr>
          <w:rFonts w:cs="Arial"/>
          <w:sz w:val="22"/>
          <w:szCs w:val="22"/>
        </w:rPr>
      </w:pPr>
      <w:r w:rsidRPr="001A1E2E">
        <w:rPr>
          <w:rFonts w:cs="Arial"/>
          <w:sz w:val="22"/>
          <w:szCs w:val="22"/>
        </w:rPr>
        <w:lastRenderedPageBreak/>
        <w:t xml:space="preserve">The Committee requested further information to ensure all potential conflicts of interest are addressed transparently. Clarification of any commercial or financial interests relating to the ECG analysis technology needs to be outlined and confirmation how independent data analysis will be conducted. The Committee requested that the independent statistician(s) who will perform the analysis be provided.  </w:t>
      </w:r>
    </w:p>
    <w:p w14:paraId="46B306ED" w14:textId="5943815C" w:rsidR="00A82C1A" w:rsidRDefault="00A82C1A" w:rsidP="00F61168">
      <w:pPr>
        <w:pStyle w:val="ListParagraph"/>
        <w:numPr>
          <w:ilvl w:val="0"/>
          <w:numId w:val="33"/>
        </w:numPr>
        <w:rPr>
          <w:rFonts w:cs="Arial"/>
          <w:sz w:val="22"/>
          <w:szCs w:val="22"/>
        </w:rPr>
      </w:pPr>
      <w:r w:rsidRPr="00A82C1A">
        <w:rPr>
          <w:rFonts w:cs="Arial"/>
          <w:sz w:val="22"/>
          <w:szCs w:val="22"/>
        </w:rPr>
        <w:t>The Committee requested a plan to monitor and mitigate any potential impact on health service capacity due to the study. They noted concerns that the intervention could increase referrals in the intervention group, which might strain hospital resources or inadvertently reduce access for patients in the control group. The researchers were asked to outline clear thresholds or criteria for evaluating service load and to indicate whether the DSMB or study team will pause or adjust the trial if the algorithm-generated referrals begin to overwhelm clinical services</w:t>
      </w:r>
      <w:r>
        <w:rPr>
          <w:rFonts w:cs="Arial"/>
          <w:sz w:val="22"/>
          <w:szCs w:val="22"/>
        </w:rPr>
        <w:t>.</w:t>
      </w:r>
    </w:p>
    <w:p w14:paraId="709BAD6E" w14:textId="21DC0B66" w:rsidR="00A02545" w:rsidRDefault="00A02545" w:rsidP="00F61168">
      <w:pPr>
        <w:pStyle w:val="ListParagraph"/>
        <w:numPr>
          <w:ilvl w:val="0"/>
          <w:numId w:val="33"/>
        </w:numPr>
        <w:rPr>
          <w:rFonts w:cs="Arial"/>
          <w:sz w:val="22"/>
          <w:szCs w:val="22"/>
        </w:rPr>
      </w:pPr>
      <w:r w:rsidRPr="00A02545">
        <w:rPr>
          <w:rFonts w:cs="Arial"/>
          <w:sz w:val="22"/>
          <w:szCs w:val="22"/>
        </w:rPr>
        <w:t>The Committee requested clarification on how treating clinicians will be informed of, and expected to act on, the AI ECG results. The Committee raised concern about scenarios in which clinicians receive automated alerts or recommendations. The study should specify how clinicians will be notified of these results and what the expected clinical responsibilities or actions are. Clear guidance is needed to ensure that patients’ care will not be compromised and that clinicians are not put in difficult positions by the study’s procedures</w:t>
      </w:r>
      <w:r>
        <w:rPr>
          <w:rFonts w:cs="Arial"/>
          <w:sz w:val="22"/>
          <w:szCs w:val="22"/>
        </w:rPr>
        <w:t>.</w:t>
      </w:r>
    </w:p>
    <w:p w14:paraId="2D9B1F6D" w14:textId="3333779A" w:rsidR="006110E5" w:rsidRPr="00406263" w:rsidRDefault="006110E5" w:rsidP="00EF08E5">
      <w:pPr>
        <w:pStyle w:val="ListParagraph"/>
        <w:numPr>
          <w:ilvl w:val="0"/>
          <w:numId w:val="33"/>
        </w:numPr>
        <w:rPr>
          <w:rFonts w:cs="Arial"/>
          <w:sz w:val="22"/>
          <w:szCs w:val="22"/>
        </w:rPr>
      </w:pPr>
      <w:r w:rsidRPr="00406263">
        <w:rPr>
          <w:rFonts w:cs="Arial"/>
          <w:sz w:val="22"/>
          <w:szCs w:val="22"/>
        </w:rPr>
        <w:t xml:space="preserve">The Committee requested that the researchers explain if and how feedback from the scientific reviewer was actioned. The Committee requested further explanation of how the decision for using an RCT method was decided and the justification for doing so. The Committee advised that collaboration with a biostatistician to refine the trial methodology, including providing a clear justification for the proposed sample size, could be carried out to ensure the design is appropriate. </w:t>
      </w:r>
      <w:r w:rsidRPr="00B447FF">
        <w:rPr>
          <w:rFonts w:cs="Arial"/>
          <w:sz w:val="22"/>
          <w:szCs w:val="22"/>
        </w:rPr>
        <w:t>The Committee noted that design guidelines such as the SPIRIT 2025 guidelines may be used to assist in providing a robust protocol</w:t>
      </w:r>
      <w:r w:rsidR="00447655" w:rsidRPr="00B447FF">
        <w:rPr>
          <w:rFonts w:cs="Arial"/>
          <w:sz w:val="22"/>
          <w:szCs w:val="22"/>
        </w:rPr>
        <w:t>,</w:t>
      </w:r>
      <w:r w:rsidR="00447655" w:rsidRPr="00406263">
        <w:rPr>
          <w:rFonts w:cs="Arial"/>
          <w:sz w:val="22"/>
          <w:szCs w:val="22"/>
        </w:rPr>
        <w:t xml:space="preserve"> however, </w:t>
      </w:r>
      <w:r w:rsidR="004130CA" w:rsidRPr="00406263">
        <w:rPr>
          <w:rFonts w:cs="Arial"/>
          <w:sz w:val="22"/>
          <w:szCs w:val="22"/>
        </w:rPr>
        <w:t>all points outlined in standard 9.7-9.8 of the National Ethical Standards</w:t>
      </w:r>
      <w:r w:rsidR="00B072A6" w:rsidRPr="00406263">
        <w:rPr>
          <w:rFonts w:cs="Arial"/>
          <w:sz w:val="22"/>
          <w:szCs w:val="22"/>
        </w:rPr>
        <w:t xml:space="preserve"> for</w:t>
      </w:r>
      <w:r w:rsidR="00EF08E5" w:rsidRPr="00406263">
        <w:rPr>
          <w:rFonts w:cs="Arial"/>
          <w:sz w:val="22"/>
          <w:szCs w:val="22"/>
        </w:rPr>
        <w:t xml:space="preserve"> Health and Disability Research and Quality Improvement</w:t>
      </w:r>
      <w:r w:rsidR="00CE7FB8">
        <w:rPr>
          <w:rFonts w:cs="Arial"/>
          <w:sz w:val="22"/>
          <w:szCs w:val="22"/>
        </w:rPr>
        <w:t xml:space="preserve"> should be addressed</w:t>
      </w:r>
      <w:r w:rsidRPr="00406263">
        <w:rPr>
          <w:sz w:val="22"/>
          <w:szCs w:val="22"/>
        </w:rPr>
        <w:t>. The Committee also suggested considering whether an alternative trial design, such as a cluster randomi</w:t>
      </w:r>
      <w:r w:rsidR="000502AE">
        <w:rPr>
          <w:sz w:val="22"/>
          <w:szCs w:val="22"/>
        </w:rPr>
        <w:t>s</w:t>
      </w:r>
      <w:r w:rsidRPr="00406263">
        <w:rPr>
          <w:sz w:val="22"/>
          <w:szCs w:val="22"/>
        </w:rPr>
        <w:t>ed trial or a quality-improvement design, might be more suitable for evaluating this intervention in a single-hospital setting</w:t>
      </w:r>
      <w:r w:rsidR="0050062F" w:rsidRPr="00406263">
        <w:rPr>
          <w:sz w:val="22"/>
          <w:szCs w:val="22"/>
        </w:rPr>
        <w:t>.</w:t>
      </w:r>
    </w:p>
    <w:p w14:paraId="57CE24E2" w14:textId="67A137FD" w:rsidR="008B7B3D" w:rsidRPr="00FC5638" w:rsidRDefault="0050062F" w:rsidP="00FC5638">
      <w:pPr>
        <w:pStyle w:val="ListParagraph"/>
        <w:numPr>
          <w:ilvl w:val="0"/>
          <w:numId w:val="33"/>
        </w:numPr>
        <w:rPr>
          <w:rFonts w:cs="Arial"/>
          <w:sz w:val="22"/>
          <w:szCs w:val="22"/>
        </w:rPr>
      </w:pPr>
      <w:r w:rsidRPr="0050062F">
        <w:rPr>
          <w:rFonts w:cs="Arial"/>
          <w:sz w:val="22"/>
          <w:szCs w:val="22"/>
        </w:rPr>
        <w:t xml:space="preserve">The Committee noted that no consultation with Pacific communities or advisors was described in the application, and it requested that the researchers consider engaging with Pacific stakeholders to ensure the study appropriately addresses Pacific cultural perspectives. The </w:t>
      </w:r>
      <w:r w:rsidR="00343744">
        <w:rPr>
          <w:rFonts w:cs="Arial"/>
          <w:sz w:val="22"/>
          <w:szCs w:val="22"/>
        </w:rPr>
        <w:t>R</w:t>
      </w:r>
      <w:r w:rsidRPr="0050062F">
        <w:rPr>
          <w:rFonts w:cs="Arial"/>
          <w:sz w:val="22"/>
          <w:szCs w:val="22"/>
        </w:rPr>
        <w:t>esearchers should document any Pacific community consultation and explain how this input influence</w:t>
      </w:r>
      <w:r w:rsidR="001B6101">
        <w:rPr>
          <w:rFonts w:cs="Arial"/>
          <w:sz w:val="22"/>
          <w:szCs w:val="22"/>
        </w:rPr>
        <w:t>d</w:t>
      </w:r>
      <w:r w:rsidRPr="0050062F">
        <w:rPr>
          <w:rFonts w:cs="Arial"/>
          <w:sz w:val="22"/>
          <w:szCs w:val="22"/>
        </w:rPr>
        <w:t xml:space="preserve"> the study’s design and conduct.</w:t>
      </w:r>
    </w:p>
    <w:p w14:paraId="1A69E199" w14:textId="77777777" w:rsidR="008B7B3D" w:rsidRPr="005922E5" w:rsidRDefault="008B7B3D" w:rsidP="008B7B3D">
      <w:pPr>
        <w:spacing w:before="80" w:after="80"/>
        <w:rPr>
          <w:rFonts w:cs="Arial"/>
          <w:sz w:val="22"/>
          <w:szCs w:val="22"/>
        </w:rPr>
      </w:pPr>
    </w:p>
    <w:p w14:paraId="6B0068D8" w14:textId="3E011D75" w:rsidR="008B7B3D" w:rsidRPr="005922E5" w:rsidRDefault="008B7B3D" w:rsidP="008B7B3D">
      <w:pPr>
        <w:rPr>
          <w:rFonts w:cs="Arial"/>
          <w:b/>
          <w:bCs/>
          <w:sz w:val="22"/>
          <w:szCs w:val="22"/>
          <w:lang w:val="en-NZ"/>
        </w:rPr>
      </w:pPr>
      <w:r w:rsidRPr="005922E5">
        <w:rPr>
          <w:rFonts w:cs="Arial"/>
          <w:b/>
          <w:bCs/>
          <w:sz w:val="22"/>
          <w:szCs w:val="22"/>
          <w:lang w:val="en-NZ"/>
        </w:rPr>
        <w:t>Decision</w:t>
      </w:r>
    </w:p>
    <w:p w14:paraId="53CC8861" w14:textId="77777777" w:rsidR="008B7B3D" w:rsidRPr="005922E5" w:rsidRDefault="008B7B3D" w:rsidP="008B7B3D">
      <w:pPr>
        <w:rPr>
          <w:rFonts w:cs="Arial"/>
          <w:sz w:val="22"/>
          <w:szCs w:val="22"/>
          <w:lang w:val="en-NZ"/>
        </w:rPr>
      </w:pPr>
    </w:p>
    <w:p w14:paraId="6898D856" w14:textId="77777777" w:rsidR="008B7B3D" w:rsidRPr="005922E5" w:rsidRDefault="008B7B3D" w:rsidP="008B7B3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4AB0590C" w14:textId="77777777" w:rsidR="008B7B3D" w:rsidRPr="005922E5" w:rsidRDefault="008B7B3D" w:rsidP="008B7B3D">
      <w:pPr>
        <w:rPr>
          <w:rFonts w:cs="Arial"/>
          <w:sz w:val="22"/>
          <w:szCs w:val="22"/>
          <w:lang w:val="en-NZ"/>
        </w:rPr>
      </w:pPr>
    </w:p>
    <w:p w14:paraId="6A54FA39" w14:textId="77777777" w:rsidR="008B7B3D" w:rsidRPr="005922E5" w:rsidRDefault="008B7B3D" w:rsidP="008B7B3D">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607C0E56" w14:textId="77777777" w:rsidR="008B7B3D" w:rsidRDefault="008B7B3D" w:rsidP="008B7B3D">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5567B1B8" w14:textId="5EC56CA7" w:rsidR="0028765E" w:rsidRPr="0028765E" w:rsidRDefault="0028765E" w:rsidP="0028765E">
      <w:pPr>
        <w:pStyle w:val="ListParagraph"/>
        <w:rPr>
          <w:rFonts w:cs="Arial"/>
          <w:sz w:val="22"/>
          <w:szCs w:val="22"/>
        </w:rPr>
      </w:pPr>
      <w:r w:rsidRPr="0028765E">
        <w:rPr>
          <w:rFonts w:cs="Arial"/>
          <w:sz w:val="22"/>
          <w:szCs w:val="22"/>
        </w:rPr>
        <w:t xml:space="preserve">Please provide justification for a waiver of consent </w:t>
      </w:r>
      <w:r w:rsidRPr="0028765E">
        <w:rPr>
          <w:rFonts w:cs="Arial"/>
          <w:i/>
          <w:iCs/>
          <w:sz w:val="22"/>
          <w:szCs w:val="22"/>
        </w:rPr>
        <w:t>(National Ethical Standards for Health and Disability Research and Quality Improvement, para 7.44</w:t>
      </w:r>
      <w:r>
        <w:rPr>
          <w:rFonts w:cs="Arial"/>
          <w:i/>
          <w:iCs/>
          <w:sz w:val="22"/>
          <w:szCs w:val="22"/>
        </w:rPr>
        <w:t xml:space="preserve"> </w:t>
      </w:r>
      <w:r w:rsidRPr="0028765E">
        <w:rPr>
          <w:rFonts w:cs="Arial"/>
          <w:i/>
          <w:iCs/>
          <w:sz w:val="22"/>
          <w:szCs w:val="22"/>
        </w:rPr>
        <w:t>-</w:t>
      </w:r>
      <w:r>
        <w:rPr>
          <w:rFonts w:cs="Arial"/>
          <w:i/>
          <w:iCs/>
          <w:sz w:val="22"/>
          <w:szCs w:val="22"/>
        </w:rPr>
        <w:t xml:space="preserve"> </w:t>
      </w:r>
      <w:r w:rsidRPr="0028765E">
        <w:rPr>
          <w:rFonts w:cs="Arial"/>
          <w:i/>
          <w:iCs/>
          <w:sz w:val="22"/>
          <w:szCs w:val="22"/>
        </w:rPr>
        <w:t>7.45).</w:t>
      </w:r>
    </w:p>
    <w:p w14:paraId="123EE8F7" w14:textId="77777777" w:rsidR="008B7B3D" w:rsidRPr="005922E5" w:rsidRDefault="008B7B3D" w:rsidP="008B7B3D">
      <w:pPr>
        <w:rPr>
          <w:rFonts w:cs="Arial"/>
          <w:color w:val="FF0000"/>
          <w:sz w:val="22"/>
          <w:szCs w:val="22"/>
          <w:lang w:val="en-NZ"/>
        </w:rPr>
      </w:pPr>
    </w:p>
    <w:p w14:paraId="3A171D33" w14:textId="2C850F74" w:rsidR="008B7B3D" w:rsidRDefault="008B7B3D">
      <w:pPr>
        <w:rPr>
          <w:color w:val="4BACC6"/>
          <w:lang w:val="en-NZ"/>
        </w:rPr>
      </w:pPr>
      <w:r w:rsidRPr="005922E5">
        <w:rPr>
          <w:rFonts w:cs="Arial"/>
          <w:sz w:val="22"/>
          <w:szCs w:val="22"/>
          <w:lang w:val="en-NZ"/>
        </w:rPr>
        <w:t>After receipt of the information requested by the Committee, a final decision on the application will be made by</w:t>
      </w:r>
      <w:r w:rsidR="006F5247">
        <w:rPr>
          <w:rFonts w:cs="Arial"/>
          <w:sz w:val="22"/>
          <w:szCs w:val="22"/>
          <w:lang w:val="en-NZ"/>
        </w:rPr>
        <w:t xml:space="preserve"> </w:t>
      </w:r>
      <w:r w:rsidR="006F5247" w:rsidRPr="006F5247">
        <w:rPr>
          <w:rFonts w:cs="Arial"/>
          <w:sz w:val="22"/>
          <w:szCs w:val="22"/>
          <w:lang w:val="en-NZ"/>
        </w:rPr>
        <w:t>Dr Maree Kirk</w:t>
      </w:r>
      <w:r w:rsidR="006F5247">
        <w:rPr>
          <w:rFonts w:cs="Arial"/>
          <w:sz w:val="22"/>
          <w:szCs w:val="22"/>
          <w:lang w:val="en-NZ"/>
        </w:rPr>
        <w:t xml:space="preserve"> and </w:t>
      </w:r>
      <w:r w:rsidR="006F5247" w:rsidRPr="006F5247">
        <w:rPr>
          <w:rFonts w:cs="Arial"/>
          <w:sz w:val="22"/>
          <w:szCs w:val="22"/>
          <w:lang w:val="en-NZ"/>
        </w:rPr>
        <w:t>Dr Tristan Sames</w:t>
      </w:r>
      <w:r w:rsidRPr="005922E5">
        <w:rPr>
          <w:rFonts w:cs="Arial"/>
          <w:sz w:val="22"/>
          <w:szCs w:val="22"/>
          <w:lang w:val="en-NZ"/>
        </w:rPr>
        <w:t>.</w:t>
      </w:r>
      <w:r>
        <w:rPr>
          <w:color w:val="4BACC6"/>
          <w:lang w:val="en-NZ"/>
        </w:rPr>
        <w:br w:type="page"/>
      </w:r>
    </w:p>
    <w:p w14:paraId="51349626" w14:textId="77777777" w:rsidR="008B7B3D" w:rsidRDefault="008B7B3D" w:rsidP="008B7B3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B7B3D" w:rsidRPr="005922E5" w14:paraId="5FD2930C" w14:textId="77777777" w:rsidTr="00194B2E">
        <w:trPr>
          <w:trHeight w:val="280"/>
        </w:trPr>
        <w:tc>
          <w:tcPr>
            <w:tcW w:w="966" w:type="dxa"/>
            <w:tcBorders>
              <w:top w:val="nil"/>
              <w:left w:val="nil"/>
              <w:bottom w:val="nil"/>
              <w:right w:val="nil"/>
            </w:tcBorders>
          </w:tcPr>
          <w:p w14:paraId="6971152E" w14:textId="28E83643" w:rsidR="008B7B3D" w:rsidRPr="005922E5" w:rsidRDefault="008B7B3D" w:rsidP="00194B2E">
            <w:pPr>
              <w:autoSpaceDE w:val="0"/>
              <w:autoSpaceDN w:val="0"/>
              <w:adjustRightInd w:val="0"/>
              <w:rPr>
                <w:rFonts w:cs="Arial"/>
                <w:sz w:val="22"/>
                <w:szCs w:val="22"/>
              </w:rPr>
            </w:pPr>
            <w:r>
              <w:rPr>
                <w:rFonts w:cs="Arial"/>
                <w:b/>
                <w:sz w:val="22"/>
                <w:szCs w:val="22"/>
              </w:rPr>
              <w:t>3</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32467CB3" w14:textId="77777777" w:rsidR="008B7B3D" w:rsidRPr="005922E5" w:rsidRDefault="008B7B3D" w:rsidP="00194B2E">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52AA396" w14:textId="6FFC47E7" w:rsidR="008B7B3D" w:rsidRPr="00405A4A" w:rsidRDefault="00405A4A" w:rsidP="00194B2E">
            <w:pPr>
              <w:rPr>
                <w:rFonts w:cs="Arial"/>
                <w:b/>
                <w:bCs/>
                <w:sz w:val="22"/>
                <w:szCs w:val="22"/>
                <w:lang w:val="en-NZ"/>
              </w:rPr>
            </w:pPr>
            <w:r w:rsidRPr="00405A4A">
              <w:rPr>
                <w:rFonts w:cs="Arial"/>
                <w:b/>
                <w:bCs/>
                <w:sz w:val="22"/>
                <w:szCs w:val="22"/>
                <w:lang w:val="en-NZ"/>
              </w:rPr>
              <w:t>EXP 25081</w:t>
            </w:r>
          </w:p>
        </w:tc>
      </w:tr>
      <w:tr w:rsidR="008B7B3D" w:rsidRPr="005922E5" w14:paraId="491DE92C" w14:textId="77777777" w:rsidTr="00194B2E">
        <w:trPr>
          <w:trHeight w:val="280"/>
        </w:trPr>
        <w:tc>
          <w:tcPr>
            <w:tcW w:w="966" w:type="dxa"/>
            <w:tcBorders>
              <w:top w:val="nil"/>
              <w:left w:val="nil"/>
              <w:bottom w:val="nil"/>
              <w:right w:val="nil"/>
            </w:tcBorders>
          </w:tcPr>
          <w:p w14:paraId="2C60203B"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EC14E59"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58E7A125" w14:textId="4917F533" w:rsidR="008B7B3D" w:rsidRPr="005922E5" w:rsidRDefault="00C8233D" w:rsidP="00194B2E">
            <w:pPr>
              <w:autoSpaceDE w:val="0"/>
              <w:autoSpaceDN w:val="0"/>
              <w:adjustRightInd w:val="0"/>
              <w:rPr>
                <w:rFonts w:cs="Arial"/>
                <w:sz w:val="22"/>
                <w:szCs w:val="22"/>
              </w:rPr>
            </w:pPr>
            <w:r w:rsidRPr="00C8233D">
              <w:rPr>
                <w:rFonts w:cs="Arial"/>
                <w:sz w:val="22"/>
                <w:szCs w:val="22"/>
              </w:rPr>
              <w:t>The clinical effects of horizontal platelet-rich fibrin (H-PRF) and advanced platelet-rich fibrin (A-PRF) on healing outcomes following mandibular third molar surgery: A randomised-controlled trial</w:t>
            </w:r>
          </w:p>
        </w:tc>
      </w:tr>
      <w:tr w:rsidR="008B7B3D" w:rsidRPr="005922E5" w14:paraId="6692696D" w14:textId="77777777" w:rsidTr="00194B2E">
        <w:trPr>
          <w:trHeight w:val="280"/>
        </w:trPr>
        <w:tc>
          <w:tcPr>
            <w:tcW w:w="966" w:type="dxa"/>
            <w:tcBorders>
              <w:top w:val="nil"/>
              <w:left w:val="nil"/>
              <w:bottom w:val="nil"/>
              <w:right w:val="nil"/>
            </w:tcBorders>
          </w:tcPr>
          <w:p w14:paraId="1B8729EF"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B606D59"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2D4FB9AA" w14:textId="12BABE09" w:rsidR="008B7B3D" w:rsidRPr="005922E5" w:rsidRDefault="00C8233D" w:rsidP="00194B2E">
            <w:pPr>
              <w:rPr>
                <w:rFonts w:cs="Arial"/>
                <w:sz w:val="22"/>
                <w:szCs w:val="22"/>
              </w:rPr>
            </w:pPr>
            <w:r w:rsidRPr="00C8233D">
              <w:rPr>
                <w:rFonts w:cs="Arial"/>
                <w:sz w:val="22"/>
                <w:szCs w:val="22"/>
              </w:rPr>
              <w:t>A/Prof</w:t>
            </w:r>
            <w:r>
              <w:rPr>
                <w:rFonts w:cs="Arial"/>
                <w:sz w:val="22"/>
                <w:szCs w:val="22"/>
              </w:rPr>
              <w:t xml:space="preserve"> </w:t>
            </w:r>
            <w:proofErr w:type="spellStart"/>
            <w:r w:rsidRPr="00C8233D">
              <w:rPr>
                <w:rFonts w:cs="Arial"/>
                <w:sz w:val="22"/>
                <w:szCs w:val="22"/>
              </w:rPr>
              <w:t>Guangzhao</w:t>
            </w:r>
            <w:proofErr w:type="spellEnd"/>
            <w:r w:rsidRPr="00C8233D">
              <w:rPr>
                <w:rFonts w:cs="Arial"/>
                <w:sz w:val="22"/>
                <w:szCs w:val="22"/>
              </w:rPr>
              <w:t xml:space="preserve"> (Simon)</w:t>
            </w:r>
            <w:r>
              <w:rPr>
                <w:rFonts w:cs="Arial"/>
                <w:sz w:val="22"/>
                <w:szCs w:val="22"/>
              </w:rPr>
              <w:t xml:space="preserve"> Guan</w:t>
            </w:r>
          </w:p>
        </w:tc>
      </w:tr>
      <w:tr w:rsidR="008B7B3D" w:rsidRPr="005922E5" w14:paraId="452D691B" w14:textId="77777777" w:rsidTr="00194B2E">
        <w:trPr>
          <w:trHeight w:val="280"/>
        </w:trPr>
        <w:tc>
          <w:tcPr>
            <w:tcW w:w="966" w:type="dxa"/>
            <w:tcBorders>
              <w:top w:val="nil"/>
              <w:left w:val="nil"/>
              <w:bottom w:val="nil"/>
              <w:right w:val="nil"/>
            </w:tcBorders>
          </w:tcPr>
          <w:p w14:paraId="19E35D0E"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275AF7D"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37DA1A3D" w14:textId="22FCC24D" w:rsidR="008B7B3D" w:rsidRPr="005922E5" w:rsidRDefault="00A52640" w:rsidP="00194B2E">
            <w:pPr>
              <w:autoSpaceDE w:val="0"/>
              <w:autoSpaceDN w:val="0"/>
              <w:adjustRightInd w:val="0"/>
              <w:rPr>
                <w:rFonts w:cs="Arial"/>
                <w:sz w:val="22"/>
                <w:szCs w:val="22"/>
              </w:rPr>
            </w:pPr>
            <w:r w:rsidRPr="00A52640">
              <w:rPr>
                <w:rFonts w:cs="Arial"/>
                <w:sz w:val="22"/>
                <w:szCs w:val="22"/>
              </w:rPr>
              <w:t>University of Otago</w:t>
            </w:r>
          </w:p>
        </w:tc>
      </w:tr>
      <w:tr w:rsidR="008B7B3D" w:rsidRPr="005922E5" w14:paraId="00B238A0" w14:textId="77777777" w:rsidTr="00194B2E">
        <w:trPr>
          <w:trHeight w:val="280"/>
        </w:trPr>
        <w:tc>
          <w:tcPr>
            <w:tcW w:w="966" w:type="dxa"/>
            <w:tcBorders>
              <w:top w:val="nil"/>
              <w:left w:val="nil"/>
              <w:bottom w:val="nil"/>
              <w:right w:val="nil"/>
            </w:tcBorders>
          </w:tcPr>
          <w:p w14:paraId="7A260D91"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0E36EEF"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50239905" w14:textId="77777777" w:rsidR="008B7B3D" w:rsidRPr="005922E5" w:rsidRDefault="008B7B3D" w:rsidP="00194B2E">
            <w:pPr>
              <w:autoSpaceDE w:val="0"/>
              <w:autoSpaceDN w:val="0"/>
              <w:adjustRightInd w:val="0"/>
              <w:rPr>
                <w:rFonts w:cs="Arial"/>
                <w:sz w:val="22"/>
                <w:szCs w:val="22"/>
              </w:rPr>
            </w:pPr>
            <w:r>
              <w:rPr>
                <w:rFonts w:cs="Arial"/>
                <w:sz w:val="22"/>
                <w:szCs w:val="22"/>
              </w:rPr>
              <w:t>26 February</w:t>
            </w:r>
          </w:p>
        </w:tc>
      </w:tr>
    </w:tbl>
    <w:p w14:paraId="50330381" w14:textId="77777777" w:rsidR="008B7B3D" w:rsidRPr="005922E5" w:rsidRDefault="008B7B3D" w:rsidP="008B7B3D">
      <w:pPr>
        <w:rPr>
          <w:rFonts w:cs="Arial"/>
          <w:sz w:val="22"/>
          <w:szCs w:val="22"/>
        </w:rPr>
      </w:pPr>
    </w:p>
    <w:p w14:paraId="501A3A3D" w14:textId="5DDE2067" w:rsidR="008B7B3D" w:rsidRPr="005922E5" w:rsidRDefault="000831D5" w:rsidP="008B7B3D">
      <w:pPr>
        <w:autoSpaceDE w:val="0"/>
        <w:autoSpaceDN w:val="0"/>
        <w:adjustRightInd w:val="0"/>
        <w:rPr>
          <w:rFonts w:cs="Arial"/>
          <w:sz w:val="22"/>
          <w:szCs w:val="22"/>
          <w:lang w:val="en-NZ"/>
        </w:rPr>
      </w:pPr>
      <w:r w:rsidRPr="00C8233D">
        <w:rPr>
          <w:rFonts w:cs="Arial"/>
          <w:sz w:val="22"/>
          <w:szCs w:val="22"/>
        </w:rPr>
        <w:t>A/Prof</w:t>
      </w:r>
      <w:r>
        <w:rPr>
          <w:rFonts w:cs="Arial"/>
          <w:sz w:val="22"/>
          <w:szCs w:val="22"/>
        </w:rPr>
        <w:t xml:space="preserve"> </w:t>
      </w:r>
      <w:proofErr w:type="spellStart"/>
      <w:r w:rsidRPr="00C8233D">
        <w:rPr>
          <w:rFonts w:cs="Arial"/>
          <w:sz w:val="22"/>
          <w:szCs w:val="22"/>
        </w:rPr>
        <w:t>Guangzhao</w:t>
      </w:r>
      <w:proofErr w:type="spellEnd"/>
      <w:r w:rsidRPr="00C8233D">
        <w:rPr>
          <w:rFonts w:cs="Arial"/>
          <w:sz w:val="22"/>
          <w:szCs w:val="22"/>
        </w:rPr>
        <w:t xml:space="preserve"> (Simon)</w:t>
      </w:r>
      <w:r>
        <w:rPr>
          <w:rFonts w:cs="Arial"/>
          <w:sz w:val="22"/>
          <w:szCs w:val="22"/>
        </w:rPr>
        <w:t xml:space="preserve"> Guan</w:t>
      </w:r>
      <w:r w:rsidRPr="005922E5">
        <w:rPr>
          <w:rFonts w:cs="Arial"/>
          <w:sz w:val="22"/>
          <w:szCs w:val="22"/>
          <w:lang w:val="en-NZ"/>
        </w:rPr>
        <w:t xml:space="preserve"> </w:t>
      </w:r>
      <w:r w:rsidR="00C02443">
        <w:rPr>
          <w:rFonts w:cs="Arial"/>
          <w:sz w:val="22"/>
          <w:szCs w:val="22"/>
          <w:lang w:val="en-NZ"/>
        </w:rPr>
        <w:t>was</w:t>
      </w:r>
      <w:r w:rsidR="008B7B3D" w:rsidRPr="005922E5">
        <w:rPr>
          <w:rFonts w:cs="Arial"/>
          <w:sz w:val="22"/>
          <w:szCs w:val="22"/>
          <w:lang w:val="en-NZ"/>
        </w:rPr>
        <w:t xml:space="preserve"> present via videoconference for discussion of this application.</w:t>
      </w:r>
    </w:p>
    <w:p w14:paraId="19391B51" w14:textId="77777777" w:rsidR="008B7B3D" w:rsidRPr="005922E5" w:rsidRDefault="008B7B3D" w:rsidP="008B7B3D">
      <w:pPr>
        <w:rPr>
          <w:rFonts w:cs="Arial"/>
          <w:sz w:val="22"/>
          <w:szCs w:val="22"/>
          <w:u w:val="single"/>
          <w:lang w:val="en-NZ"/>
        </w:rPr>
      </w:pPr>
    </w:p>
    <w:p w14:paraId="3ED9AE25" w14:textId="77777777" w:rsidR="008B7B3D" w:rsidRPr="005922E5" w:rsidRDefault="008B7B3D" w:rsidP="008B7B3D">
      <w:pPr>
        <w:pStyle w:val="Headingbold"/>
        <w:rPr>
          <w:rFonts w:cs="Arial"/>
          <w:sz w:val="22"/>
          <w:szCs w:val="22"/>
        </w:rPr>
      </w:pPr>
      <w:r w:rsidRPr="005922E5">
        <w:rPr>
          <w:rFonts w:cs="Arial"/>
          <w:sz w:val="22"/>
          <w:szCs w:val="22"/>
        </w:rPr>
        <w:t>Potential conflicts of interest</w:t>
      </w:r>
    </w:p>
    <w:p w14:paraId="3FFA925D" w14:textId="77777777" w:rsidR="008B7B3D" w:rsidRPr="005922E5" w:rsidRDefault="008B7B3D" w:rsidP="008B7B3D">
      <w:pPr>
        <w:rPr>
          <w:rFonts w:cs="Arial"/>
          <w:b/>
          <w:sz w:val="22"/>
          <w:szCs w:val="22"/>
          <w:lang w:val="en-NZ"/>
        </w:rPr>
      </w:pPr>
    </w:p>
    <w:p w14:paraId="0ACDDA39" w14:textId="77777777" w:rsidR="008B7B3D" w:rsidRPr="005922E5" w:rsidRDefault="008B7B3D" w:rsidP="008B7B3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639676B" w14:textId="77777777" w:rsidR="008B7B3D" w:rsidRPr="005922E5" w:rsidRDefault="008B7B3D" w:rsidP="008B7B3D">
      <w:pPr>
        <w:rPr>
          <w:rFonts w:cs="Arial"/>
          <w:sz w:val="22"/>
          <w:szCs w:val="22"/>
          <w:lang w:val="en-NZ"/>
        </w:rPr>
      </w:pPr>
    </w:p>
    <w:p w14:paraId="33413BE1" w14:textId="77777777" w:rsidR="008B7B3D" w:rsidRPr="005922E5" w:rsidRDefault="008B7B3D" w:rsidP="008B7B3D">
      <w:pPr>
        <w:rPr>
          <w:rFonts w:cs="Arial"/>
          <w:sz w:val="22"/>
          <w:szCs w:val="22"/>
          <w:lang w:val="en-NZ"/>
        </w:rPr>
      </w:pPr>
      <w:r w:rsidRPr="005922E5">
        <w:rPr>
          <w:rFonts w:cs="Arial"/>
          <w:sz w:val="22"/>
          <w:szCs w:val="22"/>
          <w:lang w:val="en-NZ"/>
        </w:rPr>
        <w:t>No potential conflicts of interest related to this application were declared by any member.</w:t>
      </w:r>
    </w:p>
    <w:p w14:paraId="7E845AC3" w14:textId="77777777" w:rsidR="008B7B3D" w:rsidRPr="005922E5" w:rsidRDefault="008B7B3D" w:rsidP="008B7B3D">
      <w:pPr>
        <w:autoSpaceDE w:val="0"/>
        <w:autoSpaceDN w:val="0"/>
        <w:adjustRightInd w:val="0"/>
        <w:rPr>
          <w:rFonts w:cs="Arial"/>
          <w:sz w:val="22"/>
          <w:szCs w:val="22"/>
          <w:lang w:val="en-NZ"/>
        </w:rPr>
      </w:pPr>
    </w:p>
    <w:p w14:paraId="369ADA42" w14:textId="77777777" w:rsidR="008B7B3D" w:rsidRPr="005922E5" w:rsidRDefault="008B7B3D" w:rsidP="008B7B3D">
      <w:pPr>
        <w:pStyle w:val="Headingbold"/>
        <w:rPr>
          <w:rFonts w:cs="Arial"/>
          <w:sz w:val="22"/>
          <w:szCs w:val="22"/>
        </w:rPr>
      </w:pPr>
      <w:r w:rsidRPr="005922E5">
        <w:rPr>
          <w:rFonts w:cs="Arial"/>
          <w:sz w:val="22"/>
          <w:szCs w:val="22"/>
        </w:rPr>
        <w:t xml:space="preserve">Summary of resolved ethical issues </w:t>
      </w:r>
    </w:p>
    <w:p w14:paraId="6DB3F3B6" w14:textId="77777777" w:rsidR="008B7B3D" w:rsidRPr="005922E5" w:rsidRDefault="008B7B3D" w:rsidP="008B7B3D">
      <w:pPr>
        <w:jc w:val="both"/>
        <w:rPr>
          <w:rFonts w:cs="Arial"/>
          <w:sz w:val="22"/>
          <w:szCs w:val="22"/>
          <w:u w:val="single"/>
          <w:lang w:val="en-NZ"/>
        </w:rPr>
      </w:pPr>
    </w:p>
    <w:p w14:paraId="2B996FE0" w14:textId="77777777" w:rsidR="008B7B3D" w:rsidRPr="005922E5" w:rsidRDefault="008B7B3D" w:rsidP="008B7B3D">
      <w:pPr>
        <w:jc w:val="both"/>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865A770" w14:textId="77777777" w:rsidR="008B7B3D" w:rsidRPr="005922E5" w:rsidRDefault="008B7B3D" w:rsidP="008B7B3D">
      <w:pPr>
        <w:jc w:val="both"/>
        <w:rPr>
          <w:rFonts w:cs="Arial"/>
          <w:sz w:val="22"/>
          <w:szCs w:val="22"/>
          <w:lang w:val="en-NZ"/>
        </w:rPr>
      </w:pPr>
    </w:p>
    <w:p w14:paraId="4590C24C" w14:textId="0BC821F7" w:rsidR="008B7B3D" w:rsidRPr="00463D68" w:rsidRDefault="00FB015D" w:rsidP="00463D68">
      <w:pPr>
        <w:pStyle w:val="ListParagraph"/>
        <w:numPr>
          <w:ilvl w:val="0"/>
          <w:numId w:val="32"/>
        </w:numPr>
        <w:jc w:val="both"/>
        <w:rPr>
          <w:rFonts w:cs="Arial"/>
          <w:sz w:val="22"/>
          <w:szCs w:val="22"/>
        </w:rPr>
      </w:pPr>
      <w:r w:rsidRPr="00FB015D">
        <w:rPr>
          <w:rFonts w:cs="Arial"/>
          <w:sz w:val="22"/>
          <w:szCs w:val="22"/>
        </w:rPr>
        <w:t>The Researchers confirmed that Māori cultural consultation is already in progress</w:t>
      </w:r>
      <w:r>
        <w:rPr>
          <w:rFonts w:cs="Arial"/>
          <w:sz w:val="22"/>
          <w:szCs w:val="22"/>
        </w:rPr>
        <w:t>.</w:t>
      </w:r>
    </w:p>
    <w:p w14:paraId="5D7AAD08" w14:textId="77777777" w:rsidR="008B7B3D" w:rsidRPr="005922E5" w:rsidRDefault="008B7B3D" w:rsidP="008B7B3D">
      <w:pPr>
        <w:spacing w:before="80" w:after="80"/>
        <w:ind w:left="720"/>
        <w:jc w:val="both"/>
        <w:rPr>
          <w:rFonts w:cs="Arial"/>
          <w:sz w:val="22"/>
          <w:szCs w:val="22"/>
          <w:lang w:val="en-NZ"/>
        </w:rPr>
      </w:pPr>
    </w:p>
    <w:p w14:paraId="464CFA6D" w14:textId="77777777" w:rsidR="008B7B3D" w:rsidRPr="005922E5" w:rsidRDefault="008B7B3D" w:rsidP="008B7B3D">
      <w:pPr>
        <w:pStyle w:val="Headingbold"/>
        <w:jc w:val="both"/>
        <w:rPr>
          <w:rFonts w:cs="Arial"/>
          <w:sz w:val="22"/>
          <w:szCs w:val="22"/>
        </w:rPr>
      </w:pPr>
      <w:r w:rsidRPr="005922E5">
        <w:rPr>
          <w:rFonts w:cs="Arial"/>
          <w:sz w:val="22"/>
          <w:szCs w:val="22"/>
        </w:rPr>
        <w:t>Summary of outstanding ethical issues</w:t>
      </w:r>
    </w:p>
    <w:p w14:paraId="122FFE5E" w14:textId="77777777" w:rsidR="008B7B3D" w:rsidRPr="005922E5" w:rsidRDefault="008B7B3D" w:rsidP="008B7B3D">
      <w:pPr>
        <w:jc w:val="both"/>
        <w:rPr>
          <w:rFonts w:cs="Arial"/>
          <w:sz w:val="22"/>
          <w:szCs w:val="22"/>
          <w:lang w:val="en-NZ"/>
        </w:rPr>
      </w:pPr>
    </w:p>
    <w:p w14:paraId="563E1CA9" w14:textId="77777777" w:rsidR="008B7B3D" w:rsidRPr="00656B5C" w:rsidRDefault="008B7B3D" w:rsidP="008B7B3D">
      <w:pPr>
        <w:jc w:val="both"/>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27DE684C" w14:textId="77777777" w:rsidR="008B7B3D" w:rsidRPr="00656B5C" w:rsidRDefault="008B7B3D" w:rsidP="008B7B3D">
      <w:pPr>
        <w:autoSpaceDE w:val="0"/>
        <w:autoSpaceDN w:val="0"/>
        <w:adjustRightInd w:val="0"/>
        <w:rPr>
          <w:rFonts w:cs="Arial"/>
          <w:sz w:val="22"/>
          <w:szCs w:val="22"/>
          <w:lang w:val="en-NZ"/>
        </w:rPr>
      </w:pPr>
    </w:p>
    <w:p w14:paraId="54C4CEA6" w14:textId="421D4BB1" w:rsidR="00CB6467" w:rsidRDefault="00CB6467" w:rsidP="00463D68">
      <w:pPr>
        <w:pStyle w:val="ListParagraph"/>
        <w:numPr>
          <w:ilvl w:val="0"/>
          <w:numId w:val="32"/>
        </w:numPr>
        <w:rPr>
          <w:rFonts w:cs="Arial"/>
          <w:sz w:val="22"/>
          <w:szCs w:val="22"/>
        </w:rPr>
      </w:pPr>
      <w:r>
        <w:rPr>
          <w:rFonts w:cs="Arial"/>
          <w:sz w:val="22"/>
          <w:szCs w:val="22"/>
        </w:rPr>
        <w:t xml:space="preserve">The Committee requested that the </w:t>
      </w:r>
      <w:r w:rsidRPr="00CB6467">
        <w:rPr>
          <w:rFonts w:cs="Arial"/>
          <w:sz w:val="22"/>
          <w:szCs w:val="22"/>
        </w:rPr>
        <w:t>Māori data and tissue sovereignty</w:t>
      </w:r>
      <w:r>
        <w:rPr>
          <w:rFonts w:cs="Arial"/>
          <w:sz w:val="22"/>
          <w:szCs w:val="22"/>
        </w:rPr>
        <w:t xml:space="preserve"> information outlined in the DMP also be provided in the protocol and PIS documents.</w:t>
      </w:r>
    </w:p>
    <w:p w14:paraId="1A53EA7A" w14:textId="37AB2D8F" w:rsidR="008B7B3D" w:rsidRPr="0011675A" w:rsidRDefault="0078463C" w:rsidP="0011675A">
      <w:pPr>
        <w:pStyle w:val="ListParagraph"/>
        <w:numPr>
          <w:ilvl w:val="0"/>
          <w:numId w:val="32"/>
        </w:numPr>
        <w:rPr>
          <w:rFonts w:cs="Arial"/>
          <w:sz w:val="22"/>
          <w:szCs w:val="22"/>
        </w:rPr>
      </w:pPr>
      <w:r>
        <w:rPr>
          <w:rFonts w:cs="Arial"/>
          <w:sz w:val="22"/>
          <w:szCs w:val="22"/>
        </w:rPr>
        <w:t xml:space="preserve">The Committee noted that no specific consultation with Pacific communities </w:t>
      </w:r>
      <w:r w:rsidR="005977DD">
        <w:rPr>
          <w:rFonts w:cs="Arial"/>
          <w:sz w:val="22"/>
          <w:szCs w:val="22"/>
        </w:rPr>
        <w:t>had been conducted and recommended that the researchers seek to e</w:t>
      </w:r>
      <w:r w:rsidR="005977DD" w:rsidRPr="005977DD">
        <w:rPr>
          <w:rFonts w:cs="Arial"/>
          <w:sz w:val="22"/>
          <w:szCs w:val="22"/>
        </w:rPr>
        <w:t>ngage with Pa</w:t>
      </w:r>
      <w:r w:rsidR="005977DD">
        <w:rPr>
          <w:rFonts w:cs="Arial"/>
          <w:sz w:val="22"/>
          <w:szCs w:val="22"/>
        </w:rPr>
        <w:t>cific</w:t>
      </w:r>
      <w:r w:rsidR="005977DD" w:rsidRPr="005977DD">
        <w:rPr>
          <w:rFonts w:cs="Arial"/>
          <w:sz w:val="22"/>
          <w:szCs w:val="22"/>
        </w:rPr>
        <w:t xml:space="preserve"> community advisors to seek their input and address any cultural considerations relevant to Pacific participants in the study</w:t>
      </w:r>
      <w:r w:rsidR="005977DD">
        <w:rPr>
          <w:rFonts w:cs="Arial"/>
          <w:sz w:val="22"/>
          <w:szCs w:val="22"/>
        </w:rPr>
        <w:t>.</w:t>
      </w:r>
      <w:r w:rsidR="008B7B3D" w:rsidRPr="0011675A">
        <w:rPr>
          <w:rFonts w:cs="Arial"/>
          <w:sz w:val="22"/>
          <w:szCs w:val="22"/>
        </w:rPr>
        <w:br/>
      </w:r>
    </w:p>
    <w:p w14:paraId="20570D02" w14:textId="77777777" w:rsidR="008B7B3D" w:rsidRPr="00656B5C" w:rsidRDefault="008B7B3D" w:rsidP="008B7B3D">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469AD287" w14:textId="77777777" w:rsidR="008B7B3D" w:rsidRPr="005922E5" w:rsidRDefault="008B7B3D" w:rsidP="008B7B3D">
      <w:pPr>
        <w:spacing w:before="80" w:after="80"/>
        <w:rPr>
          <w:rFonts w:cs="Arial"/>
          <w:sz w:val="22"/>
          <w:szCs w:val="22"/>
          <w:lang w:val="en-NZ"/>
        </w:rPr>
      </w:pPr>
    </w:p>
    <w:p w14:paraId="68176018" w14:textId="77777777" w:rsidR="005B1FBC" w:rsidRDefault="005B1FBC" w:rsidP="00463D68">
      <w:pPr>
        <w:pStyle w:val="ListParagraph"/>
        <w:rPr>
          <w:rFonts w:cs="Arial"/>
          <w:sz w:val="22"/>
          <w:szCs w:val="22"/>
        </w:rPr>
      </w:pPr>
      <w:r>
        <w:rPr>
          <w:rFonts w:cs="Arial"/>
          <w:sz w:val="22"/>
          <w:szCs w:val="22"/>
        </w:rPr>
        <w:t>Please clearly state in the PIS that the study is being conducted as part of a postgraduate research project.</w:t>
      </w:r>
    </w:p>
    <w:p w14:paraId="01E2BFE1" w14:textId="57F861DA" w:rsidR="00407301" w:rsidRDefault="00407301" w:rsidP="00463D68">
      <w:pPr>
        <w:pStyle w:val="ListParagraph"/>
        <w:rPr>
          <w:rFonts w:cs="Arial"/>
          <w:sz w:val="22"/>
          <w:szCs w:val="22"/>
        </w:rPr>
      </w:pPr>
      <w:r w:rsidRPr="00407301">
        <w:rPr>
          <w:rFonts w:cs="Arial"/>
          <w:sz w:val="22"/>
          <w:szCs w:val="22"/>
        </w:rPr>
        <w:t>Please revise the wording in the PIS regarding potential benefits, clearly state that there is no guaranteed direct benefit from taking part in the study</w:t>
      </w:r>
      <w:r>
        <w:rPr>
          <w:rFonts w:cs="Arial"/>
          <w:sz w:val="22"/>
          <w:szCs w:val="22"/>
        </w:rPr>
        <w:t>.</w:t>
      </w:r>
    </w:p>
    <w:p w14:paraId="28314E82" w14:textId="3D4FF350" w:rsidR="008F61AF" w:rsidRDefault="008F61AF" w:rsidP="00463D68">
      <w:pPr>
        <w:pStyle w:val="ListParagraph"/>
        <w:rPr>
          <w:rFonts w:cs="Arial"/>
          <w:sz w:val="22"/>
          <w:szCs w:val="22"/>
        </w:rPr>
      </w:pPr>
      <w:r w:rsidRPr="008F61AF">
        <w:rPr>
          <w:rFonts w:cs="Arial"/>
          <w:sz w:val="22"/>
          <w:szCs w:val="22"/>
        </w:rPr>
        <w:t>Please remove the tick box for GP notification from the consent form, as GP notification of participation should be mandatory</w:t>
      </w:r>
      <w:r>
        <w:rPr>
          <w:rFonts w:cs="Arial"/>
          <w:sz w:val="22"/>
          <w:szCs w:val="22"/>
        </w:rPr>
        <w:t>.</w:t>
      </w:r>
    </w:p>
    <w:p w14:paraId="1ADD29E8" w14:textId="2609EADC" w:rsidR="00540BCF" w:rsidRDefault="00540BCF" w:rsidP="00463D68">
      <w:pPr>
        <w:pStyle w:val="ListParagraph"/>
        <w:rPr>
          <w:rFonts w:cs="Arial"/>
          <w:sz w:val="22"/>
          <w:szCs w:val="22"/>
        </w:rPr>
      </w:pPr>
      <w:r w:rsidRPr="00540BCF">
        <w:rPr>
          <w:rFonts w:cs="Arial"/>
          <w:sz w:val="22"/>
          <w:szCs w:val="22"/>
        </w:rPr>
        <w:t>Please update the PIS to explicitly list which individuals or staff roles will have access to participants’ information</w:t>
      </w:r>
      <w:r w:rsidR="000A1FAE">
        <w:rPr>
          <w:rFonts w:cs="Arial"/>
          <w:sz w:val="22"/>
          <w:szCs w:val="22"/>
        </w:rPr>
        <w:t>.</w:t>
      </w:r>
    </w:p>
    <w:p w14:paraId="0CF2766E" w14:textId="0B5C6467" w:rsidR="000A1FAE" w:rsidRDefault="000A1FAE" w:rsidP="00463D68">
      <w:pPr>
        <w:pStyle w:val="ListParagraph"/>
        <w:rPr>
          <w:rFonts w:cs="Arial"/>
          <w:sz w:val="22"/>
          <w:szCs w:val="22"/>
        </w:rPr>
      </w:pPr>
      <w:r w:rsidRPr="000A1FAE">
        <w:rPr>
          <w:rFonts w:cs="Arial"/>
          <w:sz w:val="22"/>
          <w:szCs w:val="22"/>
        </w:rPr>
        <w:lastRenderedPageBreak/>
        <w:t xml:space="preserve">Please </w:t>
      </w:r>
      <w:r>
        <w:rPr>
          <w:rFonts w:cs="Arial"/>
          <w:sz w:val="22"/>
          <w:szCs w:val="22"/>
        </w:rPr>
        <w:t>a</w:t>
      </w:r>
      <w:r w:rsidRPr="000A1FAE">
        <w:rPr>
          <w:rFonts w:cs="Arial"/>
          <w:sz w:val="22"/>
          <w:szCs w:val="22"/>
        </w:rPr>
        <w:t>dd a tick box on the consent form, or other mechanism, for participants to indicate if they wish to receive a summary of the study’s results upon completion.</w:t>
      </w:r>
    </w:p>
    <w:p w14:paraId="08815E28" w14:textId="77777777" w:rsidR="008B7B3D" w:rsidRPr="005922E5" w:rsidRDefault="008B7B3D" w:rsidP="008B7B3D">
      <w:pPr>
        <w:spacing w:before="80" w:after="80"/>
        <w:rPr>
          <w:rFonts w:cs="Arial"/>
          <w:sz w:val="22"/>
          <w:szCs w:val="22"/>
        </w:rPr>
      </w:pPr>
    </w:p>
    <w:p w14:paraId="6605C8DF" w14:textId="4ADC6560" w:rsidR="008B7B3D" w:rsidRPr="005922E5" w:rsidRDefault="008B7B3D" w:rsidP="008B7B3D">
      <w:pPr>
        <w:rPr>
          <w:rFonts w:cs="Arial"/>
          <w:b/>
          <w:bCs/>
          <w:sz w:val="22"/>
          <w:szCs w:val="22"/>
          <w:lang w:val="en-NZ"/>
        </w:rPr>
      </w:pPr>
      <w:r w:rsidRPr="005922E5">
        <w:rPr>
          <w:rFonts w:cs="Arial"/>
          <w:b/>
          <w:bCs/>
          <w:sz w:val="22"/>
          <w:szCs w:val="22"/>
          <w:lang w:val="en-NZ"/>
        </w:rPr>
        <w:t>Decision</w:t>
      </w:r>
    </w:p>
    <w:p w14:paraId="06F7F087" w14:textId="77777777" w:rsidR="008B7B3D" w:rsidRPr="005922E5" w:rsidRDefault="008B7B3D" w:rsidP="008B7B3D">
      <w:pPr>
        <w:rPr>
          <w:rFonts w:cs="Arial"/>
          <w:sz w:val="22"/>
          <w:szCs w:val="22"/>
          <w:lang w:val="en-NZ"/>
        </w:rPr>
      </w:pPr>
    </w:p>
    <w:p w14:paraId="70D31287" w14:textId="77777777" w:rsidR="008B7B3D" w:rsidRPr="005922E5" w:rsidRDefault="008B7B3D" w:rsidP="008B7B3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6C7ABAAE" w14:textId="77777777" w:rsidR="008B7B3D" w:rsidRPr="005922E5" w:rsidRDefault="008B7B3D" w:rsidP="008B7B3D">
      <w:pPr>
        <w:rPr>
          <w:rFonts w:cs="Arial"/>
          <w:color w:val="FF0000"/>
          <w:sz w:val="22"/>
          <w:szCs w:val="22"/>
          <w:lang w:val="en-NZ"/>
        </w:rPr>
      </w:pPr>
    </w:p>
    <w:p w14:paraId="3B5885F2" w14:textId="77777777" w:rsidR="008B7B3D" w:rsidRPr="0011675A" w:rsidRDefault="008B7B3D" w:rsidP="008B7B3D">
      <w:pPr>
        <w:pStyle w:val="NSCbullet"/>
        <w:rPr>
          <w:color w:val="auto"/>
          <w:sz w:val="22"/>
        </w:rPr>
      </w:pPr>
      <w:r w:rsidRPr="0011675A">
        <w:rPr>
          <w:color w:val="auto"/>
          <w:sz w:val="22"/>
        </w:rPr>
        <w:t>Please address all outstanding ethical issues raised by the Committee</w:t>
      </w:r>
    </w:p>
    <w:p w14:paraId="4E175B92" w14:textId="77777777" w:rsidR="008B7B3D" w:rsidRPr="0011675A" w:rsidRDefault="008B7B3D" w:rsidP="008B7B3D">
      <w:pPr>
        <w:numPr>
          <w:ilvl w:val="0"/>
          <w:numId w:val="5"/>
        </w:numPr>
        <w:spacing w:before="80" w:after="80"/>
        <w:ind w:left="714" w:hanging="357"/>
        <w:rPr>
          <w:rFonts w:cs="Arial"/>
          <w:sz w:val="22"/>
          <w:szCs w:val="22"/>
          <w:lang w:val="en-NZ"/>
        </w:rPr>
      </w:pPr>
      <w:r w:rsidRPr="0011675A">
        <w:rPr>
          <w:rFonts w:cs="Arial"/>
          <w:sz w:val="22"/>
          <w:szCs w:val="22"/>
          <w:lang w:val="en-NZ"/>
        </w:rPr>
        <w:t xml:space="preserve">Please update the Participant Information Sheet and Consent Form, </w:t>
      </w:r>
      <w:proofErr w:type="gramStart"/>
      <w:r w:rsidRPr="0011675A">
        <w:rPr>
          <w:rFonts w:cs="Arial"/>
          <w:sz w:val="22"/>
          <w:szCs w:val="22"/>
          <w:lang w:val="en-NZ"/>
        </w:rPr>
        <w:t>taking into account</w:t>
      </w:r>
      <w:proofErr w:type="gramEnd"/>
      <w:r w:rsidRPr="0011675A">
        <w:rPr>
          <w:rFonts w:cs="Arial"/>
          <w:sz w:val="22"/>
          <w:szCs w:val="22"/>
          <w:lang w:val="en-NZ"/>
        </w:rPr>
        <w:t xml:space="preserve"> the feedback provided by the Committee. </w:t>
      </w:r>
      <w:r w:rsidRPr="0011675A">
        <w:rPr>
          <w:rFonts w:cs="Arial"/>
          <w:i/>
          <w:iCs/>
          <w:sz w:val="22"/>
          <w:szCs w:val="22"/>
        </w:rPr>
        <w:t>(National Ethical Standards for Health and Disability Research and Quality Improvement, para 7.15 – 7.17).</w:t>
      </w:r>
    </w:p>
    <w:p w14:paraId="7120D4E4" w14:textId="77777777" w:rsidR="008B7B3D" w:rsidRPr="0011675A" w:rsidRDefault="008B7B3D" w:rsidP="008B7B3D">
      <w:pPr>
        <w:numPr>
          <w:ilvl w:val="0"/>
          <w:numId w:val="5"/>
        </w:numPr>
        <w:spacing w:before="80" w:after="80"/>
        <w:ind w:left="714" w:hanging="357"/>
        <w:rPr>
          <w:rFonts w:cs="Arial"/>
          <w:sz w:val="22"/>
          <w:szCs w:val="22"/>
          <w:lang w:val="en-NZ"/>
        </w:rPr>
      </w:pPr>
      <w:r w:rsidRPr="0011675A">
        <w:rPr>
          <w:rFonts w:cs="Arial"/>
          <w:sz w:val="22"/>
          <w:szCs w:val="22"/>
        </w:rPr>
        <w:t xml:space="preserve">Please update the study protocol, </w:t>
      </w:r>
      <w:proofErr w:type="gramStart"/>
      <w:r w:rsidRPr="0011675A">
        <w:rPr>
          <w:rFonts w:cs="Arial"/>
          <w:sz w:val="22"/>
          <w:szCs w:val="22"/>
        </w:rPr>
        <w:t>taking into account</w:t>
      </w:r>
      <w:proofErr w:type="gramEnd"/>
      <w:r w:rsidRPr="0011675A">
        <w:rPr>
          <w:rFonts w:cs="Arial"/>
          <w:sz w:val="22"/>
          <w:szCs w:val="22"/>
        </w:rPr>
        <w:t xml:space="preserve"> the feedback provided by the Committee. </w:t>
      </w:r>
      <w:r w:rsidRPr="0011675A">
        <w:rPr>
          <w:rFonts w:cs="Arial"/>
          <w:i/>
          <w:iCs/>
          <w:sz w:val="22"/>
          <w:szCs w:val="22"/>
        </w:rPr>
        <w:t>(National Ethical Standards for Health and Disability Research and Quality Improvement, para 9.7).</w:t>
      </w:r>
    </w:p>
    <w:p w14:paraId="13941B67" w14:textId="77777777" w:rsidR="008B7B3D" w:rsidRPr="005922E5" w:rsidRDefault="008B7B3D" w:rsidP="008B7B3D">
      <w:pPr>
        <w:rPr>
          <w:rFonts w:cs="Arial"/>
          <w:color w:val="33CCCC"/>
          <w:sz w:val="22"/>
          <w:szCs w:val="22"/>
          <w:lang w:val="en-NZ"/>
        </w:rPr>
      </w:pPr>
    </w:p>
    <w:p w14:paraId="601CF01E" w14:textId="77777777" w:rsidR="002B2215" w:rsidRDefault="002B2215" w:rsidP="00540FF2">
      <w:pPr>
        <w:rPr>
          <w:color w:val="4BACC6"/>
          <w:lang w:val="en-NZ"/>
        </w:rPr>
      </w:pPr>
    </w:p>
    <w:p w14:paraId="2FE016B9" w14:textId="77777777" w:rsidR="008B7B3D" w:rsidRDefault="008B7B3D">
      <w:pPr>
        <w:rPr>
          <w:rFonts w:cs="Arial"/>
          <w:b/>
          <w:bCs/>
          <w:sz w:val="36"/>
          <w:szCs w:val="28"/>
        </w:rPr>
      </w:pPr>
      <w:r>
        <w:br w:type="page"/>
      </w:r>
    </w:p>
    <w:p w14:paraId="42D4746C" w14:textId="77777777" w:rsidR="008B7B3D" w:rsidRDefault="008B7B3D" w:rsidP="008B7B3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B7B3D" w:rsidRPr="005922E5" w14:paraId="19BC0E69" w14:textId="77777777" w:rsidTr="00194B2E">
        <w:trPr>
          <w:trHeight w:val="280"/>
        </w:trPr>
        <w:tc>
          <w:tcPr>
            <w:tcW w:w="966" w:type="dxa"/>
            <w:tcBorders>
              <w:top w:val="nil"/>
              <w:left w:val="nil"/>
              <w:bottom w:val="nil"/>
              <w:right w:val="nil"/>
            </w:tcBorders>
          </w:tcPr>
          <w:p w14:paraId="6B833C6E" w14:textId="44E71D58" w:rsidR="008B7B3D" w:rsidRPr="005922E5" w:rsidRDefault="00463D68" w:rsidP="00194B2E">
            <w:pPr>
              <w:autoSpaceDE w:val="0"/>
              <w:autoSpaceDN w:val="0"/>
              <w:adjustRightInd w:val="0"/>
              <w:rPr>
                <w:rFonts w:cs="Arial"/>
                <w:sz w:val="22"/>
                <w:szCs w:val="22"/>
              </w:rPr>
            </w:pPr>
            <w:r>
              <w:rPr>
                <w:rFonts w:cs="Arial"/>
                <w:b/>
                <w:sz w:val="22"/>
                <w:szCs w:val="22"/>
              </w:rPr>
              <w:t>4</w:t>
            </w:r>
            <w:r w:rsidR="008B7B3D" w:rsidRPr="005922E5">
              <w:rPr>
                <w:rFonts w:cs="Arial"/>
                <w:b/>
                <w:sz w:val="22"/>
                <w:szCs w:val="22"/>
              </w:rPr>
              <w:t xml:space="preserve"> </w:t>
            </w:r>
            <w:r w:rsidR="008B7B3D" w:rsidRPr="005922E5">
              <w:rPr>
                <w:rFonts w:cs="Arial"/>
                <w:sz w:val="22"/>
                <w:szCs w:val="22"/>
              </w:rPr>
              <w:t xml:space="preserve"> </w:t>
            </w:r>
          </w:p>
        </w:tc>
        <w:tc>
          <w:tcPr>
            <w:tcW w:w="2575" w:type="dxa"/>
            <w:tcBorders>
              <w:top w:val="nil"/>
              <w:left w:val="nil"/>
              <w:bottom w:val="nil"/>
              <w:right w:val="nil"/>
            </w:tcBorders>
          </w:tcPr>
          <w:p w14:paraId="24B24910" w14:textId="77777777" w:rsidR="008B7B3D" w:rsidRPr="005922E5" w:rsidRDefault="008B7B3D" w:rsidP="00194B2E">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66A9C373" w14:textId="6279EE3C" w:rsidR="008B7B3D" w:rsidRPr="009E646B" w:rsidRDefault="009E646B" w:rsidP="00194B2E">
            <w:pPr>
              <w:rPr>
                <w:rFonts w:cs="Arial"/>
                <w:b/>
                <w:bCs/>
                <w:sz w:val="22"/>
                <w:szCs w:val="22"/>
                <w:lang w:val="en-NZ"/>
              </w:rPr>
            </w:pPr>
            <w:r w:rsidRPr="009E646B">
              <w:rPr>
                <w:rFonts w:cs="Arial"/>
                <w:b/>
                <w:bCs/>
                <w:sz w:val="22"/>
                <w:szCs w:val="22"/>
                <w:lang w:val="en-NZ"/>
              </w:rPr>
              <w:t>FULL 25055</w:t>
            </w:r>
          </w:p>
        </w:tc>
      </w:tr>
      <w:tr w:rsidR="008B7B3D" w:rsidRPr="005922E5" w14:paraId="1F0F791C" w14:textId="77777777" w:rsidTr="00194B2E">
        <w:trPr>
          <w:trHeight w:val="280"/>
        </w:trPr>
        <w:tc>
          <w:tcPr>
            <w:tcW w:w="966" w:type="dxa"/>
            <w:tcBorders>
              <w:top w:val="nil"/>
              <w:left w:val="nil"/>
              <w:bottom w:val="nil"/>
              <w:right w:val="nil"/>
            </w:tcBorders>
          </w:tcPr>
          <w:p w14:paraId="5E81A0BE"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E00879E"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655F9622" w14:textId="6C81CCE4" w:rsidR="008B7B3D" w:rsidRPr="005922E5" w:rsidRDefault="00AC02B0" w:rsidP="00194B2E">
            <w:pPr>
              <w:autoSpaceDE w:val="0"/>
              <w:autoSpaceDN w:val="0"/>
              <w:adjustRightInd w:val="0"/>
              <w:rPr>
                <w:rFonts w:cs="Arial"/>
                <w:sz w:val="22"/>
                <w:szCs w:val="22"/>
              </w:rPr>
            </w:pPr>
            <w:r w:rsidRPr="00AC02B0">
              <w:rPr>
                <w:rFonts w:cs="Arial"/>
                <w:sz w:val="22"/>
                <w:szCs w:val="22"/>
              </w:rPr>
              <w:t>Assistive technology for disabled people - early provision of power wheelchairs to disabled people with progressive conditions</w:t>
            </w:r>
          </w:p>
        </w:tc>
      </w:tr>
      <w:tr w:rsidR="008B7B3D" w:rsidRPr="005922E5" w14:paraId="7D76BA9C" w14:textId="77777777" w:rsidTr="00194B2E">
        <w:trPr>
          <w:trHeight w:val="280"/>
        </w:trPr>
        <w:tc>
          <w:tcPr>
            <w:tcW w:w="966" w:type="dxa"/>
            <w:tcBorders>
              <w:top w:val="nil"/>
              <w:left w:val="nil"/>
              <w:bottom w:val="nil"/>
              <w:right w:val="nil"/>
            </w:tcBorders>
          </w:tcPr>
          <w:p w14:paraId="2FA5EA16"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B120957"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DFCFCB0" w14:textId="68FF3E1A" w:rsidR="008B7B3D" w:rsidRPr="005922E5" w:rsidRDefault="00AC02B0" w:rsidP="00194B2E">
            <w:pPr>
              <w:rPr>
                <w:rFonts w:cs="Arial"/>
                <w:sz w:val="22"/>
                <w:szCs w:val="22"/>
              </w:rPr>
            </w:pPr>
            <w:r>
              <w:rPr>
                <w:rFonts w:cs="Arial"/>
                <w:sz w:val="22"/>
                <w:szCs w:val="22"/>
              </w:rPr>
              <w:t>Dr Stacey Wilson</w:t>
            </w:r>
          </w:p>
        </w:tc>
      </w:tr>
      <w:tr w:rsidR="008B7B3D" w:rsidRPr="005922E5" w14:paraId="2EE7E713" w14:textId="77777777" w:rsidTr="00194B2E">
        <w:trPr>
          <w:trHeight w:val="280"/>
        </w:trPr>
        <w:tc>
          <w:tcPr>
            <w:tcW w:w="966" w:type="dxa"/>
            <w:tcBorders>
              <w:top w:val="nil"/>
              <w:left w:val="nil"/>
              <w:bottom w:val="nil"/>
              <w:right w:val="nil"/>
            </w:tcBorders>
          </w:tcPr>
          <w:p w14:paraId="4EE1E83C"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B971F7C"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7F9FC224" w14:textId="687DF9AF" w:rsidR="008B7B3D" w:rsidRPr="005922E5" w:rsidRDefault="00AC02B0" w:rsidP="00194B2E">
            <w:pPr>
              <w:autoSpaceDE w:val="0"/>
              <w:autoSpaceDN w:val="0"/>
              <w:adjustRightInd w:val="0"/>
              <w:rPr>
                <w:rFonts w:cs="Arial"/>
                <w:sz w:val="22"/>
                <w:szCs w:val="22"/>
              </w:rPr>
            </w:pPr>
            <w:r w:rsidRPr="00AC02B0">
              <w:rPr>
                <w:rFonts w:cs="Arial"/>
                <w:sz w:val="22"/>
                <w:szCs w:val="22"/>
              </w:rPr>
              <w:t>Enable NZ</w:t>
            </w:r>
          </w:p>
        </w:tc>
      </w:tr>
      <w:tr w:rsidR="008B7B3D" w:rsidRPr="005922E5" w14:paraId="381B5F0F" w14:textId="77777777" w:rsidTr="00194B2E">
        <w:trPr>
          <w:trHeight w:val="280"/>
        </w:trPr>
        <w:tc>
          <w:tcPr>
            <w:tcW w:w="966" w:type="dxa"/>
            <w:tcBorders>
              <w:top w:val="nil"/>
              <w:left w:val="nil"/>
              <w:bottom w:val="nil"/>
              <w:right w:val="nil"/>
            </w:tcBorders>
          </w:tcPr>
          <w:p w14:paraId="11989175"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510E8E8"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14C3D6FD" w14:textId="77777777" w:rsidR="008B7B3D" w:rsidRPr="005922E5" w:rsidRDefault="008B7B3D" w:rsidP="00194B2E">
            <w:pPr>
              <w:autoSpaceDE w:val="0"/>
              <w:autoSpaceDN w:val="0"/>
              <w:adjustRightInd w:val="0"/>
              <w:rPr>
                <w:rFonts w:cs="Arial"/>
                <w:sz w:val="22"/>
                <w:szCs w:val="22"/>
              </w:rPr>
            </w:pPr>
            <w:r>
              <w:rPr>
                <w:rFonts w:cs="Arial"/>
                <w:sz w:val="22"/>
                <w:szCs w:val="22"/>
              </w:rPr>
              <w:t>26 February</w:t>
            </w:r>
          </w:p>
        </w:tc>
      </w:tr>
    </w:tbl>
    <w:p w14:paraId="0D1A904E" w14:textId="77777777" w:rsidR="008B7B3D" w:rsidRPr="005922E5" w:rsidRDefault="008B7B3D" w:rsidP="008B7B3D">
      <w:pPr>
        <w:rPr>
          <w:rFonts w:cs="Arial"/>
          <w:sz w:val="22"/>
          <w:szCs w:val="22"/>
        </w:rPr>
      </w:pPr>
    </w:p>
    <w:p w14:paraId="4F1EA93F" w14:textId="146CC425" w:rsidR="008B7B3D" w:rsidRPr="005922E5" w:rsidRDefault="00A52166" w:rsidP="008B7B3D">
      <w:pPr>
        <w:autoSpaceDE w:val="0"/>
        <w:autoSpaceDN w:val="0"/>
        <w:adjustRightInd w:val="0"/>
        <w:rPr>
          <w:rFonts w:cs="Arial"/>
          <w:sz w:val="22"/>
          <w:szCs w:val="22"/>
          <w:lang w:val="en-NZ"/>
        </w:rPr>
      </w:pPr>
      <w:r w:rsidRPr="00082328">
        <w:rPr>
          <w:rFonts w:cs="Arial"/>
          <w:sz w:val="22"/>
          <w:szCs w:val="22"/>
          <w:lang w:val="en-NZ"/>
        </w:rPr>
        <w:t xml:space="preserve">Dr Stacey Wilson </w:t>
      </w:r>
      <w:r w:rsidR="008B7B3D" w:rsidRPr="00082328">
        <w:rPr>
          <w:rFonts w:cs="Arial"/>
          <w:sz w:val="22"/>
          <w:szCs w:val="22"/>
          <w:lang w:val="en-NZ"/>
        </w:rPr>
        <w:t xml:space="preserve">was </w:t>
      </w:r>
      <w:r w:rsidR="008B7B3D" w:rsidRPr="005922E5">
        <w:rPr>
          <w:rFonts w:cs="Arial"/>
          <w:sz w:val="22"/>
          <w:szCs w:val="22"/>
          <w:lang w:val="en-NZ"/>
        </w:rPr>
        <w:t>present via videoconference for discussion of this application.</w:t>
      </w:r>
    </w:p>
    <w:p w14:paraId="664FB678" w14:textId="77777777" w:rsidR="008B7B3D" w:rsidRPr="005922E5" w:rsidRDefault="008B7B3D" w:rsidP="008B7B3D">
      <w:pPr>
        <w:rPr>
          <w:rFonts w:cs="Arial"/>
          <w:sz w:val="22"/>
          <w:szCs w:val="22"/>
          <w:u w:val="single"/>
          <w:lang w:val="en-NZ"/>
        </w:rPr>
      </w:pPr>
    </w:p>
    <w:p w14:paraId="1B17F89B" w14:textId="77777777" w:rsidR="008B7B3D" w:rsidRPr="005922E5" w:rsidRDefault="008B7B3D" w:rsidP="008B7B3D">
      <w:pPr>
        <w:pStyle w:val="Headingbold"/>
        <w:rPr>
          <w:rFonts w:cs="Arial"/>
          <w:sz w:val="22"/>
          <w:szCs w:val="22"/>
        </w:rPr>
      </w:pPr>
      <w:r w:rsidRPr="005922E5">
        <w:rPr>
          <w:rFonts w:cs="Arial"/>
          <w:sz w:val="22"/>
          <w:szCs w:val="22"/>
        </w:rPr>
        <w:t>Potential conflicts of interest</w:t>
      </w:r>
    </w:p>
    <w:p w14:paraId="01A91214" w14:textId="77777777" w:rsidR="008B7B3D" w:rsidRPr="005922E5" w:rsidRDefault="008B7B3D" w:rsidP="008B7B3D">
      <w:pPr>
        <w:rPr>
          <w:rFonts w:cs="Arial"/>
          <w:b/>
          <w:sz w:val="22"/>
          <w:szCs w:val="22"/>
          <w:lang w:val="en-NZ"/>
        </w:rPr>
      </w:pPr>
    </w:p>
    <w:p w14:paraId="4E272C7B" w14:textId="77777777" w:rsidR="008B7B3D" w:rsidRPr="005922E5" w:rsidRDefault="008B7B3D" w:rsidP="008B7B3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FE252C2" w14:textId="77777777" w:rsidR="008B7B3D" w:rsidRPr="005922E5" w:rsidRDefault="008B7B3D" w:rsidP="008B7B3D">
      <w:pPr>
        <w:rPr>
          <w:rFonts w:cs="Arial"/>
          <w:sz w:val="22"/>
          <w:szCs w:val="22"/>
          <w:lang w:val="en-NZ"/>
        </w:rPr>
      </w:pPr>
    </w:p>
    <w:p w14:paraId="388DCD3F" w14:textId="77777777" w:rsidR="008B7B3D" w:rsidRPr="005922E5" w:rsidRDefault="008B7B3D" w:rsidP="008B7B3D">
      <w:pPr>
        <w:rPr>
          <w:rFonts w:cs="Arial"/>
          <w:sz w:val="22"/>
          <w:szCs w:val="22"/>
          <w:lang w:val="en-NZ"/>
        </w:rPr>
      </w:pPr>
      <w:r w:rsidRPr="005922E5">
        <w:rPr>
          <w:rFonts w:cs="Arial"/>
          <w:sz w:val="22"/>
          <w:szCs w:val="22"/>
          <w:lang w:val="en-NZ"/>
        </w:rPr>
        <w:t>No potential conflicts of interest related to this application were declared by any member.</w:t>
      </w:r>
    </w:p>
    <w:p w14:paraId="50BB335D" w14:textId="77777777" w:rsidR="008B7B3D" w:rsidRPr="005922E5" w:rsidRDefault="008B7B3D" w:rsidP="008B7B3D">
      <w:pPr>
        <w:autoSpaceDE w:val="0"/>
        <w:autoSpaceDN w:val="0"/>
        <w:adjustRightInd w:val="0"/>
        <w:rPr>
          <w:rFonts w:cs="Arial"/>
          <w:sz w:val="22"/>
          <w:szCs w:val="22"/>
          <w:lang w:val="en-NZ"/>
        </w:rPr>
      </w:pPr>
    </w:p>
    <w:p w14:paraId="38AE556C" w14:textId="77777777" w:rsidR="008B7B3D" w:rsidRPr="005922E5" w:rsidRDefault="008B7B3D" w:rsidP="008B7B3D">
      <w:pPr>
        <w:pStyle w:val="Headingbold"/>
        <w:rPr>
          <w:rFonts w:cs="Arial"/>
          <w:sz w:val="22"/>
          <w:szCs w:val="22"/>
        </w:rPr>
      </w:pPr>
      <w:r w:rsidRPr="005922E5">
        <w:rPr>
          <w:rFonts w:cs="Arial"/>
          <w:sz w:val="22"/>
          <w:szCs w:val="22"/>
        </w:rPr>
        <w:t xml:space="preserve">Summary of resolved ethical issues </w:t>
      </w:r>
    </w:p>
    <w:p w14:paraId="130FD386" w14:textId="77777777" w:rsidR="008B7B3D" w:rsidRPr="005922E5" w:rsidRDefault="008B7B3D" w:rsidP="008B7B3D">
      <w:pPr>
        <w:jc w:val="both"/>
        <w:rPr>
          <w:rFonts w:cs="Arial"/>
          <w:sz w:val="22"/>
          <w:szCs w:val="22"/>
          <w:u w:val="single"/>
          <w:lang w:val="en-NZ"/>
        </w:rPr>
      </w:pPr>
    </w:p>
    <w:p w14:paraId="61327380" w14:textId="77777777" w:rsidR="008B7B3D" w:rsidRPr="005922E5" w:rsidRDefault="008B7B3D" w:rsidP="008B7B3D">
      <w:pPr>
        <w:jc w:val="both"/>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785DBB3" w14:textId="77777777" w:rsidR="008B7B3D" w:rsidRPr="005922E5" w:rsidRDefault="008B7B3D" w:rsidP="008B7B3D">
      <w:pPr>
        <w:jc w:val="both"/>
        <w:rPr>
          <w:rFonts w:cs="Arial"/>
          <w:sz w:val="22"/>
          <w:szCs w:val="22"/>
          <w:lang w:val="en-NZ"/>
        </w:rPr>
      </w:pPr>
    </w:p>
    <w:p w14:paraId="4DF3141B" w14:textId="46BDC34C" w:rsidR="007E0A47" w:rsidRDefault="007E0A47" w:rsidP="007E0A47">
      <w:pPr>
        <w:pStyle w:val="ListParagraph"/>
        <w:numPr>
          <w:ilvl w:val="0"/>
          <w:numId w:val="31"/>
        </w:numPr>
        <w:rPr>
          <w:rFonts w:cs="Arial"/>
          <w:sz w:val="22"/>
          <w:szCs w:val="22"/>
        </w:rPr>
      </w:pPr>
      <w:r w:rsidRPr="008C3DBF">
        <w:rPr>
          <w:rFonts w:cs="Arial"/>
          <w:sz w:val="22"/>
          <w:szCs w:val="22"/>
        </w:rPr>
        <w:t>The Committee noted that the letters of support in the application were from Enable New Zealand. The Committee suggested</w:t>
      </w:r>
      <w:r>
        <w:rPr>
          <w:rFonts w:cs="Arial"/>
          <w:sz w:val="22"/>
          <w:szCs w:val="22"/>
        </w:rPr>
        <w:t xml:space="preserve"> for, future applications,</w:t>
      </w:r>
      <w:r w:rsidRPr="008C3DBF">
        <w:rPr>
          <w:rFonts w:cs="Arial"/>
          <w:sz w:val="22"/>
          <w:szCs w:val="22"/>
        </w:rPr>
        <w:t xml:space="preserve"> obtaining a letter of support from an external organi</w:t>
      </w:r>
      <w:r w:rsidR="000502AE">
        <w:rPr>
          <w:rFonts w:cs="Arial"/>
          <w:sz w:val="22"/>
          <w:szCs w:val="22"/>
        </w:rPr>
        <w:t>s</w:t>
      </w:r>
      <w:r w:rsidRPr="008C3DBF">
        <w:rPr>
          <w:rFonts w:cs="Arial"/>
          <w:sz w:val="22"/>
          <w:szCs w:val="22"/>
        </w:rPr>
        <w:t>ation or individual to provide an independent endorsement of the study’s significance</w:t>
      </w:r>
      <w:r>
        <w:rPr>
          <w:rFonts w:cs="Arial"/>
          <w:sz w:val="22"/>
          <w:szCs w:val="22"/>
        </w:rPr>
        <w:t>.</w:t>
      </w:r>
    </w:p>
    <w:p w14:paraId="068489D9" w14:textId="546C6D5A" w:rsidR="00FF2365" w:rsidRDefault="00FF2365" w:rsidP="007E0A47">
      <w:pPr>
        <w:pStyle w:val="ListParagraph"/>
        <w:numPr>
          <w:ilvl w:val="0"/>
          <w:numId w:val="31"/>
        </w:numPr>
        <w:rPr>
          <w:rFonts w:cs="Arial"/>
          <w:sz w:val="22"/>
          <w:szCs w:val="22"/>
        </w:rPr>
      </w:pPr>
      <w:r w:rsidRPr="00FF2365">
        <w:rPr>
          <w:rFonts w:cs="Arial"/>
          <w:sz w:val="22"/>
          <w:szCs w:val="22"/>
        </w:rPr>
        <w:t xml:space="preserve">The Committee asked how Māori and </w:t>
      </w:r>
      <w:r w:rsidR="00040615" w:rsidRPr="00FF2365">
        <w:rPr>
          <w:rFonts w:cs="Arial"/>
          <w:sz w:val="22"/>
          <w:szCs w:val="22"/>
        </w:rPr>
        <w:t>Pacifi</w:t>
      </w:r>
      <w:r w:rsidR="00040615">
        <w:rPr>
          <w:rFonts w:cs="Arial"/>
          <w:sz w:val="22"/>
          <w:szCs w:val="22"/>
        </w:rPr>
        <w:t>c</w:t>
      </w:r>
      <w:r w:rsidRPr="00FF2365">
        <w:rPr>
          <w:rFonts w:cs="Arial"/>
          <w:sz w:val="22"/>
          <w:szCs w:val="22"/>
        </w:rPr>
        <w:t xml:space="preserve"> cultural values and frameworks were being integrated into the study. The </w:t>
      </w:r>
      <w:r w:rsidR="0046606D">
        <w:rPr>
          <w:rFonts w:cs="Arial"/>
          <w:sz w:val="22"/>
          <w:szCs w:val="22"/>
        </w:rPr>
        <w:t>R</w:t>
      </w:r>
      <w:r w:rsidRPr="00FF2365">
        <w:rPr>
          <w:rFonts w:cs="Arial"/>
          <w:sz w:val="22"/>
          <w:szCs w:val="22"/>
        </w:rPr>
        <w:t xml:space="preserve">esearcher explained that the study was developed with significant input from Māori and </w:t>
      </w:r>
      <w:r w:rsidR="00040615" w:rsidRPr="00FF2365">
        <w:rPr>
          <w:rFonts w:cs="Arial"/>
          <w:sz w:val="22"/>
          <w:szCs w:val="22"/>
        </w:rPr>
        <w:t>Pacifi</w:t>
      </w:r>
      <w:r w:rsidR="00040615">
        <w:rPr>
          <w:rFonts w:cs="Arial"/>
          <w:sz w:val="22"/>
          <w:szCs w:val="22"/>
        </w:rPr>
        <w:t>c</w:t>
      </w:r>
      <w:r w:rsidRPr="00FF2365">
        <w:rPr>
          <w:rFonts w:cs="Arial"/>
          <w:sz w:val="22"/>
          <w:szCs w:val="22"/>
        </w:rPr>
        <w:t xml:space="preserve"> stakeholders</w:t>
      </w:r>
      <w:r w:rsidR="00315C9F">
        <w:rPr>
          <w:rFonts w:cs="Arial"/>
          <w:sz w:val="22"/>
          <w:szCs w:val="22"/>
        </w:rPr>
        <w:t xml:space="preserve">, </w:t>
      </w:r>
      <w:r w:rsidRPr="00FF2365">
        <w:rPr>
          <w:rFonts w:cs="Arial"/>
          <w:sz w:val="22"/>
          <w:szCs w:val="22"/>
        </w:rPr>
        <w:t xml:space="preserve">a dedicated Māori researcher has been involved, </w:t>
      </w:r>
      <w:r w:rsidR="00315C9F">
        <w:rPr>
          <w:rFonts w:cs="Arial"/>
          <w:sz w:val="22"/>
          <w:szCs w:val="22"/>
        </w:rPr>
        <w:t xml:space="preserve">as well as </w:t>
      </w:r>
      <w:r w:rsidRPr="00FF2365">
        <w:rPr>
          <w:rFonts w:cs="Arial"/>
          <w:sz w:val="22"/>
          <w:szCs w:val="22"/>
        </w:rPr>
        <w:t>Māori and Pacific disabled people</w:t>
      </w:r>
      <w:r w:rsidR="00315C9F">
        <w:rPr>
          <w:rFonts w:cs="Arial"/>
          <w:sz w:val="22"/>
          <w:szCs w:val="22"/>
        </w:rPr>
        <w:t xml:space="preserve"> who</w:t>
      </w:r>
      <w:r w:rsidRPr="00FF2365">
        <w:rPr>
          <w:rFonts w:cs="Arial"/>
          <w:sz w:val="22"/>
          <w:szCs w:val="22"/>
        </w:rPr>
        <w:t xml:space="preserve"> were consulted during the study’s design. The </w:t>
      </w:r>
      <w:r w:rsidR="00315C9F">
        <w:rPr>
          <w:rFonts w:cs="Arial"/>
          <w:sz w:val="22"/>
          <w:szCs w:val="22"/>
        </w:rPr>
        <w:t>R</w:t>
      </w:r>
      <w:r w:rsidRPr="00FF2365">
        <w:rPr>
          <w:rFonts w:cs="Arial"/>
          <w:sz w:val="22"/>
          <w:szCs w:val="22"/>
        </w:rPr>
        <w:t>esearcher also described discussions of reciprocity and plans to involve young Māori and Pacific participants as co-researchers or peer mentors as a form of empowerment and skill-building, demonstrating a commitment to cultural considerations and community partnership</w:t>
      </w:r>
      <w:r w:rsidR="00D00F24">
        <w:rPr>
          <w:rFonts w:cs="Arial"/>
          <w:sz w:val="22"/>
          <w:szCs w:val="22"/>
        </w:rPr>
        <w:t>.</w:t>
      </w:r>
      <w:r w:rsidR="0079351E">
        <w:rPr>
          <w:rFonts w:cs="Arial"/>
          <w:sz w:val="22"/>
          <w:szCs w:val="22"/>
        </w:rPr>
        <w:t xml:space="preserve"> The Committee also noted that the</w:t>
      </w:r>
      <w:r w:rsidR="00B22CB0">
        <w:rPr>
          <w:rFonts w:cs="Arial"/>
          <w:sz w:val="22"/>
          <w:szCs w:val="22"/>
        </w:rPr>
        <w:t xml:space="preserve"> </w:t>
      </w:r>
      <w:r w:rsidR="00E26F11">
        <w:rPr>
          <w:rFonts w:cs="Arial"/>
          <w:sz w:val="22"/>
          <w:szCs w:val="22"/>
        </w:rPr>
        <w:t xml:space="preserve">Researchers may be able to utilise the </w:t>
      </w:r>
      <w:r w:rsidR="00B22CB0">
        <w:rPr>
          <w:rFonts w:cs="Arial"/>
          <w:sz w:val="22"/>
          <w:szCs w:val="22"/>
        </w:rPr>
        <w:t xml:space="preserve">Tagata </w:t>
      </w:r>
      <w:proofErr w:type="spellStart"/>
      <w:r w:rsidR="006D50F0">
        <w:rPr>
          <w:rFonts w:cs="Arial"/>
          <w:sz w:val="22"/>
          <w:szCs w:val="22"/>
        </w:rPr>
        <w:t>Sa’ilimalo</w:t>
      </w:r>
      <w:proofErr w:type="spellEnd"/>
      <w:r w:rsidR="006D50F0">
        <w:rPr>
          <w:rFonts w:cs="Arial"/>
          <w:sz w:val="22"/>
          <w:szCs w:val="22"/>
        </w:rPr>
        <w:t xml:space="preserve"> </w:t>
      </w:r>
      <w:r w:rsidR="005979F6">
        <w:rPr>
          <w:rFonts w:cs="Arial"/>
          <w:sz w:val="22"/>
          <w:szCs w:val="22"/>
        </w:rPr>
        <w:t xml:space="preserve">to strengthen </w:t>
      </w:r>
      <w:r w:rsidR="002430ED">
        <w:rPr>
          <w:rFonts w:cs="Arial"/>
          <w:sz w:val="22"/>
          <w:szCs w:val="22"/>
        </w:rPr>
        <w:t>the study</w:t>
      </w:r>
      <w:r w:rsidR="00666109">
        <w:rPr>
          <w:rFonts w:cs="Arial"/>
          <w:sz w:val="22"/>
          <w:szCs w:val="22"/>
        </w:rPr>
        <w:t xml:space="preserve"> in addition to the current frameworks the Researchers have incorporated.</w:t>
      </w:r>
      <w:r w:rsidR="006D50F0">
        <w:rPr>
          <w:rFonts w:cs="Arial"/>
          <w:sz w:val="22"/>
          <w:szCs w:val="22"/>
        </w:rPr>
        <w:t xml:space="preserve">  </w:t>
      </w:r>
    </w:p>
    <w:p w14:paraId="23318291" w14:textId="6D91FFF1" w:rsidR="002411B0" w:rsidRDefault="002411B0" w:rsidP="007E0A47">
      <w:pPr>
        <w:pStyle w:val="ListParagraph"/>
        <w:numPr>
          <w:ilvl w:val="0"/>
          <w:numId w:val="31"/>
        </w:numPr>
        <w:rPr>
          <w:rFonts w:cs="Arial"/>
          <w:sz w:val="22"/>
          <w:szCs w:val="22"/>
        </w:rPr>
      </w:pPr>
      <w:r>
        <w:rPr>
          <w:rFonts w:cs="Arial"/>
          <w:sz w:val="22"/>
          <w:szCs w:val="22"/>
        </w:rPr>
        <w:t xml:space="preserve">The Committee noted </w:t>
      </w:r>
      <w:r w:rsidR="00DF1890">
        <w:rPr>
          <w:rFonts w:cs="Arial"/>
          <w:sz w:val="22"/>
          <w:szCs w:val="22"/>
        </w:rPr>
        <w:t xml:space="preserve">the time taken to complete the </w:t>
      </w:r>
      <w:r w:rsidR="00DF0AAC">
        <w:rPr>
          <w:rFonts w:cs="Arial"/>
          <w:sz w:val="22"/>
          <w:szCs w:val="22"/>
        </w:rPr>
        <w:t xml:space="preserve">tasks as part of the research is not necessarily </w:t>
      </w:r>
      <w:r w:rsidR="00364ABE">
        <w:rPr>
          <w:rFonts w:cs="Arial"/>
          <w:sz w:val="22"/>
          <w:szCs w:val="22"/>
        </w:rPr>
        <w:t>limited to</w:t>
      </w:r>
      <w:r w:rsidR="00DF0AAC">
        <w:rPr>
          <w:rFonts w:cs="Arial"/>
          <w:sz w:val="22"/>
          <w:szCs w:val="22"/>
        </w:rPr>
        <w:t xml:space="preserve"> only time </w:t>
      </w:r>
      <w:r w:rsidR="00364ABE">
        <w:rPr>
          <w:rFonts w:cs="Arial"/>
          <w:sz w:val="22"/>
          <w:szCs w:val="22"/>
        </w:rPr>
        <w:t>taken to complete study tasks</w:t>
      </w:r>
      <w:r w:rsidR="00DF0AAC">
        <w:rPr>
          <w:rFonts w:cs="Arial"/>
          <w:sz w:val="22"/>
          <w:szCs w:val="22"/>
        </w:rPr>
        <w:t xml:space="preserve">. The Committee highlighted that </w:t>
      </w:r>
      <w:r w:rsidR="00C01B5B">
        <w:rPr>
          <w:rFonts w:cs="Arial"/>
          <w:sz w:val="22"/>
          <w:szCs w:val="22"/>
        </w:rPr>
        <w:t xml:space="preserve">contributing time to participate may also mean that participants do not have the energy to do </w:t>
      </w:r>
      <w:r w:rsidR="00364ABE">
        <w:rPr>
          <w:rFonts w:cs="Arial"/>
          <w:sz w:val="22"/>
          <w:szCs w:val="22"/>
        </w:rPr>
        <w:t>other things in the same day.</w:t>
      </w:r>
    </w:p>
    <w:p w14:paraId="7EAAF1C1" w14:textId="77777777" w:rsidR="008B7B3D" w:rsidRPr="005922E5" w:rsidRDefault="008B7B3D" w:rsidP="002979E0">
      <w:pPr>
        <w:spacing w:before="80" w:after="80"/>
        <w:jc w:val="both"/>
        <w:rPr>
          <w:rFonts w:cs="Arial"/>
          <w:sz w:val="22"/>
          <w:szCs w:val="22"/>
          <w:lang w:val="en-NZ"/>
        </w:rPr>
      </w:pPr>
    </w:p>
    <w:p w14:paraId="7F09659B" w14:textId="77777777" w:rsidR="008B7B3D" w:rsidRPr="005922E5" w:rsidRDefault="008B7B3D" w:rsidP="008B7B3D">
      <w:pPr>
        <w:pStyle w:val="Headingbold"/>
        <w:jc w:val="both"/>
        <w:rPr>
          <w:rFonts w:cs="Arial"/>
          <w:sz w:val="22"/>
          <w:szCs w:val="22"/>
        </w:rPr>
      </w:pPr>
      <w:r w:rsidRPr="005922E5">
        <w:rPr>
          <w:rFonts w:cs="Arial"/>
          <w:sz w:val="22"/>
          <w:szCs w:val="22"/>
        </w:rPr>
        <w:t>Summary of outstanding ethical issues</w:t>
      </w:r>
    </w:p>
    <w:p w14:paraId="268BEC1D" w14:textId="77777777" w:rsidR="008B7B3D" w:rsidRPr="005922E5" w:rsidRDefault="008B7B3D" w:rsidP="008B7B3D">
      <w:pPr>
        <w:jc w:val="both"/>
        <w:rPr>
          <w:rFonts w:cs="Arial"/>
          <w:sz w:val="22"/>
          <w:szCs w:val="22"/>
          <w:lang w:val="en-NZ"/>
        </w:rPr>
      </w:pPr>
    </w:p>
    <w:p w14:paraId="60EDD14D" w14:textId="77777777" w:rsidR="008B7B3D" w:rsidRPr="00656B5C" w:rsidRDefault="008B7B3D" w:rsidP="008B7B3D">
      <w:pPr>
        <w:jc w:val="both"/>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E835CBA" w14:textId="77777777" w:rsidR="008B7B3D" w:rsidRPr="00656B5C" w:rsidRDefault="008B7B3D" w:rsidP="008B7B3D">
      <w:pPr>
        <w:autoSpaceDE w:val="0"/>
        <w:autoSpaceDN w:val="0"/>
        <w:adjustRightInd w:val="0"/>
        <w:rPr>
          <w:rFonts w:cs="Arial"/>
          <w:sz w:val="22"/>
          <w:szCs w:val="22"/>
          <w:lang w:val="en-NZ"/>
        </w:rPr>
      </w:pPr>
    </w:p>
    <w:p w14:paraId="7134DAAB" w14:textId="04151810" w:rsidR="008C3DBF" w:rsidRDefault="006C5AAE" w:rsidP="00463D68">
      <w:pPr>
        <w:pStyle w:val="ListParagraph"/>
        <w:numPr>
          <w:ilvl w:val="0"/>
          <w:numId w:val="31"/>
        </w:numPr>
        <w:rPr>
          <w:rFonts w:cs="Arial"/>
          <w:sz w:val="22"/>
          <w:szCs w:val="22"/>
        </w:rPr>
      </w:pPr>
      <w:r>
        <w:rPr>
          <w:rFonts w:cs="Arial"/>
          <w:sz w:val="22"/>
          <w:szCs w:val="22"/>
        </w:rPr>
        <w:t xml:space="preserve">The Committee requested that an Assent form be provided for participants </w:t>
      </w:r>
      <w:r w:rsidR="005A0BA9">
        <w:rPr>
          <w:rFonts w:cs="Arial"/>
          <w:sz w:val="22"/>
          <w:szCs w:val="22"/>
        </w:rPr>
        <w:t>under the age of 16, along with accompanying parent or guardian consent forms for these younger participants.</w:t>
      </w:r>
    </w:p>
    <w:p w14:paraId="563F1BBD" w14:textId="4969D1DA" w:rsidR="00344A1E" w:rsidRDefault="00344A1E" w:rsidP="00463D68">
      <w:pPr>
        <w:pStyle w:val="ListParagraph"/>
        <w:numPr>
          <w:ilvl w:val="0"/>
          <w:numId w:val="31"/>
        </w:numPr>
        <w:rPr>
          <w:rFonts w:cs="Arial"/>
          <w:sz w:val="22"/>
          <w:szCs w:val="22"/>
        </w:rPr>
      </w:pPr>
      <w:r>
        <w:rPr>
          <w:rFonts w:cs="Arial"/>
          <w:sz w:val="22"/>
          <w:szCs w:val="22"/>
        </w:rPr>
        <w:t xml:space="preserve">The Committee requested that </w:t>
      </w:r>
      <w:r w:rsidR="00AA7B73">
        <w:rPr>
          <w:rFonts w:cs="Arial"/>
          <w:sz w:val="22"/>
          <w:szCs w:val="22"/>
        </w:rPr>
        <w:t xml:space="preserve">the </w:t>
      </w:r>
      <w:r w:rsidR="000F73D5">
        <w:rPr>
          <w:rFonts w:cs="Arial"/>
          <w:sz w:val="22"/>
          <w:szCs w:val="22"/>
        </w:rPr>
        <w:t xml:space="preserve">supported </w:t>
      </w:r>
      <w:r w:rsidR="00B10F57">
        <w:rPr>
          <w:rFonts w:cs="Arial"/>
          <w:sz w:val="22"/>
          <w:szCs w:val="22"/>
        </w:rPr>
        <w:t>decision-making</w:t>
      </w:r>
      <w:r w:rsidR="000F73D5">
        <w:rPr>
          <w:rFonts w:cs="Arial"/>
          <w:sz w:val="22"/>
          <w:szCs w:val="22"/>
        </w:rPr>
        <w:t xml:space="preserve"> model that provides </w:t>
      </w:r>
      <w:proofErr w:type="gramStart"/>
      <w:r w:rsidR="000F73D5">
        <w:rPr>
          <w:rFonts w:cs="Arial"/>
          <w:sz w:val="22"/>
          <w:szCs w:val="22"/>
        </w:rPr>
        <w:t>all of</w:t>
      </w:r>
      <w:proofErr w:type="gramEnd"/>
      <w:r w:rsidR="000F73D5">
        <w:rPr>
          <w:rFonts w:cs="Arial"/>
          <w:sz w:val="22"/>
          <w:szCs w:val="22"/>
        </w:rPr>
        <w:t xml:space="preserve"> the necessary information and adequate time for people to decide if they wish to </w:t>
      </w:r>
      <w:r w:rsidR="000F73D5">
        <w:rPr>
          <w:rFonts w:cs="Arial"/>
          <w:sz w:val="22"/>
          <w:szCs w:val="22"/>
        </w:rPr>
        <w:lastRenderedPageBreak/>
        <w:t>participate</w:t>
      </w:r>
      <w:r w:rsidR="00AA7B73">
        <w:rPr>
          <w:rFonts w:cs="Arial"/>
          <w:sz w:val="22"/>
          <w:szCs w:val="22"/>
        </w:rPr>
        <w:t xml:space="preserve"> be </w:t>
      </w:r>
      <w:r w:rsidR="00B10F57">
        <w:rPr>
          <w:rFonts w:cs="Arial"/>
          <w:sz w:val="22"/>
          <w:szCs w:val="22"/>
        </w:rPr>
        <w:t>provided in more detail in the protocol</w:t>
      </w:r>
      <w:r w:rsidR="000F73D5">
        <w:rPr>
          <w:rFonts w:cs="Arial"/>
          <w:sz w:val="22"/>
          <w:szCs w:val="22"/>
        </w:rPr>
        <w:t xml:space="preserve">. Ensure </w:t>
      </w:r>
      <w:r w:rsidR="00AA7B73">
        <w:rPr>
          <w:rFonts w:cs="Arial"/>
          <w:sz w:val="22"/>
          <w:szCs w:val="22"/>
        </w:rPr>
        <w:t>decision making is appropriately supported</w:t>
      </w:r>
      <w:r>
        <w:rPr>
          <w:rFonts w:cs="Arial"/>
          <w:sz w:val="22"/>
          <w:szCs w:val="22"/>
        </w:rPr>
        <w:t xml:space="preserve"> </w:t>
      </w:r>
      <w:r w:rsidR="00B10F57">
        <w:rPr>
          <w:rFonts w:cs="Arial"/>
          <w:sz w:val="22"/>
          <w:szCs w:val="22"/>
        </w:rPr>
        <w:t xml:space="preserve">for </w:t>
      </w:r>
      <w:proofErr w:type="gramStart"/>
      <w:r w:rsidR="00B10F57">
        <w:rPr>
          <w:rFonts w:cs="Arial"/>
          <w:sz w:val="22"/>
          <w:szCs w:val="22"/>
        </w:rPr>
        <w:t>each individual</w:t>
      </w:r>
      <w:proofErr w:type="gramEnd"/>
      <w:r w:rsidR="00B10F57">
        <w:rPr>
          <w:rFonts w:cs="Arial"/>
          <w:sz w:val="22"/>
          <w:szCs w:val="22"/>
        </w:rPr>
        <w:t xml:space="preserve"> in accordance with </w:t>
      </w:r>
      <w:r>
        <w:rPr>
          <w:rFonts w:cs="Arial"/>
          <w:sz w:val="22"/>
          <w:szCs w:val="22"/>
        </w:rPr>
        <w:t xml:space="preserve">5.11 </w:t>
      </w:r>
      <w:r w:rsidR="00B10F57">
        <w:rPr>
          <w:rFonts w:cs="Arial"/>
          <w:sz w:val="22"/>
          <w:szCs w:val="22"/>
        </w:rPr>
        <w:t>of the National Ethical Standards.</w:t>
      </w:r>
      <w:r w:rsidR="00E9035D">
        <w:rPr>
          <w:rFonts w:cs="Arial"/>
          <w:sz w:val="22"/>
          <w:szCs w:val="22"/>
        </w:rPr>
        <w:t xml:space="preserve"> Explain that </w:t>
      </w:r>
      <w:r w:rsidR="0079413F">
        <w:rPr>
          <w:rFonts w:cs="Arial"/>
          <w:sz w:val="22"/>
          <w:szCs w:val="22"/>
        </w:rPr>
        <w:t>the participants have the option to invite a care person that they trust and that an advocate from within a relevant disability group is available.</w:t>
      </w:r>
    </w:p>
    <w:p w14:paraId="727056E7" w14:textId="55F2B41C" w:rsidR="009D454D" w:rsidRDefault="009D454D" w:rsidP="00463D68">
      <w:pPr>
        <w:pStyle w:val="ListParagraph"/>
        <w:numPr>
          <w:ilvl w:val="0"/>
          <w:numId w:val="31"/>
        </w:numPr>
        <w:rPr>
          <w:rFonts w:cs="Arial"/>
          <w:sz w:val="22"/>
          <w:szCs w:val="22"/>
        </w:rPr>
      </w:pPr>
      <w:r w:rsidRPr="009D454D">
        <w:rPr>
          <w:rFonts w:cs="Arial"/>
          <w:sz w:val="22"/>
          <w:szCs w:val="22"/>
        </w:rPr>
        <w:t>The Committee requested that the inconsistency in the documents regarding data retention be addressed. It is stated that de-identified data would be retained for 10 years and then destroyed, in some documentation but the Participant Information Sheet (PIS) stated that data would be kept indefinitely.</w:t>
      </w:r>
    </w:p>
    <w:p w14:paraId="37571A63" w14:textId="50D29CDB" w:rsidR="00CF1C97" w:rsidRDefault="00CF1C97" w:rsidP="00463D68">
      <w:pPr>
        <w:pStyle w:val="ListParagraph"/>
        <w:numPr>
          <w:ilvl w:val="0"/>
          <w:numId w:val="31"/>
        </w:numPr>
        <w:rPr>
          <w:rFonts w:cs="Arial"/>
          <w:sz w:val="22"/>
          <w:szCs w:val="22"/>
        </w:rPr>
      </w:pPr>
      <w:r w:rsidRPr="00CF1C97">
        <w:rPr>
          <w:rFonts w:cs="Arial"/>
          <w:sz w:val="22"/>
          <w:szCs w:val="22"/>
        </w:rPr>
        <w:t>The Committee requested that Researchers consider providing a</w:t>
      </w:r>
      <w:r w:rsidR="00CA4D8A">
        <w:rPr>
          <w:rFonts w:cs="Arial"/>
          <w:sz w:val="22"/>
          <w:szCs w:val="22"/>
        </w:rPr>
        <w:t xml:space="preserve"> </w:t>
      </w:r>
      <w:proofErr w:type="spellStart"/>
      <w:r w:rsidR="00CA4D8A">
        <w:rPr>
          <w:rFonts w:cs="Arial"/>
          <w:sz w:val="22"/>
          <w:szCs w:val="22"/>
        </w:rPr>
        <w:t>koha</w:t>
      </w:r>
      <w:proofErr w:type="spellEnd"/>
      <w:r w:rsidR="00CA4D8A">
        <w:rPr>
          <w:rFonts w:cs="Arial"/>
          <w:sz w:val="22"/>
          <w:szCs w:val="22"/>
        </w:rPr>
        <w:t xml:space="preserve"> or</w:t>
      </w:r>
      <w:r w:rsidRPr="00CF1C97">
        <w:rPr>
          <w:rFonts w:cs="Arial"/>
          <w:sz w:val="22"/>
          <w:szCs w:val="22"/>
        </w:rPr>
        <w:t xml:space="preserve"> token of appreciation for time and contribution to the study in the interests of reciprocity and respect for participants.</w:t>
      </w:r>
      <w:r w:rsidR="00AB1ECB">
        <w:rPr>
          <w:rFonts w:cs="Arial"/>
          <w:sz w:val="22"/>
          <w:szCs w:val="22"/>
        </w:rPr>
        <w:t xml:space="preserve"> Noting that reimbursement for travel is covered by the clinic visit, outside of the study specific </w:t>
      </w:r>
      <w:r w:rsidR="0047342D">
        <w:rPr>
          <w:rFonts w:cs="Arial"/>
          <w:sz w:val="22"/>
          <w:szCs w:val="22"/>
        </w:rPr>
        <w:t>expectations, t</w:t>
      </w:r>
      <w:r w:rsidRPr="00CF1C97">
        <w:rPr>
          <w:rFonts w:cs="Arial"/>
          <w:sz w:val="22"/>
          <w:szCs w:val="22"/>
        </w:rPr>
        <w:t xml:space="preserve">he Committee highlighted the involvement of disabled participants </w:t>
      </w:r>
      <w:r w:rsidR="008D48B8">
        <w:rPr>
          <w:rFonts w:cs="Arial"/>
          <w:sz w:val="22"/>
          <w:szCs w:val="22"/>
        </w:rPr>
        <w:t xml:space="preserve">in the research </w:t>
      </w:r>
      <w:r w:rsidRPr="00CF1C97">
        <w:rPr>
          <w:rFonts w:cs="Arial"/>
          <w:sz w:val="22"/>
          <w:szCs w:val="22"/>
        </w:rPr>
        <w:t>who often receive little acknowledgment in research</w:t>
      </w:r>
      <w:r w:rsidR="00D5161A">
        <w:rPr>
          <w:rFonts w:cs="Arial"/>
          <w:sz w:val="22"/>
          <w:szCs w:val="22"/>
        </w:rPr>
        <w:t xml:space="preserve"> and that any </w:t>
      </w:r>
      <w:r w:rsidR="000123FC">
        <w:rPr>
          <w:rFonts w:cs="Arial"/>
          <w:sz w:val="22"/>
          <w:szCs w:val="22"/>
        </w:rPr>
        <w:t>possibility of showing</w:t>
      </w:r>
      <w:r w:rsidR="009A0D7B">
        <w:rPr>
          <w:rFonts w:cs="Arial"/>
          <w:sz w:val="22"/>
          <w:szCs w:val="22"/>
        </w:rPr>
        <w:t xml:space="preserve"> this</w:t>
      </w:r>
      <w:r w:rsidR="000123FC">
        <w:rPr>
          <w:rFonts w:cs="Arial"/>
          <w:sz w:val="22"/>
          <w:szCs w:val="22"/>
        </w:rPr>
        <w:t xml:space="preserve"> appreciation should be </w:t>
      </w:r>
      <w:r w:rsidR="009A0D7B">
        <w:rPr>
          <w:rFonts w:cs="Arial"/>
          <w:sz w:val="22"/>
          <w:szCs w:val="22"/>
        </w:rPr>
        <w:t>given</w:t>
      </w:r>
      <w:r>
        <w:rPr>
          <w:rFonts w:cs="Arial"/>
          <w:sz w:val="22"/>
          <w:szCs w:val="22"/>
        </w:rPr>
        <w:t>.</w:t>
      </w:r>
    </w:p>
    <w:p w14:paraId="47071086" w14:textId="2A29ECD1" w:rsidR="00AB1451" w:rsidRDefault="00AB1451" w:rsidP="00463D68">
      <w:pPr>
        <w:pStyle w:val="ListParagraph"/>
        <w:numPr>
          <w:ilvl w:val="0"/>
          <w:numId w:val="31"/>
        </w:numPr>
        <w:rPr>
          <w:rFonts w:cs="Arial"/>
          <w:sz w:val="22"/>
          <w:szCs w:val="22"/>
        </w:rPr>
      </w:pPr>
      <w:r>
        <w:rPr>
          <w:rFonts w:cs="Arial"/>
          <w:sz w:val="22"/>
          <w:szCs w:val="22"/>
        </w:rPr>
        <w:t xml:space="preserve">The Committee requested that the advertisement materials </w:t>
      </w:r>
      <w:r w:rsidR="0047342D">
        <w:rPr>
          <w:rFonts w:cs="Arial"/>
          <w:sz w:val="22"/>
          <w:szCs w:val="22"/>
        </w:rPr>
        <w:t>be revised to both</w:t>
      </w:r>
      <w:r w:rsidR="00770A3E">
        <w:rPr>
          <w:rFonts w:cs="Arial"/>
          <w:sz w:val="22"/>
          <w:szCs w:val="22"/>
        </w:rPr>
        <w:t xml:space="preserve"> be more relevant to the specific study and to spotlight </w:t>
      </w:r>
      <w:r w:rsidR="006E685C">
        <w:rPr>
          <w:rFonts w:cs="Arial"/>
          <w:sz w:val="22"/>
          <w:szCs w:val="22"/>
        </w:rPr>
        <w:t>the person in the powerchair</w:t>
      </w:r>
      <w:r w:rsidR="0047342D">
        <w:rPr>
          <w:rFonts w:cs="Arial"/>
          <w:sz w:val="22"/>
          <w:szCs w:val="22"/>
        </w:rPr>
        <w:t>,</w:t>
      </w:r>
      <w:r w:rsidR="006E685C">
        <w:rPr>
          <w:rFonts w:cs="Arial"/>
          <w:sz w:val="22"/>
          <w:szCs w:val="22"/>
        </w:rPr>
        <w:t xml:space="preserve"> as this is the focus of the study.</w:t>
      </w:r>
    </w:p>
    <w:p w14:paraId="308918AC" w14:textId="76A40769" w:rsidR="008B7B3D" w:rsidRPr="002809DD" w:rsidRDefault="002809DD" w:rsidP="00D16459">
      <w:pPr>
        <w:pStyle w:val="ListParagraph"/>
        <w:numPr>
          <w:ilvl w:val="0"/>
          <w:numId w:val="31"/>
        </w:numPr>
        <w:rPr>
          <w:rFonts w:cs="Arial"/>
          <w:sz w:val="22"/>
          <w:szCs w:val="22"/>
        </w:rPr>
      </w:pPr>
      <w:r w:rsidRPr="002809DD">
        <w:rPr>
          <w:rFonts w:cs="Arial"/>
          <w:sz w:val="22"/>
          <w:szCs w:val="22"/>
        </w:rPr>
        <w:t>The Committee requested that the researchers provide the youth version of questionnaire</w:t>
      </w:r>
      <w:r>
        <w:rPr>
          <w:rFonts w:cs="Arial"/>
          <w:sz w:val="22"/>
          <w:szCs w:val="22"/>
        </w:rPr>
        <w:t xml:space="preserve">s </w:t>
      </w:r>
      <w:r w:rsidR="00613F88">
        <w:rPr>
          <w:rFonts w:cs="Arial"/>
          <w:sz w:val="22"/>
          <w:szCs w:val="22"/>
        </w:rPr>
        <w:t>that will be used</w:t>
      </w:r>
      <w:r w:rsidRPr="002809DD">
        <w:rPr>
          <w:rFonts w:cs="Arial"/>
          <w:sz w:val="22"/>
          <w:szCs w:val="22"/>
        </w:rPr>
        <w:t xml:space="preserve"> for participants under 16 years of age.</w:t>
      </w:r>
      <w:r w:rsidR="008B7B3D" w:rsidRPr="002809DD">
        <w:rPr>
          <w:rFonts w:cs="Arial"/>
          <w:sz w:val="22"/>
          <w:szCs w:val="22"/>
        </w:rPr>
        <w:br/>
      </w:r>
    </w:p>
    <w:p w14:paraId="168454CE" w14:textId="77777777" w:rsidR="008B7B3D" w:rsidRPr="00656B5C" w:rsidRDefault="008B7B3D" w:rsidP="008B7B3D">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DB61FE6" w14:textId="77777777" w:rsidR="008B7B3D" w:rsidRPr="005922E5" w:rsidRDefault="008B7B3D" w:rsidP="008B7B3D">
      <w:pPr>
        <w:spacing w:before="80" w:after="80"/>
        <w:rPr>
          <w:rFonts w:cs="Arial"/>
          <w:sz w:val="22"/>
          <w:szCs w:val="22"/>
          <w:lang w:val="en-NZ"/>
        </w:rPr>
      </w:pPr>
    </w:p>
    <w:p w14:paraId="33AB51E7" w14:textId="77777777" w:rsidR="00A71290" w:rsidRDefault="009B1189" w:rsidP="00463D68">
      <w:pPr>
        <w:pStyle w:val="ListParagraph"/>
        <w:rPr>
          <w:rFonts w:cs="Arial"/>
          <w:sz w:val="22"/>
          <w:szCs w:val="22"/>
        </w:rPr>
      </w:pPr>
      <w:r>
        <w:rPr>
          <w:rFonts w:cs="Arial"/>
          <w:sz w:val="22"/>
          <w:szCs w:val="22"/>
        </w:rPr>
        <w:t>Please ensure that it is clear to participant</w:t>
      </w:r>
      <w:r w:rsidR="00A71290">
        <w:rPr>
          <w:rFonts w:cs="Arial"/>
          <w:sz w:val="22"/>
          <w:szCs w:val="22"/>
        </w:rPr>
        <w:t>s that data is being held on a New Zealand based server.</w:t>
      </w:r>
    </w:p>
    <w:p w14:paraId="758F8058" w14:textId="77777777" w:rsidR="00C64176" w:rsidRDefault="00C64176" w:rsidP="00C64176">
      <w:pPr>
        <w:pStyle w:val="ListParagraph"/>
        <w:rPr>
          <w:rFonts w:cs="Arial"/>
          <w:sz w:val="22"/>
          <w:szCs w:val="22"/>
        </w:rPr>
      </w:pPr>
      <w:r w:rsidRPr="00C64176">
        <w:rPr>
          <w:rFonts w:cs="Arial"/>
          <w:sz w:val="22"/>
          <w:szCs w:val="22"/>
        </w:rPr>
        <w:t xml:space="preserve">Please revise the PIS to explain participant costs and commitments. Ensure that </w:t>
      </w:r>
      <w:proofErr w:type="gramStart"/>
      <w:r w:rsidRPr="00C64176">
        <w:rPr>
          <w:rFonts w:cs="Arial"/>
          <w:sz w:val="22"/>
          <w:szCs w:val="22"/>
        </w:rPr>
        <w:t>it is clear that there</w:t>
      </w:r>
      <w:proofErr w:type="gramEnd"/>
      <w:r w:rsidRPr="00C64176">
        <w:rPr>
          <w:rFonts w:cs="Arial"/>
          <w:sz w:val="22"/>
          <w:szCs w:val="22"/>
        </w:rPr>
        <w:t xml:space="preserve"> are no financial costs for participants for participating in the research, as the pilot is fully funded and that the primary commitment from participants is their time and engagement in the study interviews. </w:t>
      </w:r>
    </w:p>
    <w:p w14:paraId="37318853" w14:textId="77777777" w:rsidR="00D652D0" w:rsidRDefault="009670D4" w:rsidP="009670D4">
      <w:pPr>
        <w:pStyle w:val="ListParagraph"/>
        <w:rPr>
          <w:rFonts w:cs="Arial"/>
          <w:sz w:val="22"/>
          <w:szCs w:val="22"/>
        </w:rPr>
      </w:pPr>
      <w:r w:rsidRPr="009670D4">
        <w:rPr>
          <w:rFonts w:cs="Arial"/>
          <w:sz w:val="22"/>
          <w:szCs w:val="22"/>
        </w:rPr>
        <w:t xml:space="preserve">Please add a statement to the PIS about service eligibility </w:t>
      </w:r>
      <w:r w:rsidR="00DC4B3E">
        <w:rPr>
          <w:rFonts w:cs="Arial"/>
          <w:sz w:val="22"/>
          <w:szCs w:val="22"/>
        </w:rPr>
        <w:t>compared to</w:t>
      </w:r>
      <w:r w:rsidRPr="009670D4">
        <w:rPr>
          <w:rFonts w:cs="Arial"/>
          <w:sz w:val="22"/>
          <w:szCs w:val="22"/>
        </w:rPr>
        <w:t xml:space="preserve"> research participation to clearly explain to participants that receiving the mobility equipment or services is not dependent on taking part in the research study, so they understand their care and equipment provision will not be affected by their decision to participate or not.</w:t>
      </w:r>
    </w:p>
    <w:p w14:paraId="4A7AC0E4" w14:textId="39378F2B" w:rsidR="009670D4" w:rsidRDefault="00D652D0" w:rsidP="009670D4">
      <w:pPr>
        <w:pStyle w:val="ListParagraph"/>
        <w:rPr>
          <w:rFonts w:cs="Arial"/>
          <w:sz w:val="22"/>
          <w:szCs w:val="22"/>
        </w:rPr>
      </w:pPr>
      <w:r w:rsidRPr="00D652D0">
        <w:rPr>
          <w:rFonts w:cs="Arial"/>
          <w:sz w:val="22"/>
          <w:szCs w:val="22"/>
        </w:rPr>
        <w:t>Please clearly communicate the independence of the service pilot from the research study. Ensure it is explicit in the Participant Information Sheet that selection for the mobility device pilot is based on clinical needs and operates separately from the research evaluation, and that participants will receive their fully funded wheelchairs regardless of whether they take part in the research interviews</w:t>
      </w:r>
      <w:r>
        <w:rPr>
          <w:rFonts w:cs="Arial"/>
          <w:sz w:val="22"/>
          <w:szCs w:val="22"/>
        </w:rPr>
        <w:t>.</w:t>
      </w:r>
      <w:r w:rsidR="009670D4" w:rsidRPr="009670D4">
        <w:rPr>
          <w:rFonts w:cs="Arial"/>
          <w:sz w:val="22"/>
          <w:szCs w:val="22"/>
        </w:rPr>
        <w:t xml:space="preserve"> </w:t>
      </w:r>
    </w:p>
    <w:p w14:paraId="3090E129" w14:textId="77777777" w:rsidR="004770C0" w:rsidRDefault="004770C0" w:rsidP="004770C0">
      <w:pPr>
        <w:pStyle w:val="ListParagraph"/>
        <w:rPr>
          <w:rFonts w:cs="Arial"/>
          <w:sz w:val="22"/>
          <w:szCs w:val="22"/>
        </w:rPr>
      </w:pPr>
      <w:r w:rsidRPr="004770C0">
        <w:rPr>
          <w:rFonts w:cs="Arial"/>
          <w:sz w:val="22"/>
          <w:szCs w:val="22"/>
        </w:rPr>
        <w:t xml:space="preserve">Please add a statement to the PIS on research data confidentiality. Clearly state that any data collected for the study will remain confidential and separate from clinical or service records, and that no identifiable research data will be shared with funders, service providers, or clinicians, nor used to influence participants’ eligibility for services. </w:t>
      </w:r>
    </w:p>
    <w:p w14:paraId="1B37DC65" w14:textId="0530D482" w:rsidR="001016C1" w:rsidRDefault="001016C1" w:rsidP="004770C0">
      <w:pPr>
        <w:pStyle w:val="ListParagraph"/>
        <w:rPr>
          <w:rFonts w:cs="Arial"/>
          <w:sz w:val="22"/>
          <w:szCs w:val="22"/>
        </w:rPr>
      </w:pPr>
      <w:r w:rsidRPr="001016C1">
        <w:rPr>
          <w:rFonts w:cs="Arial"/>
          <w:sz w:val="22"/>
          <w:szCs w:val="22"/>
        </w:rPr>
        <w:t>Please clearly describe the study design, including a breakdown of the 100 participants, for example, 50 disabled participants, 10 whānau carers, 10 technicians, etc</w:t>
      </w:r>
      <w:r>
        <w:rPr>
          <w:rFonts w:cs="Arial"/>
          <w:sz w:val="22"/>
          <w:szCs w:val="22"/>
        </w:rPr>
        <w:t>.</w:t>
      </w:r>
    </w:p>
    <w:p w14:paraId="2358221E" w14:textId="711EE2D9" w:rsidR="006365E1" w:rsidRPr="004770C0" w:rsidRDefault="006365E1" w:rsidP="004770C0">
      <w:pPr>
        <w:pStyle w:val="ListParagraph"/>
        <w:rPr>
          <w:rFonts w:cs="Arial"/>
          <w:sz w:val="22"/>
          <w:szCs w:val="22"/>
        </w:rPr>
      </w:pPr>
      <w:r w:rsidRPr="006365E1">
        <w:rPr>
          <w:rFonts w:cs="Arial"/>
          <w:sz w:val="22"/>
          <w:szCs w:val="22"/>
        </w:rPr>
        <w:t>Please explain how participants’ time, insights, and contributions will be recognised to support reciprocity and fairness</w:t>
      </w:r>
      <w:r>
        <w:rPr>
          <w:rFonts w:cs="Arial"/>
          <w:sz w:val="22"/>
          <w:szCs w:val="22"/>
        </w:rPr>
        <w:t>.</w:t>
      </w:r>
    </w:p>
    <w:p w14:paraId="412A13D7" w14:textId="6360F6C6" w:rsidR="008B7B3D" w:rsidRPr="002979E0" w:rsidRDefault="00544579" w:rsidP="002979E0">
      <w:pPr>
        <w:pStyle w:val="ListParagraph"/>
        <w:rPr>
          <w:rFonts w:cs="Arial"/>
          <w:sz w:val="22"/>
          <w:szCs w:val="22"/>
        </w:rPr>
      </w:pPr>
      <w:r>
        <w:rPr>
          <w:rFonts w:cs="Arial"/>
          <w:sz w:val="22"/>
          <w:szCs w:val="22"/>
        </w:rPr>
        <w:t xml:space="preserve">Please </w:t>
      </w:r>
      <w:r w:rsidR="00603CD9">
        <w:rPr>
          <w:rFonts w:cs="Arial"/>
          <w:sz w:val="22"/>
          <w:szCs w:val="22"/>
        </w:rPr>
        <w:t>e</w:t>
      </w:r>
      <w:r w:rsidRPr="00544579">
        <w:rPr>
          <w:rFonts w:cs="Arial"/>
          <w:sz w:val="22"/>
          <w:szCs w:val="22"/>
        </w:rPr>
        <w:t xml:space="preserve">xplain in plain language within PIS or participant materials how their info contributes to research findings while remaining separate from </w:t>
      </w:r>
      <w:r w:rsidR="00603CD9" w:rsidRPr="00544579">
        <w:rPr>
          <w:rFonts w:cs="Arial"/>
          <w:sz w:val="22"/>
          <w:szCs w:val="22"/>
        </w:rPr>
        <w:t>individual</w:t>
      </w:r>
      <w:r w:rsidRPr="00544579">
        <w:rPr>
          <w:rFonts w:cs="Arial"/>
          <w:sz w:val="22"/>
          <w:szCs w:val="22"/>
        </w:rPr>
        <w:t xml:space="preserve"> clinical or service decisions.</w:t>
      </w:r>
    </w:p>
    <w:p w14:paraId="064804F0" w14:textId="77777777" w:rsidR="008B7B3D" w:rsidRPr="005922E5" w:rsidRDefault="008B7B3D" w:rsidP="008B7B3D">
      <w:pPr>
        <w:spacing w:before="80" w:after="80"/>
        <w:rPr>
          <w:rFonts w:cs="Arial"/>
          <w:sz w:val="22"/>
          <w:szCs w:val="22"/>
        </w:rPr>
      </w:pPr>
    </w:p>
    <w:p w14:paraId="13F218E6" w14:textId="2E2063C7" w:rsidR="008B7B3D" w:rsidRPr="005922E5" w:rsidRDefault="008B7B3D" w:rsidP="008B7B3D">
      <w:pPr>
        <w:rPr>
          <w:rFonts w:cs="Arial"/>
          <w:b/>
          <w:bCs/>
          <w:sz w:val="22"/>
          <w:szCs w:val="22"/>
          <w:lang w:val="en-NZ"/>
        </w:rPr>
      </w:pPr>
      <w:r w:rsidRPr="005922E5">
        <w:rPr>
          <w:rFonts w:cs="Arial"/>
          <w:b/>
          <w:bCs/>
          <w:sz w:val="22"/>
          <w:szCs w:val="22"/>
          <w:lang w:val="en-NZ"/>
        </w:rPr>
        <w:lastRenderedPageBreak/>
        <w:t xml:space="preserve">Decision </w:t>
      </w:r>
    </w:p>
    <w:p w14:paraId="128A0D48" w14:textId="77777777" w:rsidR="008B7B3D" w:rsidRPr="005922E5" w:rsidRDefault="008B7B3D" w:rsidP="008B7B3D">
      <w:pPr>
        <w:rPr>
          <w:rFonts w:cs="Arial"/>
          <w:sz w:val="22"/>
          <w:szCs w:val="22"/>
          <w:lang w:val="en-NZ"/>
        </w:rPr>
      </w:pPr>
    </w:p>
    <w:p w14:paraId="552C4E75" w14:textId="77777777" w:rsidR="008B7B3D" w:rsidRPr="005922E5" w:rsidRDefault="008B7B3D" w:rsidP="008B7B3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FCACD66" w14:textId="77777777" w:rsidR="008B7B3D" w:rsidRPr="005922E5" w:rsidRDefault="008B7B3D" w:rsidP="008B7B3D">
      <w:pPr>
        <w:rPr>
          <w:rFonts w:cs="Arial"/>
          <w:sz w:val="22"/>
          <w:szCs w:val="22"/>
          <w:lang w:val="en-NZ"/>
        </w:rPr>
      </w:pPr>
    </w:p>
    <w:p w14:paraId="4236954D" w14:textId="77777777" w:rsidR="008B7B3D" w:rsidRPr="005922E5" w:rsidRDefault="008B7B3D" w:rsidP="008B7B3D">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430A7D3E" w14:textId="77777777" w:rsidR="008B7B3D" w:rsidRPr="00832F23" w:rsidRDefault="008B7B3D" w:rsidP="008B7B3D">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04739E4D" w14:textId="77777777" w:rsidR="008B7B3D" w:rsidRPr="00832F23" w:rsidRDefault="008B7B3D" w:rsidP="008B7B3D">
      <w:pPr>
        <w:pStyle w:val="ListParagraph"/>
        <w:rPr>
          <w:rFonts w:cs="Arial"/>
          <w:sz w:val="22"/>
          <w:szCs w:val="22"/>
        </w:rPr>
      </w:pPr>
      <w:r w:rsidRPr="00832F23">
        <w:rPr>
          <w:rFonts w:cs="Arial"/>
          <w:sz w:val="22"/>
          <w:szCs w:val="22"/>
        </w:rPr>
        <w:t xml:space="preserve">Please update the study protocol, </w:t>
      </w:r>
      <w:proofErr w:type="gramStart"/>
      <w:r w:rsidRPr="00832F23">
        <w:rPr>
          <w:rFonts w:cs="Arial"/>
          <w:sz w:val="22"/>
          <w:szCs w:val="22"/>
        </w:rPr>
        <w:t>taking into account</w:t>
      </w:r>
      <w:proofErr w:type="gramEnd"/>
      <w:r w:rsidRPr="00832F23">
        <w:rPr>
          <w:rFonts w:cs="Arial"/>
          <w:sz w:val="22"/>
          <w:szCs w:val="22"/>
        </w:rPr>
        <w:t xml:space="preserve"> the feedback provided by the Committee </w:t>
      </w:r>
      <w:r w:rsidRPr="00832F23">
        <w:rPr>
          <w:rFonts w:cs="Arial"/>
          <w:i/>
          <w:iCs/>
          <w:sz w:val="22"/>
          <w:szCs w:val="22"/>
        </w:rPr>
        <w:t>(National Ethical Standards for Health and Disability Research and Quality Improvement, para 9.7).</w:t>
      </w:r>
      <w:r w:rsidRPr="00832F23">
        <w:rPr>
          <w:rFonts w:cs="Arial"/>
          <w:sz w:val="22"/>
          <w:szCs w:val="22"/>
        </w:rPr>
        <w:t xml:space="preserve">  </w:t>
      </w:r>
    </w:p>
    <w:p w14:paraId="628C9D3A" w14:textId="77777777" w:rsidR="008B7B3D" w:rsidRPr="00832F23" w:rsidRDefault="008B7B3D" w:rsidP="008B7B3D">
      <w:pPr>
        <w:rPr>
          <w:rFonts w:cs="Arial"/>
          <w:sz w:val="22"/>
          <w:szCs w:val="22"/>
          <w:lang w:val="en-NZ"/>
        </w:rPr>
      </w:pPr>
    </w:p>
    <w:p w14:paraId="4778AF2F" w14:textId="7AE564E3" w:rsidR="008B7B3D" w:rsidRPr="00832F23" w:rsidRDefault="008B7B3D" w:rsidP="008B7B3D">
      <w:pPr>
        <w:rPr>
          <w:rFonts w:cs="Arial"/>
          <w:sz w:val="22"/>
          <w:szCs w:val="22"/>
          <w:lang w:val="en-NZ"/>
        </w:rPr>
      </w:pPr>
      <w:r w:rsidRPr="00832F23">
        <w:rPr>
          <w:rFonts w:cs="Arial"/>
          <w:sz w:val="22"/>
          <w:szCs w:val="22"/>
          <w:lang w:val="en-NZ"/>
        </w:rPr>
        <w:t>After receipt of the information requested by the Committee, a final decision on the application will be made by</w:t>
      </w:r>
      <w:r w:rsidR="002809DD" w:rsidRPr="00832F23">
        <w:rPr>
          <w:rFonts w:cs="Arial"/>
          <w:sz w:val="22"/>
          <w:szCs w:val="22"/>
          <w:lang w:val="en-NZ"/>
        </w:rPr>
        <w:t xml:space="preserve"> Ms Neta Tomokino and Dr Geoff Noller</w:t>
      </w:r>
      <w:r w:rsidRPr="00832F23">
        <w:rPr>
          <w:rFonts w:cs="Arial"/>
          <w:sz w:val="22"/>
          <w:szCs w:val="22"/>
          <w:lang w:val="en-NZ"/>
        </w:rPr>
        <w:t>.</w:t>
      </w:r>
    </w:p>
    <w:p w14:paraId="27A1526D" w14:textId="77777777" w:rsidR="008B7B3D" w:rsidRPr="00832F23" w:rsidRDefault="008B7B3D">
      <w:pPr>
        <w:rPr>
          <w:rFonts w:cs="Arial"/>
          <w:b/>
          <w:bCs/>
          <w:sz w:val="36"/>
          <w:szCs w:val="28"/>
        </w:rPr>
      </w:pPr>
      <w:r w:rsidRPr="00832F23">
        <w:br w:type="page"/>
      </w:r>
    </w:p>
    <w:p w14:paraId="72E3EDE5" w14:textId="77777777" w:rsidR="008B7B3D" w:rsidRPr="00832F23" w:rsidRDefault="008B7B3D" w:rsidP="008B7B3D">
      <w:pPr>
        <w:rPr>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32F23" w:rsidRPr="00832F23" w14:paraId="0F0D7450" w14:textId="77777777" w:rsidTr="00194B2E">
        <w:trPr>
          <w:trHeight w:val="280"/>
        </w:trPr>
        <w:tc>
          <w:tcPr>
            <w:tcW w:w="966" w:type="dxa"/>
            <w:tcBorders>
              <w:top w:val="nil"/>
              <w:left w:val="nil"/>
              <w:bottom w:val="nil"/>
              <w:right w:val="nil"/>
            </w:tcBorders>
          </w:tcPr>
          <w:p w14:paraId="2D2A6347" w14:textId="0F4AC9B0" w:rsidR="008B7B3D" w:rsidRPr="00832F23" w:rsidRDefault="00463D68" w:rsidP="00194B2E">
            <w:pPr>
              <w:autoSpaceDE w:val="0"/>
              <w:autoSpaceDN w:val="0"/>
              <w:adjustRightInd w:val="0"/>
              <w:rPr>
                <w:rFonts w:cs="Arial"/>
                <w:sz w:val="22"/>
                <w:szCs w:val="22"/>
              </w:rPr>
            </w:pPr>
            <w:r w:rsidRPr="00832F23">
              <w:rPr>
                <w:rFonts w:cs="Arial"/>
                <w:b/>
                <w:sz w:val="22"/>
                <w:szCs w:val="22"/>
              </w:rPr>
              <w:t>5</w:t>
            </w:r>
            <w:r w:rsidR="008B7B3D" w:rsidRPr="00832F23">
              <w:rPr>
                <w:rFonts w:cs="Arial"/>
                <w:b/>
                <w:sz w:val="22"/>
                <w:szCs w:val="22"/>
              </w:rPr>
              <w:t xml:space="preserve"> </w:t>
            </w:r>
            <w:r w:rsidR="008B7B3D" w:rsidRPr="00832F23">
              <w:rPr>
                <w:rFonts w:cs="Arial"/>
                <w:sz w:val="22"/>
                <w:szCs w:val="22"/>
              </w:rPr>
              <w:t xml:space="preserve"> </w:t>
            </w:r>
          </w:p>
        </w:tc>
        <w:tc>
          <w:tcPr>
            <w:tcW w:w="2575" w:type="dxa"/>
            <w:tcBorders>
              <w:top w:val="nil"/>
              <w:left w:val="nil"/>
              <w:bottom w:val="nil"/>
              <w:right w:val="nil"/>
            </w:tcBorders>
          </w:tcPr>
          <w:p w14:paraId="4E2F62A6" w14:textId="77777777" w:rsidR="008B7B3D" w:rsidRPr="00832F23" w:rsidRDefault="008B7B3D" w:rsidP="00194B2E">
            <w:pPr>
              <w:autoSpaceDE w:val="0"/>
              <w:autoSpaceDN w:val="0"/>
              <w:adjustRightInd w:val="0"/>
              <w:rPr>
                <w:rFonts w:cs="Arial"/>
                <w:sz w:val="22"/>
                <w:szCs w:val="22"/>
              </w:rPr>
            </w:pPr>
            <w:r w:rsidRPr="00832F23">
              <w:rPr>
                <w:rFonts w:cs="Arial"/>
                <w:b/>
                <w:sz w:val="22"/>
                <w:szCs w:val="22"/>
              </w:rPr>
              <w:t xml:space="preserve">Ethics ref: </w:t>
            </w:r>
            <w:r w:rsidRPr="00832F23">
              <w:rPr>
                <w:rFonts w:cs="Arial"/>
                <w:sz w:val="22"/>
                <w:szCs w:val="22"/>
              </w:rPr>
              <w:t xml:space="preserve"> </w:t>
            </w:r>
          </w:p>
        </w:tc>
        <w:tc>
          <w:tcPr>
            <w:tcW w:w="6459" w:type="dxa"/>
            <w:tcBorders>
              <w:top w:val="nil"/>
              <w:left w:val="nil"/>
              <w:bottom w:val="nil"/>
              <w:right w:val="nil"/>
            </w:tcBorders>
          </w:tcPr>
          <w:p w14:paraId="0AE85B91" w14:textId="794ED2A7" w:rsidR="008B7B3D" w:rsidRPr="00832F23" w:rsidRDefault="009765B9" w:rsidP="00194B2E">
            <w:pPr>
              <w:rPr>
                <w:rFonts w:cs="Arial"/>
                <w:b/>
                <w:bCs/>
                <w:sz w:val="22"/>
                <w:szCs w:val="22"/>
                <w:lang w:val="en-NZ"/>
              </w:rPr>
            </w:pPr>
            <w:r w:rsidRPr="00832F23">
              <w:rPr>
                <w:rFonts w:cs="Arial"/>
                <w:b/>
                <w:bCs/>
                <w:sz w:val="22"/>
                <w:szCs w:val="22"/>
                <w:lang w:val="en-NZ"/>
              </w:rPr>
              <w:t>FULL 25056</w:t>
            </w:r>
          </w:p>
        </w:tc>
      </w:tr>
      <w:tr w:rsidR="00832F23" w:rsidRPr="00832F23" w14:paraId="29EEE726" w14:textId="77777777" w:rsidTr="00194B2E">
        <w:trPr>
          <w:trHeight w:val="280"/>
        </w:trPr>
        <w:tc>
          <w:tcPr>
            <w:tcW w:w="966" w:type="dxa"/>
            <w:tcBorders>
              <w:top w:val="nil"/>
              <w:left w:val="nil"/>
              <w:bottom w:val="nil"/>
              <w:right w:val="nil"/>
            </w:tcBorders>
          </w:tcPr>
          <w:p w14:paraId="1233E21A"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 xml:space="preserve"> </w:t>
            </w:r>
          </w:p>
        </w:tc>
        <w:tc>
          <w:tcPr>
            <w:tcW w:w="2575" w:type="dxa"/>
            <w:tcBorders>
              <w:top w:val="nil"/>
              <w:left w:val="nil"/>
              <w:bottom w:val="nil"/>
              <w:right w:val="nil"/>
            </w:tcBorders>
          </w:tcPr>
          <w:p w14:paraId="6B75CC65"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 xml:space="preserve">Title: </w:t>
            </w:r>
          </w:p>
        </w:tc>
        <w:tc>
          <w:tcPr>
            <w:tcW w:w="6459" w:type="dxa"/>
            <w:tcBorders>
              <w:top w:val="nil"/>
              <w:left w:val="nil"/>
              <w:bottom w:val="nil"/>
              <w:right w:val="nil"/>
            </w:tcBorders>
          </w:tcPr>
          <w:p w14:paraId="212F2D70" w14:textId="1D9A7934" w:rsidR="008B7B3D" w:rsidRPr="00832F23" w:rsidRDefault="009765B9" w:rsidP="00194B2E">
            <w:pPr>
              <w:autoSpaceDE w:val="0"/>
              <w:autoSpaceDN w:val="0"/>
              <w:adjustRightInd w:val="0"/>
              <w:rPr>
                <w:rFonts w:cs="Arial"/>
                <w:sz w:val="22"/>
                <w:szCs w:val="22"/>
              </w:rPr>
            </w:pPr>
            <w:r w:rsidRPr="00832F23">
              <w:rPr>
                <w:rFonts w:cs="Arial"/>
                <w:sz w:val="22"/>
                <w:szCs w:val="22"/>
              </w:rPr>
              <w:t xml:space="preserve">A </w:t>
            </w:r>
            <w:proofErr w:type="spellStart"/>
            <w:r w:rsidRPr="00832F23">
              <w:rPr>
                <w:rFonts w:cs="Arial"/>
                <w:sz w:val="22"/>
                <w:szCs w:val="22"/>
              </w:rPr>
              <w:t>Multicenter</w:t>
            </w:r>
            <w:proofErr w:type="spellEnd"/>
            <w:r w:rsidRPr="00832F23">
              <w:rPr>
                <w:rFonts w:cs="Arial"/>
                <w:sz w:val="22"/>
                <w:szCs w:val="22"/>
              </w:rPr>
              <w:t xml:space="preserve">, Open-label, Phase 3 Extension Study to Evaluate the Long-term Efficacy and Safety in Participants Who Are Currently on Treatment in a </w:t>
            </w:r>
            <w:proofErr w:type="spellStart"/>
            <w:r w:rsidRPr="00832F23">
              <w:rPr>
                <w:rFonts w:cs="Arial"/>
                <w:sz w:val="22"/>
                <w:szCs w:val="22"/>
              </w:rPr>
              <w:t>Belzutifan</w:t>
            </w:r>
            <w:proofErr w:type="spellEnd"/>
            <w:r w:rsidRPr="00832F23">
              <w:rPr>
                <w:rFonts w:cs="Arial"/>
                <w:sz w:val="22"/>
                <w:szCs w:val="22"/>
              </w:rPr>
              <w:t xml:space="preserve"> Study (LITESPARK-043)</w:t>
            </w:r>
          </w:p>
        </w:tc>
      </w:tr>
      <w:tr w:rsidR="00832F23" w:rsidRPr="00832F23" w14:paraId="551E248B" w14:textId="77777777" w:rsidTr="00194B2E">
        <w:trPr>
          <w:trHeight w:val="280"/>
        </w:trPr>
        <w:tc>
          <w:tcPr>
            <w:tcW w:w="966" w:type="dxa"/>
            <w:tcBorders>
              <w:top w:val="nil"/>
              <w:left w:val="nil"/>
              <w:bottom w:val="nil"/>
              <w:right w:val="nil"/>
            </w:tcBorders>
          </w:tcPr>
          <w:p w14:paraId="4D265EE4"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 xml:space="preserve"> </w:t>
            </w:r>
          </w:p>
        </w:tc>
        <w:tc>
          <w:tcPr>
            <w:tcW w:w="2575" w:type="dxa"/>
            <w:tcBorders>
              <w:top w:val="nil"/>
              <w:left w:val="nil"/>
              <w:bottom w:val="nil"/>
              <w:right w:val="nil"/>
            </w:tcBorders>
          </w:tcPr>
          <w:p w14:paraId="5413329C"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 xml:space="preserve">Principal Investigator: </w:t>
            </w:r>
          </w:p>
        </w:tc>
        <w:tc>
          <w:tcPr>
            <w:tcW w:w="6459" w:type="dxa"/>
            <w:tcBorders>
              <w:top w:val="nil"/>
              <w:left w:val="nil"/>
              <w:bottom w:val="nil"/>
              <w:right w:val="nil"/>
            </w:tcBorders>
          </w:tcPr>
          <w:p w14:paraId="7F896615" w14:textId="4D6AE042" w:rsidR="008B7B3D" w:rsidRPr="00832F23" w:rsidRDefault="009765B9" w:rsidP="00194B2E">
            <w:pPr>
              <w:rPr>
                <w:rFonts w:cs="Arial"/>
                <w:sz w:val="22"/>
                <w:szCs w:val="22"/>
              </w:rPr>
            </w:pPr>
            <w:r w:rsidRPr="00832F23">
              <w:rPr>
                <w:rFonts w:cs="Arial"/>
                <w:sz w:val="22"/>
                <w:szCs w:val="22"/>
              </w:rPr>
              <w:t>Dr Peter Fong</w:t>
            </w:r>
          </w:p>
        </w:tc>
      </w:tr>
      <w:tr w:rsidR="00832F23" w:rsidRPr="00832F23" w14:paraId="5D180F22" w14:textId="77777777" w:rsidTr="00194B2E">
        <w:trPr>
          <w:trHeight w:val="280"/>
        </w:trPr>
        <w:tc>
          <w:tcPr>
            <w:tcW w:w="966" w:type="dxa"/>
            <w:tcBorders>
              <w:top w:val="nil"/>
              <w:left w:val="nil"/>
              <w:bottom w:val="nil"/>
              <w:right w:val="nil"/>
            </w:tcBorders>
          </w:tcPr>
          <w:p w14:paraId="006CDE83"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 xml:space="preserve"> </w:t>
            </w:r>
          </w:p>
        </w:tc>
        <w:tc>
          <w:tcPr>
            <w:tcW w:w="2575" w:type="dxa"/>
            <w:tcBorders>
              <w:top w:val="nil"/>
              <w:left w:val="nil"/>
              <w:bottom w:val="nil"/>
              <w:right w:val="nil"/>
            </w:tcBorders>
          </w:tcPr>
          <w:p w14:paraId="6BA0FE49"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 xml:space="preserve">Sponsor: </w:t>
            </w:r>
          </w:p>
        </w:tc>
        <w:tc>
          <w:tcPr>
            <w:tcW w:w="6459" w:type="dxa"/>
            <w:tcBorders>
              <w:top w:val="nil"/>
              <w:left w:val="nil"/>
              <w:bottom w:val="nil"/>
              <w:right w:val="nil"/>
            </w:tcBorders>
          </w:tcPr>
          <w:p w14:paraId="1A48274A" w14:textId="71889DCE" w:rsidR="008B7B3D" w:rsidRPr="00832F23" w:rsidRDefault="00E43A4D" w:rsidP="00194B2E">
            <w:pPr>
              <w:autoSpaceDE w:val="0"/>
              <w:autoSpaceDN w:val="0"/>
              <w:adjustRightInd w:val="0"/>
              <w:rPr>
                <w:rFonts w:cs="Arial"/>
                <w:sz w:val="22"/>
                <w:szCs w:val="22"/>
              </w:rPr>
            </w:pPr>
            <w:r w:rsidRPr="00832F23">
              <w:rPr>
                <w:rFonts w:cs="Arial"/>
                <w:sz w:val="22"/>
                <w:szCs w:val="22"/>
              </w:rPr>
              <w:t>MSD</w:t>
            </w:r>
          </w:p>
        </w:tc>
      </w:tr>
      <w:tr w:rsidR="008B7B3D" w:rsidRPr="00832F23" w14:paraId="263FE99D" w14:textId="77777777" w:rsidTr="00194B2E">
        <w:trPr>
          <w:trHeight w:val="280"/>
        </w:trPr>
        <w:tc>
          <w:tcPr>
            <w:tcW w:w="966" w:type="dxa"/>
            <w:tcBorders>
              <w:top w:val="nil"/>
              <w:left w:val="nil"/>
              <w:bottom w:val="nil"/>
              <w:right w:val="nil"/>
            </w:tcBorders>
          </w:tcPr>
          <w:p w14:paraId="7F096F9A"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 xml:space="preserve"> </w:t>
            </w:r>
          </w:p>
        </w:tc>
        <w:tc>
          <w:tcPr>
            <w:tcW w:w="2575" w:type="dxa"/>
            <w:tcBorders>
              <w:top w:val="nil"/>
              <w:left w:val="nil"/>
              <w:bottom w:val="nil"/>
              <w:right w:val="nil"/>
            </w:tcBorders>
          </w:tcPr>
          <w:p w14:paraId="280B6880"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 xml:space="preserve">Clock Start Date: </w:t>
            </w:r>
          </w:p>
        </w:tc>
        <w:tc>
          <w:tcPr>
            <w:tcW w:w="6459" w:type="dxa"/>
            <w:tcBorders>
              <w:top w:val="nil"/>
              <w:left w:val="nil"/>
              <w:bottom w:val="nil"/>
              <w:right w:val="nil"/>
            </w:tcBorders>
          </w:tcPr>
          <w:p w14:paraId="58B4AC39" w14:textId="77777777" w:rsidR="008B7B3D" w:rsidRPr="00832F23" w:rsidRDefault="008B7B3D" w:rsidP="00194B2E">
            <w:pPr>
              <w:autoSpaceDE w:val="0"/>
              <w:autoSpaceDN w:val="0"/>
              <w:adjustRightInd w:val="0"/>
              <w:rPr>
                <w:rFonts w:cs="Arial"/>
                <w:sz w:val="22"/>
                <w:szCs w:val="22"/>
              </w:rPr>
            </w:pPr>
            <w:r w:rsidRPr="00832F23">
              <w:rPr>
                <w:rFonts w:cs="Arial"/>
                <w:sz w:val="22"/>
                <w:szCs w:val="22"/>
              </w:rPr>
              <w:t>26 February</w:t>
            </w:r>
          </w:p>
        </w:tc>
      </w:tr>
    </w:tbl>
    <w:p w14:paraId="7CF1FCE1" w14:textId="77777777" w:rsidR="008B7B3D" w:rsidRPr="00832F23" w:rsidRDefault="008B7B3D" w:rsidP="008B7B3D">
      <w:pPr>
        <w:rPr>
          <w:rFonts w:cs="Arial"/>
          <w:sz w:val="22"/>
          <w:szCs w:val="22"/>
        </w:rPr>
      </w:pPr>
    </w:p>
    <w:p w14:paraId="6A7F4390" w14:textId="463DDE1D" w:rsidR="008B7B3D" w:rsidRPr="00832F23" w:rsidRDefault="0079512A" w:rsidP="008B7B3D">
      <w:pPr>
        <w:autoSpaceDE w:val="0"/>
        <w:autoSpaceDN w:val="0"/>
        <w:adjustRightInd w:val="0"/>
        <w:rPr>
          <w:rFonts w:cs="Arial"/>
          <w:sz w:val="22"/>
          <w:szCs w:val="22"/>
          <w:lang w:val="en-NZ"/>
        </w:rPr>
      </w:pPr>
      <w:r w:rsidRPr="00832F23">
        <w:rPr>
          <w:rFonts w:cs="Arial"/>
          <w:sz w:val="22"/>
          <w:szCs w:val="22"/>
          <w:lang w:val="en-NZ"/>
        </w:rPr>
        <w:t>Dr Peter Fong</w:t>
      </w:r>
      <w:r w:rsidR="00C92673" w:rsidRPr="00832F23">
        <w:rPr>
          <w:rFonts w:cs="Arial"/>
          <w:sz w:val="22"/>
          <w:szCs w:val="22"/>
          <w:lang w:val="en-NZ"/>
        </w:rPr>
        <w:t xml:space="preserve">, </w:t>
      </w:r>
      <w:r w:rsidRPr="00832F23">
        <w:rPr>
          <w:rFonts w:cs="Arial"/>
          <w:sz w:val="22"/>
          <w:szCs w:val="22"/>
          <w:lang w:val="en-NZ"/>
        </w:rPr>
        <w:t xml:space="preserve">Amy Wallace and Anna </w:t>
      </w:r>
      <w:r w:rsidR="00832F23" w:rsidRPr="00832F23">
        <w:rPr>
          <w:rFonts w:cs="Arial"/>
          <w:sz w:val="22"/>
          <w:szCs w:val="22"/>
          <w:lang w:val="en-NZ"/>
        </w:rPr>
        <w:t>Bendrikovskaia</w:t>
      </w:r>
      <w:r w:rsidRPr="00832F23">
        <w:rPr>
          <w:rFonts w:cs="Arial"/>
          <w:sz w:val="22"/>
          <w:szCs w:val="22"/>
          <w:lang w:val="en-NZ"/>
        </w:rPr>
        <w:t xml:space="preserve"> </w:t>
      </w:r>
      <w:r w:rsidR="00287B02">
        <w:rPr>
          <w:rFonts w:cs="Arial"/>
          <w:sz w:val="22"/>
          <w:szCs w:val="22"/>
          <w:lang w:val="en-NZ"/>
        </w:rPr>
        <w:t>were</w:t>
      </w:r>
      <w:r w:rsidR="008B7B3D" w:rsidRPr="00832F23">
        <w:rPr>
          <w:rFonts w:cs="Arial"/>
          <w:sz w:val="22"/>
          <w:szCs w:val="22"/>
          <w:lang w:val="en-NZ"/>
        </w:rPr>
        <w:t xml:space="preserve"> present via videoconference for discussion of this application.</w:t>
      </w:r>
    </w:p>
    <w:p w14:paraId="2F4FE705" w14:textId="77777777" w:rsidR="008B7B3D" w:rsidRPr="005922E5" w:rsidRDefault="008B7B3D" w:rsidP="008B7B3D">
      <w:pPr>
        <w:rPr>
          <w:rFonts w:cs="Arial"/>
          <w:sz w:val="22"/>
          <w:szCs w:val="22"/>
          <w:u w:val="single"/>
          <w:lang w:val="en-NZ"/>
        </w:rPr>
      </w:pPr>
    </w:p>
    <w:p w14:paraId="275E8063" w14:textId="77777777" w:rsidR="008B7B3D" w:rsidRPr="005922E5" w:rsidRDefault="008B7B3D" w:rsidP="008B7B3D">
      <w:pPr>
        <w:pStyle w:val="Headingbold"/>
        <w:rPr>
          <w:rFonts w:cs="Arial"/>
          <w:sz w:val="22"/>
          <w:szCs w:val="22"/>
        </w:rPr>
      </w:pPr>
      <w:r w:rsidRPr="005922E5">
        <w:rPr>
          <w:rFonts w:cs="Arial"/>
          <w:sz w:val="22"/>
          <w:szCs w:val="22"/>
        </w:rPr>
        <w:t>Potential conflicts of interest</w:t>
      </w:r>
    </w:p>
    <w:p w14:paraId="6F701A12" w14:textId="77777777" w:rsidR="008B7B3D" w:rsidRPr="005922E5" w:rsidRDefault="008B7B3D" w:rsidP="008B7B3D">
      <w:pPr>
        <w:rPr>
          <w:rFonts w:cs="Arial"/>
          <w:b/>
          <w:sz w:val="22"/>
          <w:szCs w:val="22"/>
          <w:lang w:val="en-NZ"/>
        </w:rPr>
      </w:pPr>
    </w:p>
    <w:p w14:paraId="3AA52903" w14:textId="77777777" w:rsidR="008B7B3D" w:rsidRPr="005922E5" w:rsidRDefault="008B7B3D" w:rsidP="008B7B3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6D233752" w14:textId="77777777" w:rsidR="008B7B3D" w:rsidRPr="005922E5" w:rsidRDefault="008B7B3D" w:rsidP="008B7B3D">
      <w:pPr>
        <w:rPr>
          <w:rFonts w:cs="Arial"/>
          <w:sz w:val="22"/>
          <w:szCs w:val="22"/>
          <w:lang w:val="en-NZ"/>
        </w:rPr>
      </w:pPr>
    </w:p>
    <w:p w14:paraId="7B0E3FD1" w14:textId="77777777" w:rsidR="008B7B3D" w:rsidRPr="005922E5" w:rsidRDefault="008B7B3D" w:rsidP="008B7B3D">
      <w:pPr>
        <w:rPr>
          <w:rFonts w:cs="Arial"/>
          <w:sz w:val="22"/>
          <w:szCs w:val="22"/>
          <w:lang w:val="en-NZ"/>
        </w:rPr>
      </w:pPr>
      <w:r w:rsidRPr="005922E5">
        <w:rPr>
          <w:rFonts w:cs="Arial"/>
          <w:sz w:val="22"/>
          <w:szCs w:val="22"/>
          <w:lang w:val="en-NZ"/>
        </w:rPr>
        <w:t>No potential conflicts of interest related to this application were declared by any member.</w:t>
      </w:r>
    </w:p>
    <w:p w14:paraId="6CB33F04" w14:textId="77777777" w:rsidR="008B7B3D" w:rsidRPr="005922E5" w:rsidRDefault="008B7B3D" w:rsidP="008B7B3D">
      <w:pPr>
        <w:rPr>
          <w:rFonts w:cs="Arial"/>
          <w:sz w:val="22"/>
          <w:szCs w:val="22"/>
          <w:lang w:val="en-NZ"/>
        </w:rPr>
      </w:pPr>
    </w:p>
    <w:p w14:paraId="765E07D9" w14:textId="77777777" w:rsidR="008B7B3D" w:rsidRPr="005922E5" w:rsidRDefault="008B7B3D" w:rsidP="008B7B3D">
      <w:pPr>
        <w:pStyle w:val="Headingbold"/>
        <w:rPr>
          <w:rFonts w:cs="Arial"/>
          <w:sz w:val="22"/>
          <w:szCs w:val="22"/>
        </w:rPr>
      </w:pPr>
      <w:r w:rsidRPr="005922E5">
        <w:rPr>
          <w:rFonts w:cs="Arial"/>
          <w:sz w:val="22"/>
          <w:szCs w:val="22"/>
        </w:rPr>
        <w:t xml:space="preserve">Summary of resolved ethical issues </w:t>
      </w:r>
    </w:p>
    <w:p w14:paraId="10601702" w14:textId="77777777" w:rsidR="008B7B3D" w:rsidRPr="005922E5" w:rsidRDefault="008B7B3D" w:rsidP="008B7B3D">
      <w:pPr>
        <w:jc w:val="both"/>
        <w:rPr>
          <w:rFonts w:cs="Arial"/>
          <w:sz w:val="22"/>
          <w:szCs w:val="22"/>
          <w:u w:val="single"/>
          <w:lang w:val="en-NZ"/>
        </w:rPr>
      </w:pPr>
    </w:p>
    <w:p w14:paraId="515F4EEA" w14:textId="77777777" w:rsidR="008B7B3D" w:rsidRPr="005922E5" w:rsidRDefault="008B7B3D" w:rsidP="008B7B3D">
      <w:pPr>
        <w:jc w:val="both"/>
        <w:rPr>
          <w:rFonts w:cs="Arial"/>
          <w:sz w:val="22"/>
          <w:szCs w:val="22"/>
          <w:lang w:val="en-NZ"/>
        </w:rPr>
      </w:pPr>
      <w:r w:rsidRPr="005922E5">
        <w:rPr>
          <w:rFonts w:cs="Arial"/>
          <w:sz w:val="22"/>
          <w:szCs w:val="22"/>
          <w:lang w:val="en-NZ"/>
        </w:rPr>
        <w:t>The main ethical issues considered by the Committee and addressed by the Researcher are as follows.</w:t>
      </w:r>
    </w:p>
    <w:p w14:paraId="506340C5" w14:textId="77777777" w:rsidR="008B7B3D" w:rsidRPr="005922E5" w:rsidRDefault="008B7B3D" w:rsidP="008B7B3D">
      <w:pPr>
        <w:jc w:val="both"/>
        <w:rPr>
          <w:rFonts w:cs="Arial"/>
          <w:sz w:val="22"/>
          <w:szCs w:val="22"/>
          <w:lang w:val="en-NZ"/>
        </w:rPr>
      </w:pPr>
    </w:p>
    <w:p w14:paraId="6B43425C" w14:textId="1AEAB9B5" w:rsidR="008B7B3D" w:rsidRDefault="00AA769C" w:rsidP="009B78C0">
      <w:pPr>
        <w:pStyle w:val="ListParagraph"/>
        <w:numPr>
          <w:ilvl w:val="0"/>
          <w:numId w:val="30"/>
        </w:numPr>
        <w:rPr>
          <w:rFonts w:cs="Arial"/>
          <w:sz w:val="22"/>
          <w:szCs w:val="22"/>
        </w:rPr>
      </w:pPr>
      <w:r w:rsidRPr="00AA769C">
        <w:rPr>
          <w:rFonts w:cs="Arial"/>
          <w:sz w:val="22"/>
          <w:szCs w:val="22"/>
        </w:rPr>
        <w:t xml:space="preserve">The Researchers confirmed that participants will be reimbursed for travel and related expenses, and they have provisions in place, such as free parking, on-site refreshments, and petrol vouchers, to support those who travel from out of town. The Research team noted that they consulted with Māori representatives and view </w:t>
      </w:r>
      <w:proofErr w:type="spellStart"/>
      <w:r w:rsidRPr="00AA769C">
        <w:rPr>
          <w:rFonts w:cs="Arial"/>
          <w:sz w:val="22"/>
          <w:szCs w:val="22"/>
        </w:rPr>
        <w:t>koha</w:t>
      </w:r>
      <w:proofErr w:type="spellEnd"/>
      <w:r w:rsidRPr="00AA769C">
        <w:rPr>
          <w:rFonts w:cs="Arial"/>
          <w:sz w:val="22"/>
          <w:szCs w:val="22"/>
        </w:rPr>
        <w:t xml:space="preserve"> as an act of gratitude beyond purely financial compensation. Practical support will be offered to all participants as needed</w:t>
      </w:r>
      <w:r>
        <w:rPr>
          <w:rFonts w:cs="Arial"/>
          <w:sz w:val="22"/>
          <w:szCs w:val="22"/>
        </w:rPr>
        <w:t>.</w:t>
      </w:r>
    </w:p>
    <w:p w14:paraId="342C4B26" w14:textId="151F4C9F" w:rsidR="009C5C70" w:rsidRDefault="009C5C70" w:rsidP="009C5C70">
      <w:pPr>
        <w:pStyle w:val="ListParagraph"/>
        <w:numPr>
          <w:ilvl w:val="0"/>
          <w:numId w:val="30"/>
        </w:numPr>
        <w:rPr>
          <w:rFonts w:cs="Arial"/>
          <w:sz w:val="22"/>
          <w:szCs w:val="22"/>
        </w:rPr>
      </w:pPr>
      <w:r w:rsidRPr="009C5C70">
        <w:rPr>
          <w:rFonts w:cs="Arial"/>
          <w:sz w:val="22"/>
          <w:szCs w:val="22"/>
        </w:rPr>
        <w:t xml:space="preserve">The Committee noted that sections of the application documents pertaining to Māori data sovereignty had not been completed. The Researchers clarified that </w:t>
      </w:r>
      <w:r w:rsidR="002678BA">
        <w:rPr>
          <w:rFonts w:cs="Arial"/>
          <w:sz w:val="22"/>
          <w:szCs w:val="22"/>
        </w:rPr>
        <w:t>these spaces have been left for editing</w:t>
      </w:r>
      <w:r w:rsidR="003173F4">
        <w:rPr>
          <w:rFonts w:cs="Arial"/>
          <w:sz w:val="22"/>
          <w:szCs w:val="22"/>
        </w:rPr>
        <w:t xml:space="preserve"> because the study involves two departments that will be working on the same </w:t>
      </w:r>
      <w:r w:rsidR="00F31BA7">
        <w:rPr>
          <w:rFonts w:cs="Arial"/>
          <w:sz w:val="22"/>
          <w:szCs w:val="22"/>
        </w:rPr>
        <w:t>protocol,</w:t>
      </w:r>
      <w:r w:rsidR="003173F4">
        <w:rPr>
          <w:rFonts w:cs="Arial"/>
          <w:sz w:val="22"/>
          <w:szCs w:val="22"/>
        </w:rPr>
        <w:t xml:space="preserve"> and they wish to confer between departments to ensure </w:t>
      </w:r>
      <w:r w:rsidR="007E2B4F">
        <w:rPr>
          <w:rFonts w:cs="Arial"/>
          <w:sz w:val="22"/>
          <w:szCs w:val="22"/>
        </w:rPr>
        <w:t>everything is captured. Additionally, further consultation will</w:t>
      </w:r>
      <w:r>
        <w:rPr>
          <w:rFonts w:cs="Arial"/>
          <w:sz w:val="22"/>
          <w:szCs w:val="22"/>
        </w:rPr>
        <w:t xml:space="preserve"> </w:t>
      </w:r>
      <w:r w:rsidRPr="009C5C70">
        <w:rPr>
          <w:rFonts w:cs="Arial"/>
          <w:sz w:val="22"/>
          <w:szCs w:val="22"/>
        </w:rPr>
        <w:t xml:space="preserve">take place after approval from HDEC </w:t>
      </w:r>
      <w:r w:rsidR="007E2B4F">
        <w:rPr>
          <w:rFonts w:cs="Arial"/>
          <w:sz w:val="22"/>
          <w:szCs w:val="22"/>
        </w:rPr>
        <w:t>as part of locality approval</w:t>
      </w:r>
      <w:r w:rsidRPr="009C5C70">
        <w:rPr>
          <w:rFonts w:cs="Arial"/>
          <w:sz w:val="22"/>
          <w:szCs w:val="22"/>
        </w:rPr>
        <w:t>.</w:t>
      </w:r>
      <w:r w:rsidR="0061311C">
        <w:rPr>
          <w:rFonts w:cs="Arial"/>
          <w:sz w:val="22"/>
          <w:szCs w:val="22"/>
        </w:rPr>
        <w:t xml:space="preserve"> The Researchers </w:t>
      </w:r>
      <w:r w:rsidR="00556B86">
        <w:rPr>
          <w:rFonts w:cs="Arial"/>
          <w:sz w:val="22"/>
          <w:szCs w:val="22"/>
        </w:rPr>
        <w:t>will consult between departments</w:t>
      </w:r>
      <w:r w:rsidR="00D519AC">
        <w:rPr>
          <w:rFonts w:cs="Arial"/>
          <w:sz w:val="22"/>
          <w:szCs w:val="22"/>
        </w:rPr>
        <w:t>.</w:t>
      </w:r>
      <w:r w:rsidRPr="009C5C70">
        <w:rPr>
          <w:rFonts w:cs="Arial"/>
          <w:sz w:val="22"/>
          <w:szCs w:val="22"/>
        </w:rPr>
        <w:t xml:space="preserve"> </w:t>
      </w:r>
      <w:r w:rsidR="00D519AC">
        <w:rPr>
          <w:rFonts w:cs="Arial"/>
          <w:sz w:val="22"/>
          <w:szCs w:val="22"/>
        </w:rPr>
        <w:t>Additionally, the Researchers</w:t>
      </w:r>
      <w:r w:rsidR="00D519AC" w:rsidRPr="00D519AC">
        <w:rPr>
          <w:rFonts w:cs="Arial"/>
          <w:sz w:val="22"/>
          <w:szCs w:val="22"/>
        </w:rPr>
        <w:t xml:space="preserve"> outlined that after receiving the ethics committee’s feedback, the study team will seek approval and recommendations from the Māori Research Committee and local locality authorities before final locality approval is granted</w:t>
      </w:r>
      <w:r w:rsidR="00D519AC">
        <w:rPr>
          <w:rFonts w:cs="Arial"/>
          <w:sz w:val="22"/>
          <w:szCs w:val="22"/>
        </w:rPr>
        <w:t>.</w:t>
      </w:r>
    </w:p>
    <w:p w14:paraId="3EBC92CF" w14:textId="65B924F5" w:rsidR="007D3E2A" w:rsidRDefault="007D3E2A" w:rsidP="009C5C70">
      <w:pPr>
        <w:pStyle w:val="ListParagraph"/>
        <w:numPr>
          <w:ilvl w:val="0"/>
          <w:numId w:val="30"/>
        </w:numPr>
        <w:rPr>
          <w:rFonts w:cs="Arial"/>
          <w:sz w:val="22"/>
          <w:szCs w:val="22"/>
        </w:rPr>
      </w:pPr>
      <w:r w:rsidRPr="007D3E2A">
        <w:rPr>
          <w:rFonts w:cs="Arial"/>
          <w:sz w:val="22"/>
          <w:szCs w:val="22"/>
        </w:rPr>
        <w:t>The Researchers confirmed that this application is an extension of two existing parent trials, intended to allow patients who are benefiting from the investigational treatment to continue receiving it. The extension protocol does not have any essential assessments so participants may continue to have access to the drug in a similar way to compassionate access</w:t>
      </w:r>
      <w:r>
        <w:rPr>
          <w:rFonts w:cs="Arial"/>
          <w:sz w:val="22"/>
          <w:szCs w:val="22"/>
        </w:rPr>
        <w:t>.</w:t>
      </w:r>
    </w:p>
    <w:p w14:paraId="54D6BB94" w14:textId="26D7017A" w:rsidR="00AA769C" w:rsidRDefault="0078436A" w:rsidP="00053776">
      <w:pPr>
        <w:pStyle w:val="ListParagraph"/>
        <w:numPr>
          <w:ilvl w:val="0"/>
          <w:numId w:val="30"/>
        </w:numPr>
        <w:rPr>
          <w:rFonts w:cs="Arial"/>
          <w:sz w:val="22"/>
          <w:szCs w:val="22"/>
        </w:rPr>
      </w:pPr>
      <w:r>
        <w:rPr>
          <w:rFonts w:cs="Arial"/>
          <w:sz w:val="22"/>
          <w:szCs w:val="22"/>
        </w:rPr>
        <w:t xml:space="preserve">The Researchers clarified that </w:t>
      </w:r>
      <w:r w:rsidR="0053480A">
        <w:rPr>
          <w:rFonts w:cs="Arial"/>
          <w:sz w:val="22"/>
          <w:szCs w:val="22"/>
        </w:rPr>
        <w:t xml:space="preserve">the intent of the witness signature is utilised when the patient is unable to read the document. This </w:t>
      </w:r>
      <w:r w:rsidR="00862EE1">
        <w:rPr>
          <w:rFonts w:cs="Arial"/>
          <w:sz w:val="22"/>
          <w:szCs w:val="22"/>
        </w:rPr>
        <w:t>allows a place for a</w:t>
      </w:r>
      <w:r w:rsidR="003D769C">
        <w:rPr>
          <w:rFonts w:cs="Arial"/>
          <w:sz w:val="22"/>
          <w:szCs w:val="22"/>
        </w:rPr>
        <w:t>n impartial witness</w:t>
      </w:r>
      <w:r w:rsidR="00862EE1">
        <w:rPr>
          <w:rFonts w:cs="Arial"/>
          <w:sz w:val="22"/>
          <w:szCs w:val="22"/>
        </w:rPr>
        <w:t xml:space="preserve"> to con</w:t>
      </w:r>
      <w:r w:rsidR="0063430C">
        <w:rPr>
          <w:rFonts w:cs="Arial"/>
          <w:sz w:val="22"/>
          <w:szCs w:val="22"/>
        </w:rPr>
        <w:t>firm that the participant understands the participant information and consent materials.</w:t>
      </w:r>
      <w:r w:rsidR="003D769C">
        <w:rPr>
          <w:rFonts w:cs="Arial"/>
          <w:sz w:val="22"/>
          <w:szCs w:val="22"/>
        </w:rPr>
        <w:t xml:space="preserve"> The Researchers also noted that </w:t>
      </w:r>
      <w:r w:rsidR="004F3F8A">
        <w:rPr>
          <w:rFonts w:cs="Arial"/>
          <w:sz w:val="22"/>
          <w:szCs w:val="22"/>
        </w:rPr>
        <w:t>any</w:t>
      </w:r>
      <w:r w:rsidR="003D769C">
        <w:rPr>
          <w:rFonts w:cs="Arial"/>
          <w:sz w:val="22"/>
          <w:szCs w:val="22"/>
        </w:rPr>
        <w:t xml:space="preserve"> </w:t>
      </w:r>
      <w:r w:rsidR="004F3F8A">
        <w:rPr>
          <w:rFonts w:cs="Arial"/>
          <w:sz w:val="22"/>
          <w:szCs w:val="22"/>
        </w:rPr>
        <w:t>legal representative wording will be removed as it is not applicable in New Zealand.</w:t>
      </w:r>
    </w:p>
    <w:p w14:paraId="03B7BE33" w14:textId="2A1797FE" w:rsidR="009D3626" w:rsidRPr="00053776" w:rsidRDefault="009D3626" w:rsidP="00053776">
      <w:pPr>
        <w:pStyle w:val="ListParagraph"/>
        <w:numPr>
          <w:ilvl w:val="0"/>
          <w:numId w:val="30"/>
        </w:numPr>
        <w:rPr>
          <w:rFonts w:cs="Arial"/>
          <w:sz w:val="22"/>
          <w:szCs w:val="22"/>
        </w:rPr>
      </w:pPr>
      <w:r w:rsidRPr="009D3626">
        <w:rPr>
          <w:rFonts w:cs="Arial"/>
          <w:sz w:val="22"/>
          <w:szCs w:val="22"/>
        </w:rPr>
        <w:t xml:space="preserve">The </w:t>
      </w:r>
      <w:r w:rsidR="00800275">
        <w:rPr>
          <w:rFonts w:cs="Arial"/>
          <w:sz w:val="22"/>
          <w:szCs w:val="22"/>
        </w:rPr>
        <w:t>R</w:t>
      </w:r>
      <w:r w:rsidRPr="009D3626">
        <w:rPr>
          <w:rFonts w:cs="Arial"/>
          <w:sz w:val="22"/>
          <w:szCs w:val="22"/>
        </w:rPr>
        <w:t>esearcher clarified that in practice they will not use M</w:t>
      </w:r>
      <w:r w:rsidR="00800275">
        <w:rPr>
          <w:rFonts w:cs="Arial"/>
          <w:sz w:val="22"/>
          <w:szCs w:val="22"/>
        </w:rPr>
        <w:t>ulti gated acquisition scans in this t</w:t>
      </w:r>
      <w:r w:rsidRPr="009D3626">
        <w:rPr>
          <w:rFonts w:cs="Arial"/>
          <w:sz w:val="22"/>
          <w:szCs w:val="22"/>
        </w:rPr>
        <w:t>rial.</w:t>
      </w:r>
      <w:r w:rsidR="00800275">
        <w:rPr>
          <w:rFonts w:cs="Arial"/>
          <w:sz w:val="22"/>
          <w:szCs w:val="22"/>
        </w:rPr>
        <w:t xml:space="preserve"> P</w:t>
      </w:r>
      <w:r w:rsidRPr="009D3626">
        <w:rPr>
          <w:rFonts w:cs="Arial"/>
          <w:sz w:val="22"/>
          <w:szCs w:val="22"/>
        </w:rPr>
        <w:t>atients will receive standard cardiac monitoring via echocardiograms as needed, roughly once per year</w:t>
      </w:r>
      <w:r w:rsidR="00800275">
        <w:rPr>
          <w:rFonts w:cs="Arial"/>
          <w:sz w:val="22"/>
          <w:szCs w:val="22"/>
        </w:rPr>
        <w:t>.</w:t>
      </w:r>
    </w:p>
    <w:p w14:paraId="0E55B7A4" w14:textId="77777777" w:rsidR="008B7B3D" w:rsidRPr="005922E5" w:rsidRDefault="008B7B3D" w:rsidP="008B7B3D">
      <w:pPr>
        <w:spacing w:before="80" w:after="80"/>
        <w:ind w:left="720"/>
        <w:jc w:val="both"/>
        <w:rPr>
          <w:rFonts w:cs="Arial"/>
          <w:sz w:val="22"/>
          <w:szCs w:val="22"/>
          <w:lang w:val="en-NZ"/>
        </w:rPr>
      </w:pPr>
    </w:p>
    <w:p w14:paraId="0972B791" w14:textId="77777777" w:rsidR="008B7B3D" w:rsidRPr="005922E5" w:rsidRDefault="008B7B3D" w:rsidP="008B7B3D">
      <w:pPr>
        <w:pStyle w:val="Headingbold"/>
        <w:jc w:val="both"/>
        <w:rPr>
          <w:rFonts w:cs="Arial"/>
          <w:sz w:val="22"/>
          <w:szCs w:val="22"/>
        </w:rPr>
      </w:pPr>
      <w:r w:rsidRPr="005922E5">
        <w:rPr>
          <w:rFonts w:cs="Arial"/>
          <w:sz w:val="22"/>
          <w:szCs w:val="22"/>
        </w:rPr>
        <w:t>Summary of outstanding ethical issues</w:t>
      </w:r>
    </w:p>
    <w:p w14:paraId="10F8F6DE" w14:textId="77777777" w:rsidR="008B7B3D" w:rsidRPr="005922E5" w:rsidRDefault="008B7B3D" w:rsidP="008B7B3D">
      <w:pPr>
        <w:jc w:val="both"/>
        <w:rPr>
          <w:rFonts w:cs="Arial"/>
          <w:sz w:val="22"/>
          <w:szCs w:val="22"/>
          <w:lang w:val="en-NZ"/>
        </w:rPr>
      </w:pPr>
    </w:p>
    <w:p w14:paraId="3A23572D" w14:textId="77777777" w:rsidR="008B7B3D" w:rsidRPr="00656B5C" w:rsidRDefault="008B7B3D" w:rsidP="008B7B3D">
      <w:pPr>
        <w:jc w:val="both"/>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78D4197C" w14:textId="77777777" w:rsidR="008B7B3D" w:rsidRPr="00656B5C" w:rsidRDefault="008B7B3D" w:rsidP="008B7B3D">
      <w:pPr>
        <w:autoSpaceDE w:val="0"/>
        <w:autoSpaceDN w:val="0"/>
        <w:adjustRightInd w:val="0"/>
        <w:rPr>
          <w:rFonts w:cs="Arial"/>
          <w:sz w:val="22"/>
          <w:szCs w:val="22"/>
          <w:lang w:val="en-NZ"/>
        </w:rPr>
      </w:pPr>
    </w:p>
    <w:p w14:paraId="254330C7" w14:textId="0387C0A2" w:rsidR="009B78C0" w:rsidRDefault="009B78C0" w:rsidP="00463D68">
      <w:pPr>
        <w:pStyle w:val="ListParagraph"/>
        <w:numPr>
          <w:ilvl w:val="0"/>
          <w:numId w:val="30"/>
        </w:numPr>
        <w:rPr>
          <w:rFonts w:cs="Arial"/>
          <w:sz w:val="22"/>
          <w:szCs w:val="22"/>
        </w:rPr>
      </w:pPr>
      <w:r w:rsidRPr="00E07A87">
        <w:rPr>
          <w:rFonts w:cs="Arial"/>
          <w:sz w:val="22"/>
          <w:szCs w:val="22"/>
        </w:rPr>
        <w:t>The Committee noted that continued access to the study drug is only available through trial participation and that patients may feel pressured to consent so as not to lose a treatment that is benefiting them</w:t>
      </w:r>
      <w:r>
        <w:rPr>
          <w:rFonts w:cs="Arial"/>
          <w:sz w:val="22"/>
          <w:szCs w:val="22"/>
        </w:rPr>
        <w:t xml:space="preserve">. </w:t>
      </w:r>
      <w:r w:rsidRPr="007E5D9F">
        <w:rPr>
          <w:rFonts w:cs="Arial"/>
          <w:sz w:val="22"/>
          <w:szCs w:val="22"/>
        </w:rPr>
        <w:t>The Committee requested that the protocol explain how the research team will ensure that participants understand their participation is voluntary despite the lack of alternative treatment options</w:t>
      </w:r>
      <w:r w:rsidR="00F7577F">
        <w:rPr>
          <w:rFonts w:cs="Arial"/>
          <w:sz w:val="22"/>
          <w:szCs w:val="22"/>
        </w:rPr>
        <w:t xml:space="preserve"> as well as a clear </w:t>
      </w:r>
      <w:r w:rsidR="00727FF5">
        <w:rPr>
          <w:rFonts w:cs="Arial"/>
          <w:sz w:val="22"/>
          <w:szCs w:val="22"/>
        </w:rPr>
        <w:t xml:space="preserve">explanation of </w:t>
      </w:r>
      <w:r w:rsidR="00F7577F" w:rsidRPr="00F7577F">
        <w:rPr>
          <w:rFonts w:cs="Arial"/>
          <w:sz w:val="22"/>
          <w:szCs w:val="22"/>
        </w:rPr>
        <w:t>how undue influence will be minimi</w:t>
      </w:r>
      <w:r w:rsidR="000502AE">
        <w:rPr>
          <w:rFonts w:cs="Arial"/>
          <w:sz w:val="22"/>
          <w:szCs w:val="22"/>
        </w:rPr>
        <w:t>s</w:t>
      </w:r>
      <w:r w:rsidR="00F7577F" w:rsidRPr="00F7577F">
        <w:rPr>
          <w:rFonts w:cs="Arial"/>
          <w:sz w:val="22"/>
          <w:szCs w:val="22"/>
        </w:rPr>
        <w:t>ed in the consent process for these patients</w:t>
      </w:r>
      <w:r w:rsidRPr="007E5D9F">
        <w:rPr>
          <w:rFonts w:cs="Arial"/>
          <w:sz w:val="22"/>
          <w:szCs w:val="22"/>
        </w:rPr>
        <w:t>. The Participant Information Sheet should be updated to reflect this</w:t>
      </w:r>
      <w:r w:rsidR="008173BB">
        <w:rPr>
          <w:rFonts w:cs="Arial"/>
          <w:sz w:val="22"/>
          <w:szCs w:val="22"/>
        </w:rPr>
        <w:t>.</w:t>
      </w:r>
    </w:p>
    <w:p w14:paraId="7BE29677" w14:textId="0D45D475" w:rsidR="008B7B3D" w:rsidRPr="002959A0" w:rsidRDefault="007611AC" w:rsidP="002959A0">
      <w:pPr>
        <w:pStyle w:val="ListParagraph"/>
        <w:numPr>
          <w:ilvl w:val="0"/>
          <w:numId w:val="30"/>
        </w:numPr>
        <w:rPr>
          <w:rFonts w:cs="Arial"/>
          <w:sz w:val="22"/>
          <w:szCs w:val="22"/>
        </w:rPr>
      </w:pPr>
      <w:r w:rsidRPr="007611AC">
        <w:rPr>
          <w:rFonts w:cs="Arial"/>
          <w:sz w:val="22"/>
          <w:szCs w:val="22"/>
        </w:rPr>
        <w:t>The Committee requested that the term ‘race’ be removed from the study documents, as it is not used in the New Zealand health context.</w:t>
      </w:r>
      <w:r w:rsidR="008B7B3D" w:rsidRPr="002959A0">
        <w:rPr>
          <w:rFonts w:cs="Arial"/>
          <w:sz w:val="22"/>
          <w:szCs w:val="22"/>
        </w:rPr>
        <w:br/>
      </w:r>
    </w:p>
    <w:p w14:paraId="3EB34D24" w14:textId="77777777" w:rsidR="008B7B3D" w:rsidRPr="00656B5C" w:rsidRDefault="008B7B3D" w:rsidP="008B7B3D">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7FA325EE" w14:textId="77777777" w:rsidR="008B7B3D" w:rsidRPr="005922E5" w:rsidRDefault="008B7B3D" w:rsidP="008B7B3D">
      <w:pPr>
        <w:spacing w:before="80" w:after="80"/>
        <w:rPr>
          <w:rFonts w:cs="Arial"/>
          <w:sz w:val="22"/>
          <w:szCs w:val="22"/>
          <w:lang w:val="en-NZ"/>
        </w:rPr>
      </w:pPr>
    </w:p>
    <w:p w14:paraId="3D0998FD" w14:textId="287E9E30" w:rsidR="007101D7" w:rsidRDefault="007101D7" w:rsidP="00463D68">
      <w:pPr>
        <w:pStyle w:val="ListParagraph"/>
        <w:rPr>
          <w:rFonts w:cs="Arial"/>
          <w:sz w:val="22"/>
          <w:szCs w:val="22"/>
        </w:rPr>
      </w:pPr>
      <w:r w:rsidRPr="007101D7">
        <w:rPr>
          <w:rFonts w:cs="Arial"/>
          <w:sz w:val="22"/>
          <w:szCs w:val="22"/>
        </w:rPr>
        <w:t>Please update the Participant Information Sheet to clearly state that this extension study does not involve sending any tissue samples overseas, and that no additional biological samples will be collected for this study</w:t>
      </w:r>
      <w:r>
        <w:rPr>
          <w:rFonts w:cs="Arial"/>
          <w:sz w:val="22"/>
          <w:szCs w:val="22"/>
        </w:rPr>
        <w:t>.</w:t>
      </w:r>
    </w:p>
    <w:p w14:paraId="311F703F" w14:textId="63BD4A23" w:rsidR="005D62E1" w:rsidRDefault="005E3740" w:rsidP="00463D68">
      <w:pPr>
        <w:pStyle w:val="ListParagraph"/>
        <w:rPr>
          <w:rFonts w:cs="Arial"/>
          <w:sz w:val="22"/>
          <w:szCs w:val="22"/>
        </w:rPr>
      </w:pPr>
      <w:r>
        <w:rPr>
          <w:rFonts w:cs="Arial"/>
          <w:sz w:val="22"/>
          <w:szCs w:val="22"/>
        </w:rPr>
        <w:t>P</w:t>
      </w:r>
      <w:r w:rsidR="005D62E1" w:rsidRPr="005D62E1">
        <w:rPr>
          <w:rFonts w:cs="Arial"/>
          <w:sz w:val="22"/>
          <w:szCs w:val="22"/>
        </w:rPr>
        <w:t>lease clarify what identifiable participant information will be accessible to the study sponsor or monitors</w:t>
      </w:r>
      <w:r w:rsidR="007C3BC2">
        <w:rPr>
          <w:rFonts w:cs="Arial"/>
          <w:sz w:val="22"/>
          <w:szCs w:val="22"/>
        </w:rPr>
        <w:t>, and in what circumstances it might be available to them.</w:t>
      </w:r>
    </w:p>
    <w:p w14:paraId="473EBCAA" w14:textId="56AEAF6A" w:rsidR="00CC1D30" w:rsidRDefault="00CC1D30" w:rsidP="00463D68">
      <w:pPr>
        <w:pStyle w:val="ListParagraph"/>
        <w:rPr>
          <w:rFonts w:cs="Arial"/>
          <w:sz w:val="22"/>
          <w:szCs w:val="22"/>
        </w:rPr>
      </w:pPr>
      <w:r w:rsidRPr="00CC1D30">
        <w:rPr>
          <w:rFonts w:cs="Arial"/>
          <w:sz w:val="22"/>
          <w:szCs w:val="22"/>
        </w:rPr>
        <w:t>Please clearly state the expected number of participants in this extension study based on how many participants from the parent trials are eligible or expected to continue, rather than saying it “will depend on how many people were in the parent trial”. Also, please clarify the regulatory status of the study drugs in New Zealand as opposed to keeping ‘in your country’ wording. Explain that one drug is not yet approved in New Zealand and the other is available but not publicly funded, so that participants understand the local context</w:t>
      </w:r>
      <w:r w:rsidR="000E49ED">
        <w:rPr>
          <w:rFonts w:cs="Arial"/>
          <w:sz w:val="22"/>
          <w:szCs w:val="22"/>
        </w:rPr>
        <w:t>.</w:t>
      </w:r>
    </w:p>
    <w:p w14:paraId="673F6928" w14:textId="3463044E" w:rsidR="00DB09B7" w:rsidRDefault="00DB09B7" w:rsidP="00463D68">
      <w:pPr>
        <w:pStyle w:val="ListParagraph"/>
        <w:rPr>
          <w:rFonts w:cs="Arial"/>
          <w:sz w:val="22"/>
          <w:szCs w:val="22"/>
        </w:rPr>
      </w:pPr>
      <w:r w:rsidRPr="00DB09B7">
        <w:rPr>
          <w:rFonts w:cs="Arial"/>
          <w:sz w:val="22"/>
          <w:szCs w:val="22"/>
        </w:rPr>
        <w:t>Please modify the PIS language about voluntary participation to accurately reflect the participant’s situation in this study</w:t>
      </w:r>
      <w:r>
        <w:rPr>
          <w:rFonts w:cs="Arial"/>
          <w:sz w:val="22"/>
          <w:szCs w:val="22"/>
        </w:rPr>
        <w:t>. Revise</w:t>
      </w:r>
      <w:r w:rsidRPr="00DB09B7">
        <w:rPr>
          <w:rFonts w:cs="Arial"/>
          <w:sz w:val="22"/>
          <w:szCs w:val="22"/>
        </w:rPr>
        <w:t xml:space="preserve"> any statement that says refusing to participate “will not affect the care you receive”</w:t>
      </w:r>
      <w:r>
        <w:rPr>
          <w:rFonts w:cs="Arial"/>
          <w:sz w:val="22"/>
          <w:szCs w:val="22"/>
        </w:rPr>
        <w:t xml:space="preserve"> as,</w:t>
      </w:r>
      <w:r w:rsidR="000236A9">
        <w:rPr>
          <w:rFonts w:cs="Arial"/>
          <w:sz w:val="22"/>
          <w:szCs w:val="22"/>
        </w:rPr>
        <w:t xml:space="preserve"> </w:t>
      </w:r>
      <w:r>
        <w:rPr>
          <w:rFonts w:cs="Arial"/>
          <w:sz w:val="22"/>
          <w:szCs w:val="22"/>
        </w:rPr>
        <w:t>i</w:t>
      </w:r>
      <w:r w:rsidRPr="00DB09B7">
        <w:rPr>
          <w:rFonts w:cs="Arial"/>
          <w:sz w:val="22"/>
          <w:szCs w:val="22"/>
        </w:rPr>
        <w:t>n this case, the investigational treatment is only available through the trial</w:t>
      </w:r>
      <w:r w:rsidR="000236A9">
        <w:rPr>
          <w:rFonts w:cs="Arial"/>
          <w:sz w:val="22"/>
          <w:szCs w:val="22"/>
        </w:rPr>
        <w:t xml:space="preserve"> and</w:t>
      </w:r>
      <w:r w:rsidRPr="00DB09B7">
        <w:rPr>
          <w:rFonts w:cs="Arial"/>
          <w:sz w:val="22"/>
          <w:szCs w:val="22"/>
        </w:rPr>
        <w:t xml:space="preserve"> participants who choose not to participate, or withdraw, would lose access to the study drug. The </w:t>
      </w:r>
      <w:r>
        <w:rPr>
          <w:rFonts w:cs="Arial"/>
          <w:sz w:val="22"/>
          <w:szCs w:val="22"/>
        </w:rPr>
        <w:t>PIS</w:t>
      </w:r>
      <w:r w:rsidRPr="00DB09B7">
        <w:rPr>
          <w:rFonts w:cs="Arial"/>
          <w:sz w:val="22"/>
          <w:szCs w:val="22"/>
        </w:rPr>
        <w:t xml:space="preserve"> should plainly acknowledge this fact so that participants can make a truly informed decision</w:t>
      </w:r>
      <w:r>
        <w:rPr>
          <w:rFonts w:cs="Arial"/>
          <w:sz w:val="22"/>
          <w:szCs w:val="22"/>
        </w:rPr>
        <w:t>.</w:t>
      </w:r>
    </w:p>
    <w:p w14:paraId="1800F5F9" w14:textId="50E01BBB" w:rsidR="00296651" w:rsidRDefault="00296651" w:rsidP="00463D68">
      <w:pPr>
        <w:pStyle w:val="ListParagraph"/>
        <w:rPr>
          <w:rFonts w:cs="Arial"/>
          <w:sz w:val="22"/>
          <w:szCs w:val="22"/>
        </w:rPr>
      </w:pPr>
      <w:r w:rsidRPr="00296651">
        <w:rPr>
          <w:rFonts w:cs="Arial"/>
          <w:sz w:val="22"/>
          <w:szCs w:val="22"/>
        </w:rPr>
        <w:t>Please review and revise the Participant Information Sheet to ensure it is written in clear, layperson-friendly language given the extensive information about multiple drugs and clinical trial procedures. Simplify and condense the information where possible and remove any redundant or repetitive information</w:t>
      </w:r>
      <w:r>
        <w:rPr>
          <w:rFonts w:cs="Arial"/>
          <w:sz w:val="22"/>
          <w:szCs w:val="22"/>
        </w:rPr>
        <w:t>.</w:t>
      </w:r>
    </w:p>
    <w:p w14:paraId="5B387A44" w14:textId="77777777" w:rsidR="008B7B3D" w:rsidRPr="005922E5" w:rsidRDefault="008B7B3D" w:rsidP="008B7B3D">
      <w:pPr>
        <w:spacing w:before="80" w:after="80"/>
        <w:rPr>
          <w:rFonts w:cs="Arial"/>
          <w:sz w:val="22"/>
          <w:szCs w:val="22"/>
        </w:rPr>
      </w:pPr>
    </w:p>
    <w:p w14:paraId="20B76DEE" w14:textId="156CE56A" w:rsidR="008B7B3D" w:rsidRPr="005922E5" w:rsidRDefault="008B7B3D" w:rsidP="008B7B3D">
      <w:pPr>
        <w:rPr>
          <w:rFonts w:cs="Arial"/>
          <w:b/>
          <w:bCs/>
          <w:sz w:val="22"/>
          <w:szCs w:val="22"/>
          <w:lang w:val="en-NZ"/>
        </w:rPr>
      </w:pPr>
      <w:r w:rsidRPr="005922E5">
        <w:rPr>
          <w:rFonts w:cs="Arial"/>
          <w:b/>
          <w:bCs/>
          <w:sz w:val="22"/>
          <w:szCs w:val="22"/>
          <w:lang w:val="en-NZ"/>
        </w:rPr>
        <w:t xml:space="preserve">Decision </w:t>
      </w:r>
    </w:p>
    <w:p w14:paraId="52D3D94B" w14:textId="77777777" w:rsidR="008B7B3D" w:rsidRPr="005922E5" w:rsidRDefault="008B7B3D" w:rsidP="008B7B3D">
      <w:pPr>
        <w:rPr>
          <w:rFonts w:cs="Arial"/>
          <w:sz w:val="22"/>
          <w:szCs w:val="22"/>
          <w:lang w:val="en-NZ"/>
        </w:rPr>
      </w:pPr>
    </w:p>
    <w:p w14:paraId="2443F813" w14:textId="77777777" w:rsidR="008B7B3D" w:rsidRPr="005922E5" w:rsidRDefault="008B7B3D" w:rsidP="008B7B3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5E90C4F8" w14:textId="77777777" w:rsidR="008B7B3D" w:rsidRPr="005922E5" w:rsidRDefault="008B7B3D" w:rsidP="008B7B3D">
      <w:pPr>
        <w:rPr>
          <w:rFonts w:cs="Arial"/>
          <w:sz w:val="22"/>
          <w:szCs w:val="22"/>
          <w:lang w:val="en-NZ"/>
        </w:rPr>
      </w:pPr>
    </w:p>
    <w:p w14:paraId="72E156A7" w14:textId="77777777" w:rsidR="008B7B3D" w:rsidRPr="005922E5" w:rsidRDefault="008B7B3D" w:rsidP="008B7B3D">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49C62879" w14:textId="77777777" w:rsidR="008B7B3D" w:rsidRPr="005922E5" w:rsidRDefault="008B7B3D" w:rsidP="008B7B3D">
      <w:pPr>
        <w:pStyle w:val="ListParagraph"/>
        <w:rPr>
          <w:rFonts w:cs="Arial"/>
          <w:sz w:val="22"/>
          <w:szCs w:val="22"/>
        </w:rPr>
      </w:pPr>
      <w:r w:rsidRPr="005922E5">
        <w:rPr>
          <w:rFonts w:cs="Arial"/>
          <w:sz w:val="22"/>
          <w:szCs w:val="22"/>
        </w:rPr>
        <w:lastRenderedPageBreak/>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520B81B3" w14:textId="77777777" w:rsidR="008B7B3D" w:rsidRDefault="008B7B3D" w:rsidP="008B7B3D">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1E7B7E68" w14:textId="77777777" w:rsidR="008B7B3D" w:rsidRPr="005922E5" w:rsidRDefault="008B7B3D" w:rsidP="008B7B3D">
      <w:pPr>
        <w:rPr>
          <w:rFonts w:cs="Arial"/>
          <w:color w:val="FF0000"/>
          <w:sz w:val="22"/>
          <w:szCs w:val="22"/>
          <w:lang w:val="en-NZ"/>
        </w:rPr>
      </w:pPr>
    </w:p>
    <w:p w14:paraId="02AD0F1C" w14:textId="1AA234D4" w:rsidR="008B7B3D" w:rsidRPr="005922E5" w:rsidRDefault="008B7B3D" w:rsidP="008B7B3D">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852E1F">
        <w:rPr>
          <w:rFonts w:cs="Arial"/>
          <w:sz w:val="22"/>
          <w:szCs w:val="22"/>
          <w:lang w:val="en-NZ"/>
        </w:rPr>
        <w:t xml:space="preserve"> Dr</w:t>
      </w:r>
      <w:r w:rsidR="00F50CFA">
        <w:rPr>
          <w:rFonts w:cs="Arial"/>
          <w:sz w:val="22"/>
          <w:szCs w:val="22"/>
          <w:lang w:val="en-NZ"/>
        </w:rPr>
        <w:t xml:space="preserve"> Matthew </w:t>
      </w:r>
      <w:r w:rsidR="00852E1F">
        <w:rPr>
          <w:rFonts w:cs="Arial"/>
          <w:sz w:val="22"/>
          <w:szCs w:val="22"/>
          <w:lang w:val="en-NZ"/>
        </w:rPr>
        <w:t>M</w:t>
      </w:r>
      <w:r w:rsidR="00F50CFA">
        <w:rPr>
          <w:rFonts w:cs="Arial"/>
          <w:sz w:val="22"/>
          <w:szCs w:val="22"/>
          <w:lang w:val="en-NZ"/>
        </w:rPr>
        <w:t>oore,</w:t>
      </w:r>
      <w:r w:rsidR="00852E1F">
        <w:rPr>
          <w:rFonts w:cs="Arial"/>
          <w:sz w:val="22"/>
          <w:szCs w:val="22"/>
          <w:lang w:val="en-NZ"/>
        </w:rPr>
        <w:t xml:space="preserve"> Dr</w:t>
      </w:r>
      <w:r w:rsidR="00F50CFA">
        <w:rPr>
          <w:rFonts w:cs="Arial"/>
          <w:sz w:val="22"/>
          <w:szCs w:val="22"/>
          <w:lang w:val="en-NZ"/>
        </w:rPr>
        <w:t xml:space="preserve"> Alison Gordon</w:t>
      </w:r>
      <w:r w:rsidR="00852E1F">
        <w:rPr>
          <w:rFonts w:cs="Arial"/>
          <w:sz w:val="22"/>
          <w:szCs w:val="22"/>
          <w:lang w:val="en-NZ"/>
        </w:rPr>
        <w:t xml:space="preserve"> and Ms</w:t>
      </w:r>
      <w:r w:rsidR="00B61490">
        <w:rPr>
          <w:rFonts w:cs="Arial"/>
          <w:sz w:val="22"/>
          <w:szCs w:val="22"/>
          <w:lang w:val="en-NZ"/>
        </w:rPr>
        <w:t xml:space="preserve"> </w:t>
      </w:r>
      <w:r w:rsidR="00B61490" w:rsidRPr="00F31BA7">
        <w:rPr>
          <w:rFonts w:cs="Arial"/>
          <w:sz w:val="22"/>
          <w:szCs w:val="22"/>
          <w:lang w:val="en-NZ"/>
        </w:rPr>
        <w:t>Neta</w:t>
      </w:r>
      <w:r w:rsidR="00852E1F" w:rsidRPr="00F31BA7">
        <w:rPr>
          <w:rFonts w:cs="Arial"/>
          <w:sz w:val="22"/>
          <w:szCs w:val="22"/>
          <w:lang w:val="en-NZ"/>
        </w:rPr>
        <w:t xml:space="preserve"> Tomokino.</w:t>
      </w:r>
    </w:p>
    <w:p w14:paraId="0EC3D3A2" w14:textId="77777777" w:rsidR="008B7B3D" w:rsidRDefault="008B7B3D">
      <w:pPr>
        <w:rPr>
          <w:rFonts w:cs="Arial"/>
          <w:b/>
          <w:bCs/>
          <w:sz w:val="36"/>
          <w:szCs w:val="28"/>
        </w:rPr>
      </w:pPr>
      <w:r>
        <w:br w:type="page"/>
      </w:r>
    </w:p>
    <w:p w14:paraId="099AB842" w14:textId="77777777" w:rsidR="008B7B3D" w:rsidRDefault="008B7B3D" w:rsidP="008B7B3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B7B3D" w:rsidRPr="005922E5" w14:paraId="4F3C3F30" w14:textId="77777777" w:rsidTr="00194B2E">
        <w:trPr>
          <w:trHeight w:val="280"/>
        </w:trPr>
        <w:tc>
          <w:tcPr>
            <w:tcW w:w="966" w:type="dxa"/>
            <w:tcBorders>
              <w:top w:val="nil"/>
              <w:left w:val="nil"/>
              <w:bottom w:val="nil"/>
              <w:right w:val="nil"/>
            </w:tcBorders>
          </w:tcPr>
          <w:p w14:paraId="0F9B7D9E" w14:textId="0CA90793" w:rsidR="008B7B3D" w:rsidRPr="005922E5" w:rsidRDefault="008B7B3D" w:rsidP="00194B2E">
            <w:pPr>
              <w:autoSpaceDE w:val="0"/>
              <w:autoSpaceDN w:val="0"/>
              <w:adjustRightInd w:val="0"/>
              <w:rPr>
                <w:rFonts w:cs="Arial"/>
                <w:sz w:val="22"/>
                <w:szCs w:val="22"/>
              </w:rPr>
            </w:pPr>
            <w:r>
              <w:rPr>
                <w:rFonts w:cs="Arial"/>
                <w:b/>
                <w:sz w:val="22"/>
                <w:szCs w:val="22"/>
              </w:rPr>
              <w:t>6</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B2ECE5E" w14:textId="77777777" w:rsidR="008B7B3D" w:rsidRPr="005922E5" w:rsidRDefault="008B7B3D" w:rsidP="00194B2E">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2DAFE04A" w14:textId="36F9E9EA" w:rsidR="008B7B3D" w:rsidRPr="00AF5EE2" w:rsidRDefault="00AF5EE2" w:rsidP="00194B2E">
            <w:pPr>
              <w:rPr>
                <w:rFonts w:cs="Arial"/>
                <w:b/>
                <w:bCs/>
                <w:sz w:val="22"/>
                <w:szCs w:val="22"/>
                <w:lang w:val="en-NZ"/>
              </w:rPr>
            </w:pPr>
            <w:r w:rsidRPr="00AF5EE2">
              <w:rPr>
                <w:rFonts w:cs="Arial"/>
                <w:b/>
                <w:bCs/>
                <w:sz w:val="22"/>
                <w:szCs w:val="22"/>
                <w:lang w:val="en-NZ"/>
              </w:rPr>
              <w:t>FULL 24791</w:t>
            </w:r>
          </w:p>
        </w:tc>
      </w:tr>
      <w:tr w:rsidR="008B7B3D" w:rsidRPr="005922E5" w14:paraId="51A7C863" w14:textId="77777777" w:rsidTr="00194B2E">
        <w:trPr>
          <w:trHeight w:val="280"/>
        </w:trPr>
        <w:tc>
          <w:tcPr>
            <w:tcW w:w="966" w:type="dxa"/>
            <w:tcBorders>
              <w:top w:val="nil"/>
              <w:left w:val="nil"/>
              <w:bottom w:val="nil"/>
              <w:right w:val="nil"/>
            </w:tcBorders>
          </w:tcPr>
          <w:p w14:paraId="5550F924"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E72B8B7"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22507C4" w14:textId="301CBFF1" w:rsidR="008B7B3D" w:rsidRPr="005922E5" w:rsidRDefault="00AF5EE2" w:rsidP="00194B2E">
            <w:pPr>
              <w:autoSpaceDE w:val="0"/>
              <w:autoSpaceDN w:val="0"/>
              <w:adjustRightInd w:val="0"/>
              <w:rPr>
                <w:rFonts w:cs="Arial"/>
                <w:sz w:val="22"/>
                <w:szCs w:val="22"/>
              </w:rPr>
            </w:pPr>
            <w:r w:rsidRPr="00AF5EE2">
              <w:rPr>
                <w:rFonts w:cs="Arial"/>
                <w:sz w:val="22"/>
                <w:szCs w:val="22"/>
              </w:rPr>
              <w:t>A Phase 1a/1b, first-in-human, open-label, non-randomised, multicentre, dose-escalation and dose-expansion study to evaluate the safety, tolerability, pharmacokinetics, and pharmacodynamics of AXA-042 as monotherapy and in combination with an anti-PD-1 monoclonal antibody (</w:t>
            </w:r>
            <w:proofErr w:type="spellStart"/>
            <w:r w:rsidRPr="00AF5EE2">
              <w:rPr>
                <w:rFonts w:cs="Arial"/>
                <w:sz w:val="22"/>
                <w:szCs w:val="22"/>
              </w:rPr>
              <w:t>cemiplimab</w:t>
            </w:r>
            <w:proofErr w:type="spellEnd"/>
            <w:r w:rsidRPr="00AF5EE2">
              <w:rPr>
                <w:rFonts w:cs="Arial"/>
                <w:sz w:val="22"/>
                <w:szCs w:val="22"/>
              </w:rPr>
              <w:t>) in subjects with advanced solid tumours</w:t>
            </w:r>
          </w:p>
        </w:tc>
      </w:tr>
      <w:tr w:rsidR="008B7B3D" w:rsidRPr="005922E5" w14:paraId="597C9414" w14:textId="77777777" w:rsidTr="00194B2E">
        <w:trPr>
          <w:trHeight w:val="280"/>
        </w:trPr>
        <w:tc>
          <w:tcPr>
            <w:tcW w:w="966" w:type="dxa"/>
            <w:tcBorders>
              <w:top w:val="nil"/>
              <w:left w:val="nil"/>
              <w:bottom w:val="nil"/>
              <w:right w:val="nil"/>
            </w:tcBorders>
          </w:tcPr>
          <w:p w14:paraId="2CBF642B"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572962B"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57F7D393" w14:textId="3FABB5DE" w:rsidR="008B7B3D" w:rsidRPr="005922E5" w:rsidRDefault="00E43A4D" w:rsidP="00194B2E">
            <w:pPr>
              <w:rPr>
                <w:rFonts w:cs="Arial"/>
                <w:sz w:val="22"/>
                <w:szCs w:val="22"/>
              </w:rPr>
            </w:pPr>
            <w:r>
              <w:rPr>
                <w:rFonts w:cs="Arial"/>
                <w:sz w:val="22"/>
                <w:szCs w:val="22"/>
              </w:rPr>
              <w:t>Dr Peter Fong</w:t>
            </w:r>
          </w:p>
        </w:tc>
      </w:tr>
      <w:tr w:rsidR="008B7B3D" w:rsidRPr="005922E5" w14:paraId="57D567C4" w14:textId="77777777" w:rsidTr="00194B2E">
        <w:trPr>
          <w:trHeight w:val="280"/>
        </w:trPr>
        <w:tc>
          <w:tcPr>
            <w:tcW w:w="966" w:type="dxa"/>
            <w:tcBorders>
              <w:top w:val="nil"/>
              <w:left w:val="nil"/>
              <w:bottom w:val="nil"/>
              <w:right w:val="nil"/>
            </w:tcBorders>
          </w:tcPr>
          <w:p w14:paraId="1B49AFC4"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4E8A646"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1C3FD4DA" w14:textId="57A1E4D0" w:rsidR="008B7B3D" w:rsidRPr="005922E5" w:rsidRDefault="00E43A4D" w:rsidP="00194B2E">
            <w:pPr>
              <w:autoSpaceDE w:val="0"/>
              <w:autoSpaceDN w:val="0"/>
              <w:adjustRightInd w:val="0"/>
              <w:rPr>
                <w:rFonts w:cs="Arial"/>
                <w:sz w:val="22"/>
                <w:szCs w:val="22"/>
              </w:rPr>
            </w:pPr>
            <w:r w:rsidRPr="00E43A4D">
              <w:rPr>
                <w:rFonts w:cs="Arial"/>
                <w:sz w:val="22"/>
                <w:szCs w:val="22"/>
              </w:rPr>
              <w:t>Axelia Oncology Pty Ltd</w:t>
            </w:r>
          </w:p>
        </w:tc>
      </w:tr>
      <w:tr w:rsidR="008B7B3D" w:rsidRPr="005922E5" w14:paraId="3E764636" w14:textId="77777777" w:rsidTr="00194B2E">
        <w:trPr>
          <w:trHeight w:val="280"/>
        </w:trPr>
        <w:tc>
          <w:tcPr>
            <w:tcW w:w="966" w:type="dxa"/>
            <w:tcBorders>
              <w:top w:val="nil"/>
              <w:left w:val="nil"/>
              <w:bottom w:val="nil"/>
              <w:right w:val="nil"/>
            </w:tcBorders>
          </w:tcPr>
          <w:p w14:paraId="30FAA95D"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B40227D" w14:textId="77777777" w:rsidR="008B7B3D" w:rsidRPr="005922E5" w:rsidRDefault="008B7B3D" w:rsidP="00194B2E">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677D6C0" w14:textId="77777777" w:rsidR="008B7B3D" w:rsidRPr="005922E5" w:rsidRDefault="008B7B3D" w:rsidP="00194B2E">
            <w:pPr>
              <w:autoSpaceDE w:val="0"/>
              <w:autoSpaceDN w:val="0"/>
              <w:adjustRightInd w:val="0"/>
              <w:rPr>
                <w:rFonts w:cs="Arial"/>
                <w:sz w:val="22"/>
                <w:szCs w:val="22"/>
              </w:rPr>
            </w:pPr>
            <w:r>
              <w:rPr>
                <w:rFonts w:cs="Arial"/>
                <w:sz w:val="22"/>
                <w:szCs w:val="22"/>
              </w:rPr>
              <w:t>26 February</w:t>
            </w:r>
          </w:p>
        </w:tc>
      </w:tr>
    </w:tbl>
    <w:p w14:paraId="5A7063E0" w14:textId="77777777" w:rsidR="008B7B3D" w:rsidRPr="005922E5" w:rsidRDefault="008B7B3D" w:rsidP="008B7B3D">
      <w:pPr>
        <w:rPr>
          <w:rFonts w:cs="Arial"/>
          <w:sz w:val="22"/>
          <w:szCs w:val="22"/>
        </w:rPr>
      </w:pPr>
    </w:p>
    <w:p w14:paraId="24B4758C" w14:textId="1DA63418" w:rsidR="008B7B3D" w:rsidRPr="005922E5" w:rsidRDefault="00C02443" w:rsidP="008B7B3D">
      <w:pPr>
        <w:autoSpaceDE w:val="0"/>
        <w:autoSpaceDN w:val="0"/>
        <w:adjustRightInd w:val="0"/>
        <w:rPr>
          <w:rFonts w:cs="Arial"/>
          <w:sz w:val="22"/>
          <w:szCs w:val="22"/>
          <w:lang w:val="en-NZ"/>
        </w:rPr>
      </w:pPr>
      <w:r>
        <w:rPr>
          <w:rFonts w:cs="Arial"/>
          <w:sz w:val="22"/>
          <w:szCs w:val="22"/>
          <w:lang w:val="en-NZ"/>
        </w:rPr>
        <w:t xml:space="preserve">Dr </w:t>
      </w:r>
      <w:r w:rsidR="0079512A" w:rsidRPr="00E672D8">
        <w:rPr>
          <w:rFonts w:cs="Arial"/>
          <w:sz w:val="22"/>
          <w:szCs w:val="22"/>
          <w:lang w:val="en-NZ"/>
        </w:rPr>
        <w:t xml:space="preserve">Peter Fong and </w:t>
      </w:r>
      <w:r w:rsidR="00287B02" w:rsidRPr="00832F23">
        <w:rPr>
          <w:rFonts w:cs="Arial"/>
          <w:sz w:val="22"/>
          <w:szCs w:val="22"/>
          <w:lang w:val="en-NZ"/>
        </w:rPr>
        <w:t>Anna Bendrikovskaia</w:t>
      </w:r>
      <w:r w:rsidR="008F37B9">
        <w:rPr>
          <w:rFonts w:cs="Arial"/>
          <w:color w:val="33CCCC"/>
          <w:sz w:val="22"/>
          <w:szCs w:val="22"/>
          <w:lang w:val="en-NZ"/>
        </w:rPr>
        <w:t xml:space="preserve"> </w:t>
      </w:r>
      <w:r w:rsidR="0079512A">
        <w:rPr>
          <w:rFonts w:cs="Arial"/>
          <w:sz w:val="22"/>
          <w:szCs w:val="22"/>
          <w:lang w:val="en-NZ"/>
        </w:rPr>
        <w:t>were</w:t>
      </w:r>
      <w:r w:rsidR="008B7B3D" w:rsidRPr="005922E5">
        <w:rPr>
          <w:rFonts w:cs="Arial"/>
          <w:sz w:val="22"/>
          <w:szCs w:val="22"/>
          <w:lang w:val="en-NZ"/>
        </w:rPr>
        <w:t xml:space="preserve"> present via videoconference for discussion of this application.</w:t>
      </w:r>
    </w:p>
    <w:p w14:paraId="3A0E4849" w14:textId="77777777" w:rsidR="008B7B3D" w:rsidRPr="005922E5" w:rsidRDefault="008B7B3D" w:rsidP="008B7B3D">
      <w:pPr>
        <w:rPr>
          <w:rFonts w:cs="Arial"/>
          <w:sz w:val="22"/>
          <w:szCs w:val="22"/>
          <w:u w:val="single"/>
          <w:lang w:val="en-NZ"/>
        </w:rPr>
      </w:pPr>
    </w:p>
    <w:p w14:paraId="50F7FCD9" w14:textId="77777777" w:rsidR="008B7B3D" w:rsidRPr="005922E5" w:rsidRDefault="008B7B3D" w:rsidP="008B7B3D">
      <w:pPr>
        <w:pStyle w:val="Headingbold"/>
        <w:rPr>
          <w:rFonts w:cs="Arial"/>
          <w:sz w:val="22"/>
          <w:szCs w:val="22"/>
        </w:rPr>
      </w:pPr>
      <w:r w:rsidRPr="005922E5">
        <w:rPr>
          <w:rFonts w:cs="Arial"/>
          <w:sz w:val="22"/>
          <w:szCs w:val="22"/>
        </w:rPr>
        <w:t>Potential conflicts of interest</w:t>
      </w:r>
    </w:p>
    <w:p w14:paraId="54ABF2FD" w14:textId="77777777" w:rsidR="008B7B3D" w:rsidRPr="005922E5" w:rsidRDefault="008B7B3D" w:rsidP="008B7B3D">
      <w:pPr>
        <w:rPr>
          <w:rFonts w:cs="Arial"/>
          <w:b/>
          <w:sz w:val="22"/>
          <w:szCs w:val="22"/>
          <w:lang w:val="en-NZ"/>
        </w:rPr>
      </w:pPr>
    </w:p>
    <w:p w14:paraId="6395ABCD" w14:textId="77777777" w:rsidR="008B7B3D" w:rsidRPr="005922E5" w:rsidRDefault="008B7B3D" w:rsidP="008B7B3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7FECB3C8" w14:textId="77777777" w:rsidR="008B7B3D" w:rsidRPr="005922E5" w:rsidRDefault="008B7B3D" w:rsidP="008B7B3D">
      <w:pPr>
        <w:rPr>
          <w:rFonts w:cs="Arial"/>
          <w:sz w:val="22"/>
          <w:szCs w:val="22"/>
          <w:lang w:val="en-NZ"/>
        </w:rPr>
      </w:pPr>
    </w:p>
    <w:p w14:paraId="36B9F778" w14:textId="77777777" w:rsidR="008B7B3D" w:rsidRPr="005922E5" w:rsidRDefault="008B7B3D" w:rsidP="008B7B3D">
      <w:pPr>
        <w:rPr>
          <w:rFonts w:cs="Arial"/>
          <w:sz w:val="22"/>
          <w:szCs w:val="22"/>
          <w:lang w:val="en-NZ"/>
        </w:rPr>
      </w:pPr>
      <w:r w:rsidRPr="005922E5">
        <w:rPr>
          <w:rFonts w:cs="Arial"/>
          <w:sz w:val="22"/>
          <w:szCs w:val="22"/>
          <w:lang w:val="en-NZ"/>
        </w:rPr>
        <w:t>No potential conflicts of interest related to this application were declared by any member.</w:t>
      </w:r>
    </w:p>
    <w:p w14:paraId="3CDEF586" w14:textId="77777777" w:rsidR="008B7B3D" w:rsidRPr="005922E5" w:rsidRDefault="008B7B3D" w:rsidP="008B7B3D">
      <w:pPr>
        <w:autoSpaceDE w:val="0"/>
        <w:autoSpaceDN w:val="0"/>
        <w:adjustRightInd w:val="0"/>
        <w:rPr>
          <w:rFonts w:cs="Arial"/>
          <w:sz w:val="22"/>
          <w:szCs w:val="22"/>
          <w:lang w:val="en-NZ"/>
        </w:rPr>
      </w:pPr>
    </w:p>
    <w:p w14:paraId="507DF656" w14:textId="77777777" w:rsidR="008B7B3D" w:rsidRPr="005922E5" w:rsidRDefault="008B7B3D" w:rsidP="008B7B3D">
      <w:pPr>
        <w:pStyle w:val="Headingbold"/>
        <w:rPr>
          <w:rFonts w:cs="Arial"/>
          <w:sz w:val="22"/>
          <w:szCs w:val="22"/>
        </w:rPr>
      </w:pPr>
      <w:r w:rsidRPr="005922E5">
        <w:rPr>
          <w:rFonts w:cs="Arial"/>
          <w:sz w:val="22"/>
          <w:szCs w:val="22"/>
        </w:rPr>
        <w:t xml:space="preserve">Summary of resolved ethical issues </w:t>
      </w:r>
    </w:p>
    <w:p w14:paraId="0B602739" w14:textId="77777777" w:rsidR="008B7B3D" w:rsidRPr="005922E5" w:rsidRDefault="008B7B3D" w:rsidP="008B7B3D">
      <w:pPr>
        <w:jc w:val="both"/>
        <w:rPr>
          <w:rFonts w:cs="Arial"/>
          <w:sz w:val="22"/>
          <w:szCs w:val="22"/>
          <w:u w:val="single"/>
          <w:lang w:val="en-NZ"/>
        </w:rPr>
      </w:pPr>
    </w:p>
    <w:p w14:paraId="02CD715B" w14:textId="77777777" w:rsidR="008B7B3D" w:rsidRPr="005922E5" w:rsidRDefault="008B7B3D" w:rsidP="008B7B3D">
      <w:pPr>
        <w:jc w:val="both"/>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E8253A7" w14:textId="77777777" w:rsidR="008B7B3D" w:rsidRPr="005922E5" w:rsidRDefault="008B7B3D" w:rsidP="008B7B3D">
      <w:pPr>
        <w:jc w:val="both"/>
        <w:rPr>
          <w:rFonts w:cs="Arial"/>
          <w:sz w:val="22"/>
          <w:szCs w:val="22"/>
          <w:lang w:val="en-NZ"/>
        </w:rPr>
      </w:pPr>
    </w:p>
    <w:p w14:paraId="2B983EA0" w14:textId="0496D582" w:rsidR="008B7B3D" w:rsidRDefault="00EE5BB3" w:rsidP="00EE5BB3">
      <w:pPr>
        <w:pStyle w:val="ListParagraph"/>
        <w:numPr>
          <w:ilvl w:val="0"/>
          <w:numId w:val="29"/>
        </w:numPr>
        <w:rPr>
          <w:rFonts w:cs="Arial"/>
          <w:sz w:val="22"/>
          <w:szCs w:val="22"/>
        </w:rPr>
      </w:pPr>
      <w:r w:rsidRPr="00EE5BB3">
        <w:rPr>
          <w:rFonts w:cs="Arial"/>
          <w:sz w:val="22"/>
          <w:szCs w:val="22"/>
        </w:rPr>
        <w:t>The researchers clarified that, in New Zealand, only the monotherapy expansion (Part C) of the investigational drug is being conducted and that there is no combination therapy arm at this site</w:t>
      </w:r>
      <w:r>
        <w:rPr>
          <w:rFonts w:cs="Arial"/>
          <w:sz w:val="22"/>
          <w:szCs w:val="22"/>
        </w:rPr>
        <w:t>.</w:t>
      </w:r>
    </w:p>
    <w:p w14:paraId="73070267" w14:textId="6E77B40D" w:rsidR="004A59FD" w:rsidRDefault="004A59FD" w:rsidP="00EE5BB3">
      <w:pPr>
        <w:pStyle w:val="ListParagraph"/>
        <w:numPr>
          <w:ilvl w:val="0"/>
          <w:numId w:val="29"/>
        </w:numPr>
        <w:rPr>
          <w:rFonts w:cs="Arial"/>
          <w:sz w:val="22"/>
          <w:szCs w:val="22"/>
        </w:rPr>
      </w:pPr>
      <w:r w:rsidRPr="004A59FD">
        <w:rPr>
          <w:rFonts w:cs="Arial"/>
          <w:sz w:val="22"/>
          <w:szCs w:val="22"/>
        </w:rPr>
        <w:t>The Committee inquired about safety findings from Parts A and B of this first-in-human trial and potential risks like infusion reactions or cytokine release syndrome. The lead investigator reported that approximately 20 patients have received the drug so far in overseas dose-escalation studies, with no unexpected safety concerns to date</w:t>
      </w:r>
      <w:r w:rsidR="005347F9">
        <w:rPr>
          <w:rFonts w:cs="Arial"/>
          <w:sz w:val="22"/>
          <w:szCs w:val="22"/>
        </w:rPr>
        <w:t>.</w:t>
      </w:r>
    </w:p>
    <w:p w14:paraId="0CB01333" w14:textId="5B758EA5" w:rsidR="005347F9" w:rsidRDefault="005347F9" w:rsidP="00EE5BB3">
      <w:pPr>
        <w:pStyle w:val="ListParagraph"/>
        <w:numPr>
          <w:ilvl w:val="0"/>
          <w:numId w:val="29"/>
        </w:numPr>
        <w:rPr>
          <w:rFonts w:cs="Arial"/>
          <w:sz w:val="22"/>
          <w:szCs w:val="22"/>
        </w:rPr>
      </w:pPr>
      <w:r w:rsidRPr="005347F9">
        <w:rPr>
          <w:rFonts w:cs="Arial"/>
          <w:sz w:val="22"/>
          <w:szCs w:val="22"/>
        </w:rPr>
        <w:t xml:space="preserve">The Committee noted that eligible participants are likely to have advanced cancer with no remaining standard treatments and asked how this is communicated to avoid giving false hope. The </w:t>
      </w:r>
      <w:r w:rsidR="005D4AEF">
        <w:rPr>
          <w:rFonts w:cs="Arial"/>
          <w:sz w:val="22"/>
          <w:szCs w:val="22"/>
        </w:rPr>
        <w:t>R</w:t>
      </w:r>
      <w:r w:rsidRPr="005347F9">
        <w:rPr>
          <w:rFonts w:cs="Arial"/>
          <w:sz w:val="22"/>
          <w:szCs w:val="22"/>
        </w:rPr>
        <w:t>esearcher</w:t>
      </w:r>
      <w:r w:rsidR="005D4AEF">
        <w:rPr>
          <w:rFonts w:cs="Arial"/>
          <w:sz w:val="22"/>
          <w:szCs w:val="22"/>
        </w:rPr>
        <w:t>s</w:t>
      </w:r>
      <w:r w:rsidRPr="005347F9">
        <w:rPr>
          <w:rFonts w:cs="Arial"/>
          <w:sz w:val="22"/>
          <w:szCs w:val="22"/>
        </w:rPr>
        <w:t xml:space="preserve"> confirmed that </w:t>
      </w:r>
      <w:r w:rsidR="005D4AEF">
        <w:rPr>
          <w:rFonts w:cs="Arial"/>
          <w:sz w:val="22"/>
          <w:szCs w:val="22"/>
        </w:rPr>
        <w:t>they are</w:t>
      </w:r>
      <w:r w:rsidRPr="005347F9">
        <w:rPr>
          <w:rFonts w:cs="Arial"/>
          <w:sz w:val="22"/>
          <w:szCs w:val="22"/>
        </w:rPr>
        <w:t xml:space="preserve"> fully transparent with patients about their prognosis and the trial’s purpose. Potential participants are told that the experimental treatment might not help them at all, and that opting for supportive care is perfectly acceptable. Many patients still choose to participate altruistically, understanding that while it may not help them, it could contribute to helping future patients</w:t>
      </w:r>
      <w:r>
        <w:rPr>
          <w:rFonts w:cs="Arial"/>
          <w:sz w:val="22"/>
          <w:szCs w:val="22"/>
        </w:rPr>
        <w:t>.</w:t>
      </w:r>
    </w:p>
    <w:p w14:paraId="18DE1D02" w14:textId="61E21BB0" w:rsidR="00EE5BB3" w:rsidRPr="007A5359" w:rsidRDefault="00671A54" w:rsidP="007A5359">
      <w:pPr>
        <w:pStyle w:val="ListParagraph"/>
        <w:numPr>
          <w:ilvl w:val="0"/>
          <w:numId w:val="29"/>
        </w:numPr>
        <w:rPr>
          <w:rFonts w:cs="Arial"/>
          <w:sz w:val="22"/>
          <w:szCs w:val="22"/>
        </w:rPr>
      </w:pPr>
      <w:r w:rsidRPr="00671A54">
        <w:rPr>
          <w:rFonts w:cs="Arial"/>
          <w:sz w:val="22"/>
          <w:szCs w:val="22"/>
        </w:rPr>
        <w:t>The researcher explained that recruitment will occur through the patients’ existing clinical care teams and professional networks, not through public advertising. All kidney cancer patients at the Auckland clinic are managed by the research team’s service, and if a patient becomes eligible, their oncologist will discuss the trial with them</w:t>
      </w:r>
      <w:r>
        <w:rPr>
          <w:rFonts w:cs="Arial"/>
          <w:sz w:val="22"/>
          <w:szCs w:val="22"/>
        </w:rPr>
        <w:t>.</w:t>
      </w:r>
    </w:p>
    <w:p w14:paraId="0AA74297" w14:textId="77777777" w:rsidR="008B7B3D" w:rsidRPr="005922E5" w:rsidRDefault="008B7B3D" w:rsidP="00EE5BB3">
      <w:pPr>
        <w:spacing w:before="80" w:after="80"/>
        <w:ind w:left="720"/>
        <w:rPr>
          <w:rFonts w:cs="Arial"/>
          <w:sz w:val="22"/>
          <w:szCs w:val="22"/>
          <w:lang w:val="en-NZ"/>
        </w:rPr>
      </w:pPr>
    </w:p>
    <w:p w14:paraId="4DB252C0" w14:textId="77777777" w:rsidR="008B7B3D" w:rsidRPr="005922E5" w:rsidRDefault="008B7B3D" w:rsidP="008B7B3D">
      <w:pPr>
        <w:pStyle w:val="Headingbold"/>
        <w:jc w:val="both"/>
        <w:rPr>
          <w:rFonts w:cs="Arial"/>
          <w:sz w:val="22"/>
          <w:szCs w:val="22"/>
        </w:rPr>
      </w:pPr>
      <w:r w:rsidRPr="005922E5">
        <w:rPr>
          <w:rFonts w:cs="Arial"/>
          <w:sz w:val="22"/>
          <w:szCs w:val="22"/>
        </w:rPr>
        <w:t>Summary of outstanding ethical issues</w:t>
      </w:r>
    </w:p>
    <w:p w14:paraId="4D1D7CEC" w14:textId="77777777" w:rsidR="008B7B3D" w:rsidRPr="005922E5" w:rsidRDefault="008B7B3D" w:rsidP="008B7B3D">
      <w:pPr>
        <w:jc w:val="both"/>
        <w:rPr>
          <w:rFonts w:cs="Arial"/>
          <w:sz w:val="22"/>
          <w:szCs w:val="22"/>
          <w:lang w:val="en-NZ"/>
        </w:rPr>
      </w:pPr>
    </w:p>
    <w:p w14:paraId="7F4E3628" w14:textId="77777777" w:rsidR="008B7B3D" w:rsidRPr="00656B5C" w:rsidRDefault="008B7B3D" w:rsidP="008B7B3D">
      <w:pPr>
        <w:jc w:val="both"/>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7680A738" w14:textId="77777777" w:rsidR="008B7B3D" w:rsidRPr="00656B5C" w:rsidRDefault="008B7B3D" w:rsidP="008B7B3D">
      <w:pPr>
        <w:autoSpaceDE w:val="0"/>
        <w:autoSpaceDN w:val="0"/>
        <w:adjustRightInd w:val="0"/>
        <w:rPr>
          <w:rFonts w:cs="Arial"/>
          <w:sz w:val="22"/>
          <w:szCs w:val="22"/>
          <w:lang w:val="en-NZ"/>
        </w:rPr>
      </w:pPr>
    </w:p>
    <w:p w14:paraId="409C17F0" w14:textId="12F81C9C" w:rsidR="008B7B3D" w:rsidRPr="0031581C" w:rsidRDefault="00AC69A9" w:rsidP="0031581C">
      <w:pPr>
        <w:pStyle w:val="ListParagraph"/>
        <w:numPr>
          <w:ilvl w:val="0"/>
          <w:numId w:val="29"/>
        </w:numPr>
        <w:rPr>
          <w:rFonts w:cs="Arial"/>
          <w:sz w:val="22"/>
          <w:szCs w:val="22"/>
        </w:rPr>
      </w:pPr>
      <w:r>
        <w:rPr>
          <w:rFonts w:cs="Arial"/>
          <w:sz w:val="22"/>
          <w:szCs w:val="22"/>
        </w:rPr>
        <w:lastRenderedPageBreak/>
        <w:t>The</w:t>
      </w:r>
      <w:r w:rsidRPr="005B185B">
        <w:rPr>
          <w:rFonts w:cs="Arial"/>
          <w:sz w:val="22"/>
          <w:szCs w:val="22"/>
        </w:rPr>
        <w:t xml:space="preserve"> Committee acknowledged the need to avoid unduly influencing participants with excessive payments but also encourages offering a token of gratitude to show respect and reciprocity towards participants</w:t>
      </w:r>
      <w:r>
        <w:rPr>
          <w:rFonts w:cs="Arial"/>
          <w:sz w:val="22"/>
          <w:szCs w:val="22"/>
        </w:rPr>
        <w:t xml:space="preserve">. The Committee queried what is being made available to participants to address this. The Researchers confirmed that, </w:t>
      </w:r>
      <w:r w:rsidRPr="007342BD">
        <w:rPr>
          <w:rFonts w:cs="Arial"/>
          <w:sz w:val="22"/>
          <w:szCs w:val="22"/>
        </w:rPr>
        <w:t>in addition to travel reimbursement</w:t>
      </w:r>
      <w:r>
        <w:rPr>
          <w:rFonts w:cs="Arial"/>
          <w:sz w:val="22"/>
          <w:szCs w:val="22"/>
        </w:rPr>
        <w:t>,</w:t>
      </w:r>
      <w:r w:rsidRPr="007342BD">
        <w:rPr>
          <w:rFonts w:cs="Arial"/>
          <w:sz w:val="22"/>
          <w:szCs w:val="22"/>
        </w:rPr>
        <w:t xml:space="preserve"> the study team provides on-site amenities such as meals, tea and coffee for long visits</w:t>
      </w:r>
      <w:r>
        <w:rPr>
          <w:rFonts w:cs="Arial"/>
          <w:sz w:val="22"/>
          <w:szCs w:val="22"/>
        </w:rPr>
        <w:t>.</w:t>
      </w:r>
      <w:r w:rsidR="00491A8F">
        <w:rPr>
          <w:rFonts w:cs="Arial"/>
          <w:sz w:val="22"/>
          <w:szCs w:val="22"/>
        </w:rPr>
        <w:t xml:space="preserve"> </w:t>
      </w:r>
      <w:r w:rsidR="00491A8F" w:rsidRPr="00491A8F">
        <w:rPr>
          <w:rFonts w:cs="Arial"/>
          <w:sz w:val="22"/>
          <w:szCs w:val="22"/>
        </w:rPr>
        <w:t xml:space="preserve">The Committee requested that the researchers consider </w:t>
      </w:r>
      <w:r w:rsidR="006C3E7D">
        <w:rPr>
          <w:rFonts w:cs="Arial"/>
          <w:sz w:val="22"/>
          <w:szCs w:val="22"/>
        </w:rPr>
        <w:t>whether the provision of a further token of appreciation</w:t>
      </w:r>
      <w:r w:rsidR="00491A8F" w:rsidRPr="00491A8F">
        <w:rPr>
          <w:rFonts w:cs="Arial"/>
          <w:sz w:val="22"/>
          <w:szCs w:val="22"/>
        </w:rPr>
        <w:t xml:space="preserve">, on top of reimbursement of expenses, </w:t>
      </w:r>
      <w:r w:rsidR="006C3E7D">
        <w:rPr>
          <w:rFonts w:cs="Arial"/>
          <w:sz w:val="22"/>
          <w:szCs w:val="22"/>
        </w:rPr>
        <w:t>could be made to</w:t>
      </w:r>
      <w:r w:rsidR="00491A8F" w:rsidRPr="00491A8F">
        <w:rPr>
          <w:rFonts w:cs="Arial"/>
          <w:sz w:val="22"/>
          <w:szCs w:val="22"/>
        </w:rPr>
        <w:t xml:space="preserve"> recognise the time and effort the</w:t>
      </w:r>
      <w:r w:rsidR="006C3E7D">
        <w:rPr>
          <w:rFonts w:cs="Arial"/>
          <w:sz w:val="22"/>
          <w:szCs w:val="22"/>
        </w:rPr>
        <w:t xml:space="preserve"> participants</w:t>
      </w:r>
      <w:r w:rsidR="00491A8F" w:rsidRPr="00491A8F">
        <w:rPr>
          <w:rFonts w:cs="Arial"/>
          <w:sz w:val="22"/>
          <w:szCs w:val="22"/>
        </w:rPr>
        <w:t xml:space="preserve"> invest in the study.</w:t>
      </w:r>
      <w:r w:rsidR="008B7B3D" w:rsidRPr="0031581C">
        <w:rPr>
          <w:rFonts w:cs="Arial"/>
          <w:sz w:val="22"/>
          <w:szCs w:val="22"/>
        </w:rPr>
        <w:br/>
      </w:r>
    </w:p>
    <w:p w14:paraId="3F4F311F" w14:textId="77777777" w:rsidR="008B7B3D" w:rsidRPr="00656B5C" w:rsidRDefault="008B7B3D" w:rsidP="008B7B3D">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5C1C516B" w14:textId="77777777" w:rsidR="008B7B3D" w:rsidRPr="005922E5" w:rsidRDefault="008B7B3D" w:rsidP="008B7B3D">
      <w:pPr>
        <w:spacing w:before="80" w:after="80"/>
        <w:rPr>
          <w:rFonts w:cs="Arial"/>
          <w:sz w:val="22"/>
          <w:szCs w:val="22"/>
          <w:lang w:val="en-NZ"/>
        </w:rPr>
      </w:pPr>
    </w:p>
    <w:p w14:paraId="4F49C65B" w14:textId="1818AB7A" w:rsidR="006F2DD0" w:rsidRDefault="006F2DD0" w:rsidP="00463D68">
      <w:pPr>
        <w:pStyle w:val="ListParagraph"/>
        <w:rPr>
          <w:rFonts w:cs="Arial"/>
          <w:sz w:val="22"/>
          <w:szCs w:val="22"/>
        </w:rPr>
      </w:pPr>
      <w:r w:rsidRPr="006F2DD0">
        <w:rPr>
          <w:rFonts w:cs="Arial"/>
          <w:sz w:val="22"/>
          <w:szCs w:val="22"/>
        </w:rPr>
        <w:t>Please update the PIS text to include lay friendly information about Parts A and B and that New Zealand sites are involved only in Part C</w:t>
      </w:r>
      <w:r>
        <w:rPr>
          <w:rFonts w:cs="Arial"/>
          <w:sz w:val="22"/>
          <w:szCs w:val="22"/>
        </w:rPr>
        <w:t>.</w:t>
      </w:r>
    </w:p>
    <w:p w14:paraId="22C87982" w14:textId="4B8345EC" w:rsidR="000A40F3" w:rsidRDefault="000A40F3" w:rsidP="00463D68">
      <w:pPr>
        <w:pStyle w:val="ListParagraph"/>
        <w:rPr>
          <w:rFonts w:cs="Arial"/>
          <w:sz w:val="22"/>
          <w:szCs w:val="22"/>
        </w:rPr>
      </w:pPr>
      <w:r w:rsidRPr="000A40F3">
        <w:rPr>
          <w:rFonts w:cs="Arial"/>
          <w:sz w:val="22"/>
          <w:szCs w:val="22"/>
        </w:rPr>
        <w:t>Please explain</w:t>
      </w:r>
      <w:r>
        <w:rPr>
          <w:rFonts w:cs="Arial"/>
          <w:sz w:val="22"/>
          <w:szCs w:val="22"/>
        </w:rPr>
        <w:t xml:space="preserve"> in the PIS</w:t>
      </w:r>
      <w:r w:rsidRPr="000A40F3">
        <w:rPr>
          <w:rFonts w:cs="Arial"/>
          <w:sz w:val="22"/>
          <w:szCs w:val="22"/>
        </w:rPr>
        <w:t xml:space="preserve"> the criteria or situations under which participants might be asked for an additional biopsy and emphasi</w:t>
      </w:r>
      <w:r w:rsidR="007C6B1D">
        <w:rPr>
          <w:rFonts w:cs="Arial"/>
          <w:sz w:val="22"/>
          <w:szCs w:val="22"/>
        </w:rPr>
        <w:t>s</w:t>
      </w:r>
      <w:r w:rsidRPr="000A40F3">
        <w:rPr>
          <w:rFonts w:cs="Arial"/>
          <w:sz w:val="22"/>
          <w:szCs w:val="22"/>
        </w:rPr>
        <w:t>e that any such biopsy is voluntary</w:t>
      </w:r>
    </w:p>
    <w:p w14:paraId="577E46A0" w14:textId="1313A40A" w:rsidR="006F2DD0" w:rsidRDefault="004742E3" w:rsidP="00463D68">
      <w:pPr>
        <w:pStyle w:val="ListParagraph"/>
        <w:rPr>
          <w:rFonts w:cs="Arial"/>
          <w:sz w:val="22"/>
          <w:szCs w:val="22"/>
        </w:rPr>
      </w:pPr>
      <w:r w:rsidRPr="004742E3">
        <w:rPr>
          <w:rFonts w:cs="Arial"/>
          <w:sz w:val="22"/>
          <w:szCs w:val="22"/>
        </w:rPr>
        <w:t xml:space="preserve">Please revise the PIS and the Data Management Plan to clearly distinguish between data and tissue. Specific details on the handling of tissue samples compared to data should be provided. </w:t>
      </w:r>
      <w:r w:rsidR="00CE7C8B">
        <w:rPr>
          <w:rFonts w:cs="Arial"/>
          <w:sz w:val="22"/>
          <w:szCs w:val="22"/>
        </w:rPr>
        <w:t>For tissue, t</w:t>
      </w:r>
      <w:r w:rsidRPr="004742E3">
        <w:rPr>
          <w:rFonts w:cs="Arial"/>
          <w:sz w:val="22"/>
          <w:szCs w:val="22"/>
        </w:rPr>
        <w:t>his should provide which laboratories or countries tissue might be sent to, how long it will be kept, and what analyses will be done</w:t>
      </w:r>
      <w:r w:rsidR="00CE7C8B">
        <w:rPr>
          <w:rFonts w:cs="Arial"/>
          <w:sz w:val="22"/>
          <w:szCs w:val="22"/>
        </w:rPr>
        <w:t>.</w:t>
      </w:r>
      <w:r w:rsidR="00C66BE4">
        <w:rPr>
          <w:rFonts w:cs="Arial"/>
          <w:sz w:val="22"/>
          <w:szCs w:val="22"/>
        </w:rPr>
        <w:t xml:space="preserve"> Relevant information for</w:t>
      </w:r>
      <w:r w:rsidR="00CE7C8B">
        <w:rPr>
          <w:rFonts w:cs="Arial"/>
          <w:sz w:val="22"/>
          <w:szCs w:val="22"/>
        </w:rPr>
        <w:t xml:space="preserve"> data</w:t>
      </w:r>
      <w:r w:rsidR="00C66BE4">
        <w:rPr>
          <w:rFonts w:cs="Arial"/>
          <w:sz w:val="22"/>
          <w:szCs w:val="22"/>
        </w:rPr>
        <w:t xml:space="preserve"> only also be explained.</w:t>
      </w:r>
    </w:p>
    <w:p w14:paraId="44FF77D1" w14:textId="43E1109F" w:rsidR="00991779" w:rsidRDefault="00991779" w:rsidP="00463D68">
      <w:pPr>
        <w:pStyle w:val="ListParagraph"/>
        <w:rPr>
          <w:rFonts w:cs="Arial"/>
          <w:sz w:val="22"/>
          <w:szCs w:val="22"/>
        </w:rPr>
      </w:pPr>
      <w:r w:rsidRPr="00991779">
        <w:rPr>
          <w:rFonts w:cs="Arial"/>
          <w:sz w:val="22"/>
          <w:szCs w:val="22"/>
        </w:rPr>
        <w:t>Please review the PIS for technical jargon and terminology. Simplify or define terms so that an ordinary reader can understand them. Spell out abbreviations on first use, or replace them with lay descriptions</w:t>
      </w:r>
    </w:p>
    <w:p w14:paraId="19C74682" w14:textId="77777777" w:rsidR="008B7B3D" w:rsidRPr="0031581C" w:rsidRDefault="008B7B3D" w:rsidP="0031581C">
      <w:pPr>
        <w:pStyle w:val="ListParagraph"/>
        <w:numPr>
          <w:ilvl w:val="0"/>
          <w:numId w:val="0"/>
        </w:numPr>
        <w:ind w:left="357"/>
        <w:rPr>
          <w:rFonts w:cs="Arial"/>
          <w:sz w:val="22"/>
          <w:szCs w:val="22"/>
        </w:rPr>
      </w:pPr>
    </w:p>
    <w:p w14:paraId="0CE8A134" w14:textId="7A9AFEF3" w:rsidR="008B7B3D" w:rsidRPr="005922E5" w:rsidRDefault="008B7B3D" w:rsidP="008B7B3D">
      <w:pPr>
        <w:rPr>
          <w:rFonts w:cs="Arial"/>
          <w:b/>
          <w:bCs/>
          <w:sz w:val="22"/>
          <w:szCs w:val="22"/>
          <w:lang w:val="en-NZ"/>
        </w:rPr>
      </w:pPr>
      <w:r w:rsidRPr="005922E5">
        <w:rPr>
          <w:rFonts w:cs="Arial"/>
          <w:b/>
          <w:bCs/>
          <w:sz w:val="22"/>
          <w:szCs w:val="22"/>
          <w:lang w:val="en-NZ"/>
        </w:rPr>
        <w:t xml:space="preserve">Decision </w:t>
      </w:r>
    </w:p>
    <w:p w14:paraId="56FDA52A" w14:textId="77777777" w:rsidR="008B7B3D" w:rsidRPr="005922E5" w:rsidRDefault="008B7B3D" w:rsidP="008B7B3D">
      <w:pPr>
        <w:rPr>
          <w:rFonts w:cs="Arial"/>
          <w:sz w:val="22"/>
          <w:szCs w:val="22"/>
          <w:lang w:val="en-NZ"/>
        </w:rPr>
      </w:pPr>
    </w:p>
    <w:p w14:paraId="5BB628E7" w14:textId="77777777" w:rsidR="008B7B3D" w:rsidRPr="005922E5" w:rsidRDefault="008B7B3D" w:rsidP="008B7B3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764C0E4A" w14:textId="77777777" w:rsidR="008B7B3D" w:rsidRPr="005922E5" w:rsidRDefault="008B7B3D" w:rsidP="008B7B3D">
      <w:pPr>
        <w:rPr>
          <w:rFonts w:cs="Arial"/>
          <w:sz w:val="22"/>
          <w:szCs w:val="22"/>
          <w:lang w:val="en-NZ"/>
        </w:rPr>
      </w:pPr>
    </w:p>
    <w:p w14:paraId="5ECD2E0F" w14:textId="77777777" w:rsidR="008B7B3D" w:rsidRPr="005922E5" w:rsidRDefault="008B7B3D" w:rsidP="008B7B3D">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006CD4FD" w14:textId="77777777" w:rsidR="008B7B3D" w:rsidRPr="005922E5" w:rsidRDefault="008B7B3D" w:rsidP="008B7B3D">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6A3391B9" w14:textId="77777777" w:rsidR="008B7B3D" w:rsidRDefault="008B7B3D" w:rsidP="008B7B3D">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74B12CC1" w14:textId="29FBA118" w:rsidR="0031581C" w:rsidRPr="0031581C" w:rsidRDefault="0031581C" w:rsidP="0031581C">
      <w:pPr>
        <w:pStyle w:val="ListParagraph"/>
        <w:rPr>
          <w:rFonts w:cs="Arial"/>
          <w:sz w:val="22"/>
          <w:szCs w:val="22"/>
        </w:rPr>
      </w:pPr>
      <w:r w:rsidRPr="006647BA">
        <w:rPr>
          <w:rFonts w:cs="Arial"/>
          <w:sz w:val="22"/>
          <w:szCs w:val="22"/>
        </w:rPr>
        <w:t xml:space="preserve">Please update the data and tissue management plan, </w:t>
      </w:r>
      <w:proofErr w:type="gramStart"/>
      <w:r w:rsidRPr="006647BA">
        <w:rPr>
          <w:rFonts w:cs="Arial"/>
          <w:sz w:val="22"/>
          <w:szCs w:val="22"/>
        </w:rPr>
        <w:t>taking into account</w:t>
      </w:r>
      <w:proofErr w:type="gramEnd"/>
      <w:r w:rsidRPr="006647BA">
        <w:rPr>
          <w:rFonts w:cs="Arial"/>
          <w:sz w:val="22"/>
          <w:szCs w:val="22"/>
        </w:rPr>
        <w:t xml:space="preserve"> the feedback provided by the Committee </w:t>
      </w:r>
      <w:r w:rsidRPr="006647BA">
        <w:rPr>
          <w:rFonts w:cs="Arial"/>
          <w:i/>
          <w:iCs/>
          <w:sz w:val="22"/>
          <w:szCs w:val="22"/>
        </w:rPr>
        <w:t>(National Ethical Standards for Health and Disability Research and Quality Improvement, para 12.15a, 14.16&amp;14.17).</w:t>
      </w:r>
    </w:p>
    <w:p w14:paraId="576A5FAA" w14:textId="77777777" w:rsidR="008B7B3D" w:rsidRPr="005922E5" w:rsidRDefault="008B7B3D" w:rsidP="008B7B3D">
      <w:pPr>
        <w:rPr>
          <w:rFonts w:cs="Arial"/>
          <w:color w:val="FF0000"/>
          <w:sz w:val="22"/>
          <w:szCs w:val="22"/>
          <w:lang w:val="en-NZ"/>
        </w:rPr>
      </w:pPr>
    </w:p>
    <w:p w14:paraId="26E4F2EC" w14:textId="7285E9D2" w:rsidR="008B7B3D" w:rsidRPr="005922E5" w:rsidRDefault="008B7B3D" w:rsidP="008B7B3D">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31581C">
        <w:rPr>
          <w:rFonts w:cs="Arial"/>
          <w:sz w:val="22"/>
          <w:szCs w:val="22"/>
          <w:lang w:val="en-NZ"/>
        </w:rPr>
        <w:t xml:space="preserve"> Dr Lyn Murphy and Dr Matthew Moore</w:t>
      </w:r>
      <w:r w:rsidRPr="005922E5">
        <w:rPr>
          <w:rFonts w:cs="Arial"/>
          <w:sz w:val="22"/>
          <w:szCs w:val="22"/>
          <w:lang w:val="en-NZ"/>
        </w:rPr>
        <w:t>.</w:t>
      </w:r>
    </w:p>
    <w:p w14:paraId="23C805B8" w14:textId="3D4803BA" w:rsidR="00A66F2E" w:rsidRPr="00DA5F0B" w:rsidRDefault="007B18B7" w:rsidP="00A66F2E">
      <w:pPr>
        <w:pStyle w:val="Heading2"/>
      </w:pPr>
      <w:r>
        <w:br w:type="page"/>
      </w:r>
      <w:r w:rsidR="00A66F2E" w:rsidRPr="00DA5F0B">
        <w:lastRenderedPageBreak/>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51459CA5" w:rsidR="00A66F2E" w:rsidRPr="00D12113" w:rsidRDefault="0028544C" w:rsidP="00223C3D">
            <w:pPr>
              <w:spacing w:before="80" w:after="80"/>
              <w:rPr>
                <w:rFonts w:cs="Arial"/>
                <w:color w:val="FF3399"/>
                <w:sz w:val="20"/>
                <w:lang w:val="en-NZ"/>
              </w:rPr>
            </w:pPr>
            <w:r>
              <w:rPr>
                <w:rFonts w:cs="Arial"/>
                <w:sz w:val="20"/>
                <w:lang w:val="en-NZ"/>
              </w:rPr>
              <w:t>14 April 2026</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744B79E7" w14:textId="77777777" w:rsidR="00A66F2E" w:rsidRPr="000C2FC8" w:rsidRDefault="00A66F2E" w:rsidP="00A66F2E">
      <w:pPr>
        <w:ind w:left="465"/>
      </w:pPr>
      <w:r w:rsidRPr="000C2FC8">
        <w:tab/>
        <w:t>The following members tendered apologies for this meeting.</w:t>
      </w:r>
    </w:p>
    <w:p w14:paraId="0E907C7F" w14:textId="77777777" w:rsidR="00A66F2E" w:rsidRPr="000C2FC8" w:rsidRDefault="00A66F2E" w:rsidP="00A66F2E">
      <w:pPr>
        <w:ind w:left="465"/>
      </w:pPr>
    </w:p>
    <w:p w14:paraId="5804C510" w14:textId="7369C28B" w:rsidR="00A66F2E" w:rsidRPr="000C2FC8" w:rsidRDefault="00D60F2F" w:rsidP="00A66F2E">
      <w:pPr>
        <w:numPr>
          <w:ilvl w:val="0"/>
          <w:numId w:val="2"/>
        </w:numPr>
      </w:pPr>
      <w:r w:rsidRPr="000C2FC8">
        <w:t xml:space="preserve">Dr </w:t>
      </w:r>
      <w:r w:rsidR="00463223" w:rsidRPr="000C2FC8">
        <w:t>Matthew</w:t>
      </w:r>
      <w:r w:rsidRPr="000C2FC8">
        <w:t xml:space="preserve"> </w:t>
      </w:r>
      <w:proofErr w:type="spellStart"/>
      <w:proofErr w:type="gramStart"/>
      <w:r w:rsidRPr="000C2FC8">
        <w:t>Moore</w:t>
      </w:r>
      <w:r w:rsidR="00552366">
        <w:t>,</w:t>
      </w:r>
      <w:r w:rsidRPr="000C2FC8">
        <w:t>Dr</w:t>
      </w:r>
      <w:proofErr w:type="spellEnd"/>
      <w:proofErr w:type="gramEnd"/>
      <w:r w:rsidR="00463223" w:rsidRPr="000C2FC8">
        <w:t xml:space="preserve"> Lyn</w:t>
      </w:r>
      <w:r w:rsidRPr="000C2FC8">
        <w:t xml:space="preserve"> Murphy</w:t>
      </w:r>
      <w:r w:rsidR="00EA6EF6" w:rsidRPr="000C2FC8">
        <w:t>,</w:t>
      </w:r>
      <w:r w:rsidR="00552366">
        <w:t xml:space="preserve"> and</w:t>
      </w:r>
      <w:r w:rsidR="00EA6EF6" w:rsidRPr="000C2FC8">
        <w:t xml:space="preserve"> </w:t>
      </w:r>
      <w:r w:rsidR="000C2FC8" w:rsidRPr="000C2FC8">
        <w:t xml:space="preserve">Ms </w:t>
      </w:r>
      <w:r w:rsidR="00EA6EF6" w:rsidRPr="000C2FC8">
        <w:t xml:space="preserve">Neta </w:t>
      </w:r>
      <w:proofErr w:type="spellStart"/>
      <w:r w:rsidR="00EA6EF6" w:rsidRPr="000C2FC8">
        <w:t>Tomoniko</w:t>
      </w:r>
      <w:proofErr w:type="spellEnd"/>
      <w:r w:rsidR="002A711F" w:rsidRPr="000C2FC8">
        <w:t>.</w:t>
      </w:r>
    </w:p>
    <w:p w14:paraId="4A08E81B" w14:textId="77777777" w:rsidR="00A66F2E" w:rsidRDefault="00A66F2E" w:rsidP="00A66F2E"/>
    <w:p w14:paraId="5D5F3E71" w14:textId="3C818960" w:rsidR="00E61C95" w:rsidRPr="00946B92" w:rsidRDefault="00656354" w:rsidP="00A66F2E">
      <w:pPr>
        <w:rPr>
          <w:szCs w:val="22"/>
        </w:rPr>
      </w:pPr>
      <w:r>
        <w:rPr>
          <w:szCs w:val="22"/>
        </w:rPr>
        <w:t>The Chair g</w:t>
      </w:r>
      <w:r w:rsidR="00C02443">
        <w:rPr>
          <w:szCs w:val="22"/>
        </w:rPr>
        <w:t>ave</w:t>
      </w:r>
      <w:r>
        <w:rPr>
          <w:szCs w:val="22"/>
        </w:rPr>
        <w:t xml:space="preserve"> the closing </w:t>
      </w:r>
      <w:proofErr w:type="spellStart"/>
      <w:r>
        <w:rPr>
          <w:szCs w:val="22"/>
        </w:rPr>
        <w:t>karakia</w:t>
      </w:r>
      <w:proofErr w:type="spellEnd"/>
      <w:r>
        <w:rPr>
          <w:szCs w:val="22"/>
        </w:rPr>
        <w:t>.</w:t>
      </w:r>
    </w:p>
    <w:p w14:paraId="613A13CC" w14:textId="77777777" w:rsidR="00A66F2E" w:rsidRDefault="00A66F2E" w:rsidP="00A66F2E"/>
    <w:p w14:paraId="0C167379" w14:textId="733FE369" w:rsidR="00A66F2E" w:rsidRPr="00121262" w:rsidRDefault="00A66F2E" w:rsidP="00A66F2E">
      <w:r>
        <w:t>The meeting closed at</w:t>
      </w:r>
      <w:r w:rsidR="00C7592F">
        <w:t xml:space="preserve"> 2:00pm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427B" w14:textId="77777777" w:rsidR="005D42FA" w:rsidRDefault="005D42FA">
      <w:r>
        <w:separator/>
      </w:r>
    </w:p>
  </w:endnote>
  <w:endnote w:type="continuationSeparator" w:id="0">
    <w:p w14:paraId="372099D4" w14:textId="77777777" w:rsidR="005D42FA" w:rsidRDefault="005D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5517267E"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1B49CD" w:rsidRPr="001B49CD">
            <w:rPr>
              <w:rFonts w:cs="Arial"/>
              <w:color w:val="000000" w:themeColor="text1"/>
              <w:sz w:val="16"/>
              <w:szCs w:val="16"/>
              <w:lang w:val="en-NZ"/>
            </w:rPr>
            <w:t xml:space="preserve">STH Health and Disability Ethics Committee </w:t>
          </w:r>
          <w:r w:rsidR="001B49CD" w:rsidRPr="001B49CD">
            <w:rPr>
              <w:rFonts w:cs="Arial"/>
              <w:color w:val="000000" w:themeColor="text1"/>
              <w:sz w:val="16"/>
              <w:szCs w:val="16"/>
            </w:rPr>
            <w:t>– 10 March 2026</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05667A06" w:rsidR="00522B40" w:rsidRPr="00BF6505" w:rsidRDefault="00333D95"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550D96FE">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14CC566D"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1B49CD" w:rsidRPr="001B49CD">
            <w:rPr>
              <w:rFonts w:cs="Arial"/>
              <w:color w:val="000000" w:themeColor="text1"/>
              <w:sz w:val="16"/>
              <w:szCs w:val="16"/>
              <w:lang w:val="en-NZ"/>
            </w:rPr>
            <w:t>STH</w:t>
          </w:r>
          <w:r w:rsidR="004B7C11" w:rsidRPr="001B49CD">
            <w:rPr>
              <w:rFonts w:cs="Arial"/>
              <w:color w:val="000000" w:themeColor="text1"/>
              <w:sz w:val="16"/>
              <w:szCs w:val="16"/>
              <w:lang w:val="en-NZ"/>
            </w:rPr>
            <w:t xml:space="preserve"> Health and Disability Ethics Committee </w:t>
          </w:r>
          <w:r w:rsidR="004B7C11" w:rsidRPr="001B49CD">
            <w:rPr>
              <w:rFonts w:cs="Arial"/>
              <w:color w:val="000000" w:themeColor="text1"/>
              <w:sz w:val="16"/>
              <w:szCs w:val="16"/>
            </w:rPr>
            <w:t xml:space="preserve">– </w:t>
          </w:r>
          <w:r w:rsidR="001B49CD" w:rsidRPr="001B49CD">
            <w:rPr>
              <w:rFonts w:cs="Arial"/>
              <w:color w:val="000000" w:themeColor="text1"/>
              <w:sz w:val="16"/>
              <w:szCs w:val="16"/>
            </w:rPr>
            <w:t>10 March 2026</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648B5DD7" w:rsidR="00BF6505" w:rsidRPr="00C91F3F" w:rsidRDefault="00333D95"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770060B8">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BC7E" w14:textId="77777777" w:rsidR="005D42FA" w:rsidRDefault="005D42FA">
      <w:r>
        <w:separator/>
      </w:r>
    </w:p>
  </w:footnote>
  <w:footnote w:type="continuationSeparator" w:id="0">
    <w:p w14:paraId="6B9D93ED" w14:textId="77777777" w:rsidR="005D42FA" w:rsidRDefault="005D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100E5098" w:rsidR="00522B40" w:rsidRPr="00987913" w:rsidRDefault="00333D95" w:rsidP="00296E6F">
          <w:pPr>
            <w:pStyle w:val="Heading1"/>
          </w:pPr>
          <w:r>
            <w:rPr>
              <w:noProof/>
            </w:rPr>
            <w:drawing>
              <wp:anchor distT="0" distB="0" distL="114300" distR="114300" simplePos="0" relativeHeight="251656704" behindDoc="0" locked="0" layoutInCell="1" allowOverlap="1" wp14:anchorId="3E038A23" wp14:editId="0528FA13">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8"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3"/>
  </w:num>
  <w:num w:numId="2" w16cid:durableId="605697238">
    <w:abstractNumId w:val="7"/>
  </w:num>
  <w:num w:numId="3" w16cid:durableId="425809986">
    <w:abstractNumId w:val="4"/>
  </w:num>
  <w:num w:numId="4" w16cid:durableId="1449199055">
    <w:abstractNumId w:val="10"/>
  </w:num>
  <w:num w:numId="5" w16cid:durableId="1998604341">
    <w:abstractNumId w:val="9"/>
  </w:num>
  <w:num w:numId="6" w16cid:durableId="1831361343">
    <w:abstractNumId w:val="2"/>
  </w:num>
  <w:num w:numId="7" w16cid:durableId="909772949">
    <w:abstractNumId w:val="4"/>
    <w:lvlOverride w:ilvl="0">
      <w:startOverride w:val="1"/>
    </w:lvlOverride>
  </w:num>
  <w:num w:numId="8" w16cid:durableId="1011680649">
    <w:abstractNumId w:val="4"/>
    <w:lvlOverride w:ilvl="0">
      <w:startOverride w:val="1"/>
    </w:lvlOverride>
  </w:num>
  <w:num w:numId="9" w16cid:durableId="679816753">
    <w:abstractNumId w:val="4"/>
    <w:lvlOverride w:ilvl="0">
      <w:startOverride w:val="1"/>
    </w:lvlOverride>
  </w:num>
  <w:num w:numId="10" w16cid:durableId="1226335620">
    <w:abstractNumId w:val="4"/>
    <w:lvlOverride w:ilvl="0">
      <w:startOverride w:val="1"/>
    </w:lvlOverride>
  </w:num>
  <w:num w:numId="11" w16cid:durableId="1111704678">
    <w:abstractNumId w:val="4"/>
    <w:lvlOverride w:ilvl="0">
      <w:startOverride w:val="1"/>
    </w:lvlOverride>
  </w:num>
  <w:num w:numId="12" w16cid:durableId="1584297874">
    <w:abstractNumId w:val="4"/>
    <w:lvlOverride w:ilvl="0">
      <w:startOverride w:val="1"/>
    </w:lvlOverride>
  </w:num>
  <w:num w:numId="13" w16cid:durableId="1418091187">
    <w:abstractNumId w:val="4"/>
    <w:lvlOverride w:ilvl="0">
      <w:startOverride w:val="1"/>
    </w:lvlOverride>
  </w:num>
  <w:num w:numId="14" w16cid:durableId="1835684963">
    <w:abstractNumId w:val="4"/>
    <w:lvlOverride w:ilvl="0">
      <w:startOverride w:val="1"/>
    </w:lvlOverride>
  </w:num>
  <w:num w:numId="15" w16cid:durableId="1843350762">
    <w:abstractNumId w:val="4"/>
    <w:lvlOverride w:ilvl="0">
      <w:startOverride w:val="1"/>
    </w:lvlOverride>
  </w:num>
  <w:num w:numId="16" w16cid:durableId="297731020">
    <w:abstractNumId w:val="4"/>
    <w:lvlOverride w:ilvl="0">
      <w:startOverride w:val="1"/>
    </w:lvlOverride>
  </w:num>
  <w:num w:numId="17" w16cid:durableId="576862469">
    <w:abstractNumId w:val="4"/>
    <w:lvlOverride w:ilvl="0">
      <w:startOverride w:val="1"/>
    </w:lvlOverride>
  </w:num>
  <w:num w:numId="18" w16cid:durableId="723603544">
    <w:abstractNumId w:val="4"/>
    <w:lvlOverride w:ilvl="0">
      <w:startOverride w:val="1"/>
    </w:lvlOverride>
  </w:num>
  <w:num w:numId="19" w16cid:durableId="1644193876">
    <w:abstractNumId w:val="4"/>
    <w:lvlOverride w:ilvl="0">
      <w:startOverride w:val="1"/>
    </w:lvlOverride>
  </w:num>
  <w:num w:numId="20" w16cid:durableId="65689932">
    <w:abstractNumId w:val="4"/>
    <w:lvlOverride w:ilvl="0">
      <w:startOverride w:val="1"/>
    </w:lvlOverride>
  </w:num>
  <w:num w:numId="21" w16cid:durableId="2020697812">
    <w:abstractNumId w:val="4"/>
    <w:lvlOverride w:ilvl="0">
      <w:startOverride w:val="1"/>
    </w:lvlOverride>
  </w:num>
  <w:num w:numId="22" w16cid:durableId="187332568">
    <w:abstractNumId w:val="4"/>
    <w:lvlOverride w:ilvl="0">
      <w:startOverride w:val="1"/>
    </w:lvlOverride>
  </w:num>
  <w:num w:numId="23" w16cid:durableId="1972207176">
    <w:abstractNumId w:val="4"/>
    <w:lvlOverride w:ilvl="0">
      <w:startOverride w:val="1"/>
    </w:lvlOverride>
  </w:num>
  <w:num w:numId="24" w16cid:durableId="803040555">
    <w:abstractNumId w:val="6"/>
  </w:num>
  <w:num w:numId="25" w16cid:durableId="1141193189">
    <w:abstractNumId w:val="0"/>
  </w:num>
  <w:num w:numId="26" w16cid:durableId="1319269661">
    <w:abstractNumId w:val="8"/>
  </w:num>
  <w:num w:numId="27" w16cid:durableId="1667201315">
    <w:abstractNumId w:val="1"/>
  </w:num>
  <w:num w:numId="28" w16cid:durableId="235559105">
    <w:abstractNumId w:val="5"/>
  </w:num>
  <w:num w:numId="29" w16cid:durableId="330762212">
    <w:abstractNumId w:val="4"/>
    <w:lvlOverride w:ilvl="0">
      <w:startOverride w:val="1"/>
    </w:lvlOverride>
  </w:num>
  <w:num w:numId="30" w16cid:durableId="2124615323">
    <w:abstractNumId w:val="4"/>
    <w:lvlOverride w:ilvl="0">
      <w:startOverride w:val="1"/>
    </w:lvlOverride>
  </w:num>
  <w:num w:numId="31" w16cid:durableId="1552958908">
    <w:abstractNumId w:val="4"/>
    <w:lvlOverride w:ilvl="0">
      <w:startOverride w:val="1"/>
    </w:lvlOverride>
  </w:num>
  <w:num w:numId="32" w16cid:durableId="818959916">
    <w:abstractNumId w:val="4"/>
    <w:lvlOverride w:ilvl="0">
      <w:startOverride w:val="1"/>
    </w:lvlOverride>
  </w:num>
  <w:num w:numId="33" w16cid:durableId="886725034">
    <w:abstractNumId w:val="4"/>
    <w:lvlOverride w:ilvl="0">
      <w:startOverride w:val="1"/>
    </w:lvlOverride>
  </w:num>
  <w:num w:numId="34" w16cid:durableId="124997138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668"/>
    <w:rsid w:val="000013CD"/>
    <w:rsid w:val="00003195"/>
    <w:rsid w:val="00005895"/>
    <w:rsid w:val="00011269"/>
    <w:rsid w:val="000123FC"/>
    <w:rsid w:val="00017A69"/>
    <w:rsid w:val="000236A9"/>
    <w:rsid w:val="0002481E"/>
    <w:rsid w:val="00024BE1"/>
    <w:rsid w:val="00026442"/>
    <w:rsid w:val="00030E73"/>
    <w:rsid w:val="00031FA0"/>
    <w:rsid w:val="00032010"/>
    <w:rsid w:val="00036856"/>
    <w:rsid w:val="00040615"/>
    <w:rsid w:val="00043699"/>
    <w:rsid w:val="0004755A"/>
    <w:rsid w:val="000502AE"/>
    <w:rsid w:val="00053776"/>
    <w:rsid w:val="0005557B"/>
    <w:rsid w:val="00055D64"/>
    <w:rsid w:val="00064773"/>
    <w:rsid w:val="000732A9"/>
    <w:rsid w:val="00082328"/>
    <w:rsid w:val="00082758"/>
    <w:rsid w:val="000831D5"/>
    <w:rsid w:val="000840E3"/>
    <w:rsid w:val="00087232"/>
    <w:rsid w:val="00091C59"/>
    <w:rsid w:val="000967F9"/>
    <w:rsid w:val="000A1FAE"/>
    <w:rsid w:val="000A40F3"/>
    <w:rsid w:val="000A58DD"/>
    <w:rsid w:val="000A5FB2"/>
    <w:rsid w:val="000A65D5"/>
    <w:rsid w:val="000B2F36"/>
    <w:rsid w:val="000C0BBC"/>
    <w:rsid w:val="000C2FC8"/>
    <w:rsid w:val="000C6B3E"/>
    <w:rsid w:val="000D659A"/>
    <w:rsid w:val="000E0104"/>
    <w:rsid w:val="000E49ED"/>
    <w:rsid w:val="000E7A34"/>
    <w:rsid w:val="000F2F24"/>
    <w:rsid w:val="000F3AAC"/>
    <w:rsid w:val="000F73D5"/>
    <w:rsid w:val="001014A9"/>
    <w:rsid w:val="001016C1"/>
    <w:rsid w:val="001075CF"/>
    <w:rsid w:val="0011026E"/>
    <w:rsid w:val="00111D63"/>
    <w:rsid w:val="00115BDA"/>
    <w:rsid w:val="0011675A"/>
    <w:rsid w:val="00121262"/>
    <w:rsid w:val="00122522"/>
    <w:rsid w:val="00123DA5"/>
    <w:rsid w:val="001260F1"/>
    <w:rsid w:val="00127EF1"/>
    <w:rsid w:val="00133036"/>
    <w:rsid w:val="00133068"/>
    <w:rsid w:val="00142A63"/>
    <w:rsid w:val="001461E5"/>
    <w:rsid w:val="001468B8"/>
    <w:rsid w:val="00152653"/>
    <w:rsid w:val="00153F10"/>
    <w:rsid w:val="0015525B"/>
    <w:rsid w:val="001627AB"/>
    <w:rsid w:val="001714B1"/>
    <w:rsid w:val="001753A4"/>
    <w:rsid w:val="00184D6C"/>
    <w:rsid w:val="001853FE"/>
    <w:rsid w:val="00185520"/>
    <w:rsid w:val="0018623C"/>
    <w:rsid w:val="00194A6A"/>
    <w:rsid w:val="001A04E4"/>
    <w:rsid w:val="001A1E2E"/>
    <w:rsid w:val="001A2C7E"/>
    <w:rsid w:val="001A3A62"/>
    <w:rsid w:val="001A3A93"/>
    <w:rsid w:val="001A3E9C"/>
    <w:rsid w:val="001A422A"/>
    <w:rsid w:val="001A430B"/>
    <w:rsid w:val="001B2BB1"/>
    <w:rsid w:val="001B49CD"/>
    <w:rsid w:val="001B5167"/>
    <w:rsid w:val="001B6101"/>
    <w:rsid w:val="001B6362"/>
    <w:rsid w:val="001C0B1C"/>
    <w:rsid w:val="001D45AD"/>
    <w:rsid w:val="001D50AC"/>
    <w:rsid w:val="001D5A51"/>
    <w:rsid w:val="001E29B4"/>
    <w:rsid w:val="001E4718"/>
    <w:rsid w:val="001F2942"/>
    <w:rsid w:val="001F3A91"/>
    <w:rsid w:val="001F3E5A"/>
    <w:rsid w:val="0020199A"/>
    <w:rsid w:val="00203589"/>
    <w:rsid w:val="00204932"/>
    <w:rsid w:val="00204AC4"/>
    <w:rsid w:val="0020551C"/>
    <w:rsid w:val="002070A8"/>
    <w:rsid w:val="00212911"/>
    <w:rsid w:val="00213B8F"/>
    <w:rsid w:val="00223337"/>
    <w:rsid w:val="00223AFA"/>
    <w:rsid w:val="00223BE6"/>
    <w:rsid w:val="00223C3D"/>
    <w:rsid w:val="00224E75"/>
    <w:rsid w:val="0023426C"/>
    <w:rsid w:val="002411B0"/>
    <w:rsid w:val="00241919"/>
    <w:rsid w:val="002430ED"/>
    <w:rsid w:val="00243A5D"/>
    <w:rsid w:val="00250E79"/>
    <w:rsid w:val="0025574F"/>
    <w:rsid w:val="002557D5"/>
    <w:rsid w:val="00263263"/>
    <w:rsid w:val="00263960"/>
    <w:rsid w:val="0026463E"/>
    <w:rsid w:val="00265059"/>
    <w:rsid w:val="002678BA"/>
    <w:rsid w:val="00270057"/>
    <w:rsid w:val="00272E9D"/>
    <w:rsid w:val="00276780"/>
    <w:rsid w:val="00276B34"/>
    <w:rsid w:val="002809DD"/>
    <w:rsid w:val="002811F4"/>
    <w:rsid w:val="0028432D"/>
    <w:rsid w:val="0028544C"/>
    <w:rsid w:val="00285CB4"/>
    <w:rsid w:val="0028765E"/>
    <w:rsid w:val="00287B02"/>
    <w:rsid w:val="00295848"/>
    <w:rsid w:val="002959A0"/>
    <w:rsid w:val="00296651"/>
    <w:rsid w:val="00296E6F"/>
    <w:rsid w:val="002979E0"/>
    <w:rsid w:val="002A365B"/>
    <w:rsid w:val="002A4519"/>
    <w:rsid w:val="002A711F"/>
    <w:rsid w:val="002B2215"/>
    <w:rsid w:val="002B4028"/>
    <w:rsid w:val="002B62FF"/>
    <w:rsid w:val="002B776D"/>
    <w:rsid w:val="002C6352"/>
    <w:rsid w:val="002D30D6"/>
    <w:rsid w:val="002E0017"/>
    <w:rsid w:val="002F1E3C"/>
    <w:rsid w:val="0030056E"/>
    <w:rsid w:val="003015BC"/>
    <w:rsid w:val="00302E24"/>
    <w:rsid w:val="00303AC5"/>
    <w:rsid w:val="00311124"/>
    <w:rsid w:val="0031581C"/>
    <w:rsid w:val="00315C9F"/>
    <w:rsid w:val="003173F4"/>
    <w:rsid w:val="00321355"/>
    <w:rsid w:val="00321D61"/>
    <w:rsid w:val="0032607D"/>
    <w:rsid w:val="00326E85"/>
    <w:rsid w:val="00333D95"/>
    <w:rsid w:val="003371AF"/>
    <w:rsid w:val="00342B34"/>
    <w:rsid w:val="00343744"/>
    <w:rsid w:val="00344A1E"/>
    <w:rsid w:val="00346889"/>
    <w:rsid w:val="00364ABE"/>
    <w:rsid w:val="00372A87"/>
    <w:rsid w:val="00375C2D"/>
    <w:rsid w:val="00381043"/>
    <w:rsid w:val="00381DB1"/>
    <w:rsid w:val="00381DF9"/>
    <w:rsid w:val="00385309"/>
    <w:rsid w:val="003905B8"/>
    <w:rsid w:val="003A5713"/>
    <w:rsid w:val="003A5D1E"/>
    <w:rsid w:val="003B11C4"/>
    <w:rsid w:val="003B2ED9"/>
    <w:rsid w:val="003B7A1D"/>
    <w:rsid w:val="003C013D"/>
    <w:rsid w:val="003C166F"/>
    <w:rsid w:val="003C213E"/>
    <w:rsid w:val="003C6D7B"/>
    <w:rsid w:val="003D26D9"/>
    <w:rsid w:val="003D33FA"/>
    <w:rsid w:val="003D6078"/>
    <w:rsid w:val="003D769C"/>
    <w:rsid w:val="003E3E13"/>
    <w:rsid w:val="003F1C79"/>
    <w:rsid w:val="003F1CE6"/>
    <w:rsid w:val="003F2894"/>
    <w:rsid w:val="003F3040"/>
    <w:rsid w:val="003F4AA2"/>
    <w:rsid w:val="003F578D"/>
    <w:rsid w:val="003F6FB9"/>
    <w:rsid w:val="00400414"/>
    <w:rsid w:val="004022A9"/>
    <w:rsid w:val="00404347"/>
    <w:rsid w:val="00405A4A"/>
    <w:rsid w:val="00406263"/>
    <w:rsid w:val="00407301"/>
    <w:rsid w:val="00412925"/>
    <w:rsid w:val="004130CA"/>
    <w:rsid w:val="00415ABA"/>
    <w:rsid w:val="00426D08"/>
    <w:rsid w:val="00435DD0"/>
    <w:rsid w:val="00436F07"/>
    <w:rsid w:val="004444E1"/>
    <w:rsid w:val="00447447"/>
    <w:rsid w:val="00447655"/>
    <w:rsid w:val="00451CD6"/>
    <w:rsid w:val="004534BA"/>
    <w:rsid w:val="00457752"/>
    <w:rsid w:val="00463223"/>
    <w:rsid w:val="00463D68"/>
    <w:rsid w:val="0046606D"/>
    <w:rsid w:val="0047342D"/>
    <w:rsid w:val="00473C9D"/>
    <w:rsid w:val="004742E3"/>
    <w:rsid w:val="0047482A"/>
    <w:rsid w:val="004770C0"/>
    <w:rsid w:val="004811C6"/>
    <w:rsid w:val="00485CCC"/>
    <w:rsid w:val="00491A8F"/>
    <w:rsid w:val="0049582D"/>
    <w:rsid w:val="004A33B5"/>
    <w:rsid w:val="004A59FD"/>
    <w:rsid w:val="004B1081"/>
    <w:rsid w:val="004B5003"/>
    <w:rsid w:val="004B7466"/>
    <w:rsid w:val="004B7C11"/>
    <w:rsid w:val="004C24F7"/>
    <w:rsid w:val="004D7651"/>
    <w:rsid w:val="004E16DF"/>
    <w:rsid w:val="004E37FE"/>
    <w:rsid w:val="004E4133"/>
    <w:rsid w:val="004E5240"/>
    <w:rsid w:val="004F35B8"/>
    <w:rsid w:val="004F3F8A"/>
    <w:rsid w:val="0050062F"/>
    <w:rsid w:val="00501A66"/>
    <w:rsid w:val="00505D42"/>
    <w:rsid w:val="00506CB0"/>
    <w:rsid w:val="00510476"/>
    <w:rsid w:val="00522B40"/>
    <w:rsid w:val="005242B6"/>
    <w:rsid w:val="005335A7"/>
    <w:rsid w:val="005347F9"/>
    <w:rsid w:val="0053480A"/>
    <w:rsid w:val="005407CC"/>
    <w:rsid w:val="00540BCF"/>
    <w:rsid w:val="00540FF2"/>
    <w:rsid w:val="0054344C"/>
    <w:rsid w:val="00544579"/>
    <w:rsid w:val="00544BA5"/>
    <w:rsid w:val="00545DC4"/>
    <w:rsid w:val="00551140"/>
    <w:rsid w:val="005519B1"/>
    <w:rsid w:val="00551BB9"/>
    <w:rsid w:val="00552366"/>
    <w:rsid w:val="00555EFF"/>
    <w:rsid w:val="00556B86"/>
    <w:rsid w:val="005600F1"/>
    <w:rsid w:val="00576825"/>
    <w:rsid w:val="0058095B"/>
    <w:rsid w:val="00585E9F"/>
    <w:rsid w:val="005866BA"/>
    <w:rsid w:val="0059214B"/>
    <w:rsid w:val="005922E5"/>
    <w:rsid w:val="00593C77"/>
    <w:rsid w:val="00595113"/>
    <w:rsid w:val="005977DD"/>
    <w:rsid w:val="005979F6"/>
    <w:rsid w:val="005A0BA9"/>
    <w:rsid w:val="005A33C5"/>
    <w:rsid w:val="005A49A5"/>
    <w:rsid w:val="005B185B"/>
    <w:rsid w:val="005B1FBC"/>
    <w:rsid w:val="005C63B7"/>
    <w:rsid w:val="005D15DF"/>
    <w:rsid w:val="005D3F05"/>
    <w:rsid w:val="005D42FA"/>
    <w:rsid w:val="005D4AEF"/>
    <w:rsid w:val="005D4E8F"/>
    <w:rsid w:val="005D62E1"/>
    <w:rsid w:val="005D669D"/>
    <w:rsid w:val="005E3740"/>
    <w:rsid w:val="005F59BA"/>
    <w:rsid w:val="006012E9"/>
    <w:rsid w:val="00603524"/>
    <w:rsid w:val="00603CD9"/>
    <w:rsid w:val="00607BF3"/>
    <w:rsid w:val="006110E5"/>
    <w:rsid w:val="0061311C"/>
    <w:rsid w:val="00613F88"/>
    <w:rsid w:val="006211CE"/>
    <w:rsid w:val="0062150D"/>
    <w:rsid w:val="00622671"/>
    <w:rsid w:val="0062288B"/>
    <w:rsid w:val="00623DB1"/>
    <w:rsid w:val="00625D2B"/>
    <w:rsid w:val="0063010E"/>
    <w:rsid w:val="00632C2B"/>
    <w:rsid w:val="0063430C"/>
    <w:rsid w:val="00634680"/>
    <w:rsid w:val="006365E1"/>
    <w:rsid w:val="00637B3E"/>
    <w:rsid w:val="00640A51"/>
    <w:rsid w:val="00644683"/>
    <w:rsid w:val="00645D10"/>
    <w:rsid w:val="00646D77"/>
    <w:rsid w:val="00652247"/>
    <w:rsid w:val="00655B44"/>
    <w:rsid w:val="00656354"/>
    <w:rsid w:val="00656B5C"/>
    <w:rsid w:val="006647BA"/>
    <w:rsid w:val="0066588E"/>
    <w:rsid w:val="00666109"/>
    <w:rsid w:val="00666481"/>
    <w:rsid w:val="0067132B"/>
    <w:rsid w:val="00671A54"/>
    <w:rsid w:val="006749D1"/>
    <w:rsid w:val="00680B7B"/>
    <w:rsid w:val="006849AE"/>
    <w:rsid w:val="00692243"/>
    <w:rsid w:val="00695001"/>
    <w:rsid w:val="00696231"/>
    <w:rsid w:val="0069692F"/>
    <w:rsid w:val="006A496D"/>
    <w:rsid w:val="006B1275"/>
    <w:rsid w:val="006B1823"/>
    <w:rsid w:val="006B3B84"/>
    <w:rsid w:val="006B469A"/>
    <w:rsid w:val="006C3E7D"/>
    <w:rsid w:val="006C4833"/>
    <w:rsid w:val="006C503F"/>
    <w:rsid w:val="006C5AAE"/>
    <w:rsid w:val="006D0A33"/>
    <w:rsid w:val="006D18A0"/>
    <w:rsid w:val="006D4840"/>
    <w:rsid w:val="006D50F0"/>
    <w:rsid w:val="006D52E3"/>
    <w:rsid w:val="006D5581"/>
    <w:rsid w:val="006E685C"/>
    <w:rsid w:val="006F2DD0"/>
    <w:rsid w:val="006F5247"/>
    <w:rsid w:val="00704B4E"/>
    <w:rsid w:val="00704F1D"/>
    <w:rsid w:val="007101D7"/>
    <w:rsid w:val="00711A28"/>
    <w:rsid w:val="00717EF4"/>
    <w:rsid w:val="00722B15"/>
    <w:rsid w:val="007257CE"/>
    <w:rsid w:val="0072793E"/>
    <w:rsid w:val="00727FF5"/>
    <w:rsid w:val="00732315"/>
    <w:rsid w:val="007342BD"/>
    <w:rsid w:val="00734B40"/>
    <w:rsid w:val="00735E7E"/>
    <w:rsid w:val="00737753"/>
    <w:rsid w:val="007433D6"/>
    <w:rsid w:val="0074362D"/>
    <w:rsid w:val="007457C8"/>
    <w:rsid w:val="00752EC0"/>
    <w:rsid w:val="00753E2C"/>
    <w:rsid w:val="00753FBB"/>
    <w:rsid w:val="00760C59"/>
    <w:rsid w:val="007611AC"/>
    <w:rsid w:val="00762983"/>
    <w:rsid w:val="00763D1E"/>
    <w:rsid w:val="00770A3E"/>
    <w:rsid w:val="00770A9F"/>
    <w:rsid w:val="0078276A"/>
    <w:rsid w:val="0078436A"/>
    <w:rsid w:val="0078463C"/>
    <w:rsid w:val="00786912"/>
    <w:rsid w:val="0078794F"/>
    <w:rsid w:val="0079238A"/>
    <w:rsid w:val="0079351E"/>
    <w:rsid w:val="007939DE"/>
    <w:rsid w:val="0079413F"/>
    <w:rsid w:val="0079512A"/>
    <w:rsid w:val="00795EDD"/>
    <w:rsid w:val="007A0EC6"/>
    <w:rsid w:val="007A5359"/>
    <w:rsid w:val="007A6B47"/>
    <w:rsid w:val="007A6BB6"/>
    <w:rsid w:val="007B18B7"/>
    <w:rsid w:val="007B38D6"/>
    <w:rsid w:val="007B3ABC"/>
    <w:rsid w:val="007B79E0"/>
    <w:rsid w:val="007C225A"/>
    <w:rsid w:val="007C3BC2"/>
    <w:rsid w:val="007C3ECD"/>
    <w:rsid w:val="007C6425"/>
    <w:rsid w:val="007C6B1D"/>
    <w:rsid w:val="007D3CCF"/>
    <w:rsid w:val="007D3E2A"/>
    <w:rsid w:val="007D4362"/>
    <w:rsid w:val="007D5756"/>
    <w:rsid w:val="007D7223"/>
    <w:rsid w:val="007D7B59"/>
    <w:rsid w:val="007E0A47"/>
    <w:rsid w:val="007E281F"/>
    <w:rsid w:val="007E2B4F"/>
    <w:rsid w:val="007E3831"/>
    <w:rsid w:val="007E3918"/>
    <w:rsid w:val="007E5D9F"/>
    <w:rsid w:val="007F3B87"/>
    <w:rsid w:val="007F3F9F"/>
    <w:rsid w:val="007F56D5"/>
    <w:rsid w:val="00800275"/>
    <w:rsid w:val="008016FD"/>
    <w:rsid w:val="00802219"/>
    <w:rsid w:val="0080327B"/>
    <w:rsid w:val="0081053D"/>
    <w:rsid w:val="0081324F"/>
    <w:rsid w:val="008173BB"/>
    <w:rsid w:val="00821159"/>
    <w:rsid w:val="00826455"/>
    <w:rsid w:val="00832F23"/>
    <w:rsid w:val="00834806"/>
    <w:rsid w:val="00835FCC"/>
    <w:rsid w:val="00841276"/>
    <w:rsid w:val="008444A3"/>
    <w:rsid w:val="0084618C"/>
    <w:rsid w:val="00852E1F"/>
    <w:rsid w:val="00855750"/>
    <w:rsid w:val="00862EE1"/>
    <w:rsid w:val="00866594"/>
    <w:rsid w:val="00876562"/>
    <w:rsid w:val="008869BB"/>
    <w:rsid w:val="0088735C"/>
    <w:rsid w:val="00894BEA"/>
    <w:rsid w:val="008958A3"/>
    <w:rsid w:val="008A436D"/>
    <w:rsid w:val="008B0412"/>
    <w:rsid w:val="008B7B3D"/>
    <w:rsid w:val="008C289A"/>
    <w:rsid w:val="008C2D68"/>
    <w:rsid w:val="008C3DBF"/>
    <w:rsid w:val="008D1CF5"/>
    <w:rsid w:val="008D4574"/>
    <w:rsid w:val="008D48B8"/>
    <w:rsid w:val="008D61B5"/>
    <w:rsid w:val="008D77B5"/>
    <w:rsid w:val="008E26A8"/>
    <w:rsid w:val="008E7627"/>
    <w:rsid w:val="008F1221"/>
    <w:rsid w:val="008F37B9"/>
    <w:rsid w:val="008F61AF"/>
    <w:rsid w:val="008F6D9D"/>
    <w:rsid w:val="008F7153"/>
    <w:rsid w:val="00911213"/>
    <w:rsid w:val="00911317"/>
    <w:rsid w:val="0091745C"/>
    <w:rsid w:val="00921DF9"/>
    <w:rsid w:val="009228A0"/>
    <w:rsid w:val="009256CA"/>
    <w:rsid w:val="00932E8C"/>
    <w:rsid w:val="00940F99"/>
    <w:rsid w:val="00946B92"/>
    <w:rsid w:val="009513F0"/>
    <w:rsid w:val="00953AAB"/>
    <w:rsid w:val="00957FCF"/>
    <w:rsid w:val="00960BFE"/>
    <w:rsid w:val="00961E1D"/>
    <w:rsid w:val="00962255"/>
    <w:rsid w:val="00964512"/>
    <w:rsid w:val="00965308"/>
    <w:rsid w:val="00965DBF"/>
    <w:rsid w:val="009670D4"/>
    <w:rsid w:val="009706C6"/>
    <w:rsid w:val="00971FB9"/>
    <w:rsid w:val="009742B0"/>
    <w:rsid w:val="00974E85"/>
    <w:rsid w:val="009765B9"/>
    <w:rsid w:val="00977E7F"/>
    <w:rsid w:val="0098032A"/>
    <w:rsid w:val="00982A53"/>
    <w:rsid w:val="00986797"/>
    <w:rsid w:val="00987913"/>
    <w:rsid w:val="00987A4A"/>
    <w:rsid w:val="00991779"/>
    <w:rsid w:val="009A023A"/>
    <w:rsid w:val="009A073D"/>
    <w:rsid w:val="009A0D7B"/>
    <w:rsid w:val="009B1189"/>
    <w:rsid w:val="009B78C0"/>
    <w:rsid w:val="009C3BCA"/>
    <w:rsid w:val="009C3D58"/>
    <w:rsid w:val="009C476F"/>
    <w:rsid w:val="009C51DB"/>
    <w:rsid w:val="009C5C70"/>
    <w:rsid w:val="009C78DF"/>
    <w:rsid w:val="009D3355"/>
    <w:rsid w:val="009D3626"/>
    <w:rsid w:val="009D454D"/>
    <w:rsid w:val="009D7C2A"/>
    <w:rsid w:val="009E646B"/>
    <w:rsid w:val="009E6C21"/>
    <w:rsid w:val="009E6C99"/>
    <w:rsid w:val="009F06E4"/>
    <w:rsid w:val="009F7E39"/>
    <w:rsid w:val="00A01E53"/>
    <w:rsid w:val="00A02545"/>
    <w:rsid w:val="00A025C0"/>
    <w:rsid w:val="00A12809"/>
    <w:rsid w:val="00A14BB9"/>
    <w:rsid w:val="00A22109"/>
    <w:rsid w:val="00A27217"/>
    <w:rsid w:val="00A30A5B"/>
    <w:rsid w:val="00A3612C"/>
    <w:rsid w:val="00A421A9"/>
    <w:rsid w:val="00A470B8"/>
    <w:rsid w:val="00A47D14"/>
    <w:rsid w:val="00A51224"/>
    <w:rsid w:val="00A51639"/>
    <w:rsid w:val="00A52166"/>
    <w:rsid w:val="00A52640"/>
    <w:rsid w:val="00A66F2E"/>
    <w:rsid w:val="00A71290"/>
    <w:rsid w:val="00A723C2"/>
    <w:rsid w:val="00A730FF"/>
    <w:rsid w:val="00A75CE9"/>
    <w:rsid w:val="00A75D5A"/>
    <w:rsid w:val="00A82C1A"/>
    <w:rsid w:val="00A84630"/>
    <w:rsid w:val="00A85F28"/>
    <w:rsid w:val="00A863CC"/>
    <w:rsid w:val="00A86CCB"/>
    <w:rsid w:val="00A910F3"/>
    <w:rsid w:val="00A92ADA"/>
    <w:rsid w:val="00A9572D"/>
    <w:rsid w:val="00A96505"/>
    <w:rsid w:val="00AA2B2B"/>
    <w:rsid w:val="00AA769C"/>
    <w:rsid w:val="00AA79BD"/>
    <w:rsid w:val="00AA7B73"/>
    <w:rsid w:val="00AB1451"/>
    <w:rsid w:val="00AB1ECB"/>
    <w:rsid w:val="00AB5032"/>
    <w:rsid w:val="00AB51B7"/>
    <w:rsid w:val="00AB57D7"/>
    <w:rsid w:val="00AB57F4"/>
    <w:rsid w:val="00AC02B0"/>
    <w:rsid w:val="00AC5113"/>
    <w:rsid w:val="00AC69A9"/>
    <w:rsid w:val="00AD5238"/>
    <w:rsid w:val="00AE2312"/>
    <w:rsid w:val="00AE6739"/>
    <w:rsid w:val="00AE67DA"/>
    <w:rsid w:val="00AF3276"/>
    <w:rsid w:val="00AF5EE2"/>
    <w:rsid w:val="00AF7B50"/>
    <w:rsid w:val="00B061E3"/>
    <w:rsid w:val="00B0687C"/>
    <w:rsid w:val="00B072A6"/>
    <w:rsid w:val="00B0799A"/>
    <w:rsid w:val="00B10F57"/>
    <w:rsid w:val="00B13911"/>
    <w:rsid w:val="00B13B86"/>
    <w:rsid w:val="00B175E6"/>
    <w:rsid w:val="00B21AFD"/>
    <w:rsid w:val="00B22CB0"/>
    <w:rsid w:val="00B24E31"/>
    <w:rsid w:val="00B348EC"/>
    <w:rsid w:val="00B37D44"/>
    <w:rsid w:val="00B41F6C"/>
    <w:rsid w:val="00B447FF"/>
    <w:rsid w:val="00B455A2"/>
    <w:rsid w:val="00B50669"/>
    <w:rsid w:val="00B50A97"/>
    <w:rsid w:val="00B61111"/>
    <w:rsid w:val="00B61490"/>
    <w:rsid w:val="00B61F40"/>
    <w:rsid w:val="00B63F7F"/>
    <w:rsid w:val="00B6595E"/>
    <w:rsid w:val="00B6666C"/>
    <w:rsid w:val="00B72E0D"/>
    <w:rsid w:val="00B73414"/>
    <w:rsid w:val="00B76DAF"/>
    <w:rsid w:val="00B77468"/>
    <w:rsid w:val="00B84A2E"/>
    <w:rsid w:val="00B85972"/>
    <w:rsid w:val="00B87357"/>
    <w:rsid w:val="00B92E04"/>
    <w:rsid w:val="00B9455B"/>
    <w:rsid w:val="00BA32F9"/>
    <w:rsid w:val="00BA351D"/>
    <w:rsid w:val="00BA44C3"/>
    <w:rsid w:val="00BA6700"/>
    <w:rsid w:val="00BB1F22"/>
    <w:rsid w:val="00BB24AD"/>
    <w:rsid w:val="00BB3B07"/>
    <w:rsid w:val="00BC215E"/>
    <w:rsid w:val="00BC54F7"/>
    <w:rsid w:val="00BC572F"/>
    <w:rsid w:val="00BD0129"/>
    <w:rsid w:val="00BD06C3"/>
    <w:rsid w:val="00BD2074"/>
    <w:rsid w:val="00BD3172"/>
    <w:rsid w:val="00BD5383"/>
    <w:rsid w:val="00BE2A32"/>
    <w:rsid w:val="00BE34E8"/>
    <w:rsid w:val="00BE5262"/>
    <w:rsid w:val="00BE7D48"/>
    <w:rsid w:val="00BF0FB3"/>
    <w:rsid w:val="00BF5009"/>
    <w:rsid w:val="00BF6505"/>
    <w:rsid w:val="00BF71CF"/>
    <w:rsid w:val="00BF7A87"/>
    <w:rsid w:val="00C01B5B"/>
    <w:rsid w:val="00C02443"/>
    <w:rsid w:val="00C0322D"/>
    <w:rsid w:val="00C06097"/>
    <w:rsid w:val="00C06ACB"/>
    <w:rsid w:val="00C0708F"/>
    <w:rsid w:val="00C33B1E"/>
    <w:rsid w:val="00C4155B"/>
    <w:rsid w:val="00C423DA"/>
    <w:rsid w:val="00C45845"/>
    <w:rsid w:val="00C54E16"/>
    <w:rsid w:val="00C553CE"/>
    <w:rsid w:val="00C602BF"/>
    <w:rsid w:val="00C6034F"/>
    <w:rsid w:val="00C64176"/>
    <w:rsid w:val="00C66BE4"/>
    <w:rsid w:val="00C70482"/>
    <w:rsid w:val="00C7592F"/>
    <w:rsid w:val="00C8233D"/>
    <w:rsid w:val="00C856E5"/>
    <w:rsid w:val="00C86929"/>
    <w:rsid w:val="00C91F3F"/>
    <w:rsid w:val="00C92673"/>
    <w:rsid w:val="00C9376F"/>
    <w:rsid w:val="00C96276"/>
    <w:rsid w:val="00CA013C"/>
    <w:rsid w:val="00CA0E23"/>
    <w:rsid w:val="00CA19A6"/>
    <w:rsid w:val="00CA4D8A"/>
    <w:rsid w:val="00CA5491"/>
    <w:rsid w:val="00CB0E9D"/>
    <w:rsid w:val="00CB5674"/>
    <w:rsid w:val="00CB5F4A"/>
    <w:rsid w:val="00CB6467"/>
    <w:rsid w:val="00CB691D"/>
    <w:rsid w:val="00CB767D"/>
    <w:rsid w:val="00CC1D30"/>
    <w:rsid w:val="00CC5E65"/>
    <w:rsid w:val="00CD7FA7"/>
    <w:rsid w:val="00CE0397"/>
    <w:rsid w:val="00CE10CB"/>
    <w:rsid w:val="00CE361A"/>
    <w:rsid w:val="00CE46C6"/>
    <w:rsid w:val="00CE6AA6"/>
    <w:rsid w:val="00CE7C8B"/>
    <w:rsid w:val="00CE7FB8"/>
    <w:rsid w:val="00CF1C97"/>
    <w:rsid w:val="00CF2B00"/>
    <w:rsid w:val="00CF4308"/>
    <w:rsid w:val="00CF4BC1"/>
    <w:rsid w:val="00D00F24"/>
    <w:rsid w:val="00D03031"/>
    <w:rsid w:val="00D04478"/>
    <w:rsid w:val="00D07738"/>
    <w:rsid w:val="00D11BE7"/>
    <w:rsid w:val="00D12113"/>
    <w:rsid w:val="00D1547C"/>
    <w:rsid w:val="00D154FC"/>
    <w:rsid w:val="00D22CB3"/>
    <w:rsid w:val="00D25E42"/>
    <w:rsid w:val="00D2623C"/>
    <w:rsid w:val="00D324AA"/>
    <w:rsid w:val="00D3417F"/>
    <w:rsid w:val="00D35D04"/>
    <w:rsid w:val="00D369DA"/>
    <w:rsid w:val="00D37B67"/>
    <w:rsid w:val="00D41692"/>
    <w:rsid w:val="00D4664E"/>
    <w:rsid w:val="00D5161A"/>
    <w:rsid w:val="00D519AC"/>
    <w:rsid w:val="00D52B21"/>
    <w:rsid w:val="00D5397B"/>
    <w:rsid w:val="00D60F2F"/>
    <w:rsid w:val="00D62F79"/>
    <w:rsid w:val="00D63DCE"/>
    <w:rsid w:val="00D641F3"/>
    <w:rsid w:val="00D652D0"/>
    <w:rsid w:val="00D6793E"/>
    <w:rsid w:val="00D70D74"/>
    <w:rsid w:val="00D71636"/>
    <w:rsid w:val="00D725BD"/>
    <w:rsid w:val="00D73B66"/>
    <w:rsid w:val="00D73C58"/>
    <w:rsid w:val="00D76E24"/>
    <w:rsid w:val="00D77BD1"/>
    <w:rsid w:val="00D80C93"/>
    <w:rsid w:val="00D85567"/>
    <w:rsid w:val="00DA5F0B"/>
    <w:rsid w:val="00DB032B"/>
    <w:rsid w:val="00DB09B7"/>
    <w:rsid w:val="00DB28EF"/>
    <w:rsid w:val="00DB2D91"/>
    <w:rsid w:val="00DB3B47"/>
    <w:rsid w:val="00DB6F81"/>
    <w:rsid w:val="00DB7572"/>
    <w:rsid w:val="00DC2488"/>
    <w:rsid w:val="00DC35A3"/>
    <w:rsid w:val="00DC4B3E"/>
    <w:rsid w:val="00DC62A5"/>
    <w:rsid w:val="00DC6EAF"/>
    <w:rsid w:val="00DD02FF"/>
    <w:rsid w:val="00DD1BA0"/>
    <w:rsid w:val="00DD58CD"/>
    <w:rsid w:val="00DF0AAC"/>
    <w:rsid w:val="00DF1890"/>
    <w:rsid w:val="00DF5E1B"/>
    <w:rsid w:val="00DF6B7B"/>
    <w:rsid w:val="00E05D01"/>
    <w:rsid w:val="00E07948"/>
    <w:rsid w:val="00E07A87"/>
    <w:rsid w:val="00E13F09"/>
    <w:rsid w:val="00E17984"/>
    <w:rsid w:val="00E20390"/>
    <w:rsid w:val="00E20C2C"/>
    <w:rsid w:val="00E24E77"/>
    <w:rsid w:val="00E26F11"/>
    <w:rsid w:val="00E337E4"/>
    <w:rsid w:val="00E3443C"/>
    <w:rsid w:val="00E41A35"/>
    <w:rsid w:val="00E43A4D"/>
    <w:rsid w:val="00E458DA"/>
    <w:rsid w:val="00E52042"/>
    <w:rsid w:val="00E5204C"/>
    <w:rsid w:val="00E528A1"/>
    <w:rsid w:val="00E5290A"/>
    <w:rsid w:val="00E55A26"/>
    <w:rsid w:val="00E57703"/>
    <w:rsid w:val="00E61C95"/>
    <w:rsid w:val="00E6386F"/>
    <w:rsid w:val="00E672D8"/>
    <w:rsid w:val="00E67EBE"/>
    <w:rsid w:val="00E71854"/>
    <w:rsid w:val="00E739D2"/>
    <w:rsid w:val="00E754A9"/>
    <w:rsid w:val="00E758A7"/>
    <w:rsid w:val="00E75C87"/>
    <w:rsid w:val="00E7725C"/>
    <w:rsid w:val="00E77522"/>
    <w:rsid w:val="00E81F7C"/>
    <w:rsid w:val="00E9035D"/>
    <w:rsid w:val="00E90A9A"/>
    <w:rsid w:val="00EA18DE"/>
    <w:rsid w:val="00EA50E8"/>
    <w:rsid w:val="00EA6291"/>
    <w:rsid w:val="00EA6A1B"/>
    <w:rsid w:val="00EA6EF6"/>
    <w:rsid w:val="00EB5BB0"/>
    <w:rsid w:val="00EB73DB"/>
    <w:rsid w:val="00EC068C"/>
    <w:rsid w:val="00EC11FF"/>
    <w:rsid w:val="00EC1CF7"/>
    <w:rsid w:val="00EC2EC2"/>
    <w:rsid w:val="00EC2F81"/>
    <w:rsid w:val="00EC45BA"/>
    <w:rsid w:val="00EC7B88"/>
    <w:rsid w:val="00ED2B7E"/>
    <w:rsid w:val="00ED5404"/>
    <w:rsid w:val="00ED6388"/>
    <w:rsid w:val="00EE5BB3"/>
    <w:rsid w:val="00EF0072"/>
    <w:rsid w:val="00EF0801"/>
    <w:rsid w:val="00EF08E5"/>
    <w:rsid w:val="00F04208"/>
    <w:rsid w:val="00F059A7"/>
    <w:rsid w:val="00F05FEA"/>
    <w:rsid w:val="00F12B97"/>
    <w:rsid w:val="00F13227"/>
    <w:rsid w:val="00F13528"/>
    <w:rsid w:val="00F31BA7"/>
    <w:rsid w:val="00F346D4"/>
    <w:rsid w:val="00F46610"/>
    <w:rsid w:val="00F50CFA"/>
    <w:rsid w:val="00F61168"/>
    <w:rsid w:val="00F63E51"/>
    <w:rsid w:val="00F6442A"/>
    <w:rsid w:val="00F64918"/>
    <w:rsid w:val="00F6733A"/>
    <w:rsid w:val="00F722FC"/>
    <w:rsid w:val="00F7577F"/>
    <w:rsid w:val="00F75DB3"/>
    <w:rsid w:val="00F76A2E"/>
    <w:rsid w:val="00F77C92"/>
    <w:rsid w:val="00F81C23"/>
    <w:rsid w:val="00F82263"/>
    <w:rsid w:val="00F85E07"/>
    <w:rsid w:val="00F860A8"/>
    <w:rsid w:val="00F9451C"/>
    <w:rsid w:val="00F945B4"/>
    <w:rsid w:val="00FA00FB"/>
    <w:rsid w:val="00FA43CE"/>
    <w:rsid w:val="00FA7539"/>
    <w:rsid w:val="00FB015D"/>
    <w:rsid w:val="00FB2FD1"/>
    <w:rsid w:val="00FB4143"/>
    <w:rsid w:val="00FC0334"/>
    <w:rsid w:val="00FC20AB"/>
    <w:rsid w:val="00FC5638"/>
    <w:rsid w:val="00FC6938"/>
    <w:rsid w:val="00FC6AC2"/>
    <w:rsid w:val="00FD1476"/>
    <w:rsid w:val="00FD1CC0"/>
    <w:rsid w:val="00FD1F86"/>
    <w:rsid w:val="00FD2B1E"/>
    <w:rsid w:val="00FD7E4C"/>
    <w:rsid w:val="00FE1A5E"/>
    <w:rsid w:val="00FE2061"/>
    <w:rsid w:val="00FE261C"/>
    <w:rsid w:val="00FE7A99"/>
    <w:rsid w:val="00FF1629"/>
    <w:rsid w:val="00FF2365"/>
    <w:rsid w:val="00FF6687"/>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2419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241919"/>
    <w:rPr>
      <w:rFonts w:asciiTheme="majorHAnsi" w:eastAsiaTheme="majorEastAsia" w:hAnsiTheme="majorHAnsi" w:cstheme="majorBidi"/>
      <w:color w:val="243F60" w:themeColor="accent1" w:themeShade="7F"/>
      <w:sz w:val="24"/>
      <w:szCs w:val="24"/>
      <w:lang w:val="en-GB" w:eastAsia="en-US"/>
    </w:rPr>
  </w:style>
  <w:style w:type="character" w:styleId="Hyperlink">
    <w:name w:val="Hyperlink"/>
    <w:basedOn w:val="DefaultParagraphFont"/>
    <w:rsid w:val="002C6352"/>
    <w:rPr>
      <w:color w:val="0000FF" w:themeColor="hyperlink"/>
      <w:u w:val="single"/>
    </w:rPr>
  </w:style>
  <w:style w:type="character" w:styleId="UnresolvedMention">
    <w:name w:val="Unresolved Mention"/>
    <w:basedOn w:val="DefaultParagraphFont"/>
    <w:uiPriority w:val="99"/>
    <w:semiHidden/>
    <w:unhideWhenUsed/>
    <w:rsid w:val="002C6352"/>
    <w:rPr>
      <w:color w:val="605E5C"/>
      <w:shd w:val="clear" w:color="auto" w:fill="E1DFDD"/>
    </w:rPr>
  </w:style>
  <w:style w:type="character" w:styleId="FollowedHyperlink">
    <w:name w:val="FollowedHyperlink"/>
    <w:basedOn w:val="DefaultParagraphFont"/>
    <w:rsid w:val="00FF2365"/>
    <w:rPr>
      <w:color w:val="800080" w:themeColor="followedHyperlink"/>
      <w:u w:val="single"/>
    </w:rPr>
  </w:style>
  <w:style w:type="paragraph" w:styleId="Revision">
    <w:name w:val="Revision"/>
    <w:hidden/>
    <w:uiPriority w:val="99"/>
    <w:semiHidden/>
    <w:rsid w:val="00D63DCE"/>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5627">
      <w:bodyDiv w:val="1"/>
      <w:marLeft w:val="0"/>
      <w:marRight w:val="0"/>
      <w:marTop w:val="0"/>
      <w:marBottom w:val="0"/>
      <w:divBdr>
        <w:top w:val="none" w:sz="0" w:space="0" w:color="auto"/>
        <w:left w:val="none" w:sz="0" w:space="0" w:color="auto"/>
        <w:bottom w:val="none" w:sz="0" w:space="0" w:color="auto"/>
        <w:right w:val="none" w:sz="0" w:space="0" w:color="auto"/>
      </w:divBdr>
    </w:div>
    <w:div w:id="209732019">
      <w:bodyDiv w:val="1"/>
      <w:marLeft w:val="0"/>
      <w:marRight w:val="0"/>
      <w:marTop w:val="0"/>
      <w:marBottom w:val="0"/>
      <w:divBdr>
        <w:top w:val="none" w:sz="0" w:space="0" w:color="auto"/>
        <w:left w:val="none" w:sz="0" w:space="0" w:color="auto"/>
        <w:bottom w:val="none" w:sz="0" w:space="0" w:color="auto"/>
        <w:right w:val="none" w:sz="0" w:space="0" w:color="auto"/>
      </w:divBdr>
    </w:div>
    <w:div w:id="336200838">
      <w:bodyDiv w:val="1"/>
      <w:marLeft w:val="0"/>
      <w:marRight w:val="0"/>
      <w:marTop w:val="0"/>
      <w:marBottom w:val="0"/>
      <w:divBdr>
        <w:top w:val="none" w:sz="0" w:space="0" w:color="auto"/>
        <w:left w:val="none" w:sz="0" w:space="0" w:color="auto"/>
        <w:bottom w:val="none" w:sz="0" w:space="0" w:color="auto"/>
        <w:right w:val="none" w:sz="0" w:space="0" w:color="auto"/>
      </w:divBdr>
    </w:div>
    <w:div w:id="431240862">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643967223">
      <w:bodyDiv w:val="1"/>
      <w:marLeft w:val="0"/>
      <w:marRight w:val="0"/>
      <w:marTop w:val="0"/>
      <w:marBottom w:val="0"/>
      <w:divBdr>
        <w:top w:val="none" w:sz="0" w:space="0" w:color="auto"/>
        <w:left w:val="none" w:sz="0" w:space="0" w:color="auto"/>
        <w:bottom w:val="none" w:sz="0" w:space="0" w:color="auto"/>
        <w:right w:val="none" w:sz="0" w:space="0" w:color="auto"/>
      </w:divBdr>
    </w:div>
    <w:div w:id="894776450">
      <w:bodyDiv w:val="1"/>
      <w:marLeft w:val="0"/>
      <w:marRight w:val="0"/>
      <w:marTop w:val="0"/>
      <w:marBottom w:val="0"/>
      <w:divBdr>
        <w:top w:val="none" w:sz="0" w:space="0" w:color="auto"/>
        <w:left w:val="none" w:sz="0" w:space="0" w:color="auto"/>
        <w:bottom w:val="none" w:sz="0" w:space="0" w:color="auto"/>
        <w:right w:val="none" w:sz="0" w:space="0" w:color="auto"/>
      </w:divBdr>
    </w:div>
    <w:div w:id="954410126">
      <w:bodyDiv w:val="1"/>
      <w:marLeft w:val="0"/>
      <w:marRight w:val="0"/>
      <w:marTop w:val="0"/>
      <w:marBottom w:val="0"/>
      <w:divBdr>
        <w:top w:val="none" w:sz="0" w:space="0" w:color="auto"/>
        <w:left w:val="none" w:sz="0" w:space="0" w:color="auto"/>
        <w:bottom w:val="none" w:sz="0" w:space="0" w:color="auto"/>
        <w:right w:val="none" w:sz="0" w:space="0" w:color="auto"/>
      </w:divBdr>
    </w:div>
    <w:div w:id="1092386696">
      <w:bodyDiv w:val="1"/>
      <w:marLeft w:val="0"/>
      <w:marRight w:val="0"/>
      <w:marTop w:val="0"/>
      <w:marBottom w:val="0"/>
      <w:divBdr>
        <w:top w:val="none" w:sz="0" w:space="0" w:color="auto"/>
        <w:left w:val="none" w:sz="0" w:space="0" w:color="auto"/>
        <w:bottom w:val="none" w:sz="0" w:space="0" w:color="auto"/>
        <w:right w:val="none" w:sz="0" w:space="0" w:color="auto"/>
      </w:divBdr>
    </w:div>
    <w:div w:id="1333795346">
      <w:bodyDiv w:val="1"/>
      <w:marLeft w:val="0"/>
      <w:marRight w:val="0"/>
      <w:marTop w:val="0"/>
      <w:marBottom w:val="0"/>
      <w:divBdr>
        <w:top w:val="none" w:sz="0" w:space="0" w:color="auto"/>
        <w:left w:val="none" w:sz="0" w:space="0" w:color="auto"/>
        <w:bottom w:val="none" w:sz="0" w:space="0" w:color="auto"/>
        <w:right w:val="none" w:sz="0" w:space="0" w:color="auto"/>
      </w:divBdr>
    </w:div>
    <w:div w:id="1585190521">
      <w:bodyDiv w:val="1"/>
      <w:marLeft w:val="0"/>
      <w:marRight w:val="0"/>
      <w:marTop w:val="0"/>
      <w:marBottom w:val="0"/>
      <w:divBdr>
        <w:top w:val="none" w:sz="0" w:space="0" w:color="auto"/>
        <w:left w:val="none" w:sz="0" w:space="0" w:color="auto"/>
        <w:bottom w:val="none" w:sz="0" w:space="0" w:color="auto"/>
        <w:right w:val="none" w:sz="0" w:space="0" w:color="auto"/>
      </w:divBdr>
    </w:div>
    <w:div w:id="1593123327">
      <w:bodyDiv w:val="1"/>
      <w:marLeft w:val="0"/>
      <w:marRight w:val="0"/>
      <w:marTop w:val="0"/>
      <w:marBottom w:val="0"/>
      <w:divBdr>
        <w:top w:val="none" w:sz="0" w:space="0" w:color="auto"/>
        <w:left w:val="none" w:sz="0" w:space="0" w:color="auto"/>
        <w:bottom w:val="none" w:sz="0" w:space="0" w:color="auto"/>
        <w:right w:val="none" w:sz="0" w:space="0" w:color="auto"/>
      </w:divBdr>
    </w:div>
    <w:div w:id="1985351255">
      <w:bodyDiv w:val="1"/>
      <w:marLeft w:val="0"/>
      <w:marRight w:val="0"/>
      <w:marTop w:val="0"/>
      <w:marBottom w:val="0"/>
      <w:divBdr>
        <w:top w:val="none" w:sz="0" w:space="0" w:color="auto"/>
        <w:left w:val="none" w:sz="0" w:space="0" w:color="auto"/>
        <w:bottom w:val="none" w:sz="0" w:space="0" w:color="auto"/>
        <w:right w:val="none" w:sz="0" w:space="0" w:color="auto"/>
      </w:divBdr>
    </w:div>
    <w:div w:id="2034305840">
      <w:bodyDiv w:val="1"/>
      <w:marLeft w:val="0"/>
      <w:marRight w:val="0"/>
      <w:marTop w:val="0"/>
      <w:marBottom w:val="0"/>
      <w:divBdr>
        <w:top w:val="none" w:sz="0" w:space="0" w:color="auto"/>
        <w:left w:val="none" w:sz="0" w:space="0" w:color="auto"/>
        <w:bottom w:val="none" w:sz="0" w:space="0" w:color="auto"/>
        <w:right w:val="none" w:sz="0" w:space="0" w:color="auto"/>
      </w:divBdr>
    </w:div>
    <w:div w:id="207037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MOHECM-1700925060-20846</_dlc_DocId>
    <_dlc_DocIdUrl xmlns="56bce0aa-d130-428b-89aa-972bdc26e82f">
      <Url>https://mohgovtnz.sharepoint.com/sites/moh-ecm-QualAssuSafety/_layouts/15/DocIdRedir.aspx?ID=MOHECM-1700925060-20846</Url>
      <Description>MOHECM-1700925060-20846</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Props1.xml><?xml version="1.0" encoding="utf-8"?>
<ds:datastoreItem xmlns:ds="http://schemas.openxmlformats.org/officeDocument/2006/customXml" ds:itemID="{93506D2E-A6EF-4A5E-8AD5-7A35B835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3.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4.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4952</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6</cp:revision>
  <cp:lastPrinted>2011-05-20T06:26:00Z</cp:lastPrinted>
  <dcterms:created xsi:type="dcterms:W3CDTF">2026-03-24T01:23:00Z</dcterms:created>
  <dcterms:modified xsi:type="dcterms:W3CDTF">2026-05-19T21:13:00Z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92af290e-e946-4be2-8984-e1fab52d9eef</vt:lpwstr>
  </property>
  <property fmtid="{D5CDD505-2E9C-101B-9397-08002B2CF9AE}" pid="4" name="MediaServiceImageTags">
    <vt:lpwstr/>
  </property>
  <property fmtid="{D5CDD505-2E9C-101B-9397-08002B2CF9AE}" pid="5" name="docLang">
    <vt:lpwstr>en</vt:lpwstr>
  </property>
</Properties>
</file>